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63" w:rsidRDefault="00482463" w:rsidP="00482463">
      <w:pPr>
        <w:pStyle w:val="TOCTitle"/>
      </w:pPr>
      <w:bookmarkStart w:id="0" w:name="_GoBack"/>
      <w:bookmarkEnd w:id="0"/>
      <w:r>
        <w:t>Table of Contents</w:t>
      </w:r>
    </w:p>
    <w:p w:rsidR="00482463" w:rsidRDefault="00482463" w:rsidP="00482463">
      <w:pPr>
        <w:pStyle w:val="MemoLine"/>
      </w:pPr>
    </w:p>
    <w:p w:rsidR="00482463" w:rsidRDefault="00482463">
      <w:pPr>
        <w:pStyle w:val="TOC2"/>
        <w:tabs>
          <w:tab w:val="right" w:leader="dot" w:pos="9350"/>
        </w:tabs>
        <w:rPr>
          <w:noProof/>
          <w:color w:val="auto"/>
        </w:rPr>
      </w:pPr>
      <w:r w:rsidRPr="008D1420">
        <w:fldChar w:fldCharType="begin"/>
      </w:r>
      <w:r>
        <w:instrText xml:space="preserve"> TOC \o "1-5" \h </w:instrText>
      </w:r>
      <w:r w:rsidRPr="008D1420">
        <w:fldChar w:fldCharType="separate"/>
      </w:r>
      <w:hyperlink w:anchor="_Toc335806954" w:history="1">
        <w:r w:rsidR="00973680">
          <w:rPr>
            <w:rStyle w:val="Hyperlink"/>
            <w:noProof/>
          </w:rPr>
          <w:t>Chapter 1</w:t>
        </w:r>
        <w:r w:rsidRPr="00986FF4">
          <w:rPr>
            <w:rStyle w:val="Hyperlink"/>
            <w:noProof/>
          </w:rPr>
          <w:t>. eBenefits</w:t>
        </w:r>
        <w:r>
          <w:rPr>
            <w:noProof/>
          </w:rPr>
          <w:tab/>
        </w:r>
        <w:r>
          <w:rPr>
            <w:noProof/>
          </w:rPr>
          <w:fldChar w:fldCharType="begin"/>
        </w:r>
        <w:r>
          <w:rPr>
            <w:noProof/>
          </w:rPr>
          <w:instrText xml:space="preserve"> PAGEREF _Toc335806954 \h </w:instrText>
        </w:r>
        <w:r w:rsidR="00B26E7C">
          <w:rPr>
            <w:noProof/>
          </w:rPr>
        </w:r>
        <w:r>
          <w:rPr>
            <w:noProof/>
          </w:rPr>
          <w:fldChar w:fldCharType="separate"/>
        </w:r>
        <w:r>
          <w:rPr>
            <w:noProof/>
          </w:rPr>
          <w:t>2</w:t>
        </w:r>
        <w:r>
          <w:rPr>
            <w:noProof/>
          </w:rPr>
          <w:fldChar w:fldCharType="end"/>
        </w:r>
      </w:hyperlink>
    </w:p>
    <w:p w:rsidR="00482463" w:rsidRDefault="00482463">
      <w:pPr>
        <w:pStyle w:val="TOC4"/>
        <w:tabs>
          <w:tab w:val="right" w:leader="dot" w:pos="9350"/>
        </w:tabs>
        <w:rPr>
          <w:noProof/>
          <w:color w:val="auto"/>
        </w:rPr>
      </w:pPr>
      <w:hyperlink w:anchor="_Toc335806955" w:history="1">
        <w:r w:rsidRPr="00986FF4">
          <w:rPr>
            <w:rStyle w:val="Hyperlink"/>
            <w:noProof/>
          </w:rPr>
          <w:t>1. eBenefits</w:t>
        </w:r>
        <w:r>
          <w:rPr>
            <w:noProof/>
          </w:rPr>
          <w:tab/>
        </w:r>
        <w:r>
          <w:rPr>
            <w:noProof/>
          </w:rPr>
          <w:fldChar w:fldCharType="begin"/>
        </w:r>
        <w:r>
          <w:rPr>
            <w:noProof/>
          </w:rPr>
          <w:instrText xml:space="preserve"> PAGEREF _Toc335806955 \h </w:instrText>
        </w:r>
        <w:r w:rsidR="00B26E7C">
          <w:rPr>
            <w:noProof/>
          </w:rPr>
        </w:r>
        <w:r>
          <w:rPr>
            <w:noProof/>
          </w:rPr>
          <w:fldChar w:fldCharType="separate"/>
        </w:r>
        <w:r>
          <w:rPr>
            <w:noProof/>
          </w:rPr>
          <w:t>2</w:t>
        </w:r>
        <w:r>
          <w:rPr>
            <w:noProof/>
          </w:rPr>
          <w:fldChar w:fldCharType="end"/>
        </w:r>
      </w:hyperlink>
    </w:p>
    <w:p w:rsidR="00482463" w:rsidRDefault="00482463">
      <w:pPr>
        <w:pStyle w:val="TOC5"/>
        <w:tabs>
          <w:tab w:val="right" w:leader="dot" w:pos="9350"/>
        </w:tabs>
        <w:rPr>
          <w:noProof/>
          <w:color w:val="auto"/>
        </w:rPr>
      </w:pPr>
      <w:hyperlink w:anchor="_Toc335806956" w:history="1">
        <w:r w:rsidRPr="00986FF4">
          <w:rPr>
            <w:rStyle w:val="Hyperlink"/>
            <w:noProof/>
          </w:rPr>
          <w:t>Introduction</w:t>
        </w:r>
        <w:r>
          <w:rPr>
            <w:noProof/>
          </w:rPr>
          <w:tab/>
        </w:r>
        <w:r>
          <w:rPr>
            <w:noProof/>
          </w:rPr>
          <w:fldChar w:fldCharType="begin"/>
        </w:r>
        <w:r>
          <w:rPr>
            <w:noProof/>
          </w:rPr>
          <w:instrText xml:space="preserve"> PAGEREF _Toc335806956 \h </w:instrText>
        </w:r>
        <w:r w:rsidR="00B26E7C">
          <w:rPr>
            <w:noProof/>
          </w:rPr>
        </w:r>
        <w:r>
          <w:rPr>
            <w:noProof/>
          </w:rPr>
          <w:fldChar w:fldCharType="separate"/>
        </w:r>
        <w:r>
          <w:rPr>
            <w:noProof/>
          </w:rPr>
          <w:t>2</w:t>
        </w:r>
        <w:r>
          <w:rPr>
            <w:noProof/>
          </w:rPr>
          <w:fldChar w:fldCharType="end"/>
        </w:r>
      </w:hyperlink>
    </w:p>
    <w:p w:rsidR="00482463" w:rsidRDefault="00482463">
      <w:pPr>
        <w:pStyle w:val="TOC5"/>
        <w:tabs>
          <w:tab w:val="right" w:leader="dot" w:pos="9350"/>
        </w:tabs>
        <w:rPr>
          <w:noProof/>
          <w:color w:val="auto"/>
        </w:rPr>
      </w:pPr>
      <w:hyperlink w:anchor="_Toc335806957" w:history="1">
        <w:r w:rsidRPr="00986FF4">
          <w:rPr>
            <w:rStyle w:val="Hyperlink"/>
            <w:noProof/>
          </w:rPr>
          <w:t>Change Date</w:t>
        </w:r>
        <w:r>
          <w:rPr>
            <w:noProof/>
          </w:rPr>
          <w:tab/>
        </w:r>
        <w:r>
          <w:rPr>
            <w:noProof/>
          </w:rPr>
          <w:fldChar w:fldCharType="begin"/>
        </w:r>
        <w:r>
          <w:rPr>
            <w:noProof/>
          </w:rPr>
          <w:instrText xml:space="preserve"> PAGEREF _Toc335806957 \h </w:instrText>
        </w:r>
        <w:r w:rsidR="00B26E7C">
          <w:rPr>
            <w:noProof/>
          </w:rPr>
        </w:r>
        <w:r>
          <w:rPr>
            <w:noProof/>
          </w:rPr>
          <w:fldChar w:fldCharType="separate"/>
        </w:r>
        <w:r>
          <w:rPr>
            <w:noProof/>
          </w:rPr>
          <w:t>2</w:t>
        </w:r>
        <w:r>
          <w:rPr>
            <w:noProof/>
          </w:rPr>
          <w:fldChar w:fldCharType="end"/>
        </w:r>
      </w:hyperlink>
    </w:p>
    <w:p w:rsidR="00482463" w:rsidRDefault="00482463">
      <w:pPr>
        <w:pStyle w:val="TOC5"/>
        <w:tabs>
          <w:tab w:val="right" w:leader="dot" w:pos="9350"/>
        </w:tabs>
        <w:rPr>
          <w:noProof/>
          <w:color w:val="auto"/>
        </w:rPr>
      </w:pPr>
      <w:hyperlink w:anchor="_Toc335806958" w:history="1">
        <w:r w:rsidRPr="00986FF4">
          <w:rPr>
            <w:rStyle w:val="Hyperlink"/>
            <w:noProof/>
          </w:rPr>
          <w:t>a. What is eBenefits?</w:t>
        </w:r>
        <w:r>
          <w:rPr>
            <w:noProof/>
          </w:rPr>
          <w:tab/>
        </w:r>
        <w:r>
          <w:rPr>
            <w:noProof/>
          </w:rPr>
          <w:fldChar w:fldCharType="begin"/>
        </w:r>
        <w:r>
          <w:rPr>
            <w:noProof/>
          </w:rPr>
          <w:instrText xml:space="preserve"> PAGEREF _Toc335806958 \h </w:instrText>
        </w:r>
        <w:r w:rsidR="00B26E7C">
          <w:rPr>
            <w:noProof/>
          </w:rPr>
        </w:r>
        <w:r>
          <w:rPr>
            <w:noProof/>
          </w:rPr>
          <w:fldChar w:fldCharType="separate"/>
        </w:r>
        <w:r>
          <w:rPr>
            <w:noProof/>
          </w:rPr>
          <w:t>2</w:t>
        </w:r>
        <w:r>
          <w:rPr>
            <w:noProof/>
          </w:rPr>
          <w:fldChar w:fldCharType="end"/>
        </w:r>
      </w:hyperlink>
    </w:p>
    <w:p w:rsidR="00482463" w:rsidRDefault="00482463">
      <w:pPr>
        <w:pStyle w:val="TOC5"/>
        <w:tabs>
          <w:tab w:val="right" w:leader="dot" w:pos="9350"/>
        </w:tabs>
        <w:rPr>
          <w:noProof/>
          <w:color w:val="auto"/>
        </w:rPr>
      </w:pPr>
      <w:hyperlink w:anchor="_Toc335806959" w:history="1">
        <w:r w:rsidRPr="00986FF4">
          <w:rPr>
            <w:rStyle w:val="Hyperlink"/>
            <w:noProof/>
          </w:rPr>
          <w:t>b. Background on eBenefits</w:t>
        </w:r>
        <w:r>
          <w:rPr>
            <w:noProof/>
          </w:rPr>
          <w:tab/>
        </w:r>
        <w:r>
          <w:rPr>
            <w:noProof/>
          </w:rPr>
          <w:fldChar w:fldCharType="begin"/>
        </w:r>
        <w:r>
          <w:rPr>
            <w:noProof/>
          </w:rPr>
          <w:instrText xml:space="preserve"> PAGEREF _Toc335806959 \h </w:instrText>
        </w:r>
        <w:r w:rsidR="00B26E7C">
          <w:rPr>
            <w:noProof/>
          </w:rPr>
        </w:r>
        <w:r>
          <w:rPr>
            <w:noProof/>
          </w:rPr>
          <w:fldChar w:fldCharType="separate"/>
        </w:r>
        <w:r>
          <w:rPr>
            <w:noProof/>
          </w:rPr>
          <w:t>2</w:t>
        </w:r>
        <w:r>
          <w:rPr>
            <w:noProof/>
          </w:rPr>
          <w:fldChar w:fldCharType="end"/>
        </w:r>
      </w:hyperlink>
    </w:p>
    <w:p w:rsidR="00482463" w:rsidRDefault="00482463">
      <w:pPr>
        <w:pStyle w:val="TOC5"/>
        <w:tabs>
          <w:tab w:val="right" w:leader="dot" w:pos="9350"/>
        </w:tabs>
        <w:rPr>
          <w:noProof/>
          <w:color w:val="auto"/>
        </w:rPr>
      </w:pPr>
      <w:hyperlink w:anchor="_Toc335806960" w:history="1">
        <w:r w:rsidRPr="00986FF4">
          <w:rPr>
            <w:rStyle w:val="Hyperlink"/>
            <w:noProof/>
          </w:rPr>
          <w:t>c. Registration for eBenefits</w:t>
        </w:r>
        <w:r>
          <w:rPr>
            <w:noProof/>
          </w:rPr>
          <w:tab/>
        </w:r>
        <w:r>
          <w:rPr>
            <w:noProof/>
          </w:rPr>
          <w:fldChar w:fldCharType="begin"/>
        </w:r>
        <w:r>
          <w:rPr>
            <w:noProof/>
          </w:rPr>
          <w:instrText xml:space="preserve"> PAGEREF _Toc335806960 \h </w:instrText>
        </w:r>
        <w:r w:rsidR="00B26E7C">
          <w:rPr>
            <w:noProof/>
          </w:rPr>
        </w:r>
        <w:r>
          <w:rPr>
            <w:noProof/>
          </w:rPr>
          <w:fldChar w:fldCharType="separate"/>
        </w:r>
        <w:r>
          <w:rPr>
            <w:noProof/>
          </w:rPr>
          <w:t>2</w:t>
        </w:r>
        <w:r>
          <w:rPr>
            <w:noProof/>
          </w:rPr>
          <w:fldChar w:fldCharType="end"/>
        </w:r>
      </w:hyperlink>
    </w:p>
    <w:p w:rsidR="00482463" w:rsidRDefault="00482463">
      <w:pPr>
        <w:pStyle w:val="TOC5"/>
        <w:tabs>
          <w:tab w:val="right" w:leader="dot" w:pos="9350"/>
        </w:tabs>
        <w:rPr>
          <w:noProof/>
          <w:color w:val="auto"/>
        </w:rPr>
      </w:pPr>
      <w:hyperlink w:anchor="_Toc335806961" w:history="1">
        <w:r w:rsidRPr="00986FF4">
          <w:rPr>
            <w:rStyle w:val="Hyperlink"/>
            <w:noProof/>
          </w:rPr>
          <w:t>d. Access Levels</w:t>
        </w:r>
        <w:r>
          <w:rPr>
            <w:noProof/>
          </w:rPr>
          <w:tab/>
        </w:r>
        <w:r>
          <w:rPr>
            <w:noProof/>
          </w:rPr>
          <w:fldChar w:fldCharType="begin"/>
        </w:r>
        <w:r>
          <w:rPr>
            <w:noProof/>
          </w:rPr>
          <w:instrText xml:space="preserve"> PAGEREF _Toc335806961 \h </w:instrText>
        </w:r>
        <w:r w:rsidR="00B26E7C">
          <w:rPr>
            <w:noProof/>
          </w:rPr>
        </w:r>
        <w:r>
          <w:rPr>
            <w:noProof/>
          </w:rPr>
          <w:fldChar w:fldCharType="separate"/>
        </w:r>
        <w:r>
          <w:rPr>
            <w:noProof/>
          </w:rPr>
          <w:t>3</w:t>
        </w:r>
        <w:r>
          <w:rPr>
            <w:noProof/>
          </w:rPr>
          <w:fldChar w:fldCharType="end"/>
        </w:r>
      </w:hyperlink>
    </w:p>
    <w:p w:rsidR="00482463" w:rsidRDefault="00482463">
      <w:pPr>
        <w:pStyle w:val="TOC5"/>
        <w:tabs>
          <w:tab w:val="right" w:leader="dot" w:pos="9350"/>
        </w:tabs>
        <w:rPr>
          <w:noProof/>
          <w:color w:val="auto"/>
        </w:rPr>
      </w:pPr>
      <w:hyperlink w:anchor="_Toc335806962" w:history="1">
        <w:r w:rsidRPr="00986FF4">
          <w:rPr>
            <w:rStyle w:val="Hyperlink"/>
            <w:noProof/>
          </w:rPr>
          <w:t>e. Basic Access</w:t>
        </w:r>
        <w:r>
          <w:rPr>
            <w:noProof/>
          </w:rPr>
          <w:tab/>
        </w:r>
        <w:r>
          <w:rPr>
            <w:noProof/>
          </w:rPr>
          <w:fldChar w:fldCharType="begin"/>
        </w:r>
        <w:r>
          <w:rPr>
            <w:noProof/>
          </w:rPr>
          <w:instrText xml:space="preserve"> PAGEREF _Toc335806962 \h </w:instrText>
        </w:r>
        <w:r w:rsidR="00B26E7C">
          <w:rPr>
            <w:noProof/>
          </w:rPr>
        </w:r>
        <w:r>
          <w:rPr>
            <w:noProof/>
          </w:rPr>
          <w:fldChar w:fldCharType="separate"/>
        </w:r>
        <w:r>
          <w:rPr>
            <w:noProof/>
          </w:rPr>
          <w:t>3</w:t>
        </w:r>
        <w:r>
          <w:rPr>
            <w:noProof/>
          </w:rPr>
          <w:fldChar w:fldCharType="end"/>
        </w:r>
      </w:hyperlink>
    </w:p>
    <w:p w:rsidR="00482463" w:rsidRDefault="00482463">
      <w:pPr>
        <w:pStyle w:val="TOC5"/>
        <w:tabs>
          <w:tab w:val="right" w:leader="dot" w:pos="9350"/>
        </w:tabs>
        <w:rPr>
          <w:noProof/>
          <w:color w:val="auto"/>
        </w:rPr>
      </w:pPr>
      <w:hyperlink w:anchor="_Toc335806963" w:history="1">
        <w:r w:rsidRPr="00986FF4">
          <w:rPr>
            <w:rStyle w:val="Hyperlink"/>
            <w:noProof/>
          </w:rPr>
          <w:t>f. Premium Access</w:t>
        </w:r>
        <w:r>
          <w:rPr>
            <w:noProof/>
          </w:rPr>
          <w:tab/>
        </w:r>
        <w:r>
          <w:rPr>
            <w:noProof/>
          </w:rPr>
          <w:fldChar w:fldCharType="begin"/>
        </w:r>
        <w:r>
          <w:rPr>
            <w:noProof/>
          </w:rPr>
          <w:instrText xml:space="preserve"> PAGEREF _Toc335806963 \h </w:instrText>
        </w:r>
        <w:r w:rsidR="00B26E7C">
          <w:rPr>
            <w:noProof/>
          </w:rPr>
        </w:r>
        <w:r>
          <w:rPr>
            <w:noProof/>
          </w:rPr>
          <w:fldChar w:fldCharType="separate"/>
        </w:r>
        <w:r>
          <w:rPr>
            <w:noProof/>
          </w:rPr>
          <w:t>4</w:t>
        </w:r>
        <w:r>
          <w:rPr>
            <w:noProof/>
          </w:rPr>
          <w:fldChar w:fldCharType="end"/>
        </w:r>
      </w:hyperlink>
    </w:p>
    <w:p w:rsidR="00482463" w:rsidRDefault="00482463">
      <w:pPr>
        <w:pStyle w:val="TOC5"/>
        <w:tabs>
          <w:tab w:val="right" w:leader="dot" w:pos="9350"/>
        </w:tabs>
        <w:rPr>
          <w:noProof/>
          <w:color w:val="auto"/>
        </w:rPr>
      </w:pPr>
      <w:hyperlink w:anchor="_Toc335806964" w:history="1">
        <w:r w:rsidRPr="00986FF4">
          <w:rPr>
            <w:rStyle w:val="Hyperlink"/>
            <w:noProof/>
          </w:rPr>
          <w:t>g. VBA Roles and Responsibilities for eBenefits</w:t>
        </w:r>
        <w:r>
          <w:rPr>
            <w:noProof/>
          </w:rPr>
          <w:tab/>
        </w:r>
        <w:r>
          <w:rPr>
            <w:noProof/>
          </w:rPr>
          <w:fldChar w:fldCharType="begin"/>
        </w:r>
        <w:r>
          <w:rPr>
            <w:noProof/>
          </w:rPr>
          <w:instrText xml:space="preserve"> PAGEREF _Toc335806964 \h </w:instrText>
        </w:r>
        <w:r w:rsidR="00B26E7C">
          <w:rPr>
            <w:noProof/>
          </w:rPr>
        </w:r>
        <w:r>
          <w:rPr>
            <w:noProof/>
          </w:rPr>
          <w:fldChar w:fldCharType="separate"/>
        </w:r>
        <w:r>
          <w:rPr>
            <w:noProof/>
          </w:rPr>
          <w:t>4</w:t>
        </w:r>
        <w:r>
          <w:rPr>
            <w:noProof/>
          </w:rPr>
          <w:fldChar w:fldCharType="end"/>
        </w:r>
      </w:hyperlink>
    </w:p>
    <w:p w:rsidR="00482463" w:rsidRDefault="00482463">
      <w:pPr>
        <w:pStyle w:val="TOC5"/>
        <w:tabs>
          <w:tab w:val="right" w:leader="dot" w:pos="9350"/>
        </w:tabs>
        <w:rPr>
          <w:noProof/>
          <w:color w:val="auto"/>
        </w:rPr>
      </w:pPr>
      <w:hyperlink w:anchor="_Toc335806965" w:history="1">
        <w:r w:rsidRPr="00986FF4">
          <w:rPr>
            <w:rStyle w:val="Hyperlink"/>
            <w:noProof/>
          </w:rPr>
          <w:t>h. Agency Point of Contact (POC) for eBenefits</w:t>
        </w:r>
        <w:r>
          <w:rPr>
            <w:noProof/>
          </w:rPr>
          <w:tab/>
        </w:r>
        <w:r>
          <w:rPr>
            <w:noProof/>
          </w:rPr>
          <w:fldChar w:fldCharType="begin"/>
        </w:r>
        <w:r>
          <w:rPr>
            <w:noProof/>
          </w:rPr>
          <w:instrText xml:space="preserve"> PAGEREF _Toc335806965 \h </w:instrText>
        </w:r>
        <w:r w:rsidR="00B26E7C">
          <w:rPr>
            <w:noProof/>
          </w:rPr>
        </w:r>
        <w:r>
          <w:rPr>
            <w:noProof/>
          </w:rPr>
          <w:fldChar w:fldCharType="separate"/>
        </w:r>
        <w:r>
          <w:rPr>
            <w:noProof/>
          </w:rPr>
          <w:t>5</w:t>
        </w:r>
        <w:r>
          <w:rPr>
            <w:noProof/>
          </w:rPr>
          <w:fldChar w:fldCharType="end"/>
        </w:r>
      </w:hyperlink>
    </w:p>
    <w:p w:rsidR="00482463" w:rsidRDefault="00482463">
      <w:pPr>
        <w:pStyle w:val="TOC4"/>
        <w:tabs>
          <w:tab w:val="right" w:leader="dot" w:pos="9350"/>
        </w:tabs>
        <w:rPr>
          <w:noProof/>
          <w:color w:val="auto"/>
        </w:rPr>
      </w:pPr>
      <w:hyperlink w:anchor="_Toc335806966" w:history="1">
        <w:r w:rsidRPr="00986FF4">
          <w:rPr>
            <w:rStyle w:val="Hyperlink"/>
            <w:noProof/>
          </w:rPr>
          <w:t>1. eBenefits, Continued</w:t>
        </w:r>
        <w:r>
          <w:rPr>
            <w:noProof/>
          </w:rPr>
          <w:tab/>
        </w:r>
        <w:r>
          <w:rPr>
            <w:noProof/>
          </w:rPr>
          <w:fldChar w:fldCharType="begin"/>
        </w:r>
        <w:r>
          <w:rPr>
            <w:noProof/>
          </w:rPr>
          <w:instrText xml:space="preserve"> PAGEREF _Toc335806966 \h </w:instrText>
        </w:r>
        <w:r w:rsidR="00B26E7C">
          <w:rPr>
            <w:noProof/>
          </w:rPr>
        </w:r>
        <w:r>
          <w:rPr>
            <w:noProof/>
          </w:rPr>
          <w:fldChar w:fldCharType="separate"/>
        </w:r>
        <w:r>
          <w:rPr>
            <w:noProof/>
          </w:rPr>
          <w:t>6</w:t>
        </w:r>
        <w:r>
          <w:rPr>
            <w:noProof/>
          </w:rPr>
          <w:fldChar w:fldCharType="end"/>
        </w:r>
      </w:hyperlink>
    </w:p>
    <w:p w:rsidR="00482463" w:rsidRDefault="00482463">
      <w:pPr>
        <w:pStyle w:val="TOC5"/>
        <w:tabs>
          <w:tab w:val="right" w:leader="dot" w:pos="9350"/>
        </w:tabs>
        <w:rPr>
          <w:noProof/>
          <w:color w:val="auto"/>
        </w:rPr>
      </w:pPr>
      <w:hyperlink w:anchor="_Toc335806967" w:history="1">
        <w:r w:rsidRPr="00986FF4">
          <w:rPr>
            <w:rStyle w:val="Hyperlink"/>
            <w:noProof/>
          </w:rPr>
          <w:t>i. Site Security Manager (SSM)</w:t>
        </w:r>
        <w:r>
          <w:rPr>
            <w:noProof/>
          </w:rPr>
          <w:tab/>
        </w:r>
        <w:r>
          <w:rPr>
            <w:noProof/>
          </w:rPr>
          <w:fldChar w:fldCharType="begin"/>
        </w:r>
        <w:r>
          <w:rPr>
            <w:noProof/>
          </w:rPr>
          <w:instrText xml:space="preserve"> PAGEREF _Toc335806967 \h </w:instrText>
        </w:r>
        <w:r w:rsidR="00B26E7C">
          <w:rPr>
            <w:noProof/>
          </w:rPr>
        </w:r>
        <w:r>
          <w:rPr>
            <w:noProof/>
          </w:rPr>
          <w:fldChar w:fldCharType="separate"/>
        </w:r>
        <w:r>
          <w:rPr>
            <w:noProof/>
          </w:rPr>
          <w:t>6</w:t>
        </w:r>
        <w:r>
          <w:rPr>
            <w:noProof/>
          </w:rPr>
          <w:fldChar w:fldCharType="end"/>
        </w:r>
      </w:hyperlink>
    </w:p>
    <w:p w:rsidR="00482463" w:rsidRDefault="00482463">
      <w:pPr>
        <w:pStyle w:val="TOC5"/>
        <w:tabs>
          <w:tab w:val="right" w:leader="dot" w:pos="9350"/>
        </w:tabs>
        <w:rPr>
          <w:noProof/>
          <w:color w:val="auto"/>
        </w:rPr>
      </w:pPr>
      <w:hyperlink w:anchor="_Toc335806968" w:history="1">
        <w:r w:rsidRPr="00986FF4">
          <w:rPr>
            <w:rStyle w:val="Hyperlink"/>
            <w:noProof/>
          </w:rPr>
          <w:t>j. Super User (Subject Matter Expert)</w:t>
        </w:r>
        <w:r>
          <w:rPr>
            <w:noProof/>
          </w:rPr>
          <w:tab/>
        </w:r>
        <w:r>
          <w:rPr>
            <w:noProof/>
          </w:rPr>
          <w:fldChar w:fldCharType="begin"/>
        </w:r>
        <w:r>
          <w:rPr>
            <w:noProof/>
          </w:rPr>
          <w:instrText xml:space="preserve"> PAGEREF _Toc335806968 \h </w:instrText>
        </w:r>
        <w:r w:rsidR="00B26E7C">
          <w:rPr>
            <w:noProof/>
          </w:rPr>
        </w:r>
        <w:r>
          <w:rPr>
            <w:noProof/>
          </w:rPr>
          <w:fldChar w:fldCharType="separate"/>
        </w:r>
        <w:r>
          <w:rPr>
            <w:noProof/>
          </w:rPr>
          <w:t>7</w:t>
        </w:r>
        <w:r>
          <w:rPr>
            <w:noProof/>
          </w:rPr>
          <w:fldChar w:fldCharType="end"/>
        </w:r>
      </w:hyperlink>
    </w:p>
    <w:p w:rsidR="00482463" w:rsidRDefault="00482463">
      <w:pPr>
        <w:pStyle w:val="TOC5"/>
        <w:tabs>
          <w:tab w:val="right" w:leader="dot" w:pos="9350"/>
        </w:tabs>
        <w:rPr>
          <w:noProof/>
          <w:color w:val="auto"/>
        </w:rPr>
      </w:pPr>
      <w:hyperlink w:anchor="_Toc335806969" w:history="1">
        <w:r w:rsidRPr="00986FF4">
          <w:rPr>
            <w:rStyle w:val="Hyperlink"/>
            <w:noProof/>
          </w:rPr>
          <w:t>k. DoD Self-Service Access Station Users</w:t>
        </w:r>
        <w:r>
          <w:rPr>
            <w:noProof/>
          </w:rPr>
          <w:tab/>
        </w:r>
        <w:r>
          <w:rPr>
            <w:noProof/>
          </w:rPr>
          <w:fldChar w:fldCharType="begin"/>
        </w:r>
        <w:r>
          <w:rPr>
            <w:noProof/>
          </w:rPr>
          <w:instrText xml:space="preserve"> PAGEREF _Toc335806969 \h </w:instrText>
        </w:r>
        <w:r w:rsidR="00B26E7C">
          <w:rPr>
            <w:noProof/>
          </w:rPr>
        </w:r>
        <w:r>
          <w:rPr>
            <w:noProof/>
          </w:rPr>
          <w:fldChar w:fldCharType="separate"/>
        </w:r>
        <w:r>
          <w:rPr>
            <w:noProof/>
          </w:rPr>
          <w:t>8</w:t>
        </w:r>
        <w:r>
          <w:rPr>
            <w:noProof/>
          </w:rPr>
          <w:fldChar w:fldCharType="end"/>
        </w:r>
      </w:hyperlink>
    </w:p>
    <w:p w:rsidR="00482463" w:rsidRDefault="00482463">
      <w:pPr>
        <w:pStyle w:val="TOC5"/>
        <w:tabs>
          <w:tab w:val="right" w:leader="dot" w:pos="9350"/>
        </w:tabs>
        <w:rPr>
          <w:noProof/>
          <w:color w:val="auto"/>
        </w:rPr>
      </w:pPr>
      <w:hyperlink w:anchor="_Toc335806970" w:history="1">
        <w:r w:rsidRPr="00986FF4">
          <w:rPr>
            <w:rStyle w:val="Hyperlink"/>
            <w:noProof/>
          </w:rPr>
          <w:t>l. Modern Award Processing (MAP-D) Compliance</w:t>
        </w:r>
        <w:r>
          <w:rPr>
            <w:noProof/>
          </w:rPr>
          <w:tab/>
        </w:r>
        <w:r>
          <w:rPr>
            <w:noProof/>
          </w:rPr>
          <w:fldChar w:fldCharType="begin"/>
        </w:r>
        <w:r>
          <w:rPr>
            <w:noProof/>
          </w:rPr>
          <w:instrText xml:space="preserve"> PAGEREF _Toc335806970 \h </w:instrText>
        </w:r>
        <w:r w:rsidR="00B26E7C">
          <w:rPr>
            <w:noProof/>
          </w:rPr>
        </w:r>
        <w:r>
          <w:rPr>
            <w:noProof/>
          </w:rPr>
          <w:fldChar w:fldCharType="separate"/>
        </w:r>
        <w:r>
          <w:rPr>
            <w:noProof/>
          </w:rPr>
          <w:t>8</w:t>
        </w:r>
        <w:r>
          <w:rPr>
            <w:noProof/>
          </w:rPr>
          <w:fldChar w:fldCharType="end"/>
        </w:r>
      </w:hyperlink>
    </w:p>
    <w:p w:rsidR="00482463" w:rsidRDefault="00482463">
      <w:pPr>
        <w:pStyle w:val="TOC5"/>
        <w:tabs>
          <w:tab w:val="right" w:leader="dot" w:pos="9350"/>
        </w:tabs>
        <w:rPr>
          <w:noProof/>
          <w:color w:val="auto"/>
        </w:rPr>
      </w:pPr>
      <w:hyperlink w:anchor="_Toc335806971" w:history="1">
        <w:r w:rsidRPr="00986FF4">
          <w:rPr>
            <w:rStyle w:val="Hyperlink"/>
            <w:noProof/>
          </w:rPr>
          <w:t>m. Training for eBenefits</w:t>
        </w:r>
        <w:r>
          <w:rPr>
            <w:noProof/>
          </w:rPr>
          <w:tab/>
        </w:r>
        <w:r>
          <w:rPr>
            <w:noProof/>
          </w:rPr>
          <w:fldChar w:fldCharType="begin"/>
        </w:r>
        <w:r>
          <w:rPr>
            <w:noProof/>
          </w:rPr>
          <w:instrText xml:space="preserve"> PAGEREF _Toc335806971 \h </w:instrText>
        </w:r>
        <w:r w:rsidR="00B26E7C">
          <w:rPr>
            <w:noProof/>
          </w:rPr>
        </w:r>
        <w:r>
          <w:rPr>
            <w:noProof/>
          </w:rPr>
          <w:fldChar w:fldCharType="separate"/>
        </w:r>
        <w:r>
          <w:rPr>
            <w:noProof/>
          </w:rPr>
          <w:t>10</w:t>
        </w:r>
        <w:r>
          <w:rPr>
            <w:noProof/>
          </w:rPr>
          <w:fldChar w:fldCharType="end"/>
        </w:r>
      </w:hyperlink>
    </w:p>
    <w:p w:rsidR="00482463" w:rsidRDefault="00482463">
      <w:pPr>
        <w:pStyle w:val="TOC5"/>
        <w:tabs>
          <w:tab w:val="right" w:leader="dot" w:pos="9350"/>
        </w:tabs>
        <w:rPr>
          <w:noProof/>
          <w:color w:val="auto"/>
        </w:rPr>
      </w:pPr>
      <w:hyperlink w:anchor="_Toc335806972" w:history="1">
        <w:r w:rsidRPr="00986FF4">
          <w:rPr>
            <w:rStyle w:val="Hyperlink"/>
            <w:noProof/>
          </w:rPr>
          <w:t>n. Technical Questions on eBenefits</w:t>
        </w:r>
        <w:r>
          <w:rPr>
            <w:noProof/>
          </w:rPr>
          <w:tab/>
        </w:r>
        <w:r>
          <w:rPr>
            <w:noProof/>
          </w:rPr>
          <w:fldChar w:fldCharType="begin"/>
        </w:r>
        <w:r>
          <w:rPr>
            <w:noProof/>
          </w:rPr>
          <w:instrText xml:space="preserve"> PAGEREF _Toc335806972 \h </w:instrText>
        </w:r>
        <w:r w:rsidR="00B26E7C">
          <w:rPr>
            <w:noProof/>
          </w:rPr>
        </w:r>
        <w:r>
          <w:rPr>
            <w:noProof/>
          </w:rPr>
          <w:fldChar w:fldCharType="separate"/>
        </w:r>
        <w:r>
          <w:rPr>
            <w:noProof/>
          </w:rPr>
          <w:t>10</w:t>
        </w:r>
        <w:r>
          <w:rPr>
            <w:noProof/>
          </w:rPr>
          <w:fldChar w:fldCharType="end"/>
        </w:r>
      </w:hyperlink>
    </w:p>
    <w:p w:rsidR="00482463" w:rsidRDefault="00482463">
      <w:pPr>
        <w:pStyle w:val="TOC5"/>
        <w:tabs>
          <w:tab w:val="right" w:leader="dot" w:pos="9350"/>
        </w:tabs>
        <w:rPr>
          <w:noProof/>
          <w:color w:val="auto"/>
        </w:rPr>
      </w:pPr>
      <w:hyperlink w:anchor="_Toc335806973" w:history="1">
        <w:r w:rsidRPr="00986FF4">
          <w:rPr>
            <w:rStyle w:val="Hyperlink"/>
            <w:noProof/>
          </w:rPr>
          <w:t>o. eBenefits-Specific Questions</w:t>
        </w:r>
        <w:r>
          <w:rPr>
            <w:noProof/>
          </w:rPr>
          <w:tab/>
        </w:r>
        <w:r>
          <w:rPr>
            <w:noProof/>
          </w:rPr>
          <w:fldChar w:fldCharType="begin"/>
        </w:r>
        <w:r>
          <w:rPr>
            <w:noProof/>
          </w:rPr>
          <w:instrText xml:space="preserve"> PAGEREF _Toc335806973 \h </w:instrText>
        </w:r>
        <w:r w:rsidR="00B26E7C">
          <w:rPr>
            <w:noProof/>
          </w:rPr>
        </w:r>
        <w:r>
          <w:rPr>
            <w:noProof/>
          </w:rPr>
          <w:fldChar w:fldCharType="separate"/>
        </w:r>
        <w:r>
          <w:rPr>
            <w:noProof/>
          </w:rPr>
          <w:t>10</w:t>
        </w:r>
        <w:r>
          <w:rPr>
            <w:noProof/>
          </w:rPr>
          <w:fldChar w:fldCharType="end"/>
        </w:r>
      </w:hyperlink>
    </w:p>
    <w:p w:rsidR="00482463" w:rsidRDefault="00482463" w:rsidP="00482463">
      <w:r>
        <w:fldChar w:fldCharType="end"/>
      </w:r>
    </w:p>
    <w:p w:rsidR="00E67F9E" w:rsidRDefault="00E67F9E" w:rsidP="00E67F9E"/>
    <w:p w:rsidR="00E67F9E" w:rsidRPr="00E67F9E" w:rsidRDefault="00E67F9E" w:rsidP="00E67F9E">
      <w:pPr>
        <w:ind w:left="1440"/>
      </w:pPr>
      <w:r>
        <w:t xml:space="preserve">    __________________________________________________________________</w:t>
      </w:r>
    </w:p>
    <w:p w:rsidR="00E67F9E" w:rsidRPr="00E67F9E" w:rsidRDefault="00E67F9E" w:rsidP="00E67F9E"/>
    <w:p w:rsidR="00E67F9E" w:rsidRPr="00E67F9E" w:rsidRDefault="00E67F9E" w:rsidP="00E67F9E"/>
    <w:p w:rsidR="00E67F9E" w:rsidRPr="00E67F9E" w:rsidRDefault="00E67F9E" w:rsidP="00E67F9E"/>
    <w:p w:rsidR="00E67F9E" w:rsidRPr="00E67F9E" w:rsidRDefault="00E67F9E" w:rsidP="00E67F9E"/>
    <w:p w:rsidR="00E67F9E" w:rsidRPr="00E67F9E" w:rsidRDefault="00E67F9E" w:rsidP="00E67F9E"/>
    <w:p w:rsidR="00E67F9E" w:rsidRPr="00E67F9E" w:rsidRDefault="00E67F9E" w:rsidP="00E67F9E"/>
    <w:p w:rsidR="00E67F9E" w:rsidRPr="00E67F9E" w:rsidRDefault="00E67F9E" w:rsidP="00E67F9E"/>
    <w:p w:rsidR="00E67F9E" w:rsidRPr="00E67F9E" w:rsidRDefault="00E67F9E" w:rsidP="00E67F9E"/>
    <w:p w:rsidR="00E67F9E" w:rsidRPr="00E67F9E" w:rsidRDefault="00E67F9E" w:rsidP="00E67F9E"/>
    <w:p w:rsidR="00E67F9E" w:rsidRPr="00E67F9E" w:rsidRDefault="00E67F9E" w:rsidP="00E67F9E"/>
    <w:p w:rsidR="00E67F9E" w:rsidRDefault="00E67F9E" w:rsidP="00E67F9E">
      <w:pPr>
        <w:pStyle w:val="Heading2"/>
        <w:tabs>
          <w:tab w:val="left" w:pos="7905"/>
        </w:tabs>
        <w:jc w:val="left"/>
      </w:pPr>
      <w:r>
        <w:tab/>
      </w:r>
    </w:p>
    <w:p w:rsidR="00641625" w:rsidRDefault="00482463">
      <w:pPr>
        <w:pStyle w:val="Heading2"/>
      </w:pPr>
      <w:r w:rsidRPr="00E67F9E">
        <w:br w:type="page"/>
      </w:r>
      <w:bookmarkStart w:id="1" w:name="_Toc335806954"/>
      <w:proofErr w:type="gramStart"/>
      <w:r w:rsidR="00973680">
        <w:lastRenderedPageBreak/>
        <w:t>Chapter 1</w:t>
      </w:r>
      <w:r w:rsidR="00240C68">
        <w:t>.</w:t>
      </w:r>
      <w:proofErr w:type="gramEnd"/>
      <w:r w:rsidR="00240C68">
        <w:t xml:space="preserve"> </w:t>
      </w:r>
      <w:proofErr w:type="gramStart"/>
      <w:r w:rsidR="00240C68">
        <w:t>eBenefits</w:t>
      </w:r>
      <w:bookmarkEnd w:id="1"/>
      <w:proofErr w:type="gramEnd"/>
    </w:p>
    <w:p w:rsidR="00641625" w:rsidRDefault="00240C68">
      <w:pPr>
        <w:pStyle w:val="Heading4"/>
      </w:pPr>
      <w:bookmarkStart w:id="2" w:name="_Toc335806955"/>
      <w:r>
        <w:t xml:space="preserve">1. </w:t>
      </w:r>
      <w:proofErr w:type="gramStart"/>
      <w:r>
        <w:t>eBenefits</w:t>
      </w:r>
      <w:bookmarkEnd w:id="2"/>
      <w:proofErr w:type="gramEnd"/>
    </w:p>
    <w:p w:rsidR="00641625" w:rsidRDefault="006F74F9">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3" w:name="_Toc335806956"/>
            <w:r>
              <w:t>Introduction</w:t>
            </w:r>
            <w:bookmarkEnd w:id="3"/>
          </w:p>
        </w:tc>
        <w:tc>
          <w:tcPr>
            <w:tcW w:w="7740" w:type="dxa"/>
          </w:tcPr>
          <w:p w:rsidR="00641625" w:rsidRDefault="00240C68">
            <w:pPr>
              <w:pStyle w:val="BlockText"/>
            </w:pPr>
            <w:r>
              <w:t>This chapter provides information on the eBenefits web portal.</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4" w:name="_Toc335806957"/>
            <w:r>
              <w:t>Change Date</w:t>
            </w:r>
            <w:bookmarkEnd w:id="4"/>
          </w:p>
        </w:tc>
        <w:tc>
          <w:tcPr>
            <w:tcW w:w="7740" w:type="dxa"/>
          </w:tcPr>
          <w:p w:rsidR="00641625" w:rsidRDefault="00973680">
            <w:pPr>
              <w:pStyle w:val="BlockText"/>
            </w:pPr>
            <w:r>
              <w:t>September 7, 2016</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5" w:name="_Toc335806958"/>
            <w:r>
              <w:t>a. What is eBenefits?</w:t>
            </w:r>
            <w:bookmarkEnd w:id="5"/>
          </w:p>
        </w:tc>
        <w:tc>
          <w:tcPr>
            <w:tcW w:w="7740" w:type="dxa"/>
          </w:tcPr>
          <w:p w:rsidR="00641625" w:rsidRDefault="00240C68" w:rsidP="009B7B04">
            <w:pPr>
              <w:pStyle w:val="BlockText"/>
            </w:pPr>
            <w:r>
              <w:t>The</w:t>
            </w:r>
            <w:r>
              <w:rPr>
                <w:i/>
              </w:rPr>
              <w:t xml:space="preserve"> </w:t>
            </w:r>
            <w:hyperlink r:id="rId9" w:history="1">
              <w:r>
                <w:rPr>
                  <w:rStyle w:val="Hyperlink"/>
                  <w:iCs/>
                  <w:u w:val="none"/>
                </w:rPr>
                <w:t>eBenefits</w:t>
              </w:r>
            </w:hyperlink>
            <w:r>
              <w:t xml:space="preserve"> web portal is an online resource for self-service tools and benefits-related information for, Veterans, service</w:t>
            </w:r>
            <w:r w:rsidR="00973680">
              <w:t xml:space="preserve"> </w:t>
            </w:r>
            <w:r>
              <w:t>members, and their families</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6" w:name="_Toc335806959"/>
            <w:r>
              <w:t>b. Background on eBenefits</w:t>
            </w:r>
            <w:bookmarkEnd w:id="6"/>
            <w:r>
              <w:t xml:space="preserve"> </w:t>
            </w:r>
          </w:p>
        </w:tc>
        <w:tc>
          <w:tcPr>
            <w:tcW w:w="7740" w:type="dxa"/>
          </w:tcPr>
          <w:p w:rsidR="00641625" w:rsidRDefault="00240C68" w:rsidP="009B7B04">
            <w:pPr>
              <w:pStyle w:val="BlockText"/>
            </w:pPr>
            <w:r>
              <w:t xml:space="preserve">The President’s Commission on Care for America’s Returning Wounded Warriors (Dole/Shalala) established by </w:t>
            </w:r>
            <w:hyperlink r:id="rId10" w:history="1">
              <w:r>
                <w:rPr>
                  <w:rStyle w:val="Hyperlink"/>
                </w:rPr>
                <w:t>Executive Order 13426</w:t>
              </w:r>
            </w:hyperlink>
            <w:r>
              <w:t xml:space="preserve"> in March 2007 recommended the creation of a web portal to provide wounded ill and injured service members, Veterans, their family members, and care providers a single and transparent access point to online benefits as well as related content and services.  </w:t>
            </w:r>
          </w:p>
          <w:p w:rsidR="00641625" w:rsidRDefault="00641625" w:rsidP="009B7B04">
            <w:pPr>
              <w:pStyle w:val="BlockText"/>
            </w:pPr>
          </w:p>
          <w:p w:rsidR="00641625" w:rsidRDefault="00240C68" w:rsidP="009B7B04">
            <w:pPr>
              <w:pStyle w:val="BlockText"/>
            </w:pPr>
            <w:r>
              <w:t>In response, VA and DoD collaborated on developing the eBenefits Portal where VA has primary responsibility for the project and is designated as the lead agent.  Additionally, since its initial conception, eBenefits has expanded beyond its original scope and is now intended to be an interactive web portal for all Veterans, all service</w:t>
            </w:r>
            <w:r w:rsidR="00973680">
              <w:t xml:space="preserve"> </w:t>
            </w:r>
            <w:r>
              <w:t xml:space="preserve">members, and their families.  </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7" w:name="_Toc335806960"/>
            <w:r>
              <w:t>c. Registration for eBenefits</w:t>
            </w:r>
            <w:bookmarkEnd w:id="7"/>
          </w:p>
        </w:tc>
        <w:tc>
          <w:tcPr>
            <w:tcW w:w="7740" w:type="dxa"/>
          </w:tcPr>
          <w:p w:rsidR="00641625" w:rsidRDefault="00240C68" w:rsidP="009B7B04">
            <w:pPr>
              <w:pStyle w:val="BlockText"/>
            </w:pPr>
            <w:r>
              <w:t>Individuals can create an eBenefits account if they are active duty, retired, National Guard or Reserve, Veteran (non-retiree) or a family member.  All persons must be registered in the Defense Enrollment Eligibility Reporting System (DEERS) before an account can be created.  Registration is actually for the DoD (DS) Self-Service Logon that allows for access to the eBenefits web portal.</w:t>
            </w:r>
          </w:p>
          <w:p w:rsidR="00641625" w:rsidRDefault="00641625" w:rsidP="009B7B04">
            <w:pPr>
              <w:pStyle w:val="BlockText"/>
            </w:pPr>
          </w:p>
          <w:p w:rsidR="00641625" w:rsidRDefault="00240C68">
            <w:pPr>
              <w:pStyle w:val="BlockText"/>
            </w:pPr>
            <w:r>
              <w:t>It is anticipated as a result of VA and DoD data exchanges that most individuals seeking to register will be in DEERS.  Those that are not should call the eBenefits Help Desk at 1-800-983-0937 for further instructions.</w:t>
            </w:r>
          </w:p>
        </w:tc>
      </w:tr>
    </w:tbl>
    <w:p w:rsidR="00641625" w:rsidRDefault="00240C68">
      <w:pPr>
        <w:pStyle w:val="ContinuedOnNextPa"/>
      </w:pPr>
      <w:r>
        <w:t>Continued on next page</w:t>
      </w:r>
    </w:p>
    <w:p w:rsidR="00641625" w:rsidRDefault="00240C68">
      <w:pPr>
        <w:pStyle w:val="MapTitleContinued"/>
        <w:rPr>
          <w:b w:val="0"/>
          <w:sz w:val="24"/>
        </w:rPr>
      </w:pPr>
      <w:r>
        <w:br w:type="page"/>
      </w:r>
      <w:r w:rsidR="008D1420">
        <w:lastRenderedPageBreak/>
        <w:fldChar w:fldCharType="begin"/>
      </w:r>
      <w:r>
        <w:instrText xml:space="preserve"> STYLEREF "Map Title" </w:instrText>
      </w:r>
      <w:r w:rsidR="008D1420">
        <w:fldChar w:fldCharType="separate"/>
      </w:r>
      <w:r w:rsidR="003A74E1">
        <w:rPr>
          <w:noProof/>
        </w:rPr>
        <w:t>1. eBenefits</w:t>
      </w:r>
      <w:r w:rsidR="008D1420">
        <w:fldChar w:fldCharType="end"/>
      </w:r>
      <w:r>
        <w:t xml:space="preserve">, </w:t>
      </w:r>
      <w:r w:rsidRPr="00114093">
        <w:rPr>
          <w:szCs w:val="32"/>
        </w:rPr>
        <w:t>Continued</w:t>
      </w:r>
    </w:p>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8" w:name="_Toc335806961"/>
            <w:r>
              <w:t>d. Access Levels</w:t>
            </w:r>
            <w:bookmarkEnd w:id="8"/>
          </w:p>
        </w:tc>
        <w:tc>
          <w:tcPr>
            <w:tcW w:w="7740" w:type="dxa"/>
          </w:tcPr>
          <w:p w:rsidR="00641625" w:rsidRDefault="00240C68" w:rsidP="009B7B04">
            <w:pPr>
              <w:pStyle w:val="BlockText"/>
            </w:pPr>
            <w:r>
              <w:t xml:space="preserve">The amount and type of information individuals may view through eBenefits depends on their access level.  There are two types:  Basic and Premium.  </w:t>
            </w:r>
          </w:p>
          <w:p w:rsidR="00641625" w:rsidRDefault="00641625" w:rsidP="009B7B04">
            <w:pPr>
              <w:pStyle w:val="BlockText"/>
            </w:pPr>
          </w:p>
          <w:p w:rsidR="00641625" w:rsidRDefault="00240C68" w:rsidP="009B7B04">
            <w:pPr>
              <w:pStyle w:val="BlockText"/>
            </w:pPr>
            <w:r>
              <w:t xml:space="preserve">Access levels may also be referred to as credentials (e.g., Premium credential).  Within eBenefits, DoD provides the capability for service members, Veterans, and family members to have a DS Logon for the purpose of accessing DoD and VA self-service functions available via eBenefits. </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9" w:name="_Toc335806962"/>
            <w:r>
              <w:t>e. Basic Access</w:t>
            </w:r>
            <w:bookmarkEnd w:id="9"/>
          </w:p>
        </w:tc>
        <w:tc>
          <w:tcPr>
            <w:tcW w:w="7740" w:type="dxa"/>
          </w:tcPr>
          <w:p w:rsidR="00641625" w:rsidRDefault="00240C68" w:rsidP="009B7B04">
            <w:pPr>
              <w:pStyle w:val="BlockText"/>
            </w:pPr>
            <w:r>
              <w:t xml:space="preserve">To obtain Basic access, individuals will need to register through the </w:t>
            </w:r>
            <w:hyperlink r:id="rId11" w:history="1">
              <w:r>
                <w:rPr>
                  <w:rStyle w:val="Hyperlink"/>
                </w:rPr>
                <w:t>eBenefits website</w:t>
              </w:r>
            </w:hyperlink>
            <w:r>
              <w:t xml:space="preserve"> </w:t>
            </w:r>
            <w:hyperlink w:history="1"/>
            <w:r>
              <w:t xml:space="preserve">.  </w:t>
            </w:r>
            <w:r>
              <w:rPr>
                <w:rStyle w:val="Emphasis"/>
                <w:b w:val="0"/>
                <w:bCs w:val="0"/>
                <w:szCs w:val="18"/>
              </w:rPr>
              <w:t>Basic credentialing</w:t>
            </w:r>
            <w:r>
              <w:t xml:space="preserve"> will allow access to information that is entered into eBenefits by individuals, such as Favorite Links, or categories of benefits that are of interest. It's a lower form of access than Premium, but is easier to obtain.  </w:t>
            </w:r>
          </w:p>
          <w:p w:rsidR="00641625" w:rsidRDefault="00641625" w:rsidP="009B7B04">
            <w:pPr>
              <w:pStyle w:val="BlockText"/>
            </w:pPr>
          </w:p>
          <w:p w:rsidR="00641625" w:rsidRDefault="00240C68" w:rsidP="009B7B04">
            <w:pPr>
              <w:pStyle w:val="BlockText"/>
            </w:pPr>
            <w:r>
              <w:t>Example:  A VA home loan certificate of eligibility may be received with a Basic credential.</w:t>
            </w:r>
          </w:p>
          <w:p w:rsidR="00641625" w:rsidRDefault="00641625" w:rsidP="009B7B04">
            <w:pPr>
              <w:pStyle w:val="BlockText"/>
            </w:pPr>
          </w:p>
          <w:p w:rsidR="00641625" w:rsidRDefault="00240C68" w:rsidP="009B7B04">
            <w:pPr>
              <w:pStyle w:val="BlockText"/>
            </w:pPr>
            <w:r>
              <w:t xml:space="preserve">Upon completing the eBenefits registration form, a one-time activation code will be displayed and registrants will then be directed to the </w:t>
            </w:r>
            <w:smartTag w:uri="urn:schemas-microsoft-com:office:smarttags" w:element="place">
              <w:smartTag w:uri="urn:schemas-microsoft-com:office:smarttags" w:element="PlaceName">
                <w:r>
                  <w:t>DEERS</w:t>
                </w:r>
              </w:smartTag>
              <w:r>
                <w:t xml:space="preserve"> </w:t>
              </w:r>
              <w:smartTag w:uri="urn:schemas-microsoft-com:office:smarttags" w:element="PlaceName">
                <w:r>
                  <w:t>DoD</w:t>
                </w:r>
              </w:smartTag>
              <w:r>
                <w:t xml:space="preserve"> </w:t>
              </w:r>
              <w:smartTag w:uri="urn:schemas-microsoft-com:office:smarttags" w:element="PlaceName">
                <w:r>
                  <w:t>Self-Service</w:t>
                </w:r>
              </w:smartTag>
              <w:r>
                <w:t xml:space="preserve"> </w:t>
              </w:r>
              <w:smartTag w:uri="urn:schemas-microsoft-com:office:smarttags" w:element="PlaceName">
                <w:r>
                  <w:t>Access</w:t>
                </w:r>
              </w:smartTag>
              <w:r>
                <w:t xml:space="preserve"> </w:t>
              </w:r>
              <w:smartTag w:uri="urn:schemas-microsoft-com:office:smarttags" w:element="PlaceType">
                <w:r>
                  <w:t>Center</w:t>
                </w:r>
              </w:smartTag>
            </w:smartTag>
            <w:r>
              <w:t xml:space="preserve"> to activate their DoD Self-Service Logon and get a username and password. </w:t>
            </w:r>
            <w:r>
              <w:rPr>
                <w:szCs w:val="18"/>
              </w:rPr>
              <w:t xml:space="preserve">They can then return to eBenefits, click the Login button and use their username and password to log in.  Basic access requires no In-Person-Proofing (IPP).  </w:t>
            </w:r>
            <w:r>
              <w:t>IPP is the act of verifying a Veteran’s or beneficiary’s identity.  It is also referred to as In-Person-Authentication (IPA).</w:t>
            </w:r>
          </w:p>
        </w:tc>
      </w:tr>
    </w:tbl>
    <w:p w:rsidR="00641625" w:rsidRDefault="00240C68">
      <w:pPr>
        <w:pStyle w:val="ContinuedOnNextPa"/>
      </w:pPr>
      <w:r>
        <w:t>Continued on next page</w:t>
      </w:r>
    </w:p>
    <w:p w:rsidR="00641625" w:rsidRDefault="00240C68">
      <w:pPr>
        <w:spacing w:after="200" w:line="276" w:lineRule="auto"/>
      </w:pPr>
      <w:r>
        <w:br w:type="page"/>
      </w:r>
    </w:p>
    <w:p w:rsidR="00641625" w:rsidRDefault="008D1420">
      <w:pPr>
        <w:pStyle w:val="MapTitleContinued"/>
        <w:rPr>
          <w:b w:val="0"/>
          <w:sz w:val="24"/>
        </w:rPr>
      </w:pPr>
      <w:r>
        <w:fldChar w:fldCharType="begin"/>
      </w:r>
      <w:r w:rsidR="00240C68">
        <w:instrText xml:space="preserve"> STYLEREF "Map Title" </w:instrText>
      </w:r>
      <w:r>
        <w:fldChar w:fldCharType="separate"/>
      </w:r>
      <w:r w:rsidR="003A74E1">
        <w:rPr>
          <w:noProof/>
        </w:rPr>
        <w:t>1. eBenefits</w:t>
      </w:r>
      <w:r>
        <w:fldChar w:fldCharType="end"/>
      </w:r>
      <w:r w:rsidR="00240C68">
        <w:t xml:space="preserve">, </w:t>
      </w:r>
      <w:r w:rsidR="00240C68" w:rsidRPr="00114093">
        <w:rPr>
          <w:szCs w:val="32"/>
        </w:rPr>
        <w:t>Continued</w:t>
      </w:r>
    </w:p>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0" w:name="_Toc335806963"/>
            <w:r>
              <w:t>f. Premium Access</w:t>
            </w:r>
            <w:bookmarkEnd w:id="10"/>
          </w:p>
        </w:tc>
        <w:tc>
          <w:tcPr>
            <w:tcW w:w="7740" w:type="dxa"/>
          </w:tcPr>
          <w:p w:rsidR="00641625" w:rsidRDefault="00240C68" w:rsidP="009B7B04">
            <w:pPr>
              <w:pStyle w:val="BlockText"/>
            </w:pPr>
            <w:r>
              <w:rPr>
                <w:rStyle w:val="Emphasis"/>
                <w:b w:val="0"/>
                <w:bCs w:val="0"/>
                <w:szCs w:val="18"/>
              </w:rPr>
              <w:t>Premium credentialing</w:t>
            </w:r>
            <w:r>
              <w:t xml:space="preserve"> will allow access to personally identifiable information in VA and DoD systems such as claim status, VA payment history, and Tri-Care.  Military separation documents may also be retrieved with a Premium credential.  </w:t>
            </w:r>
          </w:p>
          <w:p w:rsidR="00641625" w:rsidRDefault="00641625" w:rsidP="009B7B04">
            <w:pPr>
              <w:pStyle w:val="BlockText"/>
            </w:pPr>
          </w:p>
          <w:p w:rsidR="00641625" w:rsidRDefault="00240C68" w:rsidP="009B7B04">
            <w:pPr>
              <w:pStyle w:val="BlockText"/>
            </w:pPr>
            <w:r>
              <w:t>Service</w:t>
            </w:r>
            <w:r w:rsidR="00973680">
              <w:t xml:space="preserve"> </w:t>
            </w:r>
            <w:r>
              <w:t xml:space="preserve">members </w:t>
            </w:r>
            <w:r w:rsidR="00973680">
              <w:t>must</w:t>
            </w:r>
            <w:r>
              <w:t xml:space="preserve"> obtain Premium access </w:t>
            </w:r>
            <w:r w:rsidR="00973680">
              <w:t>by</w:t>
            </w:r>
            <w:r>
              <w:t xml:space="preserve"> using their Common Access Card (CAC)</w:t>
            </w:r>
            <w:r w:rsidR="00973680">
              <w:t>.  They are</w:t>
            </w:r>
            <w:r>
              <w:t xml:space="preserve"> considered already proofed.  Military retirees are also considered proofed and may obtain Premium access using their Defense Finance and Accounting Service (DFAS) Logon.  </w:t>
            </w:r>
          </w:p>
          <w:p w:rsidR="00641625" w:rsidRDefault="00641625" w:rsidP="009B7B04">
            <w:pPr>
              <w:pStyle w:val="BlockText"/>
            </w:pPr>
          </w:p>
          <w:p w:rsidR="00641625" w:rsidRDefault="00240C68" w:rsidP="009B7B04">
            <w:pPr>
              <w:pStyle w:val="BlockText"/>
            </w:pPr>
            <w:r>
              <w:t>Most Veterans will register for eBenefits without a CAC or a DFAS Logon; therefore, they will require IPP to obtain Premium access.</w:t>
            </w:r>
          </w:p>
          <w:p w:rsidR="00641625" w:rsidRDefault="00641625" w:rsidP="009B7B04">
            <w:pPr>
              <w:pStyle w:val="BlockText"/>
            </w:pPr>
          </w:p>
          <w:p w:rsidR="00641625" w:rsidRDefault="00240C68" w:rsidP="009B7B04">
            <w:pPr>
              <w:pStyle w:val="BlockText"/>
              <w:rPr>
                <w:rFonts w:eastAsia="Arial Unicode MS"/>
              </w:rPr>
            </w:pPr>
            <w:r>
              <w:t xml:space="preserve">In this case, Premium access is granted by updating the individual’s profile within the DoD Self-Service Access Station.  VBA has established a process for granting regional office </w:t>
            </w:r>
            <w:proofErr w:type="gramStart"/>
            <w:r>
              <w:t>users</w:t>
            </w:r>
            <w:proofErr w:type="gramEnd"/>
            <w:r>
              <w:t xml:space="preserve"> access to the DoD Self-Service Access Station.  This process is discussed in detail below. </w:t>
            </w:r>
          </w:p>
          <w:p w:rsidR="00641625" w:rsidRDefault="00641625" w:rsidP="009B7B04">
            <w:pPr>
              <w:pStyle w:val="BlockText"/>
              <w:rPr>
                <w:rFonts w:eastAsia="Arial Unicode MS"/>
              </w:rPr>
            </w:pPr>
          </w:p>
          <w:p w:rsidR="00641625" w:rsidRDefault="00240C68" w:rsidP="009D4513">
            <w:pPr>
              <w:pStyle w:val="BlockText"/>
            </w:pPr>
            <w:r>
              <w:rPr>
                <w:rFonts w:eastAsia="Arial Unicode MS"/>
              </w:rPr>
              <w:t xml:space="preserve"> </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1" w:name="_Toc335806964"/>
            <w:proofErr w:type="gramStart"/>
            <w:r>
              <w:t>g. VBA</w:t>
            </w:r>
            <w:proofErr w:type="gramEnd"/>
            <w:r>
              <w:t xml:space="preserve"> Roles and Responsibilities for eBenefits</w:t>
            </w:r>
            <w:bookmarkEnd w:id="11"/>
          </w:p>
        </w:tc>
        <w:tc>
          <w:tcPr>
            <w:tcW w:w="7740" w:type="dxa"/>
          </w:tcPr>
          <w:p w:rsidR="00641625" w:rsidRDefault="00240C68" w:rsidP="009B7B04">
            <w:pPr>
              <w:pStyle w:val="BlockText"/>
            </w:pPr>
            <w:r>
              <w:t xml:space="preserve">In order to ensure that we maximize the ability of our Veterans and service members to access the capabilities of eBenefits, specific roles within VBA have been assigned.   These roles and their responsibilities are described in detail in the following sections.  For the purpose of administering access to the DS Access Station, regional offices are known as sites and have specific site identification numbers.  Users are also known as operators.   </w:t>
            </w:r>
          </w:p>
          <w:p w:rsidR="00641625" w:rsidRDefault="00641625" w:rsidP="009B7B04">
            <w:pPr>
              <w:pStyle w:val="BlockText"/>
            </w:pPr>
          </w:p>
        </w:tc>
      </w:tr>
    </w:tbl>
    <w:p w:rsidR="00641625" w:rsidRDefault="00240C68">
      <w:pPr>
        <w:pStyle w:val="ContinuedOnNextPa"/>
      </w:pPr>
      <w:r>
        <w:t>Continued on next page</w:t>
      </w:r>
    </w:p>
    <w:p w:rsidR="00641625" w:rsidRDefault="00240C68">
      <w:pPr>
        <w:spacing w:after="200" w:line="276" w:lineRule="auto"/>
      </w:pPr>
      <w:r>
        <w:br w:type="page"/>
      </w:r>
    </w:p>
    <w:p w:rsidR="00641625" w:rsidRDefault="008D1420">
      <w:pPr>
        <w:pStyle w:val="MapTitleContinued"/>
        <w:rPr>
          <w:b w:val="0"/>
          <w:sz w:val="24"/>
        </w:rPr>
      </w:pPr>
      <w:r>
        <w:fldChar w:fldCharType="begin"/>
      </w:r>
      <w:r w:rsidR="00240C68">
        <w:instrText xml:space="preserve"> STYLEREF "Map Title" </w:instrText>
      </w:r>
      <w:r>
        <w:fldChar w:fldCharType="separate"/>
      </w:r>
      <w:r w:rsidR="003A74E1">
        <w:rPr>
          <w:noProof/>
        </w:rPr>
        <w:t>1. eBenefits</w:t>
      </w:r>
      <w:r>
        <w:fldChar w:fldCharType="end"/>
      </w:r>
      <w:r w:rsidR="00240C68">
        <w:t xml:space="preserve">, </w:t>
      </w:r>
      <w:r w:rsidR="00240C68" w:rsidRPr="00114093">
        <w:rPr>
          <w:szCs w:val="32"/>
        </w:rPr>
        <w:t>Continued</w:t>
      </w:r>
    </w:p>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2" w:name="_Toc335806965"/>
            <w:proofErr w:type="gramStart"/>
            <w:r>
              <w:t>h</w:t>
            </w:r>
            <w:proofErr w:type="gramEnd"/>
            <w:r>
              <w:t>. Agency Point of Contact (POC) for eBenefits</w:t>
            </w:r>
            <w:bookmarkEnd w:id="12"/>
          </w:p>
        </w:tc>
        <w:tc>
          <w:tcPr>
            <w:tcW w:w="7740" w:type="dxa"/>
          </w:tcPr>
          <w:p w:rsidR="00641625" w:rsidRDefault="00240C68" w:rsidP="009B7B04">
            <w:pPr>
              <w:pStyle w:val="BlockText"/>
            </w:pPr>
            <w:r>
              <w:t xml:space="preserve">The Agency POC is located at VA Central Office (VACO) and serves as the liaison between regional office sites and DMDC.  He/she collects the </w:t>
            </w:r>
            <w:r>
              <w:rPr>
                <w:i/>
                <w:iCs/>
              </w:rPr>
              <w:t>New Site Request and Site Security Manager Permissions Request</w:t>
            </w:r>
            <w:r>
              <w:t xml:space="preserve"> forms and the primary and secondary Site Security Managers’ (SSM) DD Form 2875, </w:t>
            </w:r>
            <w:r>
              <w:rPr>
                <w:i/>
                <w:iCs/>
              </w:rPr>
              <w:t>System Authorization Access Request (SAAR)</w:t>
            </w:r>
            <w:r>
              <w:t>.</w:t>
            </w:r>
          </w:p>
          <w:p w:rsidR="00641625" w:rsidRDefault="00641625" w:rsidP="009B7B04">
            <w:pPr>
              <w:pStyle w:val="BlockText"/>
            </w:pPr>
          </w:p>
          <w:p w:rsidR="00641625" w:rsidRDefault="00240C68" w:rsidP="009B7B04">
            <w:pPr>
              <w:pStyle w:val="BlockText"/>
            </w:pPr>
            <w:r>
              <w:t xml:space="preserve">The Agency POC must have a current background investigation of at least a National Agency Check with Inquiries (NACI) or higher.  This will equate to the DoD required Public Trust IT Level II or higher.  The Agency POC is the SSM’s primary point of contact at VACO.  The SSM may contact the Agency POC through the eBenefits mailbox at </w:t>
            </w:r>
            <w:hyperlink r:id="rId12" w:history="1">
              <w:r>
                <w:rPr>
                  <w:rStyle w:val="Hyperlink"/>
                </w:rPr>
                <w:t>VAVBAWAS/CO/BAS/eBenefits</w:t>
              </w:r>
            </w:hyperlink>
            <w:r>
              <w:t>.</w:t>
            </w:r>
          </w:p>
          <w:p w:rsidR="00641625" w:rsidRDefault="00641625" w:rsidP="009B7B04">
            <w:pPr>
              <w:pStyle w:val="BlockText"/>
            </w:pPr>
          </w:p>
          <w:p w:rsidR="00641625" w:rsidRDefault="00240C68" w:rsidP="009B7B04">
            <w:pPr>
              <w:pStyle w:val="BlockText"/>
            </w:pPr>
            <w:r>
              <w:t>Additional responsibilities include:</w:t>
            </w:r>
          </w:p>
          <w:p w:rsidR="00641625" w:rsidRDefault="00641625" w:rsidP="009B7B04">
            <w:pPr>
              <w:pStyle w:val="BlockText"/>
            </w:pPr>
          </w:p>
          <w:p w:rsidR="00641625" w:rsidRDefault="00240C68">
            <w:pPr>
              <w:pStyle w:val="BulletText1"/>
            </w:pPr>
            <w:r>
              <w:t xml:space="preserve">regularly (monthly, at a minimum) reviewing a list of SSMs at the designated site(s) and submitting the </w:t>
            </w:r>
            <w:r>
              <w:rPr>
                <w:i/>
                <w:iCs/>
              </w:rPr>
              <w:t>New Site Request and Site Security Manager Permissions Request</w:t>
            </w:r>
            <w:r>
              <w:t xml:space="preserve"> form to the DMDC’s Application Representative (AR) to revoke permissions when SSMs:</w:t>
            </w:r>
          </w:p>
          <w:p w:rsidR="00641625" w:rsidRDefault="00240C68">
            <w:pPr>
              <w:pStyle w:val="BulletText2"/>
            </w:pPr>
            <w:r>
              <w:t>no longer have a need to administer access to an application, or</w:t>
            </w:r>
          </w:p>
          <w:p w:rsidR="00641625" w:rsidRDefault="00240C68">
            <w:pPr>
              <w:pStyle w:val="BulletText2"/>
            </w:pPr>
            <w:proofErr w:type="gramStart"/>
            <w:r>
              <w:t>will</w:t>
            </w:r>
            <w:proofErr w:type="gramEnd"/>
            <w:r>
              <w:t xml:space="preserve"> no longer be an SSM for a site.</w:t>
            </w:r>
          </w:p>
          <w:p w:rsidR="00641625" w:rsidRDefault="003912FB">
            <w:pPr>
              <w:pStyle w:val="BulletText1"/>
            </w:pPr>
            <w:proofErr w:type="gramStart"/>
            <w:r>
              <w:t>r</w:t>
            </w:r>
            <w:r w:rsidR="00240C68">
              <w:t>evoking</w:t>
            </w:r>
            <w:proofErr w:type="gramEnd"/>
            <w:r w:rsidR="00240C68">
              <w:t xml:space="preserve"> permissions for SSMs is vital to mitigating the risks of inappropriate access to privacy-sensitive information.</w:t>
            </w:r>
          </w:p>
          <w:p w:rsidR="00641625" w:rsidRDefault="00240C68">
            <w:pPr>
              <w:pStyle w:val="BulletText1"/>
            </w:pPr>
            <w:proofErr w:type="gramStart"/>
            <w:r>
              <w:t>submitting</w:t>
            </w:r>
            <w:proofErr w:type="gramEnd"/>
            <w:r>
              <w:t xml:space="preserve"> the form to the AR to request permission for existing SSMs to administer User access to new applications.</w:t>
            </w:r>
          </w:p>
          <w:p w:rsidR="00641625" w:rsidRDefault="00240C68">
            <w:pPr>
              <w:pStyle w:val="BulletText1"/>
            </w:pPr>
            <w:proofErr w:type="gramStart"/>
            <w:r>
              <w:t>submitting</w:t>
            </w:r>
            <w:proofErr w:type="gramEnd"/>
            <w:r>
              <w:t xml:space="preserve"> changes in his/her contact information to the AR.  When the Agency POC will no longer be a liaison for the Application, contact information for the replacement Agency POC must be submitted to the AR.</w:t>
            </w:r>
          </w:p>
          <w:p w:rsidR="00641625" w:rsidRDefault="00DC6C08">
            <w:pPr>
              <w:pStyle w:val="BulletText1"/>
            </w:pPr>
            <w:proofErr w:type="gramStart"/>
            <w:r>
              <w:t>r</w:t>
            </w:r>
            <w:r w:rsidR="00240C68">
              <w:t>eviewing</w:t>
            </w:r>
            <w:proofErr w:type="gramEnd"/>
            <w:r w:rsidR="00240C68">
              <w:t xml:space="preserve"> and posting monthly regional office In-Person Proofing data as provided by DMDC.</w:t>
            </w:r>
          </w:p>
        </w:tc>
      </w:tr>
    </w:tbl>
    <w:p w:rsidR="00641625" w:rsidRDefault="00240C68">
      <w:pPr>
        <w:pStyle w:val="ContinuedOnNextPa"/>
      </w:pPr>
      <w:r>
        <w:t>Continued on next page</w:t>
      </w:r>
    </w:p>
    <w:p w:rsidR="00641625" w:rsidRDefault="00240C68">
      <w:pPr>
        <w:spacing w:after="200" w:line="276" w:lineRule="auto"/>
      </w:pPr>
      <w:r>
        <w:br w:type="page"/>
      </w:r>
    </w:p>
    <w:p w:rsidR="00641625" w:rsidRDefault="008D1420" w:rsidP="009B7B04">
      <w:pPr>
        <w:pStyle w:val="Heading4"/>
        <w:rPr>
          <w:sz w:val="24"/>
        </w:rPr>
      </w:pPr>
      <w:r>
        <w:fldChar w:fldCharType="begin"/>
      </w:r>
      <w:r w:rsidR="00240C68">
        <w:instrText xml:space="preserve"> STYLEREF "Map Title" </w:instrText>
      </w:r>
      <w:r>
        <w:fldChar w:fldCharType="separate"/>
      </w:r>
      <w:bookmarkStart w:id="13" w:name="_Toc335806966"/>
      <w:r w:rsidR="003A74E1">
        <w:rPr>
          <w:noProof/>
        </w:rPr>
        <w:t>1. eBenefits</w:t>
      </w:r>
      <w:r>
        <w:fldChar w:fldCharType="end"/>
      </w:r>
      <w:r w:rsidR="00240C68">
        <w:t xml:space="preserve">, </w:t>
      </w:r>
      <w:r w:rsidR="00240C68" w:rsidRPr="00114093">
        <w:rPr>
          <w:szCs w:val="32"/>
        </w:rPr>
        <w:t>Continued</w:t>
      </w:r>
      <w:bookmarkEnd w:id="13"/>
    </w:p>
    <w:p w:rsidR="00641625" w:rsidRDefault="00641625" w:rsidP="001C32C9">
      <w:pPr>
        <w:pStyle w:val="ContinuedOnNextPa"/>
        <w:jc w:val="center"/>
      </w:pPr>
    </w:p>
    <w:p w:rsidR="00641625" w:rsidRDefault="00641625"/>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4" w:name="_Toc335806967"/>
            <w:proofErr w:type="gramStart"/>
            <w:r>
              <w:t>i</w:t>
            </w:r>
            <w:proofErr w:type="gramEnd"/>
            <w:r>
              <w:t>. Site Security Manager (SSM)</w:t>
            </w:r>
            <w:bookmarkEnd w:id="14"/>
          </w:p>
        </w:tc>
        <w:tc>
          <w:tcPr>
            <w:tcW w:w="7740" w:type="dxa"/>
          </w:tcPr>
          <w:p w:rsidR="00641625" w:rsidRDefault="00240C68" w:rsidP="009B7B04">
            <w:pPr>
              <w:pStyle w:val="BlockText"/>
            </w:pPr>
            <w:r>
              <w:t xml:space="preserve">Each designated site will have a primary and secondary SSM.  The Agency POC will coordinate with the Office of Information and Technology on designating SSMs.  An SSM may serve as a primary or secondary for more than one site.  SSMs must have a current background investigation of at least a NACI or higher.  This will equate to the DoD required Public Trust IT Level II or higher.  </w:t>
            </w:r>
          </w:p>
          <w:p w:rsidR="00641625" w:rsidRDefault="00641625" w:rsidP="009B7B04">
            <w:pPr>
              <w:pStyle w:val="BlockText"/>
            </w:pPr>
          </w:p>
          <w:p w:rsidR="00641625" w:rsidRDefault="00240C68" w:rsidP="009B7B04">
            <w:pPr>
              <w:pStyle w:val="BlockText"/>
              <w:rPr>
                <w:b/>
                <w:bCs/>
              </w:rPr>
            </w:pPr>
            <w:r>
              <w:t xml:space="preserve">Once designated, the SSMs may send their </w:t>
            </w:r>
            <w:r>
              <w:rPr>
                <w:i/>
                <w:iCs/>
              </w:rPr>
              <w:t>New Site Request and Site Security Manager Permissions Request</w:t>
            </w:r>
            <w:r>
              <w:t xml:space="preserve"> form (one per site) and DD Form 2875, </w:t>
            </w:r>
            <w:r>
              <w:rPr>
                <w:i/>
                <w:iCs/>
              </w:rPr>
              <w:t xml:space="preserve">SAAR </w:t>
            </w:r>
            <w:r>
              <w:t xml:space="preserve">(one per SSM), directly to the Agency POC.  The forms should be emailed to </w:t>
            </w:r>
            <w:hyperlink r:id="rId13" w:history="1">
              <w:r>
                <w:rPr>
                  <w:rStyle w:val="Hyperlink"/>
                </w:rPr>
                <w:t>VAVBAWAS/CO/BAS/eBenefits</w:t>
              </w:r>
            </w:hyperlink>
            <w:r>
              <w:t xml:space="preserve">.  If the functionality is available, SSMs may digitally sign the forms; otherwise, they must sign hard copies and scan the forms.  </w:t>
            </w:r>
            <w:r>
              <w:rPr>
                <w:b/>
                <w:bCs/>
              </w:rPr>
              <w:t xml:space="preserve">Note: SSMs need not complete the Site ID, Suggested Site Name, or Requestor (Point of Contact) Information on the </w:t>
            </w:r>
            <w:r>
              <w:rPr>
                <w:b/>
                <w:bCs/>
                <w:i/>
                <w:iCs/>
              </w:rPr>
              <w:t xml:space="preserve">New Site Request and Site Security Manager Permissions Request </w:t>
            </w:r>
            <w:r>
              <w:rPr>
                <w:b/>
                <w:bCs/>
              </w:rPr>
              <w:t>form</w:t>
            </w:r>
            <w:r>
              <w:rPr>
                <w:b/>
                <w:bCs/>
                <w:i/>
                <w:iCs/>
              </w:rPr>
              <w:t>.</w:t>
            </w:r>
          </w:p>
          <w:p w:rsidR="00641625" w:rsidRDefault="00641625" w:rsidP="009B7B04">
            <w:pPr>
              <w:pStyle w:val="BlockText"/>
            </w:pPr>
          </w:p>
          <w:p w:rsidR="00641625" w:rsidRDefault="00240C68" w:rsidP="009B7B04">
            <w:pPr>
              <w:pStyle w:val="BlockText"/>
            </w:pPr>
            <w:r>
              <w:t xml:space="preserve">The SSM is responsible for administering his/her assigned site(s) and for managing Super User/Users’ access to the DoD Self-Service (DS) Access Station.  Access is managed by the SSM via the DMDC Security Online Web Application.  The SSM maintains proper documentation for each User to include DD Form 2875, </w:t>
            </w:r>
            <w:smartTag w:uri="urn:schemas-microsoft-com:office:smarttags" w:element="place">
              <w:r>
                <w:rPr>
                  <w:i/>
                </w:rPr>
                <w:t>SAAR</w:t>
              </w:r>
            </w:smartTag>
            <w:r>
              <w:t xml:space="preserve">.  The secondary SSM acts when the primary SSM is unavailable.  </w:t>
            </w:r>
          </w:p>
          <w:p w:rsidR="00641625" w:rsidRDefault="00641625" w:rsidP="009B7B04">
            <w:pPr>
              <w:pStyle w:val="BlockText"/>
            </w:pPr>
          </w:p>
          <w:p w:rsidR="00641625" w:rsidRDefault="00240C68" w:rsidP="009B7B04">
            <w:pPr>
              <w:pStyle w:val="BlockText"/>
            </w:pPr>
            <w:r>
              <w:t>In addition to the responsibilities described above, the SSM must:</w:t>
            </w:r>
          </w:p>
          <w:p w:rsidR="00641625" w:rsidRDefault="00641625" w:rsidP="009B7B04">
            <w:pPr>
              <w:pStyle w:val="BlockText"/>
            </w:pPr>
          </w:p>
          <w:p w:rsidR="00641625" w:rsidRDefault="003912FB">
            <w:pPr>
              <w:pStyle w:val="BulletText1"/>
            </w:pPr>
            <w:proofErr w:type="gramStart"/>
            <w:r>
              <w:t>n</w:t>
            </w:r>
            <w:r w:rsidR="00240C68">
              <w:t>otify</w:t>
            </w:r>
            <w:proofErr w:type="gramEnd"/>
            <w:r w:rsidR="00240C68">
              <w:t xml:space="preserve"> the Agency POC when his/her information changes, e.g. name change or when there will be SSM changes for a site.  As a follow up, if the primary will no longer be the SSM for a site, the secondary should notify the Agency POC.  Conversely, the primary should notify the Agency POC when there is a change to the secondary SSM. The site should follow the procedures for appointing an SSM as described above. </w:t>
            </w:r>
          </w:p>
          <w:p w:rsidR="00641625" w:rsidRDefault="003912FB">
            <w:pPr>
              <w:pStyle w:val="BulletText1"/>
            </w:pPr>
            <w:r>
              <w:t>r</w:t>
            </w:r>
            <w:r w:rsidR="00240C68">
              <w:t>eview regularly (monthly, at a minimum) the list of users at their site(s) and remove a user’s access to a DMDC application when the User:</w:t>
            </w:r>
          </w:p>
          <w:p w:rsidR="00641625" w:rsidRDefault="00240C68">
            <w:pPr>
              <w:pStyle w:val="BulletText2"/>
            </w:pPr>
            <w:r>
              <w:t>no longer has a need for the application,</w:t>
            </w:r>
          </w:p>
          <w:p w:rsidR="00641625" w:rsidRDefault="00240C68">
            <w:pPr>
              <w:pStyle w:val="BulletText2"/>
            </w:pPr>
            <w:r>
              <w:t>is suspended from using the application, or</w:t>
            </w:r>
          </w:p>
          <w:p w:rsidR="00641625" w:rsidRDefault="00240C68">
            <w:pPr>
              <w:pStyle w:val="BulletText2"/>
            </w:pPr>
            <w:proofErr w:type="gramStart"/>
            <w:r>
              <w:t>is</w:t>
            </w:r>
            <w:proofErr w:type="gramEnd"/>
            <w:r>
              <w:t xml:space="preserve"> no longer a user at that site.</w:t>
            </w:r>
          </w:p>
          <w:p w:rsidR="00641625" w:rsidRDefault="00641625">
            <w:pPr>
              <w:pStyle w:val="BlockText"/>
            </w:pPr>
          </w:p>
        </w:tc>
      </w:tr>
    </w:tbl>
    <w:p w:rsidR="00641625" w:rsidRDefault="00240C68">
      <w:pPr>
        <w:pStyle w:val="ContinuedOnNextPa"/>
      </w:pPr>
      <w:r>
        <w:t>Continued on next page</w:t>
      </w:r>
    </w:p>
    <w:p w:rsidR="00641625" w:rsidRDefault="00240C68">
      <w:pPr>
        <w:spacing w:after="200" w:line="276" w:lineRule="auto"/>
      </w:pPr>
      <w:r>
        <w:br w:type="page"/>
      </w:r>
    </w:p>
    <w:p w:rsidR="00641625" w:rsidRDefault="008D1420">
      <w:pPr>
        <w:pStyle w:val="MapTitleContinued"/>
        <w:rPr>
          <w:b w:val="0"/>
          <w:sz w:val="24"/>
        </w:rPr>
      </w:pPr>
      <w:r>
        <w:fldChar w:fldCharType="begin"/>
      </w:r>
      <w:r w:rsidR="00240C68">
        <w:instrText xml:space="preserve"> STYLEREF "Map Title" </w:instrText>
      </w:r>
      <w:r>
        <w:fldChar w:fldCharType="separate"/>
      </w:r>
      <w:r w:rsidR="003A74E1">
        <w:rPr>
          <w:noProof/>
        </w:rPr>
        <w:t>1. eBenefits, Continued</w:t>
      </w:r>
      <w:r>
        <w:fldChar w:fldCharType="end"/>
      </w:r>
    </w:p>
    <w:p w:rsidR="00641625" w:rsidRDefault="00641625">
      <w:pPr>
        <w:pStyle w:val="BlockLine"/>
      </w:pPr>
    </w:p>
    <w:tbl>
      <w:tblPr>
        <w:tblW w:w="0" w:type="auto"/>
        <w:tblLayout w:type="fixed"/>
        <w:tblLook w:val="0000" w:firstRow="0" w:lastRow="0" w:firstColumn="0" w:lastColumn="0" w:noHBand="0" w:noVBand="0"/>
      </w:tblPr>
      <w:tblGrid>
        <w:gridCol w:w="1708"/>
        <w:gridCol w:w="7652"/>
      </w:tblGrid>
      <w:tr w:rsidR="00641625">
        <w:tc>
          <w:tcPr>
            <w:tcW w:w="1708" w:type="dxa"/>
          </w:tcPr>
          <w:p w:rsidR="00641625" w:rsidRDefault="008D1420">
            <w:pPr>
              <w:pStyle w:val="ContinuedBlockLabel"/>
            </w:pPr>
            <w:r>
              <w:fldChar w:fldCharType="begin"/>
            </w:r>
            <w:r w:rsidR="00240C68">
              <w:instrText xml:space="preserve"> STYLEREF "Block Label" </w:instrText>
            </w:r>
            <w:r>
              <w:fldChar w:fldCharType="separate"/>
            </w:r>
            <w:r w:rsidR="003A74E1">
              <w:rPr>
                <w:noProof/>
              </w:rPr>
              <w:t>i. Site Security Manager (SSM)</w:t>
            </w:r>
            <w:r>
              <w:fldChar w:fldCharType="end"/>
            </w:r>
            <w:r w:rsidR="00240C68">
              <w:t xml:space="preserve"> </w:t>
            </w:r>
            <w:r w:rsidR="00240C68">
              <w:rPr>
                <w:b w:val="0"/>
              </w:rPr>
              <w:t>(continued)</w:t>
            </w:r>
          </w:p>
        </w:tc>
        <w:tc>
          <w:tcPr>
            <w:tcW w:w="7652" w:type="dxa"/>
          </w:tcPr>
          <w:p w:rsidR="00641625" w:rsidRDefault="00240C68" w:rsidP="009B7B04">
            <w:pPr>
              <w:pStyle w:val="TableHeaderText"/>
            </w:pPr>
            <w:r>
              <w:t xml:space="preserve">Since it is not possible to delete users from the DMDC database, removing their application access is vital to mitigating the risks of inappropriate access to privacy-sensitive information. </w:t>
            </w:r>
          </w:p>
          <w:p w:rsidR="00641625" w:rsidRDefault="00641625" w:rsidP="009B7B04">
            <w:pPr>
              <w:pStyle w:val="TableHeaderText"/>
            </w:pPr>
          </w:p>
          <w:p w:rsidR="00641625" w:rsidRDefault="00240C68" w:rsidP="009B7B04">
            <w:pPr>
              <w:pStyle w:val="TableHeaderText"/>
            </w:pPr>
            <w:r>
              <w:t xml:space="preserve">The </w:t>
            </w:r>
            <w:hyperlink r:id="rId14" w:history="1">
              <w:r>
                <w:rPr>
                  <w:rStyle w:val="Hyperlink"/>
                  <w:i/>
                </w:rPr>
                <w:t>Security Online Web Application User Manual</w:t>
              </w:r>
            </w:hyperlink>
            <w:r>
              <w:t xml:space="preserve"> describes how to remove a user’s application access and provides additional information about the SSM’s role and responsibilities.  </w:t>
            </w:r>
          </w:p>
          <w:p w:rsidR="00641625" w:rsidRDefault="00641625" w:rsidP="009B7B04">
            <w:pPr>
              <w:pStyle w:val="TableHeaderText"/>
            </w:pPr>
          </w:p>
          <w:p w:rsidR="00641625" w:rsidRDefault="00240C68" w:rsidP="009B7B04">
            <w:pPr>
              <w:pStyle w:val="TableHeaderText"/>
            </w:pPr>
            <w:r>
              <w:t>SSMs will:</w:t>
            </w:r>
          </w:p>
          <w:p w:rsidR="00641625" w:rsidRDefault="00641625" w:rsidP="009B7B04">
            <w:pPr>
              <w:pStyle w:val="TableHeaderText"/>
            </w:pPr>
          </w:p>
          <w:p w:rsidR="00641625" w:rsidRDefault="0049609B">
            <w:pPr>
              <w:pStyle w:val="BulletText1"/>
            </w:pPr>
            <w:proofErr w:type="gramStart"/>
            <w:r>
              <w:t>u</w:t>
            </w:r>
            <w:r w:rsidR="00240C68">
              <w:t>se</w:t>
            </w:r>
            <w:proofErr w:type="gramEnd"/>
            <w:r w:rsidR="00240C68">
              <w:t xml:space="preserve"> the DMDC Security Online Web Application to maintain their contact information and their site’s mailing address, telephone numbers, and web site URL. Accurate information ensures that new users receive their user IDs and passwords.</w:t>
            </w:r>
          </w:p>
          <w:p w:rsidR="00641625" w:rsidRDefault="0049609B">
            <w:pPr>
              <w:pStyle w:val="BulletText1"/>
            </w:pPr>
            <w:proofErr w:type="gramStart"/>
            <w:r>
              <w:t>c</w:t>
            </w:r>
            <w:r w:rsidR="00240C68">
              <w:t>omplete</w:t>
            </w:r>
            <w:proofErr w:type="gramEnd"/>
            <w:r w:rsidR="00240C68">
              <w:t xml:space="preserve"> and archive </w:t>
            </w:r>
            <w:hyperlink r:id="rId15" w:history="1">
              <w:r w:rsidR="00240C68">
                <w:rPr>
                  <w:rStyle w:val="Hyperlink"/>
                </w:rPr>
                <w:t>DD Form 2875, System Authorization Access Request (SAAR)</w:t>
              </w:r>
            </w:hyperlink>
            <w:r w:rsidR="00240C68">
              <w:t xml:space="preserve">, for users requiring access to DoD’s systems and information.  </w:t>
            </w:r>
            <w:r w:rsidR="00240C68">
              <w:rPr>
                <w:u w:val="single"/>
              </w:rPr>
              <w:t xml:space="preserve">Do not send </w:t>
            </w:r>
            <w:smartTag w:uri="urn:schemas-microsoft-com:office:smarttags" w:element="place">
              <w:r w:rsidR="00240C68">
                <w:rPr>
                  <w:i/>
                  <w:u w:val="single"/>
                </w:rPr>
                <w:t>SAAR</w:t>
              </w:r>
            </w:smartTag>
            <w:r w:rsidR="00240C68">
              <w:rPr>
                <w:u w:val="single"/>
              </w:rPr>
              <w:t xml:space="preserve"> forms to DMDC.</w:t>
            </w:r>
            <w:r w:rsidR="00240C68">
              <w:t xml:space="preserve">  </w:t>
            </w:r>
            <w:proofErr w:type="gramStart"/>
            <w:r w:rsidR="00240C68">
              <w:t>DoD</w:t>
            </w:r>
            <w:proofErr w:type="gramEnd"/>
            <w:r w:rsidR="00240C68">
              <w:t xml:space="preserve"> requires the SSM retain these forms at the site of origin.</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5" w:name="_Toc335806968"/>
            <w:r>
              <w:t>j. Super User (Subject Matter Expert)</w:t>
            </w:r>
            <w:bookmarkEnd w:id="15"/>
          </w:p>
        </w:tc>
        <w:tc>
          <w:tcPr>
            <w:tcW w:w="7740" w:type="dxa"/>
          </w:tcPr>
          <w:p w:rsidR="00641625" w:rsidRDefault="00240C68" w:rsidP="009B7B04">
            <w:pPr>
              <w:pStyle w:val="BlockText"/>
              <w:rPr>
                <w:sz w:val="28"/>
              </w:rPr>
            </w:pPr>
            <w:r>
              <w:t>The Veterans Service Center Manager (VSCM) will designate an employee of the Public Contact Team, grade GS-10 or higher, to serve as Super User.  The Vocational Rehabilitation and Employment (VR&amp;E) Officer may also make a similar designation within the VR&amp;E Division of the regional office. The employee:</w:t>
            </w:r>
          </w:p>
          <w:p w:rsidR="00641625" w:rsidRDefault="00641625" w:rsidP="009B7B04">
            <w:pPr>
              <w:pStyle w:val="BlockText"/>
            </w:pPr>
          </w:p>
          <w:p w:rsidR="00641625" w:rsidRDefault="0049609B">
            <w:pPr>
              <w:pStyle w:val="BulletText1"/>
              <w:rPr>
                <w:rFonts w:eastAsia="Arial Unicode MS"/>
              </w:rPr>
            </w:pPr>
            <w:r>
              <w:t>m</w:t>
            </w:r>
            <w:r w:rsidR="00240C68">
              <w:t>ust have a current background investigation of at least a NACI or higher;</w:t>
            </w:r>
          </w:p>
          <w:p w:rsidR="00641625" w:rsidRDefault="0049609B">
            <w:pPr>
              <w:pStyle w:val="BulletText1"/>
              <w:rPr>
                <w:rFonts w:eastAsia="Arial Unicode MS"/>
                <w:szCs w:val="28"/>
              </w:rPr>
            </w:pPr>
            <w:r>
              <w:rPr>
                <w:szCs w:val="28"/>
              </w:rPr>
              <w:t>p</w:t>
            </w:r>
            <w:r w:rsidR="00240C68">
              <w:rPr>
                <w:szCs w:val="28"/>
              </w:rPr>
              <w:t xml:space="preserve">rovides assistance in the use of </w:t>
            </w:r>
            <w:r w:rsidR="00240C68">
              <w:t>the DoD Self-Service Access Station;</w:t>
            </w:r>
          </w:p>
          <w:p w:rsidR="00641625" w:rsidRDefault="0049609B">
            <w:pPr>
              <w:pStyle w:val="BulletText1"/>
              <w:rPr>
                <w:rFonts w:eastAsia="Arial Unicode MS"/>
              </w:rPr>
            </w:pPr>
            <w:r>
              <w:rPr>
                <w:rFonts w:eastAsia="Arial Unicode MS"/>
              </w:rPr>
              <w:t>c</w:t>
            </w:r>
            <w:r w:rsidR="00240C68">
              <w:rPr>
                <w:rFonts w:eastAsia="Arial Unicode MS"/>
              </w:rPr>
              <w:t>onducts training to new users following initial implementation and ensures training is properly documented and credited;</w:t>
            </w:r>
          </w:p>
          <w:p w:rsidR="00641625" w:rsidRDefault="0049609B">
            <w:pPr>
              <w:pStyle w:val="BulletText1"/>
              <w:rPr>
                <w:rFonts w:eastAsia="Arial Unicode MS"/>
              </w:rPr>
            </w:pPr>
            <w:r>
              <w:rPr>
                <w:rFonts w:eastAsia="Arial Unicode MS"/>
              </w:rPr>
              <w:t>i</w:t>
            </w:r>
            <w:r w:rsidR="00240C68">
              <w:rPr>
                <w:rFonts w:eastAsia="Arial Unicode MS"/>
              </w:rPr>
              <w:t>nforms the SSM of any changes regarding User access (e.g., User transfers to a different team, or a new user requires access); and</w:t>
            </w:r>
          </w:p>
          <w:p w:rsidR="00641625" w:rsidRDefault="0049609B">
            <w:pPr>
              <w:pStyle w:val="BulletText1"/>
            </w:pPr>
            <w:proofErr w:type="gramStart"/>
            <w:r>
              <w:rPr>
                <w:rFonts w:eastAsia="Arial Unicode MS"/>
              </w:rPr>
              <w:t>n</w:t>
            </w:r>
            <w:r w:rsidR="00240C68">
              <w:rPr>
                <w:rFonts w:eastAsia="Arial Unicode MS"/>
              </w:rPr>
              <w:t>otifies</w:t>
            </w:r>
            <w:proofErr w:type="gramEnd"/>
            <w:r w:rsidR="00240C68">
              <w:rPr>
                <w:rFonts w:eastAsia="Arial Unicode MS"/>
              </w:rPr>
              <w:t xml:space="preserve"> the SSM of any application issues that cannot be resolved.  </w:t>
            </w:r>
          </w:p>
          <w:p w:rsidR="00641625" w:rsidRDefault="00641625" w:rsidP="009B7B04">
            <w:pPr>
              <w:pStyle w:val="BlockText"/>
            </w:pPr>
          </w:p>
          <w:p w:rsidR="00641625" w:rsidRDefault="00240C68" w:rsidP="009B7B04">
            <w:pPr>
              <w:pStyle w:val="BlockText"/>
            </w:pPr>
            <w:r>
              <w:t xml:space="preserve">If a Super User has questions that the SSM is unable to resolve, he/she may contact the Agency POC through the eBenefits mailbox at </w:t>
            </w:r>
            <w:hyperlink r:id="rId16" w:history="1">
              <w:r>
                <w:rPr>
                  <w:rStyle w:val="Hyperlink"/>
                </w:rPr>
                <w:t>VAVBAWAS/CO/BAS/eBenefits</w:t>
              </w:r>
            </w:hyperlink>
            <w:r>
              <w:t>.</w:t>
            </w:r>
          </w:p>
        </w:tc>
      </w:tr>
    </w:tbl>
    <w:p w:rsidR="00641625" w:rsidRDefault="00240C68">
      <w:pPr>
        <w:pStyle w:val="ContinuedOnNextPa"/>
      </w:pPr>
      <w:r>
        <w:t>Continued on next page</w:t>
      </w:r>
    </w:p>
    <w:p w:rsidR="00641625" w:rsidRDefault="00240C68">
      <w:pPr>
        <w:spacing w:after="200" w:line="276" w:lineRule="auto"/>
      </w:pPr>
      <w:r>
        <w:br w:type="page"/>
      </w:r>
    </w:p>
    <w:p w:rsidR="00641625" w:rsidRDefault="008D1420">
      <w:pPr>
        <w:pStyle w:val="MapTitleContinued"/>
        <w:rPr>
          <w:b w:val="0"/>
          <w:sz w:val="24"/>
        </w:rPr>
      </w:pPr>
      <w:r>
        <w:fldChar w:fldCharType="begin"/>
      </w:r>
      <w:r w:rsidR="00240C68">
        <w:instrText xml:space="preserve"> STYLEREF "Map Title" </w:instrText>
      </w:r>
      <w:r>
        <w:fldChar w:fldCharType="separate"/>
      </w:r>
      <w:r w:rsidR="003A74E1">
        <w:rPr>
          <w:noProof/>
        </w:rPr>
        <w:t>1. eBenefits, Continued</w:t>
      </w:r>
      <w:r>
        <w:fldChar w:fldCharType="end"/>
      </w:r>
    </w:p>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6" w:name="_Toc335806969"/>
            <w:proofErr w:type="gramStart"/>
            <w:r>
              <w:t>k</w:t>
            </w:r>
            <w:proofErr w:type="gramEnd"/>
            <w:r>
              <w:t>. DoD Self-Service Access Station Users</w:t>
            </w:r>
            <w:bookmarkEnd w:id="16"/>
          </w:p>
        </w:tc>
        <w:tc>
          <w:tcPr>
            <w:tcW w:w="7740" w:type="dxa"/>
          </w:tcPr>
          <w:p w:rsidR="00641625" w:rsidRDefault="00240C68" w:rsidP="009B7B04">
            <w:pPr>
              <w:pStyle w:val="BlockText"/>
            </w:pPr>
            <w:r>
              <w:t xml:space="preserve">Public Contact Representatives (PCRs) at VBA’s </w:t>
            </w:r>
            <w:smartTag w:uri="urn:schemas-microsoft-com:office:smarttags" w:element="place">
              <w:smartTag w:uri="urn:schemas-microsoft-com:office:smarttags" w:element="PlaceName">
                <w:r>
                  <w:t>National</w:t>
                </w:r>
              </w:smartTag>
              <w:r>
                <w:t xml:space="preserve"> </w:t>
              </w:r>
              <w:smartTag w:uri="urn:schemas-microsoft-com:office:smarttags" w:element="PlaceName">
                <w:r>
                  <w:t>Call</w:t>
                </w:r>
              </w:smartTag>
              <w:r>
                <w:t xml:space="preserve"> </w:t>
              </w:r>
              <w:smartTag w:uri="urn:schemas-microsoft-com:office:smarttags" w:element="PlaceType">
                <w:r>
                  <w:t>Centers</w:t>
                </w:r>
              </w:smartTag>
            </w:smartTag>
            <w:r>
              <w:t xml:space="preserve"> and Veterans Service Representatives (VSRs) on the Regional Office Public Contact Teams have primary responsibility to conduct IPP and use the </w:t>
            </w:r>
            <w:hyperlink r:id="rId17" w:history="1">
              <w:r>
                <w:rPr>
                  <w:rStyle w:val="Hyperlink"/>
                </w:rPr>
                <w:t>DoD Self-Service Access Station</w:t>
              </w:r>
            </w:hyperlink>
            <w:r>
              <w:t xml:space="preserve"> to grant eBenefits access to Veterans and other beneficiaries.  As noted above, this responsibility may also be given to designated VR&amp;E employees.</w:t>
            </w:r>
          </w:p>
          <w:p w:rsidR="00641625" w:rsidRDefault="00641625" w:rsidP="009B7B04">
            <w:pPr>
              <w:pStyle w:val="BlockText"/>
            </w:pPr>
          </w:p>
          <w:p w:rsidR="00641625" w:rsidRDefault="00240C68" w:rsidP="009B7B04">
            <w:pPr>
              <w:pStyle w:val="BlockText"/>
            </w:pPr>
            <w:r>
              <w:t xml:space="preserve">Users requiring access to the DoD Self-Service Access Station will need to complete DD Form 2875, </w:t>
            </w:r>
            <w:smartTag w:uri="urn:schemas-microsoft-com:office:smarttags" w:element="place">
              <w:r>
                <w:rPr>
                  <w:i/>
                </w:rPr>
                <w:t>SAAR</w:t>
              </w:r>
            </w:smartTag>
            <w:r>
              <w:t xml:space="preserve">, and submit it to their designated SSM.  </w:t>
            </w:r>
          </w:p>
          <w:p w:rsidR="00641625" w:rsidRDefault="00641625" w:rsidP="009B7B04">
            <w:pPr>
              <w:pStyle w:val="BlockText"/>
            </w:pPr>
          </w:p>
          <w:p w:rsidR="00641625" w:rsidRDefault="00240C68" w:rsidP="009B7B04">
            <w:pPr>
              <w:pStyle w:val="BlockText"/>
            </w:pPr>
            <w:r>
              <w:t>Users must have a current background investigation of at least a NACI or higher to access the application.  The VSCM will ensure that all Public Contact employees that conduct in-person interviews, whether permanent or temporary, have access to the DoD Self-Service Access Station and are fully trained in its uses provided they meet all security requirements.  The VR&amp;E Officer will ensure that all VR&amp;E designated users meet the same requirements.</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7" w:name="_Toc335806970"/>
            <w:r>
              <w:t>l. Modern Award Processing (MAP-D) Compliance</w:t>
            </w:r>
            <w:bookmarkEnd w:id="17"/>
          </w:p>
        </w:tc>
        <w:tc>
          <w:tcPr>
            <w:tcW w:w="7740" w:type="dxa"/>
          </w:tcPr>
          <w:p w:rsidR="00641625" w:rsidRDefault="00240C68" w:rsidP="009B7B04">
            <w:pPr>
              <w:pStyle w:val="BlockText"/>
            </w:pPr>
            <w:r>
              <w:t>VBA is making claim and payment information available to claimants to provide better customer service and reduce the volume of phone calls to our National Call Centers (NCC).  The following information will be available online through eBenefits:</w:t>
            </w:r>
          </w:p>
          <w:p w:rsidR="00641625" w:rsidRDefault="00641625" w:rsidP="009B7B04">
            <w:pPr>
              <w:pStyle w:val="BlockText"/>
            </w:pPr>
          </w:p>
          <w:p w:rsidR="00641625" w:rsidRDefault="00240C68">
            <w:pPr>
              <w:pStyle w:val="BulletText1"/>
            </w:pPr>
            <w:r>
              <w:t>Claim status on open and historical claims, including:</w:t>
            </w:r>
          </w:p>
          <w:p w:rsidR="00641625" w:rsidRDefault="00240C68">
            <w:pPr>
              <w:pStyle w:val="BulletText2"/>
            </w:pPr>
            <w:r>
              <w:t>Date of Claim,</w:t>
            </w:r>
          </w:p>
          <w:p w:rsidR="00641625" w:rsidRDefault="00240C68">
            <w:pPr>
              <w:pStyle w:val="BulletText2"/>
            </w:pPr>
            <w:r>
              <w:t>Claim Type,</w:t>
            </w:r>
          </w:p>
          <w:p w:rsidR="00641625" w:rsidRDefault="00240C68">
            <w:pPr>
              <w:pStyle w:val="BulletText2"/>
            </w:pPr>
            <w:r>
              <w:t>Claim Status,</w:t>
            </w:r>
          </w:p>
          <w:p w:rsidR="00641625" w:rsidRDefault="00240C68">
            <w:pPr>
              <w:pStyle w:val="BulletText2"/>
            </w:pPr>
            <w:r>
              <w:t>Power of Attorney,</w:t>
            </w:r>
          </w:p>
          <w:p w:rsidR="00641625" w:rsidRDefault="00240C68">
            <w:pPr>
              <w:pStyle w:val="BulletText2"/>
            </w:pPr>
            <w:r>
              <w:t>Regional Office of Jurisdiction,</w:t>
            </w:r>
          </w:p>
          <w:p w:rsidR="00641625" w:rsidRDefault="00240C68">
            <w:pPr>
              <w:pStyle w:val="BulletText2"/>
            </w:pPr>
            <w:r>
              <w:t>Current Processing Location (if there is a temporary</w:t>
            </w:r>
          </w:p>
          <w:p w:rsidR="00641625" w:rsidRDefault="00240C68">
            <w:pPr>
              <w:pStyle w:val="BulletText2"/>
            </w:pPr>
            <w:r>
              <w:t>Station of Jurisdiction),</w:t>
            </w:r>
          </w:p>
          <w:p w:rsidR="00641625" w:rsidRDefault="00240C68">
            <w:pPr>
              <w:pStyle w:val="BulletText2"/>
            </w:pPr>
            <w:r>
              <w:t>Contentions,</w:t>
            </w:r>
          </w:p>
          <w:p w:rsidR="00641625" w:rsidRDefault="00240C68">
            <w:pPr>
              <w:pStyle w:val="BulletText2"/>
            </w:pPr>
            <w:r>
              <w:t>Date Closed, and</w:t>
            </w:r>
          </w:p>
          <w:p w:rsidR="00641625" w:rsidRDefault="00240C68">
            <w:pPr>
              <w:pStyle w:val="BulletText2"/>
            </w:pPr>
            <w:r>
              <w:t>MAP-D Tracked Item Paragraph Language.</w:t>
            </w:r>
          </w:p>
        </w:tc>
      </w:tr>
    </w:tbl>
    <w:p w:rsidR="00641625" w:rsidRDefault="00240C68">
      <w:pPr>
        <w:pStyle w:val="ContinuedOnNextPa"/>
      </w:pPr>
      <w:r>
        <w:t>Continued on next page</w:t>
      </w:r>
    </w:p>
    <w:p w:rsidR="00641625" w:rsidRDefault="00240C68">
      <w:pPr>
        <w:spacing w:after="200" w:line="276" w:lineRule="auto"/>
      </w:pPr>
      <w:r>
        <w:br w:type="page"/>
      </w:r>
    </w:p>
    <w:p w:rsidR="00641625" w:rsidRDefault="008D1420">
      <w:pPr>
        <w:pStyle w:val="MapTitleContinued"/>
        <w:rPr>
          <w:b w:val="0"/>
          <w:sz w:val="24"/>
        </w:rPr>
      </w:pPr>
      <w:r>
        <w:fldChar w:fldCharType="begin"/>
      </w:r>
      <w:r w:rsidR="00240C68">
        <w:instrText xml:space="preserve"> STYLEREF "Map Title" </w:instrText>
      </w:r>
      <w:r>
        <w:fldChar w:fldCharType="separate"/>
      </w:r>
      <w:r w:rsidR="003A74E1">
        <w:rPr>
          <w:noProof/>
        </w:rPr>
        <w:t>1. eBenefits, Continued</w:t>
      </w:r>
      <w:r>
        <w:fldChar w:fldCharType="end"/>
      </w:r>
    </w:p>
    <w:p w:rsidR="00641625" w:rsidRDefault="00641625">
      <w:pPr>
        <w:pStyle w:val="BlockLine"/>
      </w:pPr>
    </w:p>
    <w:tbl>
      <w:tblPr>
        <w:tblW w:w="0" w:type="auto"/>
        <w:tblLayout w:type="fixed"/>
        <w:tblLook w:val="0000" w:firstRow="0" w:lastRow="0" w:firstColumn="0" w:lastColumn="0" w:noHBand="0" w:noVBand="0"/>
      </w:tblPr>
      <w:tblGrid>
        <w:gridCol w:w="1708"/>
        <w:gridCol w:w="7652"/>
      </w:tblGrid>
      <w:tr w:rsidR="00641625">
        <w:tc>
          <w:tcPr>
            <w:tcW w:w="1708" w:type="dxa"/>
          </w:tcPr>
          <w:p w:rsidR="00641625" w:rsidRDefault="008D1420">
            <w:pPr>
              <w:pStyle w:val="ContinuedBlockLabel"/>
            </w:pPr>
            <w:r>
              <w:fldChar w:fldCharType="begin"/>
            </w:r>
            <w:r w:rsidR="00240C68">
              <w:instrText xml:space="preserve"> STYLEREF "Block Label" </w:instrText>
            </w:r>
            <w:r>
              <w:fldChar w:fldCharType="separate"/>
            </w:r>
            <w:r w:rsidR="003A74E1">
              <w:rPr>
                <w:noProof/>
              </w:rPr>
              <w:t>l. Modern Award Processing (MAP-D) Compliance</w:t>
            </w:r>
            <w:r>
              <w:fldChar w:fldCharType="end"/>
            </w:r>
            <w:r w:rsidR="00240C68">
              <w:t xml:space="preserve"> </w:t>
            </w:r>
            <w:r w:rsidR="00240C68">
              <w:rPr>
                <w:b w:val="0"/>
              </w:rPr>
              <w:t>(continued)</w:t>
            </w:r>
          </w:p>
        </w:tc>
        <w:tc>
          <w:tcPr>
            <w:tcW w:w="7652" w:type="dxa"/>
          </w:tcPr>
          <w:p w:rsidR="00641625" w:rsidRDefault="00240C68">
            <w:pPr>
              <w:pStyle w:val="BulletText1"/>
            </w:pPr>
            <w:r>
              <w:t>Payment history, including:</w:t>
            </w:r>
          </w:p>
          <w:p w:rsidR="00641625" w:rsidRDefault="00240C68">
            <w:pPr>
              <w:pStyle w:val="BulletText2"/>
            </w:pPr>
            <w:r>
              <w:t>Payment Date,</w:t>
            </w:r>
          </w:p>
          <w:p w:rsidR="00641625" w:rsidRDefault="00240C68">
            <w:pPr>
              <w:pStyle w:val="BulletText2"/>
            </w:pPr>
            <w:r>
              <w:t>Payment Amount,</w:t>
            </w:r>
          </w:p>
          <w:p w:rsidR="00641625" w:rsidRDefault="00240C68">
            <w:pPr>
              <w:pStyle w:val="BulletText2"/>
            </w:pPr>
            <w:r>
              <w:t>Payment Type,</w:t>
            </w:r>
          </w:p>
          <w:p w:rsidR="00641625" w:rsidRDefault="00240C68">
            <w:pPr>
              <w:pStyle w:val="BulletText2"/>
            </w:pPr>
            <w:r>
              <w:t>Payment Method Mailing address or DD/EFT (Bank name and Account number),</w:t>
            </w:r>
          </w:p>
          <w:p w:rsidR="00641625" w:rsidRDefault="00240C68">
            <w:pPr>
              <w:pStyle w:val="BulletText2"/>
            </w:pPr>
            <w:r>
              <w:t>Returned Payments, and</w:t>
            </w:r>
          </w:p>
          <w:p w:rsidR="00641625" w:rsidRDefault="00240C68">
            <w:pPr>
              <w:pStyle w:val="BulletText2"/>
              <w:rPr>
                <w:rFonts w:eastAsia="Arial Unicode MS"/>
              </w:rPr>
            </w:pPr>
            <w:r>
              <w:t>Payment Returned Date.</w:t>
            </w:r>
          </w:p>
          <w:p w:rsidR="00641625" w:rsidRDefault="00641625" w:rsidP="009B7B04">
            <w:pPr>
              <w:pStyle w:val="TableHeaderText"/>
            </w:pPr>
          </w:p>
          <w:p w:rsidR="00641625" w:rsidRDefault="00240C68" w:rsidP="009B7B04">
            <w:pPr>
              <w:pStyle w:val="TableHeaderText"/>
            </w:pPr>
            <w:r>
              <w:t xml:space="preserve">To ensure information displayed to Veterans is accurate, it is imperative that field stations follow the guidelines provided in </w:t>
            </w:r>
            <w:hyperlink r:id="rId18" w:history="1">
              <w:r>
                <w:rPr>
                  <w:rStyle w:val="Hyperlink"/>
                </w:rPr>
                <w:t>M21-4, Chapter 2, Appendix B, (VETSNET Business Rules)</w:t>
              </w:r>
            </w:hyperlink>
            <w:r>
              <w:t xml:space="preserve">, especially when working in MAP-D and Share. All personnel involved in claims processing must be familiar with the VETSNET business rules, understand the requirements, and be able to implement them.    </w:t>
            </w:r>
          </w:p>
          <w:p w:rsidR="00641625" w:rsidRDefault="00641625" w:rsidP="009B7B04">
            <w:pPr>
              <w:pStyle w:val="TableHeaderText"/>
            </w:pPr>
          </w:p>
          <w:p w:rsidR="00641625" w:rsidRDefault="00240C68" w:rsidP="009B7B04">
            <w:pPr>
              <w:pStyle w:val="TableHeaderText"/>
            </w:pPr>
            <w:r>
              <w:t xml:space="preserve">MAP-D tracked-item paragraph language will be made available to Veterans via the eBenefits website in real time.  If a MAP-D paragraph contains fill-ins and drop-ins, the data needs to be completed via the pop-up in MAP-D.  </w:t>
            </w:r>
          </w:p>
          <w:p w:rsidR="00641625" w:rsidRDefault="00641625" w:rsidP="009B7B04">
            <w:pPr>
              <w:pStyle w:val="TableHeaderText"/>
            </w:pPr>
          </w:p>
          <w:p w:rsidR="00641625" w:rsidRDefault="00240C68" w:rsidP="009B7B04">
            <w:pPr>
              <w:pStyle w:val="TableHeaderText"/>
            </w:pPr>
            <w:r>
              <w:t xml:space="preserve">As an organization, if we do not use the VETSNET suite of applications in the manner they were intended, we will be providing less than optimal service to our Veterans, service members and their families.  </w:t>
            </w:r>
          </w:p>
          <w:p w:rsidR="00641625" w:rsidRDefault="00641625" w:rsidP="009B7B04">
            <w:pPr>
              <w:pStyle w:val="TableHeaderText"/>
            </w:pPr>
          </w:p>
          <w:p w:rsidR="00641625" w:rsidRDefault="00240C68" w:rsidP="009B7B04">
            <w:pPr>
              <w:pStyle w:val="TableHeaderText"/>
            </w:pPr>
            <w:r>
              <w:t>In addition, by not using the VETSNET suite of applications, we will not experience the benefits of reduced call rates for status inquiries.</w:t>
            </w:r>
          </w:p>
        </w:tc>
      </w:tr>
    </w:tbl>
    <w:p w:rsidR="00641625" w:rsidRDefault="00240C68">
      <w:pPr>
        <w:pStyle w:val="ContinuedOnNextPa"/>
      </w:pPr>
      <w:r>
        <w:t>Continued on next page</w:t>
      </w:r>
    </w:p>
    <w:p w:rsidR="00641625" w:rsidRDefault="00240C68">
      <w:pPr>
        <w:spacing w:after="200" w:line="276" w:lineRule="auto"/>
      </w:pPr>
      <w:r>
        <w:br w:type="page"/>
      </w:r>
    </w:p>
    <w:p w:rsidR="00641625" w:rsidRDefault="008D1420">
      <w:pPr>
        <w:pStyle w:val="MapTitleContinued"/>
        <w:rPr>
          <w:b w:val="0"/>
          <w:sz w:val="24"/>
        </w:rPr>
      </w:pPr>
      <w:r>
        <w:fldChar w:fldCharType="begin"/>
      </w:r>
      <w:r w:rsidR="00240C68">
        <w:instrText xml:space="preserve"> STYLEREF "Map Title" </w:instrText>
      </w:r>
      <w:r>
        <w:fldChar w:fldCharType="separate"/>
      </w:r>
      <w:r w:rsidR="003A74E1">
        <w:rPr>
          <w:noProof/>
        </w:rPr>
        <w:t>1. eBenefits, Continued</w:t>
      </w:r>
      <w:r>
        <w:fldChar w:fldCharType="end"/>
      </w:r>
    </w:p>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8" w:name="_Toc335806971"/>
            <w:r>
              <w:t>m. Training for eBenefits</w:t>
            </w:r>
            <w:bookmarkEnd w:id="18"/>
          </w:p>
        </w:tc>
        <w:tc>
          <w:tcPr>
            <w:tcW w:w="7740" w:type="dxa"/>
          </w:tcPr>
          <w:p w:rsidR="00641625" w:rsidRDefault="00240C68" w:rsidP="009B7B04">
            <w:pPr>
              <w:pStyle w:val="BlockText"/>
            </w:pPr>
            <w:r>
              <w:t xml:space="preserve">Super Users will be responsible for conducting future user training.  All training materials, to include the </w:t>
            </w:r>
            <w:r>
              <w:rPr>
                <w:i/>
                <w:iCs/>
              </w:rPr>
              <w:t>In-Person-Proofing User Guide</w:t>
            </w:r>
            <w:r>
              <w:t xml:space="preserve">, will be available at the </w:t>
            </w:r>
            <w:hyperlink r:id="rId19" w:history="1">
              <w:r>
                <w:rPr>
                  <w:rStyle w:val="Hyperlink"/>
                </w:rPr>
                <w:t>eBenefits Training - Benefits Assistance Service</w:t>
              </w:r>
            </w:hyperlink>
            <w:r>
              <w:t xml:space="preserve"> web site.</w:t>
            </w:r>
          </w:p>
          <w:p w:rsidR="00641625" w:rsidRDefault="00641625" w:rsidP="009B7B04">
            <w:pPr>
              <w:pStyle w:val="BlockText"/>
            </w:pPr>
          </w:p>
          <w:p w:rsidR="00641625" w:rsidRDefault="00240C68" w:rsidP="009B7B04">
            <w:pPr>
              <w:pStyle w:val="BlockText"/>
            </w:pPr>
            <w:r>
              <w:t xml:space="preserve">For information on the eBenefits web portal, please refer to the </w:t>
            </w:r>
            <w:hyperlink r:id="rId20" w:history="1">
              <w:r>
                <w:rPr>
                  <w:rStyle w:val="Hyperlink"/>
                  <w:i/>
                  <w:iCs/>
                </w:rPr>
                <w:t>eBenefits Release Guide</w:t>
              </w:r>
              <w:r>
                <w:rPr>
                  <w:rStyle w:val="Hyperlink"/>
                </w:rPr>
                <w:t xml:space="preserve">. </w:t>
              </w:r>
            </w:hyperlink>
            <w:r>
              <w:t xml:space="preserve"> </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19" w:name="_Toc335806972"/>
            <w:r>
              <w:t>n. Technical Questions on eBenefits</w:t>
            </w:r>
            <w:bookmarkEnd w:id="19"/>
          </w:p>
        </w:tc>
        <w:tc>
          <w:tcPr>
            <w:tcW w:w="7740" w:type="dxa"/>
          </w:tcPr>
          <w:p w:rsidR="00641625" w:rsidRDefault="00240C68" w:rsidP="009B7B04">
            <w:pPr>
              <w:pStyle w:val="BlockText"/>
            </w:pPr>
            <w:r>
              <w:t xml:space="preserve">Technical questions regarding the DoD Self-Service Access Station may be directed to DMDC at 1-800-477-8227 or 1-800-538-9522.  </w:t>
            </w:r>
          </w:p>
          <w:p w:rsidR="00641625" w:rsidRDefault="00641625" w:rsidP="009B7B04">
            <w:pPr>
              <w:pStyle w:val="BlockText"/>
            </w:pPr>
          </w:p>
          <w:p w:rsidR="00641625" w:rsidRDefault="00240C68" w:rsidP="009B7B04">
            <w:pPr>
              <w:pStyle w:val="BlockText"/>
            </w:pPr>
            <w:r>
              <w:rPr>
                <w:b/>
              </w:rPr>
              <w:t>Note:</w:t>
            </w:r>
            <w:r>
              <w:t xml:space="preserve">  DMDC </w:t>
            </w:r>
            <w:r>
              <w:rPr>
                <w:i/>
              </w:rPr>
              <w:t>cannot</w:t>
            </w:r>
            <w:r>
              <w:t xml:space="preserve"> answer questions about eBenefits.  </w:t>
            </w:r>
          </w:p>
        </w:tc>
      </w:tr>
    </w:tbl>
    <w:p w:rsidR="00641625" w:rsidRDefault="00641625">
      <w:pPr>
        <w:pStyle w:val="BlockLine"/>
      </w:pPr>
    </w:p>
    <w:tbl>
      <w:tblPr>
        <w:tblW w:w="0" w:type="auto"/>
        <w:tblLayout w:type="fixed"/>
        <w:tblLook w:val="0000" w:firstRow="0" w:lastRow="0" w:firstColumn="0" w:lastColumn="0" w:noHBand="0" w:noVBand="0"/>
      </w:tblPr>
      <w:tblGrid>
        <w:gridCol w:w="1728"/>
        <w:gridCol w:w="7740"/>
      </w:tblGrid>
      <w:tr w:rsidR="00641625">
        <w:tc>
          <w:tcPr>
            <w:tcW w:w="1728" w:type="dxa"/>
          </w:tcPr>
          <w:p w:rsidR="00641625" w:rsidRDefault="00240C68">
            <w:pPr>
              <w:pStyle w:val="Heading5"/>
            </w:pPr>
            <w:bookmarkStart w:id="20" w:name="_Toc335806973"/>
            <w:r>
              <w:t>o. eBenefits-Specific Questions</w:t>
            </w:r>
            <w:bookmarkEnd w:id="20"/>
          </w:p>
        </w:tc>
        <w:tc>
          <w:tcPr>
            <w:tcW w:w="7740" w:type="dxa"/>
          </w:tcPr>
          <w:p w:rsidR="00641625" w:rsidRDefault="00240C68" w:rsidP="009B7B04">
            <w:pPr>
              <w:pStyle w:val="BlockText"/>
            </w:pPr>
            <w:proofErr w:type="gramStart"/>
            <w:r>
              <w:t>eBenefits</w:t>
            </w:r>
            <w:proofErr w:type="gramEnd"/>
            <w:r>
              <w:t xml:space="preserve"> specific questions may be referred to 1-800-983-0937. </w:t>
            </w:r>
          </w:p>
          <w:p w:rsidR="00641625" w:rsidRDefault="00641625">
            <w:pPr>
              <w:pStyle w:val="BlockText"/>
            </w:pPr>
          </w:p>
        </w:tc>
      </w:tr>
    </w:tbl>
    <w:p w:rsidR="00641625" w:rsidRDefault="00641625">
      <w:pPr>
        <w:pStyle w:val="BlockLine"/>
      </w:pPr>
    </w:p>
    <w:p w:rsidR="00641625" w:rsidRDefault="008D1420">
      <w:r>
        <w:fldChar w:fldCharType="begin">
          <w:fldData xml:space="preserve">RABvAGMAVABlAG0AcAAxAFYAYQByAFQAcgBhAGQAaQB0AGkAbwBuAGEAbAA=
</w:fldData>
        </w:fldChar>
      </w:r>
      <w:r w:rsidR="00240C68">
        <w:instrText xml:space="preserve"> ADDIN  \* MERGEFORMAT </w:instrText>
      </w:r>
      <w:r>
        <w:fldChar w:fldCharType="end"/>
      </w:r>
      <w:r>
        <w:fldChar w:fldCharType="begin">
          <w:fldData xml:space="preserve">RgBvAG4AdABTAGUAdABTAHQAYQBuAGQAYQByAGQA
</w:fldData>
        </w:fldChar>
      </w:r>
      <w:r w:rsidR="00240C68">
        <w:instrText xml:space="preserve"> ADDIN  \* MERGEFORMAT </w:instrText>
      </w:r>
      <w:r>
        <w:fldChar w:fldCharType="end"/>
      </w:r>
      <w:r>
        <w:fldChar w:fldCharType="begin">
          <w:fldData xml:space="preserve">RABvAGMAVABlAG0AcAAxAFYAYQByAFQAcgBhAGQAaQB0AGkAbwBuAGEAbAA=
</w:fldData>
        </w:fldChar>
      </w:r>
      <w:r w:rsidR="008068C6">
        <w:instrText xml:space="preserve"> ADDIN  \* MERGEFORMAT </w:instrText>
      </w:r>
      <w:r>
        <w:fldChar w:fldCharType="end"/>
      </w:r>
      <w:r>
        <w:fldChar w:fldCharType="begin">
          <w:fldData xml:space="preserve">RgBvAG4AdABTAGUAdABpAG0AaQBzAHQAeQBsAGUAcwAuAHgAbQBsAA==
</w:fldData>
        </w:fldChar>
      </w:r>
      <w:r w:rsidR="008068C6">
        <w:instrText xml:space="preserve"> ADDIN  \* MERGEFORMAT </w:instrText>
      </w:r>
      <w:r>
        <w:fldChar w:fldCharType="end"/>
      </w:r>
      <w:r>
        <w:fldChar w:fldCharType="begin">
          <w:fldData xml:space="preserve">RABvAGMAVABlAG0AcAAxAFYAYQByAFQAcgBhAGQAaQB0AGkAbwBuAGEAbAA=
</w:fldData>
        </w:fldChar>
      </w:r>
      <w:r w:rsidR="00903A1E">
        <w:instrText xml:space="preserve"> ADDIN  \* MERGEFORMAT </w:instrText>
      </w:r>
      <w:r>
        <w:fldChar w:fldCharType="end"/>
      </w:r>
      <w:r>
        <w:fldChar w:fldCharType="begin">
          <w:fldData xml:space="preserve">RgBvAG4AdABTAGUAdABpAG0AaQBzAHQAeQBsAGUAcwAuAHgAbQBsAA==
</w:fldData>
        </w:fldChar>
      </w:r>
      <w:r w:rsidR="00903A1E">
        <w:instrText xml:space="preserve"> ADDIN  \* MERGEFORMAT </w:instrText>
      </w:r>
      <w:r>
        <w:fldChar w:fldCharType="end"/>
      </w:r>
      <w:r>
        <w:fldChar w:fldCharType="begin">
          <w:fldData xml:space="preserve">RABvAGMAVABlAG0AcAAxAFYAYQByAFQAcgBhAGQAaQB0AGkAbwBuAGEAbAA=
</w:fldData>
        </w:fldChar>
      </w:r>
      <w:r w:rsidR="00501079">
        <w:instrText xml:space="preserve"> ADDIN  \* MERGEFORMAT </w:instrText>
      </w:r>
      <w:r>
        <w:fldChar w:fldCharType="end"/>
      </w:r>
      <w:r>
        <w:fldChar w:fldCharType="begin">
          <w:fldData xml:space="preserve">RgBvAG4AdABTAGUAdABpAG0AaQBzAHQAeQBsAGUAcwAuAHgAbQBsAA==
</w:fldData>
        </w:fldChar>
      </w:r>
      <w:r w:rsidR="00501079">
        <w:instrText xml:space="preserve"> ADDIN  \* MERGEFORMAT </w:instrText>
      </w:r>
      <w:r>
        <w:fldChar w:fldCharType="end"/>
      </w:r>
      <w:r>
        <w:fldChar w:fldCharType="begin">
          <w:fldData xml:space="preserve">RABvAGMAVABlAG0AcAAxAFYAYQByAFQAcgBhAGQAaQB0AGkAbwBuAGEAbAA=
</w:fldData>
        </w:fldChar>
      </w:r>
      <w:r w:rsidR="002A77C6">
        <w:instrText xml:space="preserve"> ADDIN  \* MERGEFORMAT </w:instrText>
      </w:r>
      <w:r>
        <w:fldChar w:fldCharType="end"/>
      </w:r>
      <w:r>
        <w:fldChar w:fldCharType="begin">
          <w:fldData xml:space="preserve">RgBvAG4AdABTAGUAdABpAG0AaQBzAHQAeQBsAGUAcwAuAHgAbQBsAA==
</w:fldData>
        </w:fldChar>
      </w:r>
      <w:r w:rsidR="002A77C6">
        <w:instrText xml:space="preserve"> ADDIN  \* MERGEFORMAT </w:instrText>
      </w:r>
      <w:r>
        <w:fldChar w:fldCharType="end"/>
      </w:r>
      <w:r>
        <w:fldChar w:fldCharType="begin">
          <w:fldData xml:space="preserve">RABvAGMAVABlAG0AcAAxAFYAYQByAFQAcgBhAGQAaQB0AGkAbwBuAGEAbAA=
</w:fldData>
        </w:fldChar>
      </w:r>
      <w:r w:rsidR="00EA48F1">
        <w:instrText xml:space="preserve"> ADDIN  \* MERGEFORMAT </w:instrText>
      </w:r>
      <w:r>
        <w:fldChar w:fldCharType="end"/>
      </w:r>
      <w:r>
        <w:fldChar w:fldCharType="begin">
          <w:fldData xml:space="preserve">RgBvAG4AdABTAGUAdABpAG0AaQBzAHQAeQBsAGUAcwAuAHgAbQBsAA==
</w:fldData>
        </w:fldChar>
      </w:r>
      <w:r w:rsidR="00EA48F1">
        <w:instrText xml:space="preserve"> ADDIN  \* MERGEFORMAT </w:instrText>
      </w:r>
      <w:r>
        <w:fldChar w:fldCharType="end"/>
      </w:r>
      <w:r w:rsidR="00D254B5">
        <w:fldChar w:fldCharType="begin">
          <w:fldData xml:space="preserve">RABvAGMAVABlAG0AcAAxAFYAYQByAFQAcgBhAGQAaQB0AGkAbwBuAGEAbAA=
</w:fldData>
        </w:fldChar>
      </w:r>
      <w:r w:rsidR="00D254B5">
        <w:instrText xml:space="preserve"> ADDIN  \* MERGEFORMAT </w:instrText>
      </w:r>
      <w:r w:rsidR="00D254B5">
        <w:fldChar w:fldCharType="end"/>
      </w:r>
      <w:r w:rsidR="00D254B5">
        <w:fldChar w:fldCharType="begin">
          <w:fldData xml:space="preserve">RgBvAG4AdABTAGUAdABGAG8AbgB0AFMAZQB0AGkAbQBpAHMAdAB5AGwAZQBzAC4AeABtAGwA
</w:fldData>
        </w:fldChar>
      </w:r>
      <w:r w:rsidR="00D254B5">
        <w:instrText xml:space="preserve"> ADDIN  \* MERGEFORMAT </w:instrText>
      </w:r>
      <w:r w:rsidR="00D254B5">
        <w:fldChar w:fldCharType="end"/>
      </w:r>
      <w:r w:rsidR="00D254B5">
        <w:fldChar w:fldCharType="begin">
          <w:fldData xml:space="preserve">TgB1AG0AYgBlAHIAaQBuAGcAVgBhAHIAMAA=
</w:fldData>
        </w:fldChar>
      </w:r>
      <w:r w:rsidR="00D254B5">
        <w:instrText xml:space="preserve"> ADDIN  \* MERGEFORMAT </w:instrText>
      </w:r>
      <w:r w:rsidR="00D254B5">
        <w:fldChar w:fldCharType="end"/>
      </w:r>
    </w:p>
    <w:sectPr w:rsidR="00641625" w:rsidSect="003A74E1">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1C" w:rsidRDefault="00E2211C">
      <w:r>
        <w:separator/>
      </w:r>
    </w:p>
  </w:endnote>
  <w:endnote w:type="continuationSeparator" w:id="0">
    <w:p w:rsidR="00E2211C" w:rsidRDefault="00E2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80" w:rsidRDefault="002B08B1">
    <w:pPr>
      <w:pStyle w:val="Footer"/>
      <w:rPr>
        <w:b/>
        <w:sz w:val="20"/>
        <w:szCs w:val="20"/>
      </w:rPr>
    </w:pPr>
    <w:r>
      <w:rPr>
        <w:b/>
        <w:sz w:val="20"/>
        <w:szCs w:val="20"/>
        <w:lang w:val="en-US"/>
      </w:rPr>
      <w:tab/>
    </w:r>
    <w:r>
      <w:rPr>
        <w:b/>
        <w:sz w:val="20"/>
        <w:szCs w:val="20"/>
        <w:lang w:val="en-US"/>
      </w:rPr>
      <w:tab/>
    </w:r>
    <w:r w:rsidR="00F918DC">
      <w:rPr>
        <w:b/>
        <w:sz w:val="20"/>
        <w:szCs w:val="20"/>
        <w:lang w:val="en-US"/>
      </w:rPr>
      <w:t>V-1</w:t>
    </w:r>
    <w:r w:rsidR="00973680">
      <w:rPr>
        <w:b/>
        <w:sz w:val="20"/>
        <w:szCs w:val="20"/>
      </w:rPr>
      <w:t>-</w:t>
    </w:r>
    <w:r w:rsidR="00973680">
      <w:rPr>
        <w:b/>
        <w:sz w:val="20"/>
        <w:szCs w:val="20"/>
      </w:rPr>
      <w:fldChar w:fldCharType="begin"/>
    </w:r>
    <w:r w:rsidR="00973680">
      <w:rPr>
        <w:b/>
        <w:sz w:val="20"/>
        <w:szCs w:val="20"/>
      </w:rPr>
      <w:instrText xml:space="preserve"> PAGE   \* MERGEFORMAT </w:instrText>
    </w:r>
    <w:r w:rsidR="00973680">
      <w:rPr>
        <w:b/>
        <w:sz w:val="20"/>
        <w:szCs w:val="20"/>
      </w:rPr>
      <w:fldChar w:fldCharType="separate"/>
    </w:r>
    <w:r w:rsidR="006F158F">
      <w:rPr>
        <w:b/>
        <w:noProof/>
        <w:sz w:val="20"/>
        <w:szCs w:val="20"/>
      </w:rPr>
      <w:t>10</w:t>
    </w:r>
    <w:r w:rsidR="00973680">
      <w:rPr>
        <w:b/>
        <w:sz w:val="20"/>
        <w:szCs w:val="20"/>
      </w:rPr>
      <w:fldChar w:fldCharType="end"/>
    </w:r>
  </w:p>
  <w:p w:rsidR="00973680" w:rsidRDefault="00973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80" w:rsidRDefault="00F918DC">
    <w:pPr>
      <w:pStyle w:val="Footer"/>
      <w:jc w:val="right"/>
      <w:rPr>
        <w:b/>
        <w:sz w:val="20"/>
        <w:szCs w:val="20"/>
      </w:rPr>
    </w:pPr>
    <w:r>
      <w:rPr>
        <w:b/>
        <w:sz w:val="20"/>
        <w:szCs w:val="20"/>
        <w:lang w:val="en-US"/>
      </w:rPr>
      <w:t>V</w:t>
    </w:r>
    <w:r>
      <w:rPr>
        <w:b/>
        <w:sz w:val="20"/>
        <w:szCs w:val="20"/>
      </w:rPr>
      <w:t>-</w:t>
    </w:r>
    <w:r>
      <w:rPr>
        <w:b/>
        <w:sz w:val="20"/>
        <w:szCs w:val="20"/>
        <w:lang w:val="en-US"/>
      </w:rPr>
      <w:t>1</w:t>
    </w:r>
    <w:r w:rsidR="00973680">
      <w:rPr>
        <w:b/>
        <w:sz w:val="20"/>
        <w:szCs w:val="20"/>
      </w:rPr>
      <w:t>-</w:t>
    </w:r>
    <w:r w:rsidR="00973680">
      <w:rPr>
        <w:b/>
        <w:sz w:val="20"/>
        <w:szCs w:val="20"/>
      </w:rPr>
      <w:fldChar w:fldCharType="begin"/>
    </w:r>
    <w:r w:rsidR="00973680">
      <w:rPr>
        <w:b/>
        <w:sz w:val="20"/>
        <w:szCs w:val="20"/>
      </w:rPr>
      <w:instrText xml:space="preserve"> PAGE   \* MERGEFORMAT </w:instrText>
    </w:r>
    <w:r w:rsidR="00973680">
      <w:rPr>
        <w:b/>
        <w:sz w:val="20"/>
        <w:szCs w:val="20"/>
      </w:rPr>
      <w:fldChar w:fldCharType="separate"/>
    </w:r>
    <w:r w:rsidR="006F158F">
      <w:rPr>
        <w:b/>
        <w:noProof/>
        <w:sz w:val="20"/>
        <w:szCs w:val="20"/>
      </w:rPr>
      <w:t>1</w:t>
    </w:r>
    <w:r w:rsidR="00973680">
      <w:rPr>
        <w:b/>
        <w:sz w:val="20"/>
        <w:szCs w:val="20"/>
      </w:rPr>
      <w:fldChar w:fldCharType="end"/>
    </w:r>
  </w:p>
  <w:p w:rsidR="00973680" w:rsidRDefault="00973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DC" w:rsidRDefault="00F9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1C" w:rsidRDefault="00E2211C">
      <w:r>
        <w:separator/>
      </w:r>
    </w:p>
  </w:footnote>
  <w:footnote w:type="continuationSeparator" w:id="0">
    <w:p w:rsidR="00E2211C" w:rsidRDefault="00E2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80" w:rsidRDefault="002B08B1">
    <w:pPr>
      <w:pStyle w:val="Header"/>
      <w:rPr>
        <w:b/>
        <w:sz w:val="20"/>
        <w:szCs w:val="20"/>
        <w:lang w:val="fr-FR"/>
      </w:rPr>
    </w:pPr>
    <w:r>
      <w:rPr>
        <w:b/>
        <w:sz w:val="20"/>
        <w:szCs w:val="20"/>
        <w:lang w:val="fr-FR"/>
      </w:rPr>
      <w:tab/>
    </w:r>
    <w:r>
      <w:rPr>
        <w:b/>
        <w:sz w:val="20"/>
        <w:szCs w:val="20"/>
        <w:lang w:val="fr-FR"/>
      </w:rPr>
      <w:tab/>
    </w:r>
    <w:r w:rsidR="00973680">
      <w:rPr>
        <w:b/>
        <w:sz w:val="20"/>
        <w:szCs w:val="20"/>
        <w:lang w:val="fr-FR"/>
      </w:rPr>
      <w:t>M27-1, Part V, Chapter 1</w:t>
    </w:r>
  </w:p>
  <w:p w:rsidR="00973680" w:rsidRDefault="0097368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80" w:rsidRDefault="00973680">
    <w:pPr>
      <w:pStyle w:val="Header"/>
      <w:jc w:val="right"/>
      <w:rPr>
        <w:b/>
        <w:sz w:val="20"/>
        <w:szCs w:val="20"/>
        <w:lang w:val="fr-FR"/>
      </w:rPr>
    </w:pPr>
    <w:r>
      <w:rPr>
        <w:b/>
        <w:sz w:val="20"/>
        <w:szCs w:val="20"/>
        <w:lang w:val="fr-FR"/>
      </w:rPr>
      <w:t>M27-1, Part V,  Chapter 1</w:t>
    </w:r>
  </w:p>
  <w:p w:rsidR="00973680" w:rsidRDefault="00973680">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DC" w:rsidRDefault="00F91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fspro_2columns"/>
      </v:shape>
    </w:pict>
  </w:numPicBullet>
  <w:numPicBullet w:numPicBulletId="1">
    <w:pict>
      <v:shape id="_x0000_i1030" type="#_x0000_t75" style="width:12pt;height:12pt" o:bullet="t">
        <v:imagedata r:id="rId2" o:title="advanced"/>
      </v:shape>
    </w:pict>
  </w:numPicBullet>
  <w:numPicBullet w:numPicBulletId="2">
    <w:pict>
      <v:shape id="_x0000_i1031" type="#_x0000_t75" style="width:12pt;height:12pt" o:bullet="t">
        <v:imagedata r:id="rId3" o:title="continue"/>
      </v:shape>
    </w:pict>
  </w:numPicBullet>
  <w:numPicBullet w:numPicBulletId="3">
    <w:pict>
      <v:shape id="_x0000_i1032"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7"/>
  </w:num>
  <w:num w:numId="4">
    <w:abstractNumId w:val="3"/>
  </w:num>
  <w:num w:numId="5">
    <w:abstractNumId w:val="6"/>
  </w:num>
  <w:num w:numId="6">
    <w:abstractNumId w:val="0"/>
  </w:num>
  <w:num w:numId="7">
    <w:abstractNumId w:val="7"/>
  </w:num>
  <w:num w:numId="8">
    <w:abstractNumId w:val="6"/>
  </w:num>
  <w:num w:numId="9">
    <w:abstractNumId w:val="0"/>
  </w:num>
  <w:num w:numId="10">
    <w:abstractNumId w:val="7"/>
  </w:num>
  <w:num w:numId="11">
    <w:abstractNumId w:val="6"/>
  </w:num>
  <w:num w:numId="12">
    <w:abstractNumId w:val="0"/>
  </w:num>
  <w:num w:numId="13">
    <w:abstractNumId w:val="7"/>
  </w:num>
  <w:num w:numId="14">
    <w:abstractNumId w:val="6"/>
  </w:num>
  <w:num w:numId="15">
    <w:abstractNumId w:val="0"/>
  </w:num>
  <w:num w:numId="16">
    <w:abstractNumId w:val="7"/>
  </w:num>
  <w:num w:numId="17">
    <w:abstractNumId w:val="6"/>
  </w:num>
  <w:num w:numId="18">
    <w:abstractNumId w:val="0"/>
  </w:num>
  <w:num w:numId="19">
    <w:abstractNumId w:val="7"/>
  </w:num>
  <w:num w:numId="20">
    <w:abstractNumId w:val="6"/>
  </w:num>
  <w:num w:numId="21">
    <w:abstractNumId w:val="0"/>
  </w:num>
  <w:num w:numId="22">
    <w:abstractNumId w:val="7"/>
  </w:num>
  <w:num w:numId="23">
    <w:abstractNumId w:val="6"/>
  </w:num>
  <w:num w:numId="24">
    <w:abstractNumId w:val="0"/>
  </w:num>
  <w:num w:numId="25">
    <w:abstractNumId w:val="7"/>
  </w:num>
  <w:num w:numId="26">
    <w:abstractNumId w:val="6"/>
  </w:num>
  <w:num w:numId="27">
    <w:abstractNumId w:val="0"/>
  </w:num>
  <w:num w:numId="28">
    <w:abstractNumId w:val="7"/>
  </w:num>
  <w:num w:numId="29">
    <w:abstractNumId w:val="6"/>
  </w:num>
  <w:num w:numId="30">
    <w:abstractNumId w:val="0"/>
  </w:num>
  <w:num w:numId="31">
    <w:abstractNumId w:val="7"/>
  </w:num>
  <w:num w:numId="32">
    <w:abstractNumId w:val="6"/>
  </w:num>
  <w:num w:numId="33">
    <w:abstractNumId w:val="0"/>
  </w:num>
  <w:num w:numId="34">
    <w:abstractNumId w:val="7"/>
  </w:num>
  <w:num w:numId="35">
    <w:abstractNumId w:val="6"/>
  </w:num>
  <w:num w:numId="36">
    <w:abstractNumId w:val="0"/>
  </w:num>
  <w:num w:numId="37">
    <w:abstractNumId w:val="7"/>
  </w:num>
  <w:num w:numId="38">
    <w:abstractNumId w:val="5"/>
  </w:num>
  <w:num w:numId="39">
    <w:abstractNumId w:val="4"/>
  </w:num>
  <w:num w:numId="40">
    <w:abstractNumId w:val="8"/>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C05A2D"/>
    <w:rsid w:val="00025E8C"/>
    <w:rsid w:val="000A79F5"/>
    <w:rsid w:val="000C3372"/>
    <w:rsid w:val="00114093"/>
    <w:rsid w:val="00124F80"/>
    <w:rsid w:val="00172BD9"/>
    <w:rsid w:val="00186124"/>
    <w:rsid w:val="0019097E"/>
    <w:rsid w:val="001A0FCE"/>
    <w:rsid w:val="001C32C9"/>
    <w:rsid w:val="00240C68"/>
    <w:rsid w:val="00246F60"/>
    <w:rsid w:val="002A77C6"/>
    <w:rsid w:val="002B08B1"/>
    <w:rsid w:val="002F54F4"/>
    <w:rsid w:val="00323123"/>
    <w:rsid w:val="0036739B"/>
    <w:rsid w:val="003912FB"/>
    <w:rsid w:val="003A533F"/>
    <w:rsid w:val="003A74E1"/>
    <w:rsid w:val="003C1831"/>
    <w:rsid w:val="003E4E18"/>
    <w:rsid w:val="00423FBE"/>
    <w:rsid w:val="004528ED"/>
    <w:rsid w:val="00462077"/>
    <w:rsid w:val="00467319"/>
    <w:rsid w:val="00482463"/>
    <w:rsid w:val="0049609B"/>
    <w:rsid w:val="004E1BCF"/>
    <w:rsid w:val="00501079"/>
    <w:rsid w:val="00552B2D"/>
    <w:rsid w:val="00582F64"/>
    <w:rsid w:val="00641625"/>
    <w:rsid w:val="006933F2"/>
    <w:rsid w:val="006A62B2"/>
    <w:rsid w:val="006F158F"/>
    <w:rsid w:val="006F74F9"/>
    <w:rsid w:val="00755A5D"/>
    <w:rsid w:val="008068C6"/>
    <w:rsid w:val="00896611"/>
    <w:rsid w:val="008D1420"/>
    <w:rsid w:val="00903A1E"/>
    <w:rsid w:val="009518EE"/>
    <w:rsid w:val="00973680"/>
    <w:rsid w:val="009932F1"/>
    <w:rsid w:val="009B7B04"/>
    <w:rsid w:val="009D4513"/>
    <w:rsid w:val="009E7A1E"/>
    <w:rsid w:val="00A23022"/>
    <w:rsid w:val="00B26E7C"/>
    <w:rsid w:val="00B60F4B"/>
    <w:rsid w:val="00B81776"/>
    <w:rsid w:val="00BD33E8"/>
    <w:rsid w:val="00C05A2D"/>
    <w:rsid w:val="00C42881"/>
    <w:rsid w:val="00CC485B"/>
    <w:rsid w:val="00D254B5"/>
    <w:rsid w:val="00D87CA4"/>
    <w:rsid w:val="00DC6C08"/>
    <w:rsid w:val="00E1443E"/>
    <w:rsid w:val="00E2211C"/>
    <w:rsid w:val="00E24606"/>
    <w:rsid w:val="00E67F9E"/>
    <w:rsid w:val="00EA48F1"/>
    <w:rsid w:val="00ED6C80"/>
    <w:rsid w:val="00F35056"/>
    <w:rsid w:val="00F918DC"/>
    <w:rsid w:val="00FC7B4A"/>
    <w:rsid w:val="00FE0B61"/>
    <w:rsid w:val="00FF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63"/>
    <w:rPr>
      <w:color w:val="000000"/>
      <w:sz w:val="24"/>
      <w:szCs w:val="24"/>
    </w:rPr>
  </w:style>
  <w:style w:type="paragraph" w:styleId="Heading1">
    <w:name w:val="heading 1"/>
    <w:aliases w:val="Part Title"/>
    <w:basedOn w:val="Normal"/>
    <w:next w:val="Heading4"/>
    <w:qFormat/>
    <w:rsid w:val="00482463"/>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82463"/>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482463"/>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482463"/>
    <w:pPr>
      <w:spacing w:after="240"/>
      <w:outlineLvl w:val="3"/>
    </w:pPr>
    <w:rPr>
      <w:rFonts w:ascii="Arial" w:hAnsi="Arial" w:cs="Arial"/>
      <w:b/>
      <w:sz w:val="32"/>
      <w:szCs w:val="20"/>
    </w:rPr>
  </w:style>
  <w:style w:type="paragraph" w:styleId="Heading5">
    <w:name w:val="heading 5"/>
    <w:aliases w:val="Block Label"/>
    <w:basedOn w:val="Normal"/>
    <w:qFormat/>
    <w:rsid w:val="00482463"/>
    <w:pPr>
      <w:outlineLvl w:val="4"/>
    </w:pPr>
    <w:rPr>
      <w:b/>
      <w:sz w:val="22"/>
      <w:szCs w:val="20"/>
    </w:rPr>
  </w:style>
  <w:style w:type="paragraph" w:styleId="Heading6">
    <w:name w:val="heading 6"/>
    <w:aliases w:val="Sub Label"/>
    <w:basedOn w:val="Heading5"/>
    <w:next w:val="BlockText"/>
    <w:qFormat/>
    <w:rsid w:val="00482463"/>
    <w:pPr>
      <w:spacing w:before="240" w:after="60"/>
      <w:outlineLvl w:val="5"/>
    </w:pPr>
    <w:rPr>
      <w:i/>
    </w:rPr>
  </w:style>
  <w:style w:type="character" w:default="1" w:styleId="DefaultParagraphFont">
    <w:name w:val="Default Paragraph Font"/>
    <w:uiPriority w:val="1"/>
    <w:semiHidden/>
    <w:rsid w:val="004824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rsid w:val="00482463"/>
  </w:style>
  <w:style w:type="paragraph" w:styleId="BalloonText">
    <w:name w:val="Balloon Text"/>
    <w:basedOn w:val="Normal"/>
    <w:semiHidden/>
    <w:rsid w:val="00482463"/>
    <w:rPr>
      <w:rFonts w:ascii="Tahoma" w:hAnsi="Tahoma" w:cs="Tahoma"/>
      <w:sz w:val="16"/>
      <w:szCs w:val="16"/>
    </w:rPr>
  </w:style>
  <w:style w:type="paragraph" w:customStyle="1" w:styleId="BlockLine">
    <w:name w:val="Block Line"/>
    <w:basedOn w:val="Normal"/>
    <w:next w:val="Normal"/>
    <w:rsid w:val="00482463"/>
    <w:pPr>
      <w:pBdr>
        <w:top w:val="single" w:sz="6" w:space="1" w:color="000000"/>
        <w:between w:val="single" w:sz="6" w:space="1" w:color="auto"/>
      </w:pBdr>
      <w:spacing w:before="240"/>
      <w:ind w:left="1728"/>
    </w:pPr>
    <w:rPr>
      <w:szCs w:val="20"/>
    </w:rPr>
  </w:style>
  <w:style w:type="paragraph" w:styleId="BlockText">
    <w:name w:val="Block Text"/>
    <w:basedOn w:val="Normal"/>
    <w:rsid w:val="00482463"/>
  </w:style>
  <w:style w:type="paragraph" w:customStyle="1" w:styleId="BulletText1">
    <w:name w:val="Bullet Text 1"/>
    <w:basedOn w:val="Normal"/>
    <w:rsid w:val="00482463"/>
    <w:pPr>
      <w:numPr>
        <w:numId w:val="1"/>
      </w:numPr>
    </w:pPr>
    <w:rPr>
      <w:szCs w:val="20"/>
    </w:rPr>
  </w:style>
  <w:style w:type="paragraph" w:customStyle="1" w:styleId="BulletText2">
    <w:name w:val="Bullet Text 2"/>
    <w:basedOn w:val="Normal"/>
    <w:rsid w:val="00482463"/>
    <w:pPr>
      <w:numPr>
        <w:numId w:val="2"/>
      </w:numPr>
    </w:pPr>
    <w:rPr>
      <w:szCs w:val="20"/>
    </w:rPr>
  </w:style>
  <w:style w:type="paragraph" w:customStyle="1" w:styleId="BulletText3">
    <w:name w:val="Bullet Text 3"/>
    <w:basedOn w:val="Normal"/>
    <w:rsid w:val="00482463"/>
    <w:pPr>
      <w:numPr>
        <w:numId w:val="3"/>
      </w:numPr>
      <w:tabs>
        <w:tab w:val="clear" w:pos="173"/>
      </w:tabs>
      <w:ind w:left="533" w:hanging="173"/>
    </w:pPr>
    <w:rPr>
      <w:szCs w:val="20"/>
    </w:rPr>
  </w:style>
  <w:style w:type="paragraph" w:customStyle="1" w:styleId="ContinuedBlockLabel">
    <w:name w:val="Continued Block Label"/>
    <w:basedOn w:val="Normal"/>
    <w:next w:val="Normal"/>
    <w:rsid w:val="00482463"/>
    <w:pPr>
      <w:spacing w:after="240"/>
    </w:pPr>
    <w:rPr>
      <w:b/>
      <w:sz w:val="22"/>
      <w:szCs w:val="20"/>
    </w:rPr>
  </w:style>
  <w:style w:type="paragraph" w:customStyle="1" w:styleId="ContinuedOnNextPa">
    <w:name w:val="Continued On Next Pa"/>
    <w:basedOn w:val="Normal"/>
    <w:next w:val="Normal"/>
    <w:rsid w:val="00482463"/>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82463"/>
    <w:pPr>
      <w:spacing w:after="240"/>
    </w:pPr>
    <w:rPr>
      <w:b/>
      <w:sz w:val="22"/>
      <w:szCs w:val="20"/>
    </w:rPr>
  </w:style>
  <w:style w:type="paragraph" w:customStyle="1" w:styleId="EmbeddedText">
    <w:name w:val="Embedded Text"/>
    <w:basedOn w:val="Normal"/>
    <w:rsid w:val="00482463"/>
    <w:rPr>
      <w:szCs w:val="20"/>
    </w:rPr>
  </w:style>
  <w:style w:type="character" w:styleId="HTMLAcronym">
    <w:name w:val="HTML Acronym"/>
    <w:basedOn w:val="DefaultParagraphFont"/>
    <w:rsid w:val="00482463"/>
  </w:style>
  <w:style w:type="paragraph" w:customStyle="1" w:styleId="IMTOC">
    <w:name w:val="IMTOC"/>
    <w:rsid w:val="00482463"/>
    <w:rPr>
      <w:sz w:val="24"/>
    </w:rPr>
  </w:style>
  <w:style w:type="paragraph" w:customStyle="1" w:styleId="MapTitleContinued">
    <w:name w:val="Map Title. Continued"/>
    <w:basedOn w:val="Normal"/>
    <w:next w:val="Normal"/>
    <w:rsid w:val="00482463"/>
    <w:pPr>
      <w:spacing w:after="240"/>
    </w:pPr>
    <w:rPr>
      <w:rFonts w:ascii="Arial" w:hAnsi="Arial" w:cs="Arial"/>
      <w:b/>
      <w:sz w:val="32"/>
      <w:szCs w:val="20"/>
    </w:rPr>
  </w:style>
  <w:style w:type="paragraph" w:customStyle="1" w:styleId="MemoLine">
    <w:name w:val="Memo Line"/>
    <w:basedOn w:val="BlockLine"/>
    <w:next w:val="Normal"/>
    <w:rsid w:val="00482463"/>
  </w:style>
  <w:style w:type="paragraph" w:customStyle="1" w:styleId="NoteText">
    <w:name w:val="Note Text"/>
    <w:basedOn w:val="Normal"/>
    <w:rsid w:val="00482463"/>
    <w:rPr>
      <w:szCs w:val="20"/>
    </w:rPr>
  </w:style>
  <w:style w:type="paragraph" w:customStyle="1" w:styleId="PublicationTitle">
    <w:name w:val="Publication Title"/>
    <w:basedOn w:val="Normal"/>
    <w:next w:val="Heading4"/>
    <w:rsid w:val="00482463"/>
    <w:pPr>
      <w:spacing w:after="240"/>
      <w:jc w:val="center"/>
    </w:pPr>
    <w:rPr>
      <w:rFonts w:ascii="Arial" w:hAnsi="Arial" w:cs="Arial"/>
      <w:b/>
      <w:sz w:val="32"/>
      <w:szCs w:val="20"/>
    </w:rPr>
  </w:style>
  <w:style w:type="paragraph" w:customStyle="1" w:styleId="TableHeaderText">
    <w:name w:val="Table Header Text"/>
    <w:basedOn w:val="Normal"/>
    <w:rsid w:val="00482463"/>
    <w:pPr>
      <w:jc w:val="center"/>
    </w:pPr>
    <w:rPr>
      <w:b/>
      <w:szCs w:val="20"/>
    </w:rPr>
  </w:style>
  <w:style w:type="paragraph" w:customStyle="1" w:styleId="TableText">
    <w:name w:val="Table Text"/>
    <w:basedOn w:val="Normal"/>
    <w:rsid w:val="00482463"/>
    <w:rPr>
      <w:szCs w:val="20"/>
    </w:rPr>
  </w:style>
  <w:style w:type="paragraph" w:customStyle="1" w:styleId="TOCTitle">
    <w:name w:val="TOC Title"/>
    <w:basedOn w:val="Normal"/>
    <w:rsid w:val="00482463"/>
    <w:pPr>
      <w:widowControl w:val="0"/>
    </w:pPr>
    <w:rPr>
      <w:rFonts w:ascii="Arial" w:hAnsi="Arial" w:cs="Arial"/>
      <w:b/>
      <w:sz w:val="32"/>
      <w:szCs w:val="20"/>
    </w:rPr>
  </w:style>
  <w:style w:type="paragraph" w:customStyle="1" w:styleId="TOCItem">
    <w:name w:val="TOCItem"/>
    <w:basedOn w:val="Normal"/>
    <w:rsid w:val="00482463"/>
    <w:pPr>
      <w:tabs>
        <w:tab w:val="left" w:leader="dot" w:pos="7061"/>
        <w:tab w:val="right" w:pos="7524"/>
      </w:tabs>
      <w:spacing w:before="60" w:after="60"/>
      <w:ind w:right="465"/>
    </w:pPr>
    <w:rPr>
      <w:szCs w:val="20"/>
    </w:rPr>
  </w:style>
  <w:style w:type="paragraph" w:customStyle="1" w:styleId="TOCStem">
    <w:name w:val="TOCStem"/>
    <w:basedOn w:val="Normal"/>
    <w:rsid w:val="00482463"/>
    <w:rPr>
      <w:szCs w:val="20"/>
    </w:rPr>
  </w:style>
  <w:style w:type="character" w:customStyle="1" w:styleId="ChapterTitleCharChar">
    <w:name w:val="Chapter Title Char Char"/>
    <w:rsid w:val="00641625"/>
    <w:rPr>
      <w:rFonts w:ascii="Arial" w:hAnsi="Arial" w:cs="Arial"/>
      <w:b/>
      <w:color w:val="000000"/>
      <w:sz w:val="32"/>
    </w:rPr>
  </w:style>
  <w:style w:type="character" w:customStyle="1" w:styleId="MapTitleCharChar">
    <w:name w:val="Map Title Char Char"/>
    <w:rsid w:val="00641625"/>
    <w:rPr>
      <w:rFonts w:ascii="Arial" w:hAnsi="Arial" w:cs="Arial"/>
      <w:b/>
      <w:color w:val="000000"/>
      <w:sz w:val="32"/>
    </w:rPr>
  </w:style>
  <w:style w:type="character" w:customStyle="1" w:styleId="BlockLabelCharChar">
    <w:name w:val="Block Label Char Char"/>
    <w:rsid w:val="00641625"/>
    <w:rPr>
      <w:b/>
      <w:color w:val="000000"/>
      <w:sz w:val="22"/>
    </w:rPr>
  </w:style>
  <w:style w:type="character" w:styleId="Hyperlink">
    <w:name w:val="Hyperlink"/>
    <w:uiPriority w:val="99"/>
    <w:rsid w:val="00482463"/>
    <w:rPr>
      <w:color w:val="0000FF"/>
      <w:u w:val="single"/>
    </w:rPr>
  </w:style>
  <w:style w:type="character" w:styleId="Emphasis">
    <w:name w:val="Emphasis"/>
    <w:qFormat/>
    <w:rsid w:val="00641625"/>
    <w:rPr>
      <w:b/>
      <w:bCs/>
      <w:i w:val="0"/>
      <w:iCs w:val="0"/>
    </w:rPr>
  </w:style>
  <w:style w:type="paragraph" w:styleId="BodyText">
    <w:name w:val="Body Text"/>
    <w:basedOn w:val="Normal"/>
    <w:semiHidden/>
    <w:rsid w:val="00641625"/>
    <w:pPr>
      <w:widowControl w:val="0"/>
      <w:jc w:val="both"/>
    </w:pPr>
    <w:rPr>
      <w:rFonts w:ascii="Arial" w:hAnsi="Arial"/>
      <w:color w:val="auto"/>
      <w:szCs w:val="20"/>
    </w:rPr>
  </w:style>
  <w:style w:type="character" w:customStyle="1" w:styleId="CharChar5">
    <w:name w:val="Char Char5"/>
    <w:rsid w:val="00641625"/>
    <w:rPr>
      <w:rFonts w:ascii="Arial" w:hAnsi="Arial"/>
      <w:sz w:val="24"/>
    </w:rPr>
  </w:style>
  <w:style w:type="paragraph" w:styleId="BodyText2">
    <w:name w:val="Body Text 2"/>
    <w:basedOn w:val="Normal"/>
    <w:semiHidden/>
    <w:rsid w:val="00641625"/>
    <w:pPr>
      <w:widowControl w:val="0"/>
      <w:tabs>
        <w:tab w:val="right" w:pos="7380"/>
        <w:tab w:val="left" w:pos="9000"/>
      </w:tabs>
      <w:ind w:right="684"/>
    </w:pPr>
    <w:rPr>
      <w:color w:val="auto"/>
      <w:szCs w:val="20"/>
    </w:rPr>
  </w:style>
  <w:style w:type="character" w:customStyle="1" w:styleId="CharChar4">
    <w:name w:val="Char Char4"/>
    <w:rsid w:val="00641625"/>
    <w:rPr>
      <w:sz w:val="24"/>
    </w:rPr>
  </w:style>
  <w:style w:type="paragraph" w:styleId="Header">
    <w:name w:val="header"/>
    <w:basedOn w:val="Normal"/>
    <w:link w:val="HeaderChar"/>
    <w:rsid w:val="00482463"/>
    <w:pPr>
      <w:tabs>
        <w:tab w:val="center" w:pos="4680"/>
        <w:tab w:val="right" w:pos="9360"/>
      </w:tabs>
    </w:pPr>
    <w:rPr>
      <w:color w:val="auto"/>
      <w:lang w:val="x-none" w:eastAsia="x-none"/>
    </w:rPr>
  </w:style>
  <w:style w:type="character" w:customStyle="1" w:styleId="CharChar3">
    <w:name w:val="Char Char3"/>
    <w:rsid w:val="00641625"/>
    <w:rPr>
      <w:color w:val="000000"/>
      <w:sz w:val="24"/>
      <w:szCs w:val="24"/>
    </w:rPr>
  </w:style>
  <w:style w:type="paragraph" w:styleId="Footer">
    <w:name w:val="footer"/>
    <w:basedOn w:val="Normal"/>
    <w:link w:val="FooterChar"/>
    <w:rsid w:val="00482463"/>
    <w:pPr>
      <w:tabs>
        <w:tab w:val="center" w:pos="4680"/>
        <w:tab w:val="right" w:pos="9360"/>
      </w:tabs>
    </w:pPr>
    <w:rPr>
      <w:color w:val="auto"/>
      <w:lang w:val="x-none" w:eastAsia="x-none"/>
    </w:rPr>
  </w:style>
  <w:style w:type="character" w:customStyle="1" w:styleId="CharChar2">
    <w:name w:val="Char Char2"/>
    <w:rsid w:val="00641625"/>
    <w:rPr>
      <w:color w:val="000000"/>
      <w:sz w:val="24"/>
      <w:szCs w:val="24"/>
    </w:rPr>
  </w:style>
  <w:style w:type="paragraph" w:styleId="TOC4">
    <w:name w:val="toc 4"/>
    <w:basedOn w:val="Normal"/>
    <w:next w:val="Normal"/>
    <w:autoRedefine/>
    <w:uiPriority w:val="39"/>
    <w:rsid w:val="00482463"/>
    <w:pPr>
      <w:ind w:left="720"/>
    </w:pPr>
  </w:style>
  <w:style w:type="paragraph" w:styleId="TOC2">
    <w:name w:val="toc 2"/>
    <w:basedOn w:val="Normal"/>
    <w:next w:val="Normal"/>
    <w:autoRedefine/>
    <w:uiPriority w:val="39"/>
    <w:unhideWhenUsed/>
    <w:rsid w:val="00641625"/>
    <w:pPr>
      <w:ind w:left="240"/>
    </w:pPr>
  </w:style>
  <w:style w:type="paragraph" w:styleId="TOC5">
    <w:name w:val="toc 5"/>
    <w:basedOn w:val="Normal"/>
    <w:next w:val="Normal"/>
    <w:autoRedefine/>
    <w:uiPriority w:val="39"/>
    <w:unhideWhenUsed/>
    <w:rsid w:val="00641625"/>
    <w:pPr>
      <w:ind w:left="960"/>
    </w:pPr>
  </w:style>
  <w:style w:type="character" w:styleId="CommentReference">
    <w:name w:val="annotation reference"/>
    <w:semiHidden/>
    <w:rsid w:val="00641625"/>
    <w:rPr>
      <w:sz w:val="16"/>
      <w:szCs w:val="16"/>
    </w:rPr>
  </w:style>
  <w:style w:type="paragraph" w:styleId="CommentText">
    <w:name w:val="annotation text"/>
    <w:basedOn w:val="Normal"/>
    <w:semiHidden/>
    <w:rsid w:val="00641625"/>
    <w:rPr>
      <w:sz w:val="20"/>
      <w:szCs w:val="20"/>
    </w:rPr>
  </w:style>
  <w:style w:type="character" w:customStyle="1" w:styleId="CharChar1">
    <w:name w:val="Char Char1"/>
    <w:rsid w:val="00641625"/>
    <w:rPr>
      <w:color w:val="000000"/>
    </w:rPr>
  </w:style>
  <w:style w:type="paragraph" w:styleId="CommentSubject">
    <w:name w:val="annotation subject"/>
    <w:basedOn w:val="CommentText"/>
    <w:next w:val="CommentText"/>
    <w:rsid w:val="00641625"/>
    <w:rPr>
      <w:b/>
      <w:bCs/>
    </w:rPr>
  </w:style>
  <w:style w:type="character" w:customStyle="1" w:styleId="CharChar">
    <w:name w:val="Char Char"/>
    <w:rsid w:val="00641625"/>
    <w:rPr>
      <w:b/>
      <w:bCs/>
      <w:color w:val="000000"/>
    </w:rPr>
  </w:style>
  <w:style w:type="character" w:styleId="FollowedHyperlink">
    <w:name w:val="FollowedHyperlink"/>
    <w:rsid w:val="00482463"/>
    <w:rPr>
      <w:color w:val="800080"/>
      <w:u w:val="single"/>
    </w:rPr>
  </w:style>
  <w:style w:type="table" w:styleId="TableGrid">
    <w:name w:val="Table Grid"/>
    <w:basedOn w:val="TableNormal"/>
    <w:rsid w:val="004824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482463"/>
    <w:rPr>
      <w:sz w:val="24"/>
      <w:szCs w:val="24"/>
      <w:lang w:val="x-none" w:eastAsia="x-none" w:bidi="ar-SA"/>
    </w:rPr>
  </w:style>
  <w:style w:type="character" w:customStyle="1" w:styleId="FooterChar">
    <w:name w:val="Footer Char"/>
    <w:link w:val="Footer"/>
    <w:rsid w:val="00482463"/>
    <w:rPr>
      <w:sz w:val="24"/>
      <w:szCs w:val="24"/>
      <w:lang w:val="x-none" w:eastAsia="x-none" w:bidi="ar-SA"/>
    </w:rPr>
  </w:style>
  <w:style w:type="paragraph" w:styleId="TOC3">
    <w:name w:val="toc 3"/>
    <w:basedOn w:val="Normal"/>
    <w:next w:val="Normal"/>
    <w:autoRedefine/>
    <w:uiPriority w:val="39"/>
    <w:rsid w:val="0048246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ENEFITS.VBACO@va.gov" TargetMode="External"/><Relationship Id="rId18" Type="http://schemas.openxmlformats.org/officeDocument/2006/relationships/hyperlink" Target="http://www.benefits.va.gov/WARMS/docs/admin21/m21_4/ch02.doc"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BENEFITS.VBACO@va.gov" TargetMode="External"/><Relationship Id="rId17" Type="http://schemas.openxmlformats.org/officeDocument/2006/relationships/hyperlink" Target="https://www.dmdc.osd.mil/appj/dsaccessstation/consent?continueToUrl=%2Fappj%2Fdsaccessstation%2F"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mailto:EBENEFITS.VBACO@va.gov" TargetMode="External"/><Relationship Id="rId20" Type="http://schemas.openxmlformats.org/officeDocument/2006/relationships/hyperlink" Target="http://www.benefits.va.gov/WARMS/docs/20P/Web_Admin_Docs/eBenefits%202.3%20Release%20guide%20for%20the%20field.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benefits.va.gov/ebenefits-porta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tic.mil/whs/directives/infomgt/forms/eforms/dd2875.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docket.access.gpo.gov/2007/pdf/07-1137.pdf" TargetMode="External"/><Relationship Id="rId19" Type="http://schemas.openxmlformats.org/officeDocument/2006/relationships/hyperlink" Target="http://vbaw.vba.va.gov/bl/27/security_accounts.htm" TargetMode="External"/><Relationship Id="rId4" Type="http://schemas.openxmlformats.org/officeDocument/2006/relationships/styles" Target="styles.xml"/><Relationship Id="rId9" Type="http://schemas.openxmlformats.org/officeDocument/2006/relationships/hyperlink" Target="https://www.ebenefits.va.gov/ebenefits-portal/ebenefits.portal" TargetMode="External"/><Relationship Id="rId14" Type="http://schemas.openxmlformats.org/officeDocument/2006/relationships/hyperlink" Target="http://vbaw.vba.va.gov/bl/27/web_communications/web/ebenefits/training/Docs/enclosure%201_security%20online%20web%20app%20-%20user%20manual%201%205b.doc"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0C56-EC6D-4359-A7DD-E31709F9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10</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eBenefits</vt:lpstr>
    </vt:vector>
  </TitlesOfParts>
  <Company>IMI</Company>
  <LinksUpToDate>false</LinksUpToDate>
  <CharactersWithSpaces>17786</CharactersWithSpaces>
  <SharedDoc>false</SharedDoc>
  <HLinks>
    <vt:vector size="192" baseType="variant">
      <vt:variant>
        <vt:i4>2424938</vt:i4>
      </vt:variant>
      <vt:variant>
        <vt:i4>189</vt:i4>
      </vt:variant>
      <vt:variant>
        <vt:i4>0</vt:i4>
      </vt:variant>
      <vt:variant>
        <vt:i4>5</vt:i4>
      </vt:variant>
      <vt:variant>
        <vt:lpwstr>http://www.benefits.va.gov/WARMS/docs/20P/Web_Admin_Docs/eBenefits 2.3 Release guide for the field.pdf</vt:lpwstr>
      </vt:variant>
      <vt:variant>
        <vt:lpwstr/>
      </vt:variant>
      <vt:variant>
        <vt:i4>589883</vt:i4>
      </vt:variant>
      <vt:variant>
        <vt:i4>186</vt:i4>
      </vt:variant>
      <vt:variant>
        <vt:i4>0</vt:i4>
      </vt:variant>
      <vt:variant>
        <vt:i4>5</vt:i4>
      </vt:variant>
      <vt:variant>
        <vt:lpwstr>http://vbaw.vba.va.gov/bl/27/security_accounts.htm</vt:lpwstr>
      </vt:variant>
      <vt:variant>
        <vt:lpwstr/>
      </vt:variant>
      <vt:variant>
        <vt:i4>3801156</vt:i4>
      </vt:variant>
      <vt:variant>
        <vt:i4>180</vt:i4>
      </vt:variant>
      <vt:variant>
        <vt:i4>0</vt:i4>
      </vt:variant>
      <vt:variant>
        <vt:i4>5</vt:i4>
      </vt:variant>
      <vt:variant>
        <vt:lpwstr>http://www.benefits.va.gov/WARMS/docs/admin21/m21_4/ch02.doc</vt:lpwstr>
      </vt:variant>
      <vt:variant>
        <vt:lpwstr/>
      </vt:variant>
      <vt:variant>
        <vt:i4>196694</vt:i4>
      </vt:variant>
      <vt:variant>
        <vt:i4>171</vt:i4>
      </vt:variant>
      <vt:variant>
        <vt:i4>0</vt:i4>
      </vt:variant>
      <vt:variant>
        <vt:i4>5</vt:i4>
      </vt:variant>
      <vt:variant>
        <vt:lpwstr>https://www.dmdc.osd.mil/appj/dsaccessstation/consent?continueToUrl=%2Fappj%2Fdsaccessstation%2F</vt:lpwstr>
      </vt:variant>
      <vt:variant>
        <vt:lpwstr/>
      </vt:variant>
      <vt:variant>
        <vt:i4>5374013</vt:i4>
      </vt:variant>
      <vt:variant>
        <vt:i4>165</vt:i4>
      </vt:variant>
      <vt:variant>
        <vt:i4>0</vt:i4>
      </vt:variant>
      <vt:variant>
        <vt:i4>5</vt:i4>
      </vt:variant>
      <vt:variant>
        <vt:lpwstr>mailto:EBENEFITS.VBACO@va.gov</vt:lpwstr>
      </vt:variant>
      <vt:variant>
        <vt:lpwstr/>
      </vt:variant>
      <vt:variant>
        <vt:i4>3276860</vt:i4>
      </vt:variant>
      <vt:variant>
        <vt:i4>162</vt:i4>
      </vt:variant>
      <vt:variant>
        <vt:i4>0</vt:i4>
      </vt:variant>
      <vt:variant>
        <vt:i4>5</vt:i4>
      </vt:variant>
      <vt:variant>
        <vt:lpwstr>http://www.dtic.mil/whs/directives/infomgt/forms/eforms/dd2875.pdf</vt:lpwstr>
      </vt:variant>
      <vt:variant>
        <vt:lpwstr/>
      </vt:variant>
      <vt:variant>
        <vt:i4>6160459</vt:i4>
      </vt:variant>
      <vt:variant>
        <vt:i4>159</vt:i4>
      </vt:variant>
      <vt:variant>
        <vt:i4>0</vt:i4>
      </vt:variant>
      <vt:variant>
        <vt:i4>5</vt:i4>
      </vt:variant>
      <vt:variant>
        <vt:lpwstr>http://vbaw.vba.va.gov/bl/27/web_communications/web/ebenefits/training/Docs/enclosure 1_security online web app - user manual 1 5b.doc</vt:lpwstr>
      </vt:variant>
      <vt:variant>
        <vt:lpwstr/>
      </vt:variant>
      <vt:variant>
        <vt:i4>5374013</vt:i4>
      </vt:variant>
      <vt:variant>
        <vt:i4>150</vt:i4>
      </vt:variant>
      <vt:variant>
        <vt:i4>0</vt:i4>
      </vt:variant>
      <vt:variant>
        <vt:i4>5</vt:i4>
      </vt:variant>
      <vt:variant>
        <vt:lpwstr>mailto:EBENEFITS.VBACO@va.gov</vt:lpwstr>
      </vt:variant>
      <vt:variant>
        <vt:lpwstr/>
      </vt:variant>
      <vt:variant>
        <vt:i4>5374013</vt:i4>
      </vt:variant>
      <vt:variant>
        <vt:i4>144</vt:i4>
      </vt:variant>
      <vt:variant>
        <vt:i4>0</vt:i4>
      </vt:variant>
      <vt:variant>
        <vt:i4>5</vt:i4>
      </vt:variant>
      <vt:variant>
        <vt:lpwstr>mailto:EBENEFITS.VBACO@va.gov</vt:lpwstr>
      </vt:variant>
      <vt:variant>
        <vt:lpwstr/>
      </vt:variant>
      <vt:variant>
        <vt:i4>1310735</vt:i4>
      </vt:variant>
      <vt:variant>
        <vt:i4>132</vt:i4>
      </vt:variant>
      <vt:variant>
        <vt:i4>0</vt:i4>
      </vt:variant>
      <vt:variant>
        <vt:i4>5</vt:i4>
      </vt:variant>
      <vt:variant>
        <vt:lpwstr>https://www.ebenefits.va.gov/ebenefits-portal</vt:lpwstr>
      </vt:variant>
      <vt:variant>
        <vt:lpwstr/>
      </vt:variant>
      <vt:variant>
        <vt:i4>6488112</vt:i4>
      </vt:variant>
      <vt:variant>
        <vt:i4>126</vt:i4>
      </vt:variant>
      <vt:variant>
        <vt:i4>0</vt:i4>
      </vt:variant>
      <vt:variant>
        <vt:i4>5</vt:i4>
      </vt:variant>
      <vt:variant>
        <vt:lpwstr>http://edocket.access.gpo.gov/2007/pdf/07-1137.pdf</vt:lpwstr>
      </vt:variant>
      <vt:variant>
        <vt:lpwstr/>
      </vt:variant>
      <vt:variant>
        <vt:i4>8126591</vt:i4>
      </vt:variant>
      <vt:variant>
        <vt:i4>123</vt:i4>
      </vt:variant>
      <vt:variant>
        <vt:i4>0</vt:i4>
      </vt:variant>
      <vt:variant>
        <vt:i4>5</vt:i4>
      </vt:variant>
      <vt:variant>
        <vt:lpwstr>https://www.ebenefits.va.gov/ebenefits-portal/ebenefits.portal</vt:lpwstr>
      </vt:variant>
      <vt:variant>
        <vt:lpwstr/>
      </vt:variant>
      <vt:variant>
        <vt:i4>1900607</vt:i4>
      </vt:variant>
      <vt:variant>
        <vt:i4>116</vt:i4>
      </vt:variant>
      <vt:variant>
        <vt:i4>0</vt:i4>
      </vt:variant>
      <vt:variant>
        <vt:i4>5</vt:i4>
      </vt:variant>
      <vt:variant>
        <vt:lpwstr/>
      </vt:variant>
      <vt:variant>
        <vt:lpwstr>_Toc335806973</vt:lpwstr>
      </vt:variant>
      <vt:variant>
        <vt:i4>1900607</vt:i4>
      </vt:variant>
      <vt:variant>
        <vt:i4>110</vt:i4>
      </vt:variant>
      <vt:variant>
        <vt:i4>0</vt:i4>
      </vt:variant>
      <vt:variant>
        <vt:i4>5</vt:i4>
      </vt:variant>
      <vt:variant>
        <vt:lpwstr/>
      </vt:variant>
      <vt:variant>
        <vt:lpwstr>_Toc335806972</vt:lpwstr>
      </vt:variant>
      <vt:variant>
        <vt:i4>1900607</vt:i4>
      </vt:variant>
      <vt:variant>
        <vt:i4>104</vt:i4>
      </vt:variant>
      <vt:variant>
        <vt:i4>0</vt:i4>
      </vt:variant>
      <vt:variant>
        <vt:i4>5</vt:i4>
      </vt:variant>
      <vt:variant>
        <vt:lpwstr/>
      </vt:variant>
      <vt:variant>
        <vt:lpwstr>_Toc335806971</vt:lpwstr>
      </vt:variant>
      <vt:variant>
        <vt:i4>1900607</vt:i4>
      </vt:variant>
      <vt:variant>
        <vt:i4>98</vt:i4>
      </vt:variant>
      <vt:variant>
        <vt:i4>0</vt:i4>
      </vt:variant>
      <vt:variant>
        <vt:i4>5</vt:i4>
      </vt:variant>
      <vt:variant>
        <vt:lpwstr/>
      </vt:variant>
      <vt:variant>
        <vt:lpwstr>_Toc335806970</vt:lpwstr>
      </vt:variant>
      <vt:variant>
        <vt:i4>1835071</vt:i4>
      </vt:variant>
      <vt:variant>
        <vt:i4>92</vt:i4>
      </vt:variant>
      <vt:variant>
        <vt:i4>0</vt:i4>
      </vt:variant>
      <vt:variant>
        <vt:i4>5</vt:i4>
      </vt:variant>
      <vt:variant>
        <vt:lpwstr/>
      </vt:variant>
      <vt:variant>
        <vt:lpwstr>_Toc335806969</vt:lpwstr>
      </vt:variant>
      <vt:variant>
        <vt:i4>1835071</vt:i4>
      </vt:variant>
      <vt:variant>
        <vt:i4>86</vt:i4>
      </vt:variant>
      <vt:variant>
        <vt:i4>0</vt:i4>
      </vt:variant>
      <vt:variant>
        <vt:i4>5</vt:i4>
      </vt:variant>
      <vt:variant>
        <vt:lpwstr/>
      </vt:variant>
      <vt:variant>
        <vt:lpwstr>_Toc335806968</vt:lpwstr>
      </vt:variant>
      <vt:variant>
        <vt:i4>1835071</vt:i4>
      </vt:variant>
      <vt:variant>
        <vt:i4>80</vt:i4>
      </vt:variant>
      <vt:variant>
        <vt:i4>0</vt:i4>
      </vt:variant>
      <vt:variant>
        <vt:i4>5</vt:i4>
      </vt:variant>
      <vt:variant>
        <vt:lpwstr/>
      </vt:variant>
      <vt:variant>
        <vt:lpwstr>_Toc335806967</vt:lpwstr>
      </vt:variant>
      <vt:variant>
        <vt:i4>1835071</vt:i4>
      </vt:variant>
      <vt:variant>
        <vt:i4>74</vt:i4>
      </vt:variant>
      <vt:variant>
        <vt:i4>0</vt:i4>
      </vt:variant>
      <vt:variant>
        <vt:i4>5</vt:i4>
      </vt:variant>
      <vt:variant>
        <vt:lpwstr/>
      </vt:variant>
      <vt:variant>
        <vt:lpwstr>_Toc335806966</vt:lpwstr>
      </vt:variant>
      <vt:variant>
        <vt:i4>1835071</vt:i4>
      </vt:variant>
      <vt:variant>
        <vt:i4>68</vt:i4>
      </vt:variant>
      <vt:variant>
        <vt:i4>0</vt:i4>
      </vt:variant>
      <vt:variant>
        <vt:i4>5</vt:i4>
      </vt:variant>
      <vt:variant>
        <vt:lpwstr/>
      </vt:variant>
      <vt:variant>
        <vt:lpwstr>_Toc335806965</vt:lpwstr>
      </vt:variant>
      <vt:variant>
        <vt:i4>1835071</vt:i4>
      </vt:variant>
      <vt:variant>
        <vt:i4>62</vt:i4>
      </vt:variant>
      <vt:variant>
        <vt:i4>0</vt:i4>
      </vt:variant>
      <vt:variant>
        <vt:i4>5</vt:i4>
      </vt:variant>
      <vt:variant>
        <vt:lpwstr/>
      </vt:variant>
      <vt:variant>
        <vt:lpwstr>_Toc335806964</vt:lpwstr>
      </vt:variant>
      <vt:variant>
        <vt:i4>1835071</vt:i4>
      </vt:variant>
      <vt:variant>
        <vt:i4>56</vt:i4>
      </vt:variant>
      <vt:variant>
        <vt:i4>0</vt:i4>
      </vt:variant>
      <vt:variant>
        <vt:i4>5</vt:i4>
      </vt:variant>
      <vt:variant>
        <vt:lpwstr/>
      </vt:variant>
      <vt:variant>
        <vt:lpwstr>_Toc335806963</vt:lpwstr>
      </vt:variant>
      <vt:variant>
        <vt:i4>1835071</vt:i4>
      </vt:variant>
      <vt:variant>
        <vt:i4>50</vt:i4>
      </vt:variant>
      <vt:variant>
        <vt:i4>0</vt:i4>
      </vt:variant>
      <vt:variant>
        <vt:i4>5</vt:i4>
      </vt:variant>
      <vt:variant>
        <vt:lpwstr/>
      </vt:variant>
      <vt:variant>
        <vt:lpwstr>_Toc335806962</vt:lpwstr>
      </vt:variant>
      <vt:variant>
        <vt:i4>1835071</vt:i4>
      </vt:variant>
      <vt:variant>
        <vt:i4>44</vt:i4>
      </vt:variant>
      <vt:variant>
        <vt:i4>0</vt:i4>
      </vt:variant>
      <vt:variant>
        <vt:i4>5</vt:i4>
      </vt:variant>
      <vt:variant>
        <vt:lpwstr/>
      </vt:variant>
      <vt:variant>
        <vt:lpwstr>_Toc335806961</vt:lpwstr>
      </vt:variant>
      <vt:variant>
        <vt:i4>1835071</vt:i4>
      </vt:variant>
      <vt:variant>
        <vt:i4>38</vt:i4>
      </vt:variant>
      <vt:variant>
        <vt:i4>0</vt:i4>
      </vt:variant>
      <vt:variant>
        <vt:i4>5</vt:i4>
      </vt:variant>
      <vt:variant>
        <vt:lpwstr/>
      </vt:variant>
      <vt:variant>
        <vt:lpwstr>_Toc335806960</vt:lpwstr>
      </vt:variant>
      <vt:variant>
        <vt:i4>2031679</vt:i4>
      </vt:variant>
      <vt:variant>
        <vt:i4>32</vt:i4>
      </vt:variant>
      <vt:variant>
        <vt:i4>0</vt:i4>
      </vt:variant>
      <vt:variant>
        <vt:i4>5</vt:i4>
      </vt:variant>
      <vt:variant>
        <vt:lpwstr/>
      </vt:variant>
      <vt:variant>
        <vt:lpwstr>_Toc335806959</vt:lpwstr>
      </vt:variant>
      <vt:variant>
        <vt:i4>2031679</vt:i4>
      </vt:variant>
      <vt:variant>
        <vt:i4>26</vt:i4>
      </vt:variant>
      <vt:variant>
        <vt:i4>0</vt:i4>
      </vt:variant>
      <vt:variant>
        <vt:i4>5</vt:i4>
      </vt:variant>
      <vt:variant>
        <vt:lpwstr/>
      </vt:variant>
      <vt:variant>
        <vt:lpwstr>_Toc335806958</vt:lpwstr>
      </vt:variant>
      <vt:variant>
        <vt:i4>2031679</vt:i4>
      </vt:variant>
      <vt:variant>
        <vt:i4>20</vt:i4>
      </vt:variant>
      <vt:variant>
        <vt:i4>0</vt:i4>
      </vt:variant>
      <vt:variant>
        <vt:i4>5</vt:i4>
      </vt:variant>
      <vt:variant>
        <vt:lpwstr/>
      </vt:variant>
      <vt:variant>
        <vt:lpwstr>_Toc335806957</vt:lpwstr>
      </vt:variant>
      <vt:variant>
        <vt:i4>2031679</vt:i4>
      </vt:variant>
      <vt:variant>
        <vt:i4>14</vt:i4>
      </vt:variant>
      <vt:variant>
        <vt:i4>0</vt:i4>
      </vt:variant>
      <vt:variant>
        <vt:i4>5</vt:i4>
      </vt:variant>
      <vt:variant>
        <vt:lpwstr/>
      </vt:variant>
      <vt:variant>
        <vt:lpwstr>_Toc335806956</vt:lpwstr>
      </vt:variant>
      <vt:variant>
        <vt:i4>2031679</vt:i4>
      </vt:variant>
      <vt:variant>
        <vt:i4>8</vt:i4>
      </vt:variant>
      <vt:variant>
        <vt:i4>0</vt:i4>
      </vt:variant>
      <vt:variant>
        <vt:i4>5</vt:i4>
      </vt:variant>
      <vt:variant>
        <vt:lpwstr/>
      </vt:variant>
      <vt:variant>
        <vt:lpwstr>_Toc335806955</vt:lpwstr>
      </vt:variant>
      <vt:variant>
        <vt:i4>2031679</vt:i4>
      </vt:variant>
      <vt:variant>
        <vt:i4>2</vt:i4>
      </vt:variant>
      <vt:variant>
        <vt:i4>0</vt:i4>
      </vt:variant>
      <vt:variant>
        <vt:i4>5</vt:i4>
      </vt:variant>
      <vt:variant>
        <vt:lpwstr/>
      </vt:variant>
      <vt:variant>
        <vt:lpwstr>_Toc335806954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eBenefits</dc:title>
  <dc:creator>Greg Gunnell</dc:creator>
  <cp:keywords>eBenefits</cp:keywords>
  <dc:description>eBenefits</dc:description>
  <cp:lastModifiedBy>Department of Veterans Affairs</cp:lastModifiedBy>
  <cp:revision>2</cp:revision>
  <cp:lastPrinted>2011-12-14T14:18:00Z</cp:lastPrinted>
  <dcterms:created xsi:type="dcterms:W3CDTF">2017-12-14T15:30:00Z</dcterms:created>
  <dcterms:modified xsi:type="dcterms:W3CDTF">2017-12-14T15:30:00Z</dcterms:modified>
</cp:coreProperties>
</file>