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2F8C" w14:textId="381E16B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BB6649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BB6649">
        <w:rPr>
          <w:rFonts w:ascii="Times New Roman" w:hAnsi="Times New Roman"/>
          <w:sz w:val="20"/>
        </w:rPr>
        <w:t>24</w:t>
      </w:r>
    </w:p>
    <w:p w14:paraId="0EBCD39F" w14:textId="6513155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64423">
        <w:rPr>
          <w:b/>
          <w:bCs/>
          <w:sz w:val="20"/>
        </w:rPr>
        <w:tab/>
        <w:t xml:space="preserve">           March 20, 2020</w:t>
      </w:r>
    </w:p>
    <w:p w14:paraId="7D0F325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B0BC4B8" w14:textId="77777777" w:rsidR="00504F80" w:rsidRDefault="00504F80" w:rsidP="00504F80">
      <w:pPr>
        <w:rPr>
          <w:b/>
          <w:bCs/>
          <w:sz w:val="20"/>
        </w:rPr>
      </w:pPr>
    </w:p>
    <w:p w14:paraId="1D86A3D5" w14:textId="77777777" w:rsidR="00504F80" w:rsidRDefault="00AE64CB" w:rsidP="00504F80">
      <w:pPr>
        <w:pStyle w:val="Heading4"/>
      </w:pPr>
      <w:r>
        <w:t>Key Changes</w:t>
      </w:r>
    </w:p>
    <w:p w14:paraId="5147E5D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51B98F8" w14:textId="77777777" w:rsidTr="00C24D50">
        <w:tc>
          <w:tcPr>
            <w:tcW w:w="1728" w:type="dxa"/>
          </w:tcPr>
          <w:p w14:paraId="4E4848A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6193F89" w14:textId="75DF1924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BB6649">
              <w:t>6</w:t>
            </w:r>
            <w:r w:rsidR="00794D24">
              <w:t>, Chapt</w:t>
            </w:r>
            <w:r w:rsidR="00BB6649">
              <w:t>er 24</w:t>
            </w:r>
            <w:r w:rsidR="004B64C9">
              <w:t>.</w:t>
            </w:r>
          </w:p>
          <w:p w14:paraId="51A73C1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7B8351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0D96FD3" w14:textId="1167504F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BB6649">
              <w:rPr>
                <w:b/>
              </w:rPr>
              <w:t>6</w:t>
            </w:r>
            <w:r>
              <w:rPr>
                <w:b/>
              </w:rPr>
              <w:t xml:space="preserve">, Chapter </w:t>
            </w:r>
            <w:r w:rsidR="00BB6649">
              <w:rPr>
                <w:b/>
              </w:rPr>
              <w:t>24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00A3BB8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45E2DFE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4C173E18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32B5F56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9932D2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E3823BB" w14:textId="3A695268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4B64C9">
              <w:rPr>
                <w:b/>
              </w:rPr>
              <w:t>-1,</w:t>
            </w:r>
            <w:r w:rsidR="00311F26">
              <w:rPr>
                <w:b/>
              </w:rPr>
              <w:t xml:space="preserve"> Part </w:t>
            </w:r>
            <w:r w:rsidR="00BB6649">
              <w:rPr>
                <w:b/>
              </w:rPr>
              <w:t>6</w:t>
            </w:r>
            <w:r w:rsidR="00311F26">
              <w:rPr>
                <w:b/>
              </w:rPr>
              <w:t xml:space="preserve">, Chapter </w:t>
            </w:r>
            <w:r w:rsidR="00BB6649">
              <w:rPr>
                <w:b/>
              </w:rPr>
              <w:t>24</w:t>
            </w:r>
            <w:r w:rsidRPr="009E5F2A">
              <w:t xml:space="preserve"> so that it flows more logically</w:t>
            </w:r>
          </w:p>
          <w:p w14:paraId="7ABFB2B8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7382B5D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30E465A1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4EC846D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4A6BDCF2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3BE9D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47290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5A5FF95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81991" w14:textId="056A79D0" w:rsidR="0060514F" w:rsidRPr="0060514F" w:rsidRDefault="00505895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Insurance staff should request a rating form the </w:t>
            </w:r>
            <w:r w:rsidR="00EA2952">
              <w:rPr>
                <w:b w:val="0"/>
              </w:rPr>
              <w:t xml:space="preserve">Philadelphia </w:t>
            </w:r>
            <w:r>
              <w:rPr>
                <w:b w:val="0"/>
              </w:rPr>
              <w:t>Rating Activity</w:t>
            </w:r>
            <w:r w:rsidR="00EA2952">
              <w:rPr>
                <w:b w:val="0"/>
              </w:rPr>
              <w:t xml:space="preserve"> on Form 2105 </w:t>
            </w:r>
            <w:r>
              <w:rPr>
                <w:b w:val="0"/>
              </w:rPr>
              <w:t>if they receive information that a beneficiary may be incompetent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9877E" w14:textId="0480AF15" w:rsidR="0060514F" w:rsidRPr="0060514F" w:rsidRDefault="00505895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24.02</w:t>
            </w:r>
          </w:p>
        </w:tc>
      </w:tr>
      <w:tr w:rsidR="002A1D3E" w14:paraId="356DDDF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EED4F28" w14:textId="482CAB67" w:rsidR="002A1D3E" w:rsidRPr="0060514F" w:rsidRDefault="00EA295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all correspondence and development pertaining to the determination of whether an insurance beneficiary is incompetent should be directed to the attention of the Philadelphia Rating Activity </w:t>
            </w:r>
          </w:p>
        </w:tc>
        <w:tc>
          <w:tcPr>
            <w:tcW w:w="1058" w:type="pct"/>
            <w:shd w:val="clear" w:color="auto" w:fill="auto"/>
          </w:tcPr>
          <w:p w14:paraId="61026F1F" w14:textId="695D1B88" w:rsidR="002A1D3E" w:rsidRPr="0060514F" w:rsidRDefault="00EA295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24.03</w:t>
            </w:r>
          </w:p>
        </w:tc>
      </w:tr>
      <w:tr w:rsidR="002A1D3E" w14:paraId="19FE262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E82CAF" w14:textId="142EE600" w:rsidR="002A1D3E" w:rsidRPr="0060514F" w:rsidRDefault="00EA2952" w:rsidP="00673296">
            <w:pPr>
              <w:pStyle w:val="TableText"/>
            </w:pPr>
            <w:r>
              <w:t>Explains that if a beneficiary has already been rated incompetent by the Rating Activity, then a VA Form 21-592 should be forwarded to the Fiduciary Hub of jurisdiction</w:t>
            </w:r>
          </w:p>
        </w:tc>
        <w:tc>
          <w:tcPr>
            <w:tcW w:w="1058" w:type="pct"/>
            <w:shd w:val="clear" w:color="auto" w:fill="auto"/>
          </w:tcPr>
          <w:p w14:paraId="30071004" w14:textId="2ED53B6B" w:rsidR="002A1D3E" w:rsidRPr="0060514F" w:rsidRDefault="00EA2952" w:rsidP="00673296">
            <w:pPr>
              <w:pStyle w:val="TableText"/>
            </w:pPr>
            <w:r>
              <w:t>Subchapter 24.04</w:t>
            </w:r>
          </w:p>
        </w:tc>
      </w:tr>
      <w:tr w:rsidR="004B64C9" w14:paraId="7492453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60A383A" w14:textId="232D1943" w:rsidR="004B64C9" w:rsidRPr="00121A0B" w:rsidRDefault="004B64C9" w:rsidP="004B64C9">
            <w:pPr>
              <w:pStyle w:val="TableText"/>
            </w:pPr>
            <w:r w:rsidRPr="00121A0B">
              <w:t>Eliminates language related to squandering of proceeds by a beneficiary that is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111BDA4C" w14:textId="7303A654" w:rsidR="004B64C9" w:rsidRPr="00121A0B" w:rsidRDefault="004B64C9" w:rsidP="004B64C9">
            <w:pPr>
              <w:pStyle w:val="TableText"/>
            </w:pPr>
            <w:r w:rsidRPr="00121A0B">
              <w:t>Subchapter 24.05</w:t>
            </w:r>
          </w:p>
        </w:tc>
      </w:tr>
      <w:tr w:rsidR="004B64C9" w14:paraId="7FC94E3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A752964" w14:textId="2AE02AA3" w:rsidR="004B64C9" w:rsidRPr="00121A0B" w:rsidRDefault="004B64C9" w:rsidP="004B64C9">
            <w:pPr>
              <w:pStyle w:val="TableText"/>
            </w:pPr>
            <w:r w:rsidRPr="00121A0B">
              <w:t>Eliminates language related to the format of requests for incompetency ratings from the Philadelphia Rating activity as no longer applicable; Subchapter 24.02 includes the new prescribed format of Form 2105.</w:t>
            </w:r>
          </w:p>
        </w:tc>
        <w:tc>
          <w:tcPr>
            <w:tcW w:w="1058" w:type="pct"/>
            <w:shd w:val="clear" w:color="auto" w:fill="auto"/>
          </w:tcPr>
          <w:p w14:paraId="6BC1AAFB" w14:textId="1637DA38" w:rsidR="004B64C9" w:rsidRPr="00121A0B" w:rsidRDefault="004B64C9" w:rsidP="004B64C9">
            <w:pPr>
              <w:pStyle w:val="TableText"/>
            </w:pPr>
            <w:r w:rsidRPr="00121A0B">
              <w:t>Subchapter 24.06</w:t>
            </w:r>
          </w:p>
        </w:tc>
      </w:tr>
    </w:tbl>
    <w:p w14:paraId="68CAE866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65FA6651" w14:textId="77777777" w:rsidTr="0060514F">
        <w:trPr>
          <w:trHeight w:val="330"/>
        </w:trPr>
        <w:tc>
          <w:tcPr>
            <w:tcW w:w="7380" w:type="dxa"/>
          </w:tcPr>
          <w:p w14:paraId="4B428F75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538665C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1FEEA15B" w14:textId="77777777" w:rsidTr="00673296">
        <w:trPr>
          <w:trHeight w:val="187"/>
        </w:trPr>
        <w:tc>
          <w:tcPr>
            <w:tcW w:w="7380" w:type="dxa"/>
          </w:tcPr>
          <w:p w14:paraId="52341D06" w14:textId="77777777" w:rsidR="0060514F" w:rsidRPr="0060514F" w:rsidRDefault="0060514F" w:rsidP="00673296"/>
        </w:tc>
        <w:tc>
          <w:tcPr>
            <w:tcW w:w="1980" w:type="dxa"/>
          </w:tcPr>
          <w:p w14:paraId="344A42BA" w14:textId="77777777" w:rsidR="0060514F" w:rsidRPr="0060514F" w:rsidRDefault="0060514F" w:rsidP="00673296"/>
        </w:tc>
      </w:tr>
      <w:tr w:rsidR="0060514F" w:rsidRPr="004221F2" w14:paraId="22B443C9" w14:textId="77777777" w:rsidTr="00673296">
        <w:trPr>
          <w:trHeight w:val="187"/>
        </w:trPr>
        <w:tc>
          <w:tcPr>
            <w:tcW w:w="7380" w:type="dxa"/>
          </w:tcPr>
          <w:p w14:paraId="20B0D3FC" w14:textId="77777777" w:rsidR="0060514F" w:rsidRPr="0060514F" w:rsidRDefault="0060514F" w:rsidP="00673296"/>
        </w:tc>
        <w:tc>
          <w:tcPr>
            <w:tcW w:w="1980" w:type="dxa"/>
          </w:tcPr>
          <w:p w14:paraId="3AC13FAB" w14:textId="77777777" w:rsidR="0060514F" w:rsidRPr="0060514F" w:rsidRDefault="0060514F" w:rsidP="00673296"/>
        </w:tc>
      </w:tr>
      <w:tr w:rsidR="0060514F" w:rsidRPr="004221F2" w14:paraId="3EEBF85A" w14:textId="77777777" w:rsidTr="00673296">
        <w:trPr>
          <w:trHeight w:val="187"/>
        </w:trPr>
        <w:tc>
          <w:tcPr>
            <w:tcW w:w="7380" w:type="dxa"/>
          </w:tcPr>
          <w:p w14:paraId="7899467D" w14:textId="77777777" w:rsidR="0060514F" w:rsidRPr="0060514F" w:rsidRDefault="0060514F" w:rsidP="00673296"/>
        </w:tc>
        <w:tc>
          <w:tcPr>
            <w:tcW w:w="1980" w:type="dxa"/>
          </w:tcPr>
          <w:p w14:paraId="2B322CC3" w14:textId="77777777" w:rsidR="0060514F" w:rsidRPr="0060514F" w:rsidRDefault="0060514F" w:rsidP="00673296"/>
        </w:tc>
      </w:tr>
    </w:tbl>
    <w:p w14:paraId="7DA3616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7C78BD" w14:textId="77777777" w:rsidTr="00237C22">
        <w:tc>
          <w:tcPr>
            <w:tcW w:w="1728" w:type="dxa"/>
          </w:tcPr>
          <w:p w14:paraId="7FDD461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6D618A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830BBB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C446A60" w14:textId="77777777" w:rsidTr="00237C22">
        <w:tc>
          <w:tcPr>
            <w:tcW w:w="1728" w:type="dxa"/>
          </w:tcPr>
          <w:p w14:paraId="109EE34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A82F02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7B1CD0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9EDD31" w14:textId="77777777" w:rsidTr="00237C22">
        <w:tc>
          <w:tcPr>
            <w:tcW w:w="1728" w:type="dxa"/>
          </w:tcPr>
          <w:p w14:paraId="7B134B7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4266C0" w14:textId="77777777" w:rsidR="00504F80" w:rsidRPr="00B4163A" w:rsidRDefault="00504F80" w:rsidP="00237C22">
            <w:pPr>
              <w:pStyle w:val="BlockText"/>
            </w:pPr>
          </w:p>
          <w:p w14:paraId="446CA3D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6D69C58" w14:textId="0E482638" w:rsidR="005C2AD9" w:rsidRDefault="00464423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42388DA5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7F986A0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CF633CA" w14:textId="77777777" w:rsidTr="00237C22">
        <w:tc>
          <w:tcPr>
            <w:tcW w:w="1728" w:type="dxa"/>
          </w:tcPr>
          <w:p w14:paraId="152793F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A6417E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C2DA6A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E5FE99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B99B" w14:textId="77777777" w:rsidR="001157EE" w:rsidRDefault="001157EE" w:rsidP="00C765C7">
      <w:r>
        <w:separator/>
      </w:r>
    </w:p>
  </w:endnote>
  <w:endnote w:type="continuationSeparator" w:id="0">
    <w:p w14:paraId="0F396DFC" w14:textId="77777777" w:rsidR="001157EE" w:rsidRDefault="001157E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7D0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28CF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3CF2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0B3CDF3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2E9A" w14:textId="77777777" w:rsidR="001157EE" w:rsidRDefault="001157EE" w:rsidP="00C765C7">
      <w:r>
        <w:separator/>
      </w:r>
    </w:p>
  </w:footnote>
  <w:footnote w:type="continuationSeparator" w:id="0">
    <w:p w14:paraId="33376193" w14:textId="77777777" w:rsidR="001157EE" w:rsidRDefault="001157E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fspro_2columns"/>
      </v:shape>
    </w:pict>
  </w:numPicBullet>
  <w:numPicBullet w:numPicBulletId="1">
    <w:pict>
      <v:shape id="_x0000_i1031" type="#_x0000_t75" style="width:12.75pt;height:12.75pt" o:bullet="t">
        <v:imagedata r:id="rId2" o:title="advanced"/>
      </v:shape>
    </w:pict>
  </w:numPicBullet>
  <w:numPicBullet w:numPicBulletId="2">
    <w:pict>
      <v:shape id="_x0000_i1032" type="#_x0000_t75" style="width:12.75pt;height:12.75pt" o:bullet="t">
        <v:imagedata r:id="rId3" o:title="continue"/>
      </v:shape>
    </w:pict>
  </w:numPicBullet>
  <w:numPicBullet w:numPicBulletId="3">
    <w:pict>
      <v:shape id="_x0000_i1033" type="#_x0000_t75" style="width:12.75pt;height:12.7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157EE"/>
    <w:rsid w:val="00120103"/>
    <w:rsid w:val="00121A0B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4423"/>
    <w:rsid w:val="00471ECA"/>
    <w:rsid w:val="00482FA3"/>
    <w:rsid w:val="0048559D"/>
    <w:rsid w:val="00494175"/>
    <w:rsid w:val="004A0832"/>
    <w:rsid w:val="004B64C9"/>
    <w:rsid w:val="004E3AF3"/>
    <w:rsid w:val="004F375E"/>
    <w:rsid w:val="00504F80"/>
    <w:rsid w:val="00505895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061F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B8A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42E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6649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A2952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2D3C"/>
  <w15:docId w15:val="{2EA91B02-731B-4EA4-88C8-CCE04CA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2020-03-27T16:55:00Z</dcterms:created>
  <dcterms:modified xsi:type="dcterms:W3CDTF">2020-03-27T16:55:00Z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