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987DF9">
        <w:rPr>
          <w:rFonts w:ascii="Times New Roman" w:hAnsi="Times New Roman"/>
          <w:sz w:val="20"/>
        </w:rPr>
        <w:t>Affairs</w:t>
      </w:r>
      <w:r w:rsidR="00987DF9">
        <w:rPr>
          <w:rFonts w:ascii="Times New Roman" w:hAnsi="Times New Roman"/>
          <w:sz w:val="20"/>
        </w:rPr>
        <w:tab/>
        <w:t>M29-1, Part 3, Chapter 8</w:t>
      </w:r>
    </w:p>
    <w:p w:rsidR="00504F80" w:rsidRPr="00FD3CC9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</w:t>
      </w:r>
      <w:r w:rsidR="00FD3CC9" w:rsidRPr="00FD3CC9">
        <w:rPr>
          <w:b/>
          <w:bCs/>
          <w:sz w:val="20"/>
        </w:rPr>
        <w:t>August 22, 2019</w:t>
      </w:r>
      <w:r w:rsidRPr="00FD3CC9"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 w:rsidRPr="00FD3CC9"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987DF9">
              <w:t>1, Part 3 Chapter 8</w:t>
            </w:r>
            <w:r w:rsidR="00FD3CC9">
              <w:t>.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987DF9">
              <w:rPr>
                <w:b/>
              </w:rPr>
              <w:t>, Part 3, Chapter 8</w:t>
            </w:r>
            <w:r w:rsidR="00DD22A9"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EA65B1">
              <w:rPr>
                <w:b/>
              </w:rPr>
              <w:t>M29-1,</w:t>
            </w:r>
            <w:r w:rsidR="00987DF9">
              <w:rPr>
                <w:b/>
              </w:rPr>
              <w:t xml:space="preserve"> Part 3, Chapter 8</w:t>
            </w:r>
            <w:r w:rsidR="00EA65B1">
              <w:t xml:space="preserve"> </w:t>
            </w:r>
            <w:r w:rsidRPr="009E5F2A">
              <w:t>so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3B7950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2A1D3E" w:rsidTr="003B7950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496B7E" w:rsidRDefault="003B7950" w:rsidP="00673296">
            <w:pPr>
              <w:pStyle w:val="TableHeaderText"/>
              <w:jc w:val="left"/>
              <w:rPr>
                <w:b w:val="0"/>
              </w:rPr>
            </w:pPr>
            <w:r w:rsidRPr="00496B7E">
              <w:rPr>
                <w:b w:val="0"/>
              </w:rPr>
              <w:t>Updates processing for waiver claim from paper-ba</w:t>
            </w:r>
            <w:r w:rsidR="0016541B" w:rsidRPr="00496B7E">
              <w:rPr>
                <w:b w:val="0"/>
              </w:rPr>
              <w:t>sed process to an electronic process</w:t>
            </w:r>
          </w:p>
        </w:tc>
        <w:tc>
          <w:tcPr>
            <w:tcW w:w="1058" w:type="pct"/>
            <w:shd w:val="clear" w:color="auto" w:fill="auto"/>
          </w:tcPr>
          <w:p w:rsidR="002A1D3E" w:rsidRPr="00496B7E" w:rsidRDefault="008E3D4A" w:rsidP="00673296">
            <w:pPr>
              <w:pStyle w:val="TableHeaderText"/>
              <w:jc w:val="left"/>
              <w:rPr>
                <w:b w:val="0"/>
              </w:rPr>
            </w:pPr>
            <w:r w:rsidRPr="00496B7E">
              <w:rPr>
                <w:b w:val="0"/>
              </w:rPr>
              <w:t>Subchapters 8.02</w:t>
            </w:r>
            <w:r w:rsidR="00D85CAC" w:rsidRPr="00496B7E">
              <w:rPr>
                <w:b w:val="0"/>
              </w:rPr>
              <w:t>, 8.05, &amp; 8.06</w:t>
            </w:r>
          </w:p>
        </w:tc>
      </w:tr>
      <w:tr w:rsidR="003B7950" w:rsidTr="003B7950">
        <w:trPr>
          <w:trHeight w:val="867"/>
        </w:trPr>
        <w:tc>
          <w:tcPr>
            <w:tcW w:w="3942" w:type="pct"/>
            <w:shd w:val="clear" w:color="auto" w:fill="auto"/>
          </w:tcPr>
          <w:p w:rsidR="003B7950" w:rsidRPr="00496B7E" w:rsidRDefault="003B7950" w:rsidP="003B7950">
            <w:pPr>
              <w:pStyle w:val="TableHeaderText"/>
              <w:jc w:val="left"/>
              <w:rPr>
                <w:b w:val="0"/>
              </w:rPr>
            </w:pPr>
            <w:r w:rsidRPr="00496B7E">
              <w:rPr>
                <w:b w:val="0"/>
              </w:rPr>
              <w:t>Clarifies that if a waiver claim filed at point of claim on an active insured’s policy is approved, refund of premiums will be issued to the insured’s estate based on total disability date.</w:t>
            </w:r>
          </w:p>
        </w:tc>
        <w:tc>
          <w:tcPr>
            <w:tcW w:w="1058" w:type="pct"/>
            <w:shd w:val="clear" w:color="auto" w:fill="auto"/>
          </w:tcPr>
          <w:p w:rsidR="003B7950" w:rsidRPr="00496B7E" w:rsidRDefault="003B7950" w:rsidP="003B7950">
            <w:pPr>
              <w:pStyle w:val="TableHeaderText"/>
              <w:jc w:val="left"/>
              <w:rPr>
                <w:b w:val="0"/>
              </w:rPr>
            </w:pPr>
            <w:r w:rsidRPr="00496B7E">
              <w:rPr>
                <w:b w:val="0"/>
              </w:rPr>
              <w:t>Subchapter 8.02</w:t>
            </w:r>
          </w:p>
        </w:tc>
      </w:tr>
      <w:tr w:rsidR="003B7950" w:rsidTr="003B7950">
        <w:trPr>
          <w:trHeight w:val="180"/>
        </w:trPr>
        <w:tc>
          <w:tcPr>
            <w:tcW w:w="3942" w:type="pct"/>
            <w:shd w:val="clear" w:color="auto" w:fill="auto"/>
          </w:tcPr>
          <w:p w:rsidR="003B7950" w:rsidRPr="00496B7E" w:rsidRDefault="003B7950" w:rsidP="003B7950">
            <w:pPr>
              <w:pStyle w:val="TableHeaderText"/>
              <w:jc w:val="left"/>
              <w:rPr>
                <w:b w:val="0"/>
              </w:rPr>
            </w:pPr>
            <w:r w:rsidRPr="00496B7E">
              <w:rPr>
                <w:b w:val="0"/>
              </w:rPr>
              <w:t xml:space="preserve">Clarifies that if a waiver claim </w:t>
            </w:r>
            <w:r w:rsidR="002F4247" w:rsidRPr="00496B7E">
              <w:rPr>
                <w:b w:val="0"/>
              </w:rPr>
              <w:t xml:space="preserve">is </w:t>
            </w:r>
            <w:r w:rsidRPr="00496B7E">
              <w:rPr>
                <w:b w:val="0"/>
              </w:rPr>
              <w:t xml:space="preserve">filed at point of claim on </w:t>
            </w:r>
            <w:r w:rsidR="002F4247" w:rsidRPr="00496B7E">
              <w:rPr>
                <w:b w:val="0"/>
              </w:rPr>
              <w:t>a lapsed</w:t>
            </w:r>
            <w:r w:rsidRPr="00496B7E">
              <w:rPr>
                <w:b w:val="0"/>
              </w:rPr>
              <w:t xml:space="preserve"> insured’s policy</w:t>
            </w:r>
            <w:r w:rsidR="002F4247" w:rsidRPr="00496B7E">
              <w:rPr>
                <w:b w:val="0"/>
              </w:rPr>
              <w:t>, the policy will be reviewed to determine if it can be placed back in force prior to death based on total disability</w:t>
            </w:r>
          </w:p>
        </w:tc>
        <w:tc>
          <w:tcPr>
            <w:tcW w:w="1058" w:type="pct"/>
            <w:shd w:val="clear" w:color="auto" w:fill="auto"/>
          </w:tcPr>
          <w:p w:rsidR="003B7950" w:rsidRPr="00496B7E" w:rsidRDefault="003B7950" w:rsidP="003B7950">
            <w:pPr>
              <w:pStyle w:val="TableHeaderText"/>
              <w:jc w:val="left"/>
              <w:rPr>
                <w:b w:val="0"/>
              </w:rPr>
            </w:pPr>
            <w:r w:rsidRPr="00496B7E">
              <w:rPr>
                <w:b w:val="0"/>
              </w:rPr>
              <w:t>Subchapter 8.02</w:t>
            </w:r>
          </w:p>
        </w:tc>
      </w:tr>
      <w:tr w:rsidR="003B7950" w:rsidTr="003B7950">
        <w:trPr>
          <w:trHeight w:val="180"/>
        </w:trPr>
        <w:tc>
          <w:tcPr>
            <w:tcW w:w="3942" w:type="pct"/>
            <w:shd w:val="clear" w:color="auto" w:fill="auto"/>
          </w:tcPr>
          <w:p w:rsidR="003B7950" w:rsidRPr="00574F92" w:rsidRDefault="00FC78E5" w:rsidP="003B7950">
            <w:pPr>
              <w:pStyle w:val="TableText"/>
            </w:pPr>
            <w:r w:rsidRPr="00574F92">
              <w:t xml:space="preserve">Clarifies that total disability of six </w:t>
            </w:r>
            <w:r w:rsidR="004919FB" w:rsidRPr="00574F92">
              <w:t>months must occur prior to age 65</w:t>
            </w:r>
            <w:r w:rsidR="003B7950" w:rsidRPr="00574F92">
              <w:t xml:space="preserve">; also explains the procedures for evaluating the claim and that a claim will be decided in the insured’s favor if the evidence is in equipoise </w:t>
            </w:r>
          </w:p>
        </w:tc>
        <w:tc>
          <w:tcPr>
            <w:tcW w:w="1058" w:type="pct"/>
            <w:shd w:val="clear" w:color="auto" w:fill="auto"/>
          </w:tcPr>
          <w:p w:rsidR="003B7950" w:rsidRPr="00574F92" w:rsidRDefault="003B7950" w:rsidP="003B7950">
            <w:pPr>
              <w:pStyle w:val="TableText"/>
            </w:pPr>
            <w:r w:rsidRPr="00574F92">
              <w:t>Subchapter 8.04</w:t>
            </w:r>
          </w:p>
        </w:tc>
      </w:tr>
      <w:tr w:rsidR="003B7950" w:rsidTr="003B7950">
        <w:trPr>
          <w:trHeight w:val="180"/>
        </w:trPr>
        <w:tc>
          <w:tcPr>
            <w:tcW w:w="3942" w:type="pct"/>
            <w:shd w:val="clear" w:color="auto" w:fill="auto"/>
          </w:tcPr>
          <w:p w:rsidR="003B7950" w:rsidRPr="00574F92" w:rsidRDefault="003B7950" w:rsidP="003B7950">
            <w:pPr>
              <w:pStyle w:val="TableText"/>
            </w:pPr>
            <w:r w:rsidRPr="00574F92">
              <w:t xml:space="preserve">Explains that if an insured should die prior to the completion of his claim, notification will be released to the beneficiary or his fiduciary if the beneficiary is a minor or incompetent; also explains that a timely claim must still be filed with the Insurance Center even if entitlement to waiver is determined to exist under 38 USC 1912 or 1913 </w:t>
            </w:r>
          </w:p>
        </w:tc>
        <w:tc>
          <w:tcPr>
            <w:tcW w:w="1058" w:type="pct"/>
            <w:shd w:val="clear" w:color="auto" w:fill="auto"/>
          </w:tcPr>
          <w:p w:rsidR="003B7950" w:rsidRPr="00574F92" w:rsidRDefault="003B7950" w:rsidP="003B7950">
            <w:pPr>
              <w:pStyle w:val="TableText"/>
            </w:pPr>
            <w:r w:rsidRPr="00574F92">
              <w:t>Subchapter 8.07</w:t>
            </w:r>
          </w:p>
        </w:tc>
      </w:tr>
      <w:tr w:rsidR="004C2459" w:rsidTr="003B7950">
        <w:trPr>
          <w:trHeight w:val="180"/>
        </w:trPr>
        <w:tc>
          <w:tcPr>
            <w:tcW w:w="3942" w:type="pct"/>
            <w:shd w:val="clear" w:color="auto" w:fill="auto"/>
          </w:tcPr>
          <w:p w:rsidR="004C2459" w:rsidRPr="00496B7E" w:rsidRDefault="00C36C08" w:rsidP="003B7950">
            <w:pPr>
              <w:pStyle w:val="TableText"/>
            </w:pPr>
            <w:r w:rsidRPr="00496B7E">
              <w:t>Removed Subchapters related to waiver for United States Government Life Insurance as this program is now closed</w:t>
            </w:r>
          </w:p>
        </w:tc>
        <w:tc>
          <w:tcPr>
            <w:tcW w:w="1058" w:type="pct"/>
            <w:shd w:val="clear" w:color="auto" w:fill="auto"/>
          </w:tcPr>
          <w:p w:rsidR="004C2459" w:rsidRDefault="004C2459" w:rsidP="003B7950">
            <w:pPr>
              <w:pStyle w:val="TableText"/>
            </w:pPr>
            <w:r w:rsidRPr="00496B7E">
              <w:t xml:space="preserve">Subchapters 8.08 through </w:t>
            </w:r>
            <w:r w:rsidR="00C36C08" w:rsidRPr="00496B7E">
              <w:t>8.10</w:t>
            </w:r>
          </w:p>
        </w:tc>
      </w:tr>
    </w:tbl>
    <w:p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:rsidTr="0074439C">
        <w:trPr>
          <w:trHeight w:val="330"/>
        </w:trPr>
        <w:tc>
          <w:tcPr>
            <w:tcW w:w="73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Reason(s) for Change</w:t>
            </w:r>
          </w:p>
        </w:tc>
        <w:tc>
          <w:tcPr>
            <w:tcW w:w="1980" w:type="dxa"/>
          </w:tcPr>
          <w:p w:rsidR="0060514F" w:rsidRPr="00704D00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704D00">
              <w:rPr>
                <w:b/>
                <w:sz w:val="28"/>
                <w:szCs w:val="28"/>
              </w:rPr>
              <w:t>Citation</w:t>
            </w:r>
          </w:p>
        </w:tc>
      </w:tr>
      <w:tr w:rsidR="0074439C" w:rsidRPr="004221F2" w:rsidTr="0074439C">
        <w:trPr>
          <w:trHeight w:val="187"/>
        </w:trPr>
        <w:tc>
          <w:tcPr>
            <w:tcW w:w="7380" w:type="dxa"/>
          </w:tcPr>
          <w:p w:rsidR="0074439C" w:rsidRPr="00574F92" w:rsidRDefault="0074439C" w:rsidP="0074439C">
            <w:pPr>
              <w:pStyle w:val="TableHeaderText"/>
              <w:jc w:val="left"/>
              <w:rPr>
                <w:b w:val="0"/>
              </w:rPr>
            </w:pPr>
            <w:r w:rsidRPr="00574F92">
              <w:rPr>
                <w:b w:val="0"/>
              </w:rPr>
              <w:t>Clarifies that in cases of an insured’s death before a determination of his eligibility for a premium waiver on the policy is made, that the Insurance Death Claims staff will refer the case to the Insurance Live Claims Section for processing of the waiver claim</w:t>
            </w:r>
          </w:p>
        </w:tc>
        <w:tc>
          <w:tcPr>
            <w:tcW w:w="1980" w:type="dxa"/>
          </w:tcPr>
          <w:p w:rsidR="0074439C" w:rsidRPr="00574F92" w:rsidRDefault="0074439C" w:rsidP="0074439C">
            <w:pPr>
              <w:pStyle w:val="TableHeaderText"/>
              <w:jc w:val="left"/>
              <w:rPr>
                <w:b w:val="0"/>
              </w:rPr>
            </w:pPr>
            <w:r w:rsidRPr="00574F92">
              <w:rPr>
                <w:b w:val="0"/>
              </w:rPr>
              <w:t>Subchapter 8.01</w:t>
            </w:r>
          </w:p>
        </w:tc>
      </w:tr>
      <w:tr w:rsidR="0074439C" w:rsidRPr="004221F2" w:rsidTr="0074439C">
        <w:trPr>
          <w:trHeight w:val="187"/>
        </w:trPr>
        <w:tc>
          <w:tcPr>
            <w:tcW w:w="7380" w:type="dxa"/>
          </w:tcPr>
          <w:p w:rsidR="0074439C" w:rsidRPr="00DE7912" w:rsidRDefault="0074439C" w:rsidP="0074439C">
            <w:pPr>
              <w:rPr>
                <w:highlight w:val="green"/>
              </w:rPr>
            </w:pPr>
            <w:r w:rsidRPr="00704D00">
              <w:t xml:space="preserve">Updates waiver claim at death process to reflect that the VA Insurance system will control the diary of a pending claim, and that the notation of “XC” will be added to the notes section of the system and the account will be red-flagged; </w:t>
            </w:r>
            <w:r w:rsidRPr="00496B7E">
              <w:rPr>
                <w:color w:val="000000" w:themeColor="text1"/>
              </w:rPr>
              <w:t xml:space="preserve">removes language restating the rules for establishing total disability on a death claim  </w:t>
            </w:r>
          </w:p>
        </w:tc>
        <w:tc>
          <w:tcPr>
            <w:tcW w:w="1980" w:type="dxa"/>
          </w:tcPr>
          <w:p w:rsidR="0074439C" w:rsidRPr="00704D00" w:rsidRDefault="0074439C" w:rsidP="0074439C">
            <w:r w:rsidRPr="00704D00">
              <w:t>Subchapter 8.03</w:t>
            </w:r>
          </w:p>
        </w:tc>
      </w:tr>
      <w:tr w:rsidR="0074439C" w:rsidRPr="004221F2" w:rsidTr="0074439C">
        <w:trPr>
          <w:trHeight w:val="187"/>
        </w:trPr>
        <w:tc>
          <w:tcPr>
            <w:tcW w:w="7380" w:type="dxa"/>
          </w:tcPr>
          <w:p w:rsidR="0074439C" w:rsidRPr="00574F92" w:rsidRDefault="0074439C" w:rsidP="0074439C">
            <w:r w:rsidRPr="00574F92">
              <w:t xml:space="preserve">Explains when exceptions to the instructions should be followed when using the computer-based 1565 form in a waiver determination case </w:t>
            </w:r>
          </w:p>
        </w:tc>
        <w:tc>
          <w:tcPr>
            <w:tcW w:w="1980" w:type="dxa"/>
          </w:tcPr>
          <w:p w:rsidR="0074439C" w:rsidRPr="00574F92" w:rsidRDefault="0074439C" w:rsidP="0074439C">
            <w:r w:rsidRPr="00574F92">
              <w:t>Subchapter 8.06</w:t>
            </w:r>
          </w:p>
        </w:tc>
      </w:tr>
      <w:tr w:rsidR="0074439C" w:rsidRPr="004221F2" w:rsidTr="0074439C">
        <w:trPr>
          <w:trHeight w:val="187"/>
        </w:trPr>
        <w:tc>
          <w:tcPr>
            <w:tcW w:w="7380" w:type="dxa"/>
          </w:tcPr>
          <w:p w:rsidR="0074439C" w:rsidRPr="0060514F" w:rsidRDefault="0074439C" w:rsidP="0074439C"/>
        </w:tc>
        <w:tc>
          <w:tcPr>
            <w:tcW w:w="1980" w:type="dxa"/>
          </w:tcPr>
          <w:p w:rsidR="0074439C" w:rsidRPr="0060514F" w:rsidRDefault="0074439C" w:rsidP="0074439C"/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62A43"/>
    <w:rsid w:val="00093228"/>
    <w:rsid w:val="000A1A8A"/>
    <w:rsid w:val="000A7776"/>
    <w:rsid w:val="000E1696"/>
    <w:rsid w:val="000E320F"/>
    <w:rsid w:val="00100433"/>
    <w:rsid w:val="0010215F"/>
    <w:rsid w:val="00106EEF"/>
    <w:rsid w:val="00107C53"/>
    <w:rsid w:val="00120103"/>
    <w:rsid w:val="00123973"/>
    <w:rsid w:val="001253ED"/>
    <w:rsid w:val="00153A3B"/>
    <w:rsid w:val="0016541B"/>
    <w:rsid w:val="00186D46"/>
    <w:rsid w:val="001B3F58"/>
    <w:rsid w:val="001C3764"/>
    <w:rsid w:val="001C3AE3"/>
    <w:rsid w:val="001C3EB5"/>
    <w:rsid w:val="00201A88"/>
    <w:rsid w:val="002041BE"/>
    <w:rsid w:val="00205C50"/>
    <w:rsid w:val="0021402D"/>
    <w:rsid w:val="002220F1"/>
    <w:rsid w:val="00224550"/>
    <w:rsid w:val="00237C22"/>
    <w:rsid w:val="00240624"/>
    <w:rsid w:val="00264204"/>
    <w:rsid w:val="00271962"/>
    <w:rsid w:val="0027298D"/>
    <w:rsid w:val="002A1D3E"/>
    <w:rsid w:val="002A247F"/>
    <w:rsid w:val="002B7A7E"/>
    <w:rsid w:val="002F4247"/>
    <w:rsid w:val="002F5B21"/>
    <w:rsid w:val="002F7397"/>
    <w:rsid w:val="00311F26"/>
    <w:rsid w:val="00332B80"/>
    <w:rsid w:val="00341981"/>
    <w:rsid w:val="00356C77"/>
    <w:rsid w:val="00366D36"/>
    <w:rsid w:val="00386999"/>
    <w:rsid w:val="003B2927"/>
    <w:rsid w:val="003B7950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2D09"/>
    <w:rsid w:val="00455EF7"/>
    <w:rsid w:val="004562CC"/>
    <w:rsid w:val="00471ECA"/>
    <w:rsid w:val="00482FA3"/>
    <w:rsid w:val="0048559D"/>
    <w:rsid w:val="004919FB"/>
    <w:rsid w:val="00494175"/>
    <w:rsid w:val="00496B7E"/>
    <w:rsid w:val="004A0832"/>
    <w:rsid w:val="004C2459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706E2"/>
    <w:rsid w:val="00574F92"/>
    <w:rsid w:val="00585693"/>
    <w:rsid w:val="00594258"/>
    <w:rsid w:val="005A1907"/>
    <w:rsid w:val="005A24DF"/>
    <w:rsid w:val="005C2AD9"/>
    <w:rsid w:val="005D3508"/>
    <w:rsid w:val="005E4363"/>
    <w:rsid w:val="00600DC7"/>
    <w:rsid w:val="0060514F"/>
    <w:rsid w:val="00610FAA"/>
    <w:rsid w:val="0062068D"/>
    <w:rsid w:val="006317AA"/>
    <w:rsid w:val="006473C3"/>
    <w:rsid w:val="006708D7"/>
    <w:rsid w:val="00673296"/>
    <w:rsid w:val="006837E0"/>
    <w:rsid w:val="00683DFC"/>
    <w:rsid w:val="006B7262"/>
    <w:rsid w:val="006C3E5F"/>
    <w:rsid w:val="006C48FF"/>
    <w:rsid w:val="006D10E5"/>
    <w:rsid w:val="006D52FE"/>
    <w:rsid w:val="006E5CBA"/>
    <w:rsid w:val="006F6D37"/>
    <w:rsid w:val="00704D00"/>
    <w:rsid w:val="00711776"/>
    <w:rsid w:val="00724248"/>
    <w:rsid w:val="00732186"/>
    <w:rsid w:val="00737049"/>
    <w:rsid w:val="0074439C"/>
    <w:rsid w:val="007573A4"/>
    <w:rsid w:val="00794D24"/>
    <w:rsid w:val="007A0C5F"/>
    <w:rsid w:val="007C55AA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1B1F"/>
    <w:rsid w:val="008D458B"/>
    <w:rsid w:val="008E22CF"/>
    <w:rsid w:val="008E3D4A"/>
    <w:rsid w:val="008E5824"/>
    <w:rsid w:val="008E589A"/>
    <w:rsid w:val="008F14EA"/>
    <w:rsid w:val="008F1D5B"/>
    <w:rsid w:val="00916AE6"/>
    <w:rsid w:val="00933BDB"/>
    <w:rsid w:val="00945950"/>
    <w:rsid w:val="009769CD"/>
    <w:rsid w:val="009855F8"/>
    <w:rsid w:val="00987DF9"/>
    <w:rsid w:val="009915D0"/>
    <w:rsid w:val="00997D98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186F"/>
    <w:rsid w:val="00B858F9"/>
    <w:rsid w:val="00B85BBA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73AD"/>
    <w:rsid w:val="00C36C08"/>
    <w:rsid w:val="00C45ED3"/>
    <w:rsid w:val="00C72D10"/>
    <w:rsid w:val="00C765C7"/>
    <w:rsid w:val="00CD2D08"/>
    <w:rsid w:val="00D33A6E"/>
    <w:rsid w:val="00D36508"/>
    <w:rsid w:val="00D57B91"/>
    <w:rsid w:val="00D61497"/>
    <w:rsid w:val="00D77146"/>
    <w:rsid w:val="00D823AF"/>
    <w:rsid w:val="00D85CAC"/>
    <w:rsid w:val="00D87741"/>
    <w:rsid w:val="00D9207B"/>
    <w:rsid w:val="00DA11C2"/>
    <w:rsid w:val="00DB074F"/>
    <w:rsid w:val="00DB2902"/>
    <w:rsid w:val="00DB3B8E"/>
    <w:rsid w:val="00DB743E"/>
    <w:rsid w:val="00DD22A9"/>
    <w:rsid w:val="00DE0E35"/>
    <w:rsid w:val="00DE7912"/>
    <w:rsid w:val="00DF2262"/>
    <w:rsid w:val="00DF44AC"/>
    <w:rsid w:val="00E2529E"/>
    <w:rsid w:val="00E36906"/>
    <w:rsid w:val="00E52D6D"/>
    <w:rsid w:val="00E648E9"/>
    <w:rsid w:val="00E67135"/>
    <w:rsid w:val="00E77596"/>
    <w:rsid w:val="00E964FD"/>
    <w:rsid w:val="00EA65B1"/>
    <w:rsid w:val="00ED4D5E"/>
    <w:rsid w:val="00ED71C8"/>
    <w:rsid w:val="00F006B2"/>
    <w:rsid w:val="00F43DFA"/>
    <w:rsid w:val="00F87670"/>
    <w:rsid w:val="00F87F72"/>
    <w:rsid w:val="00F90609"/>
    <w:rsid w:val="00FB6AD1"/>
    <w:rsid w:val="00FC78E5"/>
    <w:rsid w:val="00FD3CC9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D587F4-E099-413D-9905-0AE2F63C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2</Pages>
  <Words>659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2019-08-29T12:46:00Z</dcterms:created>
  <dcterms:modified xsi:type="dcterms:W3CDTF">2019-08-29T12:46:00Z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