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6A2544">
        <w:rPr>
          <w:rFonts w:ascii="Times New Roman" w:hAnsi="Times New Roman"/>
          <w:sz w:val="20"/>
        </w:rPr>
        <w:t>Affairs</w:t>
      </w:r>
      <w:r w:rsidR="006A2544">
        <w:rPr>
          <w:rFonts w:ascii="Times New Roman" w:hAnsi="Times New Roman"/>
          <w:sz w:val="20"/>
        </w:rPr>
        <w:tab/>
        <w:t>M29-1, Part 3, Chapter 2</w:t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</w:t>
      </w:r>
      <w:r w:rsidR="00C167DC">
        <w:rPr>
          <w:b/>
          <w:bCs/>
          <w:sz w:val="20"/>
        </w:rPr>
        <w:t xml:space="preserve"> </w:t>
      </w:r>
      <w:r w:rsidR="00C167DC" w:rsidRPr="00C167DC">
        <w:rPr>
          <w:b/>
          <w:bCs/>
          <w:sz w:val="20"/>
        </w:rPr>
        <w:t>August 28, 2019</w:t>
      </w:r>
      <w:r>
        <w:rPr>
          <w:b/>
          <w:bCs/>
          <w:sz w:val="20"/>
        </w:rPr>
        <w:tab/>
      </w:r>
    </w:p>
    <w:p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:rsidR="00504F80" w:rsidRDefault="00504F80" w:rsidP="00504F80">
      <w:pPr>
        <w:rPr>
          <w:b/>
          <w:bCs/>
          <w:sz w:val="20"/>
        </w:rPr>
      </w:pPr>
    </w:p>
    <w:p w:rsidR="00504F80" w:rsidRDefault="00AE64CB" w:rsidP="00504F80">
      <w:pPr>
        <w:pStyle w:val="Heading4"/>
      </w:pPr>
      <w:r>
        <w:t>Key Changes</w:t>
      </w:r>
    </w:p>
    <w:p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:rsidTr="00C24D50">
        <w:tc>
          <w:tcPr>
            <w:tcW w:w="1728" w:type="dxa"/>
          </w:tcPr>
          <w:p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6A2544">
              <w:t>1, Part 3, Chapter 2</w:t>
            </w:r>
            <w:r w:rsidR="00476F41">
              <w:t>.</w:t>
            </w:r>
          </w:p>
          <w:p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6A2544">
              <w:rPr>
                <w:b/>
              </w:rPr>
              <w:t>, Part 3, Chapter 2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476F41">
              <w:rPr>
                <w:b/>
              </w:rPr>
              <w:t>M29-1,</w:t>
            </w:r>
            <w:r w:rsidR="006A2544">
              <w:rPr>
                <w:b/>
              </w:rPr>
              <w:t xml:space="preserve"> Part 3, Chapter 2</w:t>
            </w:r>
            <w:r w:rsidRPr="009E5F2A">
              <w:t xml:space="preserve"> so that it flows more logically</w:t>
            </w:r>
          </w:p>
          <w:p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:rsidTr="0023593E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:rsidTr="0023593E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1E3FD5" w:rsidRDefault="00E54CA1" w:rsidP="00673296">
            <w:pPr>
              <w:pStyle w:val="TableHeaderText"/>
              <w:jc w:val="left"/>
              <w:rPr>
                <w:b w:val="0"/>
              </w:rPr>
            </w:pPr>
            <w:r w:rsidRPr="001E3FD5">
              <w:rPr>
                <w:b w:val="0"/>
              </w:rPr>
              <w:t xml:space="preserve">Clarifies who may file a claim, it what format it may be submitted, whether the intent to file the claim is express or implied; </w:t>
            </w:r>
            <w:r w:rsidR="00F9102A" w:rsidRPr="001E3FD5">
              <w:rPr>
                <w:b w:val="0"/>
              </w:rPr>
              <w:t>explains</w:t>
            </w:r>
            <w:r w:rsidR="00E70BE1" w:rsidRPr="001E3FD5">
              <w:rPr>
                <w:b w:val="0"/>
              </w:rPr>
              <w:t xml:space="preserve"> that an employee should refer to M-29-1, Part 3, Chapter 4 to determine if a claim should be recognized in ambiguous circumstances; </w:t>
            </w:r>
            <w:r w:rsidRPr="001E3FD5">
              <w:rPr>
                <w:b w:val="0"/>
              </w:rPr>
              <w:t>eliminates language regarding the claim process that is no longer applicable to the insurance programs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14F" w:rsidRPr="0060514F" w:rsidRDefault="00E54CA1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 xml:space="preserve">Subchapter 2.01 </w:t>
            </w:r>
          </w:p>
        </w:tc>
      </w:tr>
      <w:tr w:rsidR="002A1D3E" w:rsidTr="0023593E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1E3FD5" w:rsidRDefault="00E001EF" w:rsidP="00673296">
            <w:pPr>
              <w:pStyle w:val="TableHeaderText"/>
              <w:jc w:val="left"/>
              <w:rPr>
                <w:b w:val="0"/>
              </w:rPr>
            </w:pPr>
            <w:r w:rsidRPr="001E3FD5">
              <w:rPr>
                <w:b w:val="0"/>
              </w:rPr>
              <w:t>Explains that the law requires the f</w:t>
            </w:r>
            <w:r w:rsidR="00F9102A" w:rsidRPr="001E3FD5">
              <w:rPr>
                <w:b w:val="0"/>
              </w:rPr>
              <w:t xml:space="preserve">iling of a claim for </w:t>
            </w:r>
            <w:r w:rsidRPr="001E3FD5">
              <w:rPr>
                <w:b w:val="0"/>
              </w:rPr>
              <w:t xml:space="preserve">Insurance </w:t>
            </w:r>
            <w:r w:rsidR="0051231B" w:rsidRPr="001E3FD5">
              <w:rPr>
                <w:b w:val="0"/>
              </w:rPr>
              <w:t xml:space="preserve">to grant </w:t>
            </w:r>
            <w:r w:rsidRPr="001E3FD5">
              <w:rPr>
                <w:b w:val="0"/>
              </w:rPr>
              <w:t xml:space="preserve">disability benefits; explains that </w:t>
            </w:r>
            <w:r w:rsidR="0051231B" w:rsidRPr="001E3FD5">
              <w:rPr>
                <w:b w:val="0"/>
              </w:rPr>
              <w:t>a claim received by</w:t>
            </w:r>
            <w:r w:rsidR="00F9102A" w:rsidRPr="001E3FD5">
              <w:rPr>
                <w:b w:val="0"/>
              </w:rPr>
              <w:t xml:space="preserve"> Insurance after the death of the insured is a claim for waiver of premiums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F9102A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2.02</w:t>
            </w:r>
          </w:p>
        </w:tc>
      </w:tr>
      <w:tr w:rsidR="002A1D3E" w:rsidTr="0023593E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3912F8" w:rsidRDefault="007F0B1C" w:rsidP="00673296">
            <w:pPr>
              <w:pStyle w:val="TableText"/>
            </w:pPr>
            <w:r w:rsidRPr="003912F8">
              <w:t>Explains that an unsigned claim may still be valid; explains that staff should develop an unsigned claim to determine if the insured prepared it</w:t>
            </w:r>
            <w:r w:rsidR="0023593E" w:rsidRPr="003912F8">
              <w:t xml:space="preserve">; eliminates language regarding </w:t>
            </w:r>
            <w:r w:rsidR="00AE635B" w:rsidRPr="003912F8">
              <w:t>outdated forms, positions, and paper processes.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7F0B1C" w:rsidP="00673296">
            <w:pPr>
              <w:pStyle w:val="TableText"/>
            </w:pPr>
            <w:r>
              <w:t>Subchapter 2.03</w:t>
            </w:r>
          </w:p>
        </w:tc>
      </w:tr>
      <w:tr w:rsidR="002A1D3E" w:rsidTr="0023593E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3912F8" w:rsidRDefault="001B428A" w:rsidP="00673296">
            <w:pPr>
              <w:pStyle w:val="TableText"/>
            </w:pPr>
            <w:r w:rsidRPr="003912F8">
              <w:t xml:space="preserve">Explains that once </w:t>
            </w:r>
            <w:r w:rsidR="00FE2E51" w:rsidRPr="003912F8">
              <w:t xml:space="preserve">a claim has been received by Insurance, it </w:t>
            </w:r>
            <w:r w:rsidRPr="003912F8">
              <w:t xml:space="preserve">should not be closed, absent positive evidence that the applicant has requested the claim should be closed 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1B428A" w:rsidP="00673296">
            <w:pPr>
              <w:pStyle w:val="TableText"/>
            </w:pPr>
            <w:r>
              <w:t>Subchapter 2.04</w:t>
            </w:r>
          </w:p>
        </w:tc>
      </w:tr>
      <w:tr w:rsidR="002A1D3E" w:rsidTr="0023593E">
        <w:trPr>
          <w:trHeight w:val="180"/>
        </w:trPr>
        <w:tc>
          <w:tcPr>
            <w:tcW w:w="3942" w:type="pct"/>
            <w:shd w:val="clear" w:color="auto" w:fill="auto"/>
          </w:tcPr>
          <w:p w:rsidR="002A1D3E" w:rsidRPr="003912F8" w:rsidRDefault="008215DA" w:rsidP="00673296">
            <w:pPr>
              <w:pStyle w:val="TableText"/>
            </w:pPr>
            <w:r w:rsidRPr="003912F8">
              <w:t xml:space="preserve">Explains the initial steps that the Insurance staff should take to establish a pending claim when they have received evidence of </w:t>
            </w:r>
            <w:r w:rsidR="00E13515" w:rsidRPr="003912F8">
              <w:t xml:space="preserve">potential </w:t>
            </w:r>
            <w:r w:rsidRPr="003912F8">
              <w:t>total disability; explains that the staff may sti</w:t>
            </w:r>
            <w:r w:rsidR="00E13515" w:rsidRPr="003912F8">
              <w:t xml:space="preserve">ll request additional evidence of total disability either using </w:t>
            </w:r>
            <w:r w:rsidRPr="003912F8">
              <w:t>VA Form 29-357</w:t>
            </w:r>
            <w:r w:rsidR="00C0223C" w:rsidRPr="003912F8">
              <w:t xml:space="preserve"> or other means; explains </w:t>
            </w:r>
            <w:r w:rsidR="00C0223C" w:rsidRPr="003912F8">
              <w:lastRenderedPageBreak/>
              <w:t>how denials of total disability should be handled, if Insurance overlooks evidence of record</w:t>
            </w:r>
            <w:r w:rsidR="006A43FB" w:rsidRPr="003912F8">
              <w:t>; eliminates language regarding outdated positions and paper processes</w:t>
            </w:r>
          </w:p>
        </w:tc>
        <w:tc>
          <w:tcPr>
            <w:tcW w:w="1058" w:type="pct"/>
            <w:shd w:val="clear" w:color="auto" w:fill="auto"/>
          </w:tcPr>
          <w:p w:rsidR="002A1D3E" w:rsidRPr="0060514F" w:rsidRDefault="008215DA" w:rsidP="00673296">
            <w:pPr>
              <w:pStyle w:val="TableText"/>
            </w:pPr>
            <w:r>
              <w:lastRenderedPageBreak/>
              <w:t>Subchapter 2.05</w:t>
            </w:r>
          </w:p>
        </w:tc>
      </w:tr>
      <w:tr w:rsidR="00976CEB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976CEB" w:rsidRPr="003912F8" w:rsidRDefault="00B722D0" w:rsidP="00673296">
            <w:pPr>
              <w:pStyle w:val="TableText"/>
            </w:pPr>
            <w:r w:rsidRPr="003912F8">
              <w:t>Explains the steps that sh</w:t>
            </w:r>
            <w:r w:rsidR="006648F5" w:rsidRPr="003912F8">
              <w:t>ould be taken on a claim where less than six months of</w:t>
            </w:r>
            <w:r w:rsidR="005D0491" w:rsidRPr="003912F8">
              <w:t xml:space="preserve"> alleged</w:t>
            </w:r>
            <w:r w:rsidR="006648F5" w:rsidRPr="003912F8">
              <w:t xml:space="preserve"> total disability </w:t>
            </w:r>
            <w:r w:rsidR="005D0491" w:rsidRPr="003912F8">
              <w:t>has elapsed and there is insufficient</w:t>
            </w:r>
            <w:r w:rsidRPr="003912F8">
              <w:t xml:space="preserve"> medical evidence to develop </w:t>
            </w:r>
            <w:r w:rsidR="005B02F9" w:rsidRPr="003912F8">
              <w:t xml:space="preserve">a </w:t>
            </w:r>
            <w:r w:rsidR="005D0491" w:rsidRPr="003912F8">
              <w:t xml:space="preserve">total disability </w:t>
            </w:r>
            <w:r w:rsidR="005B02F9" w:rsidRPr="003912F8">
              <w:t>start date</w:t>
            </w:r>
          </w:p>
        </w:tc>
        <w:tc>
          <w:tcPr>
            <w:tcW w:w="1058" w:type="pct"/>
            <w:shd w:val="clear" w:color="auto" w:fill="auto"/>
          </w:tcPr>
          <w:p w:rsidR="00976CEB" w:rsidRDefault="00B722D0" w:rsidP="00673296">
            <w:pPr>
              <w:pStyle w:val="TableText"/>
            </w:pPr>
            <w:r>
              <w:t>Subchapter 2.06</w:t>
            </w:r>
          </w:p>
        </w:tc>
      </w:tr>
      <w:tr w:rsidR="007C1458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7C1458" w:rsidRPr="001E3FD5" w:rsidRDefault="004A4C89" w:rsidP="00673296">
            <w:pPr>
              <w:pStyle w:val="TableText"/>
            </w:pPr>
            <w:r w:rsidRPr="001E3FD5">
              <w:t xml:space="preserve">Entire subchapter removed as information on the beginning date of total disability </w:t>
            </w:r>
            <w:r w:rsidR="008A079D" w:rsidRPr="001E3FD5">
              <w:t xml:space="preserve">for </w:t>
            </w:r>
            <w:r w:rsidRPr="001E3FD5">
              <w:t>policies with the prefix</w:t>
            </w:r>
            <w:r w:rsidR="00F21C5B" w:rsidRPr="001E3FD5">
              <w:t xml:space="preserve"> letter</w:t>
            </w:r>
            <w:r w:rsidRPr="001E3FD5">
              <w:t xml:space="preserve"> “J” is no longer app</w:t>
            </w:r>
            <w:r w:rsidR="008A079D" w:rsidRPr="001E3FD5">
              <w:t>licable to the I</w:t>
            </w:r>
            <w:r w:rsidR="00F21C5B" w:rsidRPr="001E3FD5">
              <w:t>nsurance programs</w:t>
            </w:r>
          </w:p>
        </w:tc>
        <w:tc>
          <w:tcPr>
            <w:tcW w:w="1058" w:type="pct"/>
            <w:shd w:val="clear" w:color="auto" w:fill="auto"/>
          </w:tcPr>
          <w:p w:rsidR="007C1458" w:rsidRPr="001E3FD5" w:rsidRDefault="00F21C5B" w:rsidP="00673296">
            <w:pPr>
              <w:pStyle w:val="TableText"/>
            </w:pPr>
            <w:r w:rsidRPr="001E3FD5">
              <w:t>Subchapter 2.09</w:t>
            </w:r>
          </w:p>
        </w:tc>
      </w:tr>
      <w:tr w:rsidR="0098226C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98226C" w:rsidRPr="001E3FD5" w:rsidRDefault="00F12109" w:rsidP="00673296">
            <w:pPr>
              <w:pStyle w:val="TableText"/>
            </w:pPr>
            <w:r w:rsidRPr="001E3FD5">
              <w:t>Entire sub</w:t>
            </w:r>
            <w:r w:rsidR="00050115" w:rsidRPr="001E3FD5">
              <w:t>chapter is removed as reference to the St. Paul Regional Office and Insurance Center are no longer applicable to the insurance program</w:t>
            </w:r>
            <w:r w:rsidR="002B6083" w:rsidRPr="001E3FD5">
              <w:t>s</w:t>
            </w:r>
          </w:p>
        </w:tc>
        <w:tc>
          <w:tcPr>
            <w:tcW w:w="1058" w:type="pct"/>
            <w:shd w:val="clear" w:color="auto" w:fill="auto"/>
          </w:tcPr>
          <w:p w:rsidR="0098226C" w:rsidRPr="001E3FD5" w:rsidRDefault="00050115" w:rsidP="00673296">
            <w:pPr>
              <w:pStyle w:val="TableText"/>
            </w:pPr>
            <w:r w:rsidRPr="001E3FD5">
              <w:t>Subchapter 2.18</w:t>
            </w:r>
          </w:p>
        </w:tc>
      </w:tr>
      <w:tr w:rsidR="00330CE4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330CE4" w:rsidRPr="001E3FD5" w:rsidRDefault="00330CE4" w:rsidP="00673296">
            <w:pPr>
              <w:pStyle w:val="TableText"/>
            </w:pPr>
            <w:r w:rsidRPr="001E3FD5">
              <w:t>Clarifies that an insured may be eligible for</w:t>
            </w:r>
            <w:r w:rsidR="00A10384" w:rsidRPr="001E3FD5">
              <w:t xml:space="preserve"> total disability benefits if they</w:t>
            </w:r>
            <w:r w:rsidRPr="001E3FD5">
              <w:t xml:space="preserve"> h</w:t>
            </w:r>
            <w:r w:rsidR="00A10384" w:rsidRPr="001E3FD5">
              <w:t>ave a statutory condi</w:t>
            </w:r>
            <w:r w:rsidR="00F80837" w:rsidRPr="001E3FD5">
              <w:t xml:space="preserve">tion; </w:t>
            </w:r>
            <w:r w:rsidR="00A10384" w:rsidRPr="001E3FD5">
              <w:t>adds reference to another related chapter.</w:t>
            </w:r>
          </w:p>
        </w:tc>
        <w:tc>
          <w:tcPr>
            <w:tcW w:w="1058" w:type="pct"/>
            <w:shd w:val="clear" w:color="auto" w:fill="auto"/>
          </w:tcPr>
          <w:p w:rsidR="00330CE4" w:rsidRPr="001E3FD5" w:rsidRDefault="00D33536" w:rsidP="00673296">
            <w:pPr>
              <w:pStyle w:val="TableText"/>
            </w:pPr>
            <w:r>
              <w:t>Prior</w:t>
            </w:r>
            <w:r w:rsidR="00330CE4" w:rsidRPr="001E3FD5">
              <w:t xml:space="preserve"> Subc</w:t>
            </w:r>
            <w:r w:rsidR="00A10384" w:rsidRPr="001E3FD5">
              <w:t>hapter 2.19/ New Subchapter 2.16</w:t>
            </w:r>
          </w:p>
        </w:tc>
      </w:tr>
      <w:tr w:rsidR="001A1134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1A1134" w:rsidRPr="004E7274" w:rsidRDefault="001A1134" w:rsidP="001A1134">
            <w:r w:rsidRPr="004E7274">
              <w:t xml:space="preserve">Eliminates reference to military reports for obtaining medical evidence as military reports are now available in VA systems; </w:t>
            </w:r>
            <w:r w:rsidR="00796D76" w:rsidRPr="004E7274">
              <w:t xml:space="preserve">clarifies </w:t>
            </w:r>
            <w:r w:rsidR="009B2F01" w:rsidRPr="004E7274">
              <w:t>that requests for evidence should be made in writing</w:t>
            </w:r>
          </w:p>
        </w:tc>
        <w:tc>
          <w:tcPr>
            <w:tcW w:w="1058" w:type="pct"/>
            <w:shd w:val="clear" w:color="auto" w:fill="auto"/>
          </w:tcPr>
          <w:p w:rsidR="001A1134" w:rsidRPr="004E7274" w:rsidRDefault="00D33536" w:rsidP="001A1134">
            <w:r w:rsidRPr="004E7274">
              <w:t>Prior</w:t>
            </w:r>
            <w:r w:rsidR="001A1134" w:rsidRPr="004E7274">
              <w:t xml:space="preserve"> Subchapter 2.23/ New Subchapter 2.2</w:t>
            </w:r>
            <w:r w:rsidR="00C14054" w:rsidRPr="004E7274">
              <w:t>0</w:t>
            </w:r>
          </w:p>
        </w:tc>
      </w:tr>
      <w:tr w:rsidR="009B2F01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9B2F01" w:rsidRPr="004E7274" w:rsidRDefault="009B2F01" w:rsidP="009B2F01">
            <w:r w:rsidRPr="004E7274">
              <w:t xml:space="preserve">Explains that if medical evidence cannot be obtained from VA systems then it may be requested from private doctors or hospitals </w:t>
            </w:r>
          </w:p>
        </w:tc>
        <w:tc>
          <w:tcPr>
            <w:tcW w:w="1058" w:type="pct"/>
            <w:shd w:val="clear" w:color="auto" w:fill="auto"/>
          </w:tcPr>
          <w:p w:rsidR="009B2F01" w:rsidRPr="004E7274" w:rsidRDefault="00D33536" w:rsidP="009B2F01">
            <w:r w:rsidRPr="004E7274">
              <w:t>Prior</w:t>
            </w:r>
            <w:r w:rsidR="009B2F01" w:rsidRPr="004E7274">
              <w:t xml:space="preserve"> Subchapter 2.24/ New Subchapter 2.2</w:t>
            </w:r>
            <w:r w:rsidR="00C14054" w:rsidRPr="004E7274">
              <w:t>1</w:t>
            </w:r>
          </w:p>
        </w:tc>
      </w:tr>
      <w:tr w:rsidR="00536125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536125" w:rsidRPr="004E7274" w:rsidRDefault="006F47F8" w:rsidP="00536125">
            <w:r w:rsidRPr="004E7274">
              <w:t>Eliminates language referencing outdated position of Medical Consultant and outdated forms for medical opinions</w:t>
            </w:r>
          </w:p>
        </w:tc>
        <w:tc>
          <w:tcPr>
            <w:tcW w:w="1058" w:type="pct"/>
            <w:shd w:val="clear" w:color="auto" w:fill="auto"/>
          </w:tcPr>
          <w:p w:rsidR="00536125" w:rsidRPr="004E7274" w:rsidRDefault="00D33536" w:rsidP="00536125">
            <w:r w:rsidRPr="004E7274">
              <w:t>Prior</w:t>
            </w:r>
            <w:r w:rsidR="00536125" w:rsidRPr="004E7274">
              <w:t xml:space="preserve"> Subchapter 2.25/ New Subchapter 2.22</w:t>
            </w:r>
          </w:p>
        </w:tc>
      </w:tr>
      <w:tr w:rsidR="00536125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536125" w:rsidRPr="001E3FD5" w:rsidRDefault="00536125" w:rsidP="00536125">
            <w:pPr>
              <w:pStyle w:val="TableText"/>
            </w:pPr>
            <w:r w:rsidRPr="001E3FD5">
              <w:t xml:space="preserve">Removes </w:t>
            </w:r>
            <w:r w:rsidR="00827BEE" w:rsidRPr="001E3FD5">
              <w:t>s</w:t>
            </w:r>
            <w:r w:rsidRPr="001E3FD5">
              <w:t xml:space="preserve">ubchapters in their entirety as </w:t>
            </w:r>
            <w:r w:rsidR="00827BEE" w:rsidRPr="001E3FD5">
              <w:t>they reference outdated paper</w:t>
            </w:r>
            <w:r w:rsidRPr="001E3FD5">
              <w:t xml:space="preserve"> </w:t>
            </w:r>
            <w:r w:rsidR="00827BEE" w:rsidRPr="001E3FD5">
              <w:t>processes that</w:t>
            </w:r>
            <w:r w:rsidRPr="001E3FD5">
              <w:t xml:space="preserve"> are no longer applicable to the insurance programs </w:t>
            </w:r>
          </w:p>
        </w:tc>
        <w:tc>
          <w:tcPr>
            <w:tcW w:w="1058" w:type="pct"/>
            <w:shd w:val="clear" w:color="auto" w:fill="auto"/>
          </w:tcPr>
          <w:p w:rsidR="00536125" w:rsidRPr="001E3FD5" w:rsidRDefault="00536125" w:rsidP="00536125">
            <w:pPr>
              <w:pStyle w:val="TableText"/>
            </w:pPr>
            <w:r w:rsidRPr="001E3FD5">
              <w:t>Subchapters 2.30 and 2.31</w:t>
            </w:r>
          </w:p>
        </w:tc>
      </w:tr>
      <w:tr w:rsidR="00536125" w:rsidRPr="004E7274" w:rsidTr="0023593E">
        <w:trPr>
          <w:trHeight w:val="345"/>
        </w:trPr>
        <w:tc>
          <w:tcPr>
            <w:tcW w:w="3942" w:type="pct"/>
            <w:shd w:val="clear" w:color="auto" w:fill="auto"/>
          </w:tcPr>
          <w:p w:rsidR="00536125" w:rsidRPr="004E7274" w:rsidRDefault="00536125" w:rsidP="00536125">
            <w:pPr>
              <w:pStyle w:val="TableText"/>
            </w:pPr>
            <w:r w:rsidRPr="004E7274">
              <w:t>Clarifies that the electronic form 1565 will be used to set up, approve, or disapprove a prematu</w:t>
            </w:r>
            <w:r w:rsidR="00AF0D3F" w:rsidRPr="004E7274">
              <w:t xml:space="preserve">re claim for waiver of premiums; eliminates outdated language related to paper processing </w:t>
            </w:r>
          </w:p>
        </w:tc>
        <w:tc>
          <w:tcPr>
            <w:tcW w:w="1058" w:type="pct"/>
            <w:shd w:val="clear" w:color="auto" w:fill="auto"/>
          </w:tcPr>
          <w:p w:rsidR="00536125" w:rsidRPr="004E7274" w:rsidRDefault="00D33536" w:rsidP="00536125">
            <w:pPr>
              <w:pStyle w:val="TableText"/>
            </w:pPr>
            <w:r w:rsidRPr="004E7274">
              <w:t>Prior</w:t>
            </w:r>
            <w:r w:rsidR="00536125" w:rsidRPr="004E7274">
              <w:t xml:space="preserve"> Subc</w:t>
            </w:r>
            <w:r w:rsidR="00AF0D3F" w:rsidRPr="004E7274">
              <w:t>hapter 2.33 /New Subchapter 2.28</w:t>
            </w:r>
          </w:p>
        </w:tc>
      </w:tr>
    </w:tbl>
    <w:p w:rsidR="0060514F" w:rsidRPr="004E7274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E7274" w:rsidTr="0053428D">
        <w:trPr>
          <w:trHeight w:val="330"/>
        </w:trPr>
        <w:tc>
          <w:tcPr>
            <w:tcW w:w="7380" w:type="dxa"/>
          </w:tcPr>
          <w:p w:rsidR="0060514F" w:rsidRPr="004E7274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E7274"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:rsidR="0060514F" w:rsidRPr="004E7274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E7274">
              <w:rPr>
                <w:b/>
                <w:sz w:val="28"/>
                <w:szCs w:val="28"/>
              </w:rPr>
              <w:t>Citation</w:t>
            </w:r>
          </w:p>
        </w:tc>
      </w:tr>
      <w:tr w:rsidR="0053428D" w:rsidRPr="004E7274" w:rsidTr="0053428D">
        <w:trPr>
          <w:trHeight w:val="187"/>
        </w:trPr>
        <w:tc>
          <w:tcPr>
            <w:tcW w:w="7380" w:type="dxa"/>
          </w:tcPr>
          <w:p w:rsidR="0053428D" w:rsidRPr="004E7274" w:rsidRDefault="0053428D" w:rsidP="0053428D">
            <w:r w:rsidRPr="004E7274">
              <w:t>Eliminates and updates outdated references to M29-1, Part 1</w:t>
            </w:r>
          </w:p>
        </w:tc>
        <w:tc>
          <w:tcPr>
            <w:tcW w:w="1980" w:type="dxa"/>
          </w:tcPr>
          <w:p w:rsidR="0053428D" w:rsidRPr="004E7274" w:rsidRDefault="00D33536" w:rsidP="0053428D">
            <w:r w:rsidRPr="004E7274">
              <w:t>Prior</w:t>
            </w:r>
            <w:r w:rsidR="0053428D" w:rsidRPr="004E7274">
              <w:t xml:space="preserve"> Subchapter 2.10/New Subchapter 2.09</w:t>
            </w:r>
          </w:p>
        </w:tc>
      </w:tr>
      <w:tr w:rsidR="0053428D" w:rsidRPr="004E7274" w:rsidTr="0053428D">
        <w:trPr>
          <w:trHeight w:val="187"/>
        </w:trPr>
        <w:tc>
          <w:tcPr>
            <w:tcW w:w="7380" w:type="dxa"/>
          </w:tcPr>
          <w:p w:rsidR="0053428D" w:rsidRPr="004E7274" w:rsidRDefault="0053428D" w:rsidP="0053428D">
            <w:r w:rsidRPr="004E7274">
              <w:t xml:space="preserve">Eliminates </w:t>
            </w:r>
            <w:r w:rsidR="009A332E" w:rsidRPr="004E7274">
              <w:t xml:space="preserve">outdated </w:t>
            </w:r>
            <w:r w:rsidRPr="004E7274">
              <w:t xml:space="preserve">language </w:t>
            </w:r>
            <w:r w:rsidR="009A332E" w:rsidRPr="004E7274">
              <w:t>referencing</w:t>
            </w:r>
            <w:r w:rsidR="00D624AE" w:rsidRPr="004E7274">
              <w:t xml:space="preserve"> paper folders and forms</w:t>
            </w:r>
          </w:p>
        </w:tc>
        <w:tc>
          <w:tcPr>
            <w:tcW w:w="1980" w:type="dxa"/>
          </w:tcPr>
          <w:p w:rsidR="0053428D" w:rsidRPr="004E7274" w:rsidRDefault="00D33536" w:rsidP="0053428D">
            <w:r w:rsidRPr="004E7274">
              <w:t>Prior</w:t>
            </w:r>
            <w:r w:rsidR="0053428D" w:rsidRPr="004E7274">
              <w:t xml:space="preserve"> Subchapter 2.11/New Subchapter 2.10</w:t>
            </w:r>
          </w:p>
        </w:tc>
      </w:tr>
      <w:tr w:rsidR="0053428D" w:rsidRPr="004E7274" w:rsidTr="0053428D">
        <w:trPr>
          <w:trHeight w:val="187"/>
        </w:trPr>
        <w:tc>
          <w:tcPr>
            <w:tcW w:w="7380" w:type="dxa"/>
          </w:tcPr>
          <w:p w:rsidR="0053428D" w:rsidRPr="004E7274" w:rsidRDefault="0053428D" w:rsidP="0053428D">
            <w:r w:rsidRPr="004E7274">
              <w:t xml:space="preserve">Eliminates language referencing </w:t>
            </w:r>
            <w:r w:rsidR="009A332E" w:rsidRPr="004E7274">
              <w:t>outdated position</w:t>
            </w:r>
            <w:r w:rsidRPr="004E7274">
              <w:t xml:space="preserve"> </w:t>
            </w:r>
            <w:r w:rsidR="009A332E" w:rsidRPr="004E7274">
              <w:t>of Senior Authorizer</w:t>
            </w:r>
          </w:p>
        </w:tc>
        <w:tc>
          <w:tcPr>
            <w:tcW w:w="1980" w:type="dxa"/>
          </w:tcPr>
          <w:p w:rsidR="0053428D" w:rsidRPr="004E7274" w:rsidRDefault="00D33536" w:rsidP="0053428D">
            <w:r w:rsidRPr="004E7274">
              <w:t>Prior</w:t>
            </w:r>
            <w:r w:rsidR="0053428D" w:rsidRPr="004E7274">
              <w:t xml:space="preserve"> Subchapter 2.14/New Subchapter 2.13</w:t>
            </w:r>
          </w:p>
        </w:tc>
      </w:tr>
      <w:tr w:rsidR="00435453" w:rsidRPr="004E7274" w:rsidTr="0053428D">
        <w:trPr>
          <w:trHeight w:val="187"/>
        </w:trPr>
        <w:tc>
          <w:tcPr>
            <w:tcW w:w="7380" w:type="dxa"/>
          </w:tcPr>
          <w:p w:rsidR="00435453" w:rsidRPr="004E7274" w:rsidRDefault="00435453" w:rsidP="0053428D">
            <w:r w:rsidRPr="004E7274">
              <w:t xml:space="preserve">Updates language </w:t>
            </w:r>
            <w:r w:rsidR="00703B56" w:rsidRPr="004E7274">
              <w:t>to current position titles</w:t>
            </w:r>
          </w:p>
        </w:tc>
        <w:tc>
          <w:tcPr>
            <w:tcW w:w="1980" w:type="dxa"/>
          </w:tcPr>
          <w:p w:rsidR="00435453" w:rsidRPr="004E7274" w:rsidRDefault="00D33536" w:rsidP="0053428D">
            <w:r w:rsidRPr="004E7274">
              <w:t>Prior</w:t>
            </w:r>
            <w:r w:rsidR="00703B56" w:rsidRPr="004E7274">
              <w:t xml:space="preserve"> Subchapter 2.17/New Subchapter 2.15</w:t>
            </w:r>
          </w:p>
        </w:tc>
      </w:tr>
      <w:tr w:rsidR="001A1134" w:rsidRPr="004E7274" w:rsidTr="0053428D">
        <w:trPr>
          <w:trHeight w:val="187"/>
        </w:trPr>
        <w:tc>
          <w:tcPr>
            <w:tcW w:w="7380" w:type="dxa"/>
          </w:tcPr>
          <w:p w:rsidR="001A1134" w:rsidRPr="004E7274" w:rsidRDefault="001A1134" w:rsidP="001A1134">
            <w:pPr>
              <w:pStyle w:val="TableText"/>
            </w:pPr>
            <w:r w:rsidRPr="004E7274">
              <w:t xml:space="preserve">Clarifies that Insurance staff should use VA insurance systems and Reader-Focused Writing (RWF) format when sending written correspondence to insureds </w:t>
            </w:r>
          </w:p>
        </w:tc>
        <w:tc>
          <w:tcPr>
            <w:tcW w:w="1980" w:type="dxa"/>
          </w:tcPr>
          <w:p w:rsidR="001A1134" w:rsidRPr="004E7274" w:rsidRDefault="00D33536" w:rsidP="001A1134">
            <w:pPr>
              <w:pStyle w:val="TableText"/>
            </w:pPr>
            <w:r w:rsidRPr="004E7274">
              <w:t>Prior</w:t>
            </w:r>
            <w:r w:rsidR="001A1134" w:rsidRPr="004E7274">
              <w:t xml:space="preserve"> Subchapter 2.21/New Subchapter 2.18 </w:t>
            </w:r>
          </w:p>
        </w:tc>
      </w:tr>
    </w:tbl>
    <w:p w:rsidR="00504F80" w:rsidRPr="004E7274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4E7274" w:rsidRDefault="00504F80" w:rsidP="00237C22">
            <w:pPr>
              <w:pStyle w:val="Heading5"/>
              <w:rPr>
                <w:sz w:val="24"/>
              </w:rPr>
            </w:pPr>
            <w:r w:rsidRPr="004E7274">
              <w:rPr>
                <w:sz w:val="24"/>
              </w:rPr>
              <w:lastRenderedPageBreak/>
              <w:t>Rescissions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4E7274">
              <w:t>None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:rsidR="00504F80" w:rsidRPr="00B4163A" w:rsidRDefault="00504F80" w:rsidP="00237C22">
            <w:pPr>
              <w:pStyle w:val="BlockText"/>
            </w:pPr>
          </w:p>
          <w:p w:rsidR="00504F80" w:rsidRPr="00B4163A" w:rsidRDefault="00504F80" w:rsidP="00237C22">
            <w:pPr>
              <w:pStyle w:val="MemoLine"/>
              <w:ind w:left="-18" w:right="612"/>
            </w:pPr>
          </w:p>
          <w:p w:rsidR="005C2AD9" w:rsidRDefault="00311F26" w:rsidP="005C2AD9">
            <w:r>
              <w:t>Vincent E. Markey</w:t>
            </w:r>
            <w:r w:rsidR="00BC4A0D">
              <w:t>, Director</w:t>
            </w:r>
          </w:p>
          <w:p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Tr="00237C22">
        <w:tc>
          <w:tcPr>
            <w:tcW w:w="1728" w:type="dxa"/>
          </w:tcPr>
          <w:p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AF7" w:rsidRDefault="00A01AF7" w:rsidP="00C765C7">
      <w:r>
        <w:separator/>
      </w:r>
    </w:p>
  </w:endnote>
  <w:endnote w:type="continuationSeparator" w:id="0">
    <w:p w:rsidR="00A01AF7" w:rsidRDefault="00A01AF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AF7" w:rsidRDefault="00A01AF7" w:rsidP="00C765C7">
      <w:r>
        <w:separator/>
      </w:r>
    </w:p>
  </w:footnote>
  <w:footnote w:type="continuationSeparator" w:id="0">
    <w:p w:rsidR="00A01AF7" w:rsidRDefault="00A01AF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SxMDQ3MjcyMjc3tbBU0lEKTi0uzszPAykwrAUAGlQ8tywAAAA="/>
    <w:docVar w:name="DocTemp1Var" w:val="Traditional"/>
    <w:docVar w:name="FontSet" w:val="imistyles.xml"/>
  </w:docVars>
  <w:rsids>
    <w:rsidRoot w:val="00FF26A6"/>
    <w:rsid w:val="00002A1E"/>
    <w:rsid w:val="00014A89"/>
    <w:rsid w:val="00023CDE"/>
    <w:rsid w:val="000252C6"/>
    <w:rsid w:val="000256FB"/>
    <w:rsid w:val="00050115"/>
    <w:rsid w:val="00093228"/>
    <w:rsid w:val="000A1A8A"/>
    <w:rsid w:val="000A7776"/>
    <w:rsid w:val="000C2357"/>
    <w:rsid w:val="000E1696"/>
    <w:rsid w:val="000E320F"/>
    <w:rsid w:val="00100433"/>
    <w:rsid w:val="0010103B"/>
    <w:rsid w:val="0010215F"/>
    <w:rsid w:val="00106EEF"/>
    <w:rsid w:val="00120103"/>
    <w:rsid w:val="00123973"/>
    <w:rsid w:val="001253ED"/>
    <w:rsid w:val="00186D46"/>
    <w:rsid w:val="001A1134"/>
    <w:rsid w:val="001B3F58"/>
    <w:rsid w:val="001B428A"/>
    <w:rsid w:val="001C3AE3"/>
    <w:rsid w:val="001C3EB5"/>
    <w:rsid w:val="001E3FD5"/>
    <w:rsid w:val="002041BE"/>
    <w:rsid w:val="00205C50"/>
    <w:rsid w:val="002220F1"/>
    <w:rsid w:val="0023593E"/>
    <w:rsid w:val="00237C22"/>
    <w:rsid w:val="00240624"/>
    <w:rsid w:val="00264204"/>
    <w:rsid w:val="00271962"/>
    <w:rsid w:val="0027298D"/>
    <w:rsid w:val="002A1D3E"/>
    <w:rsid w:val="002B6083"/>
    <w:rsid w:val="002B7A7E"/>
    <w:rsid w:val="002F5B21"/>
    <w:rsid w:val="002F7397"/>
    <w:rsid w:val="00311F26"/>
    <w:rsid w:val="00330CE4"/>
    <w:rsid w:val="00332B80"/>
    <w:rsid w:val="00341981"/>
    <w:rsid w:val="00366D36"/>
    <w:rsid w:val="00386999"/>
    <w:rsid w:val="003912F8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453"/>
    <w:rsid w:val="00435BA5"/>
    <w:rsid w:val="00437647"/>
    <w:rsid w:val="00450FD6"/>
    <w:rsid w:val="00455EF7"/>
    <w:rsid w:val="004562CC"/>
    <w:rsid w:val="00471ECA"/>
    <w:rsid w:val="00476F41"/>
    <w:rsid w:val="00482FA3"/>
    <w:rsid w:val="0048559D"/>
    <w:rsid w:val="00494175"/>
    <w:rsid w:val="004A0832"/>
    <w:rsid w:val="004A098B"/>
    <w:rsid w:val="004A4C89"/>
    <w:rsid w:val="004A4ED5"/>
    <w:rsid w:val="004C27F7"/>
    <w:rsid w:val="004E3AF3"/>
    <w:rsid w:val="004E7274"/>
    <w:rsid w:val="004F1C08"/>
    <w:rsid w:val="004F375E"/>
    <w:rsid w:val="00504F80"/>
    <w:rsid w:val="00506485"/>
    <w:rsid w:val="0051231B"/>
    <w:rsid w:val="00513DA7"/>
    <w:rsid w:val="00516C82"/>
    <w:rsid w:val="005238CB"/>
    <w:rsid w:val="00526F0E"/>
    <w:rsid w:val="0053428D"/>
    <w:rsid w:val="00536125"/>
    <w:rsid w:val="0055453E"/>
    <w:rsid w:val="00566649"/>
    <w:rsid w:val="00594258"/>
    <w:rsid w:val="005A24DF"/>
    <w:rsid w:val="005B02F9"/>
    <w:rsid w:val="005C257A"/>
    <w:rsid w:val="005C2AD9"/>
    <w:rsid w:val="005D0491"/>
    <w:rsid w:val="005D3508"/>
    <w:rsid w:val="005E4363"/>
    <w:rsid w:val="00600DC7"/>
    <w:rsid w:val="006047F4"/>
    <w:rsid w:val="0060514F"/>
    <w:rsid w:val="0062068D"/>
    <w:rsid w:val="006317AA"/>
    <w:rsid w:val="006473C3"/>
    <w:rsid w:val="006648F5"/>
    <w:rsid w:val="006708D7"/>
    <w:rsid w:val="00673296"/>
    <w:rsid w:val="006837E0"/>
    <w:rsid w:val="006A2544"/>
    <w:rsid w:val="006A43FB"/>
    <w:rsid w:val="006B7262"/>
    <w:rsid w:val="006C3E5F"/>
    <w:rsid w:val="006C48FF"/>
    <w:rsid w:val="006C5910"/>
    <w:rsid w:val="006D10E5"/>
    <w:rsid w:val="006D52FE"/>
    <w:rsid w:val="006E5CBA"/>
    <w:rsid w:val="006F47F8"/>
    <w:rsid w:val="006F6D37"/>
    <w:rsid w:val="00703B56"/>
    <w:rsid w:val="00724248"/>
    <w:rsid w:val="00732186"/>
    <w:rsid w:val="00737049"/>
    <w:rsid w:val="00741B05"/>
    <w:rsid w:val="00742521"/>
    <w:rsid w:val="00794D24"/>
    <w:rsid w:val="00796D76"/>
    <w:rsid w:val="007A0C5F"/>
    <w:rsid w:val="007C1458"/>
    <w:rsid w:val="007D5B97"/>
    <w:rsid w:val="007E5515"/>
    <w:rsid w:val="007F0B1C"/>
    <w:rsid w:val="0080590C"/>
    <w:rsid w:val="008144E7"/>
    <w:rsid w:val="008215DA"/>
    <w:rsid w:val="00822A16"/>
    <w:rsid w:val="00827BEE"/>
    <w:rsid w:val="0086475B"/>
    <w:rsid w:val="00875AFA"/>
    <w:rsid w:val="0088609E"/>
    <w:rsid w:val="00887DCA"/>
    <w:rsid w:val="008A079D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175F8"/>
    <w:rsid w:val="00933BDB"/>
    <w:rsid w:val="00945950"/>
    <w:rsid w:val="009769CD"/>
    <w:rsid w:val="00976CEB"/>
    <w:rsid w:val="0098226C"/>
    <w:rsid w:val="009915D0"/>
    <w:rsid w:val="00997D98"/>
    <w:rsid w:val="009A332E"/>
    <w:rsid w:val="009B2F01"/>
    <w:rsid w:val="009C22C8"/>
    <w:rsid w:val="009C6B2E"/>
    <w:rsid w:val="009E5F2A"/>
    <w:rsid w:val="009E6E1A"/>
    <w:rsid w:val="00A01AF7"/>
    <w:rsid w:val="00A10384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35B"/>
    <w:rsid w:val="00AE64CB"/>
    <w:rsid w:val="00AF0D3F"/>
    <w:rsid w:val="00AF2CD6"/>
    <w:rsid w:val="00B023CC"/>
    <w:rsid w:val="00B0548B"/>
    <w:rsid w:val="00B30D2F"/>
    <w:rsid w:val="00B50AD7"/>
    <w:rsid w:val="00B64F2F"/>
    <w:rsid w:val="00B722D0"/>
    <w:rsid w:val="00B858F9"/>
    <w:rsid w:val="00B91179"/>
    <w:rsid w:val="00B93A3C"/>
    <w:rsid w:val="00B96287"/>
    <w:rsid w:val="00B9756B"/>
    <w:rsid w:val="00BB3345"/>
    <w:rsid w:val="00BB7DE1"/>
    <w:rsid w:val="00BC4A0D"/>
    <w:rsid w:val="00BE69E6"/>
    <w:rsid w:val="00BF7FE3"/>
    <w:rsid w:val="00C0223C"/>
    <w:rsid w:val="00C0404B"/>
    <w:rsid w:val="00C14054"/>
    <w:rsid w:val="00C167DC"/>
    <w:rsid w:val="00C24D50"/>
    <w:rsid w:val="00C273AD"/>
    <w:rsid w:val="00C72D10"/>
    <w:rsid w:val="00C765C7"/>
    <w:rsid w:val="00CC3840"/>
    <w:rsid w:val="00CC6ABF"/>
    <w:rsid w:val="00CD2D08"/>
    <w:rsid w:val="00CE701E"/>
    <w:rsid w:val="00D33536"/>
    <w:rsid w:val="00D33A6E"/>
    <w:rsid w:val="00D36508"/>
    <w:rsid w:val="00D57B91"/>
    <w:rsid w:val="00D61497"/>
    <w:rsid w:val="00D624AE"/>
    <w:rsid w:val="00D77146"/>
    <w:rsid w:val="00D823AF"/>
    <w:rsid w:val="00D87741"/>
    <w:rsid w:val="00D9207B"/>
    <w:rsid w:val="00D94389"/>
    <w:rsid w:val="00DA11C2"/>
    <w:rsid w:val="00DB074F"/>
    <w:rsid w:val="00DB2902"/>
    <w:rsid w:val="00DB743E"/>
    <w:rsid w:val="00DD22A9"/>
    <w:rsid w:val="00DD3627"/>
    <w:rsid w:val="00DE0E35"/>
    <w:rsid w:val="00DF44AC"/>
    <w:rsid w:val="00E001EF"/>
    <w:rsid w:val="00E13515"/>
    <w:rsid w:val="00E2529E"/>
    <w:rsid w:val="00E36906"/>
    <w:rsid w:val="00E54CA1"/>
    <w:rsid w:val="00E648E9"/>
    <w:rsid w:val="00E67135"/>
    <w:rsid w:val="00E70BE1"/>
    <w:rsid w:val="00E77596"/>
    <w:rsid w:val="00E964FD"/>
    <w:rsid w:val="00EB5BF1"/>
    <w:rsid w:val="00ED4D5E"/>
    <w:rsid w:val="00ED71C8"/>
    <w:rsid w:val="00F006B2"/>
    <w:rsid w:val="00F12109"/>
    <w:rsid w:val="00F21C5B"/>
    <w:rsid w:val="00F43DFA"/>
    <w:rsid w:val="00F640FA"/>
    <w:rsid w:val="00F80837"/>
    <w:rsid w:val="00F87670"/>
    <w:rsid w:val="00F87F72"/>
    <w:rsid w:val="00F90609"/>
    <w:rsid w:val="00F9102A"/>
    <w:rsid w:val="00FB6AD1"/>
    <w:rsid w:val="00FE2E5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D587F4-E099-413D-9905-0AE2F63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</TotalTime>
  <Pages>3</Pages>
  <Words>924</Words>
  <Characters>5273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2019-08-28T16:03:00Z</dcterms:created>
  <dcterms:modified xsi:type="dcterms:W3CDTF">2019-08-28T16:03:00Z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