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436E6D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 w:rsidR="00504F80"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EF33F2">
        <w:rPr>
          <w:rFonts w:ascii="Times New Roman" w:hAnsi="Times New Roman"/>
          <w:sz w:val="20"/>
        </w:rPr>
        <w:t>Affairs</w:t>
      </w:r>
      <w:r w:rsidR="00EF33F2">
        <w:rPr>
          <w:rFonts w:ascii="Times New Roman" w:hAnsi="Times New Roman"/>
          <w:sz w:val="20"/>
        </w:rPr>
        <w:tab/>
        <w:t>M29-1, Part 1, Chapter 5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53397">
        <w:rPr>
          <w:b/>
          <w:bCs/>
          <w:sz w:val="20"/>
        </w:rPr>
        <w:t xml:space="preserve">                        April 4,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>1, Part 1, Chapte</w:t>
            </w:r>
            <w:r w:rsidR="00EF33F2">
              <w:t>r 5, Dividends</w:t>
            </w:r>
            <w:r w:rsidR="00553397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EF33F2">
              <w:rPr>
                <w:b/>
              </w:rPr>
              <w:t>, Part 1, Chapter 5, Dividends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M-29</w:t>
            </w:r>
            <w:r w:rsidR="00EF33F2">
              <w:rPr>
                <w:b/>
              </w:rPr>
              <w:t>. Part 1, Chapter 5, Dividends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425C24" w:rsidRDefault="009D1BCB" w:rsidP="00673296">
            <w:pPr>
              <w:pStyle w:val="TableHeaderText"/>
              <w:jc w:val="left"/>
              <w:rPr>
                <w:b w:val="0"/>
              </w:rPr>
            </w:pPr>
            <w:r w:rsidRPr="00425C24">
              <w:rPr>
                <w:b w:val="0"/>
              </w:rPr>
              <w:t xml:space="preserve">Clarifies when dividends </w:t>
            </w:r>
            <w:r w:rsidR="005562D2" w:rsidRPr="00425C24">
              <w:rPr>
                <w:b w:val="0"/>
              </w:rPr>
              <w:t xml:space="preserve">are not payable </w:t>
            </w:r>
            <w:r w:rsidR="00EA5FA9" w:rsidRPr="00425C24">
              <w:rPr>
                <w:b w:val="0"/>
              </w:rPr>
              <w:t>as the insurance referenced</w:t>
            </w:r>
            <w:r w:rsidR="00D202E3">
              <w:rPr>
                <w:b w:val="0"/>
              </w:rPr>
              <w:t xml:space="preserve"> is no longer in </w:t>
            </w:r>
            <w:r w:rsidR="00425C24">
              <w:rPr>
                <w:b w:val="0"/>
              </w:rPr>
              <w:t>force issued</w:t>
            </w:r>
            <w:r w:rsidR="00EA5FA9" w:rsidRPr="00425C24">
              <w:rPr>
                <w:b w:val="0"/>
              </w:rPr>
              <w:t>, the in-service premium waiver is no longer applicable, or dividends are n</w:t>
            </w:r>
            <w:r w:rsidR="00425C24">
              <w:rPr>
                <w:b w:val="0"/>
              </w:rPr>
              <w:t>ow being offered on the policies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5562D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5.01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023184" w:rsidRDefault="00A64420" w:rsidP="00673296">
            <w:pPr>
              <w:pStyle w:val="TableText"/>
            </w:pPr>
            <w:r w:rsidRPr="00023184">
              <w:t>Clarifies</w:t>
            </w:r>
            <w:r w:rsidR="00D55846" w:rsidRPr="00023184">
              <w:t xml:space="preserve"> note that explains that</w:t>
            </w:r>
            <w:r w:rsidR="00342668" w:rsidRPr="00023184">
              <w:t xml:space="preserve"> earned dividends and paid-up additions are not forfeited when an insurance policy is cancelled under federal law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A64420" w:rsidP="00673296">
            <w:pPr>
              <w:pStyle w:val="TableText"/>
            </w:pPr>
            <w:r>
              <w:t>Subchapter 5.</w:t>
            </w:r>
            <w:r w:rsidR="00342668">
              <w:t>01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A64420" w:rsidP="00673296">
            <w:pPr>
              <w:pStyle w:val="TableText"/>
            </w:pPr>
            <w:r>
              <w:t>C</w:t>
            </w:r>
            <w:r w:rsidR="00BB637E">
              <w:t>larifies that dividends are not being paid on ex</w:t>
            </w:r>
            <w:r>
              <w:t>tended insurance arising from special</w:t>
            </w:r>
            <w:r w:rsidR="00BB637E">
              <w:t xml:space="preserve"> ordinary life plan</w:t>
            </w:r>
            <w:r>
              <w:t>s</w:t>
            </w:r>
            <w:r w:rsidR="008459F4">
              <w:t xml:space="preserve"> </w:t>
            </w:r>
            <w:r w:rsidR="008459F4" w:rsidRPr="00425C24">
              <w:t>and removes reference to reduced paid up special endowment at 96 not receiving dividends</w:t>
            </w:r>
          </w:p>
        </w:tc>
        <w:tc>
          <w:tcPr>
            <w:tcW w:w="1058" w:type="pct"/>
            <w:shd w:val="clear" w:color="auto" w:fill="auto"/>
          </w:tcPr>
          <w:p w:rsidR="002A1D3E" w:rsidRPr="00F65FBF" w:rsidRDefault="00F65FBF" w:rsidP="00673296">
            <w:pPr>
              <w:pStyle w:val="TableText"/>
              <w:rPr>
                <w:u w:val="single"/>
              </w:rPr>
            </w:pPr>
            <w:r>
              <w:t>Subchapter 5.02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023184" w:rsidRDefault="00DF2D2A" w:rsidP="00673296">
            <w:pPr>
              <w:pStyle w:val="TableText"/>
            </w:pPr>
            <w:r w:rsidRPr="00023184">
              <w:t>Eliminates employee payroll accounts as a method of premium payment for dividend purposes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2A1D3E" w:rsidRPr="00023184" w:rsidRDefault="00D202E3" w:rsidP="00673296">
            <w:pPr>
              <w:pStyle w:val="TableText"/>
            </w:pPr>
            <w:r>
              <w:t>Subchapter</w:t>
            </w:r>
            <w:r w:rsidR="00DF2D2A" w:rsidRPr="00023184">
              <w:t xml:space="preserve"> 5.02</w:t>
            </w:r>
          </w:p>
        </w:tc>
      </w:tr>
      <w:tr w:rsidR="00DD183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DD183B" w:rsidRPr="00023184" w:rsidRDefault="0011149E" w:rsidP="00673296">
            <w:pPr>
              <w:pStyle w:val="TableText"/>
            </w:pPr>
            <w:r w:rsidRPr="00023184">
              <w:t xml:space="preserve">Eliminates from the calculation of dividend payable months the premium due date when a policy matures due to </w:t>
            </w:r>
            <w:r w:rsidR="00DD183B" w:rsidRPr="00023184">
              <w:t>total and p</w:t>
            </w:r>
            <w:r w:rsidRPr="00023184">
              <w:t>ermanent disability a</w:t>
            </w:r>
            <w:r w:rsidR="00DD183B" w:rsidRPr="00023184">
              <w:t>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DD183B" w:rsidRPr="00023184" w:rsidRDefault="00DD183B" w:rsidP="00673296">
            <w:pPr>
              <w:pStyle w:val="TableText"/>
            </w:pPr>
            <w:r w:rsidRPr="00023184">
              <w:t>Subchapter 5.04</w:t>
            </w:r>
          </w:p>
        </w:tc>
      </w:tr>
      <w:tr w:rsidR="00AA09F4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AA09F4" w:rsidRPr="00023184" w:rsidRDefault="00AA09F4" w:rsidP="00673296">
            <w:pPr>
              <w:pStyle w:val="TableText"/>
            </w:pPr>
            <w:r w:rsidRPr="00023184">
              <w:t>Clarifies that there</w:t>
            </w:r>
            <w:r w:rsidR="0026059C" w:rsidRPr="00023184">
              <w:t xml:space="preserve"> are</w:t>
            </w:r>
            <w:r w:rsidRPr="00023184">
              <w:t xml:space="preserve"> </w:t>
            </w:r>
            <w:r w:rsidR="00AE0845" w:rsidRPr="00023184">
              <w:t>three</w:t>
            </w:r>
            <w:r w:rsidRPr="00023184">
              <w:t xml:space="preserve"> additional options for disposition of dividends; also clarifies that </w:t>
            </w:r>
            <w:r w:rsidR="00F526D2" w:rsidRPr="00023184">
              <w:t xml:space="preserve">paid-up additions (PUAs) are only applicable to the VSLI and VRI policies within the NSLI program </w:t>
            </w:r>
          </w:p>
        </w:tc>
        <w:tc>
          <w:tcPr>
            <w:tcW w:w="1058" w:type="pct"/>
            <w:shd w:val="clear" w:color="auto" w:fill="auto"/>
          </w:tcPr>
          <w:p w:rsidR="00AA09F4" w:rsidRPr="00023184" w:rsidRDefault="00F526D2" w:rsidP="00673296">
            <w:pPr>
              <w:pStyle w:val="TableText"/>
            </w:pPr>
            <w:r w:rsidRPr="00023184">
              <w:t>Subchapter 5.06</w:t>
            </w:r>
          </w:p>
        </w:tc>
      </w:tr>
      <w:tr w:rsidR="00701A4A" w:rsidRPr="00425C24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701A4A" w:rsidRPr="00425C24" w:rsidRDefault="00701A4A" w:rsidP="00673296">
            <w:pPr>
              <w:pStyle w:val="TableText"/>
            </w:pPr>
            <w:r w:rsidRPr="00425C24">
              <w:t>Clarifies the effective date of a dividend change</w:t>
            </w:r>
          </w:p>
        </w:tc>
        <w:tc>
          <w:tcPr>
            <w:tcW w:w="1058" w:type="pct"/>
            <w:shd w:val="clear" w:color="auto" w:fill="auto"/>
          </w:tcPr>
          <w:p w:rsidR="00701A4A" w:rsidRPr="00425C24" w:rsidRDefault="00701A4A" w:rsidP="00673296">
            <w:pPr>
              <w:pStyle w:val="TableText"/>
            </w:pPr>
            <w:r w:rsidRPr="00425C24">
              <w:t>Subchapter 5.07</w:t>
            </w:r>
          </w:p>
        </w:tc>
      </w:tr>
      <w:tr w:rsidR="00F8401F" w:rsidRPr="00B65F3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F8401F" w:rsidRPr="00023184" w:rsidRDefault="00537FBB" w:rsidP="00673296">
            <w:pPr>
              <w:pStyle w:val="TableText"/>
            </w:pPr>
            <w:r w:rsidRPr="00023184">
              <w:t>Eliminates reference to payroll deductions as a method to pay premiums as no longer applicable to the insurance programs</w:t>
            </w:r>
            <w:r w:rsidR="00D46AB3" w:rsidRPr="00023184">
              <w:t xml:space="preserve"> and adds </w:t>
            </w:r>
            <w:proofErr w:type="spellStart"/>
            <w:r w:rsidR="00D46AB3" w:rsidRPr="00023184">
              <w:t>VAmatic</w:t>
            </w:r>
            <w:proofErr w:type="spellEnd"/>
            <w:r w:rsidR="00D46AB3" w:rsidRPr="00023184">
              <w:t xml:space="preserve"> deductions (deductions from bank account)</w:t>
            </w:r>
          </w:p>
        </w:tc>
        <w:tc>
          <w:tcPr>
            <w:tcW w:w="1058" w:type="pct"/>
            <w:shd w:val="clear" w:color="auto" w:fill="auto"/>
          </w:tcPr>
          <w:p w:rsidR="00F8401F" w:rsidRPr="00023184" w:rsidRDefault="00537FBB" w:rsidP="00673296">
            <w:pPr>
              <w:pStyle w:val="TableText"/>
            </w:pPr>
            <w:r w:rsidRPr="00023184">
              <w:t>Subchapter 5.10</w:t>
            </w:r>
          </w:p>
        </w:tc>
      </w:tr>
      <w:tr w:rsidR="00B65F32" w:rsidRPr="00894E4C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B65F32" w:rsidRPr="00894E4C" w:rsidRDefault="00B65F32" w:rsidP="00673296">
            <w:pPr>
              <w:pStyle w:val="TableText"/>
            </w:pPr>
            <w:r w:rsidRPr="00894E4C">
              <w:lastRenderedPageBreak/>
              <w:t>Eliminates reference to authorized dividends on a “W” term contract as “W” policies no longer exist</w:t>
            </w:r>
          </w:p>
        </w:tc>
        <w:tc>
          <w:tcPr>
            <w:tcW w:w="1058" w:type="pct"/>
            <w:shd w:val="clear" w:color="auto" w:fill="auto"/>
          </w:tcPr>
          <w:p w:rsidR="00B65F32" w:rsidRPr="00894E4C" w:rsidRDefault="00B65F32" w:rsidP="00673296">
            <w:pPr>
              <w:pStyle w:val="TableText"/>
            </w:pPr>
            <w:r w:rsidRPr="00894E4C">
              <w:t>Subchapter 5.10</w:t>
            </w:r>
          </w:p>
        </w:tc>
      </w:tr>
      <w:tr w:rsidR="00B65608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B65608" w:rsidRDefault="00141CAB" w:rsidP="00673296">
            <w:pPr>
              <w:pStyle w:val="TableText"/>
            </w:pPr>
            <w:r w:rsidRPr="005E403E">
              <w:t>Explains when</w:t>
            </w:r>
            <w:r w:rsidR="0047005B" w:rsidRPr="005E403E">
              <w:t xml:space="preserve"> paid-up additions (PUA)</w:t>
            </w:r>
            <w:r w:rsidRPr="005E403E">
              <w:t xml:space="preserve"> became available for J, JR, and JS policyholders;</w:t>
            </w:r>
            <w:r>
              <w:t xml:space="preserve"> also explains the </w:t>
            </w:r>
            <w:r w:rsidR="0047005B">
              <w:t>one-year open season</w:t>
            </w:r>
            <w:r>
              <w:t xml:space="preserve"> for use of accumulated dividend credits to purchase PUA; </w:t>
            </w:r>
            <w:r w:rsidR="00034EDB">
              <w:t>eliminates reference</w:t>
            </w:r>
            <w:r>
              <w:t>s</w:t>
            </w:r>
            <w:r w:rsidR="00034EDB">
              <w:t xml:space="preserve"> to 19</w:t>
            </w:r>
            <w:r w:rsidR="00584D36">
              <w:t xml:space="preserve">72 dividend </w:t>
            </w:r>
            <w:r>
              <w:t xml:space="preserve">being used to purchase PUA </w:t>
            </w:r>
            <w:r w:rsidR="00584D36">
              <w:t>as no longer appli</w:t>
            </w:r>
            <w:r w:rsidR="00D46483">
              <w:t xml:space="preserve">cable to the insurance programs; </w:t>
            </w:r>
            <w:r w:rsidR="0055392F">
              <w:t xml:space="preserve">explains the circumstances </w:t>
            </w:r>
            <w:r>
              <w:t xml:space="preserve">when </w:t>
            </w:r>
            <w:r w:rsidR="0055392F">
              <w:t xml:space="preserve">a loan will be divided proportionally between the </w:t>
            </w:r>
            <w:r w:rsidR="00E95E41">
              <w:t>PUA reserve</w:t>
            </w:r>
            <w:r>
              <w:t>s and the basic policy reserves</w:t>
            </w:r>
          </w:p>
        </w:tc>
        <w:tc>
          <w:tcPr>
            <w:tcW w:w="1058" w:type="pct"/>
            <w:shd w:val="clear" w:color="auto" w:fill="auto"/>
          </w:tcPr>
          <w:p w:rsidR="00B65608" w:rsidRDefault="005B3326" w:rsidP="00673296">
            <w:pPr>
              <w:pStyle w:val="TableText"/>
            </w:pPr>
            <w:r>
              <w:t xml:space="preserve">Prior </w:t>
            </w:r>
            <w:r w:rsidR="0047005B">
              <w:t>Subchapter 5.13/New Subchapter 5.14</w:t>
            </w:r>
          </w:p>
        </w:tc>
      </w:tr>
      <w:tr w:rsidR="00141CAB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141CAB" w:rsidRPr="00141CAB" w:rsidRDefault="005B3326" w:rsidP="00673296">
            <w:pPr>
              <w:pStyle w:val="TableText"/>
              <w:rPr>
                <w:highlight w:val="yellow"/>
              </w:rPr>
            </w:pPr>
            <w:r w:rsidRPr="005E403E">
              <w:t>Explains the “Net Cash” dividend option and how it applies if the dividend exceeds or is less than the annual premiums</w:t>
            </w:r>
          </w:p>
        </w:tc>
        <w:tc>
          <w:tcPr>
            <w:tcW w:w="1058" w:type="pct"/>
            <w:shd w:val="clear" w:color="auto" w:fill="auto"/>
          </w:tcPr>
          <w:p w:rsidR="00141CAB" w:rsidRDefault="005B3326" w:rsidP="00673296">
            <w:pPr>
              <w:pStyle w:val="TableText"/>
            </w:pPr>
            <w:r>
              <w:t>New Subchapter 5.15</w:t>
            </w:r>
          </w:p>
        </w:tc>
      </w:tr>
      <w:tr w:rsidR="005B3326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B3326" w:rsidRPr="00141CAB" w:rsidRDefault="005B3326" w:rsidP="005B3326">
            <w:pPr>
              <w:pStyle w:val="TableText"/>
              <w:rPr>
                <w:highlight w:val="yellow"/>
              </w:rPr>
            </w:pPr>
            <w:r w:rsidRPr="005E403E">
              <w:t>Explains the “Net PUA” dividend option and how it applies if the dividend exceeds or is less than the annual premi</w:t>
            </w:r>
            <w:r w:rsidR="005E403E">
              <w:t xml:space="preserve">ums; also explains </w:t>
            </w:r>
            <w:proofErr w:type="gramStart"/>
            <w:r w:rsidR="005E403E">
              <w:t>10 month</w:t>
            </w:r>
            <w:proofErr w:type="gramEnd"/>
            <w:r w:rsidRPr="005E403E">
              <w:t xml:space="preserve"> rule to prevent lapse</w:t>
            </w:r>
          </w:p>
        </w:tc>
        <w:tc>
          <w:tcPr>
            <w:tcW w:w="1058" w:type="pct"/>
            <w:shd w:val="clear" w:color="auto" w:fill="auto"/>
          </w:tcPr>
          <w:p w:rsidR="005B3326" w:rsidRDefault="005B3326" w:rsidP="005B3326">
            <w:pPr>
              <w:pStyle w:val="TableText"/>
            </w:pPr>
            <w:r>
              <w:t>New Subchapter 5.16</w:t>
            </w:r>
          </w:p>
        </w:tc>
      </w:tr>
      <w:tr w:rsidR="005B3326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5B3326" w:rsidRPr="00141CAB" w:rsidRDefault="005B3326" w:rsidP="005B3326">
            <w:pPr>
              <w:pStyle w:val="TableText"/>
              <w:rPr>
                <w:highlight w:val="yellow"/>
              </w:rPr>
            </w:pPr>
            <w:r w:rsidRPr="005E403E">
              <w:t xml:space="preserve">Explains the “Net Loan-Lien” dividend option and how it applies if the dividend exceeds or is less than the annual premiums; also explains </w:t>
            </w:r>
            <w:proofErr w:type="gramStart"/>
            <w:r w:rsidRPr="005E403E">
              <w:t>10 month</w:t>
            </w:r>
            <w:proofErr w:type="gramEnd"/>
            <w:r w:rsidRPr="005E403E">
              <w:t xml:space="preserve"> rule to prevent lapse</w:t>
            </w:r>
          </w:p>
        </w:tc>
        <w:tc>
          <w:tcPr>
            <w:tcW w:w="1058" w:type="pct"/>
            <w:shd w:val="clear" w:color="auto" w:fill="auto"/>
          </w:tcPr>
          <w:p w:rsidR="005B3326" w:rsidRDefault="005B3326" w:rsidP="005B3326">
            <w:pPr>
              <w:pStyle w:val="TableText"/>
            </w:pPr>
            <w:r>
              <w:t>New Subchapter 5.17</w:t>
            </w:r>
          </w:p>
        </w:tc>
      </w:tr>
      <w:tr w:rsidR="00224B95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24B95" w:rsidRDefault="00224B95" w:rsidP="005B3326">
            <w:pPr>
              <w:pStyle w:val="TableText"/>
              <w:rPr>
                <w:highlight w:val="yellow"/>
              </w:rPr>
            </w:pPr>
            <w:r w:rsidRPr="0031703A">
              <w:t>Explains that Public Law 92-188 provided the authority to pay dividends on NSLI paid-up additions only, where no basic policy remains in force.</w:t>
            </w:r>
            <w:r w:rsidRPr="00126497">
              <w:rPr>
                <w:rFonts w:ascii="Times" w:hAnsi="Times"/>
                <w:sz w:val="20"/>
              </w:rPr>
              <w:t xml:space="preserve">  </w:t>
            </w:r>
          </w:p>
        </w:tc>
        <w:tc>
          <w:tcPr>
            <w:tcW w:w="1058" w:type="pct"/>
            <w:shd w:val="clear" w:color="auto" w:fill="auto"/>
          </w:tcPr>
          <w:p w:rsidR="00224B95" w:rsidRDefault="00224B95" w:rsidP="005B3326">
            <w:pPr>
              <w:pStyle w:val="TableText"/>
            </w:pPr>
            <w:r>
              <w:t>Prior Subchapter 5.19/New Subchapter 5.23</w:t>
            </w:r>
          </w:p>
        </w:tc>
      </w:tr>
      <w:tr w:rsidR="00C00D2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00D22" w:rsidRDefault="00C00D22" w:rsidP="00C00D22">
            <w:r w:rsidRPr="0031703A">
              <w:t>Removes language stating that there are no dividends on PUA only or special ordinary life policies as the law has changed to allow such dividends</w:t>
            </w:r>
            <w: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00D22" w:rsidRPr="0031703A" w:rsidRDefault="00C00D22" w:rsidP="00C00D22">
            <w:r w:rsidRPr="0031703A">
              <w:t>Prior Subchapter 5.19/New Subchapter 5.24</w:t>
            </w:r>
          </w:p>
        </w:tc>
      </w:tr>
      <w:tr w:rsidR="00C00D22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C00D22" w:rsidRPr="00C00D22" w:rsidRDefault="00C00D22" w:rsidP="00C00D22">
            <w:pPr>
              <w:rPr>
                <w:highlight w:val="yellow"/>
              </w:rPr>
            </w:pPr>
            <w:r w:rsidRPr="0031703A">
              <w:t xml:space="preserve">Explains that VRI dividends are paid under the same rules as NSLI policies; </w:t>
            </w:r>
            <w:r w:rsidR="00BF7B63" w:rsidRPr="0031703A">
              <w:t>provides historical information on termination dividends, special dividends and excess surplus distribution on JR and JS policies</w:t>
            </w:r>
          </w:p>
        </w:tc>
        <w:tc>
          <w:tcPr>
            <w:tcW w:w="1058" w:type="pct"/>
            <w:shd w:val="clear" w:color="auto" w:fill="auto"/>
          </w:tcPr>
          <w:p w:rsidR="00C00D22" w:rsidRPr="0031703A" w:rsidRDefault="00C00D22" w:rsidP="00C00D22">
            <w:r w:rsidRPr="0031703A">
              <w:t>Prior Subchapter 5.19/New Subchapter 5.25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pPr>
              <w:pStyle w:val="TableHeaderText"/>
              <w:jc w:val="left"/>
              <w:rPr>
                <w:b w:val="0"/>
              </w:rPr>
            </w:pPr>
            <w:r w:rsidRPr="00023184">
              <w:rPr>
                <w:b w:val="0"/>
              </w:rPr>
              <w:t>Explains that historical dividend rate scale information is available from the Insurance staff; current dividend rates are calculated by VA systems</w:t>
            </w:r>
          </w:p>
        </w:tc>
        <w:tc>
          <w:tcPr>
            <w:tcW w:w="1980" w:type="dxa"/>
          </w:tcPr>
          <w:p w:rsidR="00E63892" w:rsidRPr="00023184" w:rsidRDefault="00E63892" w:rsidP="00E63892">
            <w:pPr>
              <w:pStyle w:val="TableHeaderText"/>
              <w:jc w:val="left"/>
              <w:rPr>
                <w:b w:val="0"/>
              </w:rPr>
            </w:pPr>
            <w:r w:rsidRPr="00023184">
              <w:rPr>
                <w:b w:val="0"/>
              </w:rPr>
              <w:t>Subchapter 5.01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that when part of a dividend is used to pay a lien or shortage and the dividend balance is less than a $1, that balance will be kept as a premium credit on the insurance account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t>Subchapter 5.05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the procedures used for both telephone and written requests for a change in dividend option from the insured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t>Subchapter 5.07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that dividend option requests or withdrawal of dividend requests received from a federal fiduciary in the case of an incompetent insured should be processed under guidelines outlined in Chapter 6.03 of the Manual; also clarifies that payment will be directed to the director of a VA hospital in the case of an insured who is hospitalized and lacks a guardian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t>Subchapter 5.08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the circumstances under which dividends may be automatically applied to pay premiums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t xml:space="preserve">Subchapter 5.09 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that payment of a dividend under the cash option will be first made by direct deposit, then by check if direct deposit is not available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t>Subchapter 5.12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 xml:space="preserve">Clarifies the order of priority for which type of loans get paid first when dividends are used to reduce indebtedness, with the largest variable loan </w:t>
            </w:r>
            <w:r w:rsidRPr="00023184">
              <w:lastRenderedPageBreak/>
              <w:t>being paid first</w:t>
            </w:r>
          </w:p>
        </w:tc>
        <w:tc>
          <w:tcPr>
            <w:tcW w:w="1980" w:type="dxa"/>
          </w:tcPr>
          <w:p w:rsidR="00E63892" w:rsidRPr="00023184" w:rsidRDefault="00E63892" w:rsidP="00E63892">
            <w:r w:rsidRPr="00023184">
              <w:lastRenderedPageBreak/>
              <w:t>Subchapter 5.13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023184" w:rsidRDefault="00E63892" w:rsidP="00E63892">
            <w:r w:rsidRPr="00023184">
              <w:t>Clarifies the location of information on interest rates earned on dividend credit or deposit accounts</w:t>
            </w:r>
            <w:r w:rsidR="005B3326" w:rsidRPr="00023184">
              <w:t>; removes listing of individual interest rates for specific years</w:t>
            </w:r>
          </w:p>
        </w:tc>
        <w:tc>
          <w:tcPr>
            <w:tcW w:w="1980" w:type="dxa"/>
          </w:tcPr>
          <w:p w:rsidR="00E63892" w:rsidRPr="00023184" w:rsidRDefault="005B3326" w:rsidP="00E63892">
            <w:r w:rsidRPr="00023184">
              <w:t xml:space="preserve">Prior Subchapter 5.14/New </w:t>
            </w:r>
            <w:r w:rsidR="00E63892" w:rsidRPr="00023184">
              <w:t>Sub</w:t>
            </w:r>
            <w:r w:rsidRPr="00023184">
              <w:t>chapter 5.</w:t>
            </w:r>
            <w:r w:rsidR="00E63892" w:rsidRPr="00023184">
              <w:t>18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425C24" w:rsidRDefault="00224B95" w:rsidP="00E63892">
            <w:r w:rsidRPr="00425C24">
              <w:t>Clarifies how USGLI dividends were paid if issued prior to January 1, 1959</w:t>
            </w:r>
          </w:p>
        </w:tc>
        <w:tc>
          <w:tcPr>
            <w:tcW w:w="1980" w:type="dxa"/>
          </w:tcPr>
          <w:p w:rsidR="00E63892" w:rsidRPr="00425C24" w:rsidRDefault="00224B95" w:rsidP="00E63892">
            <w:r w:rsidRPr="00425C24">
              <w:t xml:space="preserve">Prior Subchapter 5.18/New </w:t>
            </w:r>
            <w:r w:rsidR="00E63892" w:rsidRPr="00425C24">
              <w:t>Subchapter 5.22</w:t>
            </w:r>
          </w:p>
        </w:tc>
      </w:tr>
      <w:tr w:rsidR="00E63892" w:rsidRPr="004221F2" w:rsidTr="00673296">
        <w:trPr>
          <w:trHeight w:val="187"/>
        </w:trPr>
        <w:tc>
          <w:tcPr>
            <w:tcW w:w="7380" w:type="dxa"/>
          </w:tcPr>
          <w:p w:rsidR="00E63892" w:rsidRPr="00425C24" w:rsidRDefault="00E63892" w:rsidP="00E63892">
            <w:r w:rsidRPr="00425C24">
              <w:t xml:space="preserve">Eliminates reference </w:t>
            </w:r>
            <w:r w:rsidR="00255D0A" w:rsidRPr="00425C24">
              <w:t>to the interest factors for</w:t>
            </w:r>
            <w:r w:rsidRPr="00425C24">
              <w:t xml:space="preserve"> </w:t>
            </w:r>
            <w:r w:rsidR="00255D0A" w:rsidRPr="00425C24">
              <w:t xml:space="preserve">the </w:t>
            </w:r>
            <w:r w:rsidRPr="00425C24">
              <w:t xml:space="preserve">1972 </w:t>
            </w:r>
            <w:r w:rsidR="00255D0A" w:rsidRPr="00425C24">
              <w:t xml:space="preserve">accelerated </w:t>
            </w:r>
            <w:r w:rsidRPr="00425C24">
              <w:t>dividend as no longer applicable to the insurance programs</w:t>
            </w:r>
          </w:p>
        </w:tc>
        <w:tc>
          <w:tcPr>
            <w:tcW w:w="1980" w:type="dxa"/>
          </w:tcPr>
          <w:p w:rsidR="00E63892" w:rsidRPr="00425C24" w:rsidRDefault="00255D0A" w:rsidP="00E63892">
            <w:r w:rsidRPr="00425C24">
              <w:t xml:space="preserve">Prior Subchapter 23/New </w:t>
            </w:r>
            <w:r w:rsidR="00E63892" w:rsidRPr="00425C24">
              <w:t>Subchapter 5.29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3184"/>
    <w:rsid w:val="000252C6"/>
    <w:rsid w:val="000256FB"/>
    <w:rsid w:val="00034EDB"/>
    <w:rsid w:val="00066F42"/>
    <w:rsid w:val="00081863"/>
    <w:rsid w:val="00093228"/>
    <w:rsid w:val="000A1A8A"/>
    <w:rsid w:val="000A45E7"/>
    <w:rsid w:val="000A7776"/>
    <w:rsid w:val="000C0D38"/>
    <w:rsid w:val="000C690E"/>
    <w:rsid w:val="000E1696"/>
    <w:rsid w:val="000E320F"/>
    <w:rsid w:val="00100433"/>
    <w:rsid w:val="0010215F"/>
    <w:rsid w:val="00103800"/>
    <w:rsid w:val="00106EEF"/>
    <w:rsid w:val="0011149E"/>
    <w:rsid w:val="00120103"/>
    <w:rsid w:val="00123973"/>
    <w:rsid w:val="001253ED"/>
    <w:rsid w:val="00141CAB"/>
    <w:rsid w:val="00142421"/>
    <w:rsid w:val="00186D46"/>
    <w:rsid w:val="001B3F58"/>
    <w:rsid w:val="001C2491"/>
    <w:rsid w:val="001C3AE3"/>
    <w:rsid w:val="001C3EB5"/>
    <w:rsid w:val="002041BE"/>
    <w:rsid w:val="00205C50"/>
    <w:rsid w:val="0022060C"/>
    <w:rsid w:val="002220F1"/>
    <w:rsid w:val="00224B95"/>
    <w:rsid w:val="00237C22"/>
    <w:rsid w:val="00240624"/>
    <w:rsid w:val="00255D0A"/>
    <w:rsid w:val="0026059C"/>
    <w:rsid w:val="00264120"/>
    <w:rsid w:val="00264204"/>
    <w:rsid w:val="00271962"/>
    <w:rsid w:val="0027298D"/>
    <w:rsid w:val="00286946"/>
    <w:rsid w:val="002A1D3E"/>
    <w:rsid w:val="002A6DB4"/>
    <w:rsid w:val="002B7A7E"/>
    <w:rsid w:val="002C4B02"/>
    <w:rsid w:val="002F5B21"/>
    <w:rsid w:val="002F7397"/>
    <w:rsid w:val="00311F26"/>
    <w:rsid w:val="0031703A"/>
    <w:rsid w:val="003306E6"/>
    <w:rsid w:val="00332B80"/>
    <w:rsid w:val="00334183"/>
    <w:rsid w:val="00341981"/>
    <w:rsid w:val="00342668"/>
    <w:rsid w:val="00366D36"/>
    <w:rsid w:val="0037322F"/>
    <w:rsid w:val="00386999"/>
    <w:rsid w:val="003B2927"/>
    <w:rsid w:val="003C32B2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25C24"/>
    <w:rsid w:val="00435BA5"/>
    <w:rsid w:val="00436E6D"/>
    <w:rsid w:val="00437647"/>
    <w:rsid w:val="00450FD6"/>
    <w:rsid w:val="00455EF7"/>
    <w:rsid w:val="004562CC"/>
    <w:rsid w:val="0047005B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37FBB"/>
    <w:rsid w:val="00553397"/>
    <w:rsid w:val="0055392F"/>
    <w:rsid w:val="0055453E"/>
    <w:rsid w:val="005562D2"/>
    <w:rsid w:val="00584D36"/>
    <w:rsid w:val="00594258"/>
    <w:rsid w:val="005A24DF"/>
    <w:rsid w:val="005B3326"/>
    <w:rsid w:val="005C2AD9"/>
    <w:rsid w:val="005D3508"/>
    <w:rsid w:val="005E403E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0162"/>
    <w:rsid w:val="006B7262"/>
    <w:rsid w:val="006C3E5F"/>
    <w:rsid w:val="006C48FF"/>
    <w:rsid w:val="006D10E5"/>
    <w:rsid w:val="006D52FE"/>
    <w:rsid w:val="006E5CBA"/>
    <w:rsid w:val="006F6D37"/>
    <w:rsid w:val="00701A4A"/>
    <w:rsid w:val="00724248"/>
    <w:rsid w:val="00732186"/>
    <w:rsid w:val="007362A9"/>
    <w:rsid w:val="00737049"/>
    <w:rsid w:val="00794D24"/>
    <w:rsid w:val="007A0C5F"/>
    <w:rsid w:val="007A3747"/>
    <w:rsid w:val="007B1B29"/>
    <w:rsid w:val="007B7538"/>
    <w:rsid w:val="007D5B97"/>
    <w:rsid w:val="007E5515"/>
    <w:rsid w:val="007F381D"/>
    <w:rsid w:val="007F69BA"/>
    <w:rsid w:val="0080415F"/>
    <w:rsid w:val="0080590C"/>
    <w:rsid w:val="008144E7"/>
    <w:rsid w:val="00822A16"/>
    <w:rsid w:val="0084412C"/>
    <w:rsid w:val="008459F4"/>
    <w:rsid w:val="0086475B"/>
    <w:rsid w:val="0087451B"/>
    <w:rsid w:val="00875AFA"/>
    <w:rsid w:val="0088609E"/>
    <w:rsid w:val="00894E4C"/>
    <w:rsid w:val="008A759C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06AD"/>
    <w:rsid w:val="009713DD"/>
    <w:rsid w:val="009769CD"/>
    <w:rsid w:val="009915D0"/>
    <w:rsid w:val="00997D98"/>
    <w:rsid w:val="009B3E23"/>
    <w:rsid w:val="009C22C8"/>
    <w:rsid w:val="009C6B2E"/>
    <w:rsid w:val="009D1BCB"/>
    <w:rsid w:val="009E30CB"/>
    <w:rsid w:val="009E5F2A"/>
    <w:rsid w:val="009E6E1A"/>
    <w:rsid w:val="00A01AF7"/>
    <w:rsid w:val="00A2703B"/>
    <w:rsid w:val="00A315CB"/>
    <w:rsid w:val="00A3579D"/>
    <w:rsid w:val="00A55356"/>
    <w:rsid w:val="00A557BB"/>
    <w:rsid w:val="00A64420"/>
    <w:rsid w:val="00A8520D"/>
    <w:rsid w:val="00AA09F4"/>
    <w:rsid w:val="00AC2993"/>
    <w:rsid w:val="00AC2A2B"/>
    <w:rsid w:val="00AC43CF"/>
    <w:rsid w:val="00AC61E3"/>
    <w:rsid w:val="00AD0EDC"/>
    <w:rsid w:val="00AE0845"/>
    <w:rsid w:val="00AE64CB"/>
    <w:rsid w:val="00AF2CD6"/>
    <w:rsid w:val="00B023CC"/>
    <w:rsid w:val="00B0548B"/>
    <w:rsid w:val="00B30D2F"/>
    <w:rsid w:val="00B50AD7"/>
    <w:rsid w:val="00B64F2F"/>
    <w:rsid w:val="00B65608"/>
    <w:rsid w:val="00B65F32"/>
    <w:rsid w:val="00B858F9"/>
    <w:rsid w:val="00B93A3C"/>
    <w:rsid w:val="00B96287"/>
    <w:rsid w:val="00B9756B"/>
    <w:rsid w:val="00BB3345"/>
    <w:rsid w:val="00BB637E"/>
    <w:rsid w:val="00BB7DE1"/>
    <w:rsid w:val="00BC4A0D"/>
    <w:rsid w:val="00BF7B63"/>
    <w:rsid w:val="00BF7FE3"/>
    <w:rsid w:val="00C00D22"/>
    <w:rsid w:val="00C0404B"/>
    <w:rsid w:val="00C1523B"/>
    <w:rsid w:val="00C24D50"/>
    <w:rsid w:val="00C273AD"/>
    <w:rsid w:val="00C52B58"/>
    <w:rsid w:val="00C72D10"/>
    <w:rsid w:val="00C765C7"/>
    <w:rsid w:val="00CD2D08"/>
    <w:rsid w:val="00D202E3"/>
    <w:rsid w:val="00D33A6E"/>
    <w:rsid w:val="00D36508"/>
    <w:rsid w:val="00D46483"/>
    <w:rsid w:val="00D46AB3"/>
    <w:rsid w:val="00D55846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183B"/>
    <w:rsid w:val="00DD22A9"/>
    <w:rsid w:val="00DE0E35"/>
    <w:rsid w:val="00DF2D2A"/>
    <w:rsid w:val="00DF44AC"/>
    <w:rsid w:val="00E2529E"/>
    <w:rsid w:val="00E2651B"/>
    <w:rsid w:val="00E36906"/>
    <w:rsid w:val="00E63892"/>
    <w:rsid w:val="00E648E9"/>
    <w:rsid w:val="00E67135"/>
    <w:rsid w:val="00E77596"/>
    <w:rsid w:val="00E95E41"/>
    <w:rsid w:val="00E964FD"/>
    <w:rsid w:val="00EA26DC"/>
    <w:rsid w:val="00EA5FA9"/>
    <w:rsid w:val="00ED4D5E"/>
    <w:rsid w:val="00ED71C8"/>
    <w:rsid w:val="00EF33F2"/>
    <w:rsid w:val="00F006B2"/>
    <w:rsid w:val="00F110BD"/>
    <w:rsid w:val="00F43DFA"/>
    <w:rsid w:val="00F526D2"/>
    <w:rsid w:val="00F65FBF"/>
    <w:rsid w:val="00F8401F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DDF2-E804-4EB5-9BAB-7D9EC37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3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2019-04-11T12:49:00Z</dcterms:created>
  <dcterms:modified xsi:type="dcterms:W3CDTF">2019-04-11T12:49:00Z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