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A0" w:rsidRDefault="00366CA0" w:rsidP="00366CA0">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6056F" w:rsidRDefault="00901E58" w:rsidP="00366CA0">
      <w:pPr>
        <w:jc w:val="center"/>
        <w:rPr>
          <w:rFonts w:ascii="Verdana" w:eastAsia="Times New Roman" w:hAnsi="Verdana" w:cs="Times New Roman"/>
          <w:b/>
          <w:bCs/>
          <w:color w:val="595959" w:themeColor="text1" w:themeTint="A6"/>
          <w:sz w:val="24"/>
          <w:szCs w:val="20"/>
        </w:rPr>
      </w:pPr>
      <w:r w:rsidRPr="00A6236C">
        <w:rPr>
          <w:rFonts w:ascii="Verdana" w:eastAsia="Times New Roman" w:hAnsi="Verdana" w:cs="Times New Roman"/>
          <w:b/>
          <w:bCs/>
          <w:color w:val="595959" w:themeColor="text1" w:themeTint="A6"/>
          <w:sz w:val="24"/>
          <w:szCs w:val="20"/>
        </w:rPr>
        <w:t>CHAPTER 21. EXCHANGE-RS TO W</w:t>
      </w:r>
    </w:p>
    <w:tbl>
      <w:tblPr>
        <w:tblStyle w:val="TableGrid"/>
        <w:tblW w:w="0" w:type="auto"/>
        <w:tblInd w:w="0" w:type="dxa"/>
        <w:tblLook w:val="04A0" w:firstRow="1" w:lastRow="0" w:firstColumn="1" w:lastColumn="0" w:noHBand="0" w:noVBand="1"/>
      </w:tblPr>
      <w:tblGrid>
        <w:gridCol w:w="4788"/>
        <w:gridCol w:w="4788"/>
      </w:tblGrid>
      <w:tr w:rsidR="00366CA0" w:rsidTr="00D92B79">
        <w:trPr>
          <w:trHeight w:val="368"/>
        </w:trPr>
        <w:tc>
          <w:tcPr>
            <w:tcW w:w="4788" w:type="dxa"/>
            <w:tcBorders>
              <w:top w:val="single" w:sz="4" w:space="0" w:color="auto"/>
              <w:left w:val="single" w:sz="4" w:space="0" w:color="auto"/>
              <w:bottom w:val="single" w:sz="4" w:space="0" w:color="auto"/>
              <w:right w:val="single" w:sz="4" w:space="0" w:color="auto"/>
            </w:tcBorders>
            <w:hideMark/>
          </w:tcPr>
          <w:p w:rsidR="00366CA0" w:rsidRDefault="00366CA0"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366CA0" w:rsidRDefault="00366CA0"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366CA0" w:rsidTr="00D92B79">
        <w:trPr>
          <w:trHeight w:val="350"/>
        </w:trPr>
        <w:tc>
          <w:tcPr>
            <w:tcW w:w="4788" w:type="dxa"/>
            <w:tcBorders>
              <w:top w:val="single" w:sz="4" w:space="0" w:color="auto"/>
              <w:left w:val="single" w:sz="4" w:space="0" w:color="auto"/>
              <w:bottom w:val="single" w:sz="4" w:space="0" w:color="auto"/>
              <w:right w:val="single" w:sz="4" w:space="0" w:color="auto"/>
            </w:tcBorders>
          </w:tcPr>
          <w:p w:rsidR="00366CA0"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21.01</w:t>
            </w:r>
          </w:p>
        </w:tc>
        <w:tc>
          <w:tcPr>
            <w:tcW w:w="4788" w:type="dxa"/>
            <w:tcBorders>
              <w:top w:val="single" w:sz="4" w:space="0" w:color="auto"/>
              <w:left w:val="single" w:sz="4" w:space="0" w:color="auto"/>
              <w:bottom w:val="single" w:sz="4" w:space="0" w:color="auto"/>
              <w:right w:val="single" w:sz="4" w:space="0" w:color="auto"/>
            </w:tcBorders>
          </w:tcPr>
          <w:p w:rsidR="00366CA0"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366CA0" w:rsidTr="00D92B79">
        <w:tc>
          <w:tcPr>
            <w:tcW w:w="4788" w:type="dxa"/>
            <w:tcBorders>
              <w:top w:val="single" w:sz="4" w:space="0" w:color="auto"/>
              <w:left w:val="single" w:sz="4" w:space="0" w:color="auto"/>
              <w:bottom w:val="single" w:sz="4" w:space="0" w:color="auto"/>
              <w:right w:val="single" w:sz="4" w:space="0" w:color="auto"/>
            </w:tcBorders>
          </w:tcPr>
          <w:p w:rsidR="00366CA0" w:rsidRPr="007A5F80"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21.02</w:t>
            </w:r>
          </w:p>
        </w:tc>
        <w:tc>
          <w:tcPr>
            <w:tcW w:w="4788" w:type="dxa"/>
            <w:tcBorders>
              <w:top w:val="single" w:sz="4" w:space="0" w:color="auto"/>
              <w:left w:val="single" w:sz="4" w:space="0" w:color="auto"/>
              <w:bottom w:val="single" w:sz="4" w:space="0" w:color="auto"/>
              <w:right w:val="single" w:sz="4" w:space="0" w:color="auto"/>
            </w:tcBorders>
          </w:tcPr>
          <w:p w:rsidR="00366CA0" w:rsidRPr="007A5F80"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w:t>
            </w:r>
          </w:p>
        </w:tc>
      </w:tr>
      <w:tr w:rsidR="00366CA0" w:rsidTr="00D92B79">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21.03</w:t>
            </w:r>
          </w:p>
        </w:tc>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w:t>
            </w:r>
          </w:p>
        </w:tc>
      </w:tr>
      <w:tr w:rsidR="00366CA0" w:rsidTr="00D92B79">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21.04</w:t>
            </w:r>
          </w:p>
        </w:tc>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Withdrawal of Application</w:t>
            </w:r>
          </w:p>
        </w:tc>
      </w:tr>
      <w:tr w:rsidR="00366CA0" w:rsidTr="00D92B79">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21.05</w:t>
            </w:r>
          </w:p>
        </w:tc>
        <w:tc>
          <w:tcPr>
            <w:tcW w:w="4788" w:type="dxa"/>
            <w:tcBorders>
              <w:top w:val="single" w:sz="4" w:space="0" w:color="auto"/>
              <w:left w:val="single" w:sz="4" w:space="0" w:color="auto"/>
              <w:bottom w:val="single" w:sz="4" w:space="0" w:color="auto"/>
              <w:right w:val="single" w:sz="4" w:space="0" w:color="auto"/>
            </w:tcBorders>
          </w:tcPr>
          <w:p w:rsidR="00366CA0" w:rsidRPr="00CF0777" w:rsidRDefault="00366CA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Insured Incompetent</w:t>
            </w:r>
          </w:p>
        </w:tc>
      </w:tr>
    </w:tbl>
    <w:p w:rsidR="00366CA0" w:rsidRPr="00A6236C" w:rsidRDefault="00366CA0">
      <w:pPr>
        <w:rPr>
          <w:rFonts w:ascii="Verdana" w:eastAsia="Times New Roman" w:hAnsi="Verdana" w:cs="Times New Roman"/>
          <w:b/>
          <w:bCs/>
          <w:color w:val="595959" w:themeColor="text1" w:themeTint="A6"/>
          <w:sz w:val="24"/>
          <w:szCs w:val="20"/>
        </w:rPr>
      </w:pPr>
    </w:p>
    <w:p w:rsidR="00901E58" w:rsidRDefault="00901E58" w:rsidP="00366CA0">
      <w:pPr>
        <w:pStyle w:val="para31"/>
        <w:tabs>
          <w:tab w:val="left" w:pos="560"/>
        </w:tabs>
        <w:ind w:firstLine="0"/>
        <w:jc w:val="left"/>
        <w:rPr>
          <w:rFonts w:ascii="Verdana" w:hAnsi="Verdana"/>
          <w:b/>
          <w:color w:val="595959" w:themeColor="text1" w:themeTint="A6"/>
        </w:rPr>
      </w:pPr>
      <w:r w:rsidRPr="00A6236C">
        <w:rPr>
          <w:rFonts w:ascii="Verdana" w:hAnsi="Verdana"/>
          <w:b/>
          <w:color w:val="595959" w:themeColor="text1" w:themeTint="A6"/>
        </w:rPr>
        <w:t>21.01 GENERAL</w:t>
      </w:r>
    </w:p>
    <w:p w:rsidR="00A6236C" w:rsidRPr="00A6236C" w:rsidRDefault="00A6236C" w:rsidP="00A6236C">
      <w:pPr>
        <w:pStyle w:val="para31"/>
        <w:tabs>
          <w:tab w:val="left" w:pos="560"/>
        </w:tabs>
        <w:ind w:firstLine="0"/>
        <w:rPr>
          <w:rFonts w:ascii="Verdana" w:hAnsi="Verdana"/>
          <w:b/>
          <w:color w:val="595959" w:themeColor="text1" w:themeTint="A6"/>
        </w:rPr>
      </w:pPr>
    </w:p>
    <w:p w:rsidR="00901E58" w:rsidRDefault="00901E58" w:rsidP="00DD4BCA">
      <w:pPr>
        <w:pStyle w:val="para32"/>
        <w:numPr>
          <w:ilvl w:val="0"/>
          <w:numId w:val="1"/>
        </w:numPr>
        <w:tabs>
          <w:tab w:val="clear" w:pos="560"/>
        </w:tabs>
        <w:ind w:left="810"/>
        <w:jc w:val="left"/>
        <w:rPr>
          <w:rFonts w:ascii="Verdana" w:hAnsi="Verdana"/>
          <w:color w:val="595959" w:themeColor="text1" w:themeTint="A6"/>
        </w:rPr>
      </w:pPr>
      <w:r w:rsidRPr="00A6236C">
        <w:rPr>
          <w:rFonts w:ascii="Verdana" w:hAnsi="Verdana"/>
          <w:color w:val="595959" w:themeColor="text1" w:themeTint="A6"/>
        </w:rPr>
        <w:t xml:space="preserve">Insurance issued under the provisions of section 621 of the NSLI act was on the term plan and was prefixed by the letters RS. No new RS contracts could be issued after December 31, 1956.  Insureds who had reached their 50th birthday when the law allowing conversion became effective were permitted to exchange to limited convertible term insurance (W) until September 1,1960. </w:t>
      </w:r>
    </w:p>
    <w:p w:rsidR="00A6236C" w:rsidRPr="00A6236C" w:rsidRDefault="00A6236C" w:rsidP="00DD4BCA">
      <w:pPr>
        <w:pStyle w:val="para32"/>
        <w:tabs>
          <w:tab w:val="clear" w:pos="560"/>
        </w:tabs>
        <w:ind w:left="810" w:firstLine="0"/>
        <w:jc w:val="left"/>
        <w:rPr>
          <w:rFonts w:ascii="Verdana" w:hAnsi="Verdana"/>
          <w:color w:val="595959" w:themeColor="text1" w:themeTint="A6"/>
        </w:rPr>
      </w:pPr>
    </w:p>
    <w:p w:rsidR="00901E58" w:rsidRDefault="00901E58" w:rsidP="00DD4BCA">
      <w:pPr>
        <w:pStyle w:val="para32"/>
        <w:numPr>
          <w:ilvl w:val="0"/>
          <w:numId w:val="1"/>
        </w:numPr>
        <w:tabs>
          <w:tab w:val="clear" w:pos="560"/>
        </w:tabs>
        <w:ind w:left="810"/>
        <w:jc w:val="left"/>
        <w:rPr>
          <w:rFonts w:ascii="Verdana" w:hAnsi="Verdana"/>
          <w:color w:val="595959" w:themeColor="text1" w:themeTint="A6"/>
        </w:rPr>
      </w:pPr>
      <w:r w:rsidRPr="00A6236C">
        <w:rPr>
          <w:rFonts w:ascii="Verdana" w:hAnsi="Verdana"/>
          <w:color w:val="595959" w:themeColor="text1" w:themeTint="A6"/>
        </w:rPr>
        <w:t xml:space="preserve">RS term insurance was able to be exchanged while on a premium-paying basis for a policy of limited convertible term insurance (W) issued under 38 U.S.C. 1923(b). Insurance under this subchapter was issued under the same terms and conditions as those contained in the standard policies of NSLI except as follows: </w:t>
      </w:r>
    </w:p>
    <w:p w:rsidR="00A6236C" w:rsidRPr="00A6236C" w:rsidRDefault="00A6236C" w:rsidP="00DD4BCA">
      <w:pPr>
        <w:pStyle w:val="para32"/>
        <w:tabs>
          <w:tab w:val="clear" w:pos="560"/>
        </w:tabs>
        <w:ind w:left="810" w:firstLine="0"/>
        <w:jc w:val="left"/>
        <w:rPr>
          <w:rFonts w:ascii="Verdana" w:hAnsi="Verdana"/>
          <w:color w:val="595959" w:themeColor="text1" w:themeTint="A6"/>
        </w:rPr>
      </w:pPr>
    </w:p>
    <w:p w:rsidR="00901E58" w:rsidRDefault="00901E58" w:rsidP="00DD4BCA">
      <w:pPr>
        <w:pStyle w:val="para32"/>
        <w:numPr>
          <w:ilvl w:val="0"/>
          <w:numId w:val="4"/>
        </w:numPr>
        <w:tabs>
          <w:tab w:val="left" w:pos="1350"/>
        </w:tabs>
        <w:ind w:left="1170"/>
        <w:jc w:val="left"/>
        <w:rPr>
          <w:rFonts w:ascii="Verdana" w:hAnsi="Verdana"/>
          <w:color w:val="595959" w:themeColor="text1" w:themeTint="A6"/>
        </w:rPr>
      </w:pPr>
      <w:r w:rsidRPr="00A6236C">
        <w:rPr>
          <w:rFonts w:ascii="Verdana" w:hAnsi="Verdana"/>
          <w:color w:val="595959" w:themeColor="text1" w:themeTint="A6"/>
        </w:rPr>
        <w:t xml:space="preserve">Limited convertible term insurance could not be issued or renewed after the insured's 50th birthday. </w:t>
      </w:r>
    </w:p>
    <w:p w:rsidR="00A6236C" w:rsidRPr="00A6236C" w:rsidRDefault="00A6236C" w:rsidP="00DD4BCA">
      <w:pPr>
        <w:pStyle w:val="para32"/>
        <w:tabs>
          <w:tab w:val="left" w:pos="1350"/>
        </w:tabs>
        <w:ind w:left="1170" w:firstLine="0"/>
        <w:jc w:val="left"/>
        <w:rPr>
          <w:rFonts w:ascii="Verdana" w:hAnsi="Verdana"/>
          <w:color w:val="595959" w:themeColor="text1" w:themeTint="A6"/>
        </w:rPr>
      </w:pPr>
    </w:p>
    <w:p w:rsidR="00901E58" w:rsidRDefault="00901E58" w:rsidP="00DD4BCA">
      <w:pPr>
        <w:pStyle w:val="para32"/>
        <w:numPr>
          <w:ilvl w:val="0"/>
          <w:numId w:val="4"/>
        </w:numPr>
        <w:tabs>
          <w:tab w:val="left" w:pos="1350"/>
        </w:tabs>
        <w:ind w:left="1170"/>
        <w:jc w:val="left"/>
        <w:rPr>
          <w:rFonts w:ascii="Verdana" w:hAnsi="Verdana"/>
          <w:color w:val="595959" w:themeColor="text1" w:themeTint="A6"/>
        </w:rPr>
      </w:pPr>
      <w:r w:rsidRPr="00A6236C">
        <w:rPr>
          <w:rFonts w:ascii="Verdana" w:hAnsi="Verdana"/>
          <w:color w:val="595959" w:themeColor="text1" w:themeTint="A6"/>
        </w:rPr>
        <w:t xml:space="preserve">Settlements on policies involving annuities on insurance issued under this subchapter </w:t>
      </w:r>
      <w:r w:rsidR="00AA7629">
        <w:rPr>
          <w:rFonts w:ascii="Verdana" w:hAnsi="Verdana"/>
          <w:color w:val="595959" w:themeColor="text1" w:themeTint="A6"/>
        </w:rPr>
        <w:t>are</w:t>
      </w:r>
      <w:r w:rsidRPr="00A6236C">
        <w:rPr>
          <w:rFonts w:ascii="Verdana" w:hAnsi="Verdana"/>
          <w:color w:val="595959" w:themeColor="text1" w:themeTint="A6"/>
        </w:rPr>
        <w:t xml:space="preserve"> calculated on the basis of the annuity table for 1949, and interest at the rate of 2-1/2 percent a year. </w:t>
      </w:r>
    </w:p>
    <w:p w:rsidR="00A6236C" w:rsidRPr="00A6236C" w:rsidRDefault="00A6236C" w:rsidP="00DD4BCA">
      <w:pPr>
        <w:pStyle w:val="para32"/>
        <w:tabs>
          <w:tab w:val="left" w:pos="1350"/>
        </w:tabs>
        <w:ind w:left="1170" w:firstLine="0"/>
        <w:jc w:val="left"/>
        <w:rPr>
          <w:rFonts w:ascii="Verdana" w:hAnsi="Verdana"/>
          <w:color w:val="595959" w:themeColor="text1" w:themeTint="A6"/>
        </w:rPr>
      </w:pPr>
    </w:p>
    <w:p w:rsidR="00901E58" w:rsidRDefault="00901E58" w:rsidP="00DD4BCA">
      <w:pPr>
        <w:pStyle w:val="para32"/>
        <w:numPr>
          <w:ilvl w:val="0"/>
          <w:numId w:val="4"/>
        </w:numPr>
        <w:tabs>
          <w:tab w:val="left" w:pos="1350"/>
        </w:tabs>
        <w:ind w:left="1170"/>
        <w:jc w:val="left"/>
        <w:rPr>
          <w:rFonts w:ascii="Verdana" w:hAnsi="Verdana"/>
          <w:color w:val="595959" w:themeColor="text1" w:themeTint="A6"/>
        </w:rPr>
      </w:pPr>
      <w:r w:rsidRPr="00A6236C">
        <w:rPr>
          <w:rFonts w:ascii="Verdana" w:hAnsi="Verdana"/>
          <w:color w:val="595959" w:themeColor="text1" w:themeTint="A6"/>
        </w:rPr>
        <w:t>Premiums for W insurance and TDIP are credited directly to the Veterans Special Insurance Fund (RS or W Fund).</w:t>
      </w:r>
    </w:p>
    <w:p w:rsidR="00DD4BCA" w:rsidRDefault="00DD4BCA" w:rsidP="00DD4BCA">
      <w:pPr>
        <w:pStyle w:val="para32"/>
        <w:tabs>
          <w:tab w:val="left" w:pos="1350"/>
        </w:tabs>
        <w:ind w:firstLine="0"/>
        <w:jc w:val="left"/>
        <w:rPr>
          <w:rFonts w:ascii="Verdana" w:hAnsi="Verdana"/>
          <w:color w:val="595959" w:themeColor="text1" w:themeTint="A6"/>
        </w:rPr>
      </w:pPr>
    </w:p>
    <w:p w:rsidR="00A6236C" w:rsidRPr="00A6236C" w:rsidRDefault="00A6236C" w:rsidP="00A6236C">
      <w:pPr>
        <w:pStyle w:val="para32"/>
        <w:tabs>
          <w:tab w:val="left" w:pos="1350"/>
        </w:tabs>
        <w:ind w:firstLine="0"/>
        <w:jc w:val="left"/>
        <w:rPr>
          <w:rFonts w:ascii="Verdana" w:hAnsi="Verdana"/>
          <w:color w:val="595959" w:themeColor="text1" w:themeTint="A6"/>
        </w:rPr>
      </w:pPr>
    </w:p>
    <w:p w:rsidR="00901E58" w:rsidRDefault="00901E58" w:rsidP="00366CA0">
      <w:pPr>
        <w:pStyle w:val="para31"/>
        <w:tabs>
          <w:tab w:val="left" w:pos="560"/>
        </w:tabs>
        <w:ind w:firstLine="0"/>
        <w:jc w:val="left"/>
        <w:rPr>
          <w:rFonts w:ascii="Verdana" w:hAnsi="Verdana"/>
          <w:b/>
          <w:color w:val="595959" w:themeColor="text1" w:themeTint="A6"/>
        </w:rPr>
      </w:pPr>
      <w:r w:rsidRPr="00A6236C">
        <w:rPr>
          <w:rFonts w:ascii="Verdana" w:hAnsi="Verdana"/>
          <w:b/>
          <w:color w:val="595959" w:themeColor="text1" w:themeTint="A6"/>
        </w:rPr>
        <w:t>21.02 REQUIREMENTS</w:t>
      </w:r>
    </w:p>
    <w:p w:rsidR="00A6236C" w:rsidRPr="00A6236C" w:rsidRDefault="00A6236C" w:rsidP="00A6236C">
      <w:pPr>
        <w:pStyle w:val="para31"/>
        <w:tabs>
          <w:tab w:val="left" w:pos="560"/>
        </w:tabs>
        <w:ind w:firstLine="0"/>
        <w:rPr>
          <w:rFonts w:ascii="Verdana" w:hAnsi="Verdana"/>
          <w:b/>
          <w:color w:val="595959" w:themeColor="text1" w:themeTint="A6"/>
        </w:rPr>
      </w:pPr>
    </w:p>
    <w:p w:rsidR="00901E58" w:rsidRDefault="00901E58" w:rsidP="00A6236C">
      <w:pPr>
        <w:pStyle w:val="para32"/>
        <w:tabs>
          <w:tab w:val="clear" w:pos="560"/>
          <w:tab w:val="left" w:pos="360"/>
        </w:tabs>
        <w:ind w:left="390" w:firstLine="0"/>
        <w:jc w:val="left"/>
        <w:rPr>
          <w:rFonts w:ascii="Verdana" w:hAnsi="Verdana"/>
          <w:color w:val="595959" w:themeColor="text1" w:themeTint="A6"/>
        </w:rPr>
      </w:pPr>
      <w:r w:rsidRPr="00A6236C">
        <w:rPr>
          <w:rFonts w:ascii="Verdana" w:hAnsi="Verdana"/>
          <w:color w:val="595959" w:themeColor="text1" w:themeTint="A6"/>
        </w:rPr>
        <w:t xml:space="preserve">The exchange </w:t>
      </w:r>
      <w:r w:rsidR="00AA7629">
        <w:rPr>
          <w:rFonts w:ascii="Verdana" w:hAnsi="Verdana"/>
          <w:color w:val="595959" w:themeColor="text1" w:themeTint="A6"/>
        </w:rPr>
        <w:t>was</w:t>
      </w:r>
      <w:r w:rsidRPr="00A6236C">
        <w:rPr>
          <w:rFonts w:ascii="Verdana" w:hAnsi="Verdana"/>
          <w:color w:val="595959" w:themeColor="text1" w:themeTint="A6"/>
        </w:rPr>
        <w:t xml:space="preserve"> made without medical examination upon complete surrender of the policy being exchanged while it </w:t>
      </w:r>
      <w:r w:rsidR="00AA7629">
        <w:rPr>
          <w:rFonts w:ascii="Verdana" w:hAnsi="Verdana"/>
          <w:color w:val="595959" w:themeColor="text1" w:themeTint="A6"/>
        </w:rPr>
        <w:t>was</w:t>
      </w:r>
      <w:r w:rsidRPr="00A6236C">
        <w:rPr>
          <w:rFonts w:ascii="Verdana" w:hAnsi="Verdana"/>
          <w:color w:val="595959" w:themeColor="text1" w:themeTint="A6"/>
        </w:rPr>
        <w:t xml:space="preserve"> in force, by payment or waiver of premiums. Exchange </w:t>
      </w:r>
      <w:r w:rsidR="00AA7629">
        <w:rPr>
          <w:rFonts w:ascii="Verdana" w:hAnsi="Verdana"/>
          <w:color w:val="595959" w:themeColor="text1" w:themeTint="A6"/>
        </w:rPr>
        <w:t>had to</w:t>
      </w:r>
      <w:r w:rsidRPr="00A6236C">
        <w:rPr>
          <w:rFonts w:ascii="Verdana" w:hAnsi="Verdana"/>
          <w:color w:val="595959" w:themeColor="text1" w:themeTint="A6"/>
        </w:rPr>
        <w:t xml:space="preserve"> be in multiples of $500, and no contract </w:t>
      </w:r>
      <w:r w:rsidR="00AA7629">
        <w:rPr>
          <w:rFonts w:ascii="Verdana" w:hAnsi="Verdana"/>
          <w:color w:val="595959" w:themeColor="text1" w:themeTint="A6"/>
        </w:rPr>
        <w:t xml:space="preserve">was </w:t>
      </w:r>
      <w:r w:rsidRPr="00A6236C">
        <w:rPr>
          <w:rFonts w:ascii="Verdana" w:hAnsi="Verdana"/>
          <w:color w:val="595959" w:themeColor="text1" w:themeTint="A6"/>
        </w:rPr>
        <w:t xml:space="preserve">issued for less than $1,000. </w:t>
      </w:r>
    </w:p>
    <w:p w:rsidR="00A6236C" w:rsidRPr="00A6236C" w:rsidRDefault="00A6236C" w:rsidP="00A6236C">
      <w:pPr>
        <w:pStyle w:val="para32"/>
        <w:tabs>
          <w:tab w:val="clear" w:pos="560"/>
          <w:tab w:val="left" w:pos="360"/>
        </w:tabs>
        <w:ind w:left="390" w:firstLine="0"/>
        <w:jc w:val="left"/>
        <w:rPr>
          <w:rFonts w:ascii="Verdana" w:hAnsi="Verdana"/>
          <w:color w:val="595959" w:themeColor="text1" w:themeTint="A6"/>
        </w:rPr>
      </w:pPr>
    </w:p>
    <w:p w:rsidR="00901E58" w:rsidRDefault="00901E58" w:rsidP="00DD4BCA">
      <w:pPr>
        <w:pStyle w:val="para32"/>
        <w:numPr>
          <w:ilvl w:val="0"/>
          <w:numId w:val="2"/>
        </w:numPr>
        <w:tabs>
          <w:tab w:val="clear" w:pos="560"/>
        </w:tabs>
        <w:ind w:left="806"/>
        <w:jc w:val="left"/>
        <w:rPr>
          <w:rFonts w:ascii="Verdana" w:hAnsi="Verdana"/>
          <w:color w:val="595959" w:themeColor="text1" w:themeTint="A6"/>
        </w:rPr>
      </w:pPr>
      <w:r w:rsidRPr="00A6236C">
        <w:rPr>
          <w:rFonts w:ascii="Verdana" w:hAnsi="Verdana"/>
          <w:color w:val="595959" w:themeColor="text1" w:themeTint="A6"/>
        </w:rPr>
        <w:t xml:space="preserve">Application - A written request over the veteran's signature containing the necessary information was required. </w:t>
      </w:r>
    </w:p>
    <w:p w:rsidR="00A6236C" w:rsidRPr="00A6236C" w:rsidRDefault="00A6236C" w:rsidP="00DD4BCA">
      <w:pPr>
        <w:pStyle w:val="para32"/>
        <w:tabs>
          <w:tab w:val="clear" w:pos="560"/>
        </w:tabs>
        <w:ind w:left="806" w:firstLine="0"/>
        <w:jc w:val="left"/>
        <w:rPr>
          <w:rFonts w:ascii="Verdana" w:hAnsi="Verdana"/>
          <w:color w:val="595959" w:themeColor="text1" w:themeTint="A6"/>
        </w:rPr>
      </w:pPr>
    </w:p>
    <w:p w:rsidR="00901E58" w:rsidRDefault="00901E58" w:rsidP="00DD4BCA">
      <w:pPr>
        <w:pStyle w:val="para32"/>
        <w:numPr>
          <w:ilvl w:val="0"/>
          <w:numId w:val="2"/>
        </w:numPr>
        <w:tabs>
          <w:tab w:val="clear" w:pos="560"/>
        </w:tabs>
        <w:ind w:left="806"/>
        <w:jc w:val="left"/>
        <w:rPr>
          <w:rFonts w:ascii="Verdana" w:hAnsi="Verdana"/>
          <w:color w:val="595959" w:themeColor="text1" w:themeTint="A6"/>
        </w:rPr>
      </w:pPr>
      <w:r w:rsidRPr="00A6236C">
        <w:rPr>
          <w:rFonts w:ascii="Verdana" w:hAnsi="Verdana"/>
          <w:color w:val="595959" w:themeColor="text1" w:themeTint="A6"/>
        </w:rPr>
        <w:t xml:space="preserve">Premium - A remittance had to accompany the application to pay the premium for the insured's attained age, on the amount of insurance exchanged for the month in which the application was made, except when premium waiver was in effect. </w:t>
      </w:r>
    </w:p>
    <w:p w:rsidR="00A6236C" w:rsidRPr="00A6236C" w:rsidRDefault="00A6236C" w:rsidP="00DD4BCA">
      <w:pPr>
        <w:pStyle w:val="para32"/>
        <w:tabs>
          <w:tab w:val="clear" w:pos="560"/>
        </w:tabs>
        <w:ind w:left="806" w:firstLine="0"/>
        <w:jc w:val="left"/>
        <w:rPr>
          <w:rFonts w:ascii="Verdana" w:hAnsi="Verdana"/>
          <w:color w:val="595959" w:themeColor="text1" w:themeTint="A6"/>
        </w:rPr>
      </w:pPr>
    </w:p>
    <w:p w:rsidR="00901E58" w:rsidRDefault="00901E58" w:rsidP="00DD4BCA">
      <w:pPr>
        <w:pStyle w:val="para32"/>
        <w:numPr>
          <w:ilvl w:val="0"/>
          <w:numId w:val="2"/>
        </w:numPr>
        <w:tabs>
          <w:tab w:val="clear" w:pos="560"/>
        </w:tabs>
        <w:ind w:left="806"/>
        <w:jc w:val="left"/>
        <w:rPr>
          <w:rFonts w:ascii="Verdana" w:hAnsi="Verdana"/>
          <w:color w:val="595959" w:themeColor="text1" w:themeTint="A6"/>
        </w:rPr>
      </w:pPr>
      <w:r w:rsidRPr="00A6236C">
        <w:rPr>
          <w:rFonts w:ascii="Verdana" w:hAnsi="Verdana"/>
          <w:color w:val="595959" w:themeColor="text1" w:themeTint="A6"/>
        </w:rPr>
        <w:lastRenderedPageBreak/>
        <w:t>Reserve - The reserve, if any, on the term policy was allowed as a credit and could be used for payment of premiums. However, if no premiums were due because of disability waiver (38 U.S.C. 1912) or it was not administratively possible to apply the credit when premiums were being paid by allotment, deduction from benefit payments or payroll deduction accounts, the reserve credit (if $1 or more) was paid to the insured. Any reserve that was less than $1 was held as a premium credit.</w:t>
      </w:r>
    </w:p>
    <w:p w:rsidR="00A6236C" w:rsidRDefault="00A6236C" w:rsidP="00A6236C">
      <w:pPr>
        <w:pStyle w:val="para32"/>
        <w:tabs>
          <w:tab w:val="clear" w:pos="560"/>
        </w:tabs>
        <w:ind w:firstLine="0"/>
        <w:jc w:val="left"/>
        <w:rPr>
          <w:rFonts w:ascii="Verdana" w:hAnsi="Verdana"/>
          <w:color w:val="595959" w:themeColor="text1" w:themeTint="A6"/>
        </w:rPr>
      </w:pPr>
    </w:p>
    <w:p w:rsidR="00DD4BCA" w:rsidRPr="00A6236C" w:rsidRDefault="00DD4BCA" w:rsidP="00A6236C">
      <w:pPr>
        <w:pStyle w:val="para32"/>
        <w:tabs>
          <w:tab w:val="clear" w:pos="560"/>
        </w:tabs>
        <w:ind w:firstLine="0"/>
        <w:jc w:val="left"/>
        <w:rPr>
          <w:rFonts w:ascii="Verdana" w:hAnsi="Verdana"/>
          <w:color w:val="595959" w:themeColor="text1" w:themeTint="A6"/>
        </w:rPr>
      </w:pPr>
    </w:p>
    <w:p w:rsidR="00901E58" w:rsidRDefault="00901E58" w:rsidP="00A6236C">
      <w:pPr>
        <w:pStyle w:val="para31"/>
        <w:tabs>
          <w:tab w:val="left" w:pos="560"/>
        </w:tabs>
        <w:ind w:firstLine="0"/>
        <w:rPr>
          <w:rFonts w:ascii="Verdana" w:hAnsi="Verdana"/>
          <w:b/>
          <w:color w:val="595959" w:themeColor="text1" w:themeTint="A6"/>
        </w:rPr>
      </w:pPr>
      <w:r w:rsidRPr="00A6236C">
        <w:rPr>
          <w:rFonts w:ascii="Verdana" w:hAnsi="Verdana"/>
          <w:b/>
          <w:color w:val="595959" w:themeColor="text1" w:themeTint="A6"/>
        </w:rPr>
        <w:t>21.03 EFFECTIVE DATE</w:t>
      </w:r>
    </w:p>
    <w:p w:rsidR="00A6236C" w:rsidRPr="00A6236C" w:rsidRDefault="00A6236C" w:rsidP="00A6236C">
      <w:pPr>
        <w:pStyle w:val="para31"/>
        <w:tabs>
          <w:tab w:val="left" w:pos="560"/>
        </w:tabs>
        <w:ind w:firstLine="0"/>
        <w:rPr>
          <w:rFonts w:ascii="Verdana" w:hAnsi="Verdana"/>
          <w:b/>
          <w:color w:val="595959" w:themeColor="text1" w:themeTint="A6"/>
        </w:rPr>
      </w:pPr>
    </w:p>
    <w:p w:rsidR="00901E58" w:rsidRDefault="00901E58" w:rsidP="00A6236C">
      <w:pPr>
        <w:pStyle w:val="para32"/>
        <w:tabs>
          <w:tab w:val="clear" w:pos="560"/>
          <w:tab w:val="left" w:pos="360"/>
        </w:tabs>
        <w:ind w:left="390" w:firstLine="0"/>
        <w:jc w:val="left"/>
        <w:rPr>
          <w:rFonts w:ascii="Verdana" w:hAnsi="Verdana"/>
          <w:color w:val="595959" w:themeColor="text1" w:themeTint="A6"/>
        </w:rPr>
      </w:pPr>
      <w:r w:rsidRPr="00A6236C">
        <w:rPr>
          <w:rFonts w:ascii="Verdana" w:hAnsi="Verdana"/>
          <w:color w:val="595959" w:themeColor="text1" w:themeTint="A6"/>
        </w:rPr>
        <w:t xml:space="preserve">The effective date for limited convertible term insurance </w:t>
      </w:r>
      <w:r w:rsidR="00AA7629">
        <w:rPr>
          <w:rFonts w:ascii="Verdana" w:hAnsi="Verdana"/>
          <w:color w:val="595959" w:themeColor="text1" w:themeTint="A6"/>
        </w:rPr>
        <w:t>was</w:t>
      </w:r>
      <w:r w:rsidRPr="00A6236C">
        <w:rPr>
          <w:rFonts w:ascii="Verdana" w:hAnsi="Verdana"/>
          <w:color w:val="595959" w:themeColor="text1" w:themeTint="A6"/>
        </w:rPr>
        <w:t xml:space="preserve"> the premium due date of the premium month in which the application </w:t>
      </w:r>
      <w:r w:rsidR="00AA7629">
        <w:rPr>
          <w:rFonts w:ascii="Verdana" w:hAnsi="Verdana"/>
          <w:color w:val="595959" w:themeColor="text1" w:themeTint="A6"/>
        </w:rPr>
        <w:t xml:space="preserve">was </w:t>
      </w:r>
      <w:r w:rsidRPr="00A6236C">
        <w:rPr>
          <w:rFonts w:ascii="Verdana" w:hAnsi="Verdana"/>
          <w:color w:val="595959" w:themeColor="text1" w:themeTint="A6"/>
        </w:rPr>
        <w:t xml:space="preserve">mailed or otherwise delivered to VA.  </w:t>
      </w:r>
    </w:p>
    <w:p w:rsidR="00834F17" w:rsidRDefault="00834F17" w:rsidP="00A6236C">
      <w:pPr>
        <w:pStyle w:val="para32"/>
        <w:tabs>
          <w:tab w:val="clear" w:pos="560"/>
          <w:tab w:val="left" w:pos="360"/>
        </w:tabs>
        <w:ind w:left="390" w:firstLine="0"/>
        <w:jc w:val="left"/>
        <w:rPr>
          <w:rFonts w:ascii="Verdana" w:hAnsi="Verdana"/>
          <w:color w:val="595959" w:themeColor="text1" w:themeTint="A6"/>
        </w:rPr>
      </w:pPr>
    </w:p>
    <w:p w:rsidR="00A6236C" w:rsidRPr="00A6236C" w:rsidRDefault="00A6236C" w:rsidP="00A6236C">
      <w:pPr>
        <w:pStyle w:val="para32"/>
        <w:tabs>
          <w:tab w:val="clear" w:pos="560"/>
          <w:tab w:val="left" w:pos="360"/>
        </w:tabs>
        <w:ind w:left="390" w:firstLine="0"/>
        <w:jc w:val="left"/>
        <w:rPr>
          <w:rFonts w:ascii="Verdana" w:hAnsi="Verdana"/>
          <w:color w:val="595959" w:themeColor="text1" w:themeTint="A6"/>
        </w:rPr>
      </w:pPr>
    </w:p>
    <w:p w:rsidR="00901E58" w:rsidRDefault="00901E58" w:rsidP="00366CA0">
      <w:pPr>
        <w:pStyle w:val="para31"/>
        <w:tabs>
          <w:tab w:val="left" w:pos="560"/>
        </w:tabs>
        <w:ind w:firstLine="0"/>
        <w:jc w:val="left"/>
        <w:rPr>
          <w:rFonts w:ascii="Verdana" w:hAnsi="Verdana"/>
          <w:b/>
          <w:color w:val="595959" w:themeColor="text1" w:themeTint="A6"/>
        </w:rPr>
      </w:pPr>
      <w:r w:rsidRPr="00A6236C">
        <w:rPr>
          <w:rFonts w:ascii="Verdana" w:hAnsi="Verdana"/>
          <w:b/>
          <w:color w:val="595959" w:themeColor="text1" w:themeTint="A6"/>
        </w:rPr>
        <w:t>21.04 WITHDRAWAL OF APPLICATION</w:t>
      </w:r>
    </w:p>
    <w:p w:rsidR="00DD4BCA" w:rsidRPr="00A6236C" w:rsidRDefault="00DD4BCA" w:rsidP="00A6236C">
      <w:pPr>
        <w:pStyle w:val="para31"/>
        <w:tabs>
          <w:tab w:val="left" w:pos="560"/>
        </w:tabs>
        <w:ind w:firstLine="0"/>
        <w:rPr>
          <w:rFonts w:ascii="Verdana" w:hAnsi="Verdana"/>
          <w:b/>
          <w:color w:val="595959" w:themeColor="text1" w:themeTint="A6"/>
        </w:rPr>
      </w:pPr>
    </w:p>
    <w:p w:rsidR="00901E58" w:rsidRDefault="00901E58" w:rsidP="00834F17">
      <w:pPr>
        <w:pStyle w:val="para32"/>
        <w:numPr>
          <w:ilvl w:val="0"/>
          <w:numId w:val="3"/>
        </w:numPr>
        <w:tabs>
          <w:tab w:val="clear" w:pos="560"/>
        </w:tabs>
        <w:ind w:left="810"/>
        <w:jc w:val="left"/>
        <w:rPr>
          <w:rFonts w:ascii="Verdana" w:hAnsi="Verdana"/>
          <w:color w:val="595959" w:themeColor="text1" w:themeTint="A6"/>
        </w:rPr>
      </w:pPr>
      <w:r w:rsidRPr="00A6236C">
        <w:rPr>
          <w:rFonts w:ascii="Verdana" w:hAnsi="Verdana"/>
          <w:color w:val="595959" w:themeColor="text1" w:themeTint="A6"/>
        </w:rPr>
        <w:t xml:space="preserve">When an application for exchange of RS insurance was received and the insurance, because of age, was restricted to one term period, the insured was advised of the limitation and given the opportunity to withdraw the application. If he or she failed to reply, the exchange was processed. </w:t>
      </w:r>
    </w:p>
    <w:p w:rsidR="00A6236C" w:rsidRPr="00A6236C" w:rsidRDefault="00A6236C" w:rsidP="00834F17">
      <w:pPr>
        <w:pStyle w:val="para32"/>
        <w:tabs>
          <w:tab w:val="clear" w:pos="560"/>
        </w:tabs>
        <w:ind w:left="810" w:firstLine="0"/>
        <w:jc w:val="left"/>
        <w:rPr>
          <w:rFonts w:ascii="Verdana" w:hAnsi="Verdana"/>
          <w:color w:val="595959" w:themeColor="text1" w:themeTint="A6"/>
        </w:rPr>
      </w:pPr>
    </w:p>
    <w:p w:rsidR="00901E58" w:rsidRDefault="00901E58" w:rsidP="00834F17">
      <w:pPr>
        <w:pStyle w:val="para32"/>
        <w:numPr>
          <w:ilvl w:val="0"/>
          <w:numId w:val="3"/>
        </w:numPr>
        <w:tabs>
          <w:tab w:val="clear" w:pos="560"/>
        </w:tabs>
        <w:ind w:left="810"/>
        <w:jc w:val="left"/>
        <w:rPr>
          <w:rFonts w:ascii="Verdana" w:hAnsi="Verdana"/>
          <w:color w:val="595959" w:themeColor="text1" w:themeTint="A6"/>
        </w:rPr>
      </w:pPr>
      <w:r w:rsidRPr="00A6236C">
        <w:rPr>
          <w:rFonts w:ascii="Verdana" w:hAnsi="Verdana"/>
          <w:color w:val="595959" w:themeColor="text1" w:themeTint="A6"/>
        </w:rPr>
        <w:t>If an insured, regardless of age, requested that the application for exchange be canceled and the RS insurance continued, the insured was allowed 31 days to submit the money necessary to satisfy the difference between the RS and W premiums. If the required payment was not forwarded within the time limit, the exchange was processed. The insured was advised that since he or she did not comply with the requirements, it was necessary to process the application. A copy of the letter of notification was filed in the insurance folder for record purposes.</w:t>
      </w:r>
    </w:p>
    <w:p w:rsidR="00A6236C" w:rsidRDefault="00A6236C" w:rsidP="00A6236C">
      <w:pPr>
        <w:pStyle w:val="para32"/>
        <w:tabs>
          <w:tab w:val="clear" w:pos="560"/>
        </w:tabs>
        <w:ind w:firstLine="0"/>
        <w:jc w:val="left"/>
        <w:rPr>
          <w:rFonts w:ascii="Verdana" w:hAnsi="Verdana"/>
          <w:color w:val="595959" w:themeColor="text1" w:themeTint="A6"/>
        </w:rPr>
      </w:pPr>
    </w:p>
    <w:p w:rsidR="00DD4BCA" w:rsidRPr="00A6236C" w:rsidRDefault="00DD4BCA" w:rsidP="00A6236C">
      <w:pPr>
        <w:pStyle w:val="para32"/>
        <w:tabs>
          <w:tab w:val="clear" w:pos="560"/>
        </w:tabs>
        <w:ind w:firstLine="0"/>
        <w:jc w:val="left"/>
        <w:rPr>
          <w:rFonts w:ascii="Verdana" w:hAnsi="Verdana"/>
          <w:color w:val="595959" w:themeColor="text1" w:themeTint="A6"/>
        </w:rPr>
      </w:pPr>
    </w:p>
    <w:p w:rsidR="00901E58" w:rsidRDefault="00901E58" w:rsidP="00A6236C">
      <w:pPr>
        <w:pStyle w:val="para31"/>
        <w:tabs>
          <w:tab w:val="left" w:pos="560"/>
        </w:tabs>
        <w:ind w:firstLine="0"/>
        <w:rPr>
          <w:rFonts w:ascii="Verdana" w:hAnsi="Verdana"/>
          <w:b/>
          <w:color w:val="595959" w:themeColor="text1" w:themeTint="A6"/>
        </w:rPr>
      </w:pPr>
      <w:r w:rsidRPr="00A6236C">
        <w:rPr>
          <w:rFonts w:ascii="Verdana" w:hAnsi="Verdana"/>
          <w:b/>
          <w:color w:val="595959" w:themeColor="text1" w:themeTint="A6"/>
        </w:rPr>
        <w:t>21.05 INSURED INCOMPETENT</w:t>
      </w:r>
    </w:p>
    <w:p w:rsidR="00A6236C" w:rsidRPr="00A6236C" w:rsidRDefault="00A6236C" w:rsidP="00A6236C">
      <w:pPr>
        <w:pStyle w:val="para31"/>
        <w:tabs>
          <w:tab w:val="left" w:pos="560"/>
        </w:tabs>
        <w:ind w:firstLine="0"/>
        <w:rPr>
          <w:rFonts w:ascii="Verdana" w:hAnsi="Verdana"/>
          <w:b/>
          <w:color w:val="595959" w:themeColor="text1" w:themeTint="A6"/>
        </w:rPr>
      </w:pPr>
    </w:p>
    <w:p w:rsidR="00901E58" w:rsidRPr="003552DC" w:rsidRDefault="003552DC" w:rsidP="003552DC">
      <w:pPr>
        <w:pStyle w:val="para32"/>
        <w:tabs>
          <w:tab w:val="clear" w:pos="560"/>
          <w:tab w:val="left" w:pos="360"/>
        </w:tabs>
        <w:ind w:left="390" w:firstLine="0"/>
        <w:jc w:val="left"/>
        <w:rPr>
          <w:rFonts w:ascii="Verdana" w:hAnsi="Verdana"/>
          <w:color w:val="595959" w:themeColor="text1" w:themeTint="A6"/>
        </w:rPr>
      </w:pPr>
      <w:r w:rsidRPr="003552DC">
        <w:rPr>
          <w:rFonts w:ascii="Verdana" w:hAnsi="Verdana"/>
          <w:color w:val="595959" w:themeColor="text1" w:themeTint="A6"/>
        </w:rPr>
        <w:t>When an exchange application was received from an incompetent veteran, the legal guardian and/or the Veteran was advised of the advantages of conversion and the legal guardian was furnished the necessary application. When the contract was not under waiver, the case was forwarded to the Insurance Claims Section for determination of entitlement to waiver of premium.</w:t>
      </w:r>
    </w:p>
    <w:sectPr w:rsidR="00901E58" w:rsidRPr="0035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953AA"/>
    <w:multiLevelType w:val="hybridMultilevel"/>
    <w:tmpl w:val="7C0C4594"/>
    <w:lvl w:ilvl="0" w:tplc="DDDE45A0">
      <w:start w:val="1"/>
      <w:numFmt w:val="lowerLetter"/>
      <w:lvlText w:val="%1."/>
      <w:lvlJc w:val="left"/>
      <w:pPr>
        <w:ind w:left="930" w:hanging="40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5D107A99"/>
    <w:multiLevelType w:val="hybridMultilevel"/>
    <w:tmpl w:val="1C787C46"/>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6EC66571"/>
    <w:multiLevelType w:val="hybridMultilevel"/>
    <w:tmpl w:val="7C0C4594"/>
    <w:lvl w:ilvl="0" w:tplc="DDDE45A0">
      <w:start w:val="1"/>
      <w:numFmt w:val="lowerLetter"/>
      <w:lvlText w:val="%1."/>
      <w:lvlJc w:val="left"/>
      <w:pPr>
        <w:ind w:left="930" w:hanging="405"/>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765452C9"/>
    <w:multiLevelType w:val="hybridMultilevel"/>
    <w:tmpl w:val="2180B700"/>
    <w:lvl w:ilvl="0" w:tplc="DDDE45A0">
      <w:start w:val="1"/>
      <w:numFmt w:val="lowerLetter"/>
      <w:lvlText w:val="%1."/>
      <w:lvlJc w:val="left"/>
      <w:pPr>
        <w:ind w:left="930" w:hanging="405"/>
      </w:pPr>
      <w:rPr>
        <w:rFonts w:hint="default"/>
      </w:rPr>
    </w:lvl>
    <w:lvl w:ilvl="1" w:tplc="2ABAA612">
      <w:start w:val="1"/>
      <w:numFmt w:val="decimal"/>
      <w:lvlText w:val="(%2)"/>
      <w:lvlJc w:val="left"/>
      <w:pPr>
        <w:ind w:left="1695" w:hanging="450"/>
      </w:pPr>
      <w:rPr>
        <w:rFonts w:hint="default"/>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58"/>
    <w:rsid w:val="00017FFB"/>
    <w:rsid w:val="003552DC"/>
    <w:rsid w:val="00366CA0"/>
    <w:rsid w:val="00834F17"/>
    <w:rsid w:val="008C62EC"/>
    <w:rsid w:val="00901E58"/>
    <w:rsid w:val="00A6236C"/>
    <w:rsid w:val="00AA7629"/>
    <w:rsid w:val="00DD4BCA"/>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6956-A028-4673-A9C3-A683E34A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A6236C"/>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A6236C"/>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A6236C"/>
    <w:pPr>
      <w:ind w:left="720"/>
      <w:contextualSpacing/>
    </w:pPr>
  </w:style>
  <w:style w:type="table" w:styleId="TableGrid">
    <w:name w:val="Table Grid"/>
    <w:basedOn w:val="TableNormal"/>
    <w:uiPriority w:val="59"/>
    <w:rsid w:val="00366C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501530">
      <w:bodyDiv w:val="1"/>
      <w:marLeft w:val="0"/>
      <w:marRight w:val="0"/>
      <w:marTop w:val="0"/>
      <w:marBottom w:val="0"/>
      <w:divBdr>
        <w:top w:val="none" w:sz="0" w:space="0" w:color="auto"/>
        <w:left w:val="none" w:sz="0" w:space="0" w:color="auto"/>
        <w:bottom w:val="none" w:sz="0" w:space="0" w:color="auto"/>
        <w:right w:val="none" w:sz="0" w:space="0" w:color="auto"/>
      </w:divBdr>
      <w:divsChild>
        <w:div w:id="1376927625">
          <w:marLeft w:val="0"/>
          <w:marRight w:val="0"/>
          <w:marTop w:val="0"/>
          <w:marBottom w:val="0"/>
          <w:divBdr>
            <w:top w:val="none" w:sz="0" w:space="0" w:color="auto"/>
            <w:left w:val="none" w:sz="0" w:space="0" w:color="auto"/>
            <w:bottom w:val="none" w:sz="0" w:space="0" w:color="auto"/>
            <w:right w:val="none" w:sz="0" w:space="0" w:color="auto"/>
          </w:divBdr>
          <w:divsChild>
            <w:div w:id="1942646100">
              <w:marLeft w:val="0"/>
              <w:marRight w:val="0"/>
              <w:marTop w:val="0"/>
              <w:marBottom w:val="0"/>
              <w:divBdr>
                <w:top w:val="none" w:sz="0" w:space="0" w:color="auto"/>
                <w:left w:val="none" w:sz="0" w:space="0" w:color="auto"/>
                <w:bottom w:val="none" w:sz="0" w:space="0" w:color="auto"/>
                <w:right w:val="none" w:sz="0" w:space="0" w:color="auto"/>
              </w:divBdr>
              <w:divsChild>
                <w:div w:id="2091416301">
                  <w:marLeft w:val="0"/>
                  <w:marRight w:val="0"/>
                  <w:marTop w:val="0"/>
                  <w:marBottom w:val="0"/>
                  <w:divBdr>
                    <w:top w:val="none" w:sz="0" w:space="0" w:color="auto"/>
                    <w:left w:val="none" w:sz="0" w:space="0" w:color="auto"/>
                    <w:bottom w:val="none" w:sz="0" w:space="0" w:color="auto"/>
                    <w:right w:val="none" w:sz="0" w:space="0" w:color="auto"/>
                  </w:divBdr>
                  <w:divsChild>
                    <w:div w:id="307904940">
                      <w:marLeft w:val="2325"/>
                      <w:marRight w:val="0"/>
                      <w:marTop w:val="0"/>
                      <w:marBottom w:val="0"/>
                      <w:divBdr>
                        <w:top w:val="none" w:sz="0" w:space="0" w:color="auto"/>
                        <w:left w:val="none" w:sz="0" w:space="0" w:color="auto"/>
                        <w:bottom w:val="none" w:sz="0" w:space="0" w:color="auto"/>
                        <w:right w:val="none" w:sz="0" w:space="0" w:color="auto"/>
                      </w:divBdr>
                      <w:divsChild>
                        <w:div w:id="611864792">
                          <w:marLeft w:val="0"/>
                          <w:marRight w:val="0"/>
                          <w:marTop w:val="0"/>
                          <w:marBottom w:val="0"/>
                          <w:divBdr>
                            <w:top w:val="none" w:sz="0" w:space="0" w:color="auto"/>
                            <w:left w:val="none" w:sz="0" w:space="0" w:color="auto"/>
                            <w:bottom w:val="none" w:sz="0" w:space="0" w:color="auto"/>
                            <w:right w:val="none" w:sz="0" w:space="0" w:color="auto"/>
                          </w:divBdr>
                          <w:divsChild>
                            <w:div w:id="2052072238">
                              <w:marLeft w:val="0"/>
                              <w:marRight w:val="0"/>
                              <w:marTop w:val="0"/>
                              <w:marBottom w:val="0"/>
                              <w:divBdr>
                                <w:top w:val="none" w:sz="0" w:space="0" w:color="auto"/>
                                <w:left w:val="none" w:sz="0" w:space="0" w:color="auto"/>
                                <w:bottom w:val="none" w:sz="0" w:space="0" w:color="auto"/>
                                <w:right w:val="none" w:sz="0" w:space="0" w:color="auto"/>
                              </w:divBdr>
                              <w:divsChild>
                                <w:div w:id="1395736113">
                                  <w:marLeft w:val="0"/>
                                  <w:marRight w:val="0"/>
                                  <w:marTop w:val="0"/>
                                  <w:marBottom w:val="0"/>
                                  <w:divBdr>
                                    <w:top w:val="none" w:sz="0" w:space="0" w:color="auto"/>
                                    <w:left w:val="none" w:sz="0" w:space="0" w:color="auto"/>
                                    <w:bottom w:val="none" w:sz="0" w:space="0" w:color="auto"/>
                                    <w:right w:val="none" w:sz="0" w:space="0" w:color="auto"/>
                                  </w:divBdr>
                                  <w:divsChild>
                                    <w:div w:id="2145923191">
                                      <w:marLeft w:val="0"/>
                                      <w:marRight w:val="0"/>
                                      <w:marTop w:val="0"/>
                                      <w:marBottom w:val="0"/>
                                      <w:divBdr>
                                        <w:top w:val="none" w:sz="0" w:space="0" w:color="auto"/>
                                        <w:left w:val="none" w:sz="0" w:space="0" w:color="auto"/>
                                        <w:bottom w:val="none" w:sz="0" w:space="0" w:color="auto"/>
                                        <w:right w:val="none" w:sz="0" w:space="0" w:color="auto"/>
                                      </w:divBdr>
                                      <w:divsChild>
                                        <w:div w:id="699673560">
                                          <w:marLeft w:val="0"/>
                                          <w:marRight w:val="0"/>
                                          <w:marTop w:val="75"/>
                                          <w:marBottom w:val="0"/>
                                          <w:divBdr>
                                            <w:top w:val="none" w:sz="0" w:space="0" w:color="auto"/>
                                            <w:left w:val="none" w:sz="0" w:space="0" w:color="auto"/>
                                            <w:bottom w:val="none" w:sz="0" w:space="0" w:color="auto"/>
                                            <w:right w:val="none" w:sz="0" w:space="0" w:color="auto"/>
                                          </w:divBdr>
                                          <w:divsChild>
                                            <w:div w:id="632557897">
                                              <w:marLeft w:val="0"/>
                                              <w:marRight w:val="0"/>
                                              <w:marTop w:val="0"/>
                                              <w:marBottom w:val="0"/>
                                              <w:divBdr>
                                                <w:top w:val="none" w:sz="0" w:space="0" w:color="auto"/>
                                                <w:left w:val="none" w:sz="0" w:space="0" w:color="auto"/>
                                                <w:bottom w:val="none" w:sz="0" w:space="0" w:color="auto"/>
                                                <w:right w:val="none" w:sz="0" w:space="0" w:color="auto"/>
                                              </w:divBdr>
                                              <w:divsChild>
                                                <w:div w:id="2068871384">
                                                  <w:marLeft w:val="0"/>
                                                  <w:marRight w:val="0"/>
                                                  <w:marTop w:val="0"/>
                                                  <w:marBottom w:val="0"/>
                                                  <w:divBdr>
                                                    <w:top w:val="none" w:sz="0" w:space="0" w:color="auto"/>
                                                    <w:left w:val="none" w:sz="0" w:space="0" w:color="auto"/>
                                                    <w:bottom w:val="none" w:sz="0" w:space="0" w:color="auto"/>
                                                    <w:right w:val="none" w:sz="0" w:space="0" w:color="auto"/>
                                                  </w:divBdr>
                                                  <w:divsChild>
                                                    <w:div w:id="1265260593">
                                                      <w:marLeft w:val="0"/>
                                                      <w:marRight w:val="0"/>
                                                      <w:marTop w:val="0"/>
                                                      <w:marBottom w:val="0"/>
                                                      <w:divBdr>
                                                        <w:top w:val="none" w:sz="0" w:space="0" w:color="auto"/>
                                                        <w:left w:val="none" w:sz="0" w:space="0" w:color="auto"/>
                                                        <w:bottom w:val="none" w:sz="0" w:space="0" w:color="auto"/>
                                                        <w:right w:val="none" w:sz="0" w:space="0" w:color="auto"/>
                                                      </w:divBdr>
                                                    </w:div>
                                                    <w:div w:id="1761676536">
                                                      <w:marLeft w:val="0"/>
                                                      <w:marRight w:val="0"/>
                                                      <w:marTop w:val="0"/>
                                                      <w:marBottom w:val="0"/>
                                                      <w:divBdr>
                                                        <w:top w:val="none" w:sz="0" w:space="0" w:color="auto"/>
                                                        <w:left w:val="none" w:sz="0" w:space="0" w:color="auto"/>
                                                        <w:bottom w:val="none" w:sz="0" w:space="0" w:color="auto"/>
                                                        <w:right w:val="none" w:sz="0" w:space="0" w:color="auto"/>
                                                      </w:divBdr>
                                                    </w:div>
                                                    <w:div w:id="1947351549">
                                                      <w:marLeft w:val="0"/>
                                                      <w:marRight w:val="0"/>
                                                      <w:marTop w:val="0"/>
                                                      <w:marBottom w:val="0"/>
                                                      <w:divBdr>
                                                        <w:top w:val="none" w:sz="0" w:space="0" w:color="auto"/>
                                                        <w:left w:val="none" w:sz="0" w:space="0" w:color="auto"/>
                                                        <w:bottom w:val="none" w:sz="0" w:space="0" w:color="auto"/>
                                                        <w:right w:val="none" w:sz="0" w:space="0" w:color="auto"/>
                                                      </w:divBdr>
                                                      <w:divsChild>
                                                        <w:div w:id="502472189">
                                                          <w:marLeft w:val="0"/>
                                                          <w:marRight w:val="0"/>
                                                          <w:marTop w:val="0"/>
                                                          <w:marBottom w:val="0"/>
                                                          <w:divBdr>
                                                            <w:top w:val="none" w:sz="0" w:space="0" w:color="auto"/>
                                                            <w:left w:val="none" w:sz="0" w:space="0" w:color="auto"/>
                                                            <w:bottom w:val="none" w:sz="0" w:space="0" w:color="auto"/>
                                                            <w:right w:val="none" w:sz="0" w:space="0" w:color="auto"/>
                                                          </w:divBdr>
                                                          <w:divsChild>
                                                            <w:div w:id="2055812547">
                                                              <w:marLeft w:val="0"/>
                                                              <w:marRight w:val="0"/>
                                                              <w:marTop w:val="0"/>
                                                              <w:marBottom w:val="0"/>
                                                              <w:divBdr>
                                                                <w:top w:val="none" w:sz="0" w:space="0" w:color="auto"/>
                                                                <w:left w:val="none" w:sz="0" w:space="0" w:color="auto"/>
                                                                <w:bottom w:val="none" w:sz="0" w:space="0" w:color="auto"/>
                                                                <w:right w:val="none" w:sz="0" w:space="0" w:color="auto"/>
                                                              </w:divBdr>
                                                              <w:divsChild>
                                                                <w:div w:id="68500444">
                                                                  <w:marLeft w:val="0"/>
                                                                  <w:marRight w:val="0"/>
                                                                  <w:marTop w:val="0"/>
                                                                  <w:marBottom w:val="0"/>
                                                                  <w:divBdr>
                                                                    <w:top w:val="none" w:sz="0" w:space="0" w:color="auto"/>
                                                                    <w:left w:val="none" w:sz="0" w:space="0" w:color="auto"/>
                                                                    <w:bottom w:val="none" w:sz="0" w:space="0" w:color="auto"/>
                                                                    <w:right w:val="none" w:sz="0" w:space="0" w:color="auto"/>
                                                                  </w:divBdr>
                                                                  <w:divsChild>
                                                                    <w:div w:id="1039863075">
                                                                      <w:marLeft w:val="0"/>
                                                                      <w:marRight w:val="0"/>
                                                                      <w:marTop w:val="0"/>
                                                                      <w:marBottom w:val="0"/>
                                                                      <w:divBdr>
                                                                        <w:top w:val="none" w:sz="0" w:space="0" w:color="auto"/>
                                                                        <w:left w:val="none" w:sz="0" w:space="0" w:color="auto"/>
                                                                        <w:bottom w:val="none" w:sz="0" w:space="0" w:color="auto"/>
                                                                        <w:right w:val="none" w:sz="0" w:space="0" w:color="auto"/>
                                                                      </w:divBdr>
                                                                      <w:divsChild>
                                                                        <w:div w:id="418331437">
                                                                          <w:marLeft w:val="0"/>
                                                                          <w:marRight w:val="0"/>
                                                                          <w:marTop w:val="0"/>
                                                                          <w:marBottom w:val="0"/>
                                                                          <w:divBdr>
                                                                            <w:top w:val="none" w:sz="0" w:space="0" w:color="auto"/>
                                                                            <w:left w:val="none" w:sz="0" w:space="0" w:color="auto"/>
                                                                            <w:bottom w:val="none" w:sz="0" w:space="0" w:color="auto"/>
                                                                            <w:right w:val="none" w:sz="0" w:space="0" w:color="auto"/>
                                                                          </w:divBdr>
                                                                          <w:divsChild>
                                                                            <w:div w:id="1675572912">
                                                                              <w:marLeft w:val="0"/>
                                                                              <w:marRight w:val="0"/>
                                                                              <w:marTop w:val="0"/>
                                                                              <w:marBottom w:val="0"/>
                                                                              <w:divBdr>
                                                                                <w:top w:val="none" w:sz="0" w:space="0" w:color="auto"/>
                                                                                <w:left w:val="none" w:sz="0" w:space="0" w:color="auto"/>
                                                                                <w:bottom w:val="none" w:sz="0" w:space="0" w:color="auto"/>
                                                                                <w:right w:val="none" w:sz="0" w:space="0" w:color="auto"/>
                                                                              </w:divBdr>
                                                                              <w:divsChild>
                                                                                <w:div w:id="1882206070">
                                                                                  <w:marLeft w:val="0"/>
                                                                                  <w:marRight w:val="0"/>
                                                                                  <w:marTop w:val="0"/>
                                                                                  <w:marBottom w:val="0"/>
                                                                                  <w:divBdr>
                                                                                    <w:top w:val="none" w:sz="0" w:space="0" w:color="auto"/>
                                                                                    <w:left w:val="none" w:sz="0" w:space="0" w:color="auto"/>
                                                                                    <w:bottom w:val="none" w:sz="0" w:space="0" w:color="auto"/>
                                                                                    <w:right w:val="none" w:sz="0" w:space="0" w:color="auto"/>
                                                                                  </w:divBdr>
                                                                                  <w:divsChild>
                                                                                    <w:div w:id="1838809888">
                                                                                      <w:marLeft w:val="0"/>
                                                                                      <w:marRight w:val="0"/>
                                                                                      <w:marTop w:val="0"/>
                                                                                      <w:marBottom w:val="0"/>
                                                                                      <w:divBdr>
                                                                                        <w:top w:val="none" w:sz="0" w:space="0" w:color="auto"/>
                                                                                        <w:left w:val="none" w:sz="0" w:space="0" w:color="auto"/>
                                                                                        <w:bottom w:val="none" w:sz="0" w:space="0" w:color="auto"/>
                                                                                        <w:right w:val="none" w:sz="0" w:space="0" w:color="auto"/>
                                                                                      </w:divBdr>
                                                                                      <w:divsChild>
                                                                                        <w:div w:id="2045210688">
                                                                                          <w:marLeft w:val="0"/>
                                                                                          <w:marRight w:val="0"/>
                                                                                          <w:marTop w:val="0"/>
                                                                                          <w:marBottom w:val="0"/>
                                                                                          <w:divBdr>
                                                                                            <w:top w:val="none" w:sz="0" w:space="0" w:color="auto"/>
                                                                                            <w:left w:val="none" w:sz="0" w:space="0" w:color="auto"/>
                                                                                            <w:bottom w:val="none" w:sz="0" w:space="0" w:color="auto"/>
                                                                                            <w:right w:val="none" w:sz="0" w:space="0" w:color="auto"/>
                                                                                          </w:divBdr>
                                                                                          <w:divsChild>
                                                                                            <w:div w:id="491069459">
                                                                                              <w:marLeft w:val="360"/>
                                                                                              <w:marRight w:val="0"/>
                                                                                              <w:marTop w:val="0"/>
                                                                                              <w:marBottom w:val="0"/>
                                                                                              <w:divBdr>
                                                                                                <w:top w:val="none" w:sz="0" w:space="0" w:color="auto"/>
                                                                                                <w:left w:val="none" w:sz="0" w:space="0" w:color="auto"/>
                                                                                                <w:bottom w:val="none" w:sz="0" w:space="0" w:color="auto"/>
                                                                                                <w:right w:val="none" w:sz="0" w:space="0" w:color="auto"/>
                                                                                              </w:divBdr>
                                                                                            </w:div>
                                                                                            <w:div w:id="21053863">
                                                                                              <w:marLeft w:val="360"/>
                                                                                              <w:marRight w:val="0"/>
                                                                                              <w:marTop w:val="0"/>
                                                                                              <w:marBottom w:val="0"/>
                                                                                              <w:divBdr>
                                                                                                <w:top w:val="none" w:sz="0" w:space="0" w:color="auto"/>
                                                                                                <w:left w:val="none" w:sz="0" w:space="0" w:color="auto"/>
                                                                                                <w:bottom w:val="none" w:sz="0" w:space="0" w:color="auto"/>
                                                                                                <w:right w:val="none" w:sz="0" w:space="0" w:color="auto"/>
                                                                                              </w:divBdr>
                                                                                            </w:div>
                                                                                            <w:div w:id="754977361">
                                                                                              <w:marLeft w:val="360"/>
                                                                                              <w:marRight w:val="0"/>
                                                                                              <w:marTop w:val="0"/>
                                                                                              <w:marBottom w:val="0"/>
                                                                                              <w:divBdr>
                                                                                                <w:top w:val="none" w:sz="0" w:space="0" w:color="auto"/>
                                                                                                <w:left w:val="none" w:sz="0" w:space="0" w:color="auto"/>
                                                                                                <w:bottom w:val="none" w:sz="0" w:space="0" w:color="auto"/>
                                                                                                <w:right w:val="none" w:sz="0" w:space="0" w:color="auto"/>
                                                                                              </w:divBdr>
                                                                                            </w:div>
                                                                                            <w:div w:id="1390569133">
                                                                                              <w:marLeft w:val="360"/>
                                                                                              <w:marRight w:val="0"/>
                                                                                              <w:marTop w:val="0"/>
                                                                                              <w:marBottom w:val="0"/>
                                                                                              <w:divBdr>
                                                                                                <w:top w:val="none" w:sz="0" w:space="0" w:color="auto"/>
                                                                                                <w:left w:val="none" w:sz="0" w:space="0" w:color="auto"/>
                                                                                                <w:bottom w:val="none" w:sz="0" w:space="0" w:color="auto"/>
                                                                                                <w:right w:val="none" w:sz="0" w:space="0" w:color="auto"/>
                                                                                              </w:divBdr>
                                                                                            </w:div>
                                                                                            <w:div w:id="6751590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2019-08-29T14:09:00Z</dcterms:created>
  <dcterms:modified xsi:type="dcterms:W3CDTF">2019-08-29T14:09:00Z</dcterms:modified>
</cp:coreProperties>
</file>