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Affairs</w:t>
      </w:r>
      <w:r w:rsidR="00C11D91">
        <w:rPr>
          <w:rFonts w:ascii="Times New Roman" w:hAnsi="Times New Roman"/>
          <w:sz w:val="20"/>
        </w:rPr>
        <w:tab/>
        <w:t>M29-1, Part 1, Chapter 17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B2440">
        <w:rPr>
          <w:b/>
          <w:bCs/>
          <w:sz w:val="20"/>
        </w:rPr>
        <w:t xml:space="preserve">                        April 26,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C624B" w:rsidP="00237C22">
            <w:pPr>
              <w:pStyle w:val="BlockText"/>
            </w:pPr>
            <w:r>
              <w:t xml:space="preserve">M29-1, Part 1, </w:t>
            </w:r>
            <w:r w:rsidR="00C11D91">
              <w:t xml:space="preserve">Chapter 17 is being removed in its entirety </w:t>
            </w:r>
            <w:r w:rsidR="009F4736">
              <w:t xml:space="preserve">as it </w:t>
            </w:r>
            <w:r w:rsidR="009B2440">
              <w:t xml:space="preserve">is </w:t>
            </w:r>
            <w:r w:rsidR="009F4736">
              <w:t xml:space="preserve">no longer </w:t>
            </w:r>
            <w:r w:rsidR="00C11D91">
              <w:t>applic</w:t>
            </w:r>
            <w:r w:rsidR="009B2440">
              <w:t>able to the I</w:t>
            </w:r>
            <w:r w:rsidR="009F4736">
              <w:t>nsurance programs.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2100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B2440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2019-05-20T17:23:00Z</dcterms:created>
  <dcterms:modified xsi:type="dcterms:W3CDTF">2019-05-20T17:23:00Z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