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D0" w:rsidRPr="007F1EDE" w:rsidRDefault="00C666D0">
      <w:pPr>
        <w:overflowPunct/>
        <w:autoSpaceDE/>
        <w:autoSpaceDN/>
        <w:adjustRightInd/>
        <w:jc w:val="center"/>
        <w:textAlignment w:val="auto"/>
        <w:rPr>
          <w:rFonts w:cs="Tahoma"/>
          <w:szCs w:val="24"/>
        </w:rPr>
      </w:pPr>
      <w:bookmarkStart w:id="0" w:name="_GoBack"/>
      <w:bookmarkEnd w:id="0"/>
      <w:r w:rsidRPr="007F1EDE">
        <w:rPr>
          <w:rFonts w:cs="Tahoma"/>
          <w:szCs w:val="24"/>
        </w:rPr>
        <w:t>Chapter 3</w:t>
      </w:r>
    </w:p>
    <w:p w:rsidR="00F43826" w:rsidRPr="007F1EDE" w:rsidRDefault="00C666D0">
      <w:pPr>
        <w:overflowPunct/>
        <w:autoSpaceDE/>
        <w:autoSpaceDN/>
        <w:adjustRightInd/>
        <w:jc w:val="center"/>
        <w:textAlignment w:val="auto"/>
        <w:rPr>
          <w:rFonts w:cs="Tahoma"/>
          <w:szCs w:val="24"/>
        </w:rPr>
      </w:pPr>
      <w:r w:rsidRPr="007F1EDE">
        <w:rPr>
          <w:rFonts w:cs="Tahoma"/>
          <w:szCs w:val="24"/>
        </w:rPr>
        <w:t xml:space="preserve">PLANNING AND CASE MANAGEMENT </w:t>
      </w:r>
    </w:p>
    <w:p w:rsidR="00C666D0" w:rsidRPr="007F1EDE" w:rsidRDefault="00C666D0">
      <w:pPr>
        <w:overflowPunct/>
        <w:autoSpaceDE/>
        <w:autoSpaceDN/>
        <w:adjustRightInd/>
        <w:jc w:val="center"/>
        <w:textAlignment w:val="auto"/>
        <w:rPr>
          <w:rFonts w:cs="Tahoma"/>
          <w:szCs w:val="24"/>
        </w:rPr>
      </w:pPr>
      <w:r w:rsidRPr="007F1EDE">
        <w:rPr>
          <w:rFonts w:cs="Tahoma"/>
          <w:szCs w:val="24"/>
        </w:rPr>
        <w:t>DURING EMPLOYMENT SERVICES</w:t>
      </w:r>
    </w:p>
    <w:p w:rsidR="00713A8B" w:rsidRPr="007F1EDE" w:rsidRDefault="001A11B3">
      <w:pPr>
        <w:pStyle w:val="TOC1"/>
        <w:rPr>
          <w:rFonts w:cs="Tahoma"/>
          <w:noProof/>
          <w:szCs w:val="24"/>
        </w:rPr>
      </w:pPr>
      <w:r w:rsidRPr="007F1EDE">
        <w:rPr>
          <w:rFonts w:cs="Tahoma"/>
          <w:szCs w:val="24"/>
        </w:rPr>
        <w:fldChar w:fldCharType="begin"/>
      </w:r>
      <w:r w:rsidRPr="007F1EDE">
        <w:rPr>
          <w:rFonts w:cs="Tahoma"/>
          <w:szCs w:val="24"/>
        </w:rPr>
        <w:instrText xml:space="preserve"> TOC \o "1-2" \n \h \z \u </w:instrText>
      </w:r>
      <w:r w:rsidRPr="007F1EDE">
        <w:rPr>
          <w:rFonts w:cs="Tahoma"/>
          <w:szCs w:val="24"/>
        </w:rPr>
        <w:fldChar w:fldCharType="separate"/>
      </w:r>
      <w:hyperlink w:anchor="_Toc364859666" w:history="1">
        <w:r w:rsidR="00713A8B" w:rsidRPr="007F1EDE">
          <w:rPr>
            <w:rStyle w:val="Hyperlink"/>
            <w:rFonts w:cs="Tahoma"/>
            <w:noProof/>
            <w:szCs w:val="24"/>
          </w:rPr>
          <w:t>3.01</w:t>
        </w:r>
        <w:r w:rsidR="00713A8B" w:rsidRPr="007F1EDE">
          <w:rPr>
            <w:rFonts w:cs="Tahoma"/>
            <w:noProof/>
            <w:szCs w:val="24"/>
          </w:rPr>
          <w:tab/>
        </w:r>
        <w:r w:rsidR="00713A8B" w:rsidRPr="007F1EDE">
          <w:rPr>
            <w:rStyle w:val="Hyperlink"/>
            <w:rFonts w:cs="Tahoma"/>
            <w:noProof/>
            <w:szCs w:val="24"/>
          </w:rPr>
          <w:t>Introduction</w:t>
        </w:r>
      </w:hyperlink>
    </w:p>
    <w:p w:rsidR="00713A8B" w:rsidRPr="007F1EDE" w:rsidRDefault="005B794E">
      <w:pPr>
        <w:pStyle w:val="TOC1"/>
        <w:rPr>
          <w:rFonts w:cs="Tahoma"/>
          <w:noProof/>
          <w:szCs w:val="24"/>
        </w:rPr>
      </w:pPr>
      <w:hyperlink w:anchor="_Toc364859667" w:history="1">
        <w:r w:rsidR="00713A8B" w:rsidRPr="007F1EDE">
          <w:rPr>
            <w:rStyle w:val="Hyperlink"/>
            <w:rFonts w:cs="Tahoma"/>
            <w:noProof/>
            <w:szCs w:val="24"/>
          </w:rPr>
          <w:t>3.02</w:t>
        </w:r>
        <w:r w:rsidR="00713A8B" w:rsidRPr="007F1EDE">
          <w:rPr>
            <w:rFonts w:cs="Tahoma"/>
            <w:noProof/>
            <w:szCs w:val="24"/>
          </w:rPr>
          <w:tab/>
        </w:r>
        <w:r w:rsidR="00713A8B" w:rsidRPr="007F1EDE">
          <w:rPr>
            <w:rStyle w:val="Hyperlink"/>
            <w:rFonts w:cs="Tahoma"/>
            <w:noProof/>
            <w:szCs w:val="24"/>
          </w:rPr>
          <w:t>References and Resources</w:t>
        </w:r>
      </w:hyperlink>
    </w:p>
    <w:p w:rsidR="00713A8B" w:rsidRPr="007F1EDE" w:rsidRDefault="005B794E">
      <w:pPr>
        <w:pStyle w:val="TOC1"/>
        <w:rPr>
          <w:rFonts w:cs="Tahoma"/>
          <w:noProof/>
          <w:szCs w:val="24"/>
        </w:rPr>
      </w:pPr>
      <w:hyperlink w:anchor="_Toc364859668" w:history="1">
        <w:r w:rsidR="00713A8B" w:rsidRPr="007F1EDE">
          <w:rPr>
            <w:rStyle w:val="Hyperlink"/>
            <w:rFonts w:cs="Tahoma"/>
            <w:noProof/>
            <w:szCs w:val="24"/>
          </w:rPr>
          <w:t>3.03</w:t>
        </w:r>
        <w:r w:rsidR="00713A8B" w:rsidRPr="007F1EDE">
          <w:rPr>
            <w:rFonts w:cs="Tahoma"/>
            <w:noProof/>
            <w:szCs w:val="24"/>
          </w:rPr>
          <w:tab/>
        </w:r>
        <w:r w:rsidR="00713A8B" w:rsidRPr="007F1EDE">
          <w:rPr>
            <w:rStyle w:val="Hyperlink"/>
            <w:rFonts w:cs="Tahoma"/>
            <w:noProof/>
            <w:szCs w:val="24"/>
          </w:rPr>
          <w:t>Employment Planning</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69" w:history="1">
        <w:r w:rsidR="00713A8B" w:rsidRPr="007F1EDE">
          <w:rPr>
            <w:rStyle w:val="Hyperlink"/>
            <w:rFonts w:cs="Tahoma"/>
            <w:noProof/>
            <w:szCs w:val="24"/>
          </w:rPr>
          <w:t>a.</w:t>
        </w:r>
        <w:r w:rsidR="00713A8B" w:rsidRPr="007F1EDE">
          <w:rPr>
            <w:rFonts w:cs="Tahoma"/>
            <w:noProof/>
            <w:szCs w:val="24"/>
          </w:rPr>
          <w:tab/>
        </w:r>
        <w:r w:rsidR="00713A8B" w:rsidRPr="007F1EDE">
          <w:rPr>
            <w:rStyle w:val="Hyperlink"/>
            <w:rFonts w:cs="Tahoma"/>
            <w:noProof/>
            <w:szCs w:val="24"/>
          </w:rPr>
          <w:t>Role of Employment Planning in the Rehabilitation Process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0" w:history="1">
        <w:r w:rsidR="00713A8B" w:rsidRPr="007F1EDE">
          <w:rPr>
            <w:rStyle w:val="Hyperlink"/>
            <w:rFonts w:cs="Tahoma"/>
            <w:noProof/>
            <w:szCs w:val="24"/>
          </w:rPr>
          <w:t>b.</w:t>
        </w:r>
        <w:r w:rsidR="00713A8B" w:rsidRPr="007F1EDE">
          <w:rPr>
            <w:rFonts w:cs="Tahoma"/>
            <w:noProof/>
            <w:szCs w:val="24"/>
          </w:rPr>
          <w:tab/>
        </w:r>
        <w:r w:rsidR="00713A8B" w:rsidRPr="007F1EDE">
          <w:rPr>
            <w:rStyle w:val="Hyperlink"/>
            <w:rFonts w:cs="Tahoma"/>
            <w:noProof/>
            <w:szCs w:val="24"/>
          </w:rPr>
          <w:t>Responsibilities During Employment Planning</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1" w:history="1">
        <w:r w:rsidR="00713A8B" w:rsidRPr="007F1EDE">
          <w:rPr>
            <w:rStyle w:val="Hyperlink"/>
            <w:rFonts w:cs="Tahoma"/>
            <w:noProof/>
            <w:szCs w:val="24"/>
          </w:rPr>
          <w:t>c.</w:t>
        </w:r>
        <w:r w:rsidR="00713A8B" w:rsidRPr="007F1EDE">
          <w:rPr>
            <w:rFonts w:cs="Tahoma"/>
            <w:noProof/>
            <w:szCs w:val="24"/>
          </w:rPr>
          <w:tab/>
        </w:r>
        <w:r w:rsidR="00713A8B" w:rsidRPr="007F1EDE">
          <w:rPr>
            <w:rStyle w:val="Hyperlink"/>
            <w:rFonts w:cs="Tahoma"/>
            <w:noProof/>
            <w:szCs w:val="24"/>
          </w:rPr>
          <w:t>Development of the IEAP</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2" w:history="1">
        <w:r w:rsidR="00713A8B" w:rsidRPr="007F1EDE">
          <w:rPr>
            <w:rStyle w:val="Hyperlink"/>
            <w:rFonts w:cs="Tahoma"/>
            <w:noProof/>
            <w:szCs w:val="24"/>
          </w:rPr>
          <w:t>d.</w:t>
        </w:r>
        <w:r w:rsidR="00713A8B" w:rsidRPr="007F1EDE">
          <w:rPr>
            <w:rFonts w:cs="Tahoma"/>
            <w:noProof/>
            <w:szCs w:val="24"/>
          </w:rPr>
          <w:tab/>
        </w:r>
        <w:r w:rsidR="00713A8B" w:rsidRPr="007F1EDE">
          <w:rPr>
            <w:rStyle w:val="Hyperlink"/>
            <w:rFonts w:cs="Tahoma"/>
            <w:noProof/>
            <w:szCs w:val="24"/>
          </w:rPr>
          <w:t>Selection of Services and Categories</w:t>
        </w:r>
      </w:hyperlink>
    </w:p>
    <w:p w:rsidR="00713A8B" w:rsidRPr="007F1EDE" w:rsidRDefault="005B794E">
      <w:pPr>
        <w:pStyle w:val="TOC1"/>
        <w:rPr>
          <w:rFonts w:cs="Tahoma"/>
          <w:noProof/>
          <w:szCs w:val="24"/>
        </w:rPr>
      </w:pPr>
      <w:hyperlink w:anchor="_Toc364859673" w:history="1">
        <w:r w:rsidR="00713A8B" w:rsidRPr="007F1EDE">
          <w:rPr>
            <w:rStyle w:val="Hyperlink"/>
            <w:rFonts w:cs="Tahoma"/>
            <w:noProof/>
            <w:szCs w:val="24"/>
          </w:rPr>
          <w:t>3.04</w:t>
        </w:r>
        <w:r w:rsidR="00713A8B" w:rsidRPr="007F1EDE">
          <w:rPr>
            <w:rFonts w:cs="Tahoma"/>
            <w:noProof/>
            <w:szCs w:val="24"/>
          </w:rPr>
          <w:tab/>
        </w:r>
        <w:r w:rsidR="00713A8B" w:rsidRPr="007F1EDE">
          <w:rPr>
            <w:rStyle w:val="Hyperlink"/>
            <w:rFonts w:cs="Tahoma"/>
            <w:noProof/>
            <w:szCs w:val="24"/>
          </w:rPr>
          <w:t>Direct Services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4" w:history="1">
        <w:r w:rsidR="00713A8B" w:rsidRPr="007F1EDE">
          <w:rPr>
            <w:rStyle w:val="Hyperlink"/>
            <w:rFonts w:cs="Tahoma"/>
            <w:noProof/>
            <w:szCs w:val="24"/>
          </w:rPr>
          <w:t>a.</w:t>
        </w:r>
        <w:r w:rsidR="00713A8B" w:rsidRPr="007F1EDE">
          <w:rPr>
            <w:rFonts w:cs="Tahoma"/>
            <w:noProof/>
            <w:szCs w:val="24"/>
          </w:rPr>
          <w:tab/>
        </w:r>
        <w:r w:rsidR="00713A8B" w:rsidRPr="007F1EDE">
          <w:rPr>
            <w:rStyle w:val="Hyperlink"/>
            <w:rFonts w:cs="Tahoma"/>
            <w:noProof/>
            <w:szCs w:val="24"/>
          </w:rPr>
          <w:t>Skill Development Needs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5" w:history="1">
        <w:r w:rsidR="00713A8B" w:rsidRPr="007F1EDE">
          <w:rPr>
            <w:rStyle w:val="Hyperlink"/>
            <w:rFonts w:cs="Tahoma"/>
            <w:noProof/>
            <w:szCs w:val="24"/>
          </w:rPr>
          <w:t>b.</w:t>
        </w:r>
        <w:r w:rsidR="00713A8B" w:rsidRPr="007F1EDE">
          <w:rPr>
            <w:rFonts w:cs="Tahoma"/>
            <w:noProof/>
            <w:szCs w:val="24"/>
          </w:rPr>
          <w:tab/>
        </w:r>
        <w:r w:rsidR="00713A8B" w:rsidRPr="007F1EDE">
          <w:rPr>
            <w:rStyle w:val="Hyperlink"/>
            <w:rFonts w:cs="Tahoma"/>
            <w:noProof/>
            <w:szCs w:val="24"/>
          </w:rPr>
          <w:t>Information Development Needs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6" w:history="1">
        <w:r w:rsidR="00713A8B" w:rsidRPr="007F1EDE">
          <w:rPr>
            <w:rStyle w:val="Hyperlink"/>
            <w:rFonts w:cs="Tahoma"/>
            <w:noProof/>
            <w:szCs w:val="24"/>
          </w:rPr>
          <w:t>c.</w:t>
        </w:r>
        <w:r w:rsidR="00713A8B" w:rsidRPr="007F1EDE">
          <w:rPr>
            <w:rFonts w:cs="Tahoma"/>
            <w:noProof/>
            <w:szCs w:val="24"/>
          </w:rPr>
          <w:tab/>
        </w:r>
        <w:r w:rsidR="00713A8B" w:rsidRPr="007F1EDE">
          <w:rPr>
            <w:rStyle w:val="Hyperlink"/>
            <w:rFonts w:cs="Tahoma"/>
            <w:noProof/>
            <w:szCs w:val="24"/>
          </w:rPr>
          <w:t>Resources and Referrals</w:t>
        </w:r>
      </w:hyperlink>
    </w:p>
    <w:p w:rsidR="00713A8B" w:rsidRPr="007F1EDE" w:rsidRDefault="005B794E">
      <w:pPr>
        <w:pStyle w:val="TOC1"/>
        <w:rPr>
          <w:rFonts w:cs="Tahoma"/>
          <w:noProof/>
          <w:szCs w:val="24"/>
        </w:rPr>
      </w:pPr>
      <w:hyperlink w:anchor="_Toc364859677" w:history="1">
        <w:r w:rsidR="00713A8B" w:rsidRPr="007F1EDE">
          <w:rPr>
            <w:rStyle w:val="Hyperlink"/>
            <w:rFonts w:cs="Tahoma"/>
            <w:noProof/>
            <w:szCs w:val="24"/>
          </w:rPr>
          <w:t>3.05</w:t>
        </w:r>
        <w:r w:rsidR="00713A8B" w:rsidRPr="007F1EDE">
          <w:rPr>
            <w:rFonts w:cs="Tahoma"/>
            <w:noProof/>
            <w:szCs w:val="24"/>
          </w:rPr>
          <w:tab/>
        </w:r>
        <w:r w:rsidR="00713A8B" w:rsidRPr="007F1EDE">
          <w:rPr>
            <w:rStyle w:val="Hyperlink"/>
            <w:rFonts w:cs="Tahoma"/>
            <w:noProof/>
            <w:szCs w:val="24"/>
          </w:rPr>
          <w:t>Employment Adjustment Allowance</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8" w:history="1">
        <w:r w:rsidR="00713A8B" w:rsidRPr="007F1EDE">
          <w:rPr>
            <w:rStyle w:val="Hyperlink"/>
            <w:rFonts w:cs="Tahoma"/>
            <w:noProof/>
            <w:szCs w:val="24"/>
          </w:rPr>
          <w:t>a.</w:t>
        </w:r>
        <w:r w:rsidR="00713A8B" w:rsidRPr="007F1EDE">
          <w:rPr>
            <w:rFonts w:cs="Tahoma"/>
            <w:noProof/>
            <w:szCs w:val="24"/>
          </w:rPr>
          <w:tab/>
        </w:r>
        <w:r w:rsidR="00713A8B" w:rsidRPr="007F1EDE">
          <w:rPr>
            <w:rStyle w:val="Hyperlink"/>
            <w:rFonts w:cs="Tahoma"/>
            <w:noProof/>
            <w:szCs w:val="24"/>
          </w:rPr>
          <w:t>Eligibility Criteria</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79" w:history="1">
        <w:r w:rsidR="00713A8B" w:rsidRPr="007F1EDE">
          <w:rPr>
            <w:rStyle w:val="Hyperlink"/>
            <w:rFonts w:cs="Tahoma"/>
            <w:noProof/>
            <w:szCs w:val="24"/>
          </w:rPr>
          <w:t>b.</w:t>
        </w:r>
        <w:r w:rsidR="00713A8B" w:rsidRPr="007F1EDE">
          <w:rPr>
            <w:rFonts w:cs="Tahoma"/>
            <w:noProof/>
            <w:szCs w:val="24"/>
          </w:rPr>
          <w:tab/>
        </w:r>
        <w:r w:rsidR="00713A8B" w:rsidRPr="007F1EDE">
          <w:rPr>
            <w:rStyle w:val="Hyperlink"/>
            <w:rFonts w:cs="Tahoma"/>
            <w:noProof/>
            <w:szCs w:val="24"/>
          </w:rPr>
          <w:t>Natural and Other Disasters Impact on EAA</w:t>
        </w:r>
      </w:hyperlink>
    </w:p>
    <w:p w:rsidR="00713A8B" w:rsidRPr="007F1EDE" w:rsidRDefault="005B794E">
      <w:pPr>
        <w:pStyle w:val="TOC1"/>
        <w:rPr>
          <w:rFonts w:cs="Tahoma"/>
          <w:noProof/>
          <w:szCs w:val="24"/>
        </w:rPr>
      </w:pPr>
      <w:hyperlink w:anchor="_Toc364859680" w:history="1">
        <w:r w:rsidR="00713A8B" w:rsidRPr="007F1EDE">
          <w:rPr>
            <w:rStyle w:val="Hyperlink"/>
            <w:rFonts w:cs="Tahoma"/>
            <w:noProof/>
            <w:szCs w:val="24"/>
          </w:rPr>
          <w:t>3.06</w:t>
        </w:r>
        <w:r w:rsidR="00713A8B" w:rsidRPr="007F1EDE">
          <w:rPr>
            <w:rFonts w:cs="Tahoma"/>
            <w:noProof/>
            <w:szCs w:val="24"/>
          </w:rPr>
          <w:tab/>
        </w:r>
        <w:r w:rsidR="00713A8B" w:rsidRPr="007F1EDE">
          <w:rPr>
            <w:rStyle w:val="Hyperlink"/>
            <w:rFonts w:cs="Tahoma"/>
            <w:noProof/>
            <w:szCs w:val="24"/>
          </w:rPr>
          <w:t>Supportive Services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1" w:history="1">
        <w:r w:rsidR="00713A8B" w:rsidRPr="007F1EDE">
          <w:rPr>
            <w:rStyle w:val="Hyperlink"/>
            <w:rFonts w:cs="Tahoma"/>
            <w:noProof/>
            <w:szCs w:val="24"/>
          </w:rPr>
          <w:t>a.</w:t>
        </w:r>
        <w:r w:rsidR="00713A8B" w:rsidRPr="007F1EDE">
          <w:rPr>
            <w:rFonts w:cs="Tahoma"/>
            <w:noProof/>
            <w:szCs w:val="24"/>
          </w:rPr>
          <w:tab/>
        </w:r>
        <w:r w:rsidR="00713A8B" w:rsidRPr="007F1EDE">
          <w:rPr>
            <w:rStyle w:val="Hyperlink"/>
            <w:rFonts w:cs="Tahoma"/>
            <w:noProof/>
            <w:szCs w:val="24"/>
          </w:rPr>
          <w:t>General Information</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2" w:history="1">
        <w:r w:rsidR="00713A8B" w:rsidRPr="007F1EDE">
          <w:rPr>
            <w:rStyle w:val="Hyperlink"/>
            <w:rFonts w:cs="Tahoma"/>
            <w:noProof/>
            <w:szCs w:val="24"/>
          </w:rPr>
          <w:t>b.</w:t>
        </w:r>
        <w:r w:rsidR="00713A8B" w:rsidRPr="007F1EDE">
          <w:rPr>
            <w:rFonts w:cs="Tahoma"/>
            <w:noProof/>
            <w:szCs w:val="24"/>
          </w:rPr>
          <w:tab/>
        </w:r>
        <w:r w:rsidR="00713A8B" w:rsidRPr="007F1EDE">
          <w:rPr>
            <w:rStyle w:val="Hyperlink"/>
            <w:rFonts w:cs="Tahoma"/>
            <w:noProof/>
            <w:szCs w:val="24"/>
          </w:rPr>
          <w:t>Responsibilities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3" w:history="1">
        <w:r w:rsidR="00713A8B" w:rsidRPr="007F1EDE">
          <w:rPr>
            <w:rStyle w:val="Hyperlink"/>
            <w:rFonts w:cs="Tahoma"/>
            <w:noProof/>
            <w:szCs w:val="24"/>
          </w:rPr>
          <w:t>c.</w:t>
        </w:r>
        <w:r w:rsidR="00713A8B" w:rsidRPr="007F1EDE">
          <w:rPr>
            <w:rFonts w:cs="Tahoma"/>
            <w:noProof/>
            <w:szCs w:val="24"/>
          </w:rPr>
          <w:tab/>
        </w:r>
        <w:r w:rsidR="00713A8B" w:rsidRPr="007F1EDE">
          <w:rPr>
            <w:rStyle w:val="Hyperlink"/>
            <w:rFonts w:cs="Tahoma"/>
            <w:noProof/>
            <w:szCs w:val="24"/>
          </w:rPr>
          <w:t>Types of Supportive Services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4" w:history="1">
        <w:r w:rsidR="00713A8B" w:rsidRPr="007F1EDE">
          <w:rPr>
            <w:rStyle w:val="Hyperlink"/>
            <w:rFonts w:cs="Tahoma"/>
            <w:noProof/>
            <w:szCs w:val="24"/>
          </w:rPr>
          <w:t>d.</w:t>
        </w:r>
        <w:r w:rsidR="00713A8B" w:rsidRPr="007F1EDE">
          <w:rPr>
            <w:rFonts w:cs="Tahoma"/>
            <w:noProof/>
            <w:szCs w:val="24"/>
          </w:rPr>
          <w:tab/>
        </w:r>
        <w:r w:rsidR="00713A8B" w:rsidRPr="007F1EDE">
          <w:rPr>
            <w:rStyle w:val="Hyperlink"/>
            <w:rFonts w:cs="Tahoma"/>
            <w:noProof/>
            <w:szCs w:val="24"/>
          </w:rPr>
          <w:t>Excluded Services</w:t>
        </w:r>
      </w:hyperlink>
    </w:p>
    <w:p w:rsidR="00713A8B" w:rsidRPr="007F1EDE" w:rsidRDefault="005B794E">
      <w:pPr>
        <w:pStyle w:val="TOC1"/>
        <w:rPr>
          <w:rFonts w:cs="Tahoma"/>
          <w:noProof/>
          <w:szCs w:val="24"/>
        </w:rPr>
      </w:pPr>
      <w:hyperlink w:anchor="_Toc364859685" w:history="1">
        <w:r w:rsidR="00713A8B" w:rsidRPr="007F1EDE">
          <w:rPr>
            <w:rStyle w:val="Hyperlink"/>
            <w:rFonts w:cs="Tahoma"/>
            <w:noProof/>
            <w:szCs w:val="24"/>
          </w:rPr>
          <w:t>3.07</w:t>
        </w:r>
        <w:r w:rsidR="00713A8B" w:rsidRPr="007F1EDE">
          <w:rPr>
            <w:rFonts w:cs="Tahoma"/>
            <w:noProof/>
            <w:szCs w:val="24"/>
          </w:rPr>
          <w:tab/>
        </w:r>
        <w:r w:rsidR="00713A8B" w:rsidRPr="007F1EDE">
          <w:rPr>
            <w:rStyle w:val="Hyperlink"/>
            <w:rFonts w:cs="Tahoma"/>
            <w:noProof/>
            <w:szCs w:val="24"/>
          </w:rPr>
          <w:t>Monitoring Veteran’s Progress in Employment Services</w:t>
        </w:r>
      </w:hyperlink>
    </w:p>
    <w:p w:rsidR="00713A8B" w:rsidRPr="007F1EDE" w:rsidRDefault="005B794E">
      <w:pPr>
        <w:pStyle w:val="TOC1"/>
        <w:rPr>
          <w:rFonts w:cs="Tahoma"/>
          <w:noProof/>
          <w:szCs w:val="24"/>
        </w:rPr>
      </w:pPr>
      <w:hyperlink w:anchor="_Toc364859686" w:history="1">
        <w:r w:rsidR="00713A8B" w:rsidRPr="007F1EDE">
          <w:rPr>
            <w:rStyle w:val="Hyperlink"/>
            <w:rFonts w:cs="Tahoma"/>
            <w:noProof/>
            <w:szCs w:val="24"/>
          </w:rPr>
          <w:t>3.08</w:t>
        </w:r>
        <w:r w:rsidR="00713A8B" w:rsidRPr="007F1EDE">
          <w:rPr>
            <w:rFonts w:cs="Tahoma"/>
            <w:noProof/>
            <w:szCs w:val="24"/>
          </w:rPr>
          <w:tab/>
        </w:r>
        <w:r w:rsidR="00713A8B" w:rsidRPr="007F1EDE">
          <w:rPr>
            <w:rStyle w:val="Hyperlink"/>
            <w:rFonts w:cs="Tahoma"/>
            <w:noProof/>
            <w:szCs w:val="24"/>
          </w:rPr>
          <w:t>Contracting for Employment Services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7" w:history="1">
        <w:r w:rsidR="00713A8B" w:rsidRPr="007F1EDE">
          <w:rPr>
            <w:rStyle w:val="Hyperlink"/>
            <w:rFonts w:cs="Tahoma"/>
            <w:noProof/>
            <w:szCs w:val="24"/>
          </w:rPr>
          <w:t>a.</w:t>
        </w:r>
        <w:r w:rsidR="00713A8B" w:rsidRPr="007F1EDE">
          <w:rPr>
            <w:rFonts w:cs="Tahoma"/>
            <w:noProof/>
            <w:szCs w:val="24"/>
          </w:rPr>
          <w:tab/>
        </w:r>
        <w:r w:rsidR="00713A8B" w:rsidRPr="007F1EDE">
          <w:rPr>
            <w:rStyle w:val="Hyperlink"/>
            <w:rFonts w:cs="Tahoma"/>
            <w:noProof/>
            <w:szCs w:val="24"/>
          </w:rPr>
          <w:t>Areas Appropriate for Contract Services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8" w:history="1">
        <w:r w:rsidR="00713A8B" w:rsidRPr="007F1EDE">
          <w:rPr>
            <w:rStyle w:val="Hyperlink"/>
            <w:rFonts w:cs="Tahoma"/>
            <w:noProof/>
            <w:szCs w:val="24"/>
          </w:rPr>
          <w:t>b.</w:t>
        </w:r>
        <w:r w:rsidR="00713A8B" w:rsidRPr="007F1EDE">
          <w:rPr>
            <w:rFonts w:cs="Tahoma"/>
            <w:noProof/>
            <w:szCs w:val="24"/>
          </w:rPr>
          <w:tab/>
        </w:r>
        <w:r w:rsidR="00713A8B" w:rsidRPr="007F1EDE">
          <w:rPr>
            <w:rStyle w:val="Hyperlink"/>
            <w:rFonts w:cs="Tahoma"/>
            <w:noProof/>
            <w:szCs w:val="24"/>
          </w:rPr>
          <w:t>Selection of Service Providers</w:t>
        </w:r>
      </w:hyperlink>
    </w:p>
    <w:p w:rsidR="00713A8B" w:rsidRPr="007F1EDE" w:rsidRDefault="005B794E" w:rsidP="00713A8B">
      <w:pPr>
        <w:pStyle w:val="TOC2"/>
        <w:tabs>
          <w:tab w:val="left" w:pos="720"/>
          <w:tab w:val="right" w:leader="dot" w:pos="9350"/>
        </w:tabs>
        <w:spacing w:before="240"/>
        <w:ind w:left="1152" w:hanging="432"/>
        <w:contextualSpacing/>
        <w:rPr>
          <w:rFonts w:cs="Tahoma"/>
          <w:noProof/>
          <w:szCs w:val="24"/>
        </w:rPr>
      </w:pPr>
      <w:hyperlink w:anchor="_Toc364859689" w:history="1">
        <w:r w:rsidR="00713A8B" w:rsidRPr="007F1EDE">
          <w:rPr>
            <w:rStyle w:val="Hyperlink"/>
            <w:rFonts w:cs="Tahoma"/>
            <w:noProof/>
            <w:szCs w:val="24"/>
          </w:rPr>
          <w:t>c.</w:t>
        </w:r>
        <w:r w:rsidR="00713A8B" w:rsidRPr="007F1EDE">
          <w:rPr>
            <w:rFonts w:cs="Tahoma"/>
            <w:noProof/>
            <w:szCs w:val="24"/>
          </w:rPr>
          <w:tab/>
        </w:r>
        <w:r w:rsidR="00713A8B" w:rsidRPr="007F1EDE">
          <w:rPr>
            <w:rStyle w:val="Hyperlink"/>
            <w:rFonts w:cs="Tahoma"/>
            <w:noProof/>
            <w:szCs w:val="24"/>
          </w:rPr>
          <w:t>Monitoring Contractual Services</w:t>
        </w:r>
      </w:hyperlink>
    </w:p>
    <w:p w:rsidR="00713A8B" w:rsidRPr="007F1EDE" w:rsidRDefault="005B794E">
      <w:pPr>
        <w:pStyle w:val="TOC1"/>
        <w:rPr>
          <w:rFonts w:cs="Tahoma"/>
          <w:noProof/>
          <w:szCs w:val="24"/>
        </w:rPr>
      </w:pPr>
      <w:hyperlink w:anchor="_Toc364859690" w:history="1">
        <w:r w:rsidR="00713A8B" w:rsidRPr="007F1EDE">
          <w:rPr>
            <w:rStyle w:val="Hyperlink"/>
            <w:rFonts w:cs="Tahoma"/>
            <w:noProof/>
            <w:szCs w:val="24"/>
          </w:rPr>
          <w:t>3.09</w:t>
        </w:r>
        <w:r w:rsidR="00713A8B" w:rsidRPr="007F1EDE">
          <w:rPr>
            <w:rFonts w:cs="Tahoma"/>
            <w:noProof/>
            <w:szCs w:val="24"/>
          </w:rPr>
          <w:tab/>
        </w:r>
        <w:r w:rsidR="00713A8B" w:rsidRPr="007F1EDE">
          <w:rPr>
            <w:rStyle w:val="Hyperlink"/>
            <w:rFonts w:cs="Tahoma"/>
            <w:noProof/>
            <w:szCs w:val="24"/>
          </w:rPr>
          <w:t>Advocacy Responsibility</w:t>
        </w:r>
      </w:hyperlink>
    </w:p>
    <w:p w:rsidR="001A11B3" w:rsidRPr="007F1EDE" w:rsidRDefault="001A11B3">
      <w:pPr>
        <w:rPr>
          <w:rFonts w:cs="Tahoma"/>
          <w:szCs w:val="24"/>
        </w:rPr>
      </w:pPr>
      <w:r w:rsidRPr="007F1EDE">
        <w:rPr>
          <w:rFonts w:cs="Tahoma"/>
          <w:szCs w:val="24"/>
        </w:rPr>
        <w:fldChar w:fldCharType="end"/>
      </w:r>
    </w:p>
    <w:p w:rsidR="00C666D0" w:rsidRPr="007F1EDE" w:rsidRDefault="00C666D0">
      <w:pPr>
        <w:rPr>
          <w:rFonts w:cs="Tahoma"/>
          <w:szCs w:val="24"/>
        </w:rPr>
        <w:sectPr w:rsidR="00C666D0" w:rsidRPr="007F1EDE">
          <w:headerReference w:type="default" r:id="rId13"/>
          <w:footerReference w:type="even" r:id="rId14"/>
          <w:footerReference w:type="default" r:id="rId15"/>
          <w:pgSz w:w="12240" w:h="15840"/>
          <w:pgMar w:top="1440" w:right="1440" w:bottom="1440" w:left="1440" w:header="720" w:footer="720" w:gutter="0"/>
          <w:pgNumType w:fmt="lowerRoman" w:start="1"/>
          <w:cols w:space="720"/>
          <w:docGrid w:linePitch="360"/>
        </w:sectPr>
      </w:pPr>
      <w:proofErr w:type="gramStart"/>
      <w:r w:rsidRPr="007F1EDE">
        <w:rPr>
          <w:rFonts w:cs="Tahoma"/>
          <w:szCs w:val="24"/>
        </w:rPr>
        <w:t>Appendix O.</w:t>
      </w:r>
      <w:proofErr w:type="gramEnd"/>
      <w:r w:rsidRPr="007F1EDE">
        <w:rPr>
          <w:rFonts w:cs="Tahoma"/>
          <w:szCs w:val="24"/>
        </w:rPr>
        <w:t xml:space="preserve">  VA Forms</w:t>
      </w:r>
    </w:p>
    <w:p w:rsidR="00C666D0" w:rsidRPr="007F1EDE" w:rsidRDefault="00C666D0">
      <w:pPr>
        <w:pStyle w:val="Title"/>
        <w:rPr>
          <w:szCs w:val="24"/>
        </w:rPr>
      </w:pPr>
      <w:r w:rsidRPr="007F1EDE">
        <w:rPr>
          <w:szCs w:val="24"/>
        </w:rPr>
        <w:lastRenderedPageBreak/>
        <w:t>Chapter 3</w:t>
      </w:r>
    </w:p>
    <w:p w:rsidR="007F1EDE" w:rsidRPr="007F1EDE" w:rsidRDefault="00C666D0">
      <w:pPr>
        <w:pStyle w:val="Title"/>
        <w:rPr>
          <w:szCs w:val="24"/>
        </w:rPr>
      </w:pPr>
      <w:r w:rsidRPr="007F1EDE">
        <w:rPr>
          <w:szCs w:val="24"/>
        </w:rPr>
        <w:t xml:space="preserve">PLANNING AND CASE MANAGEMENT </w:t>
      </w:r>
    </w:p>
    <w:p w:rsidR="00C666D0" w:rsidRPr="007F1EDE" w:rsidRDefault="00C666D0">
      <w:pPr>
        <w:pStyle w:val="Title"/>
        <w:rPr>
          <w:szCs w:val="24"/>
        </w:rPr>
      </w:pPr>
      <w:r w:rsidRPr="007F1EDE">
        <w:rPr>
          <w:szCs w:val="24"/>
        </w:rPr>
        <w:t>DURING EMPLOYMENT SERVICES</w:t>
      </w:r>
    </w:p>
    <w:p w:rsidR="00C666D0" w:rsidRPr="007F1EDE" w:rsidRDefault="00C666D0">
      <w:pPr>
        <w:pStyle w:val="Heading1"/>
      </w:pPr>
      <w:bookmarkStart w:id="1" w:name="_Introduction"/>
      <w:bookmarkStart w:id="2" w:name="_Toc364853224"/>
      <w:bookmarkStart w:id="3" w:name="_Toc364859666"/>
      <w:bookmarkEnd w:id="1"/>
      <w:r w:rsidRPr="007F1EDE">
        <w:t>Introduction</w:t>
      </w:r>
      <w:bookmarkEnd w:id="2"/>
      <w:bookmarkEnd w:id="3"/>
    </w:p>
    <w:p w:rsidR="00C666D0" w:rsidRPr="007F1EDE" w:rsidRDefault="00123B5B" w:rsidP="00326F31">
      <w:pPr>
        <w:spacing w:after="240"/>
        <w:ind w:left="720" w:right="144"/>
        <w:rPr>
          <w:rFonts w:cs="Tahoma"/>
          <w:bCs/>
          <w:szCs w:val="24"/>
        </w:rPr>
      </w:pPr>
      <w:r>
        <w:rPr>
          <w:rFonts w:cs="Tahoma"/>
          <w:bCs/>
          <w:szCs w:val="24"/>
        </w:rPr>
        <w:t>(Change Date August 01, 2012)</w:t>
      </w:r>
    </w:p>
    <w:p w:rsidR="00C666D0" w:rsidRPr="007F1EDE" w:rsidRDefault="00C666D0">
      <w:pPr>
        <w:ind w:left="720" w:right="144"/>
        <w:rPr>
          <w:rFonts w:cs="Tahoma"/>
          <w:bCs/>
          <w:szCs w:val="24"/>
        </w:rPr>
      </w:pPr>
      <w:r w:rsidRPr="007F1EDE">
        <w:rPr>
          <w:rFonts w:cs="Tahoma"/>
          <w:bCs/>
          <w:szCs w:val="24"/>
        </w:rPr>
        <w:t>Employment services are a primary component of most vocational rehabilitation programs.  Effective employment planning begins during the initial comprehensive evaluation.  The results of the comprehensive evaluation are incorporated into vocational exploration activities.  These activities lead to identification of suitable vocational goals and planning of services and other assistance necessary to enable the Veteran to reach his/her employment goal.</w:t>
      </w:r>
      <w:r w:rsidRPr="007F1EDE">
        <w:rPr>
          <w:rFonts w:cs="Tahoma"/>
          <w:bCs/>
          <w:iCs/>
          <w:szCs w:val="24"/>
        </w:rPr>
        <w:t xml:space="preserve">  Title 38, United</w:t>
      </w:r>
      <w:r w:rsidR="007F1EDE" w:rsidRPr="007F1EDE">
        <w:rPr>
          <w:rFonts w:cs="Tahoma"/>
          <w:bCs/>
          <w:iCs/>
          <w:szCs w:val="24"/>
        </w:rPr>
        <w:t xml:space="preserve"> States Code (U.S.C.) 3104</w:t>
      </w:r>
      <w:r w:rsidRPr="007F1EDE">
        <w:rPr>
          <w:rFonts w:cs="Tahoma"/>
          <w:bCs/>
          <w:iCs/>
          <w:szCs w:val="24"/>
        </w:rPr>
        <w:t xml:space="preserve"> authorizes the Department of Veterans Affairs (VA) to furnish services necessary to assist eligible Veterans to prepare for, obtain and maintain suitable employment.</w:t>
      </w:r>
    </w:p>
    <w:p w:rsidR="00C666D0" w:rsidRPr="007F1EDE" w:rsidRDefault="00C666D0">
      <w:pPr>
        <w:ind w:left="720" w:right="144"/>
        <w:rPr>
          <w:rFonts w:cs="Tahoma"/>
          <w:bCs/>
          <w:szCs w:val="24"/>
        </w:rPr>
      </w:pPr>
    </w:p>
    <w:p w:rsidR="00C666D0" w:rsidRPr="007F1EDE" w:rsidRDefault="00C666D0">
      <w:pPr>
        <w:ind w:left="720" w:right="144"/>
        <w:rPr>
          <w:rFonts w:cs="Tahoma"/>
          <w:bCs/>
          <w:szCs w:val="24"/>
        </w:rPr>
      </w:pPr>
      <w:r w:rsidRPr="007F1EDE">
        <w:rPr>
          <w:rFonts w:cs="Tahoma"/>
          <w:bCs/>
          <w:szCs w:val="24"/>
        </w:rPr>
        <w:t>This chapter contains guidance and requirements for employment planning, direct services, support services, monitoring the Veteran’s progress in employment services, monitoring contractual services and advocacy.  Additionally, statutory and regulatory references are provided throughout this chapter.</w:t>
      </w:r>
    </w:p>
    <w:p w:rsidR="00462F42" w:rsidRDefault="00C666D0">
      <w:pPr>
        <w:pStyle w:val="Heading1"/>
        <w:rPr>
          <w:bCs w:val="0"/>
        </w:rPr>
      </w:pPr>
      <w:bookmarkStart w:id="4" w:name="_References_and_Resources"/>
      <w:bookmarkStart w:id="5" w:name="_Toc364853225"/>
      <w:bookmarkStart w:id="6" w:name="_Toc364859667"/>
      <w:bookmarkEnd w:id="4"/>
      <w:r w:rsidRPr="007F1EDE">
        <w:rPr>
          <w:bCs w:val="0"/>
        </w:rPr>
        <w:t>References and Resources</w:t>
      </w:r>
      <w:bookmarkEnd w:id="5"/>
      <w:bookmarkEnd w:id="6"/>
    </w:p>
    <w:p w:rsidR="00C666D0" w:rsidRPr="007F1EDE" w:rsidRDefault="00C96DE3" w:rsidP="00326F31">
      <w:pPr>
        <w:ind w:left="720"/>
      </w:pPr>
      <w:r w:rsidRPr="00326F31">
        <w:t xml:space="preserve">(Change Date </w:t>
      </w:r>
      <w:r w:rsidR="00326F31">
        <w:t>April 02, 2015</w:t>
      </w:r>
      <w:r w:rsidRPr="00326F31">
        <w:t>)</w:t>
      </w:r>
    </w:p>
    <w:p w:rsidR="00C666D0" w:rsidRPr="007F1EDE" w:rsidRDefault="00C666D0">
      <w:pPr>
        <w:rPr>
          <w:rFonts w:cs="Tahoma"/>
          <w:szCs w:val="24"/>
        </w:rPr>
      </w:pPr>
    </w:p>
    <w:p w:rsidR="000A2ED1" w:rsidRDefault="00C666D0">
      <w:pPr>
        <w:ind w:firstLine="720"/>
        <w:rPr>
          <w:rFonts w:cs="Tahoma"/>
          <w:szCs w:val="24"/>
        </w:rPr>
      </w:pPr>
      <w:r w:rsidRPr="007F1EDE">
        <w:rPr>
          <w:rFonts w:cs="Tahoma"/>
          <w:szCs w:val="24"/>
        </w:rPr>
        <w:t>Law</w:t>
      </w:r>
      <w:r w:rsidR="00860A6B">
        <w:rPr>
          <w:rFonts w:cs="Tahoma"/>
          <w:szCs w:val="24"/>
        </w:rPr>
        <w:t>s</w:t>
      </w:r>
      <w:r w:rsidRPr="007F1EDE">
        <w:rPr>
          <w:rFonts w:cs="Tahoma"/>
          <w:szCs w:val="24"/>
        </w:rPr>
        <w:t>:</w:t>
      </w:r>
      <w:r w:rsidRPr="007F1EDE">
        <w:rPr>
          <w:rFonts w:cs="Tahoma"/>
          <w:szCs w:val="24"/>
        </w:rPr>
        <w:tab/>
      </w:r>
      <w:r w:rsidRPr="007F1EDE">
        <w:rPr>
          <w:rFonts w:cs="Tahoma"/>
          <w:szCs w:val="24"/>
        </w:rPr>
        <w:tab/>
      </w:r>
      <w:r w:rsidRPr="007F1EDE">
        <w:rPr>
          <w:rFonts w:cs="Tahoma"/>
          <w:szCs w:val="24"/>
        </w:rPr>
        <w:tab/>
      </w:r>
      <w:r w:rsidR="000A2ED1">
        <w:rPr>
          <w:rFonts w:cs="Tahoma"/>
          <w:szCs w:val="24"/>
        </w:rPr>
        <w:t>5 U.S.C. 5121</w:t>
      </w:r>
    </w:p>
    <w:p w:rsidR="00C666D0" w:rsidRPr="007F1EDE" w:rsidRDefault="00C666D0" w:rsidP="000A2ED1">
      <w:pPr>
        <w:ind w:left="2160" w:firstLine="720"/>
        <w:rPr>
          <w:rFonts w:cs="Tahoma"/>
          <w:szCs w:val="24"/>
        </w:rPr>
      </w:pPr>
      <w:r w:rsidRPr="007F1EDE">
        <w:rPr>
          <w:rFonts w:cs="Tahoma"/>
          <w:szCs w:val="24"/>
        </w:rPr>
        <w:t>38 U.S.C. 3104</w:t>
      </w:r>
    </w:p>
    <w:p w:rsidR="006F1259" w:rsidRPr="007F1EDE" w:rsidRDefault="006F1259">
      <w:pPr>
        <w:ind w:firstLine="720"/>
        <w:rPr>
          <w:rFonts w:cs="Tahoma"/>
          <w:szCs w:val="24"/>
        </w:rPr>
      </w:pPr>
      <w:r w:rsidRPr="007F1EDE">
        <w:rPr>
          <w:rFonts w:cs="Tahoma"/>
          <w:szCs w:val="24"/>
        </w:rPr>
        <w:tab/>
      </w:r>
      <w:r w:rsidRPr="007F1EDE">
        <w:rPr>
          <w:rFonts w:cs="Tahoma"/>
          <w:szCs w:val="24"/>
        </w:rPr>
        <w:tab/>
      </w:r>
      <w:r w:rsidRPr="007F1EDE">
        <w:rPr>
          <w:rFonts w:cs="Tahoma"/>
          <w:szCs w:val="24"/>
        </w:rPr>
        <w:tab/>
        <w:t>Public Law 112-154, Honoring America’s Veterans and</w:t>
      </w:r>
    </w:p>
    <w:p w:rsidR="006F1259" w:rsidRPr="007F1EDE" w:rsidRDefault="006F1259">
      <w:pPr>
        <w:ind w:firstLine="720"/>
        <w:rPr>
          <w:rFonts w:cs="Tahoma"/>
          <w:szCs w:val="24"/>
        </w:rPr>
      </w:pPr>
      <w:r w:rsidRPr="007F1EDE">
        <w:rPr>
          <w:rFonts w:cs="Tahoma"/>
          <w:szCs w:val="24"/>
        </w:rPr>
        <w:tab/>
      </w:r>
      <w:r w:rsidRPr="007F1EDE">
        <w:rPr>
          <w:rFonts w:cs="Tahoma"/>
          <w:szCs w:val="24"/>
        </w:rPr>
        <w:tab/>
      </w:r>
      <w:r w:rsidRPr="007F1EDE">
        <w:rPr>
          <w:rFonts w:cs="Tahoma"/>
          <w:szCs w:val="24"/>
        </w:rPr>
        <w:tab/>
        <w:t>Caring for Camp Lejeune Families Act of 2012</w:t>
      </w:r>
    </w:p>
    <w:p w:rsidR="00C666D0" w:rsidRPr="007F1EDE" w:rsidRDefault="00C666D0">
      <w:pPr>
        <w:rPr>
          <w:rFonts w:cs="Tahoma"/>
          <w:szCs w:val="24"/>
        </w:rPr>
      </w:pPr>
    </w:p>
    <w:p w:rsidR="00C666D0" w:rsidRPr="007F1EDE" w:rsidRDefault="00C666D0">
      <w:pPr>
        <w:ind w:firstLine="720"/>
        <w:rPr>
          <w:rFonts w:cs="Tahoma"/>
          <w:szCs w:val="24"/>
        </w:rPr>
      </w:pPr>
      <w:r w:rsidRPr="007F1EDE">
        <w:rPr>
          <w:rFonts w:cs="Tahoma"/>
          <w:szCs w:val="24"/>
        </w:rPr>
        <w:t>Regulations:</w:t>
      </w:r>
      <w:r w:rsidRPr="007F1EDE">
        <w:rPr>
          <w:rFonts w:cs="Tahoma"/>
          <w:szCs w:val="24"/>
        </w:rPr>
        <w:tab/>
      </w:r>
      <w:r w:rsidRPr="007F1EDE">
        <w:rPr>
          <w:rFonts w:cs="Tahoma"/>
          <w:szCs w:val="24"/>
        </w:rPr>
        <w:tab/>
        <w:t xml:space="preserve">38 </w:t>
      </w:r>
      <w:proofErr w:type="gramStart"/>
      <w:r w:rsidRPr="007F1EDE">
        <w:rPr>
          <w:rFonts w:cs="Tahoma"/>
          <w:szCs w:val="24"/>
        </w:rPr>
        <w:t>Code</w:t>
      </w:r>
      <w:proofErr w:type="gramEnd"/>
      <w:r w:rsidRPr="007F1EDE">
        <w:rPr>
          <w:rFonts w:cs="Tahoma"/>
          <w:szCs w:val="24"/>
        </w:rPr>
        <w:t xml:space="preserve"> of Federal Regulations (CFR) 21.154</w:t>
      </w:r>
    </w:p>
    <w:p w:rsidR="00C666D0" w:rsidRPr="007F1EDE" w:rsidRDefault="00C666D0">
      <w:pPr>
        <w:ind w:left="2160" w:firstLine="720"/>
        <w:rPr>
          <w:rFonts w:cs="Tahoma"/>
          <w:szCs w:val="24"/>
        </w:rPr>
      </w:pPr>
      <w:r w:rsidRPr="007F1EDE">
        <w:rPr>
          <w:rFonts w:cs="Tahoma"/>
          <w:szCs w:val="24"/>
        </w:rPr>
        <w:t>38 CFR 21.210-21.224</w:t>
      </w:r>
    </w:p>
    <w:p w:rsidR="00C666D0" w:rsidRPr="007F1EDE" w:rsidRDefault="00C666D0">
      <w:pPr>
        <w:rPr>
          <w:rFonts w:cs="Tahoma"/>
          <w:szCs w:val="24"/>
        </w:rPr>
      </w:pPr>
      <w:r w:rsidRPr="007F1EDE">
        <w:rPr>
          <w:rFonts w:cs="Tahoma"/>
          <w:szCs w:val="24"/>
        </w:rPr>
        <w:tab/>
      </w:r>
      <w:r w:rsidRPr="007F1EDE">
        <w:rPr>
          <w:rFonts w:cs="Tahoma"/>
          <w:szCs w:val="24"/>
        </w:rPr>
        <w:tab/>
      </w:r>
      <w:r w:rsidRPr="007F1EDE">
        <w:rPr>
          <w:rFonts w:cs="Tahoma"/>
          <w:szCs w:val="24"/>
        </w:rPr>
        <w:tab/>
      </w:r>
      <w:r w:rsidRPr="007F1EDE">
        <w:rPr>
          <w:rFonts w:cs="Tahoma"/>
          <w:szCs w:val="24"/>
        </w:rPr>
        <w:tab/>
        <w:t>38 CFR 21.252</w:t>
      </w:r>
    </w:p>
    <w:p w:rsidR="00C666D0" w:rsidRPr="007F1EDE" w:rsidRDefault="00C666D0">
      <w:pPr>
        <w:ind w:left="2160" w:firstLine="720"/>
        <w:rPr>
          <w:rFonts w:cs="Tahoma"/>
          <w:szCs w:val="24"/>
        </w:rPr>
      </w:pPr>
      <w:r w:rsidRPr="007F1EDE">
        <w:rPr>
          <w:rFonts w:cs="Tahoma"/>
          <w:szCs w:val="24"/>
        </w:rPr>
        <w:t>38 CFR 21.254</w:t>
      </w:r>
    </w:p>
    <w:p w:rsidR="00C666D0" w:rsidRPr="007F1EDE" w:rsidRDefault="00C666D0">
      <w:pPr>
        <w:ind w:left="2160" w:firstLine="720"/>
        <w:rPr>
          <w:rFonts w:cs="Tahoma"/>
          <w:szCs w:val="24"/>
        </w:rPr>
      </w:pPr>
      <w:r w:rsidRPr="007F1EDE">
        <w:rPr>
          <w:rFonts w:cs="Tahoma"/>
          <w:szCs w:val="24"/>
        </w:rPr>
        <w:t>38 CFR 21.268</w:t>
      </w:r>
    </w:p>
    <w:p w:rsidR="00C666D0" w:rsidRPr="007F1EDE" w:rsidRDefault="00C666D0">
      <w:pPr>
        <w:ind w:left="2160" w:firstLine="720"/>
        <w:rPr>
          <w:rFonts w:cs="Tahoma"/>
          <w:szCs w:val="24"/>
        </w:rPr>
      </w:pPr>
      <w:r w:rsidRPr="007F1EDE">
        <w:rPr>
          <w:rFonts w:cs="Tahoma"/>
          <w:szCs w:val="24"/>
        </w:rPr>
        <w:t>38 CFR 21.282</w:t>
      </w:r>
    </w:p>
    <w:p w:rsidR="00C666D0" w:rsidRPr="007F1EDE" w:rsidRDefault="00C666D0">
      <w:pPr>
        <w:ind w:left="2160" w:firstLine="720"/>
        <w:rPr>
          <w:rFonts w:cs="Tahoma"/>
          <w:szCs w:val="24"/>
        </w:rPr>
      </w:pPr>
      <w:r w:rsidRPr="007F1EDE">
        <w:rPr>
          <w:rFonts w:cs="Tahoma"/>
          <w:szCs w:val="24"/>
        </w:rPr>
        <w:t>38 CFR 21.370-21.376</w:t>
      </w:r>
    </w:p>
    <w:p w:rsidR="00C666D0" w:rsidRPr="007F1EDE" w:rsidRDefault="00C666D0">
      <w:pPr>
        <w:ind w:left="2160" w:right="144" w:firstLine="720"/>
        <w:rPr>
          <w:rFonts w:cs="Tahoma"/>
          <w:bCs/>
          <w:szCs w:val="24"/>
        </w:rPr>
      </w:pPr>
    </w:p>
    <w:p w:rsidR="00C666D0" w:rsidRPr="007F1EDE" w:rsidRDefault="00C666D0">
      <w:pPr>
        <w:ind w:left="720" w:right="144"/>
        <w:rPr>
          <w:rFonts w:cs="Tahoma"/>
          <w:bCs/>
          <w:szCs w:val="24"/>
        </w:rPr>
      </w:pPr>
      <w:r w:rsidRPr="004A6826">
        <w:rPr>
          <w:rFonts w:cs="Tahoma"/>
          <w:bCs/>
          <w:szCs w:val="24"/>
        </w:rPr>
        <w:t>Directive:</w:t>
      </w:r>
      <w:r w:rsidRPr="004A6826">
        <w:rPr>
          <w:rFonts w:cs="Tahoma"/>
          <w:bCs/>
          <w:szCs w:val="24"/>
        </w:rPr>
        <w:tab/>
      </w:r>
      <w:r w:rsidRPr="004A6826">
        <w:rPr>
          <w:rFonts w:cs="Tahoma"/>
          <w:bCs/>
          <w:szCs w:val="24"/>
        </w:rPr>
        <w:tab/>
        <w:t xml:space="preserve">VHA Directive </w:t>
      </w:r>
      <w:r w:rsidR="00AB5C95" w:rsidRPr="004A6826">
        <w:rPr>
          <w:rFonts w:cs="Tahoma"/>
          <w:bCs/>
          <w:szCs w:val="24"/>
        </w:rPr>
        <w:t>1182, dated April 2, 2015</w:t>
      </w:r>
      <w:r w:rsidRPr="007F1EDE">
        <w:rPr>
          <w:rFonts w:cs="Tahoma"/>
          <w:bCs/>
          <w:szCs w:val="24"/>
        </w:rPr>
        <w:t xml:space="preserve"> </w:t>
      </w:r>
    </w:p>
    <w:p w:rsidR="00C666D0" w:rsidRPr="007F1EDE" w:rsidRDefault="00C666D0">
      <w:pPr>
        <w:ind w:left="2160" w:right="144" w:firstLine="720"/>
        <w:rPr>
          <w:rFonts w:cs="Tahoma"/>
          <w:szCs w:val="24"/>
        </w:rPr>
      </w:pPr>
      <w:r w:rsidRPr="007F1EDE">
        <w:rPr>
          <w:rFonts w:cs="Tahoma"/>
          <w:szCs w:val="24"/>
        </w:rPr>
        <w:tab/>
      </w:r>
      <w:r w:rsidRPr="007F1EDE">
        <w:rPr>
          <w:rFonts w:cs="Tahoma"/>
          <w:szCs w:val="24"/>
        </w:rPr>
        <w:tab/>
      </w:r>
      <w:r w:rsidRPr="007F1EDE">
        <w:rPr>
          <w:rFonts w:cs="Tahoma"/>
          <w:szCs w:val="24"/>
        </w:rPr>
        <w:tab/>
      </w:r>
      <w:r w:rsidRPr="007F1EDE">
        <w:rPr>
          <w:rFonts w:cs="Tahoma"/>
          <w:szCs w:val="24"/>
        </w:rPr>
        <w:tab/>
      </w:r>
    </w:p>
    <w:p w:rsidR="00C666D0" w:rsidRPr="007F1EDE" w:rsidRDefault="00C666D0">
      <w:pPr>
        <w:ind w:firstLine="720"/>
        <w:rPr>
          <w:rFonts w:cs="Tahoma"/>
          <w:szCs w:val="24"/>
        </w:rPr>
      </w:pPr>
      <w:r w:rsidRPr="007F1EDE">
        <w:rPr>
          <w:rFonts w:cs="Tahoma"/>
          <w:szCs w:val="24"/>
        </w:rPr>
        <w:t>Resource:</w:t>
      </w:r>
      <w:r w:rsidRPr="007F1EDE">
        <w:rPr>
          <w:rFonts w:cs="Tahoma"/>
          <w:szCs w:val="24"/>
        </w:rPr>
        <w:tab/>
      </w:r>
      <w:r w:rsidRPr="007F1EDE">
        <w:rPr>
          <w:rFonts w:cs="Tahoma"/>
          <w:szCs w:val="24"/>
        </w:rPr>
        <w:tab/>
        <w:t xml:space="preserve">Job Accommodation Network (JAN) </w:t>
      </w:r>
    </w:p>
    <w:p w:rsidR="00C666D0" w:rsidRPr="007F1EDE" w:rsidRDefault="00C666D0">
      <w:pPr>
        <w:rPr>
          <w:rFonts w:cs="Tahoma"/>
          <w:szCs w:val="24"/>
        </w:rPr>
      </w:pPr>
    </w:p>
    <w:p w:rsidR="00C666D0" w:rsidRDefault="00C666D0">
      <w:pPr>
        <w:rPr>
          <w:rFonts w:cs="Tahoma"/>
          <w:szCs w:val="24"/>
        </w:rPr>
      </w:pPr>
      <w:r w:rsidRPr="007F1EDE">
        <w:rPr>
          <w:rFonts w:cs="Tahoma"/>
          <w:szCs w:val="24"/>
        </w:rPr>
        <w:tab/>
        <w:t>Website:</w:t>
      </w:r>
      <w:r w:rsidRPr="007F1EDE">
        <w:rPr>
          <w:rFonts w:cs="Tahoma"/>
          <w:szCs w:val="24"/>
        </w:rPr>
        <w:tab/>
      </w:r>
      <w:r w:rsidRPr="007F1EDE">
        <w:rPr>
          <w:rFonts w:cs="Tahoma"/>
          <w:szCs w:val="24"/>
        </w:rPr>
        <w:tab/>
      </w:r>
      <w:hyperlink r:id="rId16" w:history="1">
        <w:r w:rsidR="002C4201" w:rsidRPr="002C4201">
          <w:rPr>
            <w:rStyle w:val="Hyperlink"/>
            <w:rFonts w:cs="Tahoma"/>
            <w:szCs w:val="24"/>
          </w:rPr>
          <w:t>http://www.askjan.org</w:t>
        </w:r>
      </w:hyperlink>
      <w:r w:rsidRPr="007F1EDE">
        <w:rPr>
          <w:rFonts w:cs="Tahoma"/>
          <w:szCs w:val="24"/>
        </w:rPr>
        <w:t xml:space="preserve"> </w:t>
      </w:r>
    </w:p>
    <w:p w:rsidR="00C666D0" w:rsidRPr="007F1EDE" w:rsidRDefault="000A2ED1">
      <w:pPr>
        <w:rPr>
          <w:rFonts w:cs="Tahoma"/>
          <w:szCs w:val="24"/>
        </w:rPr>
      </w:pPr>
      <w:r>
        <w:rPr>
          <w:rFonts w:cs="Tahoma"/>
          <w:szCs w:val="24"/>
        </w:rPr>
        <w:tab/>
      </w:r>
      <w:r>
        <w:rPr>
          <w:rFonts w:cs="Tahoma"/>
          <w:szCs w:val="24"/>
        </w:rPr>
        <w:tab/>
      </w:r>
      <w:r>
        <w:rPr>
          <w:rFonts w:cs="Tahoma"/>
          <w:szCs w:val="24"/>
        </w:rPr>
        <w:tab/>
      </w:r>
      <w:r>
        <w:rPr>
          <w:rFonts w:cs="Tahoma"/>
          <w:szCs w:val="24"/>
        </w:rPr>
        <w:tab/>
      </w:r>
    </w:p>
    <w:p w:rsidR="00341409" w:rsidRPr="007F1EDE" w:rsidRDefault="00C666D0" w:rsidP="00341409">
      <w:pPr>
        <w:ind w:left="2880" w:hanging="2160"/>
        <w:rPr>
          <w:rFonts w:cs="Tahoma"/>
          <w:szCs w:val="24"/>
        </w:rPr>
      </w:pPr>
      <w:r w:rsidRPr="007F1EDE">
        <w:rPr>
          <w:rFonts w:cs="Tahoma"/>
          <w:szCs w:val="24"/>
        </w:rPr>
        <w:lastRenderedPageBreak/>
        <w:t>VA Forms (VAF):</w:t>
      </w:r>
      <w:r w:rsidRPr="007F1EDE">
        <w:rPr>
          <w:rFonts w:cs="Tahoma"/>
          <w:szCs w:val="24"/>
        </w:rPr>
        <w:tab/>
      </w:r>
      <w:r w:rsidR="00341409" w:rsidRPr="007F1EDE">
        <w:rPr>
          <w:rFonts w:cs="Tahoma"/>
          <w:szCs w:val="24"/>
        </w:rPr>
        <w:t>VAF 119, Report of Contact</w:t>
      </w:r>
    </w:p>
    <w:p w:rsidR="00341409" w:rsidRPr="007F1EDE" w:rsidRDefault="00341409" w:rsidP="00341409">
      <w:pPr>
        <w:ind w:left="2880"/>
        <w:rPr>
          <w:rFonts w:cs="Tahoma"/>
          <w:szCs w:val="24"/>
        </w:rPr>
      </w:pPr>
      <w:r w:rsidRPr="007F1EDE">
        <w:rPr>
          <w:rFonts w:cs="Tahoma"/>
          <w:szCs w:val="24"/>
        </w:rPr>
        <w:t>VAF 28-0846, Employment Adjustment Allowance Authorization</w:t>
      </w:r>
    </w:p>
    <w:p w:rsidR="00C666D0" w:rsidRPr="007F1EDE" w:rsidRDefault="00C666D0" w:rsidP="00341409">
      <w:pPr>
        <w:ind w:left="2160" w:firstLine="720"/>
        <w:rPr>
          <w:rFonts w:cs="Tahoma"/>
          <w:bCs/>
          <w:szCs w:val="24"/>
        </w:rPr>
      </w:pPr>
      <w:r w:rsidRPr="007F1EDE">
        <w:rPr>
          <w:rFonts w:cs="Tahoma"/>
          <w:bCs/>
          <w:szCs w:val="24"/>
        </w:rPr>
        <w:t>VAF 28-8872, Rehabilitation Plan</w:t>
      </w:r>
    </w:p>
    <w:p w:rsidR="00C666D0" w:rsidRPr="007F1EDE" w:rsidRDefault="00C666D0" w:rsidP="007F1EDE">
      <w:pPr>
        <w:rPr>
          <w:rFonts w:cs="Tahoma"/>
          <w:bCs/>
          <w:szCs w:val="24"/>
        </w:rPr>
      </w:pPr>
      <w:r w:rsidRPr="007F1EDE">
        <w:rPr>
          <w:rFonts w:cs="Tahoma"/>
          <w:bCs/>
          <w:szCs w:val="24"/>
        </w:rPr>
        <w:tab/>
      </w:r>
      <w:r w:rsidRPr="007F1EDE">
        <w:rPr>
          <w:rFonts w:cs="Tahoma"/>
          <w:bCs/>
          <w:szCs w:val="24"/>
        </w:rPr>
        <w:tab/>
      </w:r>
      <w:r w:rsidRPr="007F1EDE">
        <w:rPr>
          <w:rFonts w:cs="Tahoma"/>
          <w:bCs/>
          <w:szCs w:val="24"/>
        </w:rPr>
        <w:tab/>
      </w:r>
      <w:r w:rsidRPr="007F1EDE">
        <w:rPr>
          <w:rFonts w:cs="Tahoma"/>
          <w:bCs/>
          <w:szCs w:val="24"/>
        </w:rPr>
        <w:tab/>
      </w:r>
      <w:r w:rsidRPr="007F1EDE">
        <w:rPr>
          <w:rFonts w:cs="Tahoma"/>
          <w:szCs w:val="24"/>
        </w:rPr>
        <w:t xml:space="preserve">VAF 28-1905d, Special Report of Training </w:t>
      </w:r>
    </w:p>
    <w:p w:rsidR="00C666D0" w:rsidRPr="007F1EDE" w:rsidRDefault="00C666D0" w:rsidP="00F823FE">
      <w:pPr>
        <w:pStyle w:val="Heading1"/>
      </w:pPr>
      <w:bookmarkStart w:id="7" w:name="_Employment_Planning"/>
      <w:bookmarkStart w:id="8" w:name="_Toc364853226"/>
      <w:bookmarkStart w:id="9" w:name="_Toc364859668"/>
      <w:bookmarkEnd w:id="7"/>
      <w:r w:rsidRPr="007F1EDE">
        <w:t>Employment Planning</w:t>
      </w:r>
      <w:bookmarkEnd w:id="8"/>
      <w:bookmarkEnd w:id="9"/>
      <w:r w:rsidRPr="007F1EDE">
        <w:t xml:space="preserve"> </w:t>
      </w:r>
      <w:r w:rsidR="00FC7DEB">
        <w:t xml:space="preserve">                                                                      </w:t>
      </w:r>
    </w:p>
    <w:p w:rsidR="00C666D0" w:rsidRPr="007F1EDE" w:rsidRDefault="00C666D0">
      <w:pPr>
        <w:ind w:right="144"/>
        <w:rPr>
          <w:rFonts w:cs="Tahoma"/>
          <w:bCs/>
          <w:szCs w:val="24"/>
        </w:rPr>
      </w:pPr>
    </w:p>
    <w:p w:rsidR="00C666D0" w:rsidRPr="007F1EDE" w:rsidRDefault="00C666D0" w:rsidP="00F823FE">
      <w:pPr>
        <w:pStyle w:val="Heading2"/>
        <w:spacing w:before="0"/>
      </w:pPr>
      <w:bookmarkStart w:id="10" w:name="_Role_of_Employment"/>
      <w:bookmarkStart w:id="11" w:name="_Toc364853227"/>
      <w:bookmarkStart w:id="12" w:name="_Toc364859669"/>
      <w:bookmarkEnd w:id="10"/>
      <w:r w:rsidRPr="007F1EDE">
        <w:t>Role of Employment Planning in the Rehabilitation Process</w:t>
      </w:r>
      <w:bookmarkEnd w:id="11"/>
      <w:bookmarkEnd w:id="12"/>
    </w:p>
    <w:p w:rsidR="00C666D0" w:rsidRPr="007F1EDE" w:rsidRDefault="00C666D0" w:rsidP="00326F31">
      <w:pPr>
        <w:ind w:left="1080"/>
      </w:pPr>
    </w:p>
    <w:p w:rsidR="00C666D0" w:rsidRPr="007F1EDE" w:rsidRDefault="00C666D0" w:rsidP="00326F31">
      <w:pPr>
        <w:pStyle w:val="Heading3"/>
        <w:numPr>
          <w:ilvl w:val="0"/>
          <w:numId w:val="48"/>
        </w:numPr>
        <w:spacing w:before="0"/>
      </w:pPr>
      <w:bookmarkStart w:id="13" w:name="_General_Information"/>
      <w:bookmarkEnd w:id="13"/>
      <w:r w:rsidRPr="007F1EDE">
        <w:t>General Information</w:t>
      </w:r>
    </w:p>
    <w:p w:rsidR="00C666D0" w:rsidRPr="007F1EDE" w:rsidRDefault="00123B5B" w:rsidP="00326F31">
      <w:pPr>
        <w:spacing w:after="240"/>
        <w:ind w:left="1440"/>
      </w:pPr>
      <w:r>
        <w:t>(Change Date August 01</w:t>
      </w:r>
      <w:proofErr w:type="gramStart"/>
      <w:r>
        <w:t>,2012</w:t>
      </w:r>
      <w:proofErr w:type="gramEnd"/>
      <w:r w:rsidR="00F823FE">
        <w:t>)</w:t>
      </w:r>
    </w:p>
    <w:p w:rsidR="00C666D0" w:rsidRPr="007F1EDE" w:rsidRDefault="00C666D0" w:rsidP="00326F31">
      <w:pPr>
        <w:ind w:left="1440"/>
      </w:pPr>
      <w:r w:rsidRPr="007F1EDE">
        <w:t xml:space="preserve">The goal of the VA Vocational Rehabilitation and Employment (VR&amp;E) Program (except in the cases where the program goal is to increase independence in daily living) is for the Veteran to obtain and maintain suitable employment based on his/her interests, aptitudes and abilities.  The Individualized Employment Assistance Plan (IEAP) </w:t>
      </w:r>
      <w:r w:rsidR="009D2820" w:rsidRPr="007F1EDE">
        <w:t xml:space="preserve">or combined Individualized Written Rehabilitation Plan (IWRP)/IEAP </w:t>
      </w:r>
      <w:r w:rsidRPr="007F1EDE">
        <w:t>should clearly state a specific vocational goal and outline specific employment activities necessary for the Veteran to achieve his/her vocational goal.  Among these employment activities, the IEAP might include:</w:t>
      </w:r>
    </w:p>
    <w:p w:rsidR="00C666D0" w:rsidRPr="007F1EDE" w:rsidRDefault="00C666D0">
      <w:pPr>
        <w:ind w:right="144"/>
        <w:rPr>
          <w:rFonts w:cs="Tahoma"/>
          <w:bCs/>
          <w:szCs w:val="24"/>
        </w:rPr>
      </w:pPr>
    </w:p>
    <w:p w:rsidR="00C666D0" w:rsidRPr="007F1EDE" w:rsidRDefault="00C666D0">
      <w:pPr>
        <w:numPr>
          <w:ilvl w:val="0"/>
          <w:numId w:val="15"/>
        </w:numPr>
        <w:ind w:right="144"/>
        <w:rPr>
          <w:rFonts w:cs="Tahoma"/>
          <w:bCs/>
          <w:szCs w:val="24"/>
        </w:rPr>
      </w:pPr>
      <w:r w:rsidRPr="007F1EDE">
        <w:rPr>
          <w:rFonts w:cs="Tahoma"/>
          <w:bCs/>
          <w:szCs w:val="24"/>
        </w:rPr>
        <w:t>Registering with the college or university placement office</w:t>
      </w:r>
    </w:p>
    <w:p w:rsidR="00C666D0" w:rsidRPr="007F1EDE" w:rsidRDefault="00C666D0">
      <w:pPr>
        <w:ind w:left="1800" w:right="144"/>
        <w:rPr>
          <w:rFonts w:cs="Tahoma"/>
          <w:bCs/>
          <w:szCs w:val="24"/>
        </w:rPr>
      </w:pPr>
    </w:p>
    <w:p w:rsidR="00C666D0" w:rsidRPr="007F1EDE" w:rsidRDefault="00C666D0">
      <w:pPr>
        <w:numPr>
          <w:ilvl w:val="0"/>
          <w:numId w:val="15"/>
        </w:numPr>
        <w:ind w:right="144"/>
        <w:rPr>
          <w:rFonts w:cs="Tahoma"/>
          <w:bCs/>
          <w:szCs w:val="24"/>
        </w:rPr>
      </w:pPr>
      <w:r w:rsidRPr="007F1EDE">
        <w:rPr>
          <w:rFonts w:cs="Tahoma"/>
          <w:bCs/>
          <w:szCs w:val="24"/>
        </w:rPr>
        <w:t>Registering with the state employment office</w:t>
      </w:r>
    </w:p>
    <w:p w:rsidR="00C666D0" w:rsidRPr="007F1EDE" w:rsidRDefault="00C666D0">
      <w:pPr>
        <w:ind w:left="1800" w:right="144"/>
        <w:rPr>
          <w:rFonts w:cs="Tahoma"/>
          <w:bCs/>
          <w:szCs w:val="24"/>
        </w:rPr>
      </w:pPr>
    </w:p>
    <w:p w:rsidR="00C666D0" w:rsidRPr="007F1EDE" w:rsidRDefault="00C666D0">
      <w:pPr>
        <w:numPr>
          <w:ilvl w:val="0"/>
          <w:numId w:val="15"/>
        </w:numPr>
        <w:ind w:right="144"/>
        <w:rPr>
          <w:rFonts w:cs="Tahoma"/>
          <w:bCs/>
          <w:szCs w:val="24"/>
        </w:rPr>
      </w:pPr>
      <w:r w:rsidRPr="007F1EDE">
        <w:rPr>
          <w:rFonts w:cs="Tahoma"/>
          <w:bCs/>
          <w:szCs w:val="24"/>
        </w:rPr>
        <w:t xml:space="preserve">Joining a local professional organization </w:t>
      </w:r>
    </w:p>
    <w:p w:rsidR="00C666D0" w:rsidRPr="007F1EDE" w:rsidRDefault="00C666D0">
      <w:pPr>
        <w:ind w:right="144"/>
        <w:rPr>
          <w:rFonts w:cs="Tahoma"/>
          <w:bCs/>
          <w:szCs w:val="24"/>
        </w:rPr>
      </w:pPr>
    </w:p>
    <w:p w:rsidR="00C666D0" w:rsidRPr="007F1EDE" w:rsidRDefault="00C666D0" w:rsidP="00326F31">
      <w:pPr>
        <w:pStyle w:val="Heading3"/>
        <w:numPr>
          <w:ilvl w:val="0"/>
          <w:numId w:val="48"/>
        </w:numPr>
      </w:pPr>
      <w:bookmarkStart w:id="14" w:name="_Early_and_Thorough"/>
      <w:bookmarkEnd w:id="14"/>
      <w:r w:rsidRPr="007F1EDE">
        <w:t xml:space="preserve">Early and Thorough Employment Planning  </w:t>
      </w:r>
    </w:p>
    <w:p w:rsidR="00C666D0" w:rsidRPr="007F1EDE" w:rsidRDefault="00F823FE" w:rsidP="00326F31">
      <w:pPr>
        <w:spacing w:after="240"/>
        <w:ind w:left="1440" w:right="144"/>
        <w:rPr>
          <w:rFonts w:cs="Tahoma"/>
          <w:bCs/>
          <w:szCs w:val="24"/>
        </w:rPr>
      </w:pPr>
      <w:r>
        <w:rPr>
          <w:rFonts w:cs="Tahoma"/>
          <w:bCs/>
          <w:szCs w:val="24"/>
        </w:rPr>
        <w:t>(Change Date</w:t>
      </w:r>
      <w:r w:rsidR="00123B5B">
        <w:rPr>
          <w:rFonts w:cs="Tahoma"/>
          <w:bCs/>
          <w:szCs w:val="24"/>
        </w:rPr>
        <w:t xml:space="preserve"> </w:t>
      </w:r>
      <w:r w:rsidR="00123B5B">
        <w:t>August 01</w:t>
      </w:r>
      <w:proofErr w:type="gramStart"/>
      <w:r w:rsidR="00123B5B">
        <w:t>,2012</w:t>
      </w:r>
      <w:proofErr w:type="gramEnd"/>
      <w:r>
        <w:rPr>
          <w:rFonts w:cs="Tahoma"/>
          <w:bCs/>
          <w:szCs w:val="24"/>
        </w:rPr>
        <w:t>)</w:t>
      </w:r>
    </w:p>
    <w:p w:rsidR="00C666D0" w:rsidRPr="007F1EDE" w:rsidRDefault="00C666D0" w:rsidP="00326F31">
      <w:pPr>
        <w:ind w:left="1440" w:right="144"/>
        <w:rPr>
          <w:rFonts w:cs="Tahoma"/>
          <w:bCs/>
          <w:szCs w:val="24"/>
        </w:rPr>
      </w:pPr>
      <w:r w:rsidRPr="007F1EDE">
        <w:rPr>
          <w:rFonts w:cs="Tahoma"/>
          <w:bCs/>
          <w:szCs w:val="24"/>
        </w:rPr>
        <w:t>Detailed planning is essential to the provision of effective employment services.  In effect, planning for employment begins with the evaluation process.  The key to a successful employment plan is addressing employment barriers (e.g. lack of experience or training in the chosen field) and developing strategies to overcome those barriers at the onset of the counseling relationship.</w:t>
      </w:r>
    </w:p>
    <w:p w:rsidR="00C666D0" w:rsidRPr="007F1EDE" w:rsidRDefault="00C666D0">
      <w:pPr>
        <w:ind w:right="144"/>
        <w:rPr>
          <w:rFonts w:cs="Tahoma"/>
          <w:bCs/>
          <w:szCs w:val="24"/>
        </w:rPr>
      </w:pPr>
    </w:p>
    <w:p w:rsidR="00C666D0" w:rsidRPr="007F1EDE" w:rsidRDefault="00C666D0">
      <w:pPr>
        <w:pStyle w:val="Heading2"/>
        <w:rPr>
          <w:bCs w:val="0"/>
        </w:rPr>
      </w:pPr>
      <w:bookmarkStart w:id="15" w:name="_Responsibilities_During_Employment"/>
      <w:bookmarkStart w:id="16" w:name="_Toc364853228"/>
      <w:bookmarkStart w:id="17" w:name="_Toc364859670"/>
      <w:bookmarkEnd w:id="15"/>
      <w:r w:rsidRPr="007F1EDE">
        <w:rPr>
          <w:bCs w:val="0"/>
        </w:rPr>
        <w:t xml:space="preserve">Responsibilities </w:t>
      </w:r>
      <w:proofErr w:type="gramStart"/>
      <w:r w:rsidRPr="007F1EDE">
        <w:rPr>
          <w:bCs w:val="0"/>
        </w:rPr>
        <w:t>During</w:t>
      </w:r>
      <w:proofErr w:type="gramEnd"/>
      <w:r w:rsidRPr="007F1EDE">
        <w:rPr>
          <w:bCs w:val="0"/>
        </w:rPr>
        <w:t xml:space="preserve"> Employment Planning</w:t>
      </w:r>
      <w:bookmarkEnd w:id="16"/>
      <w:bookmarkEnd w:id="17"/>
    </w:p>
    <w:p w:rsidR="00C666D0" w:rsidRPr="007F1EDE" w:rsidRDefault="00C666D0">
      <w:pPr>
        <w:ind w:right="144"/>
        <w:rPr>
          <w:rFonts w:cs="Tahoma"/>
          <w:bCs/>
          <w:szCs w:val="24"/>
        </w:rPr>
      </w:pPr>
    </w:p>
    <w:p w:rsidR="00C666D0" w:rsidRPr="007F1EDE" w:rsidRDefault="00C666D0" w:rsidP="00326F31">
      <w:pPr>
        <w:pStyle w:val="Heading3"/>
        <w:numPr>
          <w:ilvl w:val="0"/>
          <w:numId w:val="23"/>
        </w:numPr>
        <w:spacing w:before="0"/>
        <w:rPr>
          <w:bCs/>
          <w:szCs w:val="24"/>
        </w:rPr>
      </w:pPr>
      <w:bookmarkStart w:id="18" w:name="_Veteran"/>
      <w:bookmarkEnd w:id="18"/>
      <w:r w:rsidRPr="007F1EDE">
        <w:rPr>
          <w:bCs/>
          <w:szCs w:val="24"/>
        </w:rPr>
        <w:t>Veteran</w:t>
      </w:r>
    </w:p>
    <w:p w:rsidR="00C666D0" w:rsidRPr="007F1EDE" w:rsidRDefault="00F823FE" w:rsidP="00326F31">
      <w:pPr>
        <w:spacing w:after="240"/>
        <w:ind w:left="1440" w:right="144"/>
        <w:rPr>
          <w:rFonts w:cs="Tahoma"/>
          <w:bCs/>
          <w:szCs w:val="24"/>
        </w:rPr>
      </w:pPr>
      <w:r>
        <w:rPr>
          <w:rFonts w:cs="Tahoma"/>
          <w:bCs/>
          <w:szCs w:val="24"/>
        </w:rPr>
        <w:t xml:space="preserve">(Change </w:t>
      </w:r>
      <w:proofErr w:type="gramStart"/>
      <w:r>
        <w:rPr>
          <w:rFonts w:cs="Tahoma"/>
          <w:bCs/>
          <w:szCs w:val="24"/>
        </w:rPr>
        <w:t xml:space="preserve">Date  </w:t>
      </w:r>
      <w:r w:rsidR="00123B5B">
        <w:t>August</w:t>
      </w:r>
      <w:proofErr w:type="gramEnd"/>
      <w:r w:rsidR="00123B5B">
        <w:t xml:space="preserve"> 01,2012</w:t>
      </w:r>
      <w:r>
        <w:rPr>
          <w:rFonts w:cs="Tahoma"/>
          <w:bCs/>
          <w:szCs w:val="24"/>
        </w:rPr>
        <w:t>)</w:t>
      </w:r>
    </w:p>
    <w:p w:rsidR="00C666D0" w:rsidRPr="007F1EDE" w:rsidRDefault="00C666D0" w:rsidP="00326F31">
      <w:pPr>
        <w:ind w:left="1440"/>
      </w:pPr>
      <w:r w:rsidRPr="007F1EDE">
        <w:lastRenderedPageBreak/>
        <w:t>A Veteran participating in the employment planning process assists the case manager in identifying his/her employment needs and goals.  It is imperative that the Veteran openly and candidly discusses personal strengths, goals, obstacles to goal attainment, and other pertinent information during counseling sessions with the Vocational Rehabilitation Counselor (VRC) or Employment Coordinator (EC).</w:t>
      </w:r>
    </w:p>
    <w:p w:rsidR="00C666D0" w:rsidRPr="007F1EDE" w:rsidRDefault="00C666D0">
      <w:pPr>
        <w:ind w:left="900" w:right="144"/>
        <w:rPr>
          <w:rFonts w:cs="Tahoma"/>
          <w:bCs/>
          <w:szCs w:val="24"/>
        </w:rPr>
      </w:pPr>
    </w:p>
    <w:p w:rsidR="00C666D0" w:rsidRPr="007F1EDE" w:rsidRDefault="00C666D0">
      <w:pPr>
        <w:pStyle w:val="Heading3"/>
        <w:numPr>
          <w:ilvl w:val="0"/>
          <w:numId w:val="23"/>
        </w:numPr>
        <w:rPr>
          <w:bCs/>
          <w:szCs w:val="24"/>
        </w:rPr>
      </w:pPr>
      <w:bookmarkStart w:id="19" w:name="_VR&amp;E"/>
      <w:bookmarkEnd w:id="19"/>
      <w:r w:rsidRPr="007F1EDE">
        <w:rPr>
          <w:bCs/>
          <w:szCs w:val="24"/>
        </w:rPr>
        <w:t>VR&amp;E</w:t>
      </w:r>
    </w:p>
    <w:p w:rsidR="00C666D0" w:rsidRPr="007F1EDE" w:rsidRDefault="00F823FE" w:rsidP="00326F31">
      <w:pPr>
        <w:spacing w:after="240"/>
        <w:ind w:left="1440" w:right="144"/>
        <w:rPr>
          <w:rFonts w:cs="Tahoma"/>
          <w:bCs/>
          <w:szCs w:val="24"/>
        </w:rPr>
      </w:pPr>
      <w:r>
        <w:rPr>
          <w:rFonts w:cs="Tahoma"/>
          <w:bCs/>
          <w:szCs w:val="24"/>
        </w:rPr>
        <w:t xml:space="preserve">(Change Date </w:t>
      </w:r>
      <w:r w:rsidR="00B8589C">
        <w:t>August 01</w:t>
      </w:r>
      <w:proofErr w:type="gramStart"/>
      <w:r w:rsidR="00B8589C">
        <w:t>,2012</w:t>
      </w:r>
      <w:proofErr w:type="gramEnd"/>
      <w:r>
        <w:rPr>
          <w:rFonts w:cs="Tahoma"/>
          <w:bCs/>
          <w:szCs w:val="24"/>
        </w:rPr>
        <w:t>)</w:t>
      </w:r>
    </w:p>
    <w:p w:rsidR="00C666D0" w:rsidRPr="007F1EDE" w:rsidRDefault="00C666D0">
      <w:pPr>
        <w:ind w:left="1440" w:right="144"/>
        <w:rPr>
          <w:rFonts w:cs="Tahoma"/>
          <w:bCs/>
          <w:szCs w:val="24"/>
        </w:rPr>
      </w:pPr>
      <w:r w:rsidRPr="007F1EDE">
        <w:rPr>
          <w:rFonts w:cs="Tahoma"/>
          <w:bCs/>
          <w:szCs w:val="24"/>
        </w:rPr>
        <w:t>VRCs and ECs are responsible for establishing positive counseling relationships with the Veteran to ensure, to the maximum extent possible, that he/she receives quality services.  This includes, but is not limited to, the following concepts:</w:t>
      </w:r>
    </w:p>
    <w:p w:rsidR="00C666D0" w:rsidRPr="007F1EDE" w:rsidRDefault="00C666D0">
      <w:pPr>
        <w:ind w:right="144"/>
        <w:rPr>
          <w:rFonts w:cs="Tahoma"/>
          <w:bCs/>
          <w:szCs w:val="24"/>
        </w:rPr>
      </w:pPr>
    </w:p>
    <w:p w:rsidR="00C666D0" w:rsidRPr="007F1EDE" w:rsidRDefault="00C666D0">
      <w:pPr>
        <w:numPr>
          <w:ilvl w:val="0"/>
          <w:numId w:val="16"/>
        </w:numPr>
        <w:rPr>
          <w:rFonts w:cs="Tahoma"/>
          <w:szCs w:val="24"/>
        </w:rPr>
      </w:pPr>
      <w:r w:rsidRPr="007F1EDE">
        <w:rPr>
          <w:rFonts w:cs="Tahoma"/>
          <w:szCs w:val="24"/>
        </w:rPr>
        <w:t xml:space="preserve">The Veteran and his/her case manager are equal partners in the employment planning process. </w:t>
      </w:r>
    </w:p>
    <w:p w:rsidR="00C666D0" w:rsidRPr="007F1EDE" w:rsidRDefault="00C666D0">
      <w:pPr>
        <w:rPr>
          <w:rFonts w:cs="Tahoma"/>
          <w:szCs w:val="24"/>
        </w:rPr>
      </w:pPr>
    </w:p>
    <w:p w:rsidR="00C666D0" w:rsidRPr="007F1EDE" w:rsidRDefault="00C666D0">
      <w:pPr>
        <w:numPr>
          <w:ilvl w:val="0"/>
          <w:numId w:val="16"/>
        </w:numPr>
        <w:rPr>
          <w:rFonts w:cs="Tahoma"/>
          <w:szCs w:val="24"/>
        </w:rPr>
      </w:pPr>
      <w:r w:rsidRPr="007F1EDE">
        <w:rPr>
          <w:rFonts w:cs="Tahoma"/>
          <w:szCs w:val="24"/>
        </w:rPr>
        <w:t>The Veteran’s perceptions regarding employment planning and vocational goal attainment must be addressed early and throughout the process.  This is critical to attaining a successful employment outcome.</w:t>
      </w:r>
    </w:p>
    <w:p w:rsidR="00C666D0" w:rsidRPr="007F1EDE" w:rsidRDefault="00C666D0">
      <w:pPr>
        <w:rPr>
          <w:rFonts w:cs="Tahoma"/>
          <w:bCs/>
          <w:szCs w:val="24"/>
        </w:rPr>
      </w:pPr>
    </w:p>
    <w:p w:rsidR="00C666D0" w:rsidRPr="007F1EDE" w:rsidRDefault="00C666D0">
      <w:pPr>
        <w:numPr>
          <w:ilvl w:val="0"/>
          <w:numId w:val="16"/>
        </w:numPr>
        <w:rPr>
          <w:rFonts w:cs="Tahoma"/>
          <w:bCs/>
          <w:szCs w:val="24"/>
        </w:rPr>
      </w:pPr>
      <w:r w:rsidRPr="007F1EDE">
        <w:rPr>
          <w:rFonts w:cs="Tahoma"/>
          <w:bCs/>
          <w:szCs w:val="24"/>
        </w:rPr>
        <w:t>The identification of a suitable vocational goal is the foundation of a successful employment plan.  Case managers assist the Veteran in identifying that goal by utilizing a variety of resources.  These resources may include any combination of the following:</w:t>
      </w:r>
    </w:p>
    <w:p w:rsidR="00C666D0" w:rsidRPr="007F1EDE" w:rsidRDefault="00C666D0">
      <w:pPr>
        <w:textAlignment w:val="auto"/>
        <w:rPr>
          <w:rFonts w:cs="Tahoma"/>
          <w:bCs/>
          <w:szCs w:val="24"/>
        </w:rPr>
      </w:pPr>
    </w:p>
    <w:p w:rsidR="00C666D0" w:rsidRPr="007F1EDE" w:rsidRDefault="00C666D0">
      <w:pPr>
        <w:numPr>
          <w:ilvl w:val="1"/>
          <w:numId w:val="16"/>
        </w:numPr>
        <w:rPr>
          <w:rFonts w:cs="Tahoma"/>
          <w:szCs w:val="24"/>
        </w:rPr>
      </w:pPr>
      <w:r w:rsidRPr="007F1EDE">
        <w:rPr>
          <w:rFonts w:cs="Tahoma"/>
          <w:szCs w:val="24"/>
        </w:rPr>
        <w:t>Veteran’s self-report</w:t>
      </w:r>
    </w:p>
    <w:p w:rsidR="00C666D0" w:rsidRPr="007F1EDE" w:rsidRDefault="00C666D0">
      <w:pPr>
        <w:ind w:left="2160"/>
        <w:rPr>
          <w:rFonts w:cs="Tahoma"/>
          <w:szCs w:val="24"/>
        </w:rPr>
      </w:pPr>
    </w:p>
    <w:p w:rsidR="00C666D0" w:rsidRPr="007F1EDE" w:rsidRDefault="00C666D0">
      <w:pPr>
        <w:numPr>
          <w:ilvl w:val="1"/>
          <w:numId w:val="16"/>
        </w:numPr>
        <w:rPr>
          <w:rFonts w:cs="Tahoma"/>
          <w:szCs w:val="24"/>
        </w:rPr>
      </w:pPr>
      <w:r w:rsidRPr="007F1EDE">
        <w:rPr>
          <w:rFonts w:cs="Tahoma"/>
          <w:szCs w:val="24"/>
        </w:rPr>
        <w:t>Record of past training, employment, volunteer activities and educational experiences</w:t>
      </w:r>
    </w:p>
    <w:p w:rsidR="00C666D0" w:rsidRPr="007F1EDE" w:rsidRDefault="00C666D0">
      <w:pPr>
        <w:ind w:left="2160"/>
        <w:rPr>
          <w:rFonts w:cs="Tahoma"/>
          <w:szCs w:val="24"/>
        </w:rPr>
      </w:pPr>
    </w:p>
    <w:p w:rsidR="00C666D0" w:rsidRPr="007F1EDE" w:rsidRDefault="00C666D0">
      <w:pPr>
        <w:numPr>
          <w:ilvl w:val="1"/>
          <w:numId w:val="16"/>
        </w:numPr>
        <w:rPr>
          <w:rFonts w:cs="Tahoma"/>
          <w:szCs w:val="24"/>
        </w:rPr>
      </w:pPr>
      <w:r w:rsidRPr="007F1EDE">
        <w:rPr>
          <w:rFonts w:cs="Tahoma"/>
          <w:szCs w:val="24"/>
        </w:rPr>
        <w:t>Descriptive occupational literature and various web-based resources</w:t>
      </w:r>
    </w:p>
    <w:p w:rsidR="00C666D0" w:rsidRPr="007F1EDE" w:rsidRDefault="00C666D0">
      <w:pPr>
        <w:ind w:left="2160"/>
        <w:rPr>
          <w:rFonts w:cs="Tahoma"/>
          <w:szCs w:val="24"/>
        </w:rPr>
      </w:pPr>
    </w:p>
    <w:p w:rsidR="00C666D0" w:rsidRPr="007F1EDE" w:rsidRDefault="00C666D0">
      <w:pPr>
        <w:numPr>
          <w:ilvl w:val="1"/>
          <w:numId w:val="16"/>
        </w:numPr>
        <w:rPr>
          <w:rFonts w:cs="Tahoma"/>
          <w:szCs w:val="24"/>
        </w:rPr>
      </w:pPr>
      <w:r w:rsidRPr="007F1EDE">
        <w:rPr>
          <w:rFonts w:cs="Tahoma"/>
          <w:szCs w:val="24"/>
        </w:rPr>
        <w:t>Information-seeking interviews with prospective employers or those who are currently working in the field</w:t>
      </w:r>
    </w:p>
    <w:p w:rsidR="00C666D0" w:rsidRPr="007F1EDE" w:rsidRDefault="00C666D0">
      <w:pPr>
        <w:ind w:left="2160"/>
        <w:rPr>
          <w:rFonts w:cs="Tahoma"/>
          <w:szCs w:val="24"/>
        </w:rPr>
      </w:pPr>
    </w:p>
    <w:p w:rsidR="00C666D0" w:rsidRPr="007F1EDE" w:rsidRDefault="00C666D0">
      <w:pPr>
        <w:numPr>
          <w:ilvl w:val="1"/>
          <w:numId w:val="16"/>
        </w:numPr>
        <w:rPr>
          <w:rFonts w:cs="Tahoma"/>
          <w:szCs w:val="24"/>
        </w:rPr>
      </w:pPr>
      <w:r w:rsidRPr="007F1EDE">
        <w:rPr>
          <w:rFonts w:cs="Tahoma"/>
          <w:szCs w:val="24"/>
        </w:rPr>
        <w:t>Career and aptitude testing designed to identify the Veteran’s interests, aptitude and abilities</w:t>
      </w:r>
    </w:p>
    <w:p w:rsidR="00C666D0" w:rsidRPr="007F1EDE" w:rsidRDefault="00C666D0">
      <w:pPr>
        <w:ind w:left="2160"/>
        <w:rPr>
          <w:rFonts w:cs="Tahoma"/>
          <w:szCs w:val="24"/>
        </w:rPr>
      </w:pPr>
    </w:p>
    <w:p w:rsidR="00C666D0" w:rsidRPr="007F1EDE" w:rsidRDefault="00C666D0">
      <w:pPr>
        <w:numPr>
          <w:ilvl w:val="1"/>
          <w:numId w:val="16"/>
        </w:numPr>
        <w:rPr>
          <w:rFonts w:cs="Tahoma"/>
          <w:szCs w:val="24"/>
        </w:rPr>
      </w:pPr>
      <w:r w:rsidRPr="007F1EDE">
        <w:rPr>
          <w:rFonts w:cs="Tahoma"/>
          <w:szCs w:val="24"/>
        </w:rPr>
        <w:t>Reviewing labor market information to determine if the vocational goal is viable in that area</w:t>
      </w:r>
    </w:p>
    <w:p w:rsidR="00C666D0" w:rsidRPr="007F1EDE" w:rsidRDefault="00C666D0">
      <w:pPr>
        <w:ind w:left="2160"/>
        <w:rPr>
          <w:rFonts w:cs="Tahoma"/>
          <w:szCs w:val="24"/>
        </w:rPr>
      </w:pPr>
    </w:p>
    <w:p w:rsidR="00C666D0" w:rsidRDefault="00C666D0">
      <w:pPr>
        <w:numPr>
          <w:ilvl w:val="1"/>
          <w:numId w:val="16"/>
        </w:numPr>
        <w:rPr>
          <w:rFonts w:cs="Tahoma"/>
          <w:szCs w:val="24"/>
        </w:rPr>
      </w:pPr>
      <w:r w:rsidRPr="007F1EDE">
        <w:rPr>
          <w:rFonts w:cs="Tahoma"/>
          <w:szCs w:val="24"/>
        </w:rPr>
        <w:t>Information about the Veteran’s disability, including any functional limitations and capacities</w:t>
      </w:r>
    </w:p>
    <w:p w:rsidR="008F4A3A" w:rsidRDefault="008F4A3A" w:rsidP="008F4A3A">
      <w:pPr>
        <w:pStyle w:val="ListParagraph"/>
        <w:rPr>
          <w:rFonts w:cs="Tahoma"/>
          <w:szCs w:val="24"/>
        </w:rPr>
      </w:pPr>
    </w:p>
    <w:p w:rsidR="008F4A3A" w:rsidRPr="007F1EDE" w:rsidRDefault="008F4A3A" w:rsidP="008F4A3A">
      <w:pPr>
        <w:ind w:left="2160"/>
        <w:rPr>
          <w:rFonts w:cs="Tahoma"/>
          <w:szCs w:val="24"/>
        </w:rPr>
      </w:pPr>
    </w:p>
    <w:p w:rsidR="00C666D0" w:rsidRPr="007F1EDE" w:rsidRDefault="00C666D0" w:rsidP="00326F31">
      <w:pPr>
        <w:pStyle w:val="Heading2"/>
        <w:spacing w:before="0"/>
      </w:pPr>
      <w:bookmarkStart w:id="20" w:name="_Development_of_the"/>
      <w:bookmarkStart w:id="21" w:name="_Toc364853229"/>
      <w:bookmarkStart w:id="22" w:name="_Toc364859671"/>
      <w:bookmarkEnd w:id="20"/>
      <w:r w:rsidRPr="007F1EDE">
        <w:t>Development of the IEAP</w:t>
      </w:r>
      <w:bookmarkEnd w:id="21"/>
      <w:bookmarkEnd w:id="22"/>
    </w:p>
    <w:p w:rsidR="00C666D0" w:rsidRPr="007F1EDE" w:rsidRDefault="00BF3879" w:rsidP="00326F31">
      <w:pPr>
        <w:spacing w:after="240"/>
        <w:ind w:left="1080"/>
      </w:pPr>
      <w:r>
        <w:t>(Change Date March 31, 2014)</w:t>
      </w:r>
    </w:p>
    <w:p w:rsidR="00C666D0" w:rsidRPr="007F1EDE" w:rsidRDefault="00C666D0">
      <w:pPr>
        <w:ind w:left="1080" w:right="144"/>
        <w:rPr>
          <w:rFonts w:cs="Tahoma"/>
          <w:bCs/>
          <w:szCs w:val="24"/>
        </w:rPr>
      </w:pPr>
      <w:r w:rsidRPr="007F1EDE">
        <w:rPr>
          <w:rFonts w:cs="Tahoma"/>
          <w:bCs/>
          <w:szCs w:val="24"/>
        </w:rPr>
        <w:t>The IEAP guides Veterans through their program of employment services designed to lead to suitable employment.  Case managers prepare the IEAP on VAF 28-8872</w:t>
      </w:r>
      <w:r w:rsidR="007F1EDE">
        <w:rPr>
          <w:rFonts w:cs="Tahoma"/>
          <w:bCs/>
          <w:szCs w:val="24"/>
        </w:rPr>
        <w:t>, Rehabilitation Plan.  S</w:t>
      </w:r>
      <w:r w:rsidR="007F1EDE" w:rsidRPr="007F1EDE">
        <w:rPr>
          <w:rFonts w:cs="Tahoma"/>
          <w:bCs/>
          <w:szCs w:val="24"/>
        </w:rPr>
        <w:t>ee Appendix O, VA forms, for information on how to access thi</w:t>
      </w:r>
      <w:r w:rsidR="007F1EDE">
        <w:rPr>
          <w:rFonts w:cs="Tahoma"/>
          <w:bCs/>
          <w:szCs w:val="24"/>
        </w:rPr>
        <w:t xml:space="preserve">s form.  </w:t>
      </w:r>
      <w:r w:rsidRPr="007F1EDE">
        <w:rPr>
          <w:rFonts w:cs="Tahoma"/>
          <w:bCs/>
          <w:szCs w:val="24"/>
        </w:rPr>
        <w:t>By signing this plan, the case manager and the Veteran mutually agree to complete specific activities intended to result in the Veteran obtaining and maintaining suitable employment.  The IEAP outlines and ranks the tasks in terms of preferred sequence of completion.  The IEAP will be developed:</w:t>
      </w:r>
    </w:p>
    <w:p w:rsidR="00C666D0" w:rsidRPr="007F1EDE" w:rsidRDefault="00C666D0">
      <w:pPr>
        <w:ind w:left="1440" w:right="144"/>
        <w:rPr>
          <w:rFonts w:cs="Tahoma"/>
          <w:bCs/>
          <w:szCs w:val="24"/>
        </w:rPr>
      </w:pPr>
    </w:p>
    <w:p w:rsidR="009A32CE" w:rsidRPr="007F1EDE" w:rsidRDefault="009A32CE">
      <w:pPr>
        <w:numPr>
          <w:ilvl w:val="0"/>
          <w:numId w:val="4"/>
        </w:numPr>
        <w:ind w:right="144"/>
        <w:rPr>
          <w:rFonts w:cs="Tahoma"/>
          <w:bCs/>
          <w:szCs w:val="24"/>
        </w:rPr>
      </w:pPr>
      <w:r w:rsidRPr="007F1EDE">
        <w:rPr>
          <w:rFonts w:cs="Tahoma"/>
          <w:bCs/>
          <w:szCs w:val="24"/>
        </w:rPr>
        <w:t>As part of the combined IWRP/IEAP developed when the Veteran enters a vocationally-oriented track of services</w:t>
      </w:r>
      <w:r w:rsidR="00860A6B">
        <w:rPr>
          <w:rFonts w:cs="Tahoma"/>
          <w:bCs/>
          <w:szCs w:val="24"/>
        </w:rPr>
        <w:t>.</w:t>
      </w:r>
    </w:p>
    <w:p w:rsidR="009A32CE" w:rsidRPr="007F1EDE" w:rsidRDefault="009A32CE" w:rsidP="009A32CE">
      <w:pPr>
        <w:ind w:left="1440" w:right="144"/>
        <w:rPr>
          <w:rFonts w:cs="Tahoma"/>
          <w:bCs/>
          <w:szCs w:val="24"/>
        </w:rPr>
      </w:pPr>
    </w:p>
    <w:p w:rsidR="00C666D0" w:rsidRPr="007F1EDE" w:rsidRDefault="00C666D0">
      <w:pPr>
        <w:numPr>
          <w:ilvl w:val="0"/>
          <w:numId w:val="4"/>
        </w:numPr>
        <w:ind w:right="144"/>
        <w:rPr>
          <w:rFonts w:cs="Tahoma"/>
          <w:bCs/>
          <w:szCs w:val="24"/>
        </w:rPr>
      </w:pPr>
      <w:r w:rsidRPr="007F1EDE">
        <w:rPr>
          <w:rFonts w:cs="Tahoma"/>
          <w:bCs/>
          <w:szCs w:val="24"/>
        </w:rPr>
        <w:t>No later than 60 days prior to the projected end of the period of training and/or other rehabilitation services as outlined in the rehabilitation plan</w:t>
      </w:r>
      <w:r w:rsidR="00860A6B">
        <w:rPr>
          <w:rFonts w:cs="Tahoma"/>
          <w:bCs/>
          <w:szCs w:val="24"/>
        </w:rPr>
        <w:t>.</w:t>
      </w:r>
    </w:p>
    <w:p w:rsidR="00C666D0" w:rsidRPr="007F1EDE" w:rsidRDefault="00C666D0">
      <w:pPr>
        <w:ind w:left="1440" w:right="144"/>
        <w:rPr>
          <w:rFonts w:cs="Tahoma"/>
          <w:bCs/>
          <w:szCs w:val="24"/>
        </w:rPr>
      </w:pPr>
      <w:r w:rsidRPr="007F1EDE">
        <w:rPr>
          <w:rFonts w:cs="Tahoma"/>
          <w:bCs/>
          <w:szCs w:val="24"/>
        </w:rPr>
        <w:t xml:space="preserve"> </w:t>
      </w:r>
    </w:p>
    <w:p w:rsidR="00C666D0" w:rsidRPr="007F1EDE" w:rsidRDefault="00C666D0">
      <w:pPr>
        <w:numPr>
          <w:ilvl w:val="0"/>
          <w:numId w:val="4"/>
        </w:numPr>
        <w:ind w:right="144"/>
        <w:rPr>
          <w:rFonts w:cs="Tahoma"/>
          <w:bCs/>
          <w:szCs w:val="24"/>
        </w:rPr>
      </w:pPr>
      <w:r w:rsidRPr="007F1EDE">
        <w:rPr>
          <w:rFonts w:cs="Tahoma"/>
          <w:bCs/>
          <w:szCs w:val="24"/>
        </w:rPr>
        <w:t>If employment services constitute the Veteran’s sole plan of services, as determined by the evaluation</w:t>
      </w:r>
      <w:r w:rsidR="009A32CE" w:rsidRPr="007F1EDE">
        <w:rPr>
          <w:rFonts w:cs="Tahoma"/>
          <w:bCs/>
          <w:szCs w:val="24"/>
        </w:rPr>
        <w:t xml:space="preserve">, when the Veteran qualifies for employment services only </w:t>
      </w:r>
      <w:proofErr w:type="gramStart"/>
      <w:r w:rsidR="009A32CE" w:rsidRPr="007F1EDE">
        <w:rPr>
          <w:rFonts w:cs="Tahoma"/>
          <w:bCs/>
          <w:szCs w:val="24"/>
        </w:rPr>
        <w:t>under</w:t>
      </w:r>
      <w:proofErr w:type="gramEnd"/>
      <w:r w:rsidR="009A32CE" w:rsidRPr="007F1EDE">
        <w:rPr>
          <w:rFonts w:cs="Tahoma"/>
          <w:bCs/>
          <w:szCs w:val="24"/>
        </w:rPr>
        <w:t xml:space="preserve"> 38 U.S.C. 3117</w:t>
      </w:r>
      <w:r w:rsidR="00860A6B">
        <w:rPr>
          <w:rFonts w:cs="Tahoma"/>
          <w:bCs/>
          <w:szCs w:val="24"/>
        </w:rPr>
        <w:t>.</w:t>
      </w:r>
    </w:p>
    <w:p w:rsidR="00C666D0" w:rsidRPr="007F1EDE" w:rsidRDefault="00C666D0">
      <w:pPr>
        <w:ind w:right="144"/>
        <w:rPr>
          <w:rFonts w:cs="Tahoma"/>
          <w:bCs/>
          <w:szCs w:val="24"/>
        </w:rPr>
      </w:pPr>
    </w:p>
    <w:p w:rsidR="00C666D0" w:rsidRPr="007F1EDE" w:rsidRDefault="00C666D0">
      <w:pPr>
        <w:pStyle w:val="Heading2"/>
        <w:rPr>
          <w:bCs w:val="0"/>
        </w:rPr>
      </w:pPr>
      <w:bookmarkStart w:id="23" w:name="_Selection_of_Services"/>
      <w:bookmarkStart w:id="24" w:name="_Toc364853230"/>
      <w:bookmarkStart w:id="25" w:name="_Toc364859672"/>
      <w:bookmarkEnd w:id="23"/>
      <w:r w:rsidRPr="007F1EDE">
        <w:rPr>
          <w:bCs w:val="0"/>
        </w:rPr>
        <w:t>Selection of Services and Categories</w:t>
      </w:r>
      <w:bookmarkEnd w:id="24"/>
      <w:bookmarkEnd w:id="25"/>
    </w:p>
    <w:p w:rsidR="00C666D0" w:rsidRPr="007F1EDE" w:rsidRDefault="00F823FE" w:rsidP="00326F31">
      <w:pPr>
        <w:spacing w:after="240"/>
        <w:ind w:left="1080" w:right="144"/>
        <w:rPr>
          <w:rFonts w:cs="Tahoma"/>
          <w:bCs/>
          <w:szCs w:val="24"/>
        </w:rPr>
      </w:pPr>
      <w:r>
        <w:rPr>
          <w:rFonts w:cs="Tahoma"/>
          <w:bCs/>
          <w:szCs w:val="24"/>
        </w:rPr>
        <w:t>(Change Date</w:t>
      </w:r>
      <w:r w:rsidR="00B8589C">
        <w:rPr>
          <w:rFonts w:cs="Tahoma"/>
          <w:bCs/>
          <w:szCs w:val="24"/>
        </w:rPr>
        <w:t xml:space="preserve"> </w:t>
      </w:r>
      <w:r w:rsidR="00B8589C">
        <w:t>August 21, 2013</w:t>
      </w:r>
      <w:r>
        <w:rPr>
          <w:rFonts w:cs="Tahoma"/>
          <w:bCs/>
          <w:szCs w:val="24"/>
        </w:rPr>
        <w:t>)</w:t>
      </w:r>
    </w:p>
    <w:p w:rsidR="00C666D0" w:rsidRPr="007F1EDE" w:rsidRDefault="00C666D0">
      <w:pPr>
        <w:ind w:left="1080" w:right="144"/>
        <w:rPr>
          <w:rFonts w:cs="Tahoma"/>
          <w:bCs/>
          <w:szCs w:val="24"/>
        </w:rPr>
      </w:pPr>
      <w:r w:rsidRPr="007F1EDE">
        <w:rPr>
          <w:rFonts w:cs="Tahoma"/>
          <w:bCs/>
          <w:szCs w:val="24"/>
        </w:rPr>
        <w:t>The case manager’s assessment of a Veteran’s employment assistance needs should include a review of the following important considerations:</w:t>
      </w:r>
    </w:p>
    <w:p w:rsidR="00C666D0" w:rsidRPr="007F1EDE" w:rsidRDefault="00C666D0">
      <w:pPr>
        <w:pStyle w:val="BlockText"/>
        <w:ind w:left="0" w:firstLine="0"/>
      </w:pPr>
    </w:p>
    <w:p w:rsidR="00C666D0" w:rsidRPr="007F1EDE" w:rsidRDefault="00C666D0" w:rsidP="00860A6B">
      <w:pPr>
        <w:numPr>
          <w:ilvl w:val="0"/>
          <w:numId w:val="42"/>
        </w:numPr>
        <w:rPr>
          <w:rFonts w:cs="Tahoma"/>
          <w:szCs w:val="24"/>
        </w:rPr>
      </w:pPr>
      <w:r w:rsidRPr="007F1EDE">
        <w:rPr>
          <w:rFonts w:cs="Tahoma"/>
          <w:szCs w:val="24"/>
        </w:rPr>
        <w:t>What are the Veteran’s personal strengths that support attainment of the program goal?</w:t>
      </w:r>
    </w:p>
    <w:p w:rsidR="00C666D0" w:rsidRPr="007F1EDE" w:rsidRDefault="00C666D0">
      <w:pPr>
        <w:rPr>
          <w:rFonts w:cs="Tahoma"/>
          <w:szCs w:val="24"/>
        </w:rPr>
      </w:pPr>
    </w:p>
    <w:p w:rsidR="00C666D0" w:rsidRPr="007F1EDE" w:rsidRDefault="00C666D0" w:rsidP="00860A6B">
      <w:pPr>
        <w:numPr>
          <w:ilvl w:val="0"/>
          <w:numId w:val="42"/>
        </w:numPr>
        <w:rPr>
          <w:rFonts w:cs="Tahoma"/>
          <w:bCs/>
          <w:szCs w:val="24"/>
        </w:rPr>
      </w:pPr>
      <w:r w:rsidRPr="007F1EDE">
        <w:rPr>
          <w:rFonts w:cs="Tahoma"/>
          <w:szCs w:val="24"/>
        </w:rPr>
        <w:t>What additional support does the Veteran need to achieve his/her program goal?</w:t>
      </w:r>
    </w:p>
    <w:p w:rsidR="00C666D0" w:rsidRPr="007F1EDE" w:rsidRDefault="00C666D0">
      <w:pPr>
        <w:pStyle w:val="Heading1"/>
        <w:rPr>
          <w:bCs w:val="0"/>
        </w:rPr>
      </w:pPr>
      <w:bookmarkStart w:id="26" w:name="_Direct_Services"/>
      <w:bookmarkStart w:id="27" w:name="_Toc364853231"/>
      <w:bookmarkStart w:id="28" w:name="_Toc364859673"/>
      <w:bookmarkEnd w:id="26"/>
      <w:r w:rsidRPr="007F1EDE">
        <w:rPr>
          <w:bCs w:val="0"/>
        </w:rPr>
        <w:t>Direct Services</w:t>
      </w:r>
      <w:bookmarkEnd w:id="27"/>
      <w:bookmarkEnd w:id="28"/>
    </w:p>
    <w:p w:rsidR="00C666D0" w:rsidRPr="007F1EDE" w:rsidRDefault="00F823FE" w:rsidP="00326F31">
      <w:pPr>
        <w:spacing w:after="240"/>
        <w:ind w:left="720" w:right="144"/>
        <w:rPr>
          <w:rFonts w:cs="Tahoma"/>
          <w:bCs/>
          <w:szCs w:val="24"/>
        </w:rPr>
      </w:pPr>
      <w:r>
        <w:rPr>
          <w:rFonts w:cs="Tahoma"/>
          <w:bCs/>
          <w:szCs w:val="24"/>
        </w:rPr>
        <w:t xml:space="preserve">(Change Date </w:t>
      </w:r>
      <w:r w:rsidR="00B8589C">
        <w:t>August 01</w:t>
      </w:r>
      <w:proofErr w:type="gramStart"/>
      <w:r w:rsidR="00B8589C">
        <w:t>,2012</w:t>
      </w:r>
      <w:proofErr w:type="gramEnd"/>
      <w:r>
        <w:rPr>
          <w:rFonts w:cs="Tahoma"/>
          <w:bCs/>
          <w:szCs w:val="24"/>
        </w:rPr>
        <w:t>)</w:t>
      </w:r>
    </w:p>
    <w:p w:rsidR="00C666D0" w:rsidRPr="007F1EDE" w:rsidRDefault="00C666D0">
      <w:pPr>
        <w:ind w:left="720" w:right="144"/>
        <w:rPr>
          <w:rFonts w:cs="Tahoma"/>
          <w:bCs/>
          <w:szCs w:val="24"/>
        </w:rPr>
      </w:pPr>
      <w:r w:rsidRPr="007F1EDE">
        <w:rPr>
          <w:rFonts w:cs="Tahoma"/>
          <w:bCs/>
          <w:szCs w:val="24"/>
        </w:rPr>
        <w:lastRenderedPageBreak/>
        <w:t>The case manager works closely with the Veteran to develop a list of value- added services to promote attainment of the vocational goal.  Direct Services may include the following:</w:t>
      </w:r>
    </w:p>
    <w:p w:rsidR="00C666D0" w:rsidRPr="007F1EDE" w:rsidRDefault="00C666D0">
      <w:pPr>
        <w:ind w:left="2340" w:right="144"/>
        <w:rPr>
          <w:rFonts w:cs="Tahoma"/>
          <w:bCs/>
          <w:szCs w:val="24"/>
        </w:rPr>
      </w:pPr>
    </w:p>
    <w:p w:rsidR="00C666D0" w:rsidRPr="007F1EDE" w:rsidRDefault="00C666D0">
      <w:pPr>
        <w:pStyle w:val="Heading2"/>
        <w:numPr>
          <w:ilvl w:val="0"/>
          <w:numId w:val="20"/>
        </w:numPr>
        <w:rPr>
          <w:bCs w:val="0"/>
        </w:rPr>
      </w:pPr>
      <w:bookmarkStart w:id="29" w:name="_Skill_Development_Needs"/>
      <w:bookmarkStart w:id="30" w:name="_Toc364853232"/>
      <w:bookmarkStart w:id="31" w:name="_Toc364859674"/>
      <w:bookmarkEnd w:id="29"/>
      <w:r w:rsidRPr="007F1EDE">
        <w:rPr>
          <w:bCs w:val="0"/>
        </w:rPr>
        <w:t>Skill Development Needs</w:t>
      </w:r>
      <w:bookmarkEnd w:id="30"/>
      <w:bookmarkEnd w:id="31"/>
    </w:p>
    <w:p w:rsidR="00C666D0" w:rsidRPr="007F1EDE" w:rsidRDefault="00845791" w:rsidP="00326F31">
      <w:pPr>
        <w:spacing w:after="240"/>
        <w:ind w:left="1080"/>
      </w:pPr>
      <w:r>
        <w:t>(Change Date August 01</w:t>
      </w:r>
      <w:proofErr w:type="gramStart"/>
      <w:r>
        <w:t>,2012</w:t>
      </w:r>
      <w:proofErr w:type="gramEnd"/>
      <w:r>
        <w:t>)</w:t>
      </w:r>
    </w:p>
    <w:p w:rsidR="00C666D0" w:rsidRPr="007F1EDE" w:rsidRDefault="00C666D0">
      <w:pPr>
        <w:ind w:left="1080" w:right="144"/>
        <w:rPr>
          <w:rFonts w:cs="Tahoma"/>
          <w:bCs/>
          <w:szCs w:val="24"/>
        </w:rPr>
      </w:pPr>
      <w:r w:rsidRPr="007F1EDE">
        <w:rPr>
          <w:rFonts w:cs="Tahoma"/>
          <w:bCs/>
          <w:szCs w:val="24"/>
        </w:rPr>
        <w:t>The Veteran may need to develop or improve his/her employment-seeking skills, to include:</w:t>
      </w:r>
    </w:p>
    <w:p w:rsidR="00C666D0" w:rsidRPr="007F1EDE" w:rsidRDefault="00C666D0">
      <w:pPr>
        <w:ind w:left="2880" w:right="144"/>
        <w:rPr>
          <w:rFonts w:cs="Tahoma"/>
          <w:bCs/>
          <w:szCs w:val="24"/>
        </w:rPr>
      </w:pPr>
    </w:p>
    <w:p w:rsidR="00C666D0" w:rsidRPr="007F1EDE" w:rsidRDefault="00C666D0">
      <w:pPr>
        <w:pStyle w:val="BulletText1"/>
        <w:numPr>
          <w:ilvl w:val="1"/>
          <w:numId w:val="9"/>
        </w:numPr>
        <w:rPr>
          <w:rFonts w:cs="Tahoma"/>
          <w:bCs/>
          <w:szCs w:val="24"/>
        </w:rPr>
      </w:pPr>
      <w:r w:rsidRPr="007F1EDE">
        <w:rPr>
          <w:rFonts w:cs="Tahoma"/>
          <w:szCs w:val="24"/>
        </w:rPr>
        <w:t>Interviewing techniques</w:t>
      </w:r>
    </w:p>
    <w:p w:rsidR="00C666D0" w:rsidRPr="007F1EDE" w:rsidRDefault="00C666D0">
      <w:pPr>
        <w:pStyle w:val="BulletText1"/>
        <w:numPr>
          <w:ilvl w:val="0"/>
          <w:numId w:val="0"/>
        </w:numPr>
        <w:ind w:left="1440"/>
        <w:rPr>
          <w:rFonts w:cs="Tahoma"/>
          <w:bCs/>
          <w:szCs w:val="24"/>
        </w:rPr>
      </w:pPr>
    </w:p>
    <w:p w:rsidR="00C666D0" w:rsidRPr="007F1EDE" w:rsidRDefault="00C666D0">
      <w:pPr>
        <w:pStyle w:val="BulletText1"/>
        <w:numPr>
          <w:ilvl w:val="1"/>
          <w:numId w:val="9"/>
        </w:numPr>
        <w:rPr>
          <w:rFonts w:cs="Tahoma"/>
          <w:bCs/>
          <w:szCs w:val="24"/>
        </w:rPr>
      </w:pPr>
      <w:r w:rsidRPr="007F1EDE">
        <w:rPr>
          <w:rFonts w:cs="Tahoma"/>
          <w:bCs/>
          <w:szCs w:val="24"/>
        </w:rPr>
        <w:t>Resume preparation</w:t>
      </w:r>
    </w:p>
    <w:p w:rsidR="00C666D0" w:rsidRPr="007F1EDE" w:rsidRDefault="00C666D0">
      <w:pPr>
        <w:pStyle w:val="BulletText1"/>
        <w:numPr>
          <w:ilvl w:val="0"/>
          <w:numId w:val="0"/>
        </w:numPr>
        <w:ind w:left="1440"/>
        <w:rPr>
          <w:rFonts w:cs="Tahoma"/>
          <w:bCs/>
          <w:szCs w:val="24"/>
        </w:rPr>
      </w:pPr>
    </w:p>
    <w:p w:rsidR="00C666D0" w:rsidRPr="007F1EDE" w:rsidRDefault="00C666D0">
      <w:pPr>
        <w:pStyle w:val="BulletText1"/>
        <w:numPr>
          <w:ilvl w:val="1"/>
          <w:numId w:val="9"/>
        </w:numPr>
        <w:rPr>
          <w:rFonts w:cs="Tahoma"/>
          <w:bCs/>
          <w:szCs w:val="24"/>
        </w:rPr>
      </w:pPr>
      <w:r w:rsidRPr="007F1EDE">
        <w:rPr>
          <w:rFonts w:cs="Tahoma"/>
          <w:bCs/>
          <w:szCs w:val="24"/>
        </w:rPr>
        <w:t>Grooming and hygiene habits</w:t>
      </w:r>
    </w:p>
    <w:p w:rsidR="00C666D0" w:rsidRPr="007F1EDE" w:rsidRDefault="00C666D0">
      <w:pPr>
        <w:pStyle w:val="BulletText1"/>
        <w:numPr>
          <w:ilvl w:val="0"/>
          <w:numId w:val="0"/>
        </w:numPr>
        <w:ind w:left="1440"/>
        <w:rPr>
          <w:rFonts w:cs="Tahoma"/>
          <w:bCs/>
          <w:szCs w:val="24"/>
        </w:rPr>
      </w:pPr>
    </w:p>
    <w:p w:rsidR="00C666D0" w:rsidRPr="007F1EDE" w:rsidRDefault="00C666D0">
      <w:pPr>
        <w:pStyle w:val="BulletText1"/>
        <w:numPr>
          <w:ilvl w:val="1"/>
          <w:numId w:val="9"/>
        </w:numPr>
        <w:rPr>
          <w:rFonts w:cs="Tahoma"/>
          <w:bCs/>
          <w:szCs w:val="24"/>
        </w:rPr>
      </w:pPr>
      <w:r w:rsidRPr="007F1EDE">
        <w:rPr>
          <w:rFonts w:cs="Tahoma"/>
          <w:bCs/>
          <w:szCs w:val="24"/>
        </w:rPr>
        <w:t>Personal marketing skills</w:t>
      </w:r>
    </w:p>
    <w:p w:rsidR="00C666D0" w:rsidRPr="007F1EDE" w:rsidRDefault="00C666D0">
      <w:pPr>
        <w:pStyle w:val="BulletText1"/>
        <w:numPr>
          <w:ilvl w:val="0"/>
          <w:numId w:val="0"/>
        </w:numPr>
        <w:ind w:left="1440"/>
        <w:rPr>
          <w:rFonts w:cs="Tahoma"/>
          <w:bCs/>
          <w:szCs w:val="24"/>
        </w:rPr>
      </w:pPr>
    </w:p>
    <w:p w:rsidR="00C666D0" w:rsidRPr="007F1EDE" w:rsidRDefault="00C666D0">
      <w:pPr>
        <w:pStyle w:val="BulletText1"/>
        <w:numPr>
          <w:ilvl w:val="1"/>
          <w:numId w:val="9"/>
        </w:numPr>
        <w:rPr>
          <w:rFonts w:cs="Tahoma"/>
          <w:bCs/>
          <w:szCs w:val="24"/>
        </w:rPr>
      </w:pPr>
      <w:r w:rsidRPr="007F1EDE">
        <w:rPr>
          <w:rFonts w:cs="Tahoma"/>
          <w:bCs/>
          <w:szCs w:val="24"/>
        </w:rPr>
        <w:t>Communication skills</w:t>
      </w:r>
    </w:p>
    <w:p w:rsidR="00C666D0" w:rsidRPr="007F1EDE" w:rsidRDefault="00C666D0">
      <w:pPr>
        <w:pStyle w:val="BulletText1"/>
        <w:numPr>
          <w:ilvl w:val="0"/>
          <w:numId w:val="0"/>
        </w:numPr>
        <w:ind w:left="1440"/>
        <w:rPr>
          <w:rFonts w:cs="Tahoma"/>
          <w:bCs/>
          <w:szCs w:val="24"/>
        </w:rPr>
      </w:pPr>
    </w:p>
    <w:p w:rsidR="00C666D0" w:rsidRPr="007F1EDE" w:rsidRDefault="00C666D0">
      <w:pPr>
        <w:pStyle w:val="BulletText1"/>
        <w:numPr>
          <w:ilvl w:val="1"/>
          <w:numId w:val="9"/>
        </w:numPr>
        <w:rPr>
          <w:rFonts w:cs="Tahoma"/>
          <w:bCs/>
          <w:szCs w:val="24"/>
        </w:rPr>
      </w:pPr>
      <w:r w:rsidRPr="007F1EDE">
        <w:rPr>
          <w:rFonts w:cs="Tahoma"/>
          <w:bCs/>
          <w:szCs w:val="24"/>
        </w:rPr>
        <w:t>Networking skills</w:t>
      </w:r>
    </w:p>
    <w:p w:rsidR="00C666D0" w:rsidRPr="007F1EDE" w:rsidRDefault="00C666D0">
      <w:pPr>
        <w:pStyle w:val="BulletText1"/>
        <w:numPr>
          <w:ilvl w:val="0"/>
          <w:numId w:val="0"/>
        </w:numPr>
        <w:ind w:left="2160"/>
        <w:rPr>
          <w:rFonts w:cs="Tahoma"/>
          <w:bCs/>
          <w:szCs w:val="24"/>
        </w:rPr>
      </w:pPr>
    </w:p>
    <w:p w:rsidR="00C666D0" w:rsidRPr="007F1EDE" w:rsidRDefault="00C666D0">
      <w:pPr>
        <w:ind w:left="1080"/>
        <w:rPr>
          <w:rFonts w:cs="Tahoma"/>
          <w:szCs w:val="24"/>
        </w:rPr>
      </w:pPr>
      <w:r w:rsidRPr="007F1EDE">
        <w:rPr>
          <w:rFonts w:cs="Tahoma"/>
          <w:szCs w:val="24"/>
        </w:rPr>
        <w:t>The case manager will provide the necessary assistance to enable the Veteran to achieve these skills, either through direct assistance or with the support of additional resources as defined below.</w:t>
      </w:r>
    </w:p>
    <w:p w:rsidR="00C666D0" w:rsidRPr="007F1EDE" w:rsidRDefault="00C666D0">
      <w:pPr>
        <w:ind w:left="360" w:right="144"/>
        <w:textAlignment w:val="auto"/>
        <w:rPr>
          <w:rFonts w:cs="Tahoma"/>
          <w:bCs/>
          <w:szCs w:val="24"/>
        </w:rPr>
      </w:pPr>
    </w:p>
    <w:p w:rsidR="00C666D0" w:rsidRPr="007F1EDE" w:rsidRDefault="00C666D0">
      <w:pPr>
        <w:pStyle w:val="Heading2"/>
        <w:numPr>
          <w:ilvl w:val="0"/>
          <w:numId w:val="20"/>
        </w:numPr>
        <w:rPr>
          <w:bCs w:val="0"/>
        </w:rPr>
      </w:pPr>
      <w:bookmarkStart w:id="32" w:name="_Information_Development_Needs"/>
      <w:bookmarkStart w:id="33" w:name="_Toc364853233"/>
      <w:bookmarkStart w:id="34" w:name="_Toc364859675"/>
      <w:bookmarkEnd w:id="32"/>
      <w:r w:rsidRPr="007F1EDE">
        <w:rPr>
          <w:bCs w:val="0"/>
        </w:rPr>
        <w:t>Information Development Needs</w:t>
      </w:r>
      <w:bookmarkEnd w:id="33"/>
      <w:bookmarkEnd w:id="34"/>
    </w:p>
    <w:p w:rsidR="00C666D0" w:rsidRPr="007F1EDE" w:rsidRDefault="00845791" w:rsidP="00326F31">
      <w:pPr>
        <w:spacing w:after="240"/>
        <w:ind w:left="1080"/>
      </w:pPr>
      <w:r>
        <w:t>(Change Date August 01</w:t>
      </w:r>
      <w:proofErr w:type="gramStart"/>
      <w:r>
        <w:t>,2012</w:t>
      </w:r>
      <w:proofErr w:type="gramEnd"/>
      <w:r>
        <w:t>)</w:t>
      </w:r>
    </w:p>
    <w:p w:rsidR="00C666D0" w:rsidRPr="007F1EDE" w:rsidRDefault="00C666D0">
      <w:pPr>
        <w:ind w:left="1080" w:right="144"/>
        <w:rPr>
          <w:rFonts w:cs="Tahoma"/>
          <w:bCs/>
          <w:szCs w:val="24"/>
        </w:rPr>
      </w:pPr>
      <w:proofErr w:type="gramStart"/>
      <w:r w:rsidRPr="007F1EDE">
        <w:rPr>
          <w:rFonts w:cs="Tahoma"/>
          <w:bCs/>
          <w:szCs w:val="24"/>
        </w:rPr>
        <w:t>The case manager and the Veteran need to work together to acquire factual and realistic data about the job market.</w:t>
      </w:r>
      <w:proofErr w:type="gramEnd"/>
      <w:r w:rsidRPr="007F1EDE">
        <w:rPr>
          <w:rFonts w:cs="Tahoma"/>
          <w:bCs/>
          <w:szCs w:val="24"/>
        </w:rPr>
        <w:t xml:space="preserve">  Case managers assist the Veteran not only in the development of a suitable vocational goal, but also in the development of a clear understanding of his/her perceptions of that goal, and what he/she may anticipate following the achievement of the goal in terms of salary and benefits.</w:t>
      </w:r>
    </w:p>
    <w:p w:rsidR="00C666D0" w:rsidRPr="007F1EDE" w:rsidRDefault="00C666D0">
      <w:pPr>
        <w:ind w:left="2340" w:right="144"/>
        <w:rPr>
          <w:rFonts w:cs="Tahoma"/>
          <w:bCs/>
          <w:szCs w:val="24"/>
        </w:rPr>
      </w:pPr>
    </w:p>
    <w:p w:rsidR="00C666D0" w:rsidRPr="007F1EDE" w:rsidRDefault="00C666D0">
      <w:pPr>
        <w:pStyle w:val="Heading2"/>
        <w:numPr>
          <w:ilvl w:val="0"/>
          <w:numId w:val="20"/>
        </w:numPr>
        <w:rPr>
          <w:bCs w:val="0"/>
        </w:rPr>
      </w:pPr>
      <w:bookmarkStart w:id="35" w:name="_Resources_and_Referrals"/>
      <w:bookmarkStart w:id="36" w:name="_Toc364853234"/>
      <w:bookmarkStart w:id="37" w:name="_Toc364859676"/>
      <w:bookmarkEnd w:id="35"/>
      <w:r w:rsidRPr="007F1EDE">
        <w:rPr>
          <w:bCs w:val="0"/>
        </w:rPr>
        <w:t>Resources and Referrals</w:t>
      </w:r>
      <w:bookmarkEnd w:id="36"/>
      <w:bookmarkEnd w:id="37"/>
    </w:p>
    <w:p w:rsidR="00C666D0" w:rsidRPr="007F1EDE" w:rsidRDefault="00845791" w:rsidP="00326F31">
      <w:pPr>
        <w:spacing w:after="240"/>
        <w:ind w:left="1080"/>
      </w:pPr>
      <w:r>
        <w:t>(Change Date August 01</w:t>
      </w:r>
      <w:proofErr w:type="gramStart"/>
      <w:r>
        <w:t>,2012</w:t>
      </w:r>
      <w:proofErr w:type="gramEnd"/>
      <w:r>
        <w:t>)</w:t>
      </w:r>
    </w:p>
    <w:p w:rsidR="00C666D0" w:rsidRPr="007F1EDE" w:rsidRDefault="00C666D0">
      <w:pPr>
        <w:ind w:left="1080" w:right="144"/>
        <w:rPr>
          <w:rFonts w:cs="Tahoma"/>
          <w:bCs/>
          <w:szCs w:val="24"/>
        </w:rPr>
      </w:pPr>
      <w:r w:rsidRPr="007F1EDE">
        <w:rPr>
          <w:rFonts w:cs="Tahoma"/>
          <w:bCs/>
          <w:szCs w:val="24"/>
        </w:rPr>
        <w:t xml:space="preserve">In addition to providing direct services, case managers utilize the following resources to ensure that the Veteran has every opportunity to achieve his/her vocational goal: </w:t>
      </w:r>
    </w:p>
    <w:p w:rsidR="00C666D0" w:rsidRPr="007F1EDE" w:rsidRDefault="00C666D0">
      <w:pPr>
        <w:ind w:left="2880" w:right="144"/>
        <w:rPr>
          <w:rFonts w:cs="Tahoma"/>
          <w:bCs/>
          <w:szCs w:val="24"/>
        </w:rPr>
      </w:pPr>
    </w:p>
    <w:p w:rsidR="00C666D0" w:rsidRPr="007F1EDE" w:rsidRDefault="00C666D0">
      <w:pPr>
        <w:pStyle w:val="Heading3"/>
        <w:numPr>
          <w:ilvl w:val="0"/>
          <w:numId w:val="24"/>
        </w:numPr>
        <w:rPr>
          <w:bCs/>
          <w:szCs w:val="24"/>
        </w:rPr>
      </w:pPr>
      <w:bookmarkStart w:id="38" w:name="_Department_of_Labor"/>
      <w:bookmarkEnd w:id="38"/>
      <w:r w:rsidRPr="007F1EDE">
        <w:rPr>
          <w:bCs/>
          <w:szCs w:val="24"/>
        </w:rPr>
        <w:t>Department of Labor (DOL)</w:t>
      </w:r>
    </w:p>
    <w:p w:rsidR="00C666D0" w:rsidRPr="007F1EDE" w:rsidRDefault="00845791" w:rsidP="00326F31">
      <w:pPr>
        <w:spacing w:after="240"/>
        <w:ind w:left="1440"/>
      </w:pPr>
      <w:r>
        <w:rPr>
          <w:rFonts w:cs="Tahoma"/>
          <w:bCs/>
          <w:szCs w:val="24"/>
        </w:rPr>
        <w:t xml:space="preserve">(Change Date </w:t>
      </w:r>
      <w:r>
        <w:t>August 01</w:t>
      </w:r>
      <w:proofErr w:type="gramStart"/>
      <w:r>
        <w:t>,2012</w:t>
      </w:r>
      <w:proofErr w:type="gramEnd"/>
      <w:r>
        <w:rPr>
          <w:rFonts w:cs="Tahoma"/>
          <w:bCs/>
          <w:szCs w:val="24"/>
        </w:rPr>
        <w:t>)</w:t>
      </w:r>
    </w:p>
    <w:p w:rsidR="00C666D0" w:rsidRPr="007F1EDE" w:rsidRDefault="00C666D0">
      <w:pPr>
        <w:ind w:left="1440" w:right="144"/>
        <w:rPr>
          <w:rFonts w:cs="Tahoma"/>
          <w:bCs/>
          <w:szCs w:val="24"/>
        </w:rPr>
      </w:pPr>
      <w:r w:rsidRPr="007F1EDE">
        <w:rPr>
          <w:rFonts w:cs="Tahoma"/>
          <w:bCs/>
          <w:szCs w:val="24"/>
        </w:rPr>
        <w:t xml:space="preserve">DOL employs </w:t>
      </w:r>
      <w:r w:rsidRPr="007F1EDE">
        <w:rPr>
          <w:rFonts w:cs="Tahoma"/>
          <w:szCs w:val="24"/>
        </w:rPr>
        <w:t>Disabled Veterans’ Outreach Program (DVOP)</w:t>
      </w:r>
      <w:r w:rsidRPr="007F1EDE">
        <w:rPr>
          <w:rFonts w:cs="Tahoma"/>
          <w:bCs/>
          <w:szCs w:val="24"/>
        </w:rPr>
        <w:t xml:space="preserve"> s</w:t>
      </w:r>
      <w:r w:rsidRPr="007F1EDE">
        <w:rPr>
          <w:rFonts w:cs="Tahoma"/>
          <w:szCs w:val="24"/>
        </w:rPr>
        <w:t xml:space="preserve">pecialists </w:t>
      </w:r>
      <w:r w:rsidRPr="007F1EDE">
        <w:rPr>
          <w:rFonts w:cs="Tahoma"/>
          <w:bCs/>
          <w:szCs w:val="24"/>
        </w:rPr>
        <w:t xml:space="preserve">and </w:t>
      </w:r>
      <w:r w:rsidRPr="007F1EDE">
        <w:rPr>
          <w:rFonts w:cs="Tahoma"/>
          <w:szCs w:val="24"/>
        </w:rPr>
        <w:t xml:space="preserve">Local Veterans’ Employment Representatives (LVERs) to work as Veterans’ employment liaisons.  DVOP specialists and LVERs assist Veterans in securing temporary employment, internships and placement into suitable employment.  </w:t>
      </w:r>
      <w:r w:rsidRPr="007F1EDE">
        <w:rPr>
          <w:rFonts w:cs="Tahoma"/>
          <w:bCs/>
          <w:szCs w:val="24"/>
        </w:rPr>
        <w:t xml:space="preserve">Case managers encourage Veterans to work closely with their DVOP specialist and LVER. </w:t>
      </w:r>
    </w:p>
    <w:p w:rsidR="00C666D0" w:rsidRPr="007F1EDE" w:rsidRDefault="00C666D0">
      <w:pPr>
        <w:ind w:left="720" w:right="144"/>
        <w:rPr>
          <w:rFonts w:cs="Tahoma"/>
          <w:bCs/>
          <w:szCs w:val="24"/>
        </w:rPr>
      </w:pPr>
    </w:p>
    <w:p w:rsidR="00C666D0" w:rsidRPr="007F1EDE" w:rsidRDefault="00C666D0">
      <w:pPr>
        <w:pStyle w:val="Heading3"/>
        <w:numPr>
          <w:ilvl w:val="0"/>
          <w:numId w:val="24"/>
        </w:numPr>
        <w:rPr>
          <w:bCs/>
          <w:szCs w:val="24"/>
        </w:rPr>
      </w:pPr>
      <w:bookmarkStart w:id="39" w:name="_VA_Medical_Facilities"/>
      <w:bookmarkEnd w:id="39"/>
      <w:r w:rsidRPr="007F1EDE">
        <w:rPr>
          <w:bCs/>
          <w:szCs w:val="24"/>
        </w:rPr>
        <w:t>VA Medical Facilities</w:t>
      </w:r>
    </w:p>
    <w:p w:rsidR="00C666D0" w:rsidRPr="007F1EDE" w:rsidRDefault="00845791" w:rsidP="00326F31">
      <w:pPr>
        <w:spacing w:after="240"/>
        <w:ind w:left="1440"/>
      </w:pPr>
      <w:r w:rsidRPr="00326F31">
        <w:rPr>
          <w:rFonts w:cs="Tahoma"/>
          <w:bCs/>
          <w:szCs w:val="24"/>
        </w:rPr>
        <w:t xml:space="preserve">(Change Date </w:t>
      </w:r>
      <w:r w:rsidR="00326F31">
        <w:t>April 02, 2015</w:t>
      </w:r>
      <w:r w:rsidRPr="00326F31">
        <w:rPr>
          <w:rFonts w:cs="Tahoma"/>
          <w:bCs/>
          <w:szCs w:val="24"/>
        </w:rPr>
        <w:t>)</w:t>
      </w:r>
    </w:p>
    <w:p w:rsidR="00C666D0" w:rsidRPr="007F1EDE" w:rsidRDefault="00C666D0">
      <w:pPr>
        <w:ind w:left="1440" w:right="144"/>
        <w:rPr>
          <w:rFonts w:cs="Tahoma"/>
          <w:bCs/>
          <w:szCs w:val="24"/>
        </w:rPr>
      </w:pPr>
      <w:r w:rsidRPr="007F1EDE">
        <w:rPr>
          <w:rFonts w:cs="Tahoma"/>
          <w:bCs/>
          <w:szCs w:val="24"/>
        </w:rPr>
        <w:t xml:space="preserve">Veterans Health Administration (VHA) facilities provide therapy and other medical treatment options to Veterans with disabilities participating in the VA VR&amp;E Program.  For more information on the scope of these services, </w:t>
      </w:r>
      <w:r w:rsidRPr="004A6826">
        <w:rPr>
          <w:rFonts w:cs="Tahoma"/>
          <w:bCs/>
          <w:szCs w:val="24"/>
        </w:rPr>
        <w:t xml:space="preserve">refer to VHA Directive </w:t>
      </w:r>
      <w:r w:rsidR="00AB5C95" w:rsidRPr="004A6826">
        <w:rPr>
          <w:rFonts w:cs="Tahoma"/>
          <w:bCs/>
          <w:szCs w:val="24"/>
        </w:rPr>
        <w:t>1182</w:t>
      </w:r>
      <w:r w:rsidRPr="007F1EDE">
        <w:rPr>
          <w:rFonts w:cs="Tahoma"/>
          <w:bCs/>
          <w:szCs w:val="24"/>
        </w:rPr>
        <w:t xml:space="preserve">.  </w:t>
      </w:r>
    </w:p>
    <w:p w:rsidR="00C666D0" w:rsidRPr="007F1EDE" w:rsidRDefault="00C666D0">
      <w:pPr>
        <w:ind w:right="144"/>
        <w:rPr>
          <w:rFonts w:cs="Tahoma"/>
          <w:bCs/>
          <w:szCs w:val="24"/>
        </w:rPr>
      </w:pPr>
    </w:p>
    <w:p w:rsidR="00C666D0" w:rsidRPr="007F1EDE" w:rsidRDefault="00C666D0">
      <w:pPr>
        <w:pStyle w:val="Heading3"/>
        <w:numPr>
          <w:ilvl w:val="0"/>
          <w:numId w:val="24"/>
        </w:numPr>
        <w:rPr>
          <w:bCs/>
          <w:szCs w:val="24"/>
        </w:rPr>
      </w:pPr>
      <w:bookmarkStart w:id="40" w:name="_Community_Resources"/>
      <w:bookmarkEnd w:id="40"/>
      <w:r w:rsidRPr="007F1EDE">
        <w:rPr>
          <w:bCs/>
          <w:szCs w:val="24"/>
        </w:rPr>
        <w:t>Community Resources</w:t>
      </w:r>
    </w:p>
    <w:p w:rsidR="00C666D0" w:rsidRPr="007F1EDE" w:rsidRDefault="00845791" w:rsidP="00326F31">
      <w:pPr>
        <w:spacing w:after="240"/>
        <w:ind w:left="1440"/>
      </w:pPr>
      <w:r>
        <w:rPr>
          <w:rFonts w:cs="Tahoma"/>
          <w:bCs/>
          <w:szCs w:val="24"/>
        </w:rPr>
        <w:t xml:space="preserve">(Change Date </w:t>
      </w:r>
      <w:r>
        <w:t>August 01</w:t>
      </w:r>
      <w:proofErr w:type="gramStart"/>
      <w:r>
        <w:t>,2012</w:t>
      </w:r>
      <w:proofErr w:type="gramEnd"/>
      <w:r>
        <w:rPr>
          <w:rFonts w:cs="Tahoma"/>
          <w:bCs/>
          <w:szCs w:val="24"/>
        </w:rPr>
        <w:t>)</w:t>
      </w:r>
    </w:p>
    <w:p w:rsidR="00C666D0" w:rsidRPr="007F1EDE" w:rsidRDefault="00C666D0">
      <w:pPr>
        <w:ind w:left="1440" w:right="144"/>
        <w:rPr>
          <w:rFonts w:cs="Tahoma"/>
          <w:bCs/>
          <w:szCs w:val="24"/>
        </w:rPr>
      </w:pPr>
      <w:r w:rsidRPr="007F1EDE">
        <w:rPr>
          <w:rFonts w:cs="Tahoma"/>
          <w:bCs/>
          <w:szCs w:val="24"/>
        </w:rPr>
        <w:t>Community resources may include placement services at the Veteran’s technical school, college or university, state vocational rehabilitation agencies and other locally based not-for-profit facilities.</w:t>
      </w:r>
    </w:p>
    <w:p w:rsidR="00C666D0" w:rsidRPr="007F1EDE" w:rsidRDefault="00C666D0">
      <w:pPr>
        <w:pStyle w:val="Heading1"/>
        <w:rPr>
          <w:b/>
        </w:rPr>
      </w:pPr>
      <w:bookmarkStart w:id="41" w:name="_Employment_Adjustment_Allowance"/>
      <w:bookmarkStart w:id="42" w:name="_Toc364853235"/>
      <w:bookmarkStart w:id="43" w:name="_Toc364859677"/>
      <w:bookmarkEnd w:id="41"/>
      <w:r w:rsidRPr="007F1EDE">
        <w:rPr>
          <w:bCs w:val="0"/>
        </w:rPr>
        <w:t>Employment Adjustment Allowance</w:t>
      </w:r>
      <w:bookmarkEnd w:id="42"/>
      <w:bookmarkEnd w:id="43"/>
    </w:p>
    <w:p w:rsidR="00C666D0" w:rsidRPr="007F1EDE" w:rsidRDefault="00834647" w:rsidP="00326F31">
      <w:pPr>
        <w:tabs>
          <w:tab w:val="left" w:pos="3704"/>
        </w:tabs>
        <w:spacing w:after="240"/>
        <w:ind w:left="720" w:right="144"/>
        <w:rPr>
          <w:rFonts w:cs="Tahoma"/>
          <w:bCs/>
          <w:szCs w:val="24"/>
        </w:rPr>
      </w:pPr>
      <w:r>
        <w:rPr>
          <w:rFonts w:cs="Tahoma"/>
          <w:bCs/>
          <w:szCs w:val="24"/>
        </w:rPr>
        <w:t xml:space="preserve">(Change Date </w:t>
      </w:r>
      <w:r w:rsidR="00B8589C">
        <w:t>August 21, 201</w:t>
      </w:r>
      <w:r>
        <w:t>3</w:t>
      </w:r>
      <w:r w:rsidR="00EE6C7F">
        <w:rPr>
          <w:rFonts w:cs="Tahoma"/>
          <w:bCs/>
          <w:szCs w:val="24"/>
        </w:rPr>
        <w:t>)</w:t>
      </w:r>
      <w:r w:rsidR="008307B4" w:rsidRPr="007F1EDE">
        <w:rPr>
          <w:rFonts w:cs="Tahoma"/>
          <w:bCs/>
          <w:szCs w:val="24"/>
        </w:rPr>
        <w:tab/>
      </w:r>
    </w:p>
    <w:p w:rsidR="00A22CF5" w:rsidRPr="007F1EDE" w:rsidRDefault="00C666D0">
      <w:pPr>
        <w:ind w:left="720" w:right="144"/>
        <w:rPr>
          <w:rFonts w:cs="Tahoma"/>
          <w:bCs/>
          <w:szCs w:val="24"/>
        </w:rPr>
      </w:pPr>
      <w:r w:rsidRPr="007F1EDE">
        <w:rPr>
          <w:rFonts w:cs="Tahoma"/>
          <w:bCs/>
          <w:szCs w:val="24"/>
        </w:rPr>
        <w:t xml:space="preserve">An Employment Adjustment Allowance (EAA) is an allowance consisting of a two-month payment at the full-time rate of subsistence allowance for the Veteran’s type of training.  </w:t>
      </w:r>
    </w:p>
    <w:p w:rsidR="00A22CF5" w:rsidRPr="007F1EDE" w:rsidRDefault="00A22CF5">
      <w:pPr>
        <w:ind w:left="720" w:right="144"/>
        <w:rPr>
          <w:rFonts w:cs="Tahoma"/>
          <w:bCs/>
          <w:szCs w:val="24"/>
        </w:rPr>
      </w:pPr>
    </w:p>
    <w:p w:rsidR="008307B4" w:rsidRPr="007F1EDE" w:rsidRDefault="008307B4" w:rsidP="00CB73A0">
      <w:pPr>
        <w:pStyle w:val="Heading2"/>
        <w:numPr>
          <w:ilvl w:val="0"/>
          <w:numId w:val="35"/>
        </w:numPr>
        <w:spacing w:before="0"/>
      </w:pPr>
      <w:bookmarkStart w:id="44" w:name="_Toc364859678"/>
      <w:r w:rsidRPr="007F1EDE">
        <w:t>Eligibility Criteria</w:t>
      </w:r>
      <w:bookmarkEnd w:id="44"/>
    </w:p>
    <w:p w:rsidR="008307B4" w:rsidRPr="007F1EDE" w:rsidRDefault="00F823FE" w:rsidP="00326F31">
      <w:pPr>
        <w:spacing w:after="240"/>
        <w:ind w:left="1080"/>
        <w:rPr>
          <w:rFonts w:cs="Tahoma"/>
          <w:szCs w:val="24"/>
        </w:rPr>
      </w:pPr>
      <w:r>
        <w:rPr>
          <w:rFonts w:cs="Tahoma"/>
          <w:szCs w:val="24"/>
        </w:rPr>
        <w:t>(Change Date March 31, 2014)</w:t>
      </w:r>
    </w:p>
    <w:p w:rsidR="00291B61" w:rsidRPr="007F1EDE" w:rsidRDefault="00291B61" w:rsidP="00FF2ACC">
      <w:pPr>
        <w:ind w:left="1080"/>
        <w:rPr>
          <w:rFonts w:cs="Tahoma"/>
          <w:szCs w:val="24"/>
        </w:rPr>
      </w:pPr>
      <w:r w:rsidRPr="007F1EDE">
        <w:rPr>
          <w:rFonts w:cs="Tahoma"/>
          <w:szCs w:val="24"/>
        </w:rPr>
        <w:t xml:space="preserve">In order to be </w:t>
      </w:r>
      <w:r w:rsidR="00E729FB" w:rsidRPr="007F1EDE">
        <w:rPr>
          <w:rFonts w:cs="Tahoma"/>
          <w:szCs w:val="24"/>
        </w:rPr>
        <w:t>eligible to receive</w:t>
      </w:r>
      <w:r w:rsidRPr="007F1EDE">
        <w:rPr>
          <w:rFonts w:cs="Tahoma"/>
          <w:szCs w:val="24"/>
        </w:rPr>
        <w:t xml:space="preserve"> EAA, all of the following actions must occur:</w:t>
      </w:r>
    </w:p>
    <w:p w:rsidR="00291B61" w:rsidRPr="007F1EDE" w:rsidRDefault="00291B61" w:rsidP="00FF2ACC">
      <w:pPr>
        <w:numPr>
          <w:ilvl w:val="0"/>
          <w:numId w:val="40"/>
        </w:numPr>
        <w:spacing w:before="240"/>
        <w:rPr>
          <w:rFonts w:cs="Tahoma"/>
          <w:szCs w:val="24"/>
        </w:rPr>
      </w:pPr>
      <w:r w:rsidRPr="007F1EDE">
        <w:rPr>
          <w:rFonts w:cs="Tahoma"/>
          <w:szCs w:val="24"/>
        </w:rPr>
        <w:t>A</w:t>
      </w:r>
      <w:r w:rsidR="00C666D0" w:rsidRPr="007F1EDE">
        <w:rPr>
          <w:rFonts w:cs="Tahoma"/>
          <w:szCs w:val="24"/>
        </w:rPr>
        <w:t xml:space="preserve"> Veteran’s case must have progressed through Rehabilitation to the Point of Employability </w:t>
      </w:r>
      <w:r w:rsidRPr="007F1EDE">
        <w:rPr>
          <w:rFonts w:cs="Tahoma"/>
          <w:szCs w:val="24"/>
        </w:rPr>
        <w:t xml:space="preserve">(RTE) </w:t>
      </w:r>
      <w:r w:rsidR="00A22CF5" w:rsidRPr="007F1EDE">
        <w:rPr>
          <w:rFonts w:cs="Tahoma"/>
          <w:szCs w:val="24"/>
        </w:rPr>
        <w:t xml:space="preserve">status to Job Ready (JR) status </w:t>
      </w:r>
      <w:r w:rsidR="00C666D0" w:rsidRPr="007F1EDE">
        <w:rPr>
          <w:rFonts w:cs="Tahoma"/>
          <w:szCs w:val="24"/>
        </w:rPr>
        <w:t xml:space="preserve">following the provision of services under an Individualized Written Rehabilitation Plan (IWRP).  </w:t>
      </w:r>
    </w:p>
    <w:p w:rsidR="00291B61" w:rsidRPr="007F1EDE" w:rsidRDefault="00291B61" w:rsidP="00FF2ACC">
      <w:pPr>
        <w:numPr>
          <w:ilvl w:val="0"/>
          <w:numId w:val="40"/>
        </w:numPr>
        <w:spacing w:before="240"/>
        <w:rPr>
          <w:rFonts w:cs="Tahoma"/>
          <w:szCs w:val="24"/>
        </w:rPr>
      </w:pPr>
      <w:r w:rsidRPr="007F1EDE">
        <w:rPr>
          <w:rFonts w:cs="Tahoma"/>
          <w:szCs w:val="24"/>
        </w:rPr>
        <w:lastRenderedPageBreak/>
        <w:t xml:space="preserve">Training must have been provided at a VA approved facility during RTE status, </w:t>
      </w:r>
      <w:r w:rsidR="008D1F13" w:rsidRPr="007F1EDE">
        <w:rPr>
          <w:rFonts w:cs="Tahoma"/>
          <w:szCs w:val="24"/>
        </w:rPr>
        <w:t xml:space="preserve">including </w:t>
      </w:r>
      <w:r w:rsidR="009A32CE" w:rsidRPr="007F1EDE">
        <w:rPr>
          <w:rFonts w:cs="Tahoma"/>
          <w:szCs w:val="24"/>
        </w:rPr>
        <w:t xml:space="preserve">such </w:t>
      </w:r>
      <w:r w:rsidR="00BC78C7" w:rsidRPr="007F1EDE">
        <w:rPr>
          <w:rFonts w:cs="Tahoma"/>
          <w:szCs w:val="24"/>
        </w:rPr>
        <w:t>facilities</w:t>
      </w:r>
      <w:r w:rsidRPr="007F1EDE">
        <w:rPr>
          <w:rFonts w:cs="Tahoma"/>
          <w:szCs w:val="24"/>
        </w:rPr>
        <w:t xml:space="preserve"> specified in 38 CFR 21.268(c).</w:t>
      </w:r>
      <w:r w:rsidR="00A22CF5" w:rsidRPr="007F1EDE">
        <w:rPr>
          <w:rFonts w:cs="Tahoma"/>
          <w:szCs w:val="24"/>
        </w:rPr>
        <w:t xml:space="preserve">  This includes short-term training, such as resume preparation, job seeking and interview skills, designed to enable the Veteran to become job ready.</w:t>
      </w:r>
    </w:p>
    <w:p w:rsidR="00291B61" w:rsidRPr="007F1EDE" w:rsidRDefault="00C666D0" w:rsidP="00FF2ACC">
      <w:pPr>
        <w:numPr>
          <w:ilvl w:val="0"/>
          <w:numId w:val="40"/>
        </w:numPr>
        <w:spacing w:before="240"/>
        <w:rPr>
          <w:rFonts w:cs="Tahoma"/>
          <w:szCs w:val="24"/>
        </w:rPr>
      </w:pPr>
      <w:r w:rsidRPr="007F1EDE">
        <w:rPr>
          <w:rFonts w:cs="Tahoma"/>
          <w:szCs w:val="24"/>
        </w:rPr>
        <w:t xml:space="preserve">There must be documented declaration of job-readiness by the </w:t>
      </w:r>
      <w:r w:rsidR="009A32CE" w:rsidRPr="007F1EDE">
        <w:rPr>
          <w:rFonts w:cs="Tahoma"/>
          <w:szCs w:val="24"/>
        </w:rPr>
        <w:t>VRC</w:t>
      </w:r>
      <w:r w:rsidR="00291B61" w:rsidRPr="007F1EDE">
        <w:rPr>
          <w:rFonts w:cs="Tahoma"/>
          <w:szCs w:val="24"/>
        </w:rPr>
        <w:t xml:space="preserve"> in the Counseling/Evaluation/</w:t>
      </w:r>
      <w:r w:rsidRPr="007F1EDE">
        <w:rPr>
          <w:rFonts w:cs="Tahoma"/>
          <w:szCs w:val="24"/>
        </w:rPr>
        <w:t xml:space="preserve">Rehabilitation (CER) folder at the time the Veteran’s case is placed in JR status.  </w:t>
      </w:r>
    </w:p>
    <w:p w:rsidR="00C666D0" w:rsidRPr="007F1EDE" w:rsidRDefault="00C666D0" w:rsidP="00FF2ACC">
      <w:pPr>
        <w:numPr>
          <w:ilvl w:val="0"/>
          <w:numId w:val="40"/>
        </w:numPr>
        <w:spacing w:before="240"/>
        <w:rPr>
          <w:rFonts w:cs="Tahoma"/>
          <w:szCs w:val="24"/>
        </w:rPr>
      </w:pPr>
      <w:r w:rsidRPr="007F1EDE">
        <w:rPr>
          <w:rFonts w:cs="Tahoma"/>
          <w:szCs w:val="24"/>
        </w:rPr>
        <w:t xml:space="preserve">The Veteran must satisfactorily participate in the services planned in the IEAP for a period of 30 days before the first payment of EAA may be authorized, and participate for an additional 30 days before a second payment is authorized (38 CFR 21.268).  </w:t>
      </w:r>
    </w:p>
    <w:p w:rsidR="00A22CF5" w:rsidRPr="007F1EDE" w:rsidRDefault="00A22CF5" w:rsidP="00FF2ACC">
      <w:pPr>
        <w:ind w:left="1080"/>
        <w:rPr>
          <w:rFonts w:cs="Tahoma"/>
          <w:szCs w:val="24"/>
        </w:rPr>
      </w:pPr>
    </w:p>
    <w:p w:rsidR="00A22CF5" w:rsidRDefault="00A22CF5" w:rsidP="008307B4">
      <w:pPr>
        <w:ind w:left="1080"/>
        <w:rPr>
          <w:rFonts w:cs="Tahoma"/>
          <w:szCs w:val="24"/>
        </w:rPr>
      </w:pPr>
      <w:r w:rsidRPr="007F1EDE">
        <w:rPr>
          <w:rFonts w:cs="Tahoma"/>
          <w:szCs w:val="24"/>
        </w:rPr>
        <w:t>If authorized, EAA will be processed at the full-time rate for the type of program the Veteran was last pursuing</w:t>
      </w:r>
      <w:r w:rsidR="003B40BC" w:rsidRPr="007F1EDE">
        <w:rPr>
          <w:rFonts w:cs="Tahoma"/>
          <w:szCs w:val="24"/>
        </w:rPr>
        <w:t>, even if the Veteran’s rate of pursuit in training was below half-time</w:t>
      </w:r>
      <w:r w:rsidRPr="007F1EDE">
        <w:rPr>
          <w:rFonts w:cs="Tahoma"/>
          <w:szCs w:val="24"/>
        </w:rPr>
        <w:t>.  This includes authorization of EAA at the Post</w:t>
      </w:r>
      <w:r w:rsidR="003B40BC" w:rsidRPr="007F1EDE">
        <w:rPr>
          <w:rFonts w:cs="Tahoma"/>
          <w:szCs w:val="24"/>
        </w:rPr>
        <w:t>-</w:t>
      </w:r>
      <w:r w:rsidRPr="007F1EDE">
        <w:rPr>
          <w:rFonts w:cs="Tahoma"/>
          <w:szCs w:val="24"/>
        </w:rPr>
        <w:t xml:space="preserve">9/11 </w:t>
      </w:r>
      <w:r w:rsidR="003B40BC" w:rsidRPr="007F1EDE">
        <w:rPr>
          <w:rFonts w:cs="Tahoma"/>
          <w:szCs w:val="24"/>
        </w:rPr>
        <w:t>S</w:t>
      </w:r>
      <w:r w:rsidRPr="007F1EDE">
        <w:rPr>
          <w:rFonts w:cs="Tahoma"/>
          <w:szCs w:val="24"/>
        </w:rPr>
        <w:t>ubsist</w:t>
      </w:r>
      <w:r w:rsidR="003B40BC" w:rsidRPr="007F1EDE">
        <w:rPr>
          <w:rFonts w:cs="Tahoma"/>
          <w:szCs w:val="24"/>
        </w:rPr>
        <w:t>e</w:t>
      </w:r>
      <w:r w:rsidRPr="007F1EDE">
        <w:rPr>
          <w:rFonts w:cs="Tahoma"/>
          <w:szCs w:val="24"/>
        </w:rPr>
        <w:t xml:space="preserve">nce </w:t>
      </w:r>
      <w:r w:rsidR="003B40BC" w:rsidRPr="007F1EDE">
        <w:rPr>
          <w:rFonts w:cs="Tahoma"/>
          <w:szCs w:val="24"/>
        </w:rPr>
        <w:t>A</w:t>
      </w:r>
      <w:r w:rsidRPr="007F1EDE">
        <w:rPr>
          <w:rFonts w:cs="Tahoma"/>
          <w:szCs w:val="24"/>
        </w:rPr>
        <w:t xml:space="preserve">llowance </w:t>
      </w:r>
      <w:r w:rsidR="003B40BC" w:rsidRPr="007F1EDE">
        <w:rPr>
          <w:rFonts w:cs="Tahoma"/>
          <w:szCs w:val="24"/>
        </w:rPr>
        <w:t xml:space="preserve">(P911SA) </w:t>
      </w:r>
      <w:r w:rsidRPr="007F1EDE">
        <w:rPr>
          <w:rFonts w:cs="Tahoma"/>
          <w:szCs w:val="24"/>
        </w:rPr>
        <w:t xml:space="preserve">rate, if the Veteran </w:t>
      </w:r>
      <w:r w:rsidR="007D4F07" w:rsidRPr="007F1EDE">
        <w:rPr>
          <w:rFonts w:cs="Tahoma"/>
          <w:szCs w:val="24"/>
        </w:rPr>
        <w:t>elected that rate and attended training in RTE status after making the election</w:t>
      </w:r>
      <w:r w:rsidRPr="007F1EDE">
        <w:rPr>
          <w:rFonts w:cs="Tahoma"/>
          <w:szCs w:val="24"/>
        </w:rPr>
        <w:t>.</w:t>
      </w:r>
    </w:p>
    <w:p w:rsidR="008F4A3A" w:rsidRPr="007F1EDE" w:rsidRDefault="008F4A3A" w:rsidP="008307B4">
      <w:pPr>
        <w:ind w:left="1080"/>
        <w:rPr>
          <w:rFonts w:cs="Tahoma"/>
          <w:szCs w:val="24"/>
        </w:rPr>
      </w:pPr>
    </w:p>
    <w:p w:rsidR="008307B4" w:rsidRPr="007F1EDE" w:rsidRDefault="008307B4" w:rsidP="008307B4">
      <w:pPr>
        <w:ind w:left="1080"/>
        <w:rPr>
          <w:rFonts w:cs="Tahoma"/>
          <w:szCs w:val="24"/>
        </w:rPr>
      </w:pPr>
    </w:p>
    <w:p w:rsidR="00C666D0" w:rsidRPr="007F1EDE" w:rsidRDefault="00F87456" w:rsidP="00326F31">
      <w:pPr>
        <w:pStyle w:val="Heading2"/>
        <w:spacing w:before="0"/>
      </w:pPr>
      <w:bookmarkStart w:id="45" w:name="_Toc364859679"/>
      <w:r w:rsidRPr="007F1EDE">
        <w:t>Natural and Other Disasters Impact on EAA</w:t>
      </w:r>
      <w:bookmarkEnd w:id="45"/>
    </w:p>
    <w:p w:rsidR="00F87456" w:rsidRPr="007F1EDE" w:rsidRDefault="00B8589C" w:rsidP="00326F31">
      <w:pPr>
        <w:spacing w:after="240"/>
        <w:ind w:left="1080"/>
        <w:rPr>
          <w:rFonts w:cs="Tahoma"/>
          <w:szCs w:val="24"/>
        </w:rPr>
      </w:pPr>
      <w:r>
        <w:rPr>
          <w:rFonts w:cs="Tahoma"/>
          <w:szCs w:val="24"/>
        </w:rPr>
        <w:t>(Change Date August 21</w:t>
      </w:r>
      <w:r w:rsidR="00EE6C7F">
        <w:rPr>
          <w:rFonts w:cs="Tahoma"/>
          <w:szCs w:val="24"/>
        </w:rPr>
        <w:t>, 2013)</w:t>
      </w:r>
    </w:p>
    <w:p w:rsidR="00F87456" w:rsidRPr="007F1EDE" w:rsidRDefault="006F1259" w:rsidP="006F1259">
      <w:pPr>
        <w:ind w:left="1080"/>
        <w:rPr>
          <w:rFonts w:cs="Tahoma"/>
          <w:szCs w:val="24"/>
        </w:rPr>
      </w:pPr>
      <w:r w:rsidRPr="007F1EDE">
        <w:rPr>
          <w:rFonts w:eastAsia="MS Mincho" w:cs="Tahoma"/>
          <w:szCs w:val="24"/>
          <w:lang w:eastAsia="ja-JP"/>
        </w:rPr>
        <w:t>If a Veteran lives in an area where a natural disaster is declared by the Governor and/or the President of the United States</w:t>
      </w:r>
      <w:r w:rsidR="007F1EDE">
        <w:rPr>
          <w:rFonts w:eastAsia="MS Mincho" w:cs="Tahoma"/>
          <w:szCs w:val="24"/>
          <w:lang w:eastAsia="ja-JP"/>
        </w:rPr>
        <w:t xml:space="preserve">, </w:t>
      </w:r>
      <w:r w:rsidR="00DB16BC" w:rsidRPr="007F1EDE">
        <w:rPr>
          <w:rFonts w:eastAsia="MS Mincho" w:cs="Tahoma"/>
          <w:szCs w:val="24"/>
          <w:lang w:eastAsia="ja-JP"/>
        </w:rPr>
        <w:t xml:space="preserve">and </w:t>
      </w:r>
      <w:r w:rsidR="007F1EDE">
        <w:rPr>
          <w:rFonts w:eastAsia="MS Mincho" w:cs="Tahoma"/>
          <w:szCs w:val="24"/>
          <w:lang w:eastAsia="ja-JP"/>
        </w:rPr>
        <w:t xml:space="preserve">the Veteran </w:t>
      </w:r>
      <w:r w:rsidR="00DB16BC" w:rsidRPr="007F1EDE">
        <w:rPr>
          <w:rFonts w:eastAsia="MS Mincho" w:cs="Tahoma"/>
          <w:szCs w:val="24"/>
          <w:lang w:eastAsia="ja-JP"/>
        </w:rPr>
        <w:t>is displaced by the disaster</w:t>
      </w:r>
      <w:r w:rsidRPr="007F1EDE">
        <w:rPr>
          <w:rFonts w:eastAsia="MS Mincho" w:cs="Tahoma"/>
          <w:szCs w:val="24"/>
          <w:lang w:eastAsia="ja-JP"/>
        </w:rPr>
        <w:t xml:space="preserve">, then he/she may qualify for </w:t>
      </w:r>
      <w:r w:rsidR="007F1EDE">
        <w:rPr>
          <w:rFonts w:eastAsia="MS Mincho" w:cs="Tahoma"/>
          <w:szCs w:val="24"/>
          <w:lang w:eastAsia="ja-JP"/>
        </w:rPr>
        <w:t xml:space="preserve">up to </w:t>
      </w:r>
      <w:r w:rsidRPr="007F1EDE">
        <w:rPr>
          <w:rFonts w:cs="Tahoma"/>
          <w:szCs w:val="24"/>
        </w:rPr>
        <w:t>two additional months of EAA payments.</w:t>
      </w:r>
    </w:p>
    <w:p w:rsidR="006F1259" w:rsidRPr="007F1EDE" w:rsidRDefault="006F1259" w:rsidP="006F1259">
      <w:pPr>
        <w:ind w:left="1080"/>
        <w:rPr>
          <w:rFonts w:cs="Tahoma"/>
          <w:szCs w:val="24"/>
        </w:rPr>
      </w:pPr>
    </w:p>
    <w:p w:rsidR="006F1259" w:rsidRPr="007F1EDE" w:rsidRDefault="006F1259" w:rsidP="00326F31">
      <w:pPr>
        <w:pStyle w:val="Heading3"/>
        <w:numPr>
          <w:ilvl w:val="0"/>
          <w:numId w:val="53"/>
        </w:numPr>
        <w:spacing w:before="0" w:after="240"/>
        <w:rPr>
          <w:szCs w:val="24"/>
        </w:rPr>
      </w:pPr>
      <w:r w:rsidRPr="007F1EDE">
        <w:rPr>
          <w:szCs w:val="24"/>
        </w:rPr>
        <w:t>Eligibility Requirements</w:t>
      </w:r>
    </w:p>
    <w:p w:rsidR="006F1259" w:rsidRPr="007F1EDE" w:rsidRDefault="006F1259" w:rsidP="006F1259">
      <w:pPr>
        <w:ind w:left="1440"/>
        <w:rPr>
          <w:rFonts w:cs="Tahoma"/>
          <w:szCs w:val="24"/>
        </w:rPr>
      </w:pPr>
      <w:r w:rsidRPr="007F1EDE">
        <w:rPr>
          <w:rFonts w:cs="Tahoma"/>
          <w:szCs w:val="24"/>
        </w:rPr>
        <w:t>To qualify for this benefit, all of the following eligibility requirements must be met:</w:t>
      </w:r>
    </w:p>
    <w:p w:rsidR="006F1259" w:rsidRPr="007F1EDE" w:rsidRDefault="006F1259" w:rsidP="006F1259">
      <w:pPr>
        <w:overflowPunct/>
        <w:textAlignment w:val="auto"/>
        <w:rPr>
          <w:rFonts w:cs="Tahoma"/>
          <w:szCs w:val="24"/>
        </w:rPr>
      </w:pPr>
    </w:p>
    <w:p w:rsidR="006F1259" w:rsidRPr="007F1EDE" w:rsidRDefault="006F1259" w:rsidP="006F1259">
      <w:pPr>
        <w:numPr>
          <w:ilvl w:val="0"/>
          <w:numId w:val="36"/>
        </w:numPr>
        <w:overflowPunct/>
        <w:autoSpaceDE/>
        <w:autoSpaceDN/>
        <w:adjustRightInd/>
        <w:ind w:left="1800"/>
        <w:textAlignment w:val="auto"/>
        <w:rPr>
          <w:rFonts w:cs="Tahoma"/>
          <w:szCs w:val="24"/>
        </w:rPr>
      </w:pPr>
      <w:r w:rsidRPr="007F1EDE">
        <w:rPr>
          <w:rFonts w:cs="Tahoma"/>
          <w:szCs w:val="24"/>
        </w:rPr>
        <w:t xml:space="preserve">The Veteran must </w:t>
      </w:r>
      <w:r w:rsidR="00DB16BC" w:rsidRPr="007F1EDE">
        <w:rPr>
          <w:rFonts w:cs="Tahoma"/>
          <w:szCs w:val="24"/>
        </w:rPr>
        <w:t>be receiving EAA at the time of the disaster</w:t>
      </w:r>
      <w:r w:rsidRPr="007F1EDE">
        <w:rPr>
          <w:rFonts w:cs="Tahoma"/>
          <w:szCs w:val="24"/>
        </w:rPr>
        <w:t>.</w:t>
      </w:r>
    </w:p>
    <w:p w:rsidR="006F1259" w:rsidRPr="007F1EDE" w:rsidRDefault="006F1259" w:rsidP="006F1259">
      <w:pPr>
        <w:overflowPunct/>
        <w:autoSpaceDE/>
        <w:autoSpaceDN/>
        <w:adjustRightInd/>
        <w:ind w:left="1800"/>
        <w:textAlignment w:val="auto"/>
        <w:rPr>
          <w:rFonts w:cs="Tahoma"/>
          <w:szCs w:val="24"/>
        </w:rPr>
      </w:pPr>
    </w:p>
    <w:p w:rsidR="006F1259" w:rsidRPr="007F1EDE" w:rsidRDefault="006F1259" w:rsidP="006F1259">
      <w:pPr>
        <w:numPr>
          <w:ilvl w:val="0"/>
          <w:numId w:val="36"/>
        </w:numPr>
        <w:overflowPunct/>
        <w:autoSpaceDE/>
        <w:autoSpaceDN/>
        <w:adjustRightInd/>
        <w:ind w:left="1800"/>
        <w:textAlignment w:val="auto"/>
        <w:rPr>
          <w:rFonts w:cs="Tahoma"/>
          <w:szCs w:val="24"/>
        </w:rPr>
      </w:pPr>
      <w:r w:rsidRPr="007F1EDE">
        <w:rPr>
          <w:rFonts w:cs="Tahoma"/>
          <w:szCs w:val="24"/>
        </w:rPr>
        <w:t xml:space="preserve">The Veteran must be satisfactorily following a program of employment services at the time of the disaster.  </w:t>
      </w:r>
    </w:p>
    <w:p w:rsidR="006F1259" w:rsidRPr="007F1EDE" w:rsidRDefault="006F1259" w:rsidP="006F1259">
      <w:pPr>
        <w:overflowPunct/>
        <w:ind w:left="360"/>
        <w:textAlignment w:val="auto"/>
        <w:rPr>
          <w:rFonts w:cs="Tahoma"/>
          <w:szCs w:val="24"/>
        </w:rPr>
      </w:pPr>
    </w:p>
    <w:p w:rsidR="006F1259" w:rsidRPr="007F1EDE" w:rsidRDefault="006F1259" w:rsidP="006F1259">
      <w:pPr>
        <w:ind w:left="1440"/>
        <w:rPr>
          <w:rFonts w:cs="Tahoma"/>
          <w:szCs w:val="24"/>
        </w:rPr>
      </w:pPr>
      <w:r w:rsidRPr="007F1EDE">
        <w:rPr>
          <w:rFonts w:cs="Tahoma"/>
          <w:szCs w:val="24"/>
        </w:rPr>
        <w:t>This benefit is applicable to Veterans who have been displaced by a natural or other d</w:t>
      </w:r>
      <w:r w:rsidR="00DB16BC" w:rsidRPr="007F1EDE">
        <w:rPr>
          <w:rFonts w:cs="Tahoma"/>
          <w:szCs w:val="24"/>
        </w:rPr>
        <w:t>isaster occurring after August 6, 2013</w:t>
      </w:r>
      <w:r w:rsidRPr="007F1EDE">
        <w:rPr>
          <w:rFonts w:cs="Tahoma"/>
          <w:szCs w:val="24"/>
        </w:rPr>
        <w:t>.</w:t>
      </w:r>
    </w:p>
    <w:p w:rsidR="006F1259" w:rsidRPr="007F1EDE" w:rsidRDefault="006F1259" w:rsidP="006F1259">
      <w:pPr>
        <w:ind w:left="1440"/>
        <w:rPr>
          <w:rFonts w:cs="Tahoma"/>
          <w:szCs w:val="24"/>
        </w:rPr>
      </w:pPr>
    </w:p>
    <w:p w:rsidR="00CB73A0" w:rsidRDefault="006F1259" w:rsidP="00326F31">
      <w:pPr>
        <w:pStyle w:val="Heading3"/>
        <w:numPr>
          <w:ilvl w:val="0"/>
          <w:numId w:val="53"/>
        </w:numPr>
      </w:pPr>
      <w:r w:rsidRPr="007F1EDE">
        <w:t>Procedures for Authorization and Payment</w:t>
      </w:r>
      <w:r w:rsidR="00FC7DEB">
        <w:t xml:space="preserve">                                    </w:t>
      </w:r>
    </w:p>
    <w:p w:rsidR="006F1259" w:rsidRPr="007F1EDE" w:rsidRDefault="00FC7DEB" w:rsidP="00326F31">
      <w:pPr>
        <w:ind w:left="1440"/>
      </w:pPr>
      <w:r>
        <w:t>(Change Date November 5, 2013)</w:t>
      </w:r>
    </w:p>
    <w:p w:rsidR="006F1259" w:rsidRPr="007F1EDE" w:rsidRDefault="006F1259" w:rsidP="006F1259">
      <w:pPr>
        <w:overflowPunct/>
        <w:autoSpaceDE/>
        <w:autoSpaceDN/>
        <w:adjustRightInd/>
        <w:textAlignment w:val="auto"/>
        <w:rPr>
          <w:rFonts w:cs="Tahoma"/>
          <w:szCs w:val="24"/>
        </w:rPr>
      </w:pPr>
    </w:p>
    <w:p w:rsidR="006F1259" w:rsidRPr="007F1EDE" w:rsidRDefault="006F1259">
      <w:pPr>
        <w:ind w:left="1440"/>
      </w:pPr>
      <w:r w:rsidRPr="007F1EDE">
        <w:t>The payment process for the additional months of EAA as a result of a natural or other disaster remains the same.  However, t</w:t>
      </w:r>
      <w:r w:rsidR="00797110" w:rsidRPr="007F1EDE">
        <w:t>he VR&amp;E case mana</w:t>
      </w:r>
      <w:r w:rsidRPr="007F1EDE">
        <w:t>ger must identify the additional payments as a benefit payable under Public Law 112-154 and document the impact of the disaster by:</w:t>
      </w:r>
    </w:p>
    <w:p w:rsidR="006F1259" w:rsidRPr="007F1EDE" w:rsidRDefault="006F1259" w:rsidP="006F1259">
      <w:pPr>
        <w:overflowPunct/>
        <w:autoSpaceDE/>
        <w:autoSpaceDN/>
        <w:adjustRightInd/>
        <w:textAlignment w:val="auto"/>
        <w:rPr>
          <w:rFonts w:cs="Tahoma"/>
          <w:szCs w:val="24"/>
        </w:rPr>
      </w:pPr>
    </w:p>
    <w:p w:rsidR="006F1259" w:rsidRPr="007F1EDE" w:rsidRDefault="006F1259" w:rsidP="006F1259">
      <w:pPr>
        <w:numPr>
          <w:ilvl w:val="0"/>
          <w:numId w:val="39"/>
        </w:numPr>
        <w:ind w:left="1800"/>
        <w:rPr>
          <w:rFonts w:cs="Tahoma"/>
          <w:szCs w:val="24"/>
        </w:rPr>
      </w:pPr>
      <w:r w:rsidRPr="007F1EDE">
        <w:rPr>
          <w:rFonts w:cs="Tahoma"/>
          <w:szCs w:val="24"/>
        </w:rPr>
        <w:t>Completing VA Form 28-0846, Employment Adjustment Allowance Authorization.</w:t>
      </w:r>
    </w:p>
    <w:p w:rsidR="006F1259" w:rsidRPr="007F1EDE" w:rsidRDefault="006F1259" w:rsidP="006F1259">
      <w:pPr>
        <w:ind w:left="1080"/>
        <w:rPr>
          <w:rFonts w:cs="Tahoma"/>
          <w:szCs w:val="24"/>
        </w:rPr>
      </w:pPr>
    </w:p>
    <w:p w:rsidR="006F1259" w:rsidRPr="007F1EDE" w:rsidRDefault="006F1259" w:rsidP="006F1259">
      <w:pPr>
        <w:numPr>
          <w:ilvl w:val="0"/>
          <w:numId w:val="39"/>
        </w:numPr>
        <w:ind w:left="1800"/>
        <w:rPr>
          <w:rFonts w:cs="Tahoma"/>
          <w:szCs w:val="24"/>
        </w:rPr>
      </w:pPr>
      <w:r w:rsidRPr="007F1EDE">
        <w:rPr>
          <w:rFonts w:cs="Tahoma"/>
          <w:szCs w:val="24"/>
        </w:rPr>
        <w:t xml:space="preserve">Noting on VA Form 28-0846 </w:t>
      </w:r>
      <w:r w:rsidR="00E729FB" w:rsidRPr="007F1EDE">
        <w:rPr>
          <w:rFonts w:cs="Tahoma"/>
          <w:szCs w:val="24"/>
        </w:rPr>
        <w:t xml:space="preserve">that </w:t>
      </w:r>
      <w:r w:rsidRPr="007F1EDE">
        <w:rPr>
          <w:rFonts w:cs="Tahoma"/>
          <w:szCs w:val="24"/>
        </w:rPr>
        <w:t>the EAA payment is the 1</w:t>
      </w:r>
      <w:r w:rsidRPr="007F1EDE">
        <w:rPr>
          <w:rFonts w:cs="Tahoma"/>
          <w:szCs w:val="24"/>
          <w:vertAlign w:val="superscript"/>
        </w:rPr>
        <w:t>st</w:t>
      </w:r>
      <w:r w:rsidRPr="007F1EDE">
        <w:rPr>
          <w:rFonts w:cs="Tahoma"/>
          <w:szCs w:val="24"/>
        </w:rPr>
        <w:t xml:space="preserve"> or 2</w:t>
      </w:r>
      <w:r w:rsidRPr="007F1EDE">
        <w:rPr>
          <w:rFonts w:cs="Tahoma"/>
          <w:szCs w:val="24"/>
          <w:vertAlign w:val="superscript"/>
        </w:rPr>
        <w:t>nd</w:t>
      </w:r>
      <w:r w:rsidRPr="007F1EDE">
        <w:rPr>
          <w:rFonts w:cs="Tahoma"/>
          <w:szCs w:val="24"/>
        </w:rPr>
        <w:t xml:space="preserve"> additional payment per Public Law 112-154.  The Public Law must be cited on the form.</w:t>
      </w:r>
    </w:p>
    <w:p w:rsidR="006F1259" w:rsidRPr="007F1EDE" w:rsidRDefault="006F1259" w:rsidP="006F1259">
      <w:pPr>
        <w:ind w:left="1080"/>
        <w:rPr>
          <w:rFonts w:cs="Tahoma"/>
          <w:szCs w:val="24"/>
        </w:rPr>
      </w:pPr>
    </w:p>
    <w:p w:rsidR="006F1259" w:rsidRPr="007F1EDE" w:rsidRDefault="006F1259" w:rsidP="006F1259">
      <w:pPr>
        <w:numPr>
          <w:ilvl w:val="0"/>
          <w:numId w:val="39"/>
        </w:numPr>
        <w:ind w:left="1800"/>
        <w:rPr>
          <w:rFonts w:cs="Tahoma"/>
          <w:szCs w:val="24"/>
        </w:rPr>
      </w:pPr>
      <w:r w:rsidRPr="007F1EDE">
        <w:rPr>
          <w:rFonts w:cs="Tahoma"/>
          <w:szCs w:val="24"/>
        </w:rPr>
        <w:t xml:space="preserve">Documenting the natural disaster and the impact on the Veteran.  This documentation can be made in </w:t>
      </w:r>
      <w:r w:rsidR="00341409" w:rsidRPr="007F1EDE">
        <w:rPr>
          <w:rFonts w:cs="Tahoma"/>
          <w:szCs w:val="24"/>
        </w:rPr>
        <w:t>Corporate WINRS (</w:t>
      </w:r>
      <w:r w:rsidRPr="007F1EDE">
        <w:rPr>
          <w:rFonts w:cs="Tahoma"/>
          <w:szCs w:val="24"/>
        </w:rPr>
        <w:t>CWINRS</w:t>
      </w:r>
      <w:r w:rsidR="00341409" w:rsidRPr="007F1EDE">
        <w:rPr>
          <w:rFonts w:cs="Tahoma"/>
          <w:szCs w:val="24"/>
        </w:rPr>
        <w:t>)</w:t>
      </w:r>
      <w:r w:rsidRPr="007F1EDE">
        <w:rPr>
          <w:rFonts w:cs="Tahoma"/>
          <w:szCs w:val="24"/>
        </w:rPr>
        <w:t xml:space="preserve"> notes, or on VA Form 119, Report of Contact. </w:t>
      </w:r>
    </w:p>
    <w:p w:rsidR="006F1259" w:rsidRPr="007F1EDE" w:rsidRDefault="006F1259" w:rsidP="006F1259">
      <w:pPr>
        <w:ind w:left="1080"/>
        <w:rPr>
          <w:rFonts w:cs="Tahoma"/>
          <w:szCs w:val="24"/>
        </w:rPr>
      </w:pPr>
    </w:p>
    <w:p w:rsidR="006F1259" w:rsidRPr="007F1EDE" w:rsidRDefault="006F1259" w:rsidP="006F1259">
      <w:pPr>
        <w:numPr>
          <w:ilvl w:val="0"/>
          <w:numId w:val="39"/>
        </w:numPr>
        <w:ind w:left="1800"/>
        <w:rPr>
          <w:rFonts w:cs="Tahoma"/>
          <w:szCs w:val="24"/>
        </w:rPr>
      </w:pPr>
      <w:r w:rsidRPr="007F1EDE">
        <w:rPr>
          <w:rFonts w:cs="Tahoma"/>
          <w:szCs w:val="24"/>
        </w:rPr>
        <w:t>Submitting this information to the VR&amp;E Officer, or designee, for approval.</w:t>
      </w:r>
    </w:p>
    <w:p w:rsidR="006F1259" w:rsidRPr="007F1EDE" w:rsidRDefault="006F1259" w:rsidP="006F1259">
      <w:pPr>
        <w:ind w:left="1080"/>
        <w:rPr>
          <w:rFonts w:cs="Tahoma"/>
          <w:szCs w:val="24"/>
        </w:rPr>
      </w:pPr>
    </w:p>
    <w:p w:rsidR="006F1259" w:rsidRDefault="006F1259" w:rsidP="006F1259">
      <w:pPr>
        <w:numPr>
          <w:ilvl w:val="0"/>
          <w:numId w:val="39"/>
        </w:numPr>
        <w:ind w:left="1800"/>
        <w:rPr>
          <w:rFonts w:cs="Tahoma"/>
          <w:szCs w:val="24"/>
        </w:rPr>
      </w:pPr>
      <w:r w:rsidRPr="007F1EDE">
        <w:rPr>
          <w:rFonts w:cs="Tahoma"/>
          <w:szCs w:val="24"/>
        </w:rPr>
        <w:t xml:space="preserve">Providing a list </w:t>
      </w:r>
      <w:r w:rsidR="00C1159A" w:rsidRPr="007F1EDE">
        <w:rPr>
          <w:rFonts w:cs="Tahoma"/>
          <w:szCs w:val="24"/>
        </w:rPr>
        <w:t xml:space="preserve">that includes the Veteran’s name, claim number, name and date of the natural or other disaster, and the amount of additional EAA payments </w:t>
      </w:r>
      <w:r w:rsidRPr="007F1EDE">
        <w:rPr>
          <w:rFonts w:cs="Tahoma"/>
          <w:szCs w:val="24"/>
        </w:rPr>
        <w:t xml:space="preserve">to </w:t>
      </w:r>
      <w:r w:rsidR="00DB2011" w:rsidRPr="007F1EDE">
        <w:rPr>
          <w:rFonts w:cs="Tahoma"/>
          <w:szCs w:val="24"/>
        </w:rPr>
        <w:t>VA Central Office</w:t>
      </w:r>
      <w:r w:rsidR="00E729FB" w:rsidRPr="007F1EDE">
        <w:rPr>
          <w:rFonts w:cs="Tahoma"/>
          <w:szCs w:val="24"/>
        </w:rPr>
        <w:t xml:space="preserve"> </w:t>
      </w:r>
      <w:r w:rsidR="00DB2011" w:rsidRPr="007F1EDE">
        <w:rPr>
          <w:rFonts w:cs="Tahoma"/>
          <w:szCs w:val="24"/>
        </w:rPr>
        <w:t>and</w:t>
      </w:r>
      <w:r w:rsidR="00E729FB" w:rsidRPr="007F1EDE">
        <w:rPr>
          <w:rFonts w:cs="Tahoma"/>
          <w:szCs w:val="24"/>
        </w:rPr>
        <w:t xml:space="preserve"> the Office of Field Operations</w:t>
      </w:r>
      <w:r w:rsidR="00DB2011" w:rsidRPr="007F1EDE">
        <w:rPr>
          <w:rFonts w:cs="Tahoma"/>
          <w:szCs w:val="24"/>
        </w:rPr>
        <w:t xml:space="preserve"> on a </w:t>
      </w:r>
      <w:r w:rsidR="00550CA0">
        <w:rPr>
          <w:rFonts w:cs="Tahoma"/>
          <w:szCs w:val="24"/>
        </w:rPr>
        <w:t>quarterly</w:t>
      </w:r>
      <w:r w:rsidR="00DB2011" w:rsidRPr="007F1EDE">
        <w:rPr>
          <w:rFonts w:cs="Tahoma"/>
          <w:szCs w:val="24"/>
        </w:rPr>
        <w:t xml:space="preserve"> basis.  </w:t>
      </w:r>
    </w:p>
    <w:p w:rsidR="00781108" w:rsidRDefault="00781108" w:rsidP="00781108">
      <w:pPr>
        <w:pStyle w:val="ListParagraph"/>
        <w:rPr>
          <w:rFonts w:cs="Tahoma"/>
          <w:szCs w:val="24"/>
        </w:rPr>
      </w:pPr>
    </w:p>
    <w:p w:rsidR="00C666D0" w:rsidRPr="007F1EDE" w:rsidRDefault="00C666D0" w:rsidP="00326F31">
      <w:pPr>
        <w:pStyle w:val="Heading1"/>
        <w:spacing w:before="0"/>
        <w:rPr>
          <w:bCs w:val="0"/>
        </w:rPr>
      </w:pPr>
      <w:bookmarkStart w:id="46" w:name="_Supportive_Services"/>
      <w:bookmarkStart w:id="47" w:name="_Toc364853236"/>
      <w:bookmarkStart w:id="48" w:name="_Toc364859680"/>
      <w:bookmarkEnd w:id="46"/>
      <w:r w:rsidRPr="007F1EDE">
        <w:rPr>
          <w:bCs w:val="0"/>
        </w:rPr>
        <w:t>Supportive Services</w:t>
      </w:r>
      <w:bookmarkEnd w:id="47"/>
      <w:bookmarkEnd w:id="48"/>
    </w:p>
    <w:p w:rsidR="00C666D0" w:rsidRPr="007F1EDE" w:rsidRDefault="00C666D0">
      <w:pPr>
        <w:rPr>
          <w:rFonts w:cs="Tahoma"/>
          <w:bCs/>
          <w:szCs w:val="24"/>
        </w:rPr>
      </w:pPr>
    </w:p>
    <w:p w:rsidR="00C666D0" w:rsidRPr="007F1EDE" w:rsidRDefault="00C666D0" w:rsidP="00EE6C7F">
      <w:pPr>
        <w:pStyle w:val="Heading2"/>
        <w:numPr>
          <w:ilvl w:val="0"/>
          <w:numId w:val="21"/>
        </w:numPr>
        <w:spacing w:before="0"/>
        <w:rPr>
          <w:bCs w:val="0"/>
        </w:rPr>
      </w:pPr>
      <w:bookmarkStart w:id="49" w:name="_General_Information_1"/>
      <w:bookmarkStart w:id="50" w:name="_Toc364853237"/>
      <w:bookmarkStart w:id="51" w:name="_Toc364859681"/>
      <w:bookmarkEnd w:id="49"/>
      <w:r w:rsidRPr="007F1EDE">
        <w:rPr>
          <w:bCs w:val="0"/>
        </w:rPr>
        <w:t>General Information</w:t>
      </w:r>
      <w:bookmarkEnd w:id="50"/>
      <w:bookmarkEnd w:id="51"/>
    </w:p>
    <w:p w:rsidR="00C666D0" w:rsidRPr="007F1EDE" w:rsidRDefault="00EE6C7F" w:rsidP="00326F31">
      <w:pPr>
        <w:spacing w:after="240"/>
        <w:ind w:left="1080"/>
        <w:rPr>
          <w:rFonts w:cs="Tahoma"/>
          <w:bCs/>
          <w:szCs w:val="24"/>
        </w:rPr>
      </w:pPr>
      <w:r>
        <w:rPr>
          <w:rFonts w:cs="Tahoma"/>
          <w:bCs/>
          <w:szCs w:val="24"/>
        </w:rPr>
        <w:t xml:space="preserve">(Change Date </w:t>
      </w:r>
      <w:r w:rsidR="00B46952">
        <w:rPr>
          <w:rFonts w:cs="Tahoma"/>
          <w:bCs/>
          <w:szCs w:val="24"/>
        </w:rPr>
        <w:t>August 01, 2012</w:t>
      </w:r>
      <w:r>
        <w:rPr>
          <w:rFonts w:cs="Tahoma"/>
          <w:bCs/>
          <w:szCs w:val="24"/>
        </w:rPr>
        <w:t>)</w:t>
      </w:r>
    </w:p>
    <w:p w:rsidR="00C666D0" w:rsidRPr="007F1EDE" w:rsidRDefault="00C666D0">
      <w:pPr>
        <w:ind w:left="1080"/>
        <w:rPr>
          <w:rFonts w:cs="Tahoma"/>
          <w:bCs/>
          <w:szCs w:val="24"/>
        </w:rPr>
      </w:pPr>
      <w:r w:rsidRPr="007F1EDE">
        <w:rPr>
          <w:rFonts w:cs="Tahoma"/>
          <w:bCs/>
          <w:szCs w:val="24"/>
        </w:rPr>
        <w:t>Case managers authorize a broad range of supportive services for Veterans seeking employment.  Supportive services may include, but are not limited to, the following:</w:t>
      </w:r>
    </w:p>
    <w:p w:rsidR="00C666D0" w:rsidRPr="007F1EDE" w:rsidRDefault="00C666D0">
      <w:pPr>
        <w:rPr>
          <w:rFonts w:cs="Tahoma"/>
          <w:bCs/>
          <w:szCs w:val="24"/>
        </w:rPr>
      </w:pPr>
    </w:p>
    <w:p w:rsidR="00C666D0" w:rsidRPr="007F1EDE" w:rsidRDefault="00C666D0">
      <w:pPr>
        <w:numPr>
          <w:ilvl w:val="0"/>
          <w:numId w:val="5"/>
        </w:numPr>
        <w:rPr>
          <w:rFonts w:cs="Tahoma"/>
          <w:bCs/>
          <w:szCs w:val="24"/>
        </w:rPr>
      </w:pPr>
      <w:r w:rsidRPr="007F1EDE">
        <w:rPr>
          <w:rFonts w:cs="Tahoma"/>
          <w:bCs/>
          <w:szCs w:val="24"/>
        </w:rPr>
        <w:t>Medical treatment, care and services</w:t>
      </w:r>
    </w:p>
    <w:p w:rsidR="00C666D0" w:rsidRPr="007F1EDE" w:rsidRDefault="00C666D0">
      <w:pPr>
        <w:ind w:left="1440"/>
        <w:rPr>
          <w:rFonts w:cs="Tahoma"/>
          <w:bCs/>
          <w:szCs w:val="24"/>
        </w:rPr>
      </w:pPr>
    </w:p>
    <w:p w:rsidR="00C666D0" w:rsidRPr="007F1EDE" w:rsidRDefault="00C666D0">
      <w:pPr>
        <w:numPr>
          <w:ilvl w:val="0"/>
          <w:numId w:val="5"/>
        </w:numPr>
        <w:rPr>
          <w:rFonts w:cs="Tahoma"/>
          <w:bCs/>
          <w:szCs w:val="24"/>
        </w:rPr>
      </w:pPr>
      <w:r w:rsidRPr="007F1EDE">
        <w:rPr>
          <w:rFonts w:cs="Tahoma"/>
          <w:bCs/>
          <w:szCs w:val="24"/>
        </w:rPr>
        <w:t xml:space="preserve">Supplies </w:t>
      </w:r>
    </w:p>
    <w:p w:rsidR="00C666D0" w:rsidRPr="007F1EDE" w:rsidRDefault="00C666D0">
      <w:pPr>
        <w:ind w:left="1440"/>
        <w:rPr>
          <w:rFonts w:cs="Tahoma"/>
          <w:bCs/>
          <w:szCs w:val="24"/>
        </w:rPr>
      </w:pPr>
    </w:p>
    <w:p w:rsidR="00C666D0" w:rsidRPr="007F1EDE" w:rsidRDefault="00C666D0">
      <w:pPr>
        <w:numPr>
          <w:ilvl w:val="0"/>
          <w:numId w:val="5"/>
        </w:numPr>
        <w:rPr>
          <w:rFonts w:cs="Tahoma"/>
          <w:bCs/>
          <w:szCs w:val="24"/>
        </w:rPr>
      </w:pPr>
      <w:r w:rsidRPr="007F1EDE">
        <w:rPr>
          <w:rFonts w:cs="Tahoma"/>
          <w:bCs/>
          <w:szCs w:val="24"/>
        </w:rPr>
        <w:t>Payment for licenses, certifications and other fees</w:t>
      </w:r>
    </w:p>
    <w:p w:rsidR="00C666D0" w:rsidRPr="007F1EDE" w:rsidRDefault="00C666D0">
      <w:pPr>
        <w:ind w:left="1440"/>
        <w:rPr>
          <w:rFonts w:cs="Tahoma"/>
          <w:bCs/>
          <w:szCs w:val="24"/>
        </w:rPr>
      </w:pPr>
      <w:r w:rsidRPr="007F1EDE">
        <w:rPr>
          <w:rFonts w:cs="Tahoma"/>
          <w:bCs/>
          <w:szCs w:val="24"/>
        </w:rPr>
        <w:t xml:space="preserve"> </w:t>
      </w:r>
    </w:p>
    <w:p w:rsidR="00C666D0" w:rsidRPr="007F1EDE" w:rsidRDefault="00C666D0">
      <w:pPr>
        <w:numPr>
          <w:ilvl w:val="0"/>
          <w:numId w:val="5"/>
        </w:numPr>
        <w:rPr>
          <w:rFonts w:cs="Tahoma"/>
          <w:bCs/>
          <w:szCs w:val="24"/>
        </w:rPr>
      </w:pPr>
      <w:r w:rsidRPr="007F1EDE">
        <w:rPr>
          <w:rFonts w:cs="Tahoma"/>
          <w:bCs/>
          <w:szCs w:val="24"/>
        </w:rPr>
        <w:t>Special services for individuals who are blind and/or deaf</w:t>
      </w:r>
    </w:p>
    <w:p w:rsidR="00C666D0" w:rsidRPr="007F1EDE" w:rsidRDefault="00C666D0">
      <w:pPr>
        <w:ind w:left="1440"/>
        <w:rPr>
          <w:rFonts w:cs="Tahoma"/>
          <w:bCs/>
          <w:szCs w:val="24"/>
        </w:rPr>
      </w:pPr>
      <w:r w:rsidRPr="007F1EDE">
        <w:rPr>
          <w:rFonts w:cs="Tahoma"/>
          <w:bCs/>
          <w:szCs w:val="24"/>
        </w:rPr>
        <w:t xml:space="preserve"> </w:t>
      </w:r>
    </w:p>
    <w:p w:rsidR="00C666D0" w:rsidRPr="007F1EDE" w:rsidRDefault="00C666D0">
      <w:pPr>
        <w:numPr>
          <w:ilvl w:val="0"/>
          <w:numId w:val="5"/>
        </w:numPr>
        <w:rPr>
          <w:rFonts w:cs="Tahoma"/>
          <w:bCs/>
          <w:szCs w:val="24"/>
        </w:rPr>
      </w:pPr>
      <w:r w:rsidRPr="007F1EDE">
        <w:rPr>
          <w:rFonts w:cs="Tahoma"/>
          <w:bCs/>
          <w:szCs w:val="24"/>
        </w:rPr>
        <w:t>Transportation assistance</w:t>
      </w:r>
    </w:p>
    <w:p w:rsidR="00C666D0" w:rsidRPr="007F1EDE" w:rsidRDefault="00C666D0">
      <w:pPr>
        <w:ind w:left="1440"/>
        <w:rPr>
          <w:rFonts w:cs="Tahoma"/>
          <w:bCs/>
          <w:szCs w:val="24"/>
        </w:rPr>
      </w:pPr>
    </w:p>
    <w:p w:rsidR="00C666D0" w:rsidRPr="007F1EDE" w:rsidRDefault="00C666D0">
      <w:pPr>
        <w:numPr>
          <w:ilvl w:val="0"/>
          <w:numId w:val="5"/>
        </w:numPr>
        <w:rPr>
          <w:rFonts w:cs="Tahoma"/>
          <w:bCs/>
          <w:szCs w:val="24"/>
        </w:rPr>
      </w:pPr>
      <w:r w:rsidRPr="007F1EDE">
        <w:rPr>
          <w:rFonts w:cs="Tahoma"/>
          <w:bCs/>
          <w:szCs w:val="24"/>
        </w:rPr>
        <w:lastRenderedPageBreak/>
        <w:t>Services to the Veteran’s family</w:t>
      </w:r>
    </w:p>
    <w:p w:rsidR="00C666D0" w:rsidRPr="007F1EDE" w:rsidRDefault="00C666D0">
      <w:pPr>
        <w:ind w:left="1440"/>
        <w:rPr>
          <w:rFonts w:cs="Tahoma"/>
          <w:bCs/>
          <w:szCs w:val="24"/>
        </w:rPr>
      </w:pPr>
      <w:r w:rsidRPr="007F1EDE">
        <w:rPr>
          <w:rFonts w:cs="Tahoma"/>
          <w:bCs/>
          <w:szCs w:val="24"/>
        </w:rPr>
        <w:t xml:space="preserve"> </w:t>
      </w:r>
    </w:p>
    <w:p w:rsidR="00C666D0" w:rsidRPr="007F1EDE" w:rsidRDefault="00C666D0">
      <w:pPr>
        <w:numPr>
          <w:ilvl w:val="0"/>
          <w:numId w:val="5"/>
        </w:numPr>
        <w:rPr>
          <w:rFonts w:cs="Tahoma"/>
          <w:bCs/>
          <w:szCs w:val="24"/>
        </w:rPr>
      </w:pPr>
      <w:r w:rsidRPr="007F1EDE">
        <w:rPr>
          <w:rFonts w:cs="Tahoma"/>
          <w:bCs/>
          <w:szCs w:val="24"/>
        </w:rPr>
        <w:t>EAA</w:t>
      </w:r>
    </w:p>
    <w:p w:rsidR="00C666D0" w:rsidRPr="007F1EDE" w:rsidRDefault="00C666D0">
      <w:pPr>
        <w:rPr>
          <w:rFonts w:cs="Tahoma"/>
          <w:bCs/>
          <w:szCs w:val="24"/>
        </w:rPr>
      </w:pPr>
    </w:p>
    <w:p w:rsidR="00C666D0" w:rsidRPr="007F1EDE" w:rsidRDefault="00C666D0" w:rsidP="00326F31">
      <w:pPr>
        <w:pStyle w:val="Heading2"/>
        <w:numPr>
          <w:ilvl w:val="0"/>
          <w:numId w:val="21"/>
        </w:numPr>
        <w:spacing w:before="0"/>
        <w:rPr>
          <w:bCs w:val="0"/>
        </w:rPr>
      </w:pPr>
      <w:bookmarkStart w:id="52" w:name="_Responsibilities"/>
      <w:bookmarkStart w:id="53" w:name="_Toc364853238"/>
      <w:bookmarkStart w:id="54" w:name="_Toc364859682"/>
      <w:bookmarkEnd w:id="52"/>
      <w:r w:rsidRPr="007F1EDE">
        <w:rPr>
          <w:bCs w:val="0"/>
        </w:rPr>
        <w:t>Responsibilities</w:t>
      </w:r>
      <w:bookmarkEnd w:id="53"/>
      <w:bookmarkEnd w:id="54"/>
    </w:p>
    <w:p w:rsidR="00C666D0" w:rsidRPr="007F1EDE" w:rsidRDefault="00EE6C7F" w:rsidP="00326F31">
      <w:pPr>
        <w:spacing w:after="240"/>
        <w:ind w:left="1080"/>
        <w:rPr>
          <w:rFonts w:cs="Tahoma"/>
          <w:bCs/>
          <w:szCs w:val="24"/>
        </w:rPr>
      </w:pPr>
      <w:r>
        <w:rPr>
          <w:rFonts w:cs="Tahoma"/>
          <w:bCs/>
          <w:szCs w:val="24"/>
        </w:rPr>
        <w:t>(Change Date</w:t>
      </w:r>
      <w:r w:rsidR="00B46952">
        <w:rPr>
          <w:rFonts w:cs="Tahoma"/>
          <w:bCs/>
          <w:szCs w:val="24"/>
        </w:rPr>
        <w:t xml:space="preserve"> August 01, 2012</w:t>
      </w:r>
      <w:r>
        <w:rPr>
          <w:rFonts w:cs="Tahoma"/>
          <w:bCs/>
          <w:szCs w:val="24"/>
        </w:rPr>
        <w:t>)</w:t>
      </w:r>
    </w:p>
    <w:p w:rsidR="00C666D0" w:rsidRPr="007F1EDE" w:rsidRDefault="00C666D0">
      <w:pPr>
        <w:ind w:left="1080"/>
        <w:rPr>
          <w:rFonts w:cs="Tahoma"/>
          <w:bCs/>
          <w:szCs w:val="24"/>
        </w:rPr>
      </w:pPr>
      <w:r w:rsidRPr="007F1EDE">
        <w:rPr>
          <w:rFonts w:cs="Tahoma"/>
          <w:bCs/>
          <w:szCs w:val="24"/>
        </w:rPr>
        <w:t xml:space="preserve">Case managers carefully evaluate the Veteran’s need for supportive services, and coordinate provision of services in a timely manner.   </w:t>
      </w:r>
    </w:p>
    <w:p w:rsidR="00C666D0" w:rsidRPr="007F1EDE" w:rsidRDefault="00C666D0">
      <w:pPr>
        <w:ind w:right="144"/>
        <w:rPr>
          <w:rFonts w:cs="Tahoma"/>
          <w:bCs/>
          <w:szCs w:val="24"/>
        </w:rPr>
      </w:pPr>
    </w:p>
    <w:p w:rsidR="00C666D0" w:rsidRPr="007F1EDE" w:rsidRDefault="00C666D0">
      <w:pPr>
        <w:pStyle w:val="Heading2"/>
        <w:numPr>
          <w:ilvl w:val="0"/>
          <w:numId w:val="21"/>
        </w:numPr>
        <w:rPr>
          <w:bCs w:val="0"/>
        </w:rPr>
      </w:pPr>
      <w:bookmarkStart w:id="55" w:name="_Types_of_Supportive"/>
      <w:bookmarkStart w:id="56" w:name="_Toc364853239"/>
      <w:bookmarkStart w:id="57" w:name="_Toc364859683"/>
      <w:bookmarkEnd w:id="55"/>
      <w:r w:rsidRPr="007F1EDE">
        <w:rPr>
          <w:bCs w:val="0"/>
        </w:rPr>
        <w:t>Types of Supportive Services</w:t>
      </w:r>
      <w:bookmarkEnd w:id="56"/>
      <w:bookmarkEnd w:id="57"/>
    </w:p>
    <w:p w:rsidR="00C666D0" w:rsidRPr="007F1EDE" w:rsidRDefault="00C666D0" w:rsidP="00326F31">
      <w:pPr>
        <w:pStyle w:val="Heading3"/>
        <w:numPr>
          <w:ilvl w:val="0"/>
          <w:numId w:val="52"/>
        </w:numPr>
      </w:pPr>
      <w:bookmarkStart w:id="58" w:name="_Supplies"/>
      <w:bookmarkEnd w:id="58"/>
      <w:r w:rsidRPr="00B46952">
        <w:t>Supplies</w:t>
      </w:r>
    </w:p>
    <w:p w:rsidR="00C666D0" w:rsidRPr="007F1EDE" w:rsidRDefault="00EE6C7F" w:rsidP="00326F31">
      <w:pPr>
        <w:spacing w:after="240"/>
        <w:ind w:left="1440"/>
      </w:pPr>
      <w:r>
        <w:t xml:space="preserve">(Change Date </w:t>
      </w:r>
      <w:r w:rsidR="00432F92">
        <w:rPr>
          <w:rFonts w:cs="Tahoma"/>
          <w:bCs/>
          <w:szCs w:val="24"/>
        </w:rPr>
        <w:t>August 01, 2012</w:t>
      </w:r>
      <w:r>
        <w:t>)</w:t>
      </w:r>
    </w:p>
    <w:p w:rsidR="00C666D0" w:rsidRPr="007F1EDE" w:rsidRDefault="00C666D0">
      <w:pPr>
        <w:ind w:left="1440" w:right="144"/>
        <w:rPr>
          <w:rFonts w:cs="Tahoma"/>
          <w:bCs/>
          <w:szCs w:val="24"/>
        </w:rPr>
      </w:pPr>
      <w:r w:rsidRPr="007F1EDE">
        <w:rPr>
          <w:rFonts w:cs="Tahoma"/>
          <w:bCs/>
          <w:szCs w:val="24"/>
        </w:rPr>
        <w:t xml:space="preserve">Supplies may be provided to a Veteran who is receiving employment services under the provision of 38 CFR 21.210-21.224.  </w:t>
      </w:r>
    </w:p>
    <w:p w:rsidR="00C666D0" w:rsidRPr="007F1EDE" w:rsidRDefault="00C666D0">
      <w:pPr>
        <w:ind w:left="1440" w:right="144"/>
        <w:rPr>
          <w:rFonts w:cs="Tahoma"/>
          <w:bCs/>
          <w:szCs w:val="24"/>
        </w:rPr>
      </w:pPr>
    </w:p>
    <w:p w:rsidR="00C666D0" w:rsidRPr="007F1EDE" w:rsidRDefault="00C666D0" w:rsidP="00326F31">
      <w:pPr>
        <w:pStyle w:val="Heading3"/>
        <w:numPr>
          <w:ilvl w:val="0"/>
          <w:numId w:val="52"/>
        </w:numPr>
        <w:spacing w:before="0"/>
      </w:pPr>
      <w:bookmarkStart w:id="59" w:name="_Job_Accommodations"/>
      <w:bookmarkEnd w:id="59"/>
      <w:r w:rsidRPr="007F1EDE">
        <w:t>Job Accommodations</w:t>
      </w:r>
    </w:p>
    <w:p w:rsidR="00C666D0" w:rsidRPr="007F1EDE" w:rsidRDefault="00EE6C7F" w:rsidP="00326F31">
      <w:pPr>
        <w:spacing w:after="240"/>
        <w:ind w:left="1440" w:right="144"/>
        <w:rPr>
          <w:rFonts w:cs="Tahoma"/>
          <w:bCs/>
          <w:szCs w:val="24"/>
        </w:rPr>
      </w:pPr>
      <w:r>
        <w:rPr>
          <w:rFonts w:cs="Tahoma"/>
          <w:bCs/>
          <w:szCs w:val="24"/>
        </w:rPr>
        <w:t xml:space="preserve">(Change Date </w:t>
      </w:r>
      <w:r w:rsidR="000A4FCE">
        <w:rPr>
          <w:rFonts w:cs="Tahoma"/>
          <w:bCs/>
          <w:szCs w:val="24"/>
        </w:rPr>
        <w:t>August 01, 2012</w:t>
      </w:r>
      <w:r>
        <w:rPr>
          <w:rFonts w:cs="Tahoma"/>
          <w:bCs/>
          <w:szCs w:val="24"/>
        </w:rPr>
        <w:t>)</w:t>
      </w:r>
    </w:p>
    <w:p w:rsidR="00C666D0" w:rsidRPr="007F1EDE" w:rsidRDefault="00C666D0">
      <w:pPr>
        <w:ind w:left="1440" w:right="144"/>
        <w:rPr>
          <w:rFonts w:cs="Tahoma"/>
          <w:bCs/>
          <w:szCs w:val="24"/>
        </w:rPr>
      </w:pPr>
      <w:r w:rsidRPr="007F1EDE">
        <w:rPr>
          <w:rFonts w:cs="Tahoma"/>
          <w:szCs w:val="24"/>
          <w:lang w:val="en"/>
        </w:rPr>
        <w:t xml:space="preserve">A job accommodation is any modification or adjustment to a job or the work environment that will enable a qualified Veteran with a disability to participate in the application process or to perform essential job functions.  Case managers may authorize the purchase of equipment or payment for an assistive technology specialist to travel to the Veteran’s workplace and assess his/her worksite to ensure it is ergonomically correct and meets the Veteran’s needs </w:t>
      </w:r>
      <w:r w:rsidRPr="007F1EDE">
        <w:rPr>
          <w:rFonts w:cs="Tahoma"/>
          <w:bCs/>
          <w:szCs w:val="24"/>
        </w:rPr>
        <w:t xml:space="preserve">(38 CFR 21.254(a)).  For more information on how to provide workplace accommodations visit </w:t>
      </w:r>
      <w:hyperlink r:id="rId17" w:history="1">
        <w:r w:rsidR="002C4201" w:rsidRPr="002C4201">
          <w:rPr>
            <w:rStyle w:val="Hyperlink"/>
            <w:rFonts w:cs="Tahoma"/>
            <w:bCs/>
            <w:szCs w:val="24"/>
          </w:rPr>
          <w:t>https://</w:t>
        </w:r>
        <w:r w:rsidRPr="002C4201">
          <w:rPr>
            <w:rStyle w:val="Hyperlink"/>
            <w:rFonts w:cs="Tahoma"/>
            <w:bCs/>
            <w:szCs w:val="24"/>
          </w:rPr>
          <w:t>www.askjan.org</w:t>
        </w:r>
      </w:hyperlink>
      <w:r w:rsidRPr="007F1EDE">
        <w:rPr>
          <w:rFonts w:cs="Tahoma"/>
          <w:bCs/>
          <w:szCs w:val="24"/>
        </w:rPr>
        <w:t>, Job Accommodation Network (JAN).</w:t>
      </w:r>
    </w:p>
    <w:p w:rsidR="00C666D0" w:rsidRPr="007F1EDE" w:rsidRDefault="00C666D0">
      <w:pPr>
        <w:ind w:right="144"/>
        <w:rPr>
          <w:rFonts w:cs="Tahoma"/>
          <w:bCs/>
          <w:szCs w:val="24"/>
        </w:rPr>
      </w:pPr>
    </w:p>
    <w:p w:rsidR="00C666D0" w:rsidRPr="007F1EDE" w:rsidRDefault="00C666D0" w:rsidP="00326F31">
      <w:pPr>
        <w:pStyle w:val="Heading3"/>
        <w:numPr>
          <w:ilvl w:val="0"/>
          <w:numId w:val="52"/>
        </w:numPr>
        <w:spacing w:before="0"/>
      </w:pPr>
      <w:bookmarkStart w:id="60" w:name="_Travel"/>
      <w:bookmarkEnd w:id="60"/>
      <w:r w:rsidRPr="007F1EDE">
        <w:t>Travel</w:t>
      </w:r>
    </w:p>
    <w:p w:rsidR="00C666D0" w:rsidRPr="007F1EDE" w:rsidRDefault="00EE6C7F" w:rsidP="00326F31">
      <w:pPr>
        <w:spacing w:after="240"/>
        <w:ind w:left="1440" w:right="144"/>
        <w:rPr>
          <w:rFonts w:cs="Tahoma"/>
          <w:bCs/>
          <w:szCs w:val="24"/>
        </w:rPr>
      </w:pPr>
      <w:r>
        <w:rPr>
          <w:rFonts w:cs="Tahoma"/>
          <w:bCs/>
          <w:szCs w:val="24"/>
        </w:rPr>
        <w:t>(Change Date</w:t>
      </w:r>
      <w:r w:rsidR="009F7E19">
        <w:rPr>
          <w:rFonts w:cs="Tahoma"/>
          <w:bCs/>
          <w:szCs w:val="24"/>
        </w:rPr>
        <w:t xml:space="preserve"> August 01, 2012</w:t>
      </w:r>
      <w:r>
        <w:rPr>
          <w:rFonts w:cs="Tahoma"/>
          <w:bCs/>
          <w:szCs w:val="24"/>
        </w:rPr>
        <w:t>)</w:t>
      </w:r>
    </w:p>
    <w:p w:rsidR="00C666D0" w:rsidRPr="007F1EDE" w:rsidRDefault="00C666D0">
      <w:pPr>
        <w:ind w:left="1440" w:right="144"/>
        <w:rPr>
          <w:rFonts w:cs="Tahoma"/>
          <w:bCs/>
          <w:szCs w:val="24"/>
        </w:rPr>
      </w:pPr>
      <w:r w:rsidRPr="007F1EDE">
        <w:rPr>
          <w:rFonts w:cs="Tahoma"/>
          <w:bCs/>
          <w:szCs w:val="24"/>
        </w:rPr>
        <w:t xml:space="preserve">Case managers can pay for intraregional and interregional travel (but not moving expenses) to the place of employment under certain conditions (38 CFR 21.370-21.376).  Payment for this travel is limited to the Veteran’s transportation costs and does not include the costs associated with the travel of dependents or possessions.  Prior to authorization, the case manager must determine that the travel at government expense is necessary for the Veteran to obtain and maintain suitable employment.  </w:t>
      </w:r>
    </w:p>
    <w:p w:rsidR="00C666D0" w:rsidRPr="007F1EDE" w:rsidRDefault="00C666D0">
      <w:pPr>
        <w:ind w:left="1080" w:right="144"/>
        <w:rPr>
          <w:rFonts w:cs="Tahoma"/>
          <w:bCs/>
          <w:szCs w:val="24"/>
        </w:rPr>
      </w:pPr>
    </w:p>
    <w:p w:rsidR="00C666D0" w:rsidRPr="007F1EDE" w:rsidRDefault="00C666D0">
      <w:pPr>
        <w:pStyle w:val="Heading4"/>
        <w:numPr>
          <w:ilvl w:val="0"/>
          <w:numId w:val="26"/>
        </w:numPr>
        <w:tabs>
          <w:tab w:val="clear" w:pos="2160"/>
          <w:tab w:val="num" w:pos="1800"/>
        </w:tabs>
      </w:pPr>
      <w:bookmarkStart w:id="61" w:name="_Limited_Travel_for"/>
      <w:bookmarkEnd w:id="61"/>
      <w:r w:rsidRPr="007F1EDE">
        <w:t>Limited Travel for Interviews</w:t>
      </w:r>
    </w:p>
    <w:p w:rsidR="00C666D0" w:rsidRPr="007F1EDE" w:rsidRDefault="00C666D0">
      <w:pPr>
        <w:ind w:left="1440" w:right="144"/>
        <w:rPr>
          <w:rFonts w:cs="Tahoma"/>
          <w:bCs/>
          <w:szCs w:val="24"/>
        </w:rPr>
      </w:pPr>
    </w:p>
    <w:p w:rsidR="00C666D0" w:rsidRPr="007F1EDE" w:rsidRDefault="00C666D0">
      <w:pPr>
        <w:ind w:left="1800" w:right="144"/>
        <w:rPr>
          <w:rFonts w:cs="Tahoma"/>
          <w:bCs/>
          <w:szCs w:val="24"/>
        </w:rPr>
      </w:pPr>
      <w:r w:rsidRPr="007F1EDE">
        <w:rPr>
          <w:rFonts w:cs="Tahoma"/>
          <w:bCs/>
          <w:szCs w:val="24"/>
        </w:rPr>
        <w:t>Case managers may authorize intraregional travel (travel within the jurisdiction of the regional office) for a Veteran to report to a prospective employer-trainer (for on-the-job training) for an interview prior to induction into training.  There must be a definite assurance in advance of approving the travel that, upon the interview, the employer will start the Veteran in training, if the employer finds the Veteran acceptable (38 CFR 21.370, (b)(2)(ii)).  Case managers may also authorize interregional travel (travel outside the jurisdiction of the regional office) when the Veteran needs to report to the chosen school for a personal interview prior to induction into training when the school requires the interview as a condition of admission.  There must be assurance before the travel is approved that the Veteran’s records (school, counseling, etc.) show that he/she meets all the basic requirements for induction under 38 CFR 21.282, and that the Veteran submits a transcript of his/her high school credits and a transcript from any school he/she attended following high school to the school (38 CFR 21.370, (b</w:t>
      </w:r>
      <w:proofErr w:type="gramStart"/>
      <w:r w:rsidRPr="007F1EDE">
        <w:rPr>
          <w:rFonts w:cs="Tahoma"/>
          <w:bCs/>
          <w:szCs w:val="24"/>
        </w:rPr>
        <w:t>)(</w:t>
      </w:r>
      <w:proofErr w:type="gramEnd"/>
      <w:r w:rsidRPr="007F1EDE">
        <w:rPr>
          <w:rFonts w:cs="Tahoma"/>
          <w:bCs/>
          <w:szCs w:val="24"/>
        </w:rPr>
        <w:t xml:space="preserve">2)(iii)(A-C)).  </w:t>
      </w:r>
    </w:p>
    <w:p w:rsidR="00C666D0" w:rsidRPr="007F1EDE" w:rsidRDefault="00C666D0">
      <w:pPr>
        <w:ind w:left="1980" w:right="144"/>
        <w:rPr>
          <w:rFonts w:cs="Tahoma"/>
          <w:bCs/>
          <w:szCs w:val="24"/>
        </w:rPr>
      </w:pPr>
    </w:p>
    <w:p w:rsidR="00C666D0" w:rsidRPr="007F1EDE" w:rsidRDefault="00C666D0">
      <w:pPr>
        <w:pStyle w:val="Heading4"/>
        <w:numPr>
          <w:ilvl w:val="0"/>
          <w:numId w:val="26"/>
        </w:numPr>
        <w:tabs>
          <w:tab w:val="clear" w:pos="2160"/>
          <w:tab w:val="num" w:pos="1800"/>
        </w:tabs>
        <w:rPr>
          <w:bCs w:val="0"/>
        </w:rPr>
      </w:pPr>
      <w:bookmarkStart w:id="62" w:name="_Travel_to_Report"/>
      <w:bookmarkEnd w:id="62"/>
      <w:r w:rsidRPr="007F1EDE">
        <w:rPr>
          <w:bCs w:val="0"/>
        </w:rPr>
        <w:t>Travel to Report for Work</w:t>
      </w:r>
    </w:p>
    <w:p w:rsidR="00C666D0" w:rsidRPr="007F1EDE" w:rsidRDefault="00C666D0">
      <w:pPr>
        <w:ind w:left="1980" w:right="144"/>
        <w:rPr>
          <w:rFonts w:cs="Tahoma"/>
          <w:bCs/>
          <w:szCs w:val="24"/>
        </w:rPr>
      </w:pPr>
    </w:p>
    <w:p w:rsidR="00C666D0" w:rsidRPr="007F1EDE" w:rsidRDefault="00C666D0">
      <w:pPr>
        <w:ind w:left="1800" w:right="144"/>
        <w:rPr>
          <w:rFonts w:cs="Tahoma"/>
          <w:bCs/>
          <w:szCs w:val="24"/>
        </w:rPr>
      </w:pPr>
      <w:r w:rsidRPr="007F1EDE">
        <w:rPr>
          <w:rFonts w:cs="Tahoma"/>
          <w:bCs/>
          <w:szCs w:val="24"/>
        </w:rPr>
        <w:t xml:space="preserve">Case managers may approve intraregional and/or interregional travel at government expense for a Veteran to report to a place of prearranged satisfactory employment upon completion of his/her program of vocational rehabilitation for the purpose of beginning work (38 CFR 21.370 and 21.372).  </w:t>
      </w:r>
    </w:p>
    <w:p w:rsidR="00C666D0" w:rsidRPr="007F1EDE" w:rsidRDefault="00C666D0">
      <w:pPr>
        <w:ind w:left="1980" w:right="144"/>
        <w:rPr>
          <w:rFonts w:cs="Tahoma"/>
          <w:bCs/>
          <w:szCs w:val="24"/>
        </w:rPr>
      </w:pPr>
    </w:p>
    <w:p w:rsidR="00C666D0" w:rsidRPr="007F1EDE" w:rsidRDefault="00C666D0" w:rsidP="00326F31">
      <w:pPr>
        <w:pStyle w:val="Heading4"/>
        <w:numPr>
          <w:ilvl w:val="0"/>
          <w:numId w:val="26"/>
        </w:numPr>
        <w:tabs>
          <w:tab w:val="clear" w:pos="2160"/>
          <w:tab w:val="num" w:pos="1800"/>
        </w:tabs>
        <w:spacing w:after="240"/>
        <w:rPr>
          <w:bCs w:val="0"/>
        </w:rPr>
      </w:pPr>
      <w:bookmarkStart w:id="63" w:name="_Special_Transportation_Assistance"/>
      <w:bookmarkEnd w:id="63"/>
      <w:r w:rsidRPr="007F1EDE">
        <w:rPr>
          <w:bCs w:val="0"/>
        </w:rPr>
        <w:t xml:space="preserve">Special Transportation Assistance  </w:t>
      </w:r>
    </w:p>
    <w:p w:rsidR="00C666D0" w:rsidRPr="007F1EDE" w:rsidRDefault="00C666D0">
      <w:pPr>
        <w:ind w:left="1800" w:right="144"/>
        <w:rPr>
          <w:rFonts w:cs="Tahoma"/>
          <w:bCs/>
          <w:szCs w:val="24"/>
        </w:rPr>
      </w:pPr>
      <w:r w:rsidRPr="007F1EDE">
        <w:rPr>
          <w:rFonts w:cs="Tahoma"/>
          <w:bCs/>
          <w:szCs w:val="24"/>
        </w:rPr>
        <w:t xml:space="preserve">A case manager may authorize a special travel allowance to cover the extraordinary costs of transportation the Veteran incurs while he/she is receiving employment services.  </w:t>
      </w:r>
      <w:r w:rsidRPr="007F1EDE">
        <w:rPr>
          <w:rFonts w:cs="Tahoma"/>
          <w:szCs w:val="24"/>
        </w:rPr>
        <w:t>The case manager will determine the need for a transportation allowance with the assistance of a medical consultant to determine the need for special transportation assistance and to develop transportation arrangements that do not unduly tax the Veteran’s ability to travel and pursue a rehabilitation program.</w:t>
      </w:r>
      <w:r w:rsidRPr="007F1EDE">
        <w:rPr>
          <w:rFonts w:cs="Tahoma"/>
          <w:bCs/>
          <w:szCs w:val="24"/>
        </w:rPr>
        <w:t xml:space="preserve">  Transportation assistance includes mileage, parking fees, a reasonable fee for a driver, transportation furnished by a rehabilitation facility or transitional employment facility, and other reasonable expenses that may be incurred in local travel.  For more information on how to authorize special transportation assistance, see 38 CFR 21.154.</w:t>
      </w:r>
    </w:p>
    <w:p w:rsidR="00C666D0" w:rsidRPr="007F1EDE" w:rsidRDefault="00C666D0">
      <w:pPr>
        <w:ind w:right="144"/>
        <w:rPr>
          <w:rFonts w:cs="Tahoma"/>
          <w:bCs/>
          <w:szCs w:val="24"/>
        </w:rPr>
      </w:pPr>
    </w:p>
    <w:p w:rsidR="00C666D0" w:rsidRPr="007F1EDE" w:rsidRDefault="00C666D0">
      <w:pPr>
        <w:pStyle w:val="Heading3"/>
        <w:numPr>
          <w:ilvl w:val="0"/>
          <w:numId w:val="25"/>
        </w:numPr>
        <w:rPr>
          <w:bCs/>
          <w:szCs w:val="24"/>
        </w:rPr>
      </w:pPr>
      <w:bookmarkStart w:id="64" w:name="_Payment_For_Licenses,"/>
      <w:bookmarkEnd w:id="64"/>
      <w:r w:rsidRPr="007F1EDE">
        <w:rPr>
          <w:bCs/>
          <w:szCs w:val="24"/>
        </w:rPr>
        <w:lastRenderedPageBreak/>
        <w:t xml:space="preserve">Payment </w:t>
      </w:r>
      <w:proofErr w:type="gramStart"/>
      <w:r w:rsidRPr="007F1EDE">
        <w:rPr>
          <w:bCs/>
          <w:szCs w:val="24"/>
        </w:rPr>
        <w:t>For</w:t>
      </w:r>
      <w:proofErr w:type="gramEnd"/>
      <w:r w:rsidRPr="007F1EDE">
        <w:rPr>
          <w:bCs/>
          <w:szCs w:val="24"/>
        </w:rPr>
        <w:t xml:space="preserve"> Licenses, Certifications and Fees </w:t>
      </w:r>
    </w:p>
    <w:p w:rsidR="00C666D0" w:rsidRPr="007F1EDE" w:rsidRDefault="00EE6C7F" w:rsidP="00326F31">
      <w:pPr>
        <w:spacing w:after="240"/>
        <w:ind w:left="1440" w:right="144"/>
        <w:rPr>
          <w:rFonts w:cs="Tahoma"/>
          <w:bCs/>
          <w:szCs w:val="24"/>
        </w:rPr>
      </w:pPr>
      <w:r>
        <w:rPr>
          <w:rFonts w:cs="Tahoma"/>
          <w:bCs/>
          <w:szCs w:val="24"/>
        </w:rPr>
        <w:t>(Change Date</w:t>
      </w:r>
      <w:r w:rsidR="009F7E19">
        <w:rPr>
          <w:rFonts w:cs="Tahoma"/>
          <w:bCs/>
          <w:szCs w:val="24"/>
        </w:rPr>
        <w:t xml:space="preserve"> August 01, 2012</w:t>
      </w:r>
      <w:r>
        <w:rPr>
          <w:rFonts w:cs="Tahoma"/>
          <w:bCs/>
          <w:szCs w:val="24"/>
        </w:rPr>
        <w:t>)</w:t>
      </w:r>
    </w:p>
    <w:p w:rsidR="00C666D0" w:rsidRPr="007F1EDE" w:rsidRDefault="00C666D0">
      <w:pPr>
        <w:tabs>
          <w:tab w:val="left" w:pos="6840"/>
        </w:tabs>
        <w:ind w:left="1440" w:right="144"/>
        <w:rPr>
          <w:rFonts w:cs="Tahoma"/>
          <w:bCs/>
          <w:szCs w:val="24"/>
        </w:rPr>
      </w:pPr>
      <w:r w:rsidRPr="007F1EDE">
        <w:rPr>
          <w:rFonts w:cs="Tahoma"/>
          <w:bCs/>
          <w:szCs w:val="24"/>
        </w:rPr>
        <w:t xml:space="preserve">The case manager may authorize payment for a license, certificate or fee when an employer requires it to fulfill the occupational or professional qualifications of the Veteran’s employment goal.  The case manager may approve it either while the Veteran is in </w:t>
      </w:r>
      <w:r w:rsidR="007707B4" w:rsidRPr="007F1EDE">
        <w:rPr>
          <w:rFonts w:cs="Tahoma"/>
          <w:bCs/>
          <w:szCs w:val="24"/>
        </w:rPr>
        <w:t xml:space="preserve">RTE, </w:t>
      </w:r>
      <w:r w:rsidRPr="007F1EDE">
        <w:rPr>
          <w:rFonts w:cs="Tahoma"/>
          <w:bCs/>
          <w:szCs w:val="24"/>
        </w:rPr>
        <w:t xml:space="preserve">JRS or after he/she becomes employed as a condition of the employment.  Payment may include the cost of examinations required to obtain the license, permit or certificate.  The Veteran must meet all prerequisites for taking the examination, such as successful completion of training, prior to the VA authorizing payment (38 CFR 21.254(a)).  </w:t>
      </w:r>
    </w:p>
    <w:p w:rsidR="00C666D0" w:rsidRPr="007F1EDE" w:rsidRDefault="00C666D0">
      <w:pPr>
        <w:tabs>
          <w:tab w:val="left" w:pos="6840"/>
        </w:tabs>
        <w:ind w:left="1440" w:right="144"/>
        <w:rPr>
          <w:rFonts w:cs="Tahoma"/>
          <w:bCs/>
          <w:szCs w:val="24"/>
        </w:rPr>
      </w:pPr>
    </w:p>
    <w:p w:rsidR="00C666D0" w:rsidRPr="007F1EDE" w:rsidRDefault="00C666D0" w:rsidP="00CB73A0">
      <w:pPr>
        <w:pStyle w:val="Heading2"/>
        <w:numPr>
          <w:ilvl w:val="0"/>
          <w:numId w:val="21"/>
        </w:numPr>
        <w:spacing w:before="0"/>
        <w:rPr>
          <w:bCs w:val="0"/>
        </w:rPr>
      </w:pPr>
      <w:bookmarkStart w:id="65" w:name="_Excluded_Services"/>
      <w:bookmarkStart w:id="66" w:name="_Toc364853240"/>
      <w:bookmarkStart w:id="67" w:name="_Toc364859684"/>
      <w:bookmarkEnd w:id="65"/>
      <w:r w:rsidRPr="007F1EDE">
        <w:rPr>
          <w:bCs w:val="0"/>
        </w:rPr>
        <w:t>Excluded Services</w:t>
      </w:r>
      <w:bookmarkEnd w:id="66"/>
      <w:bookmarkEnd w:id="67"/>
    </w:p>
    <w:p w:rsidR="00C666D0" w:rsidRPr="007F1EDE" w:rsidRDefault="00EE6C7F" w:rsidP="00326F31">
      <w:pPr>
        <w:spacing w:after="240"/>
        <w:ind w:left="108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1080" w:right="144"/>
        <w:rPr>
          <w:rFonts w:cs="Tahoma"/>
          <w:bCs/>
          <w:szCs w:val="24"/>
        </w:rPr>
      </w:pPr>
      <w:r w:rsidRPr="007F1EDE">
        <w:rPr>
          <w:rFonts w:cs="Tahoma"/>
          <w:bCs/>
          <w:szCs w:val="24"/>
        </w:rPr>
        <w:t>The following services may not be provided to a Veteran during a period or program of employment services (38 CFR Part 21.254(b)):</w:t>
      </w:r>
    </w:p>
    <w:p w:rsidR="00C666D0" w:rsidRPr="007F1EDE" w:rsidRDefault="00C666D0">
      <w:pPr>
        <w:ind w:right="144"/>
        <w:rPr>
          <w:rFonts w:cs="Tahoma"/>
          <w:bCs/>
          <w:szCs w:val="24"/>
        </w:rPr>
      </w:pPr>
    </w:p>
    <w:p w:rsidR="00C666D0" w:rsidRPr="007F1EDE" w:rsidRDefault="00C666D0">
      <w:pPr>
        <w:numPr>
          <w:ilvl w:val="0"/>
          <w:numId w:val="6"/>
        </w:numPr>
        <w:tabs>
          <w:tab w:val="num" w:pos="1800"/>
        </w:tabs>
        <w:ind w:right="144"/>
        <w:rPr>
          <w:rFonts w:cs="Tahoma"/>
          <w:bCs/>
          <w:szCs w:val="24"/>
        </w:rPr>
      </w:pPr>
      <w:r w:rsidRPr="007F1EDE">
        <w:rPr>
          <w:rFonts w:cs="Tahoma"/>
          <w:bCs/>
          <w:szCs w:val="24"/>
        </w:rPr>
        <w:t>Subsistence allowance, or payment of an allowance at the educational assistance rate paid under Chapter</w:t>
      </w:r>
      <w:r w:rsidR="00345109" w:rsidRPr="007F1EDE">
        <w:rPr>
          <w:rFonts w:cs="Tahoma"/>
          <w:bCs/>
          <w:szCs w:val="24"/>
        </w:rPr>
        <w:t>s</w:t>
      </w:r>
      <w:r w:rsidRPr="007F1EDE">
        <w:rPr>
          <w:rFonts w:cs="Tahoma"/>
          <w:bCs/>
          <w:szCs w:val="24"/>
        </w:rPr>
        <w:t xml:space="preserve"> 30 </w:t>
      </w:r>
      <w:r w:rsidR="00345109" w:rsidRPr="007F1EDE">
        <w:rPr>
          <w:rFonts w:cs="Tahoma"/>
          <w:bCs/>
          <w:szCs w:val="24"/>
        </w:rPr>
        <w:t xml:space="preserve">or 33 </w:t>
      </w:r>
      <w:r w:rsidRPr="007F1EDE">
        <w:rPr>
          <w:rFonts w:cs="Tahoma"/>
          <w:bCs/>
          <w:szCs w:val="24"/>
        </w:rPr>
        <w:t>for similar training, except for EAA</w:t>
      </w:r>
    </w:p>
    <w:p w:rsidR="00C666D0" w:rsidRPr="007F1EDE" w:rsidRDefault="00C666D0">
      <w:pPr>
        <w:tabs>
          <w:tab w:val="num" w:pos="1800"/>
        </w:tabs>
        <w:ind w:left="1440" w:right="144"/>
        <w:rPr>
          <w:rFonts w:cs="Tahoma"/>
          <w:bCs/>
          <w:szCs w:val="24"/>
        </w:rPr>
      </w:pPr>
    </w:p>
    <w:p w:rsidR="00C666D0" w:rsidRPr="007F1EDE" w:rsidRDefault="00C666D0">
      <w:pPr>
        <w:numPr>
          <w:ilvl w:val="0"/>
          <w:numId w:val="6"/>
        </w:numPr>
        <w:tabs>
          <w:tab w:val="num" w:pos="1800"/>
        </w:tabs>
        <w:ind w:right="144"/>
        <w:rPr>
          <w:rFonts w:cs="Tahoma"/>
          <w:bCs/>
          <w:szCs w:val="24"/>
        </w:rPr>
      </w:pPr>
      <w:r w:rsidRPr="007F1EDE">
        <w:rPr>
          <w:rFonts w:cs="Tahoma"/>
          <w:bCs/>
          <w:szCs w:val="24"/>
        </w:rPr>
        <w:t>Education and training services, other than brief courses, such as review courses necessary for licensure</w:t>
      </w:r>
    </w:p>
    <w:p w:rsidR="00C666D0" w:rsidRPr="007F1EDE" w:rsidRDefault="00C666D0">
      <w:pPr>
        <w:tabs>
          <w:tab w:val="num" w:pos="1800"/>
        </w:tabs>
        <w:ind w:left="1440" w:right="144"/>
        <w:rPr>
          <w:rFonts w:cs="Tahoma"/>
          <w:bCs/>
          <w:szCs w:val="24"/>
        </w:rPr>
      </w:pPr>
    </w:p>
    <w:p w:rsidR="00C666D0" w:rsidRPr="007F1EDE" w:rsidRDefault="00C666D0">
      <w:pPr>
        <w:numPr>
          <w:ilvl w:val="0"/>
          <w:numId w:val="6"/>
        </w:numPr>
        <w:tabs>
          <w:tab w:val="num" w:pos="1800"/>
        </w:tabs>
        <w:ind w:right="144"/>
        <w:rPr>
          <w:rFonts w:cs="Tahoma"/>
          <w:bCs/>
          <w:szCs w:val="24"/>
        </w:rPr>
      </w:pPr>
      <w:r w:rsidRPr="007F1EDE">
        <w:rPr>
          <w:rFonts w:cs="Tahoma"/>
          <w:bCs/>
          <w:szCs w:val="24"/>
        </w:rPr>
        <w:t>Revolving Fund Loan</w:t>
      </w:r>
    </w:p>
    <w:p w:rsidR="00C666D0" w:rsidRPr="007F1EDE" w:rsidRDefault="00C666D0">
      <w:pPr>
        <w:tabs>
          <w:tab w:val="num" w:pos="1800"/>
        </w:tabs>
        <w:ind w:left="1440" w:right="144"/>
        <w:rPr>
          <w:rFonts w:cs="Tahoma"/>
          <w:bCs/>
          <w:szCs w:val="24"/>
        </w:rPr>
      </w:pPr>
    </w:p>
    <w:p w:rsidR="00BC78C7" w:rsidRDefault="00C666D0">
      <w:pPr>
        <w:numPr>
          <w:ilvl w:val="0"/>
          <w:numId w:val="6"/>
        </w:numPr>
        <w:tabs>
          <w:tab w:val="num" w:pos="1800"/>
        </w:tabs>
        <w:ind w:right="144"/>
        <w:rPr>
          <w:rFonts w:cs="Tahoma"/>
          <w:bCs/>
          <w:szCs w:val="24"/>
        </w:rPr>
      </w:pPr>
      <w:r w:rsidRPr="007F1EDE">
        <w:rPr>
          <w:rFonts w:cs="Tahoma"/>
          <w:bCs/>
          <w:szCs w:val="24"/>
        </w:rPr>
        <w:t>Work-study allowance</w:t>
      </w:r>
    </w:p>
    <w:p w:rsidR="00BC78C7" w:rsidRDefault="00BC78C7" w:rsidP="00BC78C7">
      <w:pPr>
        <w:pStyle w:val="ListParagraph"/>
        <w:rPr>
          <w:rFonts w:cs="Tahoma"/>
          <w:bCs/>
          <w:szCs w:val="24"/>
        </w:rPr>
      </w:pPr>
    </w:p>
    <w:p w:rsidR="00C666D0" w:rsidRPr="007F1EDE" w:rsidRDefault="00C666D0" w:rsidP="00BC78C7">
      <w:pPr>
        <w:tabs>
          <w:tab w:val="num" w:pos="1800"/>
        </w:tabs>
        <w:ind w:left="1440" w:right="144"/>
        <w:rPr>
          <w:rFonts w:cs="Tahoma"/>
          <w:bCs/>
          <w:szCs w:val="24"/>
        </w:rPr>
      </w:pPr>
      <w:r w:rsidRPr="007F1EDE">
        <w:rPr>
          <w:rFonts w:cs="Tahoma"/>
          <w:bCs/>
          <w:szCs w:val="24"/>
        </w:rPr>
        <w:t xml:space="preserve"> </w:t>
      </w:r>
    </w:p>
    <w:p w:rsidR="00C666D0" w:rsidRPr="007F1EDE" w:rsidRDefault="00C666D0" w:rsidP="00EE6C7F">
      <w:pPr>
        <w:pStyle w:val="Heading1"/>
        <w:spacing w:before="0"/>
        <w:rPr>
          <w:bCs w:val="0"/>
        </w:rPr>
      </w:pPr>
      <w:bookmarkStart w:id="68" w:name="_Monitoring_Veteran’s_Progress"/>
      <w:bookmarkStart w:id="69" w:name="_Toc364853241"/>
      <w:bookmarkStart w:id="70" w:name="_Toc364859685"/>
      <w:bookmarkEnd w:id="68"/>
      <w:r w:rsidRPr="007F1EDE">
        <w:rPr>
          <w:bCs w:val="0"/>
        </w:rPr>
        <w:t>Monitoring Veteran’s Progress in Employment Services</w:t>
      </w:r>
      <w:bookmarkEnd w:id="69"/>
      <w:bookmarkEnd w:id="70"/>
    </w:p>
    <w:p w:rsidR="00C666D0" w:rsidRPr="007F1EDE" w:rsidRDefault="00EE6C7F" w:rsidP="00326F31">
      <w:pPr>
        <w:spacing w:after="240"/>
        <w:ind w:left="72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720"/>
        <w:rPr>
          <w:rFonts w:cs="Tahoma"/>
          <w:szCs w:val="24"/>
        </w:rPr>
      </w:pPr>
      <w:r w:rsidRPr="007F1EDE">
        <w:rPr>
          <w:rFonts w:cs="Tahoma"/>
          <w:szCs w:val="24"/>
        </w:rPr>
        <w:t>The case manager must monitor the Veteran’s participation in employment services within 30 days after the Veteran is declared job-ready, and at least monthly until the Veteran is declared rehabilitated.  Monitoring may include a face-to-face or videoconference meeting with the Veteran.  Services must be adapted according to the Veteran’s needs and must be immediately provided to assist in the Veteran’s ability to obtain and maintain employment.</w:t>
      </w:r>
    </w:p>
    <w:p w:rsidR="00C666D0" w:rsidRPr="007F1EDE" w:rsidRDefault="00C666D0">
      <w:pPr>
        <w:ind w:left="720"/>
        <w:rPr>
          <w:rFonts w:cs="Tahoma"/>
          <w:szCs w:val="24"/>
        </w:rPr>
      </w:pPr>
    </w:p>
    <w:p w:rsidR="00C666D0" w:rsidRPr="007F1EDE" w:rsidRDefault="00C666D0">
      <w:pPr>
        <w:ind w:left="720"/>
        <w:rPr>
          <w:rFonts w:cs="Tahoma"/>
          <w:szCs w:val="24"/>
        </w:rPr>
      </w:pPr>
      <w:r w:rsidRPr="007F1EDE">
        <w:rPr>
          <w:rFonts w:cs="Tahoma"/>
          <w:szCs w:val="24"/>
        </w:rPr>
        <w:t>If the Veteran has no special needs or no barriers are identified, other methods such as telephone or email may be used to determine the Veteran’s progress.  Additionally, a DVOP specialist, LVER or a VA contractor can assist the case manager by making the required contacts.</w:t>
      </w:r>
    </w:p>
    <w:p w:rsidR="00C666D0" w:rsidRPr="007F1EDE" w:rsidRDefault="00C666D0">
      <w:pPr>
        <w:ind w:left="720"/>
        <w:rPr>
          <w:rFonts w:cs="Tahoma"/>
          <w:szCs w:val="24"/>
        </w:rPr>
      </w:pPr>
    </w:p>
    <w:p w:rsidR="00C666D0" w:rsidRPr="007F1EDE" w:rsidRDefault="00C666D0">
      <w:pPr>
        <w:ind w:left="720"/>
        <w:rPr>
          <w:rFonts w:cs="Tahoma"/>
          <w:szCs w:val="24"/>
        </w:rPr>
      </w:pPr>
      <w:r w:rsidRPr="007F1EDE">
        <w:rPr>
          <w:rFonts w:cs="Tahoma"/>
          <w:szCs w:val="24"/>
        </w:rPr>
        <w:t xml:space="preserve">All contacts or meetings with the Veteran must be clearly documented on </w:t>
      </w:r>
    </w:p>
    <w:p w:rsidR="00C666D0" w:rsidRPr="007F1EDE" w:rsidRDefault="00C666D0">
      <w:pPr>
        <w:ind w:left="720"/>
        <w:rPr>
          <w:rFonts w:cs="Tahoma"/>
          <w:szCs w:val="24"/>
        </w:rPr>
      </w:pPr>
      <w:r w:rsidRPr="007F1EDE">
        <w:rPr>
          <w:rFonts w:cs="Tahoma"/>
          <w:szCs w:val="24"/>
        </w:rPr>
        <w:t>VAF 28-1905d, Special Report of Training or in CWINRS notes and should include the following topics for discussion:</w:t>
      </w:r>
    </w:p>
    <w:p w:rsidR="00C666D0" w:rsidRPr="007F1EDE" w:rsidRDefault="00C666D0">
      <w:pPr>
        <w:rPr>
          <w:rFonts w:cs="Tahoma"/>
          <w:szCs w:val="24"/>
        </w:rPr>
      </w:pPr>
    </w:p>
    <w:p w:rsidR="00C666D0" w:rsidRPr="007F1EDE" w:rsidRDefault="00C666D0" w:rsidP="00550CA0">
      <w:pPr>
        <w:numPr>
          <w:ilvl w:val="0"/>
          <w:numId w:val="41"/>
        </w:numPr>
        <w:ind w:right="144"/>
        <w:rPr>
          <w:rFonts w:cs="Tahoma"/>
          <w:bCs/>
          <w:szCs w:val="24"/>
        </w:rPr>
      </w:pPr>
      <w:r w:rsidRPr="007F1EDE">
        <w:rPr>
          <w:rFonts w:cs="Tahoma"/>
          <w:bCs/>
          <w:szCs w:val="24"/>
        </w:rPr>
        <w:t>Is the Veteran following the employment-seeking actions outlined in the IEAP?</w:t>
      </w:r>
    </w:p>
    <w:p w:rsidR="00C666D0" w:rsidRPr="007F1EDE" w:rsidRDefault="00C666D0">
      <w:pPr>
        <w:ind w:right="144"/>
        <w:rPr>
          <w:rFonts w:cs="Tahoma"/>
          <w:bCs/>
          <w:szCs w:val="24"/>
        </w:rPr>
      </w:pPr>
    </w:p>
    <w:p w:rsidR="00C666D0" w:rsidRPr="007F1EDE" w:rsidRDefault="00C666D0" w:rsidP="00550CA0">
      <w:pPr>
        <w:numPr>
          <w:ilvl w:val="0"/>
          <w:numId w:val="41"/>
        </w:numPr>
        <w:ind w:right="144"/>
        <w:rPr>
          <w:rFonts w:cs="Tahoma"/>
          <w:bCs/>
          <w:szCs w:val="24"/>
        </w:rPr>
      </w:pPr>
      <w:r w:rsidRPr="007F1EDE">
        <w:rPr>
          <w:rFonts w:cs="Tahoma"/>
          <w:bCs/>
          <w:szCs w:val="24"/>
        </w:rPr>
        <w:t>Is the Veteran receiving the appropriate level of assistance or is more assistance needed?</w:t>
      </w:r>
    </w:p>
    <w:p w:rsidR="00C666D0" w:rsidRPr="007F1EDE" w:rsidRDefault="00C666D0">
      <w:pPr>
        <w:ind w:left="450" w:right="144"/>
        <w:rPr>
          <w:rFonts w:cs="Tahoma"/>
          <w:bCs/>
          <w:szCs w:val="24"/>
        </w:rPr>
      </w:pPr>
    </w:p>
    <w:p w:rsidR="00C666D0" w:rsidRPr="007F1EDE" w:rsidRDefault="00C666D0" w:rsidP="00550CA0">
      <w:pPr>
        <w:numPr>
          <w:ilvl w:val="0"/>
          <w:numId w:val="41"/>
        </w:numPr>
        <w:ind w:right="144"/>
        <w:rPr>
          <w:rFonts w:cs="Tahoma"/>
          <w:bCs/>
          <w:szCs w:val="24"/>
        </w:rPr>
      </w:pPr>
      <w:r w:rsidRPr="007F1EDE">
        <w:rPr>
          <w:rFonts w:cs="Tahoma"/>
          <w:bCs/>
          <w:szCs w:val="24"/>
        </w:rPr>
        <w:t>Do circumstances require modification of the IEAP, including changes in services or service providers?  If the plan requires modification, the case manager must redevelop the IEAP with the Veteran using a comprehensive evaluation.</w:t>
      </w:r>
    </w:p>
    <w:p w:rsidR="00C666D0" w:rsidRPr="007F1EDE" w:rsidRDefault="00C666D0">
      <w:pPr>
        <w:ind w:right="144"/>
        <w:rPr>
          <w:rFonts w:cs="Tahoma"/>
          <w:bCs/>
          <w:szCs w:val="24"/>
        </w:rPr>
      </w:pPr>
    </w:p>
    <w:p w:rsidR="00C666D0" w:rsidRPr="007F1EDE" w:rsidRDefault="00C666D0" w:rsidP="00550CA0">
      <w:pPr>
        <w:numPr>
          <w:ilvl w:val="0"/>
          <w:numId w:val="41"/>
        </w:numPr>
        <w:ind w:right="144"/>
        <w:rPr>
          <w:rFonts w:cs="Tahoma"/>
          <w:szCs w:val="24"/>
        </w:rPr>
      </w:pPr>
      <w:r w:rsidRPr="007F1EDE">
        <w:rPr>
          <w:rFonts w:cs="Tahoma"/>
          <w:szCs w:val="24"/>
        </w:rPr>
        <w:t>Is the Veteran employed?  If so, does the job meet his/her needs?</w:t>
      </w:r>
    </w:p>
    <w:p w:rsidR="00C666D0" w:rsidRPr="007F1EDE" w:rsidRDefault="00C666D0">
      <w:pPr>
        <w:pStyle w:val="Heading1"/>
      </w:pPr>
      <w:bookmarkStart w:id="71" w:name="_Contracting_for_Employment"/>
      <w:bookmarkStart w:id="72" w:name="_Toc364853242"/>
      <w:bookmarkStart w:id="73" w:name="_Toc364859686"/>
      <w:bookmarkEnd w:id="71"/>
      <w:r w:rsidRPr="007F1EDE">
        <w:t>Contracting for Employment Services</w:t>
      </w:r>
      <w:bookmarkEnd w:id="72"/>
      <w:bookmarkEnd w:id="73"/>
    </w:p>
    <w:p w:rsidR="00C666D0" w:rsidRPr="007F1EDE" w:rsidRDefault="00C666D0">
      <w:pPr>
        <w:ind w:right="144"/>
        <w:rPr>
          <w:rFonts w:cs="Tahoma"/>
          <w:bCs/>
          <w:szCs w:val="24"/>
        </w:rPr>
      </w:pPr>
    </w:p>
    <w:p w:rsidR="00C666D0" w:rsidRPr="007F1EDE" w:rsidRDefault="00C666D0" w:rsidP="00EE6C7F">
      <w:pPr>
        <w:pStyle w:val="Heading2"/>
        <w:numPr>
          <w:ilvl w:val="0"/>
          <w:numId w:val="22"/>
        </w:numPr>
        <w:spacing w:before="0"/>
        <w:rPr>
          <w:bCs w:val="0"/>
        </w:rPr>
      </w:pPr>
      <w:bookmarkStart w:id="74" w:name="_Areas_Appropriate_for"/>
      <w:bookmarkStart w:id="75" w:name="_Toc364853243"/>
      <w:bookmarkStart w:id="76" w:name="_Toc364859687"/>
      <w:bookmarkEnd w:id="74"/>
      <w:r w:rsidRPr="007F1EDE">
        <w:rPr>
          <w:bCs w:val="0"/>
        </w:rPr>
        <w:t>Areas Appropriate for Contract Services</w:t>
      </w:r>
      <w:bookmarkEnd w:id="75"/>
      <w:bookmarkEnd w:id="76"/>
    </w:p>
    <w:p w:rsidR="00C666D0" w:rsidRPr="007F1EDE" w:rsidRDefault="00EE6C7F" w:rsidP="00326F31">
      <w:pPr>
        <w:spacing w:after="240"/>
        <w:ind w:left="108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1080" w:right="144"/>
        <w:rPr>
          <w:rFonts w:cs="Tahoma"/>
          <w:bCs/>
          <w:szCs w:val="24"/>
        </w:rPr>
      </w:pPr>
      <w:r w:rsidRPr="007F1EDE">
        <w:rPr>
          <w:rFonts w:cs="Tahoma"/>
          <w:bCs/>
          <w:szCs w:val="24"/>
        </w:rPr>
        <w:t>Provision of effective employment services is generally a labor-intensive activity requiring specialized skills.  The case manager and the Veteran must identify the specialized employment services needed, such as:</w:t>
      </w:r>
    </w:p>
    <w:p w:rsidR="00C666D0" w:rsidRPr="007F1EDE" w:rsidRDefault="00C666D0">
      <w:pPr>
        <w:ind w:left="720" w:right="144"/>
        <w:rPr>
          <w:rFonts w:cs="Tahoma"/>
          <w:bCs/>
          <w:szCs w:val="24"/>
        </w:rPr>
      </w:pPr>
    </w:p>
    <w:p w:rsidR="00C666D0" w:rsidRPr="007F1EDE" w:rsidRDefault="00C666D0">
      <w:pPr>
        <w:numPr>
          <w:ilvl w:val="0"/>
          <w:numId w:val="19"/>
        </w:numPr>
        <w:rPr>
          <w:rFonts w:cs="Tahoma"/>
          <w:szCs w:val="24"/>
        </w:rPr>
      </w:pPr>
      <w:r w:rsidRPr="007F1EDE">
        <w:rPr>
          <w:rFonts w:cs="Tahoma"/>
          <w:szCs w:val="24"/>
        </w:rPr>
        <w:t>Resume preparation</w:t>
      </w:r>
    </w:p>
    <w:p w:rsidR="00C666D0" w:rsidRPr="007F1EDE" w:rsidRDefault="00C666D0">
      <w:pPr>
        <w:ind w:left="1440"/>
        <w:rPr>
          <w:rFonts w:cs="Tahoma"/>
          <w:szCs w:val="24"/>
        </w:rPr>
      </w:pPr>
    </w:p>
    <w:p w:rsidR="00C666D0" w:rsidRPr="007F1EDE" w:rsidRDefault="00C666D0">
      <w:pPr>
        <w:numPr>
          <w:ilvl w:val="0"/>
          <w:numId w:val="19"/>
        </w:numPr>
        <w:rPr>
          <w:rFonts w:cs="Tahoma"/>
          <w:szCs w:val="24"/>
        </w:rPr>
      </w:pPr>
      <w:r w:rsidRPr="007F1EDE">
        <w:rPr>
          <w:rFonts w:cs="Tahoma"/>
          <w:szCs w:val="24"/>
        </w:rPr>
        <w:t xml:space="preserve">Interviewing techniques </w:t>
      </w:r>
    </w:p>
    <w:p w:rsidR="00EE6C7F" w:rsidRDefault="00EE6C7F" w:rsidP="00326F31">
      <w:pPr>
        <w:pStyle w:val="ListParagraph"/>
        <w:rPr>
          <w:rFonts w:cs="Tahoma"/>
          <w:szCs w:val="24"/>
        </w:rPr>
      </w:pPr>
    </w:p>
    <w:p w:rsidR="00C666D0" w:rsidRPr="007F1EDE" w:rsidRDefault="00C666D0">
      <w:pPr>
        <w:rPr>
          <w:rFonts w:cs="Tahoma"/>
          <w:szCs w:val="24"/>
        </w:rPr>
      </w:pPr>
    </w:p>
    <w:p w:rsidR="00C666D0" w:rsidRPr="007F1EDE" w:rsidRDefault="00C666D0">
      <w:pPr>
        <w:numPr>
          <w:ilvl w:val="0"/>
          <w:numId w:val="19"/>
        </w:numPr>
        <w:rPr>
          <w:rFonts w:cs="Tahoma"/>
          <w:szCs w:val="24"/>
        </w:rPr>
      </w:pPr>
      <w:r w:rsidRPr="007F1EDE">
        <w:rPr>
          <w:rFonts w:cs="Tahoma"/>
          <w:szCs w:val="24"/>
        </w:rPr>
        <w:t>Marketing, such as conducting informational interviews with employers</w:t>
      </w:r>
    </w:p>
    <w:p w:rsidR="00EE6C7F" w:rsidRDefault="00EE6C7F" w:rsidP="00326F31">
      <w:pPr>
        <w:pStyle w:val="ListParagraph"/>
        <w:rPr>
          <w:rFonts w:cs="Tahoma"/>
          <w:szCs w:val="24"/>
        </w:rPr>
      </w:pPr>
    </w:p>
    <w:p w:rsidR="00C666D0" w:rsidRPr="007F1EDE" w:rsidRDefault="00C666D0">
      <w:pPr>
        <w:numPr>
          <w:ilvl w:val="0"/>
          <w:numId w:val="19"/>
        </w:numPr>
        <w:rPr>
          <w:rFonts w:cs="Tahoma"/>
          <w:szCs w:val="24"/>
        </w:rPr>
      </w:pPr>
      <w:r w:rsidRPr="007F1EDE">
        <w:rPr>
          <w:rFonts w:cs="Tahoma"/>
          <w:szCs w:val="24"/>
        </w:rPr>
        <w:t>Networking</w:t>
      </w:r>
    </w:p>
    <w:p w:rsidR="00C666D0" w:rsidRPr="007F1EDE" w:rsidRDefault="00C666D0">
      <w:pPr>
        <w:ind w:left="1440"/>
        <w:rPr>
          <w:rFonts w:cs="Tahoma"/>
          <w:szCs w:val="24"/>
        </w:rPr>
      </w:pPr>
    </w:p>
    <w:p w:rsidR="00C666D0" w:rsidRPr="007F1EDE" w:rsidRDefault="00C666D0">
      <w:pPr>
        <w:numPr>
          <w:ilvl w:val="0"/>
          <w:numId w:val="19"/>
        </w:numPr>
        <w:rPr>
          <w:rFonts w:cs="Tahoma"/>
          <w:szCs w:val="24"/>
        </w:rPr>
      </w:pPr>
      <w:r w:rsidRPr="007F1EDE">
        <w:rPr>
          <w:rFonts w:cs="Tahoma"/>
          <w:szCs w:val="24"/>
        </w:rPr>
        <w:t>Job search techniques</w:t>
      </w:r>
    </w:p>
    <w:p w:rsidR="00EE6C7F" w:rsidRDefault="00EE6C7F" w:rsidP="00326F31">
      <w:pPr>
        <w:pStyle w:val="ListParagraph"/>
        <w:rPr>
          <w:rFonts w:cs="Tahoma"/>
          <w:bCs/>
          <w:szCs w:val="24"/>
        </w:rPr>
      </w:pPr>
    </w:p>
    <w:p w:rsidR="00C666D0" w:rsidRPr="007F1EDE" w:rsidRDefault="00C666D0">
      <w:pPr>
        <w:ind w:right="144"/>
        <w:rPr>
          <w:rFonts w:cs="Tahoma"/>
          <w:bCs/>
          <w:szCs w:val="24"/>
        </w:rPr>
      </w:pPr>
      <w:r w:rsidRPr="007F1EDE">
        <w:rPr>
          <w:rFonts w:cs="Tahoma"/>
          <w:bCs/>
          <w:szCs w:val="24"/>
        </w:rPr>
        <w:tab/>
      </w:r>
    </w:p>
    <w:p w:rsidR="00C666D0" w:rsidRPr="007F1EDE" w:rsidRDefault="00C666D0">
      <w:pPr>
        <w:ind w:left="1080" w:right="144"/>
        <w:rPr>
          <w:rFonts w:cs="Tahoma"/>
          <w:bCs/>
          <w:szCs w:val="24"/>
        </w:rPr>
      </w:pPr>
      <w:r w:rsidRPr="007F1EDE">
        <w:rPr>
          <w:rFonts w:cs="Tahoma"/>
          <w:bCs/>
          <w:szCs w:val="24"/>
        </w:rPr>
        <w:t>Once the case manager and the Veteran have identified the services, three factors affect the decision whether or not to contract for these services:</w:t>
      </w:r>
    </w:p>
    <w:p w:rsidR="00C666D0" w:rsidRPr="007F1EDE" w:rsidRDefault="00C666D0">
      <w:pPr>
        <w:ind w:left="1080" w:right="144"/>
        <w:rPr>
          <w:rFonts w:cs="Tahoma"/>
          <w:bCs/>
          <w:szCs w:val="24"/>
        </w:rPr>
      </w:pPr>
    </w:p>
    <w:p w:rsidR="00C666D0" w:rsidRPr="007F1EDE" w:rsidRDefault="00C666D0" w:rsidP="00326F31">
      <w:pPr>
        <w:pStyle w:val="Heading3"/>
        <w:numPr>
          <w:ilvl w:val="0"/>
          <w:numId w:val="46"/>
        </w:numPr>
      </w:pPr>
      <w:r w:rsidRPr="007F1EDE">
        <w:t>Does VR&amp;E have the resources to provide the services directly?</w:t>
      </w:r>
    </w:p>
    <w:p w:rsidR="00C666D0" w:rsidRPr="007F1EDE" w:rsidRDefault="00C666D0">
      <w:pPr>
        <w:ind w:left="1080" w:right="144"/>
        <w:rPr>
          <w:rFonts w:cs="Tahoma"/>
          <w:bCs/>
          <w:szCs w:val="24"/>
        </w:rPr>
      </w:pPr>
    </w:p>
    <w:p w:rsidR="00C666D0" w:rsidRPr="007F1EDE" w:rsidRDefault="00C666D0" w:rsidP="00326F31">
      <w:pPr>
        <w:pStyle w:val="Heading3"/>
        <w:numPr>
          <w:ilvl w:val="0"/>
          <w:numId w:val="46"/>
        </w:numPr>
        <w:spacing w:before="0"/>
      </w:pPr>
      <w:r w:rsidRPr="007F1EDE">
        <w:lastRenderedPageBreak/>
        <w:t>Is the impact of the Veteran’s disability such that specialized placement assistance would be beneficial?</w:t>
      </w:r>
    </w:p>
    <w:p w:rsidR="00C666D0" w:rsidRPr="007F1EDE" w:rsidRDefault="00C666D0" w:rsidP="00326F31">
      <w:pPr>
        <w:pStyle w:val="Heading3"/>
        <w:numPr>
          <w:ilvl w:val="0"/>
          <w:numId w:val="46"/>
        </w:numPr>
      </w:pPr>
      <w:r w:rsidRPr="007F1EDE">
        <w:t>Are there available resources, including public and private agencies, that can provide adequate assistance on a no-charge basis?</w:t>
      </w:r>
    </w:p>
    <w:p w:rsidR="00EE6C7F" w:rsidRDefault="00EE6C7F" w:rsidP="00326F31">
      <w:pPr>
        <w:pStyle w:val="ListParagraph"/>
        <w:rPr>
          <w:rFonts w:cs="Tahoma"/>
          <w:bCs/>
          <w:szCs w:val="24"/>
        </w:rPr>
      </w:pPr>
    </w:p>
    <w:p w:rsidR="00C666D0" w:rsidRPr="007F1EDE" w:rsidRDefault="00C666D0">
      <w:pPr>
        <w:ind w:right="144"/>
        <w:rPr>
          <w:rFonts w:cs="Tahoma"/>
          <w:bCs/>
          <w:szCs w:val="24"/>
        </w:rPr>
      </w:pPr>
    </w:p>
    <w:p w:rsidR="00C666D0" w:rsidRPr="007F1EDE" w:rsidRDefault="00C666D0" w:rsidP="00EE6C7F">
      <w:pPr>
        <w:pStyle w:val="Heading2"/>
        <w:numPr>
          <w:ilvl w:val="0"/>
          <w:numId w:val="22"/>
        </w:numPr>
        <w:spacing w:before="0"/>
        <w:rPr>
          <w:bCs w:val="0"/>
        </w:rPr>
      </w:pPr>
      <w:bookmarkStart w:id="77" w:name="_Selection_of_Service"/>
      <w:bookmarkStart w:id="78" w:name="_Toc364853244"/>
      <w:bookmarkStart w:id="79" w:name="_Toc364859688"/>
      <w:bookmarkEnd w:id="77"/>
      <w:r w:rsidRPr="007F1EDE">
        <w:rPr>
          <w:bCs w:val="0"/>
        </w:rPr>
        <w:t>Selection of Service Providers</w:t>
      </w:r>
      <w:bookmarkEnd w:id="78"/>
      <w:bookmarkEnd w:id="79"/>
    </w:p>
    <w:p w:rsidR="00C666D0" w:rsidRPr="007F1EDE" w:rsidRDefault="00EE6C7F" w:rsidP="00326F31">
      <w:pPr>
        <w:spacing w:after="240"/>
        <w:ind w:left="108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1080" w:right="144"/>
        <w:rPr>
          <w:rFonts w:cs="Tahoma"/>
          <w:bCs/>
          <w:szCs w:val="24"/>
        </w:rPr>
      </w:pPr>
      <w:r w:rsidRPr="007F1EDE">
        <w:rPr>
          <w:rFonts w:cs="Tahoma"/>
          <w:bCs/>
          <w:szCs w:val="24"/>
        </w:rPr>
        <w:t>Contracts are awarded at a national level.  Authority from VR&amp;E Service is required in order to develop local contracts.  VR&amp;E Service may contract with for-profit entities if the VA determines comparable services from non-profit or public-sector agencies are not available in the Veteran’s community, but services by for-profit agencies are available locally.  Examples include:</w:t>
      </w:r>
    </w:p>
    <w:p w:rsidR="00C666D0" w:rsidRPr="007F1EDE" w:rsidRDefault="00C666D0">
      <w:pPr>
        <w:ind w:left="1080" w:right="144"/>
        <w:rPr>
          <w:rFonts w:cs="Tahoma"/>
          <w:bCs/>
          <w:szCs w:val="24"/>
        </w:rPr>
      </w:pPr>
    </w:p>
    <w:p w:rsidR="00C666D0" w:rsidRPr="007F1EDE" w:rsidRDefault="00C666D0">
      <w:pPr>
        <w:numPr>
          <w:ilvl w:val="1"/>
          <w:numId w:val="13"/>
        </w:numPr>
        <w:ind w:right="144"/>
        <w:rPr>
          <w:rFonts w:cs="Tahoma"/>
          <w:bCs/>
          <w:szCs w:val="24"/>
        </w:rPr>
      </w:pPr>
      <w:r w:rsidRPr="007F1EDE">
        <w:rPr>
          <w:rFonts w:cs="Tahoma"/>
          <w:bCs/>
          <w:szCs w:val="24"/>
        </w:rPr>
        <w:t>The Veteran needs highly individualized services which are not available from public-sector or not-for-profit agencies</w:t>
      </w:r>
      <w:r w:rsidR="00550CA0">
        <w:rPr>
          <w:rFonts w:cs="Tahoma"/>
          <w:bCs/>
          <w:szCs w:val="24"/>
        </w:rPr>
        <w:t>.</w:t>
      </w:r>
    </w:p>
    <w:p w:rsidR="00C666D0" w:rsidRPr="007F1EDE" w:rsidRDefault="00C666D0">
      <w:pPr>
        <w:ind w:left="1440" w:right="144"/>
        <w:rPr>
          <w:rFonts w:cs="Tahoma"/>
          <w:bCs/>
          <w:szCs w:val="24"/>
        </w:rPr>
      </w:pPr>
    </w:p>
    <w:p w:rsidR="00C666D0" w:rsidRPr="007F1EDE" w:rsidRDefault="00C666D0">
      <w:pPr>
        <w:numPr>
          <w:ilvl w:val="1"/>
          <w:numId w:val="13"/>
        </w:numPr>
        <w:ind w:right="144"/>
        <w:rPr>
          <w:rFonts w:cs="Tahoma"/>
          <w:bCs/>
          <w:szCs w:val="24"/>
        </w:rPr>
      </w:pPr>
      <w:r w:rsidRPr="007F1EDE">
        <w:rPr>
          <w:rFonts w:cs="Tahoma"/>
          <w:bCs/>
          <w:szCs w:val="24"/>
        </w:rPr>
        <w:t>Receiving the services from a public-sector or not-for-profit agency would constitute a hardship for the Veteran</w:t>
      </w:r>
      <w:r w:rsidR="00550CA0">
        <w:rPr>
          <w:rFonts w:cs="Tahoma"/>
          <w:bCs/>
          <w:szCs w:val="24"/>
        </w:rPr>
        <w:t>.</w:t>
      </w:r>
    </w:p>
    <w:p w:rsidR="00C666D0" w:rsidRPr="007F1EDE" w:rsidRDefault="00C666D0">
      <w:pPr>
        <w:ind w:left="1440" w:right="144"/>
        <w:rPr>
          <w:rFonts w:cs="Tahoma"/>
          <w:bCs/>
          <w:szCs w:val="24"/>
        </w:rPr>
      </w:pPr>
    </w:p>
    <w:p w:rsidR="00C666D0" w:rsidRPr="007F1EDE" w:rsidRDefault="00C666D0">
      <w:pPr>
        <w:numPr>
          <w:ilvl w:val="1"/>
          <w:numId w:val="13"/>
        </w:numPr>
        <w:ind w:right="144"/>
        <w:rPr>
          <w:rFonts w:cs="Tahoma"/>
          <w:bCs/>
          <w:szCs w:val="24"/>
        </w:rPr>
      </w:pPr>
      <w:r w:rsidRPr="007F1EDE">
        <w:rPr>
          <w:rFonts w:cs="Tahoma"/>
          <w:bCs/>
          <w:szCs w:val="24"/>
        </w:rPr>
        <w:t>The VA cannot obtain comparable services cost-effectively from other sources, such as public-sector or not-for-profit agencies</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pStyle w:val="Heading2"/>
        <w:numPr>
          <w:ilvl w:val="0"/>
          <w:numId w:val="22"/>
        </w:numPr>
        <w:rPr>
          <w:bCs w:val="0"/>
        </w:rPr>
      </w:pPr>
      <w:bookmarkStart w:id="80" w:name="_Monitoring_Contractual_Services"/>
      <w:bookmarkStart w:id="81" w:name="_Toc364853245"/>
      <w:bookmarkStart w:id="82" w:name="_Toc364859689"/>
      <w:bookmarkEnd w:id="80"/>
      <w:r w:rsidRPr="007F1EDE">
        <w:rPr>
          <w:bCs w:val="0"/>
        </w:rPr>
        <w:t>Monitoring Contractual Services</w:t>
      </w:r>
      <w:bookmarkEnd w:id="81"/>
      <w:bookmarkEnd w:id="82"/>
    </w:p>
    <w:p w:rsidR="00C666D0" w:rsidRPr="007F1EDE" w:rsidRDefault="00793646" w:rsidP="00326F31">
      <w:pPr>
        <w:spacing w:after="240"/>
        <w:ind w:left="108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1080" w:right="144"/>
        <w:rPr>
          <w:rFonts w:cs="Tahoma"/>
          <w:bCs/>
          <w:szCs w:val="24"/>
        </w:rPr>
      </w:pPr>
      <w:r w:rsidRPr="007F1EDE">
        <w:rPr>
          <w:rFonts w:cs="Tahoma"/>
          <w:bCs/>
          <w:szCs w:val="24"/>
        </w:rPr>
        <w:t>When using contractual services, case managers must make sure it is clear that the VRC/EC is accountable for ensuring the Veteran receives these services.  The VRC/EC is also responsible for the provision of employment services to ensure that the Veteran’s progress is monitored regularly and that services are provided appropriately and in a timely manner.</w:t>
      </w:r>
    </w:p>
    <w:p w:rsidR="00C666D0" w:rsidRPr="007F1EDE" w:rsidRDefault="00C666D0">
      <w:pPr>
        <w:ind w:left="1080" w:right="144"/>
        <w:rPr>
          <w:rFonts w:cs="Tahoma"/>
          <w:bCs/>
          <w:szCs w:val="24"/>
        </w:rPr>
      </w:pPr>
    </w:p>
    <w:p w:rsidR="00C666D0" w:rsidRPr="007F1EDE" w:rsidRDefault="00C666D0">
      <w:pPr>
        <w:ind w:left="1080" w:right="144"/>
        <w:rPr>
          <w:rFonts w:cs="Tahoma"/>
          <w:bCs/>
          <w:szCs w:val="24"/>
        </w:rPr>
      </w:pPr>
      <w:r w:rsidRPr="007F1EDE">
        <w:rPr>
          <w:rFonts w:cs="Tahoma"/>
          <w:bCs/>
          <w:szCs w:val="24"/>
        </w:rPr>
        <w:t xml:space="preserve">In addition, the case manager must address all employment needs that the VA contractor identifies and coordinate the necessary services, to include amending the IEAP if necessary. </w:t>
      </w:r>
    </w:p>
    <w:p w:rsidR="00C666D0" w:rsidRPr="007F1EDE" w:rsidRDefault="00C666D0">
      <w:pPr>
        <w:pStyle w:val="Heading1"/>
        <w:rPr>
          <w:b/>
        </w:rPr>
      </w:pPr>
      <w:bookmarkStart w:id="83" w:name="_Advocacy_Responsibility"/>
      <w:bookmarkStart w:id="84" w:name="_Toc364853246"/>
      <w:bookmarkStart w:id="85" w:name="_Toc364859690"/>
      <w:bookmarkEnd w:id="83"/>
      <w:r w:rsidRPr="007F1EDE">
        <w:rPr>
          <w:bCs w:val="0"/>
        </w:rPr>
        <w:t>Advocacy Responsibility</w:t>
      </w:r>
      <w:bookmarkEnd w:id="84"/>
      <w:bookmarkEnd w:id="85"/>
    </w:p>
    <w:p w:rsidR="00C666D0" w:rsidRPr="007F1EDE" w:rsidRDefault="00793646" w:rsidP="00326F31">
      <w:pPr>
        <w:spacing w:after="240"/>
        <w:ind w:left="720" w:right="144"/>
        <w:rPr>
          <w:rFonts w:cs="Tahoma"/>
          <w:bCs/>
          <w:szCs w:val="24"/>
        </w:rPr>
      </w:pPr>
      <w:r>
        <w:rPr>
          <w:rFonts w:cs="Tahoma"/>
          <w:bCs/>
          <w:szCs w:val="24"/>
        </w:rPr>
        <w:t xml:space="preserve">(Change Date </w:t>
      </w:r>
      <w:r w:rsidR="009F7E19">
        <w:rPr>
          <w:rFonts w:cs="Tahoma"/>
          <w:bCs/>
          <w:szCs w:val="24"/>
        </w:rPr>
        <w:t>August 01, 2012</w:t>
      </w:r>
      <w:r>
        <w:rPr>
          <w:rFonts w:cs="Tahoma"/>
          <w:bCs/>
          <w:szCs w:val="24"/>
        </w:rPr>
        <w:t>)</w:t>
      </w:r>
    </w:p>
    <w:p w:rsidR="00C666D0" w:rsidRPr="007F1EDE" w:rsidRDefault="00C666D0">
      <w:pPr>
        <w:ind w:left="720" w:right="144"/>
        <w:rPr>
          <w:rFonts w:cs="Tahoma"/>
          <w:bCs/>
          <w:szCs w:val="24"/>
        </w:rPr>
      </w:pPr>
      <w:r w:rsidRPr="007F1EDE">
        <w:rPr>
          <w:rFonts w:cs="Tahoma"/>
          <w:bCs/>
          <w:szCs w:val="24"/>
        </w:rPr>
        <w:t xml:space="preserve">Case managers ensure that Veterans receiving Chapter 31 employment services benefit from all applicable provisions of the laws and regulations providing for </w:t>
      </w:r>
      <w:r w:rsidRPr="007F1EDE">
        <w:rPr>
          <w:rFonts w:cs="Tahoma"/>
          <w:bCs/>
          <w:szCs w:val="24"/>
        </w:rPr>
        <w:lastRenderedPageBreak/>
        <w:t>special consideration, emphasis, or preference in placement or training (38 CFR 21.252(c)).  To advocate for the Veteran, case managers perform, but are not limited to, the following activities:</w:t>
      </w:r>
    </w:p>
    <w:p w:rsidR="00C666D0" w:rsidRPr="007F1EDE" w:rsidRDefault="00C666D0">
      <w:pPr>
        <w:ind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Encouraging prospective employers to recognize that Veterans with disabilities are excellent workers and hiring Veterans with disabilities is consistent with good business practices</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Creating a more favorable climate for job-seeking Veterans with disabilities through public awareness programs to educate employers on the advantages of hiring Veterans with disabilities through the use of outreach programs</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Working closely with hiring managers to identify and develop job modifications to accommodate Veterans with disabilities</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Supplying technical assistance for the modification of jobs, facilities, and equipment when assistance is necessary for a Veteran to obtain and maintain suitable employment</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Providing post-placement assistance to Veterans to aid in job orientation, how to address unexpected problems, and provide other services to ensure a suitable adjustment to employment</w:t>
      </w:r>
      <w:r w:rsidR="00550CA0">
        <w:rPr>
          <w:rFonts w:cs="Tahoma"/>
          <w:bCs/>
          <w:szCs w:val="24"/>
        </w:rPr>
        <w:t>.</w:t>
      </w:r>
    </w:p>
    <w:p w:rsidR="00C666D0" w:rsidRPr="007F1EDE" w:rsidRDefault="00C666D0">
      <w:pPr>
        <w:ind w:left="1080" w:right="144"/>
        <w:rPr>
          <w:rFonts w:cs="Tahoma"/>
          <w:bCs/>
          <w:szCs w:val="24"/>
        </w:rPr>
      </w:pPr>
    </w:p>
    <w:p w:rsidR="00C666D0" w:rsidRPr="007F1EDE" w:rsidRDefault="00C666D0">
      <w:pPr>
        <w:numPr>
          <w:ilvl w:val="0"/>
          <w:numId w:val="18"/>
        </w:numPr>
        <w:ind w:right="144"/>
        <w:rPr>
          <w:rFonts w:cs="Tahoma"/>
          <w:bCs/>
          <w:szCs w:val="24"/>
        </w:rPr>
      </w:pPr>
      <w:r w:rsidRPr="007F1EDE">
        <w:rPr>
          <w:rFonts w:cs="Tahoma"/>
          <w:bCs/>
          <w:szCs w:val="24"/>
        </w:rPr>
        <w:t>Assisting the Veteran with filing a complaint if the Veteran believes the employer has discriminated against him/her or has not carried out affirmative action obligations</w:t>
      </w:r>
      <w:r w:rsidR="00550CA0">
        <w:rPr>
          <w:rFonts w:cs="Tahoma"/>
          <w:bCs/>
          <w:szCs w:val="24"/>
        </w:rPr>
        <w:t>.</w:t>
      </w:r>
    </w:p>
    <w:p w:rsidR="001B529F" w:rsidRDefault="001B529F">
      <w:pPr>
        <w:overflowPunct/>
        <w:autoSpaceDE/>
        <w:autoSpaceDN/>
        <w:adjustRightInd/>
        <w:textAlignment w:val="auto"/>
        <w:rPr>
          <w:rFonts w:cs="Tahoma"/>
          <w:bCs/>
          <w:szCs w:val="24"/>
        </w:rPr>
      </w:pPr>
    </w:p>
    <w:sectPr w:rsidR="001B529F">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4F" w:rsidRDefault="001D614F">
      <w:r>
        <w:separator/>
      </w:r>
    </w:p>
  </w:endnote>
  <w:endnote w:type="continuationSeparator" w:id="0">
    <w:p w:rsidR="001D614F" w:rsidRDefault="001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D0" w:rsidRDefault="00C6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6D0" w:rsidRDefault="00C66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D0" w:rsidRDefault="00C666D0">
    <w:pPr>
      <w:pStyle w:val="Footer"/>
      <w:framePr w:wrap="around" w:vAnchor="text" w:hAnchor="margin" w:xAlign="center" w:y="1"/>
      <w:rPr>
        <w:rStyle w:val="PageNumber"/>
        <w:rFonts w:cs="Tahoma"/>
        <w:b/>
        <w:bCs/>
      </w:rPr>
    </w:pPr>
    <w:r>
      <w:rPr>
        <w:rStyle w:val="PageNumber"/>
        <w:rFonts w:cs="Tahoma"/>
        <w:b/>
        <w:bCs/>
      </w:rPr>
      <w:t>3-</w:t>
    </w:r>
    <w:r>
      <w:rPr>
        <w:rStyle w:val="PageNumber"/>
        <w:rFonts w:cs="Tahoma"/>
        <w:b/>
        <w:bCs/>
      </w:rPr>
      <w:fldChar w:fldCharType="begin"/>
    </w:r>
    <w:r>
      <w:rPr>
        <w:rStyle w:val="PageNumber"/>
        <w:rFonts w:cs="Tahoma"/>
        <w:b/>
        <w:bCs/>
      </w:rPr>
      <w:instrText xml:space="preserve">PAGE  </w:instrText>
    </w:r>
    <w:r>
      <w:rPr>
        <w:rStyle w:val="PageNumber"/>
        <w:rFonts w:cs="Tahoma"/>
        <w:b/>
        <w:bCs/>
      </w:rPr>
      <w:fldChar w:fldCharType="separate"/>
    </w:r>
    <w:r w:rsidR="005B794E">
      <w:rPr>
        <w:rStyle w:val="PageNumber"/>
        <w:rFonts w:cs="Tahoma"/>
        <w:b/>
        <w:bCs/>
        <w:noProof/>
      </w:rPr>
      <w:t>i</w:t>
    </w:r>
    <w:r>
      <w:rPr>
        <w:rStyle w:val="PageNumber"/>
        <w:rFonts w:cs="Tahoma"/>
        <w:b/>
        <w:bCs/>
      </w:rPr>
      <w:fldChar w:fldCharType="end"/>
    </w:r>
  </w:p>
  <w:p w:rsidR="00C666D0" w:rsidRDefault="00C666D0">
    <w:pPr>
      <w:pStyle w:val="Footer"/>
      <w:rPr>
        <w:rFonts w:cs="Tahoma"/>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D0" w:rsidRDefault="00C666D0">
    <w:pPr>
      <w:pStyle w:val="Footer"/>
      <w:framePr w:wrap="around" w:vAnchor="text" w:hAnchor="margin" w:xAlign="center" w:y="1"/>
      <w:rPr>
        <w:rStyle w:val="PageNumber"/>
        <w:rFonts w:cs="Tahoma"/>
        <w:b/>
        <w:bCs/>
      </w:rPr>
    </w:pPr>
    <w:r>
      <w:rPr>
        <w:rStyle w:val="PageNumber"/>
        <w:rFonts w:cs="Tahoma"/>
        <w:b/>
        <w:bCs/>
      </w:rPr>
      <w:t>3-</w:t>
    </w:r>
    <w:r>
      <w:rPr>
        <w:rStyle w:val="PageNumber"/>
        <w:rFonts w:cs="Tahoma"/>
        <w:b/>
        <w:bCs/>
      </w:rPr>
      <w:fldChar w:fldCharType="begin"/>
    </w:r>
    <w:r>
      <w:rPr>
        <w:rStyle w:val="PageNumber"/>
        <w:rFonts w:cs="Tahoma"/>
        <w:b/>
        <w:bCs/>
      </w:rPr>
      <w:instrText xml:space="preserve">PAGE  </w:instrText>
    </w:r>
    <w:r>
      <w:rPr>
        <w:rStyle w:val="PageNumber"/>
        <w:rFonts w:cs="Tahoma"/>
        <w:b/>
        <w:bCs/>
      </w:rPr>
      <w:fldChar w:fldCharType="separate"/>
    </w:r>
    <w:r w:rsidR="005B794E">
      <w:rPr>
        <w:rStyle w:val="PageNumber"/>
        <w:rFonts w:cs="Tahoma"/>
        <w:b/>
        <w:bCs/>
        <w:noProof/>
      </w:rPr>
      <w:t>14</w:t>
    </w:r>
    <w:r>
      <w:rPr>
        <w:rStyle w:val="PageNumber"/>
        <w:rFonts w:cs="Tahoma"/>
        <w:b/>
        <w:bCs/>
      </w:rPr>
      <w:fldChar w:fldCharType="end"/>
    </w:r>
  </w:p>
  <w:p w:rsidR="00C666D0" w:rsidRDefault="00C666D0">
    <w:pPr>
      <w:pStyle w:val="Footer"/>
      <w:rPr>
        <w:rFonts w:cs="Tahoma"/>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4F" w:rsidRDefault="001D614F">
      <w:r>
        <w:separator/>
      </w:r>
    </w:p>
  </w:footnote>
  <w:footnote w:type="continuationSeparator" w:id="0">
    <w:p w:rsidR="001D614F" w:rsidRDefault="001D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D0" w:rsidRPr="00F43826" w:rsidRDefault="00C666D0">
    <w:pPr>
      <w:pStyle w:val="Header"/>
      <w:tabs>
        <w:tab w:val="clear" w:pos="8640"/>
        <w:tab w:val="right" w:pos="9360"/>
      </w:tabs>
      <w:rPr>
        <w:rFonts w:cs="Tahoma"/>
        <w:b/>
        <w:bCs/>
        <w:sz w:val="20"/>
      </w:rPr>
    </w:pPr>
    <w:r w:rsidRPr="00F43826">
      <w:rPr>
        <w:rFonts w:cs="Tahoma"/>
        <w:b/>
        <w:bCs/>
        <w:sz w:val="20"/>
      </w:rPr>
      <w:t>M28R, Part VI, Section A, Chapter 3</w:t>
    </w:r>
    <w:r w:rsidR="00F43826" w:rsidRPr="00F43826">
      <w:rPr>
        <w:rFonts w:cs="Tahoma"/>
        <w:b/>
        <w:bCs/>
        <w:sz w:val="20"/>
      </w:rPr>
      <w:tab/>
    </w:r>
    <w:r w:rsidR="00F43826" w:rsidRPr="00F43826">
      <w:rPr>
        <w:rFonts w:cs="Tahoma"/>
        <w:b/>
        <w:bCs/>
        <w:sz w:val="20"/>
      </w:rPr>
      <w:tab/>
    </w:r>
    <w:r w:rsidR="00326F31">
      <w:rPr>
        <w:b/>
        <w:spacing w:val="-1"/>
        <w:sz w:val="20"/>
      </w:rPr>
      <w:t xml:space="preserve">Original Publication </w:t>
    </w:r>
    <w:proofErr w:type="gramStart"/>
    <w:r w:rsidR="00326F31">
      <w:rPr>
        <w:b/>
        <w:spacing w:val="-1"/>
        <w:sz w:val="20"/>
      </w:rPr>
      <w:t xml:space="preserve">Date </w:t>
    </w:r>
    <w:r w:rsidR="00326F31">
      <w:rPr>
        <w:b/>
        <w:spacing w:val="-8"/>
        <w:sz w:val="20"/>
      </w:rPr>
      <w:t xml:space="preserve"> </w:t>
    </w:r>
    <w:r w:rsidR="00326F31">
      <w:rPr>
        <w:b/>
        <w:spacing w:val="-1"/>
        <w:sz w:val="20"/>
      </w:rPr>
      <w:t>August</w:t>
    </w:r>
    <w:proofErr w:type="gramEnd"/>
    <w:r w:rsidR="00326F31">
      <w:rPr>
        <w:b/>
        <w:spacing w:val="-1"/>
        <w:sz w:val="20"/>
      </w:rPr>
      <w:t xml:space="preserve"> 01, 2012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D27"/>
    <w:multiLevelType w:val="hybridMultilevel"/>
    <w:tmpl w:val="5F92E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37912"/>
    <w:multiLevelType w:val="hybridMultilevel"/>
    <w:tmpl w:val="0F14AFD0"/>
    <w:lvl w:ilvl="0" w:tplc="04090001">
      <w:start w:val="1"/>
      <w:numFmt w:val="bullet"/>
      <w:lvlText w:val=""/>
      <w:lvlJc w:val="left"/>
      <w:pPr>
        <w:tabs>
          <w:tab w:val="num" w:pos="1080"/>
        </w:tabs>
        <w:ind w:left="1080" w:hanging="360"/>
      </w:pPr>
      <w:rPr>
        <w:rFonts w:ascii="Symbol" w:hAnsi="Symbol" w:hint="default"/>
        <w:b w:val="0"/>
        <w:i w:val="0"/>
      </w:rPr>
    </w:lvl>
    <w:lvl w:ilvl="1" w:tplc="6F14E29C">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F0A20CD2">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900554"/>
    <w:multiLevelType w:val="hybridMultilevel"/>
    <w:tmpl w:val="51C21404"/>
    <w:lvl w:ilvl="0" w:tplc="6714D918">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05D9"/>
    <w:multiLevelType w:val="hybridMultilevel"/>
    <w:tmpl w:val="238E828A"/>
    <w:lvl w:ilvl="0" w:tplc="75444B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E6FC9"/>
    <w:multiLevelType w:val="hybridMultilevel"/>
    <w:tmpl w:val="7EE249B8"/>
    <w:lvl w:ilvl="0" w:tplc="04090001">
      <w:start w:val="1"/>
      <w:numFmt w:val="bullet"/>
      <w:lvlText w:val=""/>
      <w:lvlJc w:val="left"/>
      <w:pPr>
        <w:tabs>
          <w:tab w:val="num" w:pos="1440"/>
        </w:tabs>
        <w:ind w:left="1440" w:hanging="360"/>
      </w:pPr>
      <w:rPr>
        <w:rFonts w:ascii="Symbol" w:hAnsi="Symbol" w:hint="default"/>
      </w:rPr>
    </w:lvl>
    <w:lvl w:ilvl="1" w:tplc="159ED3FE">
      <w:start w:val="4"/>
      <w:numFmt w:val="lowerLetter"/>
      <w:lvlText w:val="%2."/>
      <w:lvlJc w:val="left"/>
      <w:pPr>
        <w:tabs>
          <w:tab w:val="num" w:pos="1080"/>
        </w:tabs>
        <w:ind w:left="1080" w:hanging="360"/>
      </w:pPr>
      <w:rPr>
        <w:rFonts w:ascii="Arial" w:hAnsi="Arial" w:hint="default"/>
        <w:b w:val="0"/>
        <w:i w:val="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B3129E"/>
    <w:multiLevelType w:val="hybridMultilevel"/>
    <w:tmpl w:val="DE6EA922"/>
    <w:lvl w:ilvl="0" w:tplc="04090001">
      <w:start w:val="1"/>
      <w:numFmt w:val="bullet"/>
      <w:lvlText w:val=""/>
      <w:lvlJc w:val="left"/>
      <w:pPr>
        <w:tabs>
          <w:tab w:val="num" w:pos="1800"/>
        </w:tabs>
        <w:ind w:left="1800" w:hanging="360"/>
      </w:pPr>
      <w:rPr>
        <w:rFonts w:ascii="Symbol" w:hAnsi="Symbol" w:hint="default"/>
      </w:rPr>
    </w:lvl>
    <w:lvl w:ilvl="1" w:tplc="67E094DC">
      <w:start w:val="1"/>
      <w:numFmt w:val="bullet"/>
      <w:pStyle w:val="BulletText1"/>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C365BA"/>
    <w:multiLevelType w:val="hybridMultilevel"/>
    <w:tmpl w:val="93046C40"/>
    <w:lvl w:ilvl="0" w:tplc="59DEEF42">
      <w:start w:val="1"/>
      <w:numFmt w:val="lowerLetter"/>
      <w:pStyle w:val="Heading4"/>
      <w:lvlText w:val="(%1)"/>
      <w:lvlJc w:val="left"/>
      <w:pPr>
        <w:tabs>
          <w:tab w:val="num" w:pos="2160"/>
        </w:tabs>
        <w:ind w:left="2160" w:hanging="720"/>
      </w:pPr>
      <w:rPr>
        <w:rFonts w:ascii="Tahoma" w:hAnsi="Tahoma"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23DEC"/>
    <w:multiLevelType w:val="hybridMultilevel"/>
    <w:tmpl w:val="88F0C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F0642B"/>
    <w:multiLevelType w:val="hybridMultilevel"/>
    <w:tmpl w:val="203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56B18"/>
    <w:multiLevelType w:val="hybridMultilevel"/>
    <w:tmpl w:val="E1AE5E90"/>
    <w:lvl w:ilvl="0" w:tplc="7BC8384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D43694"/>
    <w:multiLevelType w:val="hybridMultilevel"/>
    <w:tmpl w:val="CA0242DC"/>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615DAA"/>
    <w:multiLevelType w:val="hybridMultilevel"/>
    <w:tmpl w:val="EDCC72AE"/>
    <w:lvl w:ilvl="0" w:tplc="C130C134">
      <w:start w:val="1"/>
      <w:numFmt w:val="lowerLetter"/>
      <w:lvlText w:val="%1."/>
      <w:lvlJc w:val="left"/>
      <w:pPr>
        <w:tabs>
          <w:tab w:val="num" w:pos="1080"/>
        </w:tabs>
        <w:ind w:left="1080" w:hanging="360"/>
      </w:pPr>
      <w:rPr>
        <w:rFonts w:hint="default"/>
      </w:rPr>
    </w:lvl>
    <w:lvl w:ilvl="1" w:tplc="04C425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A87758"/>
    <w:multiLevelType w:val="hybridMultilevel"/>
    <w:tmpl w:val="84345894"/>
    <w:lvl w:ilvl="0" w:tplc="8D2A2758">
      <w:start w:val="1"/>
      <w:numFmt w:val="decimal"/>
      <w:lvlText w:val="%1."/>
      <w:lvlJc w:val="left"/>
      <w:pPr>
        <w:tabs>
          <w:tab w:val="num" w:pos="1440"/>
        </w:tabs>
        <w:ind w:left="144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472E9"/>
    <w:multiLevelType w:val="hybridMultilevel"/>
    <w:tmpl w:val="2C7625EA"/>
    <w:lvl w:ilvl="0" w:tplc="D45C8F0A">
      <w:start w:val="1"/>
      <w:numFmt w:val="decimal"/>
      <w:lvlText w:val="3.0%1"/>
      <w:lvlJc w:val="left"/>
      <w:pPr>
        <w:tabs>
          <w:tab w:val="num" w:pos="720"/>
        </w:tabs>
        <w:ind w:left="720" w:hanging="720"/>
      </w:pPr>
      <w:rPr>
        <w:rFonts w:ascii="Arial" w:hAnsi="Arial" w:hint="default"/>
        <w:b w:val="0"/>
        <w:i w:val="0"/>
        <w:sz w:val="24"/>
      </w:rPr>
    </w:lvl>
    <w:lvl w:ilvl="1" w:tplc="0ADE5C52">
      <w:start w:val="3"/>
      <w:numFmt w:val="decimal"/>
      <w:lvlText w:val="3.0%2"/>
      <w:lvlJc w:val="left"/>
      <w:pPr>
        <w:tabs>
          <w:tab w:val="num" w:pos="7200"/>
        </w:tabs>
        <w:ind w:left="7200" w:hanging="720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738E8"/>
    <w:multiLevelType w:val="hybridMultilevel"/>
    <w:tmpl w:val="D024909C"/>
    <w:lvl w:ilvl="0" w:tplc="4E2075F8">
      <w:start w:val="1"/>
      <w:numFmt w:val="lowerLetter"/>
      <w:lvlText w:val="%1."/>
      <w:lvlJc w:val="left"/>
      <w:pPr>
        <w:tabs>
          <w:tab w:val="num" w:pos="1080"/>
        </w:tabs>
        <w:ind w:left="1080" w:hanging="360"/>
      </w:pPr>
      <w:rPr>
        <w:rFonts w:hint="default"/>
        <w:b w:val="0"/>
        <w:i w:val="0"/>
      </w:rPr>
    </w:lvl>
    <w:lvl w:ilvl="1" w:tplc="5CD24498">
      <w:start w:val="1"/>
      <w:numFmt w:val="decimal"/>
      <w:lvlText w:val="%2."/>
      <w:lvlJc w:val="left"/>
      <w:pPr>
        <w:tabs>
          <w:tab w:val="num" w:pos="1512"/>
        </w:tabs>
        <w:ind w:left="1512" w:hanging="432"/>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001F7E"/>
    <w:multiLevelType w:val="hybridMultilevel"/>
    <w:tmpl w:val="2A429A0C"/>
    <w:lvl w:ilvl="0" w:tplc="04090001">
      <w:start w:val="1"/>
      <w:numFmt w:val="bullet"/>
      <w:lvlText w:val=""/>
      <w:lvlJc w:val="left"/>
      <w:pPr>
        <w:tabs>
          <w:tab w:val="num" w:pos="1440"/>
        </w:tabs>
        <w:ind w:left="1440" w:hanging="360"/>
      </w:pPr>
      <w:rPr>
        <w:rFonts w:ascii="Symbol" w:hAnsi="Symbol" w:hint="default"/>
      </w:rPr>
    </w:lvl>
    <w:lvl w:ilvl="1" w:tplc="A9BAE1BA">
      <w:start w:val="2"/>
      <w:numFmt w:val="lowerLetter"/>
      <w:lvlText w:val="%2."/>
      <w:lvlJc w:val="left"/>
      <w:pPr>
        <w:tabs>
          <w:tab w:val="num" w:pos="0"/>
        </w:tabs>
        <w:ind w:left="0" w:hanging="360"/>
      </w:pPr>
      <w:rPr>
        <w:rFonts w:hint="default"/>
        <w:b w:val="0"/>
        <w:i w:val="0"/>
      </w:rPr>
    </w:lvl>
    <w:lvl w:ilvl="2" w:tplc="F59AB2EE">
      <w:start w:val="2"/>
      <w:numFmt w:val="upperLetter"/>
      <w:lvlText w:val="%3."/>
      <w:lvlJc w:val="left"/>
      <w:pPr>
        <w:tabs>
          <w:tab w:val="num" w:pos="1080"/>
        </w:tabs>
        <w:ind w:left="1080" w:hanging="720"/>
      </w:pPr>
      <w:rPr>
        <w:rFonts w:hint="default"/>
      </w:rPr>
    </w:lvl>
    <w:lvl w:ilvl="3" w:tplc="CCCC68A0">
      <w:start w:val="1"/>
      <w:numFmt w:val="decimal"/>
      <w:lvlText w:val="%4."/>
      <w:lvlJc w:val="left"/>
      <w:pPr>
        <w:tabs>
          <w:tab w:val="num" w:pos="1440"/>
        </w:tabs>
        <w:ind w:left="1440" w:hanging="360"/>
      </w:pPr>
      <w:rPr>
        <w:rFonts w:hint="default"/>
        <w:b w:val="0"/>
        <w:i w:val="0"/>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EDD5DE8"/>
    <w:multiLevelType w:val="hybridMultilevel"/>
    <w:tmpl w:val="C00E79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1233A3"/>
    <w:multiLevelType w:val="hybridMultilevel"/>
    <w:tmpl w:val="480C4C66"/>
    <w:lvl w:ilvl="0" w:tplc="610EB7AA">
      <w:start w:val="1"/>
      <w:numFmt w:val="lowerLetter"/>
      <w:pStyle w:val="Heading2"/>
      <w:lvlText w:val="%1."/>
      <w:lvlJc w:val="left"/>
      <w:pPr>
        <w:tabs>
          <w:tab w:val="num" w:pos="1080"/>
        </w:tabs>
        <w:ind w:left="1080" w:hanging="360"/>
      </w:pPr>
      <w:rPr>
        <w:rFonts w:ascii="Tahoma" w:hAnsi="Tahoma" w:cs="Tahoma" w:hint="default"/>
        <w:b w:val="0"/>
        <w:i w:val="0"/>
      </w:rPr>
    </w:lvl>
    <w:lvl w:ilvl="1" w:tplc="6F14E29C">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F0A20CD2">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FC077F"/>
    <w:multiLevelType w:val="hybridMultilevel"/>
    <w:tmpl w:val="6EB6AA46"/>
    <w:lvl w:ilvl="0" w:tplc="04090001">
      <w:start w:val="1"/>
      <w:numFmt w:val="bullet"/>
      <w:lvlText w:val=""/>
      <w:lvlJc w:val="left"/>
      <w:pPr>
        <w:tabs>
          <w:tab w:val="num" w:pos="1080"/>
        </w:tabs>
        <w:ind w:left="1080" w:hanging="360"/>
      </w:pPr>
      <w:rPr>
        <w:rFonts w:ascii="Symbol" w:hAnsi="Symbol" w:hint="default"/>
        <w:b w:val="0"/>
        <w:i w:val="0"/>
        <w:sz w:val="24"/>
      </w:rPr>
    </w:lvl>
    <w:lvl w:ilvl="1" w:tplc="89785102">
      <w:start w:val="8"/>
      <w:numFmt w:val="decimal"/>
      <w:lvlText w:val="3.0%2"/>
      <w:lvlJc w:val="left"/>
      <w:pPr>
        <w:tabs>
          <w:tab w:val="num" w:pos="720"/>
        </w:tabs>
        <w:ind w:left="72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211F8"/>
    <w:multiLevelType w:val="hybridMultilevel"/>
    <w:tmpl w:val="FD86BF9A"/>
    <w:lvl w:ilvl="0" w:tplc="E692F22A">
      <w:start w:val="1"/>
      <w:numFmt w:val="decimal"/>
      <w:lvlText w:val="%1."/>
      <w:lvlJc w:val="left"/>
      <w:pPr>
        <w:tabs>
          <w:tab w:val="num" w:pos="1080"/>
        </w:tabs>
        <w:ind w:left="1080" w:hanging="360"/>
      </w:pPr>
      <w:rPr>
        <w:rFonts w:hint="default"/>
      </w:rPr>
    </w:lvl>
    <w:lvl w:ilvl="1" w:tplc="F3F6C4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3E47CD"/>
    <w:multiLevelType w:val="hybridMultilevel"/>
    <w:tmpl w:val="635C2726"/>
    <w:lvl w:ilvl="0" w:tplc="598EF39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E7777D"/>
    <w:multiLevelType w:val="hybridMultilevel"/>
    <w:tmpl w:val="A62A025E"/>
    <w:lvl w:ilvl="0" w:tplc="0D3AC7FC">
      <w:start w:val="7"/>
      <w:numFmt w:val="decimal"/>
      <w:lvlText w:val="3.0%1"/>
      <w:lvlJc w:val="left"/>
      <w:pPr>
        <w:tabs>
          <w:tab w:val="num" w:pos="720"/>
        </w:tabs>
        <w:ind w:left="720" w:hanging="720"/>
      </w:pPr>
      <w:rPr>
        <w:rFonts w:ascii="Arial" w:hAnsi="Arial" w:hint="default"/>
        <w:b w:val="0"/>
        <w:i w:val="0"/>
        <w:sz w:val="24"/>
      </w:rPr>
    </w:lvl>
    <w:lvl w:ilvl="1" w:tplc="0B4CAB6A">
      <w:start w:val="1"/>
      <w:numFmt w:val="lowerLetter"/>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867B9C"/>
    <w:multiLevelType w:val="hybridMultilevel"/>
    <w:tmpl w:val="6A4E8CB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5B4F16"/>
    <w:multiLevelType w:val="hybridMultilevel"/>
    <w:tmpl w:val="A372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933133"/>
    <w:multiLevelType w:val="hybridMultilevel"/>
    <w:tmpl w:val="378E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876C8"/>
    <w:multiLevelType w:val="hybridMultilevel"/>
    <w:tmpl w:val="5F6C1660"/>
    <w:lvl w:ilvl="0" w:tplc="04090001">
      <w:start w:val="1"/>
      <w:numFmt w:val="bullet"/>
      <w:lvlText w:val=""/>
      <w:lvlJc w:val="left"/>
      <w:pPr>
        <w:tabs>
          <w:tab w:val="num" w:pos="1440"/>
        </w:tabs>
        <w:ind w:left="144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C93119"/>
    <w:multiLevelType w:val="hybridMultilevel"/>
    <w:tmpl w:val="721C0EB2"/>
    <w:lvl w:ilvl="0" w:tplc="0DD06A90">
      <w:start w:val="1"/>
      <w:numFmt w:val="decimal"/>
      <w:pStyle w:val="Heading1"/>
      <w:lvlText w:val="3.0%1"/>
      <w:lvlJc w:val="left"/>
      <w:pPr>
        <w:tabs>
          <w:tab w:val="num" w:pos="720"/>
        </w:tabs>
        <w:ind w:left="720" w:hanging="720"/>
      </w:pPr>
      <w:rPr>
        <w:rFonts w:ascii="Tahoma" w:hAnsi="Tahom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8D0F98"/>
    <w:multiLevelType w:val="hybridMultilevel"/>
    <w:tmpl w:val="3DC4F634"/>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5F3E65"/>
    <w:multiLevelType w:val="hybridMultilevel"/>
    <w:tmpl w:val="985EF8DA"/>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AC40B5"/>
    <w:multiLevelType w:val="hybridMultilevel"/>
    <w:tmpl w:val="585E66C8"/>
    <w:lvl w:ilvl="0" w:tplc="83445DE2">
      <w:start w:val="1"/>
      <w:numFmt w:val="decimal"/>
      <w:lvlText w:val="%1."/>
      <w:lvlJc w:val="left"/>
      <w:pPr>
        <w:tabs>
          <w:tab w:val="num" w:pos="1440"/>
        </w:tabs>
        <w:ind w:left="1440" w:hanging="360"/>
      </w:pPr>
      <w:rPr>
        <w:rFonts w:ascii="Tahoma" w:hAnsi="Tahom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1B759D"/>
    <w:multiLevelType w:val="hybridMultilevel"/>
    <w:tmpl w:val="5E1CBC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C0B1E"/>
    <w:multiLevelType w:val="hybridMultilevel"/>
    <w:tmpl w:val="F7AAC7B4"/>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710C9E"/>
    <w:multiLevelType w:val="hybridMultilevel"/>
    <w:tmpl w:val="737AAE88"/>
    <w:lvl w:ilvl="0" w:tplc="07B0387A">
      <w:start w:val="7"/>
      <w:numFmt w:val="decimal"/>
      <w:lvlText w:val="3.0%1"/>
      <w:lvlJc w:val="left"/>
      <w:pPr>
        <w:tabs>
          <w:tab w:val="num" w:pos="720"/>
        </w:tabs>
        <w:ind w:left="720" w:hanging="720"/>
      </w:pPr>
      <w:rPr>
        <w:rFonts w:ascii="Arial" w:hAnsi="Arial" w:hint="default"/>
        <w:b w:val="0"/>
        <w:i w:val="0"/>
        <w:sz w:val="24"/>
      </w:rPr>
    </w:lvl>
    <w:lvl w:ilvl="1" w:tplc="616E38A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931E99"/>
    <w:multiLevelType w:val="hybridMultilevel"/>
    <w:tmpl w:val="F116701E"/>
    <w:lvl w:ilvl="0" w:tplc="C2248E5C">
      <w:start w:val="1"/>
      <w:numFmt w:val="lowerLetter"/>
      <w:lvlText w:val="%1."/>
      <w:lvlJc w:val="left"/>
      <w:pPr>
        <w:tabs>
          <w:tab w:val="num" w:pos="1080"/>
        </w:tabs>
        <w:ind w:left="1080" w:hanging="360"/>
      </w:pPr>
      <w:rPr>
        <w:rFonts w:ascii="Arial" w:hAnsi="Arial" w:cs="Arial" w:hint="default"/>
      </w:rPr>
    </w:lvl>
    <w:lvl w:ilvl="1" w:tplc="1ED062C2">
      <w:start w:val="4"/>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E93295"/>
    <w:multiLevelType w:val="hybridMultilevel"/>
    <w:tmpl w:val="93549B86"/>
    <w:lvl w:ilvl="0" w:tplc="1102BC20">
      <w:start w:val="1"/>
      <w:numFmt w:val="lowerLetter"/>
      <w:lvlText w:val="%1."/>
      <w:lvlJc w:val="left"/>
      <w:pPr>
        <w:tabs>
          <w:tab w:val="num" w:pos="1080"/>
        </w:tabs>
        <w:ind w:left="1080" w:hanging="360"/>
      </w:pPr>
      <w:rPr>
        <w:rFonts w:ascii="Arial" w:hAnsi="Arial" w:hint="default"/>
        <w:b w:val="0"/>
        <w:i w:val="0"/>
        <w:sz w:val="24"/>
      </w:rPr>
    </w:lvl>
    <w:lvl w:ilvl="1" w:tplc="89785102">
      <w:start w:val="8"/>
      <w:numFmt w:val="decimal"/>
      <w:lvlText w:val="3.0%2"/>
      <w:lvlJc w:val="left"/>
      <w:pPr>
        <w:tabs>
          <w:tab w:val="num" w:pos="720"/>
        </w:tabs>
        <w:ind w:left="72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F3124"/>
    <w:multiLevelType w:val="hybridMultilevel"/>
    <w:tmpl w:val="FCA28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3006FB"/>
    <w:multiLevelType w:val="hybridMultilevel"/>
    <w:tmpl w:val="10B2DE0C"/>
    <w:lvl w:ilvl="0" w:tplc="162C16E4">
      <w:start w:val="1"/>
      <w:numFmt w:val="lowerLetter"/>
      <w:lvlText w:val="%1."/>
      <w:lvlJc w:val="left"/>
      <w:pPr>
        <w:tabs>
          <w:tab w:val="num" w:pos="1080"/>
        </w:tabs>
        <w:ind w:left="1080" w:hanging="360"/>
      </w:pPr>
      <w:rPr>
        <w:rFonts w:ascii="Arial" w:hAnsi="Arial" w:hint="default"/>
        <w:b w:val="0"/>
        <w:i w:val="0"/>
        <w:sz w:val="24"/>
      </w:rPr>
    </w:lvl>
    <w:lvl w:ilvl="1" w:tplc="1D3A9DF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43306"/>
    <w:multiLevelType w:val="hybridMultilevel"/>
    <w:tmpl w:val="E3C0FC66"/>
    <w:lvl w:ilvl="0" w:tplc="0900B0BE">
      <w:start w:val="2"/>
      <w:numFmt w:val="none"/>
      <w:lvlText w:val="a."/>
      <w:lvlJc w:val="left"/>
      <w:pPr>
        <w:tabs>
          <w:tab w:val="num" w:pos="1080"/>
        </w:tabs>
        <w:ind w:left="1080" w:hanging="360"/>
      </w:pPr>
      <w:rPr>
        <w:rFonts w:ascii="Tahoma" w:hAnsi="Tahoma" w:hint="default"/>
        <w:b w:val="0"/>
        <w:i w:val="0"/>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A32F23"/>
    <w:multiLevelType w:val="hybridMultilevel"/>
    <w:tmpl w:val="95CEAB5A"/>
    <w:lvl w:ilvl="0" w:tplc="3296EA14">
      <w:start w:val="1"/>
      <w:numFmt w:val="lowerLetter"/>
      <w:lvlText w:val="(%1)"/>
      <w:lvlJc w:val="left"/>
      <w:pPr>
        <w:tabs>
          <w:tab w:val="num" w:pos="1800"/>
        </w:tabs>
        <w:ind w:left="1800" w:hanging="360"/>
      </w:pPr>
      <w:rPr>
        <w:rFonts w:ascii="Tahoma" w:hAnsi="Tahoma" w:hint="default"/>
        <w:b w:val="0"/>
        <w:i w:val="0"/>
        <w:caps w:val="0"/>
        <w:sz w:val="24"/>
      </w:rPr>
    </w:lvl>
    <w:lvl w:ilvl="1" w:tplc="616E38AE">
      <w:start w:val="1"/>
      <w:numFmt w:val="bullet"/>
      <w:lvlText w:val=""/>
      <w:lvlJc w:val="left"/>
      <w:pPr>
        <w:tabs>
          <w:tab w:val="num" w:pos="2160"/>
        </w:tabs>
        <w:ind w:left="2160" w:hanging="360"/>
      </w:pPr>
      <w:rPr>
        <w:rFonts w:ascii="Symbol" w:hAnsi="Symbol" w:hint="default"/>
      </w:rPr>
    </w:lvl>
    <w:lvl w:ilvl="2" w:tplc="F5820BB2">
      <w:start w:val="3"/>
      <w:numFmt w:val="lowerLetter"/>
      <w:lvlText w:val="%3."/>
      <w:lvlJc w:val="left"/>
      <w:pPr>
        <w:tabs>
          <w:tab w:val="num" w:pos="1080"/>
        </w:tabs>
        <w:ind w:left="1080" w:hanging="360"/>
      </w:pPr>
      <w:rPr>
        <w:rFonts w:ascii="Arial" w:hAnsi="Aria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D41048"/>
    <w:multiLevelType w:val="hybridMultilevel"/>
    <w:tmpl w:val="BAC6BA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3E232A"/>
    <w:multiLevelType w:val="hybridMultilevel"/>
    <w:tmpl w:val="60783606"/>
    <w:lvl w:ilvl="0" w:tplc="7CAC2F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6F41CE"/>
    <w:multiLevelType w:val="hybridMultilevel"/>
    <w:tmpl w:val="752E0122"/>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F4142"/>
    <w:multiLevelType w:val="hybridMultilevel"/>
    <w:tmpl w:val="569E3E8E"/>
    <w:lvl w:ilvl="0" w:tplc="0409000F">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7"/>
  </w:num>
  <w:num w:numId="4">
    <w:abstractNumId w:val="4"/>
  </w:num>
  <w:num w:numId="5">
    <w:abstractNumId w:val="15"/>
  </w:num>
  <w:num w:numId="6">
    <w:abstractNumId w:val="16"/>
  </w:num>
  <w:num w:numId="7">
    <w:abstractNumId w:val="37"/>
  </w:num>
  <w:num w:numId="8">
    <w:abstractNumId w:val="26"/>
  </w:num>
  <w:num w:numId="9">
    <w:abstractNumId w:val="36"/>
  </w:num>
  <w:num w:numId="10">
    <w:abstractNumId w:val="12"/>
  </w:num>
  <w:num w:numId="11">
    <w:abstractNumId w:val="6"/>
  </w:num>
  <w:num w:numId="12">
    <w:abstractNumId w:val="34"/>
  </w:num>
  <w:num w:numId="13">
    <w:abstractNumId w:val="32"/>
  </w:num>
  <w:num w:numId="14">
    <w:abstractNumId w:val="27"/>
  </w:num>
  <w:num w:numId="15">
    <w:abstractNumId w:val="9"/>
  </w:num>
  <w:num w:numId="16">
    <w:abstractNumId w:val="38"/>
  </w:num>
  <w:num w:numId="17">
    <w:abstractNumId w:val="29"/>
  </w:num>
  <w:num w:numId="18">
    <w:abstractNumId w:val="40"/>
  </w:num>
  <w:num w:numId="19">
    <w:abstractNumId w:val="20"/>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27"/>
  </w:num>
  <w:num w:numId="26">
    <w:abstractNumId w:val="6"/>
    <w:lvlOverride w:ilvl="0">
      <w:startOverride w:val="1"/>
    </w:lvlOverride>
  </w:num>
  <w:num w:numId="27">
    <w:abstractNumId w:val="33"/>
  </w:num>
  <w:num w:numId="28">
    <w:abstractNumId w:val="19"/>
  </w:num>
  <w:num w:numId="29">
    <w:abstractNumId w:val="11"/>
  </w:num>
  <w:num w:numId="30">
    <w:abstractNumId w:val="3"/>
  </w:num>
  <w:num w:numId="31">
    <w:abstractNumId w:val="13"/>
  </w:num>
  <w:num w:numId="32">
    <w:abstractNumId w:val="21"/>
  </w:num>
  <w:num w:numId="33">
    <w:abstractNumId w:val="17"/>
    <w:lvlOverride w:ilvl="0">
      <w:startOverride w:val="1"/>
    </w:lvlOverride>
  </w:num>
  <w:num w:numId="34">
    <w:abstractNumId w:val="1"/>
  </w:num>
  <w:num w:numId="35">
    <w:abstractNumId w:val="17"/>
    <w:lvlOverride w:ilvl="0">
      <w:startOverride w:val="1"/>
    </w:lvlOverride>
  </w:num>
  <w:num w:numId="36">
    <w:abstractNumId w:val="24"/>
  </w:num>
  <w:num w:numId="37">
    <w:abstractNumId w:val="27"/>
  </w:num>
  <w:num w:numId="38">
    <w:abstractNumId w:val="30"/>
  </w:num>
  <w:num w:numId="39">
    <w:abstractNumId w:val="8"/>
  </w:num>
  <w:num w:numId="40">
    <w:abstractNumId w:val="23"/>
  </w:num>
  <w:num w:numId="41">
    <w:abstractNumId w:val="18"/>
  </w:num>
  <w:num w:numId="42">
    <w:abstractNumId w:val="25"/>
  </w:num>
  <w:num w:numId="43">
    <w:abstractNumId w:val="22"/>
  </w:num>
  <w:num w:numId="44">
    <w:abstractNumId w:val="7"/>
  </w:num>
  <w:num w:numId="45">
    <w:abstractNumId w:val="39"/>
  </w:num>
  <w:num w:numId="46">
    <w:abstractNumId w:val="42"/>
  </w:num>
  <w:num w:numId="47">
    <w:abstractNumId w:val="35"/>
  </w:num>
  <w:num w:numId="48">
    <w:abstractNumId w:val="0"/>
  </w:num>
  <w:num w:numId="49">
    <w:abstractNumId w:val="31"/>
  </w:num>
  <w:num w:numId="50">
    <w:abstractNumId w:val="10"/>
  </w:num>
  <w:num w:numId="51">
    <w:abstractNumId w:val="2"/>
  </w:num>
  <w:num w:numId="52">
    <w:abstractNumId w:val="41"/>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F8"/>
    <w:rsid w:val="00044FBE"/>
    <w:rsid w:val="0005447D"/>
    <w:rsid w:val="00075EEA"/>
    <w:rsid w:val="000A2ED1"/>
    <w:rsid w:val="000A4FCE"/>
    <w:rsid w:val="000C1F5D"/>
    <w:rsid w:val="00123B5B"/>
    <w:rsid w:val="001A11B3"/>
    <w:rsid w:val="001B529F"/>
    <w:rsid w:val="001C3005"/>
    <w:rsid w:val="001D07D3"/>
    <w:rsid w:val="001D614F"/>
    <w:rsid w:val="001E0E0A"/>
    <w:rsid w:val="00200361"/>
    <w:rsid w:val="00235E69"/>
    <w:rsid w:val="00291B61"/>
    <w:rsid w:val="002C4201"/>
    <w:rsid w:val="00320DCD"/>
    <w:rsid w:val="00324FEA"/>
    <w:rsid w:val="00326F31"/>
    <w:rsid w:val="00341409"/>
    <w:rsid w:val="00345109"/>
    <w:rsid w:val="003961C2"/>
    <w:rsid w:val="003B0E76"/>
    <w:rsid w:val="003B40BC"/>
    <w:rsid w:val="003E0FE2"/>
    <w:rsid w:val="0042309D"/>
    <w:rsid w:val="00432F92"/>
    <w:rsid w:val="00462F42"/>
    <w:rsid w:val="004A6826"/>
    <w:rsid w:val="004A70D7"/>
    <w:rsid w:val="004F0873"/>
    <w:rsid w:val="00535DA6"/>
    <w:rsid w:val="00550CA0"/>
    <w:rsid w:val="00573137"/>
    <w:rsid w:val="005B794E"/>
    <w:rsid w:val="005E06D9"/>
    <w:rsid w:val="005E138C"/>
    <w:rsid w:val="005F0D9A"/>
    <w:rsid w:val="00623CBD"/>
    <w:rsid w:val="00634A93"/>
    <w:rsid w:val="00654FEE"/>
    <w:rsid w:val="006612C9"/>
    <w:rsid w:val="006864C9"/>
    <w:rsid w:val="006A5D2A"/>
    <w:rsid w:val="006F1259"/>
    <w:rsid w:val="00713A8B"/>
    <w:rsid w:val="00753933"/>
    <w:rsid w:val="007707B4"/>
    <w:rsid w:val="00781108"/>
    <w:rsid w:val="00787C55"/>
    <w:rsid w:val="00793646"/>
    <w:rsid w:val="0079582E"/>
    <w:rsid w:val="00797110"/>
    <w:rsid w:val="007B45F8"/>
    <w:rsid w:val="007D4F07"/>
    <w:rsid w:val="007F1EDE"/>
    <w:rsid w:val="007F2207"/>
    <w:rsid w:val="00800E7D"/>
    <w:rsid w:val="00801EFB"/>
    <w:rsid w:val="008307B4"/>
    <w:rsid w:val="00833715"/>
    <w:rsid w:val="00834647"/>
    <w:rsid w:val="00845791"/>
    <w:rsid w:val="00860A6B"/>
    <w:rsid w:val="00864771"/>
    <w:rsid w:val="008C39AA"/>
    <w:rsid w:val="008D1F13"/>
    <w:rsid w:val="008F4A3A"/>
    <w:rsid w:val="009A32CE"/>
    <w:rsid w:val="009D2820"/>
    <w:rsid w:val="009D6831"/>
    <w:rsid w:val="009F5FBD"/>
    <w:rsid w:val="009F7E19"/>
    <w:rsid w:val="00A22CF5"/>
    <w:rsid w:val="00AA7864"/>
    <w:rsid w:val="00AB5C95"/>
    <w:rsid w:val="00B46952"/>
    <w:rsid w:val="00B7503F"/>
    <w:rsid w:val="00B8589C"/>
    <w:rsid w:val="00BC78C7"/>
    <w:rsid w:val="00BD393B"/>
    <w:rsid w:val="00BF0963"/>
    <w:rsid w:val="00BF3879"/>
    <w:rsid w:val="00C1159A"/>
    <w:rsid w:val="00C572FF"/>
    <w:rsid w:val="00C63A09"/>
    <w:rsid w:val="00C65E8E"/>
    <w:rsid w:val="00C666D0"/>
    <w:rsid w:val="00C77F45"/>
    <w:rsid w:val="00C917BD"/>
    <w:rsid w:val="00C96DE3"/>
    <w:rsid w:val="00CB7088"/>
    <w:rsid w:val="00CB73A0"/>
    <w:rsid w:val="00DB16BC"/>
    <w:rsid w:val="00DB2011"/>
    <w:rsid w:val="00DB64E4"/>
    <w:rsid w:val="00E33786"/>
    <w:rsid w:val="00E4442A"/>
    <w:rsid w:val="00E729FB"/>
    <w:rsid w:val="00E904A4"/>
    <w:rsid w:val="00EC5D18"/>
    <w:rsid w:val="00EE6C7F"/>
    <w:rsid w:val="00EF0286"/>
    <w:rsid w:val="00F0729C"/>
    <w:rsid w:val="00F43826"/>
    <w:rsid w:val="00F553D5"/>
    <w:rsid w:val="00F556E1"/>
    <w:rsid w:val="00F823FE"/>
    <w:rsid w:val="00F87456"/>
    <w:rsid w:val="00FC1FF5"/>
    <w:rsid w:val="00FC30E9"/>
    <w:rsid w:val="00FC7338"/>
    <w:rsid w:val="00FC7DEB"/>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FE"/>
    <w:pPr>
      <w:overflowPunct w:val="0"/>
      <w:autoSpaceDE w:val="0"/>
      <w:autoSpaceDN w:val="0"/>
      <w:adjustRightInd w:val="0"/>
      <w:textAlignment w:val="baseline"/>
    </w:pPr>
    <w:rPr>
      <w:rFonts w:ascii="Tahoma" w:hAnsi="Tahoma"/>
      <w:sz w:val="24"/>
    </w:rPr>
  </w:style>
  <w:style w:type="paragraph" w:styleId="Heading1">
    <w:name w:val="heading 1"/>
    <w:basedOn w:val="Normal"/>
    <w:next w:val="Normal"/>
    <w:qFormat/>
    <w:rsid w:val="00F823FE"/>
    <w:pPr>
      <w:numPr>
        <w:numId w:val="8"/>
      </w:numPr>
      <w:tabs>
        <w:tab w:val="clear" w:pos="720"/>
      </w:tabs>
      <w:spacing w:before="240"/>
      <w:outlineLvl w:val="0"/>
    </w:pPr>
    <w:rPr>
      <w:rFonts w:cs="Tahoma"/>
      <w:bCs/>
      <w:szCs w:val="24"/>
    </w:rPr>
  </w:style>
  <w:style w:type="paragraph" w:styleId="Heading2">
    <w:name w:val="heading 2"/>
    <w:basedOn w:val="Normal"/>
    <w:next w:val="Normal"/>
    <w:qFormat/>
    <w:rsid w:val="00845791"/>
    <w:pPr>
      <w:numPr>
        <w:numId w:val="3"/>
      </w:numPr>
      <w:tabs>
        <w:tab w:val="clear" w:pos="1080"/>
      </w:tabs>
      <w:spacing w:before="240"/>
      <w:outlineLvl w:val="1"/>
    </w:pPr>
    <w:rPr>
      <w:rFonts w:cs="Tahoma"/>
      <w:bCs/>
      <w:szCs w:val="24"/>
    </w:rPr>
  </w:style>
  <w:style w:type="paragraph" w:styleId="Heading3">
    <w:name w:val="heading 3"/>
    <w:basedOn w:val="Normal"/>
    <w:next w:val="Normal"/>
    <w:qFormat/>
    <w:rsid w:val="00432F92"/>
    <w:pPr>
      <w:spacing w:before="240"/>
      <w:ind w:left="1440" w:hanging="360"/>
      <w:outlineLvl w:val="2"/>
    </w:pPr>
    <w:rPr>
      <w:rFonts w:cs="Tahoma"/>
    </w:rPr>
  </w:style>
  <w:style w:type="paragraph" w:styleId="Heading4">
    <w:name w:val="heading 4"/>
    <w:basedOn w:val="Normal"/>
    <w:next w:val="Normal"/>
    <w:qFormat/>
    <w:rsid w:val="00EE6C7F"/>
    <w:pPr>
      <w:numPr>
        <w:numId w:val="11"/>
      </w:numPr>
      <w:tabs>
        <w:tab w:val="clear" w:pos="2160"/>
      </w:tabs>
      <w:spacing w:before="240"/>
      <w:ind w:left="1800" w:hanging="360"/>
      <w:outlineLvl w:val="3"/>
    </w:pPr>
    <w:rPr>
      <w:rFonts w:cs="Tahoma"/>
      <w:bCs/>
      <w:szCs w:val="24"/>
    </w:rPr>
  </w:style>
  <w:style w:type="paragraph" w:styleId="Heading5">
    <w:name w:val="heading 5"/>
    <w:basedOn w:val="Normal"/>
    <w:next w:val="Normal"/>
    <w:qFormat/>
    <w:pPr>
      <w:keepNext/>
      <w:ind w:right="144"/>
      <w:jc w:val="center"/>
      <w:outlineLvl w:val="4"/>
    </w:pPr>
    <w:rPr>
      <w:rFonts w:ascii="Arial" w:hAnsi="Arial" w:cs="Arial"/>
      <w:bCs/>
      <w:szCs w:val="24"/>
    </w:rPr>
  </w:style>
  <w:style w:type="paragraph" w:styleId="Heading6">
    <w:name w:val="heading 6"/>
    <w:basedOn w:val="Normal"/>
    <w:next w:val="Normal"/>
    <w:qFormat/>
    <w:pPr>
      <w:keepNext/>
      <w:ind w:right="144"/>
      <w:outlineLvl w:val="5"/>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paragraph" w:customStyle="1" w:styleId="BulletText1">
    <w:name w:val="Bullet Text 1"/>
    <w:basedOn w:val="Normal"/>
    <w:pPr>
      <w:numPr>
        <w:ilvl w:val="1"/>
        <w:numId w:val="2"/>
      </w:numPr>
    </w:pPr>
  </w:style>
  <w:style w:type="paragraph" w:styleId="BlockText">
    <w:name w:val="Block Text"/>
    <w:basedOn w:val="Normal"/>
    <w:semiHidden/>
    <w:pPr>
      <w:ind w:left="1440" w:right="144" w:hanging="360"/>
    </w:pPr>
    <w:rPr>
      <w:rFonts w:cs="Tahoma"/>
      <w:bCs/>
      <w:szCs w:val="24"/>
    </w:rPr>
  </w:style>
  <w:style w:type="paragraph" w:styleId="BodyTextIndent">
    <w:name w:val="Body Text Indent"/>
    <w:basedOn w:val="Normal"/>
    <w:semiHidden/>
    <w:pPr>
      <w:ind w:left="2880" w:hanging="720"/>
      <w:textAlignment w:val="auto"/>
    </w:pPr>
    <w:rPr>
      <w:rFonts w:cs="Tahoma"/>
      <w:bCs/>
      <w:szCs w:val="24"/>
    </w:rPr>
  </w:style>
  <w:style w:type="paragraph" w:styleId="BodyTextIndent2">
    <w:name w:val="Body Text Indent 2"/>
    <w:basedOn w:val="Normal"/>
    <w:semiHidden/>
    <w:pPr>
      <w:ind w:left="1440"/>
      <w:textAlignment w:val="auto"/>
    </w:pPr>
    <w:rPr>
      <w:rFonts w:cs="Tahoma"/>
      <w:bCs/>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cs="Tahoma"/>
    </w:rPr>
  </w:style>
  <w:style w:type="paragraph" w:styleId="BodyTextIndent3">
    <w:name w:val="Body Text Indent 3"/>
    <w:basedOn w:val="Normal"/>
    <w:semiHidden/>
    <w:pPr>
      <w:ind w:left="2160" w:hanging="720"/>
      <w:textAlignment w:val="auto"/>
    </w:pPr>
    <w:rPr>
      <w:rFonts w:cs="Tahoma"/>
      <w:bCs/>
      <w:szCs w:val="24"/>
    </w:rPr>
  </w:style>
  <w:style w:type="character" w:styleId="Hyperlink">
    <w:name w:val="Hyperlink"/>
    <w:uiPriority w:val="99"/>
    <w:rPr>
      <w:color w:val="0000FF"/>
      <w:u w:val="single"/>
    </w:rPr>
  </w:style>
  <w:style w:type="paragraph" w:styleId="BodyText">
    <w:name w:val="Body Text"/>
    <w:basedOn w:val="Normal"/>
    <w:semiHidden/>
    <w:pPr>
      <w:ind w:right="144"/>
    </w:pPr>
    <w:rPr>
      <w:rFonts w:ascii="Arial" w:hAnsi="Arial" w:cs="Arial"/>
      <w:bCs/>
      <w:szCs w:val="24"/>
    </w:rPr>
  </w:style>
  <w:style w:type="paragraph" w:styleId="BodyText2">
    <w:name w:val="Body Text 2"/>
    <w:basedOn w:val="Normal"/>
    <w:semiHidden/>
    <w:pPr>
      <w:textAlignment w:val="auto"/>
    </w:pPr>
    <w:rPr>
      <w:rFonts w:ascii="Arial" w:hAnsi="Arial" w:cs="Arial"/>
      <w:bCs/>
      <w:szCs w:val="24"/>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semiHidden/>
    <w:rPr>
      <w:rFonts w:ascii="Courier" w:hAnsi="Courier"/>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ourier" w:hAnsi="Courier"/>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ourier" w:hAnsi="Courier"/>
      <w:b/>
      <w:bCs/>
    </w:rPr>
  </w:style>
  <w:style w:type="paragraph" w:styleId="TOC1">
    <w:name w:val="toc 1"/>
    <w:basedOn w:val="Normal"/>
    <w:next w:val="Normal"/>
    <w:autoRedefine/>
    <w:uiPriority w:val="39"/>
    <w:unhideWhenUsed/>
    <w:rsid w:val="001A11B3"/>
    <w:pPr>
      <w:tabs>
        <w:tab w:val="left" w:pos="880"/>
        <w:tab w:val="right" w:leader="dot" w:pos="9350"/>
      </w:tabs>
      <w:spacing w:before="240"/>
      <w:ind w:left="720" w:hanging="720"/>
    </w:pPr>
  </w:style>
  <w:style w:type="paragraph" w:styleId="TOC2">
    <w:name w:val="toc 2"/>
    <w:basedOn w:val="Normal"/>
    <w:next w:val="Normal"/>
    <w:autoRedefine/>
    <w:uiPriority w:val="39"/>
    <w:unhideWhenUsed/>
    <w:rsid w:val="001A11B3"/>
    <w:pPr>
      <w:ind w:left="200"/>
    </w:pPr>
  </w:style>
  <w:style w:type="paragraph" w:styleId="ListParagraph">
    <w:name w:val="List Paragraph"/>
    <w:basedOn w:val="Normal"/>
    <w:uiPriority w:val="34"/>
    <w:qFormat/>
    <w:rsid w:val="006F1259"/>
    <w:pPr>
      <w:ind w:left="720"/>
    </w:pPr>
  </w:style>
  <w:style w:type="character" w:styleId="FollowedHyperlink">
    <w:name w:val="FollowedHyperlink"/>
    <w:basedOn w:val="DefaultParagraphFont"/>
    <w:uiPriority w:val="99"/>
    <w:semiHidden/>
    <w:unhideWhenUsed/>
    <w:rsid w:val="00C917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FE"/>
    <w:pPr>
      <w:overflowPunct w:val="0"/>
      <w:autoSpaceDE w:val="0"/>
      <w:autoSpaceDN w:val="0"/>
      <w:adjustRightInd w:val="0"/>
      <w:textAlignment w:val="baseline"/>
    </w:pPr>
    <w:rPr>
      <w:rFonts w:ascii="Tahoma" w:hAnsi="Tahoma"/>
      <w:sz w:val="24"/>
    </w:rPr>
  </w:style>
  <w:style w:type="paragraph" w:styleId="Heading1">
    <w:name w:val="heading 1"/>
    <w:basedOn w:val="Normal"/>
    <w:next w:val="Normal"/>
    <w:qFormat/>
    <w:rsid w:val="00F823FE"/>
    <w:pPr>
      <w:numPr>
        <w:numId w:val="8"/>
      </w:numPr>
      <w:tabs>
        <w:tab w:val="clear" w:pos="720"/>
      </w:tabs>
      <w:spacing w:before="240"/>
      <w:outlineLvl w:val="0"/>
    </w:pPr>
    <w:rPr>
      <w:rFonts w:cs="Tahoma"/>
      <w:bCs/>
      <w:szCs w:val="24"/>
    </w:rPr>
  </w:style>
  <w:style w:type="paragraph" w:styleId="Heading2">
    <w:name w:val="heading 2"/>
    <w:basedOn w:val="Normal"/>
    <w:next w:val="Normal"/>
    <w:qFormat/>
    <w:rsid w:val="00845791"/>
    <w:pPr>
      <w:numPr>
        <w:numId w:val="3"/>
      </w:numPr>
      <w:tabs>
        <w:tab w:val="clear" w:pos="1080"/>
      </w:tabs>
      <w:spacing w:before="240"/>
      <w:outlineLvl w:val="1"/>
    </w:pPr>
    <w:rPr>
      <w:rFonts w:cs="Tahoma"/>
      <w:bCs/>
      <w:szCs w:val="24"/>
    </w:rPr>
  </w:style>
  <w:style w:type="paragraph" w:styleId="Heading3">
    <w:name w:val="heading 3"/>
    <w:basedOn w:val="Normal"/>
    <w:next w:val="Normal"/>
    <w:qFormat/>
    <w:rsid w:val="00432F92"/>
    <w:pPr>
      <w:spacing w:before="240"/>
      <w:ind w:left="1440" w:hanging="360"/>
      <w:outlineLvl w:val="2"/>
    </w:pPr>
    <w:rPr>
      <w:rFonts w:cs="Tahoma"/>
    </w:rPr>
  </w:style>
  <w:style w:type="paragraph" w:styleId="Heading4">
    <w:name w:val="heading 4"/>
    <w:basedOn w:val="Normal"/>
    <w:next w:val="Normal"/>
    <w:qFormat/>
    <w:rsid w:val="00EE6C7F"/>
    <w:pPr>
      <w:numPr>
        <w:numId w:val="11"/>
      </w:numPr>
      <w:tabs>
        <w:tab w:val="clear" w:pos="2160"/>
      </w:tabs>
      <w:spacing w:before="240"/>
      <w:ind w:left="1800" w:hanging="360"/>
      <w:outlineLvl w:val="3"/>
    </w:pPr>
    <w:rPr>
      <w:rFonts w:cs="Tahoma"/>
      <w:bCs/>
      <w:szCs w:val="24"/>
    </w:rPr>
  </w:style>
  <w:style w:type="paragraph" w:styleId="Heading5">
    <w:name w:val="heading 5"/>
    <w:basedOn w:val="Normal"/>
    <w:next w:val="Normal"/>
    <w:qFormat/>
    <w:pPr>
      <w:keepNext/>
      <w:ind w:right="144"/>
      <w:jc w:val="center"/>
      <w:outlineLvl w:val="4"/>
    </w:pPr>
    <w:rPr>
      <w:rFonts w:ascii="Arial" w:hAnsi="Arial" w:cs="Arial"/>
      <w:bCs/>
      <w:szCs w:val="24"/>
    </w:rPr>
  </w:style>
  <w:style w:type="paragraph" w:styleId="Heading6">
    <w:name w:val="heading 6"/>
    <w:basedOn w:val="Normal"/>
    <w:next w:val="Normal"/>
    <w:qFormat/>
    <w:pPr>
      <w:keepNext/>
      <w:ind w:right="144"/>
      <w:outlineLvl w:val="5"/>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paragraph" w:customStyle="1" w:styleId="BulletText1">
    <w:name w:val="Bullet Text 1"/>
    <w:basedOn w:val="Normal"/>
    <w:pPr>
      <w:numPr>
        <w:ilvl w:val="1"/>
        <w:numId w:val="2"/>
      </w:numPr>
    </w:pPr>
  </w:style>
  <w:style w:type="paragraph" w:styleId="BlockText">
    <w:name w:val="Block Text"/>
    <w:basedOn w:val="Normal"/>
    <w:semiHidden/>
    <w:pPr>
      <w:ind w:left="1440" w:right="144" w:hanging="360"/>
    </w:pPr>
    <w:rPr>
      <w:rFonts w:cs="Tahoma"/>
      <w:bCs/>
      <w:szCs w:val="24"/>
    </w:rPr>
  </w:style>
  <w:style w:type="paragraph" w:styleId="BodyTextIndent">
    <w:name w:val="Body Text Indent"/>
    <w:basedOn w:val="Normal"/>
    <w:semiHidden/>
    <w:pPr>
      <w:ind w:left="2880" w:hanging="720"/>
      <w:textAlignment w:val="auto"/>
    </w:pPr>
    <w:rPr>
      <w:rFonts w:cs="Tahoma"/>
      <w:bCs/>
      <w:szCs w:val="24"/>
    </w:rPr>
  </w:style>
  <w:style w:type="paragraph" w:styleId="BodyTextIndent2">
    <w:name w:val="Body Text Indent 2"/>
    <w:basedOn w:val="Normal"/>
    <w:semiHidden/>
    <w:pPr>
      <w:ind w:left="1440"/>
      <w:textAlignment w:val="auto"/>
    </w:pPr>
    <w:rPr>
      <w:rFonts w:cs="Tahoma"/>
      <w:bCs/>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cs="Tahoma"/>
    </w:rPr>
  </w:style>
  <w:style w:type="paragraph" w:styleId="BodyTextIndent3">
    <w:name w:val="Body Text Indent 3"/>
    <w:basedOn w:val="Normal"/>
    <w:semiHidden/>
    <w:pPr>
      <w:ind w:left="2160" w:hanging="720"/>
      <w:textAlignment w:val="auto"/>
    </w:pPr>
    <w:rPr>
      <w:rFonts w:cs="Tahoma"/>
      <w:bCs/>
      <w:szCs w:val="24"/>
    </w:rPr>
  </w:style>
  <w:style w:type="character" w:styleId="Hyperlink">
    <w:name w:val="Hyperlink"/>
    <w:uiPriority w:val="99"/>
    <w:rPr>
      <w:color w:val="0000FF"/>
      <w:u w:val="single"/>
    </w:rPr>
  </w:style>
  <w:style w:type="paragraph" w:styleId="BodyText">
    <w:name w:val="Body Text"/>
    <w:basedOn w:val="Normal"/>
    <w:semiHidden/>
    <w:pPr>
      <w:ind w:right="144"/>
    </w:pPr>
    <w:rPr>
      <w:rFonts w:ascii="Arial" w:hAnsi="Arial" w:cs="Arial"/>
      <w:bCs/>
      <w:szCs w:val="24"/>
    </w:rPr>
  </w:style>
  <w:style w:type="paragraph" w:styleId="BodyText2">
    <w:name w:val="Body Text 2"/>
    <w:basedOn w:val="Normal"/>
    <w:semiHidden/>
    <w:pPr>
      <w:textAlignment w:val="auto"/>
    </w:pPr>
    <w:rPr>
      <w:rFonts w:ascii="Arial" w:hAnsi="Arial" w:cs="Arial"/>
      <w:bCs/>
      <w:szCs w:val="24"/>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semiHidden/>
    <w:rPr>
      <w:rFonts w:ascii="Courier" w:hAnsi="Courier"/>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ourier" w:hAnsi="Courier"/>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ourier" w:hAnsi="Courier"/>
      <w:b/>
      <w:bCs/>
    </w:rPr>
  </w:style>
  <w:style w:type="paragraph" w:styleId="TOC1">
    <w:name w:val="toc 1"/>
    <w:basedOn w:val="Normal"/>
    <w:next w:val="Normal"/>
    <w:autoRedefine/>
    <w:uiPriority w:val="39"/>
    <w:unhideWhenUsed/>
    <w:rsid w:val="001A11B3"/>
    <w:pPr>
      <w:tabs>
        <w:tab w:val="left" w:pos="880"/>
        <w:tab w:val="right" w:leader="dot" w:pos="9350"/>
      </w:tabs>
      <w:spacing w:before="240"/>
      <w:ind w:left="720" w:hanging="720"/>
    </w:pPr>
  </w:style>
  <w:style w:type="paragraph" w:styleId="TOC2">
    <w:name w:val="toc 2"/>
    <w:basedOn w:val="Normal"/>
    <w:next w:val="Normal"/>
    <w:autoRedefine/>
    <w:uiPriority w:val="39"/>
    <w:unhideWhenUsed/>
    <w:rsid w:val="001A11B3"/>
    <w:pPr>
      <w:ind w:left="200"/>
    </w:pPr>
  </w:style>
  <w:style w:type="paragraph" w:styleId="ListParagraph">
    <w:name w:val="List Paragraph"/>
    <w:basedOn w:val="Normal"/>
    <w:uiPriority w:val="34"/>
    <w:qFormat/>
    <w:rsid w:val="006F1259"/>
    <w:pPr>
      <w:ind w:left="720"/>
    </w:pPr>
  </w:style>
  <w:style w:type="character" w:styleId="FollowedHyperlink">
    <w:name w:val="FollowedHyperlink"/>
    <w:basedOn w:val="DefaultParagraphFont"/>
    <w:uiPriority w:val="99"/>
    <w:semiHidden/>
    <w:unhideWhenUsed/>
    <w:rsid w:val="00C9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askjan.org" TargetMode="External"/><Relationship Id="rId2" Type="http://schemas.openxmlformats.org/officeDocument/2006/relationships/customXml" Target="../customXml/item2.xml"/><Relationship Id="rId16" Type="http://schemas.openxmlformats.org/officeDocument/2006/relationships/hyperlink" Target="http://www.askj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2014-03-24T20:00:00+00:00</Date_x0020_Modifi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90D0-8DB3-4FF4-88FE-60F183C90E34}">
  <ds:schemaRefs>
    <ds:schemaRef ds:uri="http://schemas.microsoft.com/sharepoint/v3/contenttype/forms"/>
  </ds:schemaRefs>
</ds:datastoreItem>
</file>

<file path=customXml/itemProps2.xml><?xml version="1.0" encoding="utf-8"?>
<ds:datastoreItem xmlns:ds="http://schemas.openxmlformats.org/officeDocument/2006/customXml" ds:itemID="{4D7257C7-ADBA-4229-AA73-C62F125C6649}">
  <ds:schemaRefs>
    <ds:schemaRef ds:uri="http://schemas.microsoft.com/office/2006/metadata/longProperties"/>
  </ds:schemaRefs>
</ds:datastoreItem>
</file>

<file path=customXml/itemProps3.xml><?xml version="1.0" encoding="utf-8"?>
<ds:datastoreItem xmlns:ds="http://schemas.openxmlformats.org/officeDocument/2006/customXml" ds:itemID="{C4476E24-BE41-4675-B044-7D794B13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B9E68-3BB2-47CB-BF70-32E4C24DA7C1}">
  <ds:schemaRefs>
    <ds:schemaRef ds:uri="http://purl.org/dc/elements/1.1/"/>
    <ds:schemaRef ds:uri="9305575e-5fd3-450a-b961-5011bdd0d697"/>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5216C48-BD3B-4720-A02E-CE6D05C8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21358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M28R.VI.A.3</vt:lpstr>
    </vt:vector>
  </TitlesOfParts>
  <Company>VA</Company>
  <LinksUpToDate>false</LinksUpToDate>
  <CharactersWithSpaces>25055</CharactersWithSpaces>
  <SharedDoc>false</SharedDoc>
  <HLinks>
    <vt:vector size="162" baseType="variant">
      <vt:variant>
        <vt:i4>3342383</vt:i4>
      </vt:variant>
      <vt:variant>
        <vt:i4>84</vt:i4>
      </vt:variant>
      <vt:variant>
        <vt:i4>0</vt:i4>
      </vt:variant>
      <vt:variant>
        <vt:i4>5</vt:i4>
      </vt:variant>
      <vt:variant>
        <vt:lpwstr>http://www.askjan.org/</vt:lpwstr>
      </vt:variant>
      <vt:variant>
        <vt:lpwstr/>
      </vt:variant>
      <vt:variant>
        <vt:i4>3342383</vt:i4>
      </vt:variant>
      <vt:variant>
        <vt:i4>81</vt:i4>
      </vt:variant>
      <vt:variant>
        <vt:i4>0</vt:i4>
      </vt:variant>
      <vt:variant>
        <vt:i4>5</vt:i4>
      </vt:variant>
      <vt:variant>
        <vt:lpwstr>http://www.askjan.org/</vt:lpwstr>
      </vt:variant>
      <vt:variant>
        <vt:lpwstr/>
      </vt:variant>
      <vt:variant>
        <vt:i4>1638452</vt:i4>
      </vt:variant>
      <vt:variant>
        <vt:i4>74</vt:i4>
      </vt:variant>
      <vt:variant>
        <vt:i4>0</vt:i4>
      </vt:variant>
      <vt:variant>
        <vt:i4>5</vt:i4>
      </vt:variant>
      <vt:variant>
        <vt:lpwstr/>
      </vt:variant>
      <vt:variant>
        <vt:lpwstr>_Toc364859690</vt:lpwstr>
      </vt:variant>
      <vt:variant>
        <vt:i4>1572916</vt:i4>
      </vt:variant>
      <vt:variant>
        <vt:i4>71</vt:i4>
      </vt:variant>
      <vt:variant>
        <vt:i4>0</vt:i4>
      </vt:variant>
      <vt:variant>
        <vt:i4>5</vt:i4>
      </vt:variant>
      <vt:variant>
        <vt:lpwstr/>
      </vt:variant>
      <vt:variant>
        <vt:lpwstr>_Toc364859689</vt:lpwstr>
      </vt:variant>
      <vt:variant>
        <vt:i4>1572916</vt:i4>
      </vt:variant>
      <vt:variant>
        <vt:i4>68</vt:i4>
      </vt:variant>
      <vt:variant>
        <vt:i4>0</vt:i4>
      </vt:variant>
      <vt:variant>
        <vt:i4>5</vt:i4>
      </vt:variant>
      <vt:variant>
        <vt:lpwstr/>
      </vt:variant>
      <vt:variant>
        <vt:lpwstr>_Toc364859688</vt:lpwstr>
      </vt:variant>
      <vt:variant>
        <vt:i4>1572916</vt:i4>
      </vt:variant>
      <vt:variant>
        <vt:i4>65</vt:i4>
      </vt:variant>
      <vt:variant>
        <vt:i4>0</vt:i4>
      </vt:variant>
      <vt:variant>
        <vt:i4>5</vt:i4>
      </vt:variant>
      <vt:variant>
        <vt:lpwstr/>
      </vt:variant>
      <vt:variant>
        <vt:lpwstr>_Toc364859687</vt:lpwstr>
      </vt:variant>
      <vt:variant>
        <vt:i4>1572916</vt:i4>
      </vt:variant>
      <vt:variant>
        <vt:i4>62</vt:i4>
      </vt:variant>
      <vt:variant>
        <vt:i4>0</vt:i4>
      </vt:variant>
      <vt:variant>
        <vt:i4>5</vt:i4>
      </vt:variant>
      <vt:variant>
        <vt:lpwstr/>
      </vt:variant>
      <vt:variant>
        <vt:lpwstr>_Toc364859686</vt:lpwstr>
      </vt:variant>
      <vt:variant>
        <vt:i4>1572916</vt:i4>
      </vt:variant>
      <vt:variant>
        <vt:i4>59</vt:i4>
      </vt:variant>
      <vt:variant>
        <vt:i4>0</vt:i4>
      </vt:variant>
      <vt:variant>
        <vt:i4>5</vt:i4>
      </vt:variant>
      <vt:variant>
        <vt:lpwstr/>
      </vt:variant>
      <vt:variant>
        <vt:lpwstr>_Toc364859685</vt:lpwstr>
      </vt:variant>
      <vt:variant>
        <vt:i4>1572916</vt:i4>
      </vt:variant>
      <vt:variant>
        <vt:i4>56</vt:i4>
      </vt:variant>
      <vt:variant>
        <vt:i4>0</vt:i4>
      </vt:variant>
      <vt:variant>
        <vt:i4>5</vt:i4>
      </vt:variant>
      <vt:variant>
        <vt:lpwstr/>
      </vt:variant>
      <vt:variant>
        <vt:lpwstr>_Toc364859684</vt:lpwstr>
      </vt:variant>
      <vt:variant>
        <vt:i4>1572916</vt:i4>
      </vt:variant>
      <vt:variant>
        <vt:i4>53</vt:i4>
      </vt:variant>
      <vt:variant>
        <vt:i4>0</vt:i4>
      </vt:variant>
      <vt:variant>
        <vt:i4>5</vt:i4>
      </vt:variant>
      <vt:variant>
        <vt:lpwstr/>
      </vt:variant>
      <vt:variant>
        <vt:lpwstr>_Toc364859683</vt:lpwstr>
      </vt:variant>
      <vt:variant>
        <vt:i4>1572916</vt:i4>
      </vt:variant>
      <vt:variant>
        <vt:i4>50</vt:i4>
      </vt:variant>
      <vt:variant>
        <vt:i4>0</vt:i4>
      </vt:variant>
      <vt:variant>
        <vt:i4>5</vt:i4>
      </vt:variant>
      <vt:variant>
        <vt:lpwstr/>
      </vt:variant>
      <vt:variant>
        <vt:lpwstr>_Toc364859682</vt:lpwstr>
      </vt:variant>
      <vt:variant>
        <vt:i4>1572916</vt:i4>
      </vt:variant>
      <vt:variant>
        <vt:i4>47</vt:i4>
      </vt:variant>
      <vt:variant>
        <vt:i4>0</vt:i4>
      </vt:variant>
      <vt:variant>
        <vt:i4>5</vt:i4>
      </vt:variant>
      <vt:variant>
        <vt:lpwstr/>
      </vt:variant>
      <vt:variant>
        <vt:lpwstr>_Toc364859681</vt:lpwstr>
      </vt:variant>
      <vt:variant>
        <vt:i4>1572916</vt:i4>
      </vt:variant>
      <vt:variant>
        <vt:i4>44</vt:i4>
      </vt:variant>
      <vt:variant>
        <vt:i4>0</vt:i4>
      </vt:variant>
      <vt:variant>
        <vt:i4>5</vt:i4>
      </vt:variant>
      <vt:variant>
        <vt:lpwstr/>
      </vt:variant>
      <vt:variant>
        <vt:lpwstr>_Toc364859680</vt:lpwstr>
      </vt:variant>
      <vt:variant>
        <vt:i4>1507380</vt:i4>
      </vt:variant>
      <vt:variant>
        <vt:i4>41</vt:i4>
      </vt:variant>
      <vt:variant>
        <vt:i4>0</vt:i4>
      </vt:variant>
      <vt:variant>
        <vt:i4>5</vt:i4>
      </vt:variant>
      <vt:variant>
        <vt:lpwstr/>
      </vt:variant>
      <vt:variant>
        <vt:lpwstr>_Toc364859679</vt:lpwstr>
      </vt:variant>
      <vt:variant>
        <vt:i4>1507380</vt:i4>
      </vt:variant>
      <vt:variant>
        <vt:i4>38</vt:i4>
      </vt:variant>
      <vt:variant>
        <vt:i4>0</vt:i4>
      </vt:variant>
      <vt:variant>
        <vt:i4>5</vt:i4>
      </vt:variant>
      <vt:variant>
        <vt:lpwstr/>
      </vt:variant>
      <vt:variant>
        <vt:lpwstr>_Toc364859678</vt:lpwstr>
      </vt:variant>
      <vt:variant>
        <vt:i4>1507380</vt:i4>
      </vt:variant>
      <vt:variant>
        <vt:i4>35</vt:i4>
      </vt:variant>
      <vt:variant>
        <vt:i4>0</vt:i4>
      </vt:variant>
      <vt:variant>
        <vt:i4>5</vt:i4>
      </vt:variant>
      <vt:variant>
        <vt:lpwstr/>
      </vt:variant>
      <vt:variant>
        <vt:lpwstr>_Toc364859677</vt:lpwstr>
      </vt:variant>
      <vt:variant>
        <vt:i4>1507380</vt:i4>
      </vt:variant>
      <vt:variant>
        <vt:i4>32</vt:i4>
      </vt:variant>
      <vt:variant>
        <vt:i4>0</vt:i4>
      </vt:variant>
      <vt:variant>
        <vt:i4>5</vt:i4>
      </vt:variant>
      <vt:variant>
        <vt:lpwstr/>
      </vt:variant>
      <vt:variant>
        <vt:lpwstr>_Toc364859676</vt:lpwstr>
      </vt:variant>
      <vt:variant>
        <vt:i4>1507380</vt:i4>
      </vt:variant>
      <vt:variant>
        <vt:i4>29</vt:i4>
      </vt:variant>
      <vt:variant>
        <vt:i4>0</vt:i4>
      </vt:variant>
      <vt:variant>
        <vt:i4>5</vt:i4>
      </vt:variant>
      <vt:variant>
        <vt:lpwstr/>
      </vt:variant>
      <vt:variant>
        <vt:lpwstr>_Toc364859675</vt:lpwstr>
      </vt:variant>
      <vt:variant>
        <vt:i4>1507380</vt:i4>
      </vt:variant>
      <vt:variant>
        <vt:i4>26</vt:i4>
      </vt:variant>
      <vt:variant>
        <vt:i4>0</vt:i4>
      </vt:variant>
      <vt:variant>
        <vt:i4>5</vt:i4>
      </vt:variant>
      <vt:variant>
        <vt:lpwstr/>
      </vt:variant>
      <vt:variant>
        <vt:lpwstr>_Toc364859674</vt:lpwstr>
      </vt:variant>
      <vt:variant>
        <vt:i4>1507380</vt:i4>
      </vt:variant>
      <vt:variant>
        <vt:i4>23</vt:i4>
      </vt:variant>
      <vt:variant>
        <vt:i4>0</vt:i4>
      </vt:variant>
      <vt:variant>
        <vt:i4>5</vt:i4>
      </vt:variant>
      <vt:variant>
        <vt:lpwstr/>
      </vt:variant>
      <vt:variant>
        <vt:lpwstr>_Toc364859673</vt:lpwstr>
      </vt:variant>
      <vt:variant>
        <vt:i4>1507380</vt:i4>
      </vt:variant>
      <vt:variant>
        <vt:i4>20</vt:i4>
      </vt:variant>
      <vt:variant>
        <vt:i4>0</vt:i4>
      </vt:variant>
      <vt:variant>
        <vt:i4>5</vt:i4>
      </vt:variant>
      <vt:variant>
        <vt:lpwstr/>
      </vt:variant>
      <vt:variant>
        <vt:lpwstr>_Toc364859672</vt:lpwstr>
      </vt:variant>
      <vt:variant>
        <vt:i4>1507380</vt:i4>
      </vt:variant>
      <vt:variant>
        <vt:i4>17</vt:i4>
      </vt:variant>
      <vt:variant>
        <vt:i4>0</vt:i4>
      </vt:variant>
      <vt:variant>
        <vt:i4>5</vt:i4>
      </vt:variant>
      <vt:variant>
        <vt:lpwstr/>
      </vt:variant>
      <vt:variant>
        <vt:lpwstr>_Toc364859671</vt:lpwstr>
      </vt:variant>
      <vt:variant>
        <vt:i4>1507380</vt:i4>
      </vt:variant>
      <vt:variant>
        <vt:i4>14</vt:i4>
      </vt:variant>
      <vt:variant>
        <vt:i4>0</vt:i4>
      </vt:variant>
      <vt:variant>
        <vt:i4>5</vt:i4>
      </vt:variant>
      <vt:variant>
        <vt:lpwstr/>
      </vt:variant>
      <vt:variant>
        <vt:lpwstr>_Toc364859670</vt:lpwstr>
      </vt:variant>
      <vt:variant>
        <vt:i4>1441844</vt:i4>
      </vt:variant>
      <vt:variant>
        <vt:i4>11</vt:i4>
      </vt:variant>
      <vt:variant>
        <vt:i4>0</vt:i4>
      </vt:variant>
      <vt:variant>
        <vt:i4>5</vt:i4>
      </vt:variant>
      <vt:variant>
        <vt:lpwstr/>
      </vt:variant>
      <vt:variant>
        <vt:lpwstr>_Toc364859669</vt:lpwstr>
      </vt:variant>
      <vt:variant>
        <vt:i4>1441844</vt:i4>
      </vt:variant>
      <vt:variant>
        <vt:i4>8</vt:i4>
      </vt:variant>
      <vt:variant>
        <vt:i4>0</vt:i4>
      </vt:variant>
      <vt:variant>
        <vt:i4>5</vt:i4>
      </vt:variant>
      <vt:variant>
        <vt:lpwstr/>
      </vt:variant>
      <vt:variant>
        <vt:lpwstr>_Toc364859668</vt:lpwstr>
      </vt:variant>
      <vt:variant>
        <vt:i4>1441844</vt:i4>
      </vt:variant>
      <vt:variant>
        <vt:i4>5</vt:i4>
      </vt:variant>
      <vt:variant>
        <vt:i4>0</vt:i4>
      </vt:variant>
      <vt:variant>
        <vt:i4>5</vt:i4>
      </vt:variant>
      <vt:variant>
        <vt:lpwstr/>
      </vt:variant>
      <vt:variant>
        <vt:lpwstr>_Toc364859667</vt:lpwstr>
      </vt:variant>
      <vt:variant>
        <vt:i4>1441844</vt:i4>
      </vt:variant>
      <vt:variant>
        <vt:i4>2</vt:i4>
      </vt:variant>
      <vt:variant>
        <vt:i4>0</vt:i4>
      </vt:variant>
      <vt:variant>
        <vt:i4>5</vt:i4>
      </vt:variant>
      <vt:variant>
        <vt:lpwstr/>
      </vt:variant>
      <vt:variant>
        <vt:lpwstr>_Toc364859666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M28R.VI.A.3</dc:title>
  <dc:creator>VREJTUCK</dc:creator>
  <cp:lastModifiedBy>Department of Veterans Affairs</cp:lastModifiedBy>
  <cp:revision>2</cp:revision>
  <cp:lastPrinted>2017-08-31T20:26:00Z</cp:lastPrinted>
  <dcterms:created xsi:type="dcterms:W3CDTF">2018-03-01T15:37:00Z</dcterms:created>
  <dcterms:modified xsi:type="dcterms:W3CDTF">2018-03-01T15:37:00Z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VREJTUCK</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NewReviewCycle">
    <vt:lpwstr/>
  </property>
  <property fmtid="{D5CDD505-2E9C-101B-9397-08002B2CF9AE}" pid="12" name="ContentTypeId">
    <vt:lpwstr>0x0101007EE428649C8DAC45972BCE091077CE08</vt:lpwstr>
  </property>
</Properties>
</file>