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CD58" w14:textId="02A2BCB0" w:rsidR="004A286F" w:rsidRPr="00A442B9" w:rsidRDefault="00A442B9" w:rsidP="00A442B9">
      <w:pPr>
        <w:spacing w:before="0"/>
        <w:ind w:left="720" w:hanging="720"/>
        <w:jc w:val="center"/>
        <w:rPr>
          <w:bCs/>
        </w:rPr>
      </w:pPr>
      <w:r w:rsidRPr="00A442B9">
        <w:rPr>
          <w:bCs/>
        </w:rPr>
        <w:t>Appendix AP:</w:t>
      </w:r>
    </w:p>
    <w:p w14:paraId="49EC205F" w14:textId="3D9B8F3D" w:rsidR="00A442B9" w:rsidRPr="00A442B9" w:rsidRDefault="00A442B9" w:rsidP="00A442B9">
      <w:pPr>
        <w:spacing w:before="0"/>
        <w:ind w:left="720" w:hanging="720"/>
        <w:jc w:val="center"/>
        <w:rPr>
          <w:bCs/>
        </w:rPr>
      </w:pPr>
      <w:r w:rsidRPr="00A442B9">
        <w:rPr>
          <w:bCs/>
        </w:rPr>
        <w:t>Rate of Pay for Non-Paid Work Experience (NPWE)</w:t>
      </w:r>
    </w:p>
    <w:p w14:paraId="382D517A" w14:textId="77777777" w:rsidR="00A442B9" w:rsidRPr="00A442B9" w:rsidRDefault="00A442B9" w:rsidP="00A442B9">
      <w:pPr>
        <w:spacing w:before="0"/>
        <w:ind w:left="720" w:hanging="720"/>
        <w:jc w:val="center"/>
        <w:rPr>
          <w:bCs/>
        </w:rPr>
      </w:pPr>
    </w:p>
    <w:p w14:paraId="13D2E071" w14:textId="77777777" w:rsidR="00A442B9" w:rsidRPr="00A442B9" w:rsidRDefault="00A442B9" w:rsidP="00A442B9">
      <w:pPr>
        <w:spacing w:before="0"/>
        <w:ind w:left="720" w:hanging="720"/>
        <w:jc w:val="center"/>
        <w:rPr>
          <w:bCs/>
        </w:rPr>
      </w:pPr>
    </w:p>
    <w:p w14:paraId="68A1CD59" w14:textId="77777777" w:rsidR="004A286F" w:rsidRPr="00A442B9" w:rsidRDefault="004A286F" w:rsidP="004A286F">
      <w:pPr>
        <w:spacing w:before="0"/>
        <w:ind w:left="720" w:hanging="720"/>
        <w:rPr>
          <w:bCs/>
        </w:rPr>
      </w:pPr>
      <w:r w:rsidRPr="00A442B9">
        <w:rPr>
          <w:bCs/>
        </w:rPr>
        <w:t>NPWE Combination Training Using Credit Hours</w:t>
      </w:r>
      <w:bookmarkStart w:id="0" w:name="_GoBack"/>
      <w:bookmarkEnd w:id="0"/>
    </w:p>
    <w:p w14:paraId="68A1CD5A" w14:textId="77777777" w:rsidR="004A286F" w:rsidRPr="00A442B9" w:rsidRDefault="004A286F" w:rsidP="004A286F">
      <w:pPr>
        <w:spacing w:before="0"/>
        <w:ind w:left="720" w:hanging="720"/>
        <w:rPr>
          <w:bCs/>
        </w:rPr>
      </w:pPr>
    </w:p>
    <w:tbl>
      <w:tblPr>
        <w:tblW w:w="972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3600"/>
        <w:gridCol w:w="2700"/>
      </w:tblGrid>
      <w:tr w:rsidR="004A286F" w:rsidRPr="00A442B9" w14:paraId="68A1CD61" w14:textId="77777777" w:rsidTr="002E0F00">
        <w:trPr>
          <w:cantSplit/>
          <w:trHeight w:val="255"/>
        </w:trPr>
        <w:tc>
          <w:tcPr>
            <w:tcW w:w="2880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5B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NPWE Hours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5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  <w:p w14:paraId="68A1CD5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and</w:t>
            </w:r>
          </w:p>
          <w:p w14:paraId="68A1CD5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5F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Credit Hours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60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Total Rate of Pursuit</w:t>
            </w:r>
          </w:p>
        </w:tc>
      </w:tr>
      <w:tr w:rsidR="004A286F" w:rsidRPr="00A442B9" w14:paraId="68A1CD66" w14:textId="77777777" w:rsidTr="002E0F00">
        <w:trPr>
          <w:cantSplit/>
          <w:trHeight w:val="255"/>
        </w:trPr>
        <w:tc>
          <w:tcPr>
            <w:tcW w:w="2880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62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(40 hours = full-time)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1CD6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64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12 or 13 = full-time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8A1CD65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</w:tr>
      <w:tr w:rsidR="004A286F" w:rsidRPr="00A442B9" w14:paraId="68A1CD6B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7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68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9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3 - 5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A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</w:t>
            </w:r>
          </w:p>
        </w:tc>
      </w:tr>
      <w:tr w:rsidR="004A286F" w:rsidRPr="00A442B9" w14:paraId="68A1CD70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6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6 - 8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6F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</w:t>
            </w:r>
          </w:p>
        </w:tc>
      </w:tr>
      <w:tr w:rsidR="004A286F" w:rsidRPr="00A442B9" w14:paraId="68A1CD75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1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72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9 -11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4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  <w:tr w:rsidR="004A286F" w:rsidRPr="00A442B9" w14:paraId="68A1CD7A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6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 (20 - 29)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77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8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3 - 5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9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</w:t>
            </w:r>
          </w:p>
        </w:tc>
      </w:tr>
      <w:tr w:rsidR="004A286F" w:rsidRPr="00A442B9" w14:paraId="68A1CD7F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B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 (20 - 29)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7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6 or more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7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  <w:tr w:rsidR="004A286F" w:rsidRPr="00A442B9" w14:paraId="68A1CD84" w14:textId="77777777" w:rsidTr="002E0F00">
        <w:trPr>
          <w:cantSplit/>
          <w:trHeight w:val="315"/>
        </w:trPr>
        <w:tc>
          <w:tcPr>
            <w:tcW w:w="28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80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 (30 – 39)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81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82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3 or more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8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</w:tbl>
    <w:p w14:paraId="68A1CD85" w14:textId="77777777" w:rsidR="004A286F" w:rsidRPr="00A442B9" w:rsidRDefault="004A286F" w:rsidP="004A286F">
      <w:pPr>
        <w:spacing w:before="0"/>
        <w:ind w:left="720" w:hanging="720"/>
        <w:rPr>
          <w:bCs/>
        </w:rPr>
      </w:pPr>
    </w:p>
    <w:p w14:paraId="68A1CD86" w14:textId="77777777" w:rsidR="004A286F" w:rsidRPr="00A442B9" w:rsidRDefault="004A286F" w:rsidP="004A286F">
      <w:pPr>
        <w:spacing w:before="0"/>
        <w:ind w:left="720" w:hanging="720"/>
        <w:rPr>
          <w:bCs/>
        </w:rPr>
      </w:pPr>
    </w:p>
    <w:p w14:paraId="68A1CD87" w14:textId="77777777" w:rsidR="004A286F" w:rsidRPr="00A442B9" w:rsidRDefault="004A286F" w:rsidP="004A286F">
      <w:pPr>
        <w:spacing w:before="0"/>
        <w:ind w:left="720" w:hanging="720"/>
        <w:rPr>
          <w:bCs/>
        </w:rPr>
      </w:pPr>
      <w:r w:rsidRPr="00A442B9">
        <w:rPr>
          <w:bCs/>
        </w:rPr>
        <w:t>NPWE Combination Training Using Clock Hours</w:t>
      </w:r>
    </w:p>
    <w:p w14:paraId="68A1CD88" w14:textId="77777777" w:rsidR="004A286F" w:rsidRPr="00A442B9" w:rsidRDefault="004A286F" w:rsidP="004A286F">
      <w:pPr>
        <w:spacing w:before="0"/>
        <w:ind w:left="720" w:hanging="720"/>
        <w:rPr>
          <w:bCs/>
        </w:rPr>
      </w:pPr>
    </w:p>
    <w:tbl>
      <w:tblPr>
        <w:tblW w:w="972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1620"/>
        <w:gridCol w:w="360"/>
        <w:gridCol w:w="1620"/>
        <w:gridCol w:w="2700"/>
      </w:tblGrid>
      <w:tr w:rsidR="004A286F" w:rsidRPr="00A442B9" w14:paraId="68A1CD8F" w14:textId="77777777" w:rsidTr="002E0F00">
        <w:trPr>
          <w:cantSplit/>
          <w:trHeight w:val="255"/>
        </w:trPr>
        <w:tc>
          <w:tcPr>
            <w:tcW w:w="2880" w:type="dxa"/>
            <w:tcBorders>
              <w:top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89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NPWE Hours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8A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  <w:p w14:paraId="68A1CD8B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and</w:t>
            </w:r>
          </w:p>
          <w:p w14:paraId="68A1CD8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8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Clock Hours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8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Total Rate of Pursuit</w:t>
            </w:r>
          </w:p>
        </w:tc>
      </w:tr>
      <w:tr w:rsidR="004A286F" w:rsidRPr="00A442B9" w14:paraId="68A1CD96" w14:textId="77777777" w:rsidTr="002E0F00">
        <w:trPr>
          <w:cantSplit/>
          <w:trHeight w:val="255"/>
        </w:trPr>
        <w:tc>
          <w:tcPr>
            <w:tcW w:w="2880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90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(40 hours = full-time)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1CD91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92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18 = full-time</w:t>
            </w:r>
          </w:p>
        </w:tc>
        <w:tc>
          <w:tcPr>
            <w:tcW w:w="360" w:type="dxa"/>
            <w:vMerge w:val="restart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or</w:t>
            </w:r>
          </w:p>
        </w:tc>
        <w:tc>
          <w:tcPr>
            <w:tcW w:w="1620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CD94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22 = full-time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8A1CD95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</w:tr>
      <w:tr w:rsidR="004A286F" w:rsidRPr="00A442B9" w14:paraId="68A1CD9D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7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98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9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4 - 8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9A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B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5 - 10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</w:t>
            </w:r>
          </w:p>
        </w:tc>
      </w:tr>
      <w:tr w:rsidR="004A286F" w:rsidRPr="00A442B9" w14:paraId="68A1CDA4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9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9F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0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9 - 12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A1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2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11 - 15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</w:t>
            </w:r>
          </w:p>
        </w:tc>
      </w:tr>
      <w:tr w:rsidR="004A286F" w:rsidRPr="00A442B9" w14:paraId="68A1CDAB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5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¼ time (10 -19)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A6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7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13 or more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A8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9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16 or more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A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  <w:tr w:rsidR="004A286F" w:rsidRPr="00A442B9" w14:paraId="68A1CDB2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 (20 - 29)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A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A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4 - 8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A1CDAF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0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5 - 10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1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</w:t>
            </w:r>
          </w:p>
        </w:tc>
      </w:tr>
      <w:tr w:rsidR="004A286F" w:rsidRPr="00A442B9" w14:paraId="68A1CDB9" w14:textId="77777777" w:rsidTr="002E0F00">
        <w:trPr>
          <w:cantSplit/>
          <w:trHeight w:val="300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3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½ time (20 - 29)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B4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5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9 or more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B6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7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11 or more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8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  <w:tr w:rsidR="004A286F" w:rsidRPr="00A442B9" w14:paraId="68A1CDC0" w14:textId="77777777" w:rsidTr="002E0F00">
        <w:trPr>
          <w:cantSplit/>
          <w:trHeight w:val="315"/>
        </w:trPr>
        <w:tc>
          <w:tcPr>
            <w:tcW w:w="28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A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¾ time (30 – 39)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BB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C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4 or more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1CDBD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E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5 or more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1CDBF" w14:textId="77777777" w:rsidR="004A286F" w:rsidRPr="00A442B9" w:rsidRDefault="004A286F" w:rsidP="002E0F00">
            <w:pPr>
              <w:spacing w:before="0"/>
              <w:ind w:left="720" w:hanging="720"/>
              <w:rPr>
                <w:bCs/>
              </w:rPr>
            </w:pPr>
            <w:r w:rsidRPr="00A442B9">
              <w:rPr>
                <w:bCs/>
              </w:rPr>
              <w:t>full-time</w:t>
            </w:r>
          </w:p>
        </w:tc>
      </w:tr>
    </w:tbl>
    <w:p w14:paraId="68A1CDC1" w14:textId="77777777" w:rsidR="004A286F" w:rsidRPr="00A442B9" w:rsidRDefault="004A286F" w:rsidP="004A286F">
      <w:pPr>
        <w:spacing w:before="0"/>
        <w:ind w:left="720" w:hanging="720"/>
        <w:rPr>
          <w:bCs/>
        </w:rPr>
      </w:pPr>
    </w:p>
    <w:p w14:paraId="68A1CDC2" w14:textId="77777777" w:rsidR="004A286F" w:rsidRPr="00A442B9" w:rsidRDefault="004A286F" w:rsidP="00FD48DC">
      <w:pPr>
        <w:tabs>
          <w:tab w:val="clear" w:pos="720"/>
        </w:tabs>
        <w:spacing w:before="0"/>
        <w:rPr>
          <w:bCs/>
        </w:rPr>
      </w:pPr>
      <w:r w:rsidRPr="00A442B9">
        <w:rPr>
          <w:bCs/>
        </w:rPr>
        <w:t>Courses that are pursued during a non-standard term must be measured in accordance with CFR 21.4272(g) and the resulting training time for that coursework may be combined with the NPWE training time to yield a total training time used to calculate payment of subsistence allowance.</w:t>
      </w:r>
    </w:p>
    <w:p w14:paraId="68A1CDC3" w14:textId="77777777" w:rsidR="004A286F" w:rsidRPr="00A442B9" w:rsidRDefault="004A286F" w:rsidP="00FD48DC">
      <w:pPr>
        <w:tabs>
          <w:tab w:val="clear" w:pos="720"/>
        </w:tabs>
        <w:spacing w:before="0"/>
        <w:rPr>
          <w:bCs/>
        </w:rPr>
      </w:pPr>
    </w:p>
    <w:p w14:paraId="68A1CDC4" w14:textId="77777777" w:rsidR="00DC1C59" w:rsidRPr="00A442B9" w:rsidRDefault="00DC1C59"/>
    <w:sectPr w:rsidR="00DC1C59" w:rsidRPr="00A442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22A5" w14:textId="77777777" w:rsidR="006726DE" w:rsidRDefault="006726DE" w:rsidP="006726DE">
      <w:pPr>
        <w:spacing w:before="0"/>
      </w:pPr>
      <w:r>
        <w:separator/>
      </w:r>
    </w:p>
  </w:endnote>
  <w:endnote w:type="continuationSeparator" w:id="0">
    <w:p w14:paraId="66B1EC99" w14:textId="77777777" w:rsidR="006726DE" w:rsidRDefault="006726DE" w:rsidP="006726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1742470057"/>
      <w:docPartObj>
        <w:docPartGallery w:val="Page Numbers (Bottom of Page)"/>
        <w:docPartUnique/>
      </w:docPartObj>
    </w:sdtPr>
    <w:sdtEndPr>
      <w:rPr>
        <w:b w:val="0"/>
        <w:noProof/>
        <w:sz w:val="24"/>
        <w:szCs w:val="24"/>
      </w:rPr>
    </w:sdtEndPr>
    <w:sdtContent>
      <w:p w14:paraId="05E6EF70" w14:textId="60749D87" w:rsidR="00A442B9" w:rsidRDefault="00A442B9">
        <w:pPr>
          <w:pStyle w:val="Footer"/>
          <w:jc w:val="center"/>
        </w:pPr>
        <w:r w:rsidRPr="00A442B9">
          <w:rPr>
            <w:b/>
            <w:sz w:val="20"/>
            <w:szCs w:val="20"/>
          </w:rPr>
          <w:t>AP-</w:t>
        </w:r>
        <w:r w:rsidRPr="00A442B9">
          <w:rPr>
            <w:b/>
            <w:sz w:val="20"/>
            <w:szCs w:val="20"/>
          </w:rPr>
          <w:fldChar w:fldCharType="begin"/>
        </w:r>
        <w:r w:rsidRPr="00A442B9">
          <w:rPr>
            <w:b/>
            <w:sz w:val="20"/>
            <w:szCs w:val="20"/>
          </w:rPr>
          <w:instrText xml:space="preserve"> PAGE   \* MERGEFORMAT </w:instrText>
        </w:r>
        <w:r w:rsidRPr="00A442B9">
          <w:rPr>
            <w:b/>
            <w:sz w:val="20"/>
            <w:szCs w:val="20"/>
          </w:rPr>
          <w:fldChar w:fldCharType="separate"/>
        </w:r>
        <w:r w:rsidR="005B3179">
          <w:rPr>
            <w:b/>
            <w:noProof/>
            <w:sz w:val="20"/>
            <w:szCs w:val="20"/>
          </w:rPr>
          <w:t>1</w:t>
        </w:r>
        <w:r w:rsidRPr="00A442B9">
          <w:rPr>
            <w:b/>
            <w:noProof/>
            <w:sz w:val="20"/>
            <w:szCs w:val="20"/>
          </w:rPr>
          <w:fldChar w:fldCharType="end"/>
        </w:r>
      </w:p>
    </w:sdtContent>
  </w:sdt>
  <w:p w14:paraId="66CB3FA8" w14:textId="77777777" w:rsidR="007F7248" w:rsidRDefault="007F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98E8" w14:textId="77777777" w:rsidR="006726DE" w:rsidRDefault="006726DE" w:rsidP="006726DE">
      <w:pPr>
        <w:spacing w:before="0"/>
      </w:pPr>
      <w:r>
        <w:separator/>
      </w:r>
    </w:p>
  </w:footnote>
  <w:footnote w:type="continuationSeparator" w:id="0">
    <w:p w14:paraId="64482D8F" w14:textId="77777777" w:rsidR="006726DE" w:rsidRDefault="006726DE" w:rsidP="006726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B7A80" w14:textId="2B309D97" w:rsidR="006726DE" w:rsidRPr="007F7248" w:rsidRDefault="00A442B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M28R, </w:t>
    </w:r>
    <w:r w:rsidR="006726DE" w:rsidRPr="007F7248">
      <w:rPr>
        <w:b/>
        <w:sz w:val="20"/>
        <w:szCs w:val="20"/>
      </w:rPr>
      <w:t>Appendix 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EC4"/>
    <w:multiLevelType w:val="hybridMultilevel"/>
    <w:tmpl w:val="245E9DBA"/>
    <w:lvl w:ilvl="0" w:tplc="F51C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6F"/>
    <w:rsid w:val="001070D9"/>
    <w:rsid w:val="004A286F"/>
    <w:rsid w:val="004A7E1D"/>
    <w:rsid w:val="005B3179"/>
    <w:rsid w:val="006726DE"/>
    <w:rsid w:val="007F7248"/>
    <w:rsid w:val="00A442B9"/>
    <w:rsid w:val="00DC1C59"/>
    <w:rsid w:val="00EB1B79"/>
    <w:rsid w:val="00FD48DC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6F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24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79"/>
    <w:pPr>
      <w:widowControl/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6DE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26DE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6DE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726DE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6F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24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79"/>
    <w:pPr>
      <w:widowControl/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6DE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726DE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6DE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726D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428649C8DAC45972BCE091077CE08" ma:contentTypeVersion="1" ma:contentTypeDescription="Create a new document." ma:contentTypeScope="" ma:versionID="b080d6581d520edb2b44c7d1ce8820ce">
  <xsd:schema xmlns:xsd="http://www.w3.org/2001/XMLSchema" xmlns:xs="http://www.w3.org/2001/XMLSchema" xmlns:p="http://schemas.microsoft.com/office/2006/metadata/properties" xmlns:ns2="9305575e-5fd3-450a-b961-5011bdd0d697" targetNamespace="http://schemas.microsoft.com/office/2006/metadata/properties" ma:root="true" ma:fieldsID="2b59610294fd68926e928e6c1d4cc08d" ns2:_="">
    <xsd:import namespace="9305575e-5fd3-450a-b961-5011bdd0d697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575e-5fd3-450a-b961-5011bdd0d697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2" nillable="true" ma:displayName="Date Modified" ma:format="DateTime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_x0020_Modified xmlns="9305575e-5fd3-450a-b961-5011bdd0d697" xsi:nil="true"/>
  </documentManagement>
</p:properties>
</file>

<file path=customXml/itemProps1.xml><?xml version="1.0" encoding="utf-8"?>
<ds:datastoreItem xmlns:ds="http://schemas.openxmlformats.org/officeDocument/2006/customXml" ds:itemID="{458F2286-DBF0-41ED-B5E0-60B308A6D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575e-5fd3-450a-b961-5011bdd0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A1CE4-D63A-46BB-9967-EA7471422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2C144-71A8-408C-8A9F-A7C35076FD2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305575e-5fd3-450a-b961-5011bdd0d6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of Pay for NPWE</vt:lpstr>
    </vt:vector>
  </TitlesOfParts>
  <Company>Dept. of Veterans Affairs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of Pay for NPWE</dc:title>
  <dc:creator>Moler, Shannon, VBAVACO</dc:creator>
  <cp:lastModifiedBy>Hellard, Christi, VBAVACO</cp:lastModifiedBy>
  <cp:revision>2</cp:revision>
  <dcterms:created xsi:type="dcterms:W3CDTF">2013-11-07T18:25:00Z</dcterms:created>
  <dcterms:modified xsi:type="dcterms:W3CDTF">2013-11-07T18:25:00Z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0x0101007EE428649C8DAC45972BCE091077CE08</vt:lpwstr>
  </property>
</Properties>
</file>