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D2D" w:rsidRPr="000F0D2D" w:rsidRDefault="000F0D2D" w:rsidP="000F0D2D">
      <w:pPr>
        <w:autoSpaceDE w:val="0"/>
        <w:autoSpaceDN w:val="0"/>
        <w:adjustRightInd w:val="0"/>
        <w:jc w:val="center"/>
        <w:rPr>
          <w:bCs/>
          <w:color w:val="000000"/>
          <w:u w:val="single"/>
        </w:rPr>
      </w:pPr>
      <w:bookmarkStart w:id="0" w:name="_Toc190744538"/>
      <w:bookmarkStart w:id="1" w:name="_Ref176432106"/>
      <w:bookmarkStart w:id="2" w:name="_Ref176432083"/>
      <w:bookmarkStart w:id="3" w:name="_Ref176432044"/>
      <w:bookmarkStart w:id="4" w:name="_Ref173319127"/>
      <w:bookmarkStart w:id="5" w:name="_Ref173319123"/>
      <w:bookmarkStart w:id="6" w:name="_Ref173306676"/>
      <w:bookmarkStart w:id="7" w:name="_Ref173306663"/>
      <w:bookmarkStart w:id="8" w:name="_Toc171487350"/>
      <w:bookmarkStart w:id="9" w:name="_GoBack"/>
      <w:bookmarkEnd w:id="9"/>
      <w:r w:rsidRPr="000F0D2D">
        <w:rPr>
          <w:bCs/>
          <w:color w:val="000000"/>
          <w:u w:val="single"/>
        </w:rPr>
        <w:t>CONTENTS</w:t>
      </w:r>
    </w:p>
    <w:p w:rsidR="000F0D2D" w:rsidRPr="000F0D2D" w:rsidRDefault="000F0D2D" w:rsidP="000F0D2D">
      <w:pPr>
        <w:autoSpaceDE w:val="0"/>
        <w:autoSpaceDN w:val="0"/>
        <w:adjustRightInd w:val="0"/>
        <w:jc w:val="center"/>
        <w:rPr>
          <w:bCs/>
          <w:color w:val="000000"/>
          <w:u w:val="single"/>
        </w:rPr>
      </w:pPr>
    </w:p>
    <w:p w:rsidR="000F0D2D" w:rsidRPr="000F0D2D" w:rsidRDefault="000F0D2D" w:rsidP="000F0D2D">
      <w:pPr>
        <w:autoSpaceDE w:val="0"/>
        <w:autoSpaceDN w:val="0"/>
        <w:adjustRightInd w:val="0"/>
        <w:jc w:val="center"/>
        <w:rPr>
          <w:bCs/>
          <w:color w:val="000000"/>
          <w:u w:val="single"/>
        </w:rPr>
      </w:pPr>
      <w:r w:rsidRPr="000F0D2D">
        <w:rPr>
          <w:bCs/>
          <w:color w:val="000000"/>
          <w:u w:val="single"/>
        </w:rPr>
        <w:t>CHAPTER 8</w:t>
      </w:r>
      <w:r w:rsidRPr="007149C0">
        <w:rPr>
          <w:bCs/>
          <w:color w:val="000000"/>
        </w:rPr>
        <w:t xml:space="preserve">.  </w:t>
      </w:r>
      <w:r w:rsidRPr="000F0D2D">
        <w:rPr>
          <w:bCs/>
          <w:color w:val="000000"/>
          <w:u w:val="single"/>
        </w:rPr>
        <w:t>FORECLOSURE</w:t>
      </w:r>
    </w:p>
    <w:p w:rsidR="000F0D2D" w:rsidRPr="000F0D2D" w:rsidRDefault="000F0D2D" w:rsidP="000F0D2D">
      <w:pPr>
        <w:autoSpaceDE w:val="0"/>
        <w:autoSpaceDN w:val="0"/>
        <w:adjustRightInd w:val="0"/>
        <w:jc w:val="center"/>
        <w:rPr>
          <w:bCs/>
          <w:color w:val="000000"/>
          <w:u w:val="single"/>
        </w:rPr>
      </w:pPr>
    </w:p>
    <w:p w:rsidR="000F0D2D" w:rsidRPr="000F0D2D" w:rsidRDefault="000F0D2D" w:rsidP="000F0D2D">
      <w:pPr>
        <w:autoSpaceDE w:val="0"/>
        <w:autoSpaceDN w:val="0"/>
        <w:adjustRightInd w:val="0"/>
        <w:jc w:val="center"/>
        <w:rPr>
          <w:bCs/>
          <w:color w:val="000000"/>
          <w:u w:val="single"/>
        </w:rPr>
      </w:pPr>
    </w:p>
    <w:p w:rsidR="000F0D2D" w:rsidRPr="000F0D2D" w:rsidRDefault="000F0D2D" w:rsidP="000F0D2D">
      <w:pPr>
        <w:autoSpaceDE w:val="0"/>
        <w:autoSpaceDN w:val="0"/>
        <w:adjustRightInd w:val="0"/>
        <w:rPr>
          <w:bCs/>
          <w:color w:val="000000"/>
        </w:rPr>
      </w:pPr>
      <w:r w:rsidRPr="000F0D2D">
        <w:rPr>
          <w:bCs/>
          <w:color w:val="000000"/>
        </w:rPr>
        <w:t>PARAGRAPH</w:t>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r>
      <w:r w:rsidRPr="000F0D2D">
        <w:rPr>
          <w:bCs/>
          <w:color w:val="000000"/>
        </w:rPr>
        <w:tab/>
        <w:t xml:space="preserve">         PAGE</w:t>
      </w:r>
    </w:p>
    <w:p w:rsidR="000F0D2D" w:rsidRPr="000F0D2D" w:rsidRDefault="000F0D2D" w:rsidP="000F0D2D">
      <w:pPr>
        <w:autoSpaceDE w:val="0"/>
        <w:autoSpaceDN w:val="0"/>
        <w:adjustRightInd w:val="0"/>
        <w:rPr>
          <w:bCs/>
          <w:color w:val="000000"/>
        </w:rPr>
      </w:pPr>
    </w:p>
    <w:p w:rsidR="000F0D2D" w:rsidRPr="000F0D2D" w:rsidRDefault="000F0D2D" w:rsidP="000F0D2D">
      <w:pPr>
        <w:autoSpaceDE w:val="0"/>
        <w:autoSpaceDN w:val="0"/>
        <w:adjustRightInd w:val="0"/>
        <w:rPr>
          <w:bCs/>
          <w:color w:val="000000"/>
        </w:rPr>
      </w:pPr>
      <w:r w:rsidRPr="000F0D2D">
        <w:rPr>
          <w:bCs/>
          <w:color w:val="000000"/>
        </w:rPr>
        <w:t xml:space="preserve">8.01  Foreclosure (38 </w:t>
      </w:r>
      <w:r w:rsidR="0037775E">
        <w:rPr>
          <w:bCs/>
          <w:color w:val="000000"/>
        </w:rPr>
        <w:t>C.F.R.</w:t>
      </w:r>
      <w:r w:rsidRPr="000F0D2D">
        <w:rPr>
          <w:bCs/>
          <w:color w:val="000000"/>
        </w:rPr>
        <w:t xml:space="preserve"> 36.4322)………………………………</w:t>
      </w:r>
      <w:r w:rsidR="00BF6CD5">
        <w:rPr>
          <w:bCs/>
          <w:color w:val="000000"/>
        </w:rPr>
        <w:t>…</w:t>
      </w:r>
      <w:r w:rsidRPr="000F0D2D">
        <w:rPr>
          <w:bCs/>
          <w:color w:val="000000"/>
        </w:rPr>
        <w:t xml:space="preserve">       8-2</w:t>
      </w:r>
    </w:p>
    <w:p w:rsidR="000F0D2D" w:rsidRPr="000F0D2D" w:rsidRDefault="000F0D2D" w:rsidP="000F0D2D">
      <w:pPr>
        <w:autoSpaceDE w:val="0"/>
        <w:autoSpaceDN w:val="0"/>
        <w:adjustRightInd w:val="0"/>
        <w:rPr>
          <w:bCs/>
          <w:color w:val="000000"/>
        </w:rPr>
      </w:pPr>
    </w:p>
    <w:p w:rsidR="005B6DFC" w:rsidRDefault="000F0D2D" w:rsidP="000F0D2D">
      <w:pPr>
        <w:autoSpaceDE w:val="0"/>
        <w:autoSpaceDN w:val="0"/>
        <w:adjustRightInd w:val="0"/>
        <w:rPr>
          <w:bCs/>
          <w:color w:val="000000"/>
        </w:rPr>
      </w:pPr>
      <w:r w:rsidRPr="000F0D2D">
        <w:rPr>
          <w:bCs/>
          <w:color w:val="000000"/>
        </w:rPr>
        <w:t xml:space="preserve">8.02  </w:t>
      </w:r>
      <w:r w:rsidR="005B6DFC">
        <w:rPr>
          <w:bCs/>
          <w:color w:val="000000"/>
        </w:rPr>
        <w:t>Servicer Reporting Requirements</w:t>
      </w:r>
      <w:r w:rsidR="004A2DAE" w:rsidRPr="000F0D2D">
        <w:rPr>
          <w:bCs/>
          <w:color w:val="000000"/>
        </w:rPr>
        <w:t>……………………………</w:t>
      </w:r>
      <w:r w:rsidR="00BF6CD5">
        <w:rPr>
          <w:bCs/>
          <w:color w:val="000000"/>
        </w:rPr>
        <w:t>…</w:t>
      </w:r>
      <w:r w:rsidR="004A2DAE" w:rsidRPr="000F0D2D">
        <w:rPr>
          <w:bCs/>
          <w:color w:val="000000"/>
        </w:rPr>
        <w:t xml:space="preserve">       </w:t>
      </w:r>
      <w:r w:rsidR="004A2DAE" w:rsidRPr="000F0D2D">
        <w:rPr>
          <w:bCs/>
          <w:color w:val="000000"/>
        </w:rPr>
        <w:tab/>
        <w:t>8-2</w:t>
      </w:r>
    </w:p>
    <w:p w:rsidR="005B6DFC" w:rsidRDefault="005B6DFC" w:rsidP="000F0D2D">
      <w:pPr>
        <w:autoSpaceDE w:val="0"/>
        <w:autoSpaceDN w:val="0"/>
        <w:adjustRightInd w:val="0"/>
        <w:rPr>
          <w:bCs/>
          <w:color w:val="000000"/>
        </w:rPr>
      </w:pPr>
    </w:p>
    <w:p w:rsidR="005B6DFC" w:rsidRDefault="005B6DFC" w:rsidP="000F0D2D">
      <w:pPr>
        <w:autoSpaceDE w:val="0"/>
        <w:autoSpaceDN w:val="0"/>
        <w:adjustRightInd w:val="0"/>
        <w:rPr>
          <w:bCs/>
          <w:color w:val="000000"/>
        </w:rPr>
      </w:pPr>
      <w:r>
        <w:rPr>
          <w:bCs/>
          <w:color w:val="000000"/>
        </w:rPr>
        <w:t xml:space="preserve">8.03 </w:t>
      </w:r>
      <w:r w:rsidR="007149C0">
        <w:rPr>
          <w:bCs/>
          <w:color w:val="000000"/>
        </w:rPr>
        <w:t xml:space="preserve"> </w:t>
      </w:r>
      <w:r>
        <w:rPr>
          <w:bCs/>
          <w:color w:val="000000"/>
        </w:rPr>
        <w:t>Pre-Foreclosure Review</w:t>
      </w:r>
      <w:r w:rsidR="004A2DAE" w:rsidRPr="000F0D2D">
        <w:rPr>
          <w:bCs/>
          <w:color w:val="000000"/>
        </w:rPr>
        <w:t>………………</w:t>
      </w:r>
      <w:r w:rsidR="004A2DAE">
        <w:rPr>
          <w:bCs/>
          <w:color w:val="000000"/>
        </w:rPr>
        <w:t xml:space="preserve">………….……………..       </w:t>
      </w:r>
      <w:r w:rsidR="004A2DAE">
        <w:rPr>
          <w:bCs/>
          <w:color w:val="000000"/>
        </w:rPr>
        <w:tab/>
        <w:t>8-3</w:t>
      </w:r>
    </w:p>
    <w:p w:rsidR="005B6DFC" w:rsidRDefault="005B6DFC" w:rsidP="000F0D2D">
      <w:pPr>
        <w:autoSpaceDE w:val="0"/>
        <w:autoSpaceDN w:val="0"/>
        <w:adjustRightInd w:val="0"/>
        <w:rPr>
          <w:bCs/>
          <w:color w:val="000000"/>
        </w:rPr>
      </w:pPr>
    </w:p>
    <w:p w:rsidR="000F0D2D" w:rsidRPr="000F0D2D" w:rsidRDefault="005B6DFC" w:rsidP="000F0D2D">
      <w:pPr>
        <w:autoSpaceDE w:val="0"/>
        <w:autoSpaceDN w:val="0"/>
        <w:adjustRightInd w:val="0"/>
        <w:rPr>
          <w:bCs/>
          <w:color w:val="000000"/>
        </w:rPr>
      </w:pPr>
      <w:r>
        <w:rPr>
          <w:bCs/>
          <w:color w:val="000000"/>
        </w:rPr>
        <w:t xml:space="preserve">8.04 </w:t>
      </w:r>
      <w:r w:rsidR="007149C0">
        <w:rPr>
          <w:bCs/>
          <w:color w:val="000000"/>
        </w:rPr>
        <w:t xml:space="preserve"> </w:t>
      </w:r>
      <w:r w:rsidR="00BF6CD5">
        <w:rPr>
          <w:bCs/>
          <w:color w:val="000000"/>
        </w:rPr>
        <w:t>Notice of Value</w:t>
      </w:r>
      <w:r w:rsidR="00D42366">
        <w:rPr>
          <w:bCs/>
          <w:color w:val="000000"/>
        </w:rPr>
        <w:t xml:space="preserve"> (NOV)</w:t>
      </w:r>
      <w:r w:rsidR="0037775E">
        <w:rPr>
          <w:bCs/>
          <w:color w:val="000000"/>
        </w:rPr>
        <w:t xml:space="preserve"> and</w:t>
      </w:r>
      <w:r>
        <w:rPr>
          <w:bCs/>
          <w:color w:val="000000"/>
        </w:rPr>
        <w:t xml:space="preserve"> </w:t>
      </w:r>
      <w:r w:rsidR="004A2DAE">
        <w:rPr>
          <w:bCs/>
          <w:color w:val="000000"/>
        </w:rPr>
        <w:t>Extensions……………………......</w:t>
      </w:r>
      <w:r w:rsidR="00D42366">
        <w:rPr>
          <w:bCs/>
          <w:color w:val="000000"/>
        </w:rPr>
        <w:t>.........</w:t>
      </w:r>
      <w:r w:rsidR="004A2DAE">
        <w:rPr>
          <w:bCs/>
          <w:color w:val="000000"/>
        </w:rPr>
        <w:t>8-3</w:t>
      </w:r>
    </w:p>
    <w:p w:rsidR="000F0D2D" w:rsidRPr="000F0D2D" w:rsidRDefault="000F0D2D" w:rsidP="000F0D2D">
      <w:pPr>
        <w:autoSpaceDE w:val="0"/>
        <w:autoSpaceDN w:val="0"/>
        <w:adjustRightInd w:val="0"/>
        <w:rPr>
          <w:bCs/>
          <w:color w:val="000000"/>
        </w:rPr>
      </w:pPr>
    </w:p>
    <w:p w:rsidR="000F0D2D" w:rsidRPr="000F0D2D" w:rsidRDefault="000F0D2D" w:rsidP="000F0D2D">
      <w:pPr>
        <w:rPr>
          <w:bCs/>
        </w:rPr>
      </w:pPr>
      <w:r w:rsidRPr="000F0D2D">
        <w:rPr>
          <w:bCs/>
          <w:color w:val="000000"/>
        </w:rPr>
        <w:t>8.0</w:t>
      </w:r>
      <w:r w:rsidR="005B6DFC">
        <w:rPr>
          <w:bCs/>
          <w:color w:val="000000"/>
        </w:rPr>
        <w:t>5</w:t>
      </w:r>
      <w:r w:rsidRPr="000F0D2D">
        <w:rPr>
          <w:bCs/>
          <w:color w:val="000000"/>
        </w:rPr>
        <w:t xml:space="preserve">  </w:t>
      </w:r>
      <w:r w:rsidRPr="000F0D2D">
        <w:rPr>
          <w:bCs/>
        </w:rPr>
        <w:t xml:space="preserve">Pre-Foreclosure Debt Waiver (38 </w:t>
      </w:r>
      <w:r w:rsidR="0037775E">
        <w:rPr>
          <w:bCs/>
        </w:rPr>
        <w:t>C.F.R.</w:t>
      </w:r>
      <w:r w:rsidRPr="000F0D2D">
        <w:rPr>
          <w:bCs/>
        </w:rPr>
        <w:t xml:space="preserve"> 36.4326 (e)).</w:t>
      </w:r>
      <w:r w:rsidRPr="000F0D2D">
        <w:rPr>
          <w:bCs/>
          <w:color w:val="000000"/>
        </w:rPr>
        <w:t>…….......</w:t>
      </w:r>
      <w:r w:rsidR="00BF6CD5">
        <w:rPr>
          <w:bCs/>
          <w:color w:val="000000"/>
        </w:rPr>
        <w:t>..</w:t>
      </w:r>
      <w:r w:rsidRPr="000F0D2D">
        <w:rPr>
          <w:bCs/>
          <w:color w:val="000000"/>
        </w:rPr>
        <w:t xml:space="preserve">       </w:t>
      </w:r>
      <w:r w:rsidRPr="000F0D2D">
        <w:rPr>
          <w:bCs/>
          <w:color w:val="000000"/>
        </w:rPr>
        <w:tab/>
        <w:t>8</w:t>
      </w:r>
      <w:r w:rsidR="004A2DAE">
        <w:rPr>
          <w:bCs/>
          <w:color w:val="000000"/>
        </w:rPr>
        <w:t>-4</w:t>
      </w:r>
    </w:p>
    <w:p w:rsidR="000F0D2D" w:rsidRPr="000F0D2D" w:rsidRDefault="000F0D2D" w:rsidP="000F0D2D">
      <w:pPr>
        <w:autoSpaceDE w:val="0"/>
        <w:autoSpaceDN w:val="0"/>
        <w:adjustRightInd w:val="0"/>
        <w:rPr>
          <w:bCs/>
          <w:color w:val="000000"/>
        </w:rPr>
      </w:pPr>
    </w:p>
    <w:p w:rsidR="000F0D2D" w:rsidRDefault="000F0D2D" w:rsidP="000F0D2D">
      <w:pPr>
        <w:pStyle w:val="Heading1"/>
        <w:rPr>
          <w:rFonts w:ascii="Times New Roman" w:hAnsi="Times New Roman" w:cs="Times New Roman"/>
          <w:b w:val="0"/>
          <w:bCs w:val="0"/>
          <w:color w:val="000000"/>
        </w:rPr>
      </w:pPr>
      <w:r w:rsidRPr="000F0D2D">
        <w:rPr>
          <w:rFonts w:ascii="Times New Roman" w:hAnsi="Times New Roman" w:cs="Times New Roman"/>
          <w:b w:val="0"/>
          <w:bCs w:val="0"/>
          <w:color w:val="000000"/>
        </w:rPr>
        <w:t>8.0</w:t>
      </w:r>
      <w:r w:rsidR="005B6DFC">
        <w:rPr>
          <w:rFonts w:ascii="Times New Roman" w:hAnsi="Times New Roman" w:cs="Times New Roman"/>
          <w:b w:val="0"/>
          <w:bCs w:val="0"/>
          <w:color w:val="000000"/>
        </w:rPr>
        <w:t>6</w:t>
      </w:r>
      <w:r w:rsidRPr="000F0D2D">
        <w:rPr>
          <w:rFonts w:ascii="Times New Roman" w:hAnsi="Times New Roman" w:cs="Times New Roman"/>
          <w:b w:val="0"/>
          <w:bCs w:val="0"/>
          <w:color w:val="000000"/>
        </w:rPr>
        <w:t xml:space="preserve">  </w:t>
      </w:r>
      <w:r w:rsidRPr="000F0D2D">
        <w:rPr>
          <w:rFonts w:ascii="Times New Roman" w:hAnsi="Times New Roman" w:cs="Times New Roman"/>
          <w:b w:val="0"/>
        </w:rPr>
        <w:t>Foreclosure Bid</w:t>
      </w:r>
      <w:r w:rsidR="0037775E">
        <w:rPr>
          <w:rFonts w:ascii="Times New Roman" w:hAnsi="Times New Roman" w:cs="Times New Roman"/>
          <w:b w:val="0"/>
        </w:rPr>
        <w:t>, and</w:t>
      </w:r>
      <w:r w:rsidRPr="000F0D2D">
        <w:rPr>
          <w:rFonts w:ascii="Times New Roman" w:hAnsi="Times New Roman" w:cs="Times New Roman"/>
          <w:b w:val="0"/>
        </w:rPr>
        <w:t xml:space="preserve"> Loan Termination (</w:t>
      </w:r>
      <w:r w:rsidR="00BF6CD5">
        <w:rPr>
          <w:rFonts w:ascii="Times New Roman" w:hAnsi="Times New Roman" w:cs="Times New Roman"/>
          <w:b w:val="0"/>
        </w:rPr>
        <w:t xml:space="preserve">38 </w:t>
      </w:r>
      <w:r w:rsidR="0037775E">
        <w:rPr>
          <w:rFonts w:ascii="Times New Roman" w:hAnsi="Times New Roman" w:cs="Times New Roman"/>
          <w:b w:val="0"/>
        </w:rPr>
        <w:t>C.F.R.</w:t>
      </w:r>
      <w:r w:rsidR="00BF6CD5">
        <w:rPr>
          <w:rFonts w:ascii="Times New Roman" w:hAnsi="Times New Roman" w:cs="Times New Roman"/>
          <w:b w:val="0"/>
        </w:rPr>
        <w:t xml:space="preserve"> 36.4322)…… </w:t>
      </w:r>
      <w:r w:rsidR="0037775E">
        <w:rPr>
          <w:rFonts w:ascii="Times New Roman" w:hAnsi="Times New Roman" w:cs="Times New Roman"/>
          <w:b w:val="0"/>
        </w:rPr>
        <w:tab/>
      </w:r>
      <w:r w:rsidRPr="000F0D2D">
        <w:rPr>
          <w:rFonts w:ascii="Times New Roman" w:hAnsi="Times New Roman" w:cs="Times New Roman"/>
          <w:b w:val="0"/>
          <w:bCs w:val="0"/>
          <w:color w:val="000000"/>
        </w:rPr>
        <w:t>8</w:t>
      </w:r>
      <w:r w:rsidR="004A2DAE">
        <w:rPr>
          <w:rFonts w:ascii="Times New Roman" w:hAnsi="Times New Roman" w:cs="Times New Roman"/>
          <w:b w:val="0"/>
          <w:bCs w:val="0"/>
          <w:color w:val="000000"/>
        </w:rPr>
        <w:t>-5</w:t>
      </w:r>
    </w:p>
    <w:p w:rsidR="002F42F5" w:rsidRDefault="002F42F5" w:rsidP="002F42F5"/>
    <w:p w:rsidR="002F42F5" w:rsidRPr="002F42F5" w:rsidRDefault="002F42F5" w:rsidP="002F42F5">
      <w:r>
        <w:t>8.07  Auction Service for the Termination of VA Loans..</w:t>
      </w:r>
      <w:r w:rsidR="002417A9">
        <w:t xml:space="preserve">……………   </w:t>
      </w:r>
      <w:r w:rsidR="0037775E">
        <w:tab/>
      </w:r>
      <w:r>
        <w:t>8-5</w:t>
      </w:r>
    </w:p>
    <w:p w:rsidR="000F0D2D" w:rsidRPr="000F0D2D" w:rsidRDefault="000F0D2D" w:rsidP="000F0D2D">
      <w:pPr>
        <w:autoSpaceDE w:val="0"/>
        <w:autoSpaceDN w:val="0"/>
        <w:adjustRightInd w:val="0"/>
        <w:rPr>
          <w:bCs/>
          <w:color w:val="000000"/>
        </w:rPr>
      </w:pPr>
    </w:p>
    <w:p w:rsidR="000F0D2D" w:rsidRPr="000F0D2D" w:rsidRDefault="000F0D2D" w:rsidP="00C51092"/>
    <w:p w:rsidR="000F0D2D" w:rsidRPr="000F0D2D" w:rsidRDefault="000F0D2D" w:rsidP="00C51092"/>
    <w:p w:rsidR="00C51092" w:rsidRPr="000F0D2D" w:rsidRDefault="00C51092" w:rsidP="00C51092"/>
    <w:bookmarkEnd w:id="0"/>
    <w:bookmarkEnd w:id="1"/>
    <w:bookmarkEnd w:id="2"/>
    <w:bookmarkEnd w:id="3"/>
    <w:bookmarkEnd w:id="4"/>
    <w:bookmarkEnd w:id="5"/>
    <w:bookmarkEnd w:id="6"/>
    <w:bookmarkEnd w:id="7"/>
    <w:bookmarkEnd w:id="8"/>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34035B" w:rsidRDefault="0034035B" w:rsidP="00C51092">
      <w:pPr>
        <w:rPr>
          <w:u w:val="single"/>
        </w:rPr>
      </w:pPr>
    </w:p>
    <w:p w:rsidR="00C51092" w:rsidRPr="0034035B" w:rsidRDefault="0034035B" w:rsidP="00C51092">
      <w:pPr>
        <w:rPr>
          <w:u w:val="single"/>
        </w:rPr>
      </w:pPr>
      <w:r w:rsidRPr="0034035B">
        <w:rPr>
          <w:u w:val="single"/>
        </w:rPr>
        <w:t>8.01</w:t>
      </w:r>
      <w:r w:rsidRPr="00DA71BC">
        <w:t xml:space="preserve">  </w:t>
      </w:r>
      <w:r w:rsidR="000F0D2D" w:rsidRPr="0034035B">
        <w:rPr>
          <w:u w:val="single"/>
        </w:rPr>
        <w:t>FORECLOSURE</w:t>
      </w:r>
      <w:r w:rsidR="00C51092" w:rsidRPr="0034035B">
        <w:rPr>
          <w:u w:val="single"/>
        </w:rPr>
        <w:t xml:space="preserve"> (38 </w:t>
      </w:r>
      <w:r w:rsidR="0037775E">
        <w:rPr>
          <w:u w:val="single"/>
        </w:rPr>
        <w:t>C.F.R.</w:t>
      </w:r>
      <w:r w:rsidR="00C51092" w:rsidRPr="0034035B">
        <w:rPr>
          <w:u w:val="single"/>
        </w:rPr>
        <w:t xml:space="preserve"> 36.4322)</w:t>
      </w:r>
    </w:p>
    <w:p w:rsidR="00C51092" w:rsidRPr="000F0D2D" w:rsidRDefault="00C51092" w:rsidP="00C51092"/>
    <w:p w:rsidR="00C51092" w:rsidRPr="000F0D2D" w:rsidRDefault="00BF6CD5" w:rsidP="00BF6CD5">
      <w:r>
        <w:t xml:space="preserve">   a.  </w:t>
      </w:r>
      <w:r w:rsidR="00C51092" w:rsidRPr="000F0D2D">
        <w:t xml:space="preserve">Servicers are delegated the authority to complete </w:t>
      </w:r>
      <w:r w:rsidR="000C3DBF">
        <w:t>all termination actions on a VA-</w:t>
      </w:r>
      <w:r w:rsidR="00C51092" w:rsidRPr="000F0D2D">
        <w:t xml:space="preserve">guaranteed loan.  When a </w:t>
      </w:r>
      <w:r w:rsidR="000C3DBF">
        <w:t>delinquency cannot be resolved</w:t>
      </w:r>
      <w:r w:rsidR="0037775E">
        <w:t>, and</w:t>
      </w:r>
      <w:r w:rsidR="00C51092" w:rsidRPr="000F0D2D">
        <w:t xml:space="preserve"> the loan has been deemed insoluble</w:t>
      </w:r>
      <w:r w:rsidR="0037775E">
        <w:t>, or</w:t>
      </w:r>
      <w:r w:rsidR="00C51092" w:rsidRPr="000F0D2D">
        <w:t xml:space="preserve"> the property has been abandoned, the servicer should proceed with foreclosure action. </w:t>
      </w:r>
      <w:r w:rsidR="00A662E6">
        <w:t xml:space="preserve"> </w:t>
      </w:r>
      <w:r w:rsidR="00D42366">
        <w:t>The Department of Veterans Affairs (</w:t>
      </w:r>
      <w:r w:rsidR="00C51092" w:rsidRPr="000F0D2D">
        <w:t>VA</w:t>
      </w:r>
      <w:r w:rsidR="00D42366">
        <w:t>)</w:t>
      </w:r>
      <w:r w:rsidR="00C51092" w:rsidRPr="000F0D2D">
        <w:t xml:space="preserve"> encourages servicers to continue loss mitigation efforts even after foreclosure </w:t>
      </w:r>
      <w:r w:rsidR="00E92976">
        <w:t xml:space="preserve">proceedings </w:t>
      </w:r>
      <w:r w:rsidR="00C51092" w:rsidRPr="000F0D2D">
        <w:t>have commenced.  At any time prior to the liquidation sale, servicers must accept funds to cure a delinquency unless the servicer obtained prior written approval from VA,</w:t>
      </w:r>
      <w:r w:rsidR="0037775E">
        <w:t xml:space="preserve"> or</w:t>
      </w:r>
      <w:r w:rsidR="00C51092" w:rsidRPr="000F0D2D">
        <w:t xml:space="preserve"> if reinstatement of the loan would adversely affect the dignity of the lien</w:t>
      </w:r>
      <w:r w:rsidR="0037775E">
        <w:t>, or</w:t>
      </w:r>
      <w:r w:rsidR="00C51092" w:rsidRPr="000F0D2D">
        <w:t xml:space="preserve"> is ot</w:t>
      </w:r>
      <w:r w:rsidR="001B59B9">
        <w:t xml:space="preserve">herwise precluded by state law </w:t>
      </w:r>
      <w:r>
        <w:t xml:space="preserve">as </w:t>
      </w:r>
      <w:r w:rsidR="00C51092" w:rsidRPr="000F0D2D">
        <w:t xml:space="preserve">(38 </w:t>
      </w:r>
      <w:r w:rsidR="0037775E">
        <w:t>C.F.R.</w:t>
      </w:r>
      <w:r w:rsidR="00C51092" w:rsidRPr="000F0D2D">
        <w:t xml:space="preserve"> 36.4309 (h))</w:t>
      </w:r>
      <w:r w:rsidR="001B59B9">
        <w:t>.</w:t>
      </w:r>
    </w:p>
    <w:p w:rsidR="00C51092" w:rsidRPr="000F0D2D" w:rsidRDefault="00C51092" w:rsidP="00C51092"/>
    <w:p w:rsidR="00C51092" w:rsidRPr="005B6DFC" w:rsidRDefault="005B6DFC" w:rsidP="00C51092">
      <w:pPr>
        <w:rPr>
          <w:u w:val="single"/>
        </w:rPr>
      </w:pPr>
      <w:r w:rsidRPr="005B6DFC">
        <w:rPr>
          <w:u w:val="single"/>
        </w:rPr>
        <w:t>8.02</w:t>
      </w:r>
      <w:r w:rsidRPr="00DA71BC">
        <w:t xml:space="preserve"> </w:t>
      </w:r>
      <w:r w:rsidR="00DA71BC" w:rsidRPr="00DA71BC">
        <w:t xml:space="preserve"> </w:t>
      </w:r>
      <w:r w:rsidRPr="005B6DFC">
        <w:rPr>
          <w:u w:val="single"/>
        </w:rPr>
        <w:t>SERVICER REPORTING REQUIREMENTS</w:t>
      </w:r>
    </w:p>
    <w:p w:rsidR="005B6DFC" w:rsidRDefault="005B6DFC" w:rsidP="00C51092"/>
    <w:p w:rsidR="005B6DFC" w:rsidRDefault="00DA71BC" w:rsidP="00DA71BC">
      <w:r>
        <w:t xml:space="preserve">   a.  </w:t>
      </w:r>
      <w:r w:rsidR="005B6DFC">
        <w:t>Foreclosure events reported on delinquent loans provide a snapshot of how each loan is performing</w:t>
      </w:r>
      <w:r w:rsidR="0037775E">
        <w:t>, and</w:t>
      </w:r>
      <w:r w:rsidR="005B6DFC">
        <w:t xml:space="preserve"> allows VA to forecast future liabilities.  The following events are required to be reported b</w:t>
      </w:r>
      <w:r w:rsidR="001B59B9">
        <w:t>y the servicer on delinquent VA-</w:t>
      </w:r>
      <w:r w:rsidR="005B6DFC">
        <w:t xml:space="preserve">guaranteed loans.  Submission of several events </w:t>
      </w:r>
      <w:r w:rsidR="001B59B9">
        <w:t>below requires action by the VA-</w:t>
      </w:r>
      <w:r w:rsidR="005B6DFC">
        <w:t>assigned technician:</w:t>
      </w:r>
    </w:p>
    <w:p w:rsidR="005B6DFC" w:rsidRDefault="005B6DFC" w:rsidP="005B6DFC"/>
    <w:p w:rsidR="005B6DFC" w:rsidRDefault="00DA71BC" w:rsidP="004A2DAE">
      <w:r>
        <w:t xml:space="preserve">   1.  </w:t>
      </w:r>
      <w:r w:rsidR="001B59B9" w:rsidRPr="00402F8E">
        <w:rPr>
          <w:u w:val="single"/>
        </w:rPr>
        <w:t>Foreclosure Referral</w:t>
      </w:r>
      <w:r w:rsidR="001B59B9">
        <w:t xml:space="preserve">.  </w:t>
      </w:r>
      <w:r w:rsidR="005B6DFC">
        <w:t>Service</w:t>
      </w:r>
      <w:r w:rsidR="00402F8E">
        <w:t>r</w:t>
      </w:r>
      <w:r w:rsidR="005B6DFC">
        <w:t xml:space="preserve">s must submit the event to notify VA that they have referred this loan to an attorney to begin foreclosure action on a delinquent loan.  </w:t>
      </w:r>
    </w:p>
    <w:p w:rsidR="005B6DFC" w:rsidRDefault="005B6DFC" w:rsidP="005B6DFC"/>
    <w:p w:rsidR="005B6DFC" w:rsidRDefault="00DA71BC" w:rsidP="004A2DAE">
      <w:r>
        <w:t xml:space="preserve">   2.  </w:t>
      </w:r>
      <w:r w:rsidR="005B6DFC" w:rsidRPr="00402F8E">
        <w:rPr>
          <w:u w:val="single"/>
        </w:rPr>
        <w:t>Foreclosur</w:t>
      </w:r>
      <w:r w:rsidR="001B59B9" w:rsidRPr="00402F8E">
        <w:rPr>
          <w:u w:val="single"/>
        </w:rPr>
        <w:t>e Sale Scheduled</w:t>
      </w:r>
      <w:r w:rsidR="001B59B9">
        <w:t xml:space="preserve">.  </w:t>
      </w:r>
      <w:r w:rsidR="005B6DFC">
        <w:t xml:space="preserve">Servicers must submit the event to notify VA that a foreclosure sale has been scheduled.  </w:t>
      </w:r>
      <w:r w:rsidR="003730DD">
        <w:t>In the event the servicer either postpones</w:t>
      </w:r>
      <w:r w:rsidR="0037775E">
        <w:t>, or</w:t>
      </w:r>
      <w:r w:rsidR="003730DD">
        <w:t xml:space="preserve"> cancels a foreclosure sale, a new Foreclosure Sale Scheduled event must be reported within 7 days from the date the servicer learns of the new sale.  </w:t>
      </w:r>
    </w:p>
    <w:p w:rsidR="005B6DFC" w:rsidRDefault="005B6DFC" w:rsidP="005B6DFC"/>
    <w:p w:rsidR="005B6DFC" w:rsidRDefault="00DA71BC" w:rsidP="004A2DAE">
      <w:r>
        <w:t xml:space="preserve">   3.  </w:t>
      </w:r>
      <w:r w:rsidR="001B59B9" w:rsidRPr="00402F8E">
        <w:rPr>
          <w:u w:val="single"/>
        </w:rPr>
        <w:t>Results of Sale</w:t>
      </w:r>
      <w:r w:rsidR="001B59B9">
        <w:t xml:space="preserve">.  </w:t>
      </w:r>
      <w:r w:rsidR="005B6DFC">
        <w:t xml:space="preserve">Servicers must submit the event to advise VA of the results of the foreclosure sale.   </w:t>
      </w:r>
    </w:p>
    <w:p w:rsidR="005B6DFC" w:rsidRDefault="005B6DFC" w:rsidP="005B6DFC"/>
    <w:p w:rsidR="005B6DFC" w:rsidRDefault="00DA71BC" w:rsidP="004A2DAE">
      <w:r>
        <w:t xml:space="preserve">   4.  </w:t>
      </w:r>
      <w:r w:rsidR="005B6DFC" w:rsidRPr="00402F8E">
        <w:rPr>
          <w:u w:val="single"/>
        </w:rPr>
        <w:t>Confirmed Sale Date with No Transfer</w:t>
      </w:r>
      <w:r w:rsidR="001B59B9">
        <w:t xml:space="preserve">.  </w:t>
      </w:r>
      <w:r w:rsidR="005B6DFC">
        <w:t>Servicers must submit the event to notify VA on all loans located in a confirmation state where they have received confirmation</w:t>
      </w:r>
      <w:r w:rsidR="00BF6CD5">
        <w:t>,</w:t>
      </w:r>
      <w:r w:rsidR="005B6DFC">
        <w:t xml:space="preserve"> but do not wish to convey the property to VA.</w:t>
      </w:r>
    </w:p>
    <w:p w:rsidR="005B6DFC" w:rsidRDefault="005B6DFC" w:rsidP="005B6DFC"/>
    <w:p w:rsidR="005B6DFC" w:rsidRDefault="00DA71BC" w:rsidP="004A2DAE">
      <w:r>
        <w:t xml:space="preserve">   5.  </w:t>
      </w:r>
      <w:r w:rsidR="001B59B9" w:rsidRPr="00402F8E">
        <w:rPr>
          <w:u w:val="single"/>
        </w:rPr>
        <w:t>Transfer of Custody</w:t>
      </w:r>
      <w:r w:rsidR="0037775E">
        <w:rPr>
          <w:u w:val="single"/>
        </w:rPr>
        <w:t xml:space="preserve"> (TOC)</w:t>
      </w:r>
      <w:r w:rsidR="001B59B9">
        <w:t xml:space="preserve">.  </w:t>
      </w:r>
      <w:r w:rsidR="005B6DFC">
        <w:t>Servicers must submit the event to notify VA within 15 days of foreclosure, confirmation of sale</w:t>
      </w:r>
      <w:r w:rsidR="0037775E">
        <w:t>, or</w:t>
      </w:r>
      <w:r w:rsidR="005B6DFC">
        <w:t xml:space="preserve"> </w:t>
      </w:r>
      <w:r w:rsidR="00BF6CD5">
        <w:t>d</w:t>
      </w:r>
      <w:r w:rsidR="001B59B9">
        <w:t>eed-in-</w:t>
      </w:r>
      <w:r w:rsidR="00BF6CD5">
        <w:t>l</w:t>
      </w:r>
      <w:r w:rsidR="005B6DFC">
        <w:t>ieu</w:t>
      </w:r>
      <w:r w:rsidR="0037775E">
        <w:t xml:space="preserve"> (DIL)</w:t>
      </w:r>
      <w:r w:rsidR="005B6DFC">
        <w:t xml:space="preserve"> of foreclosure if they wish to conve</w:t>
      </w:r>
      <w:r w:rsidR="00BF6CD5">
        <w:t>y the terminated property to</w:t>
      </w:r>
      <w:r w:rsidR="005B6DFC">
        <w:t xml:space="preserve"> VA.  </w:t>
      </w:r>
    </w:p>
    <w:p w:rsidR="005B6DFC" w:rsidRDefault="005B6DFC" w:rsidP="005B6DFC"/>
    <w:p w:rsidR="005B6DFC" w:rsidRDefault="00DA71BC" w:rsidP="004A2DAE">
      <w:r>
        <w:t xml:space="preserve">   6.  </w:t>
      </w:r>
      <w:r w:rsidR="001B59B9" w:rsidRPr="00402F8E">
        <w:rPr>
          <w:u w:val="single"/>
        </w:rPr>
        <w:t>Invalid Sale Results</w:t>
      </w:r>
      <w:r w:rsidR="001B59B9">
        <w:t xml:space="preserve">.  </w:t>
      </w:r>
      <w:r w:rsidR="005B6DFC">
        <w:t>Servicers must submit the event to notify VA if they have determined that the foreclosure sale was invalid so the property can be removed from VA’s inventory, if conveyed.</w:t>
      </w:r>
    </w:p>
    <w:p w:rsidR="005B6DFC" w:rsidRDefault="005B6DFC" w:rsidP="005B6DFC">
      <w:r>
        <w:t xml:space="preserve"> </w:t>
      </w:r>
    </w:p>
    <w:p w:rsidR="005B6DFC" w:rsidRDefault="00DA71BC" w:rsidP="004A2DAE">
      <w:r>
        <w:t xml:space="preserve">   7.  </w:t>
      </w:r>
      <w:r w:rsidR="001B59B9" w:rsidRPr="00402F8E">
        <w:rPr>
          <w:u w:val="single"/>
        </w:rPr>
        <w:t xml:space="preserve">Improper </w:t>
      </w:r>
      <w:r w:rsidR="0037775E">
        <w:rPr>
          <w:u w:val="single"/>
        </w:rPr>
        <w:t>TOC</w:t>
      </w:r>
      <w:r w:rsidR="0037775E">
        <w:t>.</w:t>
      </w:r>
      <w:r w:rsidR="001B59B9">
        <w:t xml:space="preserve">  </w:t>
      </w:r>
      <w:r w:rsidR="005B6DFC">
        <w:t xml:space="preserve">Servicers must submit the event to notify VA if custody was transferred in error so the property can be removed from VA’s inventory.    </w:t>
      </w:r>
    </w:p>
    <w:p w:rsidR="005B6DFC" w:rsidRDefault="005B6DFC" w:rsidP="00C51092"/>
    <w:p w:rsidR="005B6DFC" w:rsidRPr="000F0D2D" w:rsidRDefault="005B6DFC" w:rsidP="00C51092"/>
    <w:p w:rsidR="005B6DFC" w:rsidRDefault="006A2872" w:rsidP="00C51092">
      <w:pPr>
        <w:pStyle w:val="Heading1"/>
        <w:rPr>
          <w:rFonts w:ascii="Times New Roman" w:hAnsi="Times New Roman" w:cs="Times New Roman"/>
          <w:b w:val="0"/>
          <w:u w:val="single"/>
        </w:rPr>
      </w:pPr>
      <w:r w:rsidRPr="006A2872">
        <w:rPr>
          <w:rFonts w:ascii="Times New Roman" w:hAnsi="Times New Roman" w:cs="Times New Roman"/>
          <w:b w:val="0"/>
          <w:u w:val="single"/>
        </w:rPr>
        <w:lastRenderedPageBreak/>
        <w:t>8.0</w:t>
      </w:r>
      <w:r w:rsidR="005B6DFC">
        <w:rPr>
          <w:rFonts w:ascii="Times New Roman" w:hAnsi="Times New Roman" w:cs="Times New Roman"/>
          <w:b w:val="0"/>
          <w:u w:val="single"/>
        </w:rPr>
        <w:t>3</w:t>
      </w:r>
      <w:r w:rsidR="005B6DFC" w:rsidRPr="00DA71BC">
        <w:rPr>
          <w:rFonts w:ascii="Times New Roman" w:hAnsi="Times New Roman" w:cs="Times New Roman"/>
          <w:b w:val="0"/>
        </w:rPr>
        <w:t xml:space="preserve">  </w:t>
      </w:r>
      <w:r w:rsidR="005B6DFC">
        <w:rPr>
          <w:rFonts w:ascii="Times New Roman" w:hAnsi="Times New Roman" w:cs="Times New Roman"/>
          <w:b w:val="0"/>
          <w:u w:val="single"/>
        </w:rPr>
        <w:t>PRE-FORECLOSURE REVIEW</w:t>
      </w:r>
    </w:p>
    <w:p w:rsidR="005B6DFC" w:rsidRDefault="005B6DFC" w:rsidP="00C51092">
      <w:pPr>
        <w:pStyle w:val="Heading1"/>
        <w:rPr>
          <w:rFonts w:ascii="Times New Roman" w:hAnsi="Times New Roman" w:cs="Times New Roman"/>
          <w:b w:val="0"/>
          <w:u w:val="single"/>
        </w:rPr>
      </w:pPr>
    </w:p>
    <w:p w:rsidR="00BF6CD5" w:rsidRDefault="00BF6CD5" w:rsidP="00BF6CD5">
      <w:pPr>
        <w:pStyle w:val="Heading1"/>
        <w:rPr>
          <w:rFonts w:ascii="Times New Roman" w:hAnsi="Times New Roman" w:cs="Times New Roman"/>
          <w:b w:val="0"/>
        </w:rPr>
      </w:pPr>
      <w:r w:rsidRPr="00BF6CD5">
        <w:rPr>
          <w:rFonts w:ascii="Times New Roman" w:hAnsi="Times New Roman" w:cs="Times New Roman"/>
          <w:b w:val="0"/>
          <w:bCs w:val="0"/>
        </w:rPr>
        <w:t xml:space="preserve">  </w:t>
      </w:r>
      <w:r>
        <w:rPr>
          <w:rFonts w:ascii="Times New Roman" w:hAnsi="Times New Roman" w:cs="Times New Roman"/>
          <w:b w:val="0"/>
        </w:rPr>
        <w:t xml:space="preserve"> a. </w:t>
      </w:r>
      <w:r w:rsidR="005B6DFC" w:rsidRPr="005B6DFC">
        <w:rPr>
          <w:rFonts w:ascii="Times New Roman" w:hAnsi="Times New Roman" w:cs="Times New Roman"/>
          <w:b w:val="0"/>
        </w:rPr>
        <w:t>Prior to l</w:t>
      </w:r>
      <w:r w:rsidR="001B59B9">
        <w:rPr>
          <w:rFonts w:ascii="Times New Roman" w:hAnsi="Times New Roman" w:cs="Times New Roman"/>
          <w:b w:val="0"/>
        </w:rPr>
        <w:t>oan termination, VA conducts a p</w:t>
      </w:r>
      <w:r w:rsidR="005B6DFC" w:rsidRPr="005B6DFC">
        <w:rPr>
          <w:rFonts w:ascii="Times New Roman" w:hAnsi="Times New Roman" w:cs="Times New Roman"/>
          <w:b w:val="0"/>
        </w:rPr>
        <w:t>re-foreclosure review of the loan to ensure that the borrower(s) have received every opportunity to retain homeownership</w:t>
      </w:r>
      <w:r w:rsidR="0037775E">
        <w:rPr>
          <w:rFonts w:ascii="Times New Roman" w:hAnsi="Times New Roman" w:cs="Times New Roman"/>
          <w:b w:val="0"/>
        </w:rPr>
        <w:t>, or</w:t>
      </w:r>
      <w:r w:rsidR="005B6DFC" w:rsidRPr="005B6DFC">
        <w:rPr>
          <w:rFonts w:ascii="Times New Roman" w:hAnsi="Times New Roman" w:cs="Times New Roman"/>
          <w:b w:val="0"/>
        </w:rPr>
        <w:t xml:space="preserve"> avoid foreclosure.  When a Foreclosure Sale Date Scheduled event is reported by a servicer, </w:t>
      </w:r>
      <w:r>
        <w:rPr>
          <w:rFonts w:ascii="Times New Roman" w:hAnsi="Times New Roman" w:cs="Times New Roman"/>
          <w:b w:val="0"/>
        </w:rPr>
        <w:t>the VA Electronic Reporting Interface (</w:t>
      </w:r>
      <w:r w:rsidR="005B6DFC" w:rsidRPr="005B6DFC">
        <w:rPr>
          <w:rFonts w:ascii="Times New Roman" w:hAnsi="Times New Roman" w:cs="Times New Roman"/>
          <w:b w:val="0"/>
        </w:rPr>
        <w:t>VALERI</w:t>
      </w:r>
      <w:r>
        <w:rPr>
          <w:rFonts w:ascii="Times New Roman" w:hAnsi="Times New Roman" w:cs="Times New Roman"/>
          <w:b w:val="0"/>
        </w:rPr>
        <w:t>)</w:t>
      </w:r>
      <w:r w:rsidR="005B6DFC" w:rsidRPr="005B6DFC">
        <w:rPr>
          <w:rFonts w:ascii="Times New Roman" w:hAnsi="Times New Roman" w:cs="Times New Roman"/>
          <w:b w:val="0"/>
        </w:rPr>
        <w:t xml:space="preserve"> </w:t>
      </w:r>
      <w:r w:rsidR="001B59B9">
        <w:rPr>
          <w:rFonts w:ascii="Times New Roman" w:hAnsi="Times New Roman" w:cs="Times New Roman"/>
          <w:b w:val="0"/>
        </w:rPr>
        <w:t xml:space="preserve">will open a </w:t>
      </w:r>
      <w:r>
        <w:rPr>
          <w:rFonts w:ascii="Times New Roman" w:hAnsi="Times New Roman" w:cs="Times New Roman"/>
          <w:b w:val="0"/>
        </w:rPr>
        <w:t>P</w:t>
      </w:r>
      <w:r w:rsidR="005B6DFC">
        <w:rPr>
          <w:rFonts w:ascii="Times New Roman" w:hAnsi="Times New Roman" w:cs="Times New Roman"/>
          <w:b w:val="0"/>
        </w:rPr>
        <w:t>re-</w:t>
      </w:r>
      <w:r>
        <w:rPr>
          <w:rFonts w:ascii="Times New Roman" w:hAnsi="Times New Roman" w:cs="Times New Roman"/>
          <w:b w:val="0"/>
        </w:rPr>
        <w:t>F</w:t>
      </w:r>
      <w:r w:rsidR="005B6DFC">
        <w:rPr>
          <w:rFonts w:ascii="Times New Roman" w:hAnsi="Times New Roman" w:cs="Times New Roman"/>
          <w:b w:val="0"/>
        </w:rPr>
        <w:t xml:space="preserve">oreclosure </w:t>
      </w:r>
      <w:r>
        <w:rPr>
          <w:rFonts w:ascii="Times New Roman" w:hAnsi="Times New Roman" w:cs="Times New Roman"/>
          <w:b w:val="0"/>
        </w:rPr>
        <w:t>R</w:t>
      </w:r>
      <w:r w:rsidR="005B6DFC">
        <w:rPr>
          <w:rFonts w:ascii="Times New Roman" w:hAnsi="Times New Roman" w:cs="Times New Roman"/>
          <w:b w:val="0"/>
        </w:rPr>
        <w:t>evi</w:t>
      </w:r>
      <w:r w:rsidR="001B59B9">
        <w:rPr>
          <w:rFonts w:ascii="Times New Roman" w:hAnsi="Times New Roman" w:cs="Times New Roman"/>
          <w:b w:val="0"/>
        </w:rPr>
        <w:t>ew process for review by the VA-</w:t>
      </w:r>
      <w:r w:rsidR="005B6DFC">
        <w:rPr>
          <w:rFonts w:ascii="Times New Roman" w:hAnsi="Times New Roman" w:cs="Times New Roman"/>
          <w:b w:val="0"/>
        </w:rPr>
        <w:t xml:space="preserve">assigned technician.  </w:t>
      </w:r>
      <w:r w:rsidR="005B6DFC" w:rsidRPr="005B6DFC">
        <w:rPr>
          <w:rFonts w:ascii="Times New Roman" w:hAnsi="Times New Roman" w:cs="Times New Roman"/>
          <w:b w:val="0"/>
        </w:rPr>
        <w:t xml:space="preserve">VA loan technicians have the ability to manually open a </w:t>
      </w:r>
      <w:r w:rsidR="001B59B9">
        <w:rPr>
          <w:rFonts w:ascii="Times New Roman" w:hAnsi="Times New Roman" w:cs="Times New Roman"/>
          <w:b w:val="0"/>
        </w:rPr>
        <w:t>p</w:t>
      </w:r>
      <w:r w:rsidR="005B6DFC" w:rsidRPr="005B6DFC">
        <w:rPr>
          <w:rFonts w:ascii="Times New Roman" w:hAnsi="Times New Roman" w:cs="Times New Roman"/>
          <w:b w:val="0"/>
        </w:rPr>
        <w:t>re-foreclosure review process if they have been notified of a pending foreclosure sale</w:t>
      </w:r>
      <w:r w:rsidR="005B6DFC">
        <w:rPr>
          <w:rFonts w:ascii="Times New Roman" w:hAnsi="Times New Roman" w:cs="Times New Roman"/>
          <w:b w:val="0"/>
        </w:rPr>
        <w:t>.</w:t>
      </w:r>
      <w:r w:rsidR="001B59B9">
        <w:rPr>
          <w:rFonts w:ascii="Times New Roman" w:hAnsi="Times New Roman" w:cs="Times New Roman"/>
          <w:b w:val="0"/>
        </w:rPr>
        <w:t xml:space="preserve"> </w:t>
      </w:r>
      <w:r w:rsidR="005B6DFC" w:rsidRPr="005B6DFC">
        <w:rPr>
          <w:rFonts w:ascii="Times New Roman" w:hAnsi="Times New Roman" w:cs="Times New Roman"/>
          <w:b w:val="0"/>
        </w:rPr>
        <w:t xml:space="preserve"> </w:t>
      </w:r>
    </w:p>
    <w:p w:rsidR="00BF6CD5" w:rsidRDefault="00BF6CD5" w:rsidP="00BF6CD5">
      <w:pPr>
        <w:pStyle w:val="Heading1"/>
        <w:rPr>
          <w:rFonts w:ascii="Times New Roman" w:hAnsi="Times New Roman" w:cs="Times New Roman"/>
          <w:b w:val="0"/>
        </w:rPr>
      </w:pPr>
    </w:p>
    <w:p w:rsidR="005B6DFC" w:rsidRPr="005B6DFC" w:rsidRDefault="00BF6CD5" w:rsidP="00BF6CD5">
      <w:pPr>
        <w:pStyle w:val="Heading1"/>
        <w:rPr>
          <w:rFonts w:ascii="Times New Roman" w:hAnsi="Times New Roman" w:cs="Times New Roman"/>
          <w:b w:val="0"/>
        </w:rPr>
      </w:pPr>
      <w:r>
        <w:rPr>
          <w:rFonts w:ascii="Times New Roman" w:hAnsi="Times New Roman" w:cs="Times New Roman"/>
          <w:b w:val="0"/>
        </w:rPr>
        <w:t xml:space="preserve">   b.  </w:t>
      </w:r>
      <w:r w:rsidR="005B6DFC" w:rsidRPr="005B6DFC">
        <w:rPr>
          <w:rFonts w:ascii="Times New Roman" w:hAnsi="Times New Roman" w:cs="Times New Roman"/>
          <w:b w:val="0"/>
        </w:rPr>
        <w:t>During VA’s review, if it is determined the loan is soluble, the assigned technician will proceed with taking action for possible loss mit</w:t>
      </w:r>
      <w:r>
        <w:rPr>
          <w:rFonts w:ascii="Times New Roman" w:hAnsi="Times New Roman" w:cs="Times New Roman"/>
          <w:b w:val="0"/>
        </w:rPr>
        <w:t>igation</w:t>
      </w:r>
      <w:r w:rsidR="0037775E">
        <w:rPr>
          <w:rFonts w:ascii="Times New Roman" w:hAnsi="Times New Roman" w:cs="Times New Roman"/>
          <w:b w:val="0"/>
        </w:rPr>
        <w:t>, or</w:t>
      </w:r>
      <w:r>
        <w:rPr>
          <w:rFonts w:ascii="Times New Roman" w:hAnsi="Times New Roman" w:cs="Times New Roman"/>
          <w:b w:val="0"/>
        </w:rPr>
        <w:t xml:space="preserve"> alternative actions.</w:t>
      </w:r>
      <w:r w:rsidR="005B6DFC" w:rsidRPr="005B6DFC">
        <w:rPr>
          <w:rFonts w:ascii="Times New Roman" w:hAnsi="Times New Roman" w:cs="Times New Roman"/>
          <w:b w:val="0"/>
        </w:rPr>
        <w:t xml:space="preserve">  Refer to Chapter 5, Loss Mitigation, </w:t>
      </w:r>
      <w:r w:rsidR="00402F8E">
        <w:rPr>
          <w:rFonts w:ascii="Times New Roman" w:hAnsi="Times New Roman" w:cs="Times New Roman"/>
          <w:b w:val="0"/>
        </w:rPr>
        <w:t xml:space="preserve">of this handbook </w:t>
      </w:r>
      <w:r w:rsidR="005B6DFC" w:rsidRPr="005B6DFC">
        <w:rPr>
          <w:rFonts w:ascii="Times New Roman" w:hAnsi="Times New Roman" w:cs="Times New Roman"/>
          <w:b w:val="0"/>
        </w:rPr>
        <w:t>for additional information on loss mitigation options.</w:t>
      </w:r>
    </w:p>
    <w:p w:rsidR="005B6DFC" w:rsidRDefault="005B6DFC" w:rsidP="00C51092">
      <w:pPr>
        <w:pStyle w:val="Heading1"/>
        <w:rPr>
          <w:rFonts w:ascii="Times New Roman" w:hAnsi="Times New Roman" w:cs="Times New Roman"/>
          <w:b w:val="0"/>
          <w:u w:val="single"/>
        </w:rPr>
      </w:pPr>
    </w:p>
    <w:p w:rsidR="00C51092" w:rsidRPr="006A2872" w:rsidRDefault="005B6DFC" w:rsidP="00C51092">
      <w:pPr>
        <w:pStyle w:val="Heading1"/>
        <w:rPr>
          <w:rFonts w:ascii="Times New Roman" w:hAnsi="Times New Roman" w:cs="Times New Roman"/>
          <w:b w:val="0"/>
          <w:u w:val="single"/>
        </w:rPr>
      </w:pPr>
      <w:r>
        <w:rPr>
          <w:rFonts w:ascii="Times New Roman" w:hAnsi="Times New Roman" w:cs="Times New Roman"/>
          <w:b w:val="0"/>
          <w:u w:val="single"/>
        </w:rPr>
        <w:t>8.04</w:t>
      </w:r>
      <w:r w:rsidR="006A2872" w:rsidRPr="00DA71BC">
        <w:rPr>
          <w:rFonts w:ascii="Times New Roman" w:hAnsi="Times New Roman" w:cs="Times New Roman"/>
          <w:b w:val="0"/>
        </w:rPr>
        <w:t xml:space="preserve">  </w:t>
      </w:r>
      <w:r w:rsidR="00BF6CD5">
        <w:rPr>
          <w:rFonts w:ascii="Times New Roman" w:hAnsi="Times New Roman" w:cs="Times New Roman"/>
          <w:b w:val="0"/>
          <w:u w:val="single"/>
        </w:rPr>
        <w:t>NOTICE OF VALUE</w:t>
      </w:r>
      <w:r w:rsidR="0037775E">
        <w:rPr>
          <w:rFonts w:ascii="Times New Roman" w:hAnsi="Times New Roman" w:cs="Times New Roman"/>
          <w:b w:val="0"/>
          <w:u w:val="single"/>
        </w:rPr>
        <w:t xml:space="preserve"> </w:t>
      </w:r>
      <w:r w:rsidR="0050717A">
        <w:rPr>
          <w:rFonts w:ascii="Times New Roman" w:hAnsi="Times New Roman" w:cs="Times New Roman"/>
          <w:b w:val="0"/>
          <w:u w:val="single"/>
        </w:rPr>
        <w:t>AND</w:t>
      </w:r>
      <w:r>
        <w:rPr>
          <w:rFonts w:ascii="Times New Roman" w:hAnsi="Times New Roman" w:cs="Times New Roman"/>
          <w:b w:val="0"/>
          <w:u w:val="single"/>
        </w:rPr>
        <w:t xml:space="preserve"> </w:t>
      </w:r>
      <w:r w:rsidR="006A2872" w:rsidRPr="006A2872">
        <w:rPr>
          <w:rFonts w:ascii="Times New Roman" w:hAnsi="Times New Roman" w:cs="Times New Roman"/>
          <w:b w:val="0"/>
          <w:u w:val="single"/>
        </w:rPr>
        <w:t>EXTENSIONS</w:t>
      </w:r>
    </w:p>
    <w:p w:rsidR="005B6DFC" w:rsidRDefault="005B6DFC" w:rsidP="005B6DFC"/>
    <w:p w:rsidR="005B6DFC" w:rsidRDefault="00DA71BC" w:rsidP="00DA71BC">
      <w:r>
        <w:t xml:space="preserve">   a.  </w:t>
      </w:r>
      <w:r w:rsidR="005B6DFC">
        <w:t>At least 30 days prior to the scheduled</w:t>
      </w:r>
      <w:r w:rsidR="0037775E">
        <w:t>, or</w:t>
      </w:r>
      <w:r w:rsidR="005B6DFC">
        <w:t xml:space="preserve"> anticipated date of the foreclosure sale, the servicer must request that VA assign an appraiser to conduct a liquidation appraisal.  If the property is vacant, the servicer must provide the appraiser access to the property.  The Co</w:t>
      </w:r>
      <w:r w:rsidR="00402F8E">
        <w:t>nstruction</w:t>
      </w:r>
      <w:r w:rsidR="0037775E">
        <w:t xml:space="preserve"> and</w:t>
      </w:r>
      <w:r w:rsidR="00402F8E">
        <w:t xml:space="preserve"> Valuation (C&amp;V) s</w:t>
      </w:r>
      <w:r w:rsidR="005B6DFC">
        <w:t xml:space="preserve">ection at the Regional Loan Center (RLC) of jurisdiction where the property is </w:t>
      </w:r>
      <w:r w:rsidR="001B59B9">
        <w:t>located may reach out to the VA-</w:t>
      </w:r>
      <w:r w:rsidR="005B6DFC">
        <w:t>assigned technician for assistance in contacting the servicer for access to</w:t>
      </w:r>
      <w:r w:rsidR="00BF6CD5">
        <w:t xml:space="preserve"> vacant properties.</w:t>
      </w:r>
      <w:r w:rsidR="005B6DFC">
        <w:t xml:space="preserve">  If state laws prevent the servicer’s ability to provide access to a vacant property, the </w:t>
      </w:r>
      <w:r w:rsidR="00402F8E">
        <w:t>appraiser must contact the C&amp;V s</w:t>
      </w:r>
      <w:r w:rsidR="005B6DFC">
        <w:t xml:space="preserve">ection of the RLC in the jurisdiction where the property is located for </w:t>
      </w:r>
      <w:r w:rsidR="00BF6CD5">
        <w:t>approval to conduct an exterior-</w:t>
      </w:r>
      <w:r w:rsidR="005B6DFC">
        <w:t xml:space="preserve">only report.  </w:t>
      </w:r>
      <w:r w:rsidR="005460BE">
        <w:t>An interior appraisal will no longer be required in cases where the property was</w:t>
      </w:r>
      <w:r w:rsidR="0037775E">
        <w:t xml:space="preserve"> or</w:t>
      </w:r>
      <w:r w:rsidR="005460BE">
        <w:t>iginally scheduled for foreclosure</w:t>
      </w:r>
      <w:r w:rsidR="0037775E">
        <w:t>, and</w:t>
      </w:r>
      <w:r w:rsidR="005460BE">
        <w:t xml:space="preserve"> a subsequent compromise sale offer is made.  The exterior-only liquidation appraisal will be sufficient to complete the Compromise Sale without any further delays.  The only exception to this rule is if the purchaser is a Veteran</w:t>
      </w:r>
      <w:r w:rsidR="0037775E">
        <w:t xml:space="preserve"> or</w:t>
      </w:r>
      <w:r w:rsidR="005460BE">
        <w:t xml:space="preserve"> surviving spouse. </w:t>
      </w:r>
      <w:r w:rsidR="005B6DFC">
        <w:t>The liquidation appraisal is valid for 180 calendar days from the date of iss</w:t>
      </w:r>
      <w:r w:rsidR="00402F8E">
        <w:t>uance, however, the C&amp;V s</w:t>
      </w:r>
      <w:r w:rsidR="001B59B9">
        <w:t>ection</w:t>
      </w:r>
      <w:r w:rsidR="005B6DFC">
        <w:t xml:space="preserve"> may specify a shorter validity period if rapidly-changing market conditions exist in the area.  Failure to</w:t>
      </w:r>
      <w:r w:rsidR="0037775E">
        <w:t xml:space="preserve"> or</w:t>
      </w:r>
      <w:r w:rsidR="005B6DFC">
        <w:t>der the appraisal timely,</w:t>
      </w:r>
      <w:r w:rsidR="0037775E">
        <w:t xml:space="preserve"> or</w:t>
      </w:r>
      <w:r w:rsidR="005B6DFC">
        <w:t xml:space="preserve"> a delay in providing the appraiser access to a vacant property, may delay the completion of the foreclosure sale.</w:t>
      </w:r>
    </w:p>
    <w:p w:rsidR="005B6DFC" w:rsidRDefault="005B6DFC" w:rsidP="005B6DFC">
      <w:r>
        <w:t xml:space="preserve"> </w:t>
      </w:r>
    </w:p>
    <w:p w:rsidR="00C51092" w:rsidRDefault="005B6DFC" w:rsidP="005B6DFC">
      <w:r>
        <w:t xml:space="preserve">   </w:t>
      </w:r>
      <w:r w:rsidR="00DA71BC">
        <w:t xml:space="preserve">b.  </w:t>
      </w:r>
      <w:r>
        <w:t xml:space="preserve">If the servicer has </w:t>
      </w:r>
      <w:r w:rsidR="00BF6CD5">
        <w:t xml:space="preserve">a </w:t>
      </w:r>
      <w:r w:rsidR="003B3685">
        <w:t xml:space="preserve">Servicer </w:t>
      </w:r>
      <w:r>
        <w:t xml:space="preserve">Appraisal Processing </w:t>
      </w:r>
      <w:r w:rsidR="00BF6CD5">
        <w:t>P</w:t>
      </w:r>
      <w:r>
        <w:t xml:space="preserve">rogram (SAPP) authority to process liquidation appraisals under 38 </w:t>
      </w:r>
      <w:r w:rsidR="0037775E">
        <w:t>C.F.R.</w:t>
      </w:r>
      <w:r>
        <w:t xml:space="preserve"> 36.4348, the appraiser will forward the liquidation appraisal report directly to the servicer for determination of fair market value.  If the servicer does not participate in SAPP, the appraiser will forward the liquidation appraisal report to the RLC of jurisdiction, for determination of fair market value.  If the servicer learns of any material damage to the property after the appraisal has been completed</w:t>
      </w:r>
      <w:r w:rsidR="00BF6CD5">
        <w:t>,</w:t>
      </w:r>
      <w:r>
        <w:t xml:space="preserve"> but prior to the foreclosure sale, the</w:t>
      </w:r>
      <w:r w:rsidR="00E17EC0">
        <w:t xml:space="preserve"> servicer must contact the C&amp;V s</w:t>
      </w:r>
      <w:r>
        <w:t>ection of the RLC of jurisdiction for specific guidance.</w:t>
      </w:r>
    </w:p>
    <w:p w:rsidR="005B6DFC" w:rsidRPr="000F0D2D" w:rsidRDefault="005B6DFC" w:rsidP="005B6DFC"/>
    <w:p w:rsidR="00C51092" w:rsidRPr="000F0D2D" w:rsidRDefault="00144A0B" w:rsidP="00C51092">
      <w:r>
        <w:t xml:space="preserve">   </w:t>
      </w:r>
      <w:r w:rsidR="00DA71BC">
        <w:t xml:space="preserve">c.  </w:t>
      </w:r>
      <w:r w:rsidR="00C51092" w:rsidRPr="000F0D2D">
        <w:t xml:space="preserve">If the NOV will expire prior to the foreclosure sale date, the servicer may request an extension </w:t>
      </w:r>
      <w:r w:rsidR="00DA71BC">
        <w:t>of the NOV by contacting the VA-</w:t>
      </w:r>
      <w:r w:rsidR="00C51092" w:rsidRPr="000F0D2D">
        <w:t>assigned technician.  A Servicing Officer</w:t>
      </w:r>
      <w:r w:rsidR="0037775E">
        <w:t>, or</w:t>
      </w:r>
      <w:r w:rsidR="00C51092" w:rsidRPr="000F0D2D">
        <w:t xml:space="preserve"> Loan Administration Officer will generally grant </w:t>
      </w:r>
      <w:r w:rsidR="00BF6CD5">
        <w:t>a 14-</w:t>
      </w:r>
      <w:r w:rsidR="006C0E90">
        <w:t>day extension</w:t>
      </w:r>
      <w:r w:rsidR="00D351DF">
        <w:t xml:space="preserve"> in VALERI,</w:t>
      </w:r>
      <w:r w:rsidR="006C0E90">
        <w:t xml:space="preserve"> </w:t>
      </w:r>
      <w:r w:rsidR="00C51092" w:rsidRPr="000F0D2D">
        <w:t>as long as the following conditions apply:</w:t>
      </w:r>
    </w:p>
    <w:p w:rsidR="00C51092" w:rsidRPr="000F0D2D" w:rsidRDefault="00C51092" w:rsidP="00C51092"/>
    <w:p w:rsidR="000D7BC8" w:rsidRDefault="00DA71BC" w:rsidP="00DA71BC">
      <w:r>
        <w:lastRenderedPageBreak/>
        <w:t xml:space="preserve">   1.  </w:t>
      </w:r>
      <w:r w:rsidR="000D7BC8" w:rsidRPr="000F0D2D">
        <w:t>The request is received prior to the NOV expiration date</w:t>
      </w:r>
      <w:r w:rsidR="000D7BC8">
        <w:t>.</w:t>
      </w:r>
    </w:p>
    <w:p w:rsidR="000D7BC8" w:rsidRDefault="000D7BC8" w:rsidP="000D7BC8">
      <w:pPr>
        <w:ind w:left="576"/>
      </w:pPr>
    </w:p>
    <w:p w:rsidR="00DC0C4A" w:rsidRPr="000F0D2D" w:rsidRDefault="00DA71BC" w:rsidP="00DA71BC">
      <w:r>
        <w:t xml:space="preserve">   2.  </w:t>
      </w:r>
      <w:r w:rsidR="00C51092" w:rsidRPr="000F0D2D">
        <w:t>The NOV extension request is received before the foreclosure sale</w:t>
      </w:r>
      <w:r w:rsidR="00DC0C4A">
        <w:t>.</w:t>
      </w:r>
    </w:p>
    <w:p w:rsidR="00DC0C4A" w:rsidRPr="000F0D2D" w:rsidRDefault="00DC0C4A" w:rsidP="00DC0C4A"/>
    <w:p w:rsidR="00C51092" w:rsidRDefault="00DA71BC" w:rsidP="00DA71BC">
      <w:r>
        <w:t xml:space="preserve">   3.  </w:t>
      </w:r>
      <w:r w:rsidR="009B7936">
        <w:t xml:space="preserve">The </w:t>
      </w:r>
      <w:r w:rsidR="00712E72">
        <w:t>current occupancy status of the property</w:t>
      </w:r>
      <w:r w:rsidR="0037775E">
        <w:t>, and</w:t>
      </w:r>
      <w:r w:rsidR="00712E72">
        <w:t xml:space="preserve"> explanation as to why the extension is necessary has been provided.</w:t>
      </w:r>
    </w:p>
    <w:p w:rsidR="00DC0C4A" w:rsidRPr="000F0D2D" w:rsidRDefault="00DC0C4A" w:rsidP="00DC0C4A"/>
    <w:p w:rsidR="00C51092" w:rsidRPr="000F0D2D" w:rsidRDefault="00DA71BC" w:rsidP="00DA71BC">
      <w:r>
        <w:t xml:space="preserve">   4.  </w:t>
      </w:r>
      <w:r w:rsidR="00C51092" w:rsidRPr="000F0D2D">
        <w:t>No known extenuating circumstances exist that may diminish the value of the property</w:t>
      </w:r>
      <w:r w:rsidR="00DC0C4A">
        <w:t>.</w:t>
      </w:r>
    </w:p>
    <w:p w:rsidR="00C51092" w:rsidRPr="000F0D2D" w:rsidRDefault="00C51092" w:rsidP="00C51092"/>
    <w:p w:rsidR="00C51092" w:rsidRPr="000F0D2D" w:rsidRDefault="00DC0C4A" w:rsidP="00C51092">
      <w:r>
        <w:t xml:space="preserve">   </w:t>
      </w:r>
      <w:r w:rsidR="00DA71BC">
        <w:t xml:space="preserve">d.  </w:t>
      </w:r>
      <w:r w:rsidR="00C51092" w:rsidRPr="000F0D2D">
        <w:t>Any requests that fall outside of these general requirements will be reviewed by VA on a case-by-case basis.  If VA denies the servicer’s request to extend the validity period of the NOV, the servicer must</w:t>
      </w:r>
      <w:r w:rsidR="0037775E">
        <w:t xml:space="preserve"> or</w:t>
      </w:r>
      <w:r w:rsidR="00C51092" w:rsidRPr="000F0D2D">
        <w:t>der a new VA appraisal.</w:t>
      </w:r>
    </w:p>
    <w:p w:rsidR="00C51092" w:rsidRPr="000F0D2D" w:rsidRDefault="00C51092" w:rsidP="00C51092"/>
    <w:p w:rsidR="00C51092" w:rsidRPr="000F0D2D" w:rsidRDefault="00DC0C4A" w:rsidP="00C51092">
      <w:r>
        <w:t xml:space="preserve">   </w:t>
      </w:r>
      <w:r w:rsidR="00DA71BC">
        <w:t xml:space="preserve">e.  </w:t>
      </w:r>
      <w:r w:rsidR="00C51092" w:rsidRPr="000F0D2D">
        <w:t>The servicer will compute</w:t>
      </w:r>
      <w:r w:rsidR="0037775E">
        <w:t>, and</w:t>
      </w:r>
      <w:r w:rsidR="00C51092" w:rsidRPr="000F0D2D">
        <w:t xml:space="preserve"> determine the bid type</w:t>
      </w:r>
      <w:r w:rsidR="0037775E">
        <w:t>, and</w:t>
      </w:r>
      <w:r w:rsidR="00C51092" w:rsidRPr="000F0D2D">
        <w:t xml:space="preserve"> amount by taking the fair market value of the property</w:t>
      </w:r>
      <w:r w:rsidR="007C1C32">
        <w:t>,</w:t>
      </w:r>
      <w:r w:rsidR="00C51092" w:rsidRPr="000F0D2D">
        <w:t xml:space="preserve"> minus estimated costs incurred by VA in acquiring</w:t>
      </w:r>
      <w:r w:rsidR="0037775E">
        <w:t>, and</w:t>
      </w:r>
      <w:r w:rsidR="00C51092" w:rsidRPr="000F0D2D">
        <w:t xml:space="preserve"> disposing of the property.  The number to be subtracted from the fair market value will be calculated by multiplying the fair market value by the current Net Value cost factor. </w:t>
      </w:r>
      <w:r w:rsidR="00473213">
        <w:t xml:space="preserve"> </w:t>
      </w:r>
      <w:r w:rsidR="00C51092" w:rsidRPr="000F0D2D">
        <w:t>The Net Value cost factor is published by VA in the Federal Register per 3</w:t>
      </w:r>
      <w:r w:rsidR="00BF0A33">
        <w:t>8</w:t>
      </w:r>
      <w:r w:rsidR="00C51092" w:rsidRPr="000F0D2D">
        <w:t xml:space="preserve"> </w:t>
      </w:r>
      <w:r w:rsidR="0037775E">
        <w:t>C.F.R.</w:t>
      </w:r>
      <w:r w:rsidR="00C51092" w:rsidRPr="000F0D2D">
        <w:t xml:space="preserve"> 36.4301.  Current</w:t>
      </w:r>
      <w:r w:rsidR="0037775E">
        <w:t>, and</w:t>
      </w:r>
      <w:r w:rsidR="00C51092" w:rsidRPr="000F0D2D">
        <w:t xml:space="preserve"> past rates for the Net Value cost factor can be viewed at</w:t>
      </w:r>
      <w:r w:rsidR="007C1C32">
        <w:t>:</w:t>
      </w:r>
      <w:r w:rsidR="00C51092" w:rsidRPr="000F0D2D">
        <w:t xml:space="preserve"> </w:t>
      </w:r>
      <w:hyperlink r:id="rId12" w:history="1">
        <w:r w:rsidR="00C51092" w:rsidRPr="000F0D2D">
          <w:rPr>
            <w:rStyle w:val="Hyperlink"/>
          </w:rPr>
          <w:t>http://www.benefits.va.gov/HOMELOANS/servicers_valeri.asp</w:t>
        </w:r>
      </w:hyperlink>
      <w:r w:rsidR="00C51092" w:rsidRPr="000F0D2D">
        <w:t xml:space="preserve">.  </w:t>
      </w:r>
    </w:p>
    <w:p w:rsidR="00C51092" w:rsidRPr="000F0D2D" w:rsidRDefault="00C51092" w:rsidP="00C51092"/>
    <w:p w:rsidR="00C51092" w:rsidRPr="000F0D2D" w:rsidRDefault="00DC0C4A" w:rsidP="00C51092">
      <w:r>
        <w:t xml:space="preserve">   </w:t>
      </w:r>
      <w:r w:rsidR="00DA71BC">
        <w:t xml:space="preserve">f.  </w:t>
      </w:r>
      <w:r w:rsidR="00C51092" w:rsidRPr="000F0D2D">
        <w:t>The servicer is required to follow VA requirements</w:t>
      </w:r>
      <w:r w:rsidR="0037775E">
        <w:t>, and</w:t>
      </w:r>
      <w:r w:rsidR="00C51092" w:rsidRPr="000F0D2D">
        <w:t xml:space="preserve"> comply with all federal, state, county</w:t>
      </w:r>
      <w:r w:rsidR="0037775E">
        <w:t>, and</w:t>
      </w:r>
      <w:r w:rsidR="00C51092" w:rsidRPr="000F0D2D">
        <w:t xml:space="preserve"> local foreclosure laws when scheduling</w:t>
      </w:r>
      <w:r w:rsidR="0037775E">
        <w:t>, and</w:t>
      </w:r>
      <w:r w:rsidR="00C51092" w:rsidRPr="000F0D2D">
        <w:t xml:space="preserve"> carrying out a f</w:t>
      </w:r>
      <w:r w:rsidR="00A662E6">
        <w:t>oreclosure sale.</w:t>
      </w:r>
      <w:r w:rsidR="00C51092" w:rsidRPr="000F0D2D">
        <w:t xml:space="preserve">  Once the foreclosure sale is complete, the servicer must report the Results of Sale event in VALERI. </w:t>
      </w:r>
      <w:r w:rsidR="00A662E6">
        <w:t xml:space="preserve"> </w:t>
      </w:r>
      <w:r w:rsidR="00C51092" w:rsidRPr="000F0D2D">
        <w:t xml:space="preserve">This event will terminate all loans that are in a “guaranty issued” status except those that are located in a </w:t>
      </w:r>
      <w:r w:rsidR="007C1C32">
        <w:t>c</w:t>
      </w:r>
      <w:r w:rsidR="00C51092" w:rsidRPr="000F0D2D">
        <w:t>onfirmation/</w:t>
      </w:r>
      <w:r w:rsidR="007C1C32">
        <w:t>r</w:t>
      </w:r>
      <w:r w:rsidR="00C51092" w:rsidRPr="000F0D2D">
        <w:t xml:space="preserve">atification state. </w:t>
      </w:r>
      <w:r w:rsidR="00473213">
        <w:t xml:space="preserve"> </w:t>
      </w:r>
      <w:r w:rsidR="001F3EDE">
        <w:t xml:space="preserve">Refer to </w:t>
      </w:r>
      <w:r w:rsidR="00252BCF">
        <w:t xml:space="preserve">the </w:t>
      </w:r>
      <w:r w:rsidR="001F3EDE">
        <w:t>State Foreclosure Process</w:t>
      </w:r>
      <w:r w:rsidR="0037775E">
        <w:t>, and</w:t>
      </w:r>
      <w:r w:rsidR="001F3EDE">
        <w:t xml:space="preserve"> Statutory Bid Information</w:t>
      </w:r>
      <w:r w:rsidR="00252BCF">
        <w:t xml:space="preserve"> document located on the VALERI internet at </w:t>
      </w:r>
      <w:r w:rsidR="00252BCF" w:rsidRPr="00C90D98">
        <w:t>http://www.benefits.va.gov/HOMELOANS/servicers_valeri.asp</w:t>
      </w:r>
      <w:r w:rsidR="00252BCF">
        <w:t>.</w:t>
      </w:r>
      <w:r w:rsidR="00C51092" w:rsidRPr="000F0D2D">
        <w:t xml:space="preserve">    </w:t>
      </w:r>
    </w:p>
    <w:p w:rsidR="00C51092" w:rsidRPr="000F0D2D" w:rsidRDefault="00C51092" w:rsidP="00C51092"/>
    <w:p w:rsidR="00C51092" w:rsidRPr="000F0D2D" w:rsidRDefault="00DC0C4A" w:rsidP="00C51092">
      <w:r>
        <w:t xml:space="preserve">   </w:t>
      </w:r>
      <w:r w:rsidR="00DA71BC">
        <w:t xml:space="preserve">g.  </w:t>
      </w:r>
      <w:r w:rsidR="00C51092" w:rsidRPr="000F0D2D">
        <w:t xml:space="preserve">VA also requires servicers to report the type of foreclosure, either </w:t>
      </w:r>
      <w:r w:rsidR="007C1C32">
        <w:t>j</w:t>
      </w:r>
      <w:r w:rsidR="00C51092" w:rsidRPr="000F0D2D">
        <w:t>udicial</w:t>
      </w:r>
      <w:r w:rsidR="0037775E">
        <w:t>, or</w:t>
      </w:r>
      <w:r w:rsidR="00C51092" w:rsidRPr="000F0D2D">
        <w:t xml:space="preserve"> </w:t>
      </w:r>
      <w:r w:rsidR="007C1C32">
        <w:t>n</w:t>
      </w:r>
      <w:r w:rsidR="00C51092" w:rsidRPr="000F0D2D">
        <w:t>on-</w:t>
      </w:r>
      <w:r w:rsidR="007C1C32">
        <w:t>j</w:t>
      </w:r>
      <w:r w:rsidR="00C51092" w:rsidRPr="000F0D2D">
        <w:t xml:space="preserve">udicial, in VALERI. </w:t>
      </w:r>
      <w:r w:rsidR="00473213">
        <w:t xml:space="preserve"> </w:t>
      </w:r>
      <w:r w:rsidR="00C51092" w:rsidRPr="000F0D2D">
        <w:t>The type of foreclosure is defined by state</w:t>
      </w:r>
      <w:r w:rsidR="0037775E">
        <w:t xml:space="preserve">, </w:t>
      </w:r>
      <w:r w:rsidR="00C51092" w:rsidRPr="000F0D2D">
        <w:t>county law</w:t>
      </w:r>
      <w:r w:rsidR="0037775E">
        <w:t>, and</w:t>
      </w:r>
      <w:r w:rsidR="00C51092" w:rsidRPr="000F0D2D">
        <w:t xml:space="preserve"> is required to determine what fees are allowable</w:t>
      </w:r>
      <w:r w:rsidR="00473213">
        <w:t xml:space="preserve"> at time of </w:t>
      </w:r>
      <w:r w:rsidR="007C1C32">
        <w:t xml:space="preserve">the </w:t>
      </w:r>
      <w:r w:rsidR="00473213">
        <w:t>claim</w:t>
      </w:r>
      <w:r w:rsidR="00C51092" w:rsidRPr="000F0D2D">
        <w:t xml:space="preserve">.  </w:t>
      </w:r>
      <w:bookmarkStart w:id="10" w:name="_Ref173319092"/>
    </w:p>
    <w:bookmarkEnd w:id="10"/>
    <w:p w:rsidR="00C51092" w:rsidRPr="000F0D2D" w:rsidRDefault="00C51092" w:rsidP="00C51092"/>
    <w:p w:rsidR="00C51092" w:rsidRPr="006A2872" w:rsidRDefault="006A2872" w:rsidP="00C51092">
      <w:pPr>
        <w:rPr>
          <w:bCs/>
          <w:u w:val="single"/>
        </w:rPr>
      </w:pPr>
      <w:r w:rsidRPr="006A2872">
        <w:rPr>
          <w:bCs/>
          <w:u w:val="single"/>
        </w:rPr>
        <w:t>8.0</w:t>
      </w:r>
      <w:r w:rsidR="005B6DFC">
        <w:rPr>
          <w:bCs/>
          <w:u w:val="single"/>
        </w:rPr>
        <w:t>5</w:t>
      </w:r>
      <w:r w:rsidRPr="001B59B9">
        <w:rPr>
          <w:bCs/>
        </w:rPr>
        <w:t xml:space="preserve">  </w:t>
      </w:r>
      <w:r w:rsidRPr="006A2872">
        <w:rPr>
          <w:bCs/>
          <w:u w:val="single"/>
        </w:rPr>
        <w:t>PRE-FORECLOSURE DEBT WAIVER</w:t>
      </w:r>
      <w:r w:rsidR="00C51092" w:rsidRPr="006A2872">
        <w:rPr>
          <w:bCs/>
          <w:u w:val="single"/>
        </w:rPr>
        <w:t xml:space="preserve"> (38 </w:t>
      </w:r>
      <w:r w:rsidR="0037775E">
        <w:rPr>
          <w:bCs/>
          <w:u w:val="single"/>
        </w:rPr>
        <w:t>C.F.R.</w:t>
      </w:r>
      <w:r w:rsidR="00C51092" w:rsidRPr="006A2872">
        <w:rPr>
          <w:bCs/>
          <w:u w:val="single"/>
        </w:rPr>
        <w:t xml:space="preserve"> 36.4326 (e))</w:t>
      </w:r>
    </w:p>
    <w:p w:rsidR="00C51092" w:rsidRPr="000F0D2D" w:rsidRDefault="00C51092" w:rsidP="00C51092"/>
    <w:p w:rsidR="00C51092" w:rsidRPr="000F0D2D" w:rsidRDefault="00DA71BC" w:rsidP="00DA71BC">
      <w:r>
        <w:t xml:space="preserve">   a.  </w:t>
      </w:r>
      <w:r w:rsidR="00C51092" w:rsidRPr="000F0D2D">
        <w:t>A pre-foreclosure debt waiver is a complete release of VA’s right to collect a debt from the obligor</w:t>
      </w:r>
      <w:r w:rsidR="007C1C32">
        <w:t>,</w:t>
      </w:r>
      <w:r w:rsidR="00C51092" w:rsidRPr="000F0D2D">
        <w:t xml:space="preserve"> but does not restore the Veteran’s entitlement. </w:t>
      </w:r>
      <w:r w:rsidR="00473213">
        <w:t xml:space="preserve"> </w:t>
      </w:r>
      <w:r w:rsidR="00C51092" w:rsidRPr="000F0D2D">
        <w:t>VA reviews all type 2 loans</w:t>
      </w:r>
      <w:r w:rsidR="0037775E">
        <w:t>, or</w:t>
      </w:r>
      <w:r w:rsidR="00BF0A33">
        <w:t xml:space="preserve"> any assumed type 6 loan</w:t>
      </w:r>
      <w:r w:rsidR="00C51092" w:rsidRPr="000F0D2D">
        <w:t xml:space="preserve"> for potential waiver of debt.  The following explains the difference between a type 2</w:t>
      </w:r>
      <w:r w:rsidR="0037775E">
        <w:t>, and</w:t>
      </w:r>
      <w:r w:rsidR="00C51092" w:rsidRPr="000F0D2D">
        <w:t xml:space="preserve"> type 6 loan: </w:t>
      </w:r>
    </w:p>
    <w:p w:rsidR="00C51092" w:rsidRPr="000F0D2D" w:rsidRDefault="00C51092" w:rsidP="00C51092"/>
    <w:p w:rsidR="00AC4F63" w:rsidRDefault="00DA71BC" w:rsidP="00DA71BC">
      <w:r>
        <w:t xml:space="preserve">   1.  </w:t>
      </w:r>
      <w:r w:rsidR="001B59B9" w:rsidRPr="005D2435">
        <w:rPr>
          <w:u w:val="single"/>
        </w:rPr>
        <w:t>Loan Type 2</w:t>
      </w:r>
      <w:r w:rsidR="001B59B9">
        <w:t xml:space="preserve">.  </w:t>
      </w:r>
      <w:r w:rsidR="00C51092" w:rsidRPr="000F0D2D">
        <w:t>If the security for the loan is a manufactured home</w:t>
      </w:r>
      <w:r w:rsidR="0037775E">
        <w:t>, and</w:t>
      </w:r>
      <w:r w:rsidR="00C51092" w:rsidRPr="000F0D2D">
        <w:t xml:space="preserve"> the loan was </w:t>
      </w:r>
    </w:p>
    <w:p w:rsidR="00C51092" w:rsidRDefault="00C51092" w:rsidP="00AC4F63">
      <w:r w:rsidRPr="000F0D2D">
        <w:t>processed under the provisions of Title 38 U</w:t>
      </w:r>
      <w:r w:rsidR="007C1C32">
        <w:t>.</w:t>
      </w:r>
      <w:r w:rsidRPr="000F0D2D">
        <w:t>S</w:t>
      </w:r>
      <w:r w:rsidR="007C1C32">
        <w:t>.</w:t>
      </w:r>
      <w:r w:rsidRPr="000F0D2D">
        <w:t>C</w:t>
      </w:r>
      <w:r w:rsidR="007C1C32">
        <w:t>.</w:t>
      </w:r>
      <w:r w:rsidRPr="000F0D2D">
        <w:t>, Section 3712</w:t>
      </w:r>
      <w:r w:rsidR="00473213">
        <w:t>,</w:t>
      </w:r>
      <w:r w:rsidR="0037775E">
        <w:t xml:space="preserve"> or</w:t>
      </w:r>
      <w:r w:rsidRPr="000F0D2D">
        <w:t xml:space="preserve"> if the security for the loan is not a manufactured home</w:t>
      </w:r>
      <w:r w:rsidR="0037775E">
        <w:t>, and</w:t>
      </w:r>
      <w:r w:rsidRPr="000F0D2D">
        <w:t xml:space="preserve"> the loan closed prior to January 1, 1990.</w:t>
      </w:r>
    </w:p>
    <w:p w:rsidR="00AC4F63" w:rsidRPr="000F0D2D" w:rsidRDefault="00AC4F63" w:rsidP="00AC4F63">
      <w:pPr>
        <w:pStyle w:val="ListParagraph"/>
        <w:ind w:left="576"/>
      </w:pPr>
    </w:p>
    <w:p w:rsidR="00AC4F63" w:rsidRDefault="00DA71BC" w:rsidP="00DA71BC">
      <w:r>
        <w:t xml:space="preserve">   2.  </w:t>
      </w:r>
      <w:r w:rsidR="001B59B9" w:rsidRPr="00706D11">
        <w:rPr>
          <w:u w:val="single"/>
        </w:rPr>
        <w:t>Loan Type 6</w:t>
      </w:r>
      <w:r w:rsidR="001B59B9">
        <w:t xml:space="preserve">.  </w:t>
      </w:r>
      <w:r w:rsidR="00C51092" w:rsidRPr="000F0D2D">
        <w:t>If the security for the loan is not a manufactured home</w:t>
      </w:r>
      <w:r w:rsidR="0037775E">
        <w:t>, and</w:t>
      </w:r>
      <w:r w:rsidR="00C51092" w:rsidRPr="000F0D2D">
        <w:t xml:space="preserve"> the loan closed </w:t>
      </w:r>
    </w:p>
    <w:p w:rsidR="00C51092" w:rsidRPr="000F0D2D" w:rsidRDefault="00C51092" w:rsidP="00AC4F63">
      <w:r w:rsidRPr="000F0D2D">
        <w:t>on</w:t>
      </w:r>
      <w:r w:rsidR="0037775E">
        <w:t>, or</w:t>
      </w:r>
      <w:r w:rsidRPr="000F0D2D">
        <w:t xml:space="preserve"> after January 1, 1990. </w:t>
      </w:r>
    </w:p>
    <w:p w:rsidR="00C51092" w:rsidRPr="000F0D2D" w:rsidRDefault="00C51092" w:rsidP="00C51092"/>
    <w:p w:rsidR="00C51092" w:rsidRPr="000F0D2D" w:rsidRDefault="00AC4F63" w:rsidP="00C51092">
      <w:r>
        <w:t xml:space="preserve">   </w:t>
      </w:r>
      <w:r w:rsidR="00DA71BC">
        <w:t xml:space="preserve">b.  </w:t>
      </w:r>
      <w:r w:rsidR="00C51092" w:rsidRPr="000F0D2D">
        <w:t xml:space="preserve">A waiver of the debt may be warranted in instances where the borrower’s financial ability would prohibit them from repaying any debt established within a </w:t>
      </w:r>
      <w:r w:rsidR="005D2435">
        <w:t>6</w:t>
      </w:r>
      <w:r w:rsidR="007C1C32">
        <w:t>-</w:t>
      </w:r>
      <w:r w:rsidR="00C51092" w:rsidRPr="000F0D2D">
        <w:t>year period.</w:t>
      </w:r>
    </w:p>
    <w:p w:rsidR="00AC4F63" w:rsidRDefault="00AC4F63" w:rsidP="00C51092"/>
    <w:p w:rsidR="00C51092" w:rsidRPr="000F0D2D" w:rsidRDefault="00AC4F63" w:rsidP="00C51092">
      <w:r>
        <w:t xml:space="preserve">  </w:t>
      </w:r>
      <w:r w:rsidR="005D4B8F">
        <w:t xml:space="preserve"> </w:t>
      </w:r>
      <w:r w:rsidR="00DA71BC">
        <w:t xml:space="preserve">c.  </w:t>
      </w:r>
      <w:r w:rsidR="00C51092" w:rsidRPr="000F0D2D">
        <w:t xml:space="preserve">VA may deny a pre-foreclosure debt waiver in cases of fraud, </w:t>
      </w:r>
      <w:r w:rsidR="007C1C32">
        <w:t>misrepresentation</w:t>
      </w:r>
      <w:r w:rsidR="0037775E">
        <w:t>, or</w:t>
      </w:r>
      <w:r w:rsidR="007C1C32">
        <w:t xml:space="preserve"> bad faith.</w:t>
      </w:r>
    </w:p>
    <w:p w:rsidR="00C51092" w:rsidRPr="000F0D2D" w:rsidRDefault="00C51092" w:rsidP="00C51092"/>
    <w:p w:rsidR="00C51092" w:rsidRDefault="00DA71BC" w:rsidP="001F650B">
      <w:r>
        <w:t xml:space="preserve">   1.  </w:t>
      </w:r>
      <w:r w:rsidR="00C51092" w:rsidRPr="000F0D2D">
        <w:t>Fraud</w:t>
      </w:r>
      <w:r w:rsidR="0037775E">
        <w:t>, and</w:t>
      </w:r>
      <w:r w:rsidR="00C51092" w:rsidRPr="000F0D2D">
        <w:t>/or willful misrepresentation may have occurred when the</w:t>
      </w:r>
      <w:r w:rsidR="0037775E">
        <w:t>, or</w:t>
      </w:r>
      <w:r w:rsidR="00C51092" w:rsidRPr="000F0D2D">
        <w:t>iginal lender obtained guaranty as a result of willful</w:t>
      </w:r>
      <w:r w:rsidR="0037775E">
        <w:t>, and</w:t>
      </w:r>
      <w:r w:rsidR="00C51092" w:rsidRPr="000F0D2D">
        <w:t xml:space="preserve"> material fraud</w:t>
      </w:r>
      <w:r w:rsidR="0037775E">
        <w:t>, or</w:t>
      </w:r>
      <w:r w:rsidR="00C51092" w:rsidRPr="000F0D2D">
        <w:t xml:space="preserve"> misrepresentation (e.g., borrower hiding unacceptable credit</w:t>
      </w:r>
      <w:r w:rsidR="0037775E">
        <w:t>, or</w:t>
      </w:r>
      <w:r w:rsidR="00C51092" w:rsidRPr="000F0D2D">
        <w:t xml:space="preserve"> submitting materially false information such as income, credit</w:t>
      </w:r>
      <w:r w:rsidR="005C2CE6">
        <w:t>,</w:t>
      </w:r>
      <w:r w:rsidR="0037775E">
        <w:t xml:space="preserve"> or</w:t>
      </w:r>
      <w:r w:rsidR="00C51092" w:rsidRPr="000F0D2D">
        <w:t xml:space="preserve"> deposit verification).  </w:t>
      </w:r>
    </w:p>
    <w:p w:rsidR="00AC4F63" w:rsidRPr="000F0D2D" w:rsidRDefault="00AC4F63" w:rsidP="00AC4F63">
      <w:pPr>
        <w:pStyle w:val="ListParagraph"/>
        <w:ind w:left="576"/>
      </w:pPr>
    </w:p>
    <w:p w:rsidR="00C51092" w:rsidRPr="000F0D2D" w:rsidRDefault="00DA71BC" w:rsidP="00AC4F63">
      <w:r>
        <w:t xml:space="preserve">   2.  </w:t>
      </w:r>
      <w:r w:rsidR="00C51092" w:rsidRPr="000F0D2D">
        <w:t>Bad faith occurs when a borrower refuses to work with the servicer</w:t>
      </w:r>
      <w:r w:rsidR="0037775E">
        <w:t>, and</w:t>
      </w:r>
      <w:r w:rsidR="00C51092" w:rsidRPr="000F0D2D">
        <w:t xml:space="preserve"> VA to pursue a loss mitigation option</w:t>
      </w:r>
      <w:r w:rsidR="0037775E">
        <w:t>, and</w:t>
      </w:r>
      <w:r w:rsidR="00C51092" w:rsidRPr="000F0D2D">
        <w:t xml:space="preserve"> is in willful default.  In addition, should VA discover there was an unauthorized transfer of ownership</w:t>
      </w:r>
      <w:r w:rsidR="005C2CE6">
        <w:t>,</w:t>
      </w:r>
      <w:r w:rsidR="0037775E">
        <w:t xml:space="preserve"> or</w:t>
      </w:r>
      <w:r w:rsidR="00C51092" w:rsidRPr="000F0D2D">
        <w:t xml:space="preserve"> the borrower allowed the transfer of ownership to an unqualified party, these situations could be reviewed as possible reasons to establish a bad faith debt</w:t>
      </w:r>
      <w:r w:rsidR="00EB02BB">
        <w:t xml:space="preserve"> </w:t>
      </w:r>
      <w:r w:rsidR="00C51092" w:rsidRPr="000F0D2D">
        <w:t>(e.g., borrower does not have a financial hardship; however, due to declining values on</w:t>
      </w:r>
      <w:r w:rsidR="007C1C32">
        <w:t xml:space="preserve"> the VA-</w:t>
      </w:r>
      <w:r w:rsidR="00C51092" w:rsidRPr="000F0D2D">
        <w:t>guaranteed property, the borrower purchased a new property within the same area, moved out</w:t>
      </w:r>
      <w:r w:rsidR="005C2CE6">
        <w:t>,</w:t>
      </w:r>
      <w:r w:rsidR="0037775E">
        <w:t xml:space="preserve"> and</w:t>
      </w:r>
      <w:r w:rsidR="00C51092" w:rsidRPr="000F0D2D">
        <w:t xml:space="preserve"> willfully defaulted on the VA home loan that resulted in a termination)</w:t>
      </w:r>
      <w:r w:rsidR="00EB02BB">
        <w:t>.</w:t>
      </w:r>
    </w:p>
    <w:p w:rsidR="00C51092" w:rsidRPr="000F0D2D" w:rsidRDefault="00C51092" w:rsidP="00C51092">
      <w:r w:rsidRPr="000F0D2D">
        <w:t xml:space="preserve"> </w:t>
      </w:r>
    </w:p>
    <w:p w:rsidR="00C51092" w:rsidRPr="006A2872" w:rsidRDefault="006A2872" w:rsidP="00C51092">
      <w:pPr>
        <w:pStyle w:val="Heading1"/>
        <w:rPr>
          <w:rFonts w:ascii="Times New Roman" w:hAnsi="Times New Roman" w:cs="Times New Roman"/>
          <w:b w:val="0"/>
          <w:u w:val="single"/>
        </w:rPr>
      </w:pPr>
      <w:bookmarkStart w:id="11" w:name="_Toc190744543"/>
      <w:bookmarkStart w:id="12" w:name="_Toc171487355"/>
      <w:r w:rsidRPr="006A2872">
        <w:rPr>
          <w:rFonts w:ascii="Times New Roman" w:hAnsi="Times New Roman" w:cs="Times New Roman"/>
          <w:b w:val="0"/>
          <w:u w:val="single"/>
        </w:rPr>
        <w:t>8.0</w:t>
      </w:r>
      <w:r w:rsidR="005B6DFC">
        <w:rPr>
          <w:rFonts w:ascii="Times New Roman" w:hAnsi="Times New Roman" w:cs="Times New Roman"/>
          <w:b w:val="0"/>
          <w:u w:val="single"/>
        </w:rPr>
        <w:t>6</w:t>
      </w:r>
      <w:r w:rsidRPr="00DA71BC">
        <w:rPr>
          <w:rFonts w:ascii="Times New Roman" w:hAnsi="Times New Roman" w:cs="Times New Roman"/>
          <w:b w:val="0"/>
        </w:rPr>
        <w:t xml:space="preserve">  </w:t>
      </w:r>
      <w:r w:rsidRPr="006A2872">
        <w:rPr>
          <w:rFonts w:ascii="Times New Roman" w:hAnsi="Times New Roman" w:cs="Times New Roman"/>
          <w:b w:val="0"/>
          <w:u w:val="single"/>
        </w:rPr>
        <w:t>FORECLOSURE BID</w:t>
      </w:r>
      <w:r w:rsidR="0037775E">
        <w:rPr>
          <w:rFonts w:ascii="Times New Roman" w:hAnsi="Times New Roman" w:cs="Times New Roman"/>
          <w:b w:val="0"/>
          <w:u w:val="single"/>
        </w:rPr>
        <w:t xml:space="preserve"> </w:t>
      </w:r>
      <w:r w:rsidR="0050717A">
        <w:rPr>
          <w:rFonts w:ascii="Times New Roman" w:hAnsi="Times New Roman" w:cs="Times New Roman"/>
          <w:b w:val="0"/>
          <w:u w:val="single"/>
        </w:rPr>
        <w:t>AND</w:t>
      </w:r>
      <w:r w:rsidRPr="006A2872">
        <w:rPr>
          <w:rFonts w:ascii="Times New Roman" w:hAnsi="Times New Roman" w:cs="Times New Roman"/>
          <w:b w:val="0"/>
          <w:u w:val="single"/>
        </w:rPr>
        <w:t xml:space="preserve"> LOAN TERMINATION</w:t>
      </w:r>
      <w:bookmarkEnd w:id="11"/>
      <w:bookmarkEnd w:id="12"/>
      <w:r w:rsidR="00C51092" w:rsidRPr="006A2872">
        <w:rPr>
          <w:rFonts w:ascii="Times New Roman" w:hAnsi="Times New Roman" w:cs="Times New Roman"/>
          <w:b w:val="0"/>
          <w:u w:val="single"/>
        </w:rPr>
        <w:t xml:space="preserve"> (</w:t>
      </w:r>
      <w:r w:rsidR="007C1C32">
        <w:rPr>
          <w:rFonts w:ascii="Times New Roman" w:hAnsi="Times New Roman" w:cs="Times New Roman"/>
          <w:b w:val="0"/>
          <w:u w:val="single"/>
        </w:rPr>
        <w:t xml:space="preserve">38 </w:t>
      </w:r>
      <w:r w:rsidR="0037775E">
        <w:rPr>
          <w:rFonts w:ascii="Times New Roman" w:hAnsi="Times New Roman" w:cs="Times New Roman"/>
          <w:b w:val="0"/>
          <w:u w:val="single"/>
        </w:rPr>
        <w:t>C.F.R.</w:t>
      </w:r>
      <w:r w:rsidR="007C1C32">
        <w:rPr>
          <w:rFonts w:ascii="Times New Roman" w:hAnsi="Times New Roman" w:cs="Times New Roman"/>
          <w:b w:val="0"/>
          <w:u w:val="single"/>
        </w:rPr>
        <w:t xml:space="preserve"> </w:t>
      </w:r>
      <w:r w:rsidR="00C51092" w:rsidRPr="006A2872">
        <w:rPr>
          <w:rFonts w:ascii="Times New Roman" w:hAnsi="Times New Roman" w:cs="Times New Roman"/>
          <w:b w:val="0"/>
          <w:u w:val="single"/>
        </w:rPr>
        <w:t xml:space="preserve">36.4322) </w:t>
      </w:r>
    </w:p>
    <w:p w:rsidR="00C51092" w:rsidRPr="000F0D2D" w:rsidRDefault="00C51092" w:rsidP="00C51092"/>
    <w:p w:rsidR="00C51092" w:rsidRPr="000F0D2D" w:rsidRDefault="000C3DBF" w:rsidP="000C3DBF">
      <w:r>
        <w:t xml:space="preserve">   a.  </w:t>
      </w:r>
      <w:r w:rsidR="00C51092" w:rsidRPr="000F0D2D">
        <w:t>The servicer calculates the bid amount using the total eligible indebtedness (TEI).  For more information on how TEI is calculated, refer to Chapter 14, Claims</w:t>
      </w:r>
      <w:r w:rsidR="005D2435">
        <w:t>, of this handbook</w:t>
      </w:r>
      <w:r w:rsidR="005B6DFC">
        <w:t>.</w:t>
      </w:r>
    </w:p>
    <w:p w:rsidR="00C51092" w:rsidRPr="000F0D2D" w:rsidRDefault="00C51092" w:rsidP="00C51092"/>
    <w:p w:rsidR="00C51092" w:rsidRPr="000F0D2D" w:rsidRDefault="0033707A" w:rsidP="00C51092">
      <w:r>
        <w:t xml:space="preserve">   </w:t>
      </w:r>
      <w:r w:rsidR="000C3DBF">
        <w:t xml:space="preserve">b.  </w:t>
      </w:r>
      <w:r w:rsidR="00C51092" w:rsidRPr="000F0D2D">
        <w:t xml:space="preserve">There are two bid types the servicer may determine:  </w:t>
      </w:r>
    </w:p>
    <w:p w:rsidR="00C51092" w:rsidRPr="000F0D2D" w:rsidRDefault="00C51092" w:rsidP="00C51092">
      <w:pPr>
        <w:ind w:left="360"/>
      </w:pPr>
    </w:p>
    <w:p w:rsidR="00C51092" w:rsidRDefault="000C3DBF" w:rsidP="000C3DBF">
      <w:r>
        <w:rPr>
          <w:bCs/>
        </w:rPr>
        <w:t xml:space="preserve">   </w:t>
      </w:r>
      <w:r w:rsidRPr="000C3DBF">
        <w:rPr>
          <w:bCs/>
        </w:rPr>
        <w:t>1.</w:t>
      </w:r>
      <w:r>
        <w:rPr>
          <w:bCs/>
        </w:rPr>
        <w:t xml:space="preserve">  </w:t>
      </w:r>
      <w:r w:rsidR="004608DA" w:rsidRPr="005D2435">
        <w:rPr>
          <w:bCs/>
          <w:u w:val="single"/>
        </w:rPr>
        <w:t>Total debt</w:t>
      </w:r>
      <w:r w:rsidR="004608DA">
        <w:rPr>
          <w:bCs/>
        </w:rPr>
        <w:t xml:space="preserve">.  </w:t>
      </w:r>
      <w:r w:rsidR="00C51092" w:rsidRPr="000F0D2D">
        <w:t>The VA net value is greater than</w:t>
      </w:r>
      <w:r w:rsidR="0037775E">
        <w:t>, or</w:t>
      </w:r>
      <w:r w:rsidR="00C51092" w:rsidRPr="000F0D2D">
        <w:t xml:space="preserve"> equal to the reported TEI.</w:t>
      </w:r>
    </w:p>
    <w:p w:rsidR="0033707A" w:rsidRPr="000F0D2D" w:rsidRDefault="0033707A" w:rsidP="0033707A">
      <w:pPr>
        <w:pStyle w:val="ListParagraph"/>
        <w:ind w:left="576"/>
      </w:pPr>
    </w:p>
    <w:p w:rsidR="00C51092" w:rsidRPr="000F0D2D" w:rsidRDefault="000C3DBF" w:rsidP="000C3DBF">
      <w:r>
        <w:rPr>
          <w:bCs/>
        </w:rPr>
        <w:t xml:space="preserve">   2.  </w:t>
      </w:r>
      <w:r w:rsidR="00C51092" w:rsidRPr="005D2435">
        <w:rPr>
          <w:bCs/>
          <w:u w:val="single"/>
        </w:rPr>
        <w:t>Net value</w:t>
      </w:r>
      <w:r w:rsidR="004608DA">
        <w:rPr>
          <w:bCs/>
          <w:i/>
          <w:iCs/>
        </w:rPr>
        <w:t xml:space="preserve">.  </w:t>
      </w:r>
      <w:r w:rsidR="00C51092" w:rsidRPr="000F0D2D">
        <w:t xml:space="preserve">The VA net value is less than TEI. </w:t>
      </w:r>
    </w:p>
    <w:p w:rsidR="00C51092" w:rsidRPr="000F0D2D" w:rsidRDefault="00C51092" w:rsidP="00C51092"/>
    <w:p w:rsidR="00C51092" w:rsidRDefault="0033707A" w:rsidP="00C51092">
      <w:r>
        <w:t xml:space="preserve">   </w:t>
      </w:r>
      <w:r w:rsidR="000C3DBF">
        <w:t xml:space="preserve">c.  </w:t>
      </w:r>
      <w:r w:rsidR="00C51092" w:rsidRPr="000F0D2D">
        <w:t>If the net value of the home is $0.00</w:t>
      </w:r>
      <w:r w:rsidR="0037775E">
        <w:t>, or</w:t>
      </w:r>
      <w:r w:rsidR="00C51092" w:rsidRPr="000F0D2D">
        <w:t xml:space="preserve"> less, the servicer should not bid more than the unguaranteed portion of the loan indebtedness at the foreclosure sale</w:t>
      </w:r>
      <w:r w:rsidR="00BF0A33">
        <w:t>,</w:t>
      </w:r>
      <w:r w:rsidR="00C51092" w:rsidRPr="000F0D2D">
        <w:t xml:space="preserve"> unless there are competitive bidders</w:t>
      </w:r>
      <w:r w:rsidR="0037775E">
        <w:t>, and</w:t>
      </w:r>
      <w:r w:rsidR="00C51092" w:rsidRPr="000F0D2D">
        <w:t xml:space="preserve"> the servicer wants to acquire the property. </w:t>
      </w:r>
    </w:p>
    <w:p w:rsidR="002F42F5" w:rsidRDefault="002F42F5" w:rsidP="00C51092"/>
    <w:p w:rsidR="00C344C3" w:rsidRPr="00706D11" w:rsidRDefault="00C344C3" w:rsidP="00C344C3">
      <w:pPr>
        <w:rPr>
          <w:u w:val="single"/>
        </w:rPr>
      </w:pPr>
      <w:r w:rsidRPr="00706D11">
        <w:rPr>
          <w:u w:val="single"/>
        </w:rPr>
        <w:t>8.07</w:t>
      </w:r>
      <w:r w:rsidRPr="001C5890">
        <w:t xml:space="preserve">  </w:t>
      </w:r>
      <w:r w:rsidRPr="00706D11">
        <w:rPr>
          <w:u w:val="single"/>
        </w:rPr>
        <w:t>AUCTION SERVICE FOR THE TERMINATION OF VA LOANS</w:t>
      </w:r>
    </w:p>
    <w:p w:rsidR="00C344C3" w:rsidRDefault="00C344C3" w:rsidP="00C344C3"/>
    <w:p w:rsidR="00C344C3" w:rsidRPr="008E7C0F" w:rsidRDefault="00C344C3" w:rsidP="00C344C3">
      <w:r>
        <w:t xml:space="preserve">   a.  </w:t>
      </w:r>
      <w:r w:rsidRPr="00BD55E1">
        <w:t xml:space="preserve">VA authorizes servicers </w:t>
      </w:r>
      <w:r w:rsidRPr="00586DF9">
        <w:rPr>
          <w:color w:val="000000"/>
        </w:rPr>
        <w:t xml:space="preserve">to use an auction service in localities where available to </w:t>
      </w:r>
      <w:r w:rsidR="00051ACD">
        <w:rPr>
          <w:color w:val="000000"/>
        </w:rPr>
        <w:t xml:space="preserve">legally </w:t>
      </w:r>
      <w:r w:rsidRPr="00586DF9">
        <w:rPr>
          <w:color w:val="000000"/>
        </w:rPr>
        <w:t xml:space="preserve">complete </w:t>
      </w:r>
      <w:r w:rsidRPr="008E7C0F">
        <w:rPr>
          <w:color w:val="000000"/>
        </w:rPr>
        <w:t xml:space="preserve">the termination of a VA-guaranteed loan </w:t>
      </w:r>
      <w:r w:rsidR="00051ACD">
        <w:rPr>
          <w:color w:val="000000"/>
        </w:rPr>
        <w:t>through an auction sale</w:t>
      </w:r>
      <w:r w:rsidR="00051ACD" w:rsidRPr="008E7C0F">
        <w:rPr>
          <w:color w:val="000000"/>
        </w:rPr>
        <w:t xml:space="preserve"> </w:t>
      </w:r>
      <w:r w:rsidRPr="008E7C0F">
        <w:rPr>
          <w:color w:val="000000"/>
        </w:rPr>
        <w:t>as opposed to a traditional foreclosure sale. The servicer must comply with VA regulations</w:t>
      </w:r>
      <w:r w:rsidR="0037775E">
        <w:rPr>
          <w:color w:val="000000"/>
        </w:rPr>
        <w:t>, and</w:t>
      </w:r>
      <w:r w:rsidRPr="008E7C0F">
        <w:rPr>
          <w:color w:val="000000"/>
        </w:rPr>
        <w:t xml:space="preserve"> determine the likelihood of increased sale proceeds. VA cannot recommend</w:t>
      </w:r>
      <w:r w:rsidR="0037775E">
        <w:rPr>
          <w:color w:val="000000"/>
        </w:rPr>
        <w:t>, or</w:t>
      </w:r>
      <w:r w:rsidRPr="008E7C0F">
        <w:rPr>
          <w:color w:val="000000"/>
        </w:rPr>
        <w:t xml:space="preserve"> advise which auction service to use. However, mortgage holders are accountable for the “selected auction service’s” failures to follow all state</w:t>
      </w:r>
      <w:r w:rsidR="0037775E">
        <w:rPr>
          <w:color w:val="000000"/>
        </w:rPr>
        <w:t xml:space="preserve"> and</w:t>
      </w:r>
      <w:r w:rsidRPr="008E7C0F">
        <w:rPr>
          <w:color w:val="000000"/>
        </w:rPr>
        <w:t xml:space="preserve"> local laws in addition to errors invalidating an auction sale.</w:t>
      </w:r>
      <w:r w:rsidRPr="008E7C0F">
        <w:rPr>
          <w:rFonts w:ascii="Segoe UI" w:hAnsi="Segoe UI" w:cs="Segoe UI"/>
          <w:color w:val="000000"/>
        </w:rPr>
        <w:t> </w:t>
      </w:r>
    </w:p>
    <w:p w:rsidR="00C344C3" w:rsidRDefault="00C344C3" w:rsidP="00C344C3">
      <w:pPr>
        <w:rPr>
          <w:rFonts w:ascii="Segoe UI" w:hAnsi="Segoe UI" w:cs="Segoe UI"/>
          <w:color w:val="000000"/>
        </w:rPr>
      </w:pPr>
    </w:p>
    <w:p w:rsidR="00C344C3" w:rsidRDefault="00C344C3" w:rsidP="00C344C3">
      <w:pPr>
        <w:rPr>
          <w:color w:val="000000"/>
        </w:rPr>
      </w:pPr>
      <w:r>
        <w:rPr>
          <w:color w:val="000000"/>
        </w:rPr>
        <w:lastRenderedPageBreak/>
        <w:t xml:space="preserve">   </w:t>
      </w:r>
      <w:r w:rsidR="007F4743">
        <w:rPr>
          <w:color w:val="000000"/>
        </w:rPr>
        <w:t xml:space="preserve">1. </w:t>
      </w:r>
      <w:r w:rsidRPr="008E7C0F">
        <w:rPr>
          <w:color w:val="000000"/>
        </w:rPr>
        <w:t>The results of the auction must be equal to</w:t>
      </w:r>
      <w:r w:rsidR="0037775E">
        <w:rPr>
          <w:color w:val="000000"/>
        </w:rPr>
        <w:t>, or</w:t>
      </w:r>
      <w:r w:rsidRPr="008E7C0F">
        <w:rPr>
          <w:color w:val="000000"/>
        </w:rPr>
        <w:t xml:space="preserve"> higher than Net Value, as VA will only apply proceeds of sale equal to</w:t>
      </w:r>
      <w:r w:rsidR="0037775E">
        <w:rPr>
          <w:color w:val="000000"/>
        </w:rPr>
        <w:t>, or</w:t>
      </w:r>
      <w:r w:rsidRPr="008E7C0F">
        <w:rPr>
          <w:color w:val="000000"/>
        </w:rPr>
        <w:t xml:space="preserve"> greater than </w:t>
      </w:r>
      <w:r w:rsidRPr="00EA4DC2">
        <w:rPr>
          <w:color w:val="000000"/>
        </w:rPr>
        <w:t>Net Value</w:t>
      </w:r>
      <w:r w:rsidRPr="008E7C0F">
        <w:rPr>
          <w:color w:val="000000"/>
        </w:rPr>
        <w:t xml:space="preserve"> to the guaranty claim. Al</w:t>
      </w:r>
      <w:r w:rsidR="004B2E0F">
        <w:rPr>
          <w:color w:val="000000"/>
        </w:rPr>
        <w:t>l properties will be sold “as is</w:t>
      </w:r>
      <w:r w:rsidR="00BF0A33">
        <w:rPr>
          <w:color w:val="000000"/>
        </w:rPr>
        <w:t>.</w:t>
      </w:r>
      <w:r w:rsidRPr="008E7C0F">
        <w:rPr>
          <w:color w:val="000000"/>
        </w:rPr>
        <w:t>”</w:t>
      </w:r>
      <w:r>
        <w:rPr>
          <w:color w:val="000000"/>
        </w:rPr>
        <w:t xml:space="preserve"> VA does not provide financing for p</w:t>
      </w:r>
      <w:r w:rsidR="00787A98">
        <w:rPr>
          <w:color w:val="000000"/>
        </w:rPr>
        <w:t>r</w:t>
      </w:r>
      <w:r>
        <w:rPr>
          <w:color w:val="000000"/>
        </w:rPr>
        <w:t>operties sold by foreclosure sale</w:t>
      </w:r>
      <w:r w:rsidR="0037775E">
        <w:rPr>
          <w:color w:val="000000"/>
        </w:rPr>
        <w:t xml:space="preserve"> or</w:t>
      </w:r>
      <w:r>
        <w:rPr>
          <w:color w:val="000000"/>
        </w:rPr>
        <w:t xml:space="preserve"> auction.</w:t>
      </w:r>
    </w:p>
    <w:p w:rsidR="00C344C3" w:rsidRDefault="00C344C3" w:rsidP="00C344C3">
      <w:pPr>
        <w:rPr>
          <w:color w:val="000000"/>
        </w:rPr>
      </w:pPr>
    </w:p>
    <w:p w:rsidR="00C344C3" w:rsidRDefault="00C344C3" w:rsidP="00C344C3">
      <w:pPr>
        <w:rPr>
          <w:color w:val="000000"/>
        </w:rPr>
      </w:pPr>
      <w:r>
        <w:rPr>
          <w:color w:val="000000"/>
        </w:rPr>
        <w:t xml:space="preserve">   </w:t>
      </w:r>
      <w:r w:rsidR="007F4743">
        <w:rPr>
          <w:color w:val="000000"/>
        </w:rPr>
        <w:t xml:space="preserve">2. </w:t>
      </w:r>
      <w:r w:rsidRPr="008B0D0F">
        <w:rPr>
          <w:color w:val="000000"/>
        </w:rPr>
        <w:t>The terms</w:t>
      </w:r>
      <w:r w:rsidR="0037775E">
        <w:rPr>
          <w:color w:val="000000"/>
        </w:rPr>
        <w:t>, or</w:t>
      </w:r>
      <w:r w:rsidRPr="008B0D0F">
        <w:rPr>
          <w:color w:val="000000"/>
        </w:rPr>
        <w:t xml:space="preserve"> conditions of an agreement to sell the property via an auction sale are between the servicer</w:t>
      </w:r>
      <w:r w:rsidR="0037775E">
        <w:rPr>
          <w:color w:val="000000"/>
        </w:rPr>
        <w:t xml:space="preserve"> and</w:t>
      </w:r>
      <w:r w:rsidR="005C2CE6">
        <w:rPr>
          <w:color w:val="000000"/>
        </w:rPr>
        <w:t xml:space="preserve"> the auction service. </w:t>
      </w:r>
      <w:r w:rsidRPr="008B0D0F">
        <w:rPr>
          <w:color w:val="000000"/>
        </w:rPr>
        <w:t>VA do</w:t>
      </w:r>
      <w:r w:rsidR="007F4743">
        <w:rPr>
          <w:color w:val="000000"/>
        </w:rPr>
        <w:t>e</w:t>
      </w:r>
      <w:r w:rsidRPr="008B0D0F">
        <w:rPr>
          <w:color w:val="000000"/>
        </w:rPr>
        <w:t>s not maintain a direct relationship with auction services</w:t>
      </w:r>
      <w:r w:rsidR="004B2E0F">
        <w:rPr>
          <w:color w:val="000000"/>
        </w:rPr>
        <w:t>,</w:t>
      </w:r>
      <w:r w:rsidRPr="008B0D0F">
        <w:rPr>
          <w:color w:val="000000"/>
        </w:rPr>
        <w:t xml:space="preserve"> nor does VA directly reimburse auction fees.</w:t>
      </w:r>
    </w:p>
    <w:p w:rsidR="00C344C3" w:rsidRDefault="00C344C3" w:rsidP="00C344C3">
      <w:pPr>
        <w:rPr>
          <w:color w:val="000000"/>
        </w:rPr>
      </w:pPr>
    </w:p>
    <w:p w:rsidR="00C344C3" w:rsidRPr="008E7C0F" w:rsidRDefault="00C344C3" w:rsidP="00C344C3">
      <w:pPr>
        <w:rPr>
          <w:rFonts w:ascii="Segoe UI" w:hAnsi="Segoe UI" w:cs="Segoe UI"/>
          <w:color w:val="000000"/>
        </w:rPr>
      </w:pPr>
      <w:r>
        <w:t xml:space="preserve">   b.  </w:t>
      </w:r>
      <w:r w:rsidRPr="00706D11">
        <w:rPr>
          <w:u w:val="single"/>
        </w:rPr>
        <w:t>Guidance to Servicers</w:t>
      </w:r>
      <w:r>
        <w:t>.</w:t>
      </w:r>
    </w:p>
    <w:p w:rsidR="00C344C3" w:rsidRDefault="00C344C3" w:rsidP="00C344C3">
      <w:pPr>
        <w:rPr>
          <w:rFonts w:ascii="Segoe UI" w:hAnsi="Segoe UI" w:cs="Segoe UI"/>
          <w:color w:val="000000"/>
          <w:sz w:val="20"/>
          <w:szCs w:val="20"/>
        </w:rPr>
      </w:pPr>
    </w:p>
    <w:p w:rsidR="00C344C3" w:rsidRPr="00586DF9" w:rsidRDefault="00C344C3" w:rsidP="00C344C3">
      <w:pPr>
        <w:rPr>
          <w:rFonts w:ascii="Segoe UI" w:hAnsi="Segoe UI" w:cs="Segoe UI"/>
          <w:color w:val="000000"/>
        </w:rPr>
      </w:pPr>
      <w:r>
        <w:t xml:space="preserve">   1.  </w:t>
      </w:r>
      <w:r w:rsidR="005C2CE6">
        <w:rPr>
          <w:color w:val="000000"/>
        </w:rPr>
        <w:t xml:space="preserve">Priority of </w:t>
      </w:r>
      <w:r w:rsidR="00BF0A33">
        <w:rPr>
          <w:color w:val="000000"/>
        </w:rPr>
        <w:t>r</w:t>
      </w:r>
      <w:r w:rsidR="005C2CE6">
        <w:rPr>
          <w:color w:val="000000"/>
        </w:rPr>
        <w:t>eview.</w:t>
      </w:r>
      <w:r w:rsidR="00BF0A33">
        <w:rPr>
          <w:color w:val="000000"/>
        </w:rPr>
        <w:t xml:space="preserve"> </w:t>
      </w:r>
      <w:r w:rsidRPr="00586DF9">
        <w:rPr>
          <w:color w:val="000000"/>
        </w:rPr>
        <w:t xml:space="preserve">VA expects servicers to exert all reasonable efforts to assist Veteran </w:t>
      </w:r>
    </w:p>
    <w:p w:rsidR="00C344C3" w:rsidRDefault="00C344C3" w:rsidP="00C344C3">
      <w:pPr>
        <w:rPr>
          <w:color w:val="000000"/>
        </w:rPr>
      </w:pPr>
      <w:r w:rsidRPr="008E7C0F">
        <w:rPr>
          <w:color w:val="000000"/>
        </w:rPr>
        <w:t>borrowers in retaining ownership of their homes</w:t>
      </w:r>
      <w:r w:rsidR="0037775E">
        <w:rPr>
          <w:color w:val="000000"/>
        </w:rPr>
        <w:t>, or</w:t>
      </w:r>
      <w:r w:rsidRPr="008E7C0F">
        <w:rPr>
          <w:color w:val="000000"/>
        </w:rPr>
        <w:t xml:space="preserve"> mitigating losses when retention is not possible. If the servicer has exhausted all loss mitigation efforts</w:t>
      </w:r>
      <w:r w:rsidR="0037775E">
        <w:rPr>
          <w:color w:val="000000"/>
        </w:rPr>
        <w:t>, and</w:t>
      </w:r>
      <w:r w:rsidRPr="008E7C0F">
        <w:rPr>
          <w:color w:val="000000"/>
        </w:rPr>
        <w:t xml:space="preserve"> determines the loan insoluble, they may use the traditional method of foreclosure</w:t>
      </w:r>
      <w:r w:rsidR="0037775E">
        <w:rPr>
          <w:color w:val="000000"/>
        </w:rPr>
        <w:t>, or</w:t>
      </w:r>
      <w:r w:rsidRPr="008E7C0F">
        <w:rPr>
          <w:color w:val="000000"/>
        </w:rPr>
        <w:t xml:space="preserve"> an auction service to terminate the loan. </w:t>
      </w:r>
    </w:p>
    <w:p w:rsidR="00C344C3" w:rsidRDefault="00C344C3" w:rsidP="00C344C3">
      <w:pPr>
        <w:rPr>
          <w:color w:val="000000"/>
        </w:rPr>
      </w:pPr>
    </w:p>
    <w:p w:rsidR="00C344C3" w:rsidRPr="00586DF9" w:rsidRDefault="00C344C3" w:rsidP="00C344C3">
      <w:pPr>
        <w:rPr>
          <w:rFonts w:ascii="Segoe UI" w:hAnsi="Segoe UI" w:cs="Segoe UI"/>
          <w:color w:val="000000"/>
        </w:rPr>
      </w:pPr>
      <w:r>
        <w:t xml:space="preserve">   2.  </w:t>
      </w:r>
      <w:r w:rsidRPr="00586DF9">
        <w:rPr>
          <w:color w:val="000000"/>
        </w:rPr>
        <w:t>Appraisal. Mortgage servicers must obtain a VA apprai</w:t>
      </w:r>
      <w:r w:rsidR="00BF0A33">
        <w:rPr>
          <w:color w:val="000000"/>
        </w:rPr>
        <w:t>sal to determine the “Net Value</w:t>
      </w:r>
      <w:r w:rsidR="004B2E0F">
        <w:rPr>
          <w:color w:val="000000"/>
        </w:rPr>
        <w:t>” a</w:t>
      </w:r>
      <w:r w:rsidRPr="00586DF9">
        <w:rPr>
          <w:color w:val="000000"/>
        </w:rPr>
        <w:t xml:space="preserve">t </w:t>
      </w:r>
    </w:p>
    <w:p w:rsidR="00C344C3" w:rsidRDefault="00C344C3" w:rsidP="00C344C3">
      <w:pPr>
        <w:rPr>
          <w:color w:val="000000"/>
        </w:rPr>
      </w:pPr>
      <w:r w:rsidRPr="008E7C0F">
        <w:rPr>
          <w:color w:val="000000"/>
        </w:rPr>
        <w:t>least 30</w:t>
      </w:r>
      <w:r w:rsidR="00BF0A33">
        <w:rPr>
          <w:color w:val="000000"/>
        </w:rPr>
        <w:t xml:space="preserve"> days prior to an auction sale. T</w:t>
      </w:r>
      <w:r w:rsidRPr="008E7C0F">
        <w:rPr>
          <w:color w:val="000000"/>
        </w:rPr>
        <w:t xml:space="preserve">he holder must request that VA assign an appraiser to conduct a liquidation appraisal to establish fair market value. The “Net Value Factor” is applied to the fair market value to determine a Net Value bid. </w:t>
      </w:r>
    </w:p>
    <w:p w:rsidR="00C344C3" w:rsidRDefault="00C344C3" w:rsidP="00C344C3">
      <w:pPr>
        <w:rPr>
          <w:color w:val="000000"/>
        </w:rPr>
      </w:pPr>
    </w:p>
    <w:p w:rsidR="00C344C3" w:rsidRPr="00586DF9" w:rsidRDefault="00C344C3" w:rsidP="00C344C3">
      <w:pPr>
        <w:rPr>
          <w:rFonts w:ascii="Segoe UI" w:hAnsi="Segoe UI" w:cs="Segoe UI"/>
          <w:color w:val="000000"/>
        </w:rPr>
      </w:pPr>
      <w:r>
        <w:t xml:space="preserve">   3.  </w:t>
      </w:r>
      <w:r w:rsidRPr="00586DF9">
        <w:rPr>
          <w:color w:val="000000"/>
        </w:rPr>
        <w:t>Marketing. In</w:t>
      </w:r>
      <w:r w:rsidR="0037775E">
        <w:rPr>
          <w:color w:val="000000"/>
        </w:rPr>
        <w:t xml:space="preserve"> or</w:t>
      </w:r>
      <w:r w:rsidRPr="00586DF9">
        <w:rPr>
          <w:color w:val="000000"/>
        </w:rPr>
        <w:t xml:space="preserve">der for auction expenses to be eligible for reimbursement on a VA claim, </w:t>
      </w:r>
    </w:p>
    <w:p w:rsidR="00C344C3" w:rsidRDefault="00C344C3" w:rsidP="00C344C3">
      <w:pPr>
        <w:rPr>
          <w:rFonts w:ascii="Segoe UI" w:hAnsi="Segoe UI" w:cs="Segoe UI"/>
          <w:color w:val="000000"/>
        </w:rPr>
      </w:pPr>
      <w:r w:rsidRPr="008E7C0F">
        <w:rPr>
          <w:color w:val="000000"/>
        </w:rPr>
        <w:t>properties selected for an auction sale will be marketed for a minimum of 15 days prior to the scheduled sale</w:t>
      </w:r>
      <w:r w:rsidR="0037775E">
        <w:rPr>
          <w:color w:val="000000"/>
        </w:rPr>
        <w:t>, and</w:t>
      </w:r>
      <w:r w:rsidRPr="008E7C0F">
        <w:rPr>
          <w:color w:val="000000"/>
        </w:rPr>
        <w:t xml:space="preserve"> sold for an amount equal to</w:t>
      </w:r>
      <w:r w:rsidR="005C2CE6">
        <w:rPr>
          <w:color w:val="000000"/>
        </w:rPr>
        <w:t>,</w:t>
      </w:r>
      <w:r w:rsidR="0037775E">
        <w:rPr>
          <w:color w:val="000000"/>
        </w:rPr>
        <w:t xml:space="preserve"> or</w:t>
      </w:r>
      <w:r w:rsidRPr="008E7C0F">
        <w:rPr>
          <w:color w:val="000000"/>
        </w:rPr>
        <w:t xml:space="preserve"> greater than, the “Net Value Bid.” Mortgage servicers must ensure they employ a non-affiliated auction service to market properties to the greatest number of potential bidders possible. Auction services may use all marketing tools available including advertisement through television, radio, newspaper,</w:t>
      </w:r>
      <w:r w:rsidR="0037775E">
        <w:rPr>
          <w:color w:val="000000"/>
        </w:rPr>
        <w:t xml:space="preserve"> and</w:t>
      </w:r>
      <w:r w:rsidRPr="008E7C0F">
        <w:rPr>
          <w:color w:val="000000"/>
        </w:rPr>
        <w:t xml:space="preserve"> the internet to expose properties to potential buyers in multiple geographic regions. Marketing of the property should be designed to alert the largest number of potential buyers</w:t>
      </w:r>
      <w:r w:rsidR="0037775E">
        <w:rPr>
          <w:color w:val="000000"/>
        </w:rPr>
        <w:t>, and</w:t>
      </w:r>
      <w:r w:rsidRPr="008E7C0F">
        <w:rPr>
          <w:color w:val="000000"/>
        </w:rPr>
        <w:t xml:space="preserve"> provide those potential buyers a means to participate in the auction process. A mortgage servicer that employs an auction service meeting all VA auction marketing requirements will be eligible for reimbursement of auction fees on a successful sale without the actual calling</w:t>
      </w:r>
      <w:r w:rsidR="0037775E">
        <w:rPr>
          <w:color w:val="000000"/>
        </w:rPr>
        <w:t xml:space="preserve"> or</w:t>
      </w:r>
      <w:r w:rsidRPr="008E7C0F">
        <w:rPr>
          <w:color w:val="000000"/>
        </w:rPr>
        <w:t xml:space="preserve"> crying the sale.</w:t>
      </w:r>
      <w:r w:rsidRPr="008E7C0F">
        <w:rPr>
          <w:rFonts w:ascii="Segoe UI" w:hAnsi="Segoe UI" w:cs="Segoe UI"/>
          <w:color w:val="000000"/>
        </w:rPr>
        <w:t> </w:t>
      </w:r>
    </w:p>
    <w:p w:rsidR="00C344C3" w:rsidRDefault="00C344C3" w:rsidP="00C344C3">
      <w:pPr>
        <w:rPr>
          <w:rFonts w:ascii="Segoe UI" w:hAnsi="Segoe UI" w:cs="Segoe UI"/>
          <w:color w:val="000000"/>
        </w:rPr>
      </w:pPr>
    </w:p>
    <w:p w:rsidR="00C344C3" w:rsidRPr="00586DF9" w:rsidRDefault="00C344C3" w:rsidP="00C344C3">
      <w:pPr>
        <w:rPr>
          <w:rFonts w:ascii="Segoe UI" w:hAnsi="Segoe UI" w:cs="Segoe UI"/>
          <w:color w:val="000000"/>
        </w:rPr>
      </w:pPr>
      <w:r>
        <w:t xml:space="preserve">   4.  </w:t>
      </w:r>
      <w:r w:rsidRPr="00586DF9">
        <w:rPr>
          <w:color w:val="000000"/>
        </w:rPr>
        <w:t xml:space="preserve">Servicer </w:t>
      </w:r>
      <w:r w:rsidR="00BF0A33">
        <w:rPr>
          <w:color w:val="000000"/>
        </w:rPr>
        <w:t>r</w:t>
      </w:r>
      <w:r w:rsidRPr="00586DF9">
        <w:rPr>
          <w:color w:val="000000"/>
        </w:rPr>
        <w:t xml:space="preserve">eporting </w:t>
      </w:r>
      <w:r w:rsidR="00BF0A33">
        <w:rPr>
          <w:color w:val="000000"/>
        </w:rPr>
        <w:t>s</w:t>
      </w:r>
      <w:r w:rsidRPr="00586DF9">
        <w:rPr>
          <w:color w:val="000000"/>
        </w:rPr>
        <w:t xml:space="preserve">ale </w:t>
      </w:r>
      <w:r w:rsidR="00BF0A33">
        <w:rPr>
          <w:color w:val="000000"/>
        </w:rPr>
        <w:t>r</w:t>
      </w:r>
      <w:r w:rsidRPr="00586DF9">
        <w:rPr>
          <w:color w:val="000000"/>
        </w:rPr>
        <w:t xml:space="preserve">esults to VA. Servicers will continue to report bid results to VA </w:t>
      </w:r>
    </w:p>
    <w:p w:rsidR="00C344C3" w:rsidRDefault="00C344C3" w:rsidP="00C344C3">
      <w:pPr>
        <w:rPr>
          <w:color w:val="000000"/>
        </w:rPr>
      </w:pPr>
      <w:r w:rsidRPr="008E7C0F">
        <w:rPr>
          <w:color w:val="000000"/>
        </w:rPr>
        <w:t>through the VALERI</w:t>
      </w:r>
      <w:r w:rsidR="007F4743">
        <w:rPr>
          <w:color w:val="000000"/>
        </w:rPr>
        <w:t xml:space="preserve"> system</w:t>
      </w:r>
      <w:r w:rsidRPr="008E7C0F">
        <w:rPr>
          <w:color w:val="000000"/>
        </w:rPr>
        <w:t>. Servicers will report the amount of the highest bidder to VA on the “Results of Sale” event in the VALERI application. The credit to indebtedness must equal</w:t>
      </w:r>
      <w:r w:rsidR="0037775E">
        <w:rPr>
          <w:color w:val="000000"/>
        </w:rPr>
        <w:t>, or</w:t>
      </w:r>
      <w:r w:rsidRPr="008E7C0F">
        <w:rPr>
          <w:color w:val="000000"/>
        </w:rPr>
        <w:t xml:space="preserve"> exceed the Net Value of the property securing the loan. </w:t>
      </w:r>
    </w:p>
    <w:p w:rsidR="00C344C3" w:rsidRDefault="00C344C3" w:rsidP="00C344C3">
      <w:pPr>
        <w:rPr>
          <w:color w:val="000000"/>
        </w:rPr>
      </w:pPr>
    </w:p>
    <w:p w:rsidR="00C344C3" w:rsidRDefault="00C344C3" w:rsidP="00C344C3">
      <w:pPr>
        <w:rPr>
          <w:color w:val="000000"/>
        </w:rPr>
      </w:pPr>
      <w:r>
        <w:rPr>
          <w:color w:val="000000"/>
        </w:rPr>
        <w:t xml:space="preserve">   5.</w:t>
      </w:r>
      <w:r w:rsidRPr="008E7C0F">
        <w:rPr>
          <w:color w:val="000000"/>
        </w:rPr>
        <w:t xml:space="preserve"> </w:t>
      </w:r>
      <w:r>
        <w:rPr>
          <w:color w:val="000000"/>
        </w:rPr>
        <w:t xml:space="preserve"> </w:t>
      </w:r>
      <w:r w:rsidRPr="008E7C0F">
        <w:rPr>
          <w:color w:val="000000"/>
        </w:rPr>
        <w:t xml:space="preserve">Servicer </w:t>
      </w:r>
      <w:r w:rsidR="00BF0A33">
        <w:rPr>
          <w:color w:val="000000"/>
        </w:rPr>
        <w:t>c</w:t>
      </w:r>
      <w:r w:rsidRPr="008E7C0F">
        <w:rPr>
          <w:color w:val="000000"/>
        </w:rPr>
        <w:t xml:space="preserve">laiming </w:t>
      </w:r>
      <w:r w:rsidR="00BF0A33">
        <w:rPr>
          <w:color w:val="000000"/>
        </w:rPr>
        <w:t>f</w:t>
      </w:r>
      <w:r w:rsidRPr="008E7C0F">
        <w:rPr>
          <w:color w:val="000000"/>
        </w:rPr>
        <w:t xml:space="preserve">ees </w:t>
      </w:r>
      <w:r w:rsidR="00BF0A33">
        <w:rPr>
          <w:color w:val="000000"/>
        </w:rPr>
        <w:t>r</w:t>
      </w:r>
      <w:r w:rsidRPr="008E7C0F">
        <w:rPr>
          <w:color w:val="000000"/>
        </w:rPr>
        <w:t xml:space="preserve">elated to </w:t>
      </w:r>
      <w:r w:rsidR="00BF0A33">
        <w:rPr>
          <w:color w:val="000000"/>
        </w:rPr>
        <w:t>t</w:t>
      </w:r>
      <w:r w:rsidRPr="008E7C0F">
        <w:rPr>
          <w:color w:val="000000"/>
        </w:rPr>
        <w:t xml:space="preserve">ermination </w:t>
      </w:r>
      <w:r w:rsidR="00BF0A33">
        <w:rPr>
          <w:color w:val="000000"/>
        </w:rPr>
        <w:t>t</w:t>
      </w:r>
      <w:r w:rsidRPr="008E7C0F">
        <w:rPr>
          <w:color w:val="000000"/>
        </w:rPr>
        <w:t xml:space="preserve">hrough an </w:t>
      </w:r>
      <w:r w:rsidR="00BF0A33">
        <w:rPr>
          <w:color w:val="000000"/>
        </w:rPr>
        <w:t>a</w:t>
      </w:r>
      <w:r w:rsidRPr="008E7C0F">
        <w:rPr>
          <w:color w:val="000000"/>
        </w:rPr>
        <w:t xml:space="preserve">uction </w:t>
      </w:r>
      <w:r w:rsidR="00BF0A33">
        <w:rPr>
          <w:color w:val="000000"/>
        </w:rPr>
        <w:t>s</w:t>
      </w:r>
      <w:r w:rsidRPr="008E7C0F">
        <w:rPr>
          <w:color w:val="000000"/>
        </w:rPr>
        <w:t xml:space="preserve">ervice. </w:t>
      </w:r>
      <w:r>
        <w:rPr>
          <w:color w:val="000000"/>
        </w:rPr>
        <w:t>VA reimburses servicers that utilize auction services</w:t>
      </w:r>
      <w:r w:rsidR="0037775E">
        <w:rPr>
          <w:color w:val="000000"/>
        </w:rPr>
        <w:t>, and</w:t>
      </w:r>
      <w:r>
        <w:rPr>
          <w:color w:val="000000"/>
        </w:rPr>
        <w:t xml:space="preserve"> does not reimburse the actual auction service entity.  </w:t>
      </w:r>
      <w:r w:rsidRPr="008E7C0F">
        <w:rPr>
          <w:color w:val="000000"/>
        </w:rPr>
        <w:t>When a property is successfully sold at auction, VA will reimburse an “auction fee” up to 5 percent of the sales price at the time of claim submission. The “auction fee” will be reviewed by VA</w:t>
      </w:r>
      <w:r w:rsidR="0037775E">
        <w:rPr>
          <w:color w:val="000000"/>
        </w:rPr>
        <w:t>, and</w:t>
      </w:r>
      <w:r w:rsidRPr="008E7C0F">
        <w:rPr>
          <w:color w:val="000000"/>
        </w:rPr>
        <w:t xml:space="preserve"> considered payable up to the maximum guaranty amount of the loan. When submitting the claim under guaranty, the fee incurred must be included as a line item expense.</w:t>
      </w:r>
      <w:r>
        <w:rPr>
          <w:color w:val="000000"/>
        </w:rPr>
        <w:t xml:space="preserve">  </w:t>
      </w:r>
    </w:p>
    <w:p w:rsidR="00C344C3" w:rsidRDefault="00C344C3" w:rsidP="00C344C3">
      <w:pPr>
        <w:rPr>
          <w:color w:val="000000"/>
        </w:rPr>
      </w:pPr>
    </w:p>
    <w:p w:rsidR="00C344C3" w:rsidRDefault="00C344C3" w:rsidP="00C344C3">
      <w:pPr>
        <w:rPr>
          <w:color w:val="000000"/>
        </w:rPr>
      </w:pPr>
      <w:r>
        <w:rPr>
          <w:color w:val="000000"/>
        </w:rPr>
        <w:lastRenderedPageBreak/>
        <w:t xml:space="preserve">   </w:t>
      </w:r>
      <w:r w:rsidR="005D4B8F">
        <w:rPr>
          <w:color w:val="000000"/>
        </w:rPr>
        <w:t>(a)</w:t>
      </w:r>
      <w:r w:rsidR="007F4743">
        <w:rPr>
          <w:color w:val="000000"/>
        </w:rPr>
        <w:t xml:space="preserve"> </w:t>
      </w:r>
      <w:r>
        <w:rPr>
          <w:color w:val="000000"/>
        </w:rPr>
        <w:t xml:space="preserve">When calculating the </w:t>
      </w:r>
      <w:r w:rsidR="00BF0A33">
        <w:rPr>
          <w:color w:val="000000"/>
        </w:rPr>
        <w:t>TEI</w:t>
      </w:r>
      <w:r>
        <w:rPr>
          <w:color w:val="000000"/>
        </w:rPr>
        <w:t xml:space="preserve"> for a loan that will go through the auction process, the servicer must calculate the estimated auction fee using </w:t>
      </w:r>
      <w:r w:rsidR="002575AF">
        <w:rPr>
          <w:color w:val="000000"/>
        </w:rPr>
        <w:t>five</w:t>
      </w:r>
      <w:r>
        <w:rPr>
          <w:color w:val="000000"/>
        </w:rPr>
        <w:t xml:space="preserve"> percent of the Net Value bid, to be included in the TEI.  Failure to include the estimated auction fee with regular liquidation expenses cou</w:t>
      </w:r>
      <w:r w:rsidR="005C2CE6">
        <w:rPr>
          <w:color w:val="000000"/>
        </w:rPr>
        <w:t xml:space="preserve">ld result in a Total Debt bid. </w:t>
      </w:r>
      <w:r>
        <w:rPr>
          <w:color w:val="000000"/>
        </w:rPr>
        <w:t>VA does not pay a claim under guaranty for Total Debt bids on properties not convey</w:t>
      </w:r>
      <w:r w:rsidR="005C2CE6">
        <w:rPr>
          <w:color w:val="000000"/>
        </w:rPr>
        <w:t xml:space="preserve">ed to VA. </w:t>
      </w:r>
      <w:r>
        <w:rPr>
          <w:color w:val="000000"/>
        </w:rPr>
        <w:t xml:space="preserve">If an outstanding auction fee results from a Total Debt bid, the auction service must seek reimbursement from the mortgage servicer. </w:t>
      </w:r>
      <w:r w:rsidRPr="008E7C0F">
        <w:rPr>
          <w:color w:val="000000"/>
        </w:rPr>
        <w:t xml:space="preserve"> </w:t>
      </w:r>
    </w:p>
    <w:p w:rsidR="00C344C3" w:rsidRDefault="00C344C3" w:rsidP="00C344C3">
      <w:pPr>
        <w:rPr>
          <w:color w:val="000000"/>
        </w:rPr>
      </w:pPr>
    </w:p>
    <w:p w:rsidR="00C344C3" w:rsidRDefault="00C344C3" w:rsidP="00C344C3">
      <w:pPr>
        <w:rPr>
          <w:color w:val="000000"/>
        </w:rPr>
      </w:pPr>
      <w:r>
        <w:rPr>
          <w:color w:val="000000"/>
        </w:rPr>
        <w:t xml:space="preserve">   </w:t>
      </w:r>
      <w:r w:rsidR="005D4B8F">
        <w:rPr>
          <w:color w:val="000000"/>
        </w:rPr>
        <w:t>(b)</w:t>
      </w:r>
      <w:r w:rsidR="007F4743">
        <w:rPr>
          <w:color w:val="000000"/>
        </w:rPr>
        <w:t xml:space="preserve"> </w:t>
      </w:r>
      <w:r w:rsidRPr="008E7C0F">
        <w:rPr>
          <w:color w:val="000000"/>
        </w:rPr>
        <w:t>VA will not pay an “auction fee” for homes offered at an auction sale, but not actually sold to a third party. If a property is conveyed to VA in error after a completed auction sale, the property will be reconveyed to the mortgage servicer</w:t>
      </w:r>
      <w:r w:rsidR="0037775E">
        <w:rPr>
          <w:color w:val="000000"/>
        </w:rPr>
        <w:t>, and</w:t>
      </w:r>
      <w:r w:rsidRPr="008E7C0F">
        <w:rPr>
          <w:color w:val="000000"/>
        </w:rPr>
        <w:t xml:space="preserve"> any acquisition paid, plus the costs associated with accepting</w:t>
      </w:r>
      <w:r w:rsidR="0037775E">
        <w:rPr>
          <w:color w:val="000000"/>
        </w:rPr>
        <w:t>, and</w:t>
      </w:r>
      <w:r w:rsidRPr="008E7C0F">
        <w:rPr>
          <w:color w:val="000000"/>
        </w:rPr>
        <w:t xml:space="preserve"> maintaining property in the VA </w:t>
      </w:r>
      <w:r w:rsidR="00BF0A33">
        <w:rPr>
          <w:color w:val="000000"/>
        </w:rPr>
        <w:t>Real Estate Owned (</w:t>
      </w:r>
      <w:r w:rsidRPr="008E7C0F">
        <w:rPr>
          <w:color w:val="000000"/>
        </w:rPr>
        <w:t>REO</w:t>
      </w:r>
      <w:r w:rsidR="00BF0A33">
        <w:rPr>
          <w:color w:val="000000"/>
        </w:rPr>
        <w:t>)</w:t>
      </w:r>
      <w:r w:rsidRPr="008E7C0F">
        <w:rPr>
          <w:color w:val="000000"/>
        </w:rPr>
        <w:t xml:space="preserve"> portfolio, will be collected from the mortgage servicer. </w:t>
      </w:r>
    </w:p>
    <w:p w:rsidR="00C344C3" w:rsidRDefault="00C344C3" w:rsidP="00C344C3">
      <w:pPr>
        <w:rPr>
          <w:rFonts w:ascii="Segoe UI" w:hAnsi="Segoe UI" w:cs="Segoe UI"/>
          <w:color w:val="000000"/>
        </w:rPr>
      </w:pPr>
    </w:p>
    <w:p w:rsidR="00C344C3" w:rsidRPr="00586DF9" w:rsidRDefault="00C344C3" w:rsidP="00C344C3">
      <w:pPr>
        <w:rPr>
          <w:rFonts w:ascii="Segoe UI" w:hAnsi="Segoe UI" w:cs="Segoe UI"/>
          <w:color w:val="000000"/>
        </w:rPr>
      </w:pPr>
      <w:r>
        <w:t xml:space="preserve">   6.  </w:t>
      </w:r>
      <w:r w:rsidRPr="00586DF9">
        <w:rPr>
          <w:color w:val="000000"/>
        </w:rPr>
        <w:t xml:space="preserve">VA foreclosure timeframes will not be extended to accommodate an auction sale. Mortgage </w:t>
      </w:r>
    </w:p>
    <w:p w:rsidR="00C344C3" w:rsidRPr="008E7C0F" w:rsidRDefault="00C344C3" w:rsidP="00C344C3">
      <w:pPr>
        <w:rPr>
          <w:rFonts w:ascii="Segoe UI" w:hAnsi="Segoe UI" w:cs="Segoe UI"/>
          <w:color w:val="000000"/>
        </w:rPr>
      </w:pPr>
      <w:r w:rsidRPr="008E7C0F">
        <w:rPr>
          <w:color w:val="000000"/>
        </w:rPr>
        <w:t>servicers are expected to terminate insoluble loans in accordance with</w:t>
      </w:r>
      <w:r>
        <w:rPr>
          <w:color w:val="000000"/>
        </w:rPr>
        <w:t xml:space="preserve"> </w:t>
      </w:r>
      <w:r w:rsidR="00252BCF">
        <w:rPr>
          <w:color w:val="000000"/>
        </w:rPr>
        <w:t xml:space="preserve">the </w:t>
      </w:r>
      <w:r w:rsidRPr="008E7C0F">
        <w:rPr>
          <w:color w:val="000000"/>
        </w:rPr>
        <w:t>State Foreclosure Proces</w:t>
      </w:r>
      <w:r w:rsidRPr="007257C9">
        <w:rPr>
          <w:color w:val="000000"/>
        </w:rPr>
        <w:t>s</w:t>
      </w:r>
      <w:r w:rsidR="0037775E">
        <w:rPr>
          <w:color w:val="000000"/>
        </w:rPr>
        <w:t>, and</w:t>
      </w:r>
      <w:r w:rsidRPr="007257C9">
        <w:rPr>
          <w:color w:val="000000"/>
        </w:rPr>
        <w:t xml:space="preserve"> Statutory Bid Information</w:t>
      </w:r>
      <w:r w:rsidR="00252BCF">
        <w:rPr>
          <w:color w:val="000000"/>
        </w:rPr>
        <w:t xml:space="preserve"> document </w:t>
      </w:r>
      <w:r w:rsidR="00252BCF">
        <w:t xml:space="preserve">located on the VALERI internet at </w:t>
      </w:r>
      <w:r w:rsidR="00252BCF" w:rsidRPr="00C90D98">
        <w:t>http://www.benefits.va.gov/HOMELOANS/servicers_valeri.asp</w:t>
      </w:r>
      <w:r>
        <w:rPr>
          <w:color w:val="000000"/>
        </w:rPr>
        <w:t>,</w:t>
      </w:r>
      <w:r w:rsidR="0037775E">
        <w:rPr>
          <w:color w:val="000000"/>
        </w:rPr>
        <w:t xml:space="preserve"> and</w:t>
      </w:r>
      <w:r w:rsidRPr="008E7C0F">
        <w:rPr>
          <w:color w:val="000000"/>
        </w:rPr>
        <w:t xml:space="preserve"> not increase the liability of the Secretary when liquidation is the most prudent course of action. </w:t>
      </w:r>
      <w:r>
        <w:rPr>
          <w:color w:val="000000"/>
        </w:rPr>
        <w:t xml:space="preserve"> </w:t>
      </w:r>
      <w:r w:rsidRPr="008E7C0F">
        <w:rPr>
          <w:color w:val="000000"/>
        </w:rPr>
        <w:t>The decision whether to pursue a second auction sale</w:t>
      </w:r>
      <w:r w:rsidR="0037775E">
        <w:rPr>
          <w:color w:val="000000"/>
        </w:rPr>
        <w:t>, or</w:t>
      </w:r>
      <w:r w:rsidRPr="008E7C0F">
        <w:rPr>
          <w:color w:val="000000"/>
        </w:rPr>
        <w:t xml:space="preserve"> to proceed with a traditional foreclosure to terminate a loan is not mandated by VA. </w:t>
      </w:r>
    </w:p>
    <w:p w:rsidR="00BD55E1" w:rsidRPr="00BD55E1" w:rsidRDefault="00BD55E1" w:rsidP="00BD55E1"/>
    <w:sectPr w:rsidR="00BD55E1" w:rsidRPr="00BD55E1" w:rsidSect="007149C0">
      <w:headerReference w:type="even" r:id="rId13"/>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AA6" w:rsidRDefault="006B2AA6" w:rsidP="00A21EB8">
      <w:r>
        <w:separator/>
      </w:r>
    </w:p>
  </w:endnote>
  <w:endnote w:type="continuationSeparator" w:id="0">
    <w:p w:rsidR="006B2AA6" w:rsidRDefault="006B2AA6" w:rsidP="00A21EB8">
      <w:r>
        <w:continuationSeparator/>
      </w:r>
    </w:p>
  </w:endnote>
  <w:endnote w:type="continuationNotice" w:id="1">
    <w:p w:rsidR="006B2AA6" w:rsidRDefault="006B2A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E1" w:rsidRDefault="00BD55E1">
    <w:pPr>
      <w:pStyle w:val="Footer"/>
    </w:pPr>
    <w:r>
      <w:t>8-</w:t>
    </w:r>
    <w:sdt>
      <w:sdtPr>
        <w:id w:val="12298121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7869">
          <w:rPr>
            <w:noProof/>
          </w:rPr>
          <w:t>6</w:t>
        </w:r>
        <w:r>
          <w:rPr>
            <w:noProof/>
          </w:rPr>
          <w:fldChar w:fldCharType="end"/>
        </w:r>
      </w:sdtContent>
    </w:sdt>
  </w:p>
  <w:p w:rsidR="00BD55E1" w:rsidRDefault="00BD5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7751"/>
      <w:docPartObj>
        <w:docPartGallery w:val="Page Numbers (Bottom of Page)"/>
        <w:docPartUnique/>
      </w:docPartObj>
    </w:sdtPr>
    <w:sdtEndPr>
      <w:rPr>
        <w:noProof/>
      </w:rPr>
    </w:sdtEndPr>
    <w:sdtContent>
      <w:p w:rsidR="00BD55E1" w:rsidRDefault="00BD55E1">
        <w:pPr>
          <w:pStyle w:val="Footer"/>
          <w:jc w:val="right"/>
        </w:pPr>
        <w:r>
          <w:t>8-</w:t>
        </w:r>
        <w:r>
          <w:fldChar w:fldCharType="begin"/>
        </w:r>
        <w:r>
          <w:instrText xml:space="preserve"> PAGE   \* MERGEFORMAT </w:instrText>
        </w:r>
        <w:r>
          <w:fldChar w:fldCharType="separate"/>
        </w:r>
        <w:r w:rsidR="005C7869">
          <w:rPr>
            <w:noProof/>
          </w:rPr>
          <w:t>1</w:t>
        </w:r>
        <w:r>
          <w:rPr>
            <w:noProof/>
          </w:rPr>
          <w:fldChar w:fldCharType="end"/>
        </w:r>
      </w:p>
    </w:sdtContent>
  </w:sdt>
  <w:p w:rsidR="00BD55E1" w:rsidRDefault="00BD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AA6" w:rsidRDefault="006B2AA6" w:rsidP="00A21EB8">
      <w:r>
        <w:separator/>
      </w:r>
    </w:p>
  </w:footnote>
  <w:footnote w:type="continuationSeparator" w:id="0">
    <w:p w:rsidR="006B2AA6" w:rsidRDefault="006B2AA6" w:rsidP="00A21EB8">
      <w:r>
        <w:continuationSeparator/>
      </w:r>
    </w:p>
  </w:footnote>
  <w:footnote w:type="continuationNotice" w:id="1">
    <w:p w:rsidR="006B2AA6" w:rsidRDefault="006B2A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E1" w:rsidRDefault="00BD55E1" w:rsidP="007149C0">
    <w:pPr>
      <w:pStyle w:val="Header"/>
    </w:pPr>
    <w:r>
      <w:t xml:space="preserve">VA Servicer Handbook M26-4                                    </w:t>
    </w:r>
    <w:r w:rsidR="00D42366">
      <w:t xml:space="preserve">                               </w:t>
    </w:r>
    <w:r w:rsidR="00CC5737">
      <w:t xml:space="preserve">  </w:t>
    </w:r>
    <w:r>
      <w:t xml:space="preserve"> </w:t>
    </w:r>
    <w:r w:rsidR="00CC5737">
      <w:t>February 26, 2019</w:t>
    </w:r>
  </w:p>
  <w:p w:rsidR="00BD55E1" w:rsidRDefault="00BD55E1" w:rsidP="007149C0">
    <w:pPr>
      <w:pStyle w:val="Header"/>
    </w:pPr>
    <w:r>
      <w:t>Chapter 8:  Foreclosure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7A9" w:rsidRDefault="00CC5737" w:rsidP="002417A9">
    <w:pPr>
      <w:pStyle w:val="Header"/>
    </w:pPr>
    <w:r>
      <w:t xml:space="preserve">February 26, 2019   </w:t>
    </w:r>
    <w:r w:rsidR="002417A9">
      <w:tab/>
      <w:t xml:space="preserve">                                      </w:t>
    </w:r>
    <w:r w:rsidR="007E05B9">
      <w:t xml:space="preserve">                         </w:t>
    </w:r>
    <w:r w:rsidR="005C2CE6">
      <w:t xml:space="preserve"> </w:t>
    </w:r>
    <w:r w:rsidR="00D42366">
      <w:t xml:space="preserve"> </w:t>
    </w:r>
    <w:r w:rsidR="002417A9">
      <w:t>VA Servicer Handbook M26-4</w:t>
    </w:r>
  </w:p>
  <w:p w:rsidR="002417A9" w:rsidRDefault="002417A9" w:rsidP="002417A9">
    <w:pPr>
      <w:pStyle w:val="Header"/>
    </w:pPr>
    <w:r>
      <w:tab/>
      <w:t xml:space="preserve">                                                                                         </w:t>
    </w:r>
    <w:r w:rsidR="00706D11">
      <w:t xml:space="preserve">       </w:t>
    </w:r>
    <w:r w:rsidR="00D42366">
      <w:t xml:space="preserve">    </w:t>
    </w:r>
    <w:r>
      <w:t>Chapter 8:  Foreclosure</w:t>
    </w:r>
  </w:p>
  <w:p w:rsidR="002417A9" w:rsidRDefault="002417A9">
    <w:pPr>
      <w:pStyle w:val="Header"/>
    </w:pPr>
  </w:p>
  <w:p w:rsidR="00BD55E1" w:rsidRDefault="00BD5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6820"/>
    <w:multiLevelType w:val="hybridMultilevel"/>
    <w:tmpl w:val="B596D294"/>
    <w:lvl w:ilvl="0" w:tplc="3E4A01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ECF47C6"/>
    <w:multiLevelType w:val="hybridMultilevel"/>
    <w:tmpl w:val="9340A31C"/>
    <w:lvl w:ilvl="0" w:tplc="E99CC22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84EB9"/>
    <w:multiLevelType w:val="hybridMultilevel"/>
    <w:tmpl w:val="6C348BB8"/>
    <w:lvl w:ilvl="0" w:tplc="6F60186C">
      <w:start w:val="1"/>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7413BF1"/>
    <w:multiLevelType w:val="hybridMultilevel"/>
    <w:tmpl w:val="AB22CF1E"/>
    <w:lvl w:ilvl="0" w:tplc="0074D24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B7E4D9C"/>
    <w:multiLevelType w:val="hybridMultilevel"/>
    <w:tmpl w:val="9FE468AE"/>
    <w:lvl w:ilvl="0" w:tplc="CB68FCE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7E504D5"/>
    <w:multiLevelType w:val="hybridMultilevel"/>
    <w:tmpl w:val="0C8CC002"/>
    <w:lvl w:ilvl="0" w:tplc="0409000F">
      <w:start w:val="1"/>
      <w:numFmt w:val="decimal"/>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6" w15:restartNumberingAfterBreak="0">
    <w:nsid w:val="39257EAE"/>
    <w:multiLevelType w:val="hybridMultilevel"/>
    <w:tmpl w:val="BF7A325C"/>
    <w:lvl w:ilvl="0" w:tplc="71A097B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969271D"/>
    <w:multiLevelType w:val="hybridMultilevel"/>
    <w:tmpl w:val="737CB506"/>
    <w:lvl w:ilvl="0" w:tplc="AB708FA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BFB3F82"/>
    <w:multiLevelType w:val="hybridMultilevel"/>
    <w:tmpl w:val="3D48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94DB7"/>
    <w:multiLevelType w:val="hybridMultilevel"/>
    <w:tmpl w:val="5FC8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F23C3"/>
    <w:multiLevelType w:val="hybridMultilevel"/>
    <w:tmpl w:val="942E0D70"/>
    <w:lvl w:ilvl="0" w:tplc="3C421CEA">
      <w:start w:val="8"/>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CEC4476"/>
    <w:multiLevelType w:val="hybridMultilevel"/>
    <w:tmpl w:val="F17A566A"/>
    <w:lvl w:ilvl="0" w:tplc="6E68E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3F24C5"/>
    <w:multiLevelType w:val="hybridMultilevel"/>
    <w:tmpl w:val="59A69CA8"/>
    <w:lvl w:ilvl="0" w:tplc="35FA0A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BCE465D"/>
    <w:multiLevelType w:val="hybridMultilevel"/>
    <w:tmpl w:val="5DB2CFB4"/>
    <w:lvl w:ilvl="0" w:tplc="A0D6AC26">
      <w:start w:val="6"/>
      <w:numFmt w:val="decimal"/>
      <w:lvlText w:val="%1."/>
      <w:lvlJc w:val="left"/>
      <w:pPr>
        <w:ind w:left="5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80B01"/>
    <w:multiLevelType w:val="hybridMultilevel"/>
    <w:tmpl w:val="1176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E7EC7"/>
    <w:multiLevelType w:val="hybridMultilevel"/>
    <w:tmpl w:val="1AC41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12735"/>
    <w:multiLevelType w:val="hybridMultilevel"/>
    <w:tmpl w:val="34BA53BC"/>
    <w:lvl w:ilvl="0" w:tplc="DA9AE5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73E68C2"/>
    <w:multiLevelType w:val="hybridMultilevel"/>
    <w:tmpl w:val="B3F8A0DE"/>
    <w:lvl w:ilvl="0" w:tplc="524A654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A067BDA"/>
    <w:multiLevelType w:val="hybridMultilevel"/>
    <w:tmpl w:val="281E5D3A"/>
    <w:lvl w:ilvl="0" w:tplc="D77A1A66">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E863B7C"/>
    <w:multiLevelType w:val="hybridMultilevel"/>
    <w:tmpl w:val="CBCC08B4"/>
    <w:lvl w:ilvl="0" w:tplc="5E008E4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1"/>
  </w:num>
  <w:num w:numId="6">
    <w:abstractNumId w:val="6"/>
  </w:num>
  <w:num w:numId="7">
    <w:abstractNumId w:val="10"/>
  </w:num>
  <w:num w:numId="8">
    <w:abstractNumId w:val="0"/>
  </w:num>
  <w:num w:numId="9">
    <w:abstractNumId w:val="4"/>
  </w:num>
  <w:num w:numId="10">
    <w:abstractNumId w:val="17"/>
  </w:num>
  <w:num w:numId="11">
    <w:abstractNumId w:val="14"/>
  </w:num>
  <w:num w:numId="12">
    <w:abstractNumId w:val="9"/>
  </w:num>
  <w:num w:numId="13">
    <w:abstractNumId w:val="15"/>
  </w:num>
  <w:num w:numId="14">
    <w:abstractNumId w:val="18"/>
  </w:num>
  <w:num w:numId="15">
    <w:abstractNumId w:val="19"/>
  </w:num>
  <w:num w:numId="16">
    <w:abstractNumId w:val="8"/>
  </w:num>
  <w:num w:numId="17">
    <w:abstractNumId w:val="3"/>
  </w:num>
  <w:num w:numId="18">
    <w:abstractNumId w:val="7"/>
  </w:num>
  <w:num w:numId="19">
    <w:abstractNumId w:val="16"/>
  </w:num>
  <w:num w:numId="20">
    <w:abstractNumId w:val="12"/>
  </w:num>
  <w:num w:numId="21">
    <w:abstractNumId w:val="2"/>
  </w:num>
  <w:num w:numId="22">
    <w:abstractNumId w:val="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92"/>
    <w:rsid w:val="00035D84"/>
    <w:rsid w:val="00040766"/>
    <w:rsid w:val="00051ACD"/>
    <w:rsid w:val="000533FE"/>
    <w:rsid w:val="00061033"/>
    <w:rsid w:val="00080F09"/>
    <w:rsid w:val="000B4517"/>
    <w:rsid w:val="000C3DBF"/>
    <w:rsid w:val="000D7BC8"/>
    <w:rsid w:val="000F0D2D"/>
    <w:rsid w:val="0011682F"/>
    <w:rsid w:val="0013783A"/>
    <w:rsid w:val="00144A0B"/>
    <w:rsid w:val="00145347"/>
    <w:rsid w:val="00177C7A"/>
    <w:rsid w:val="001B4690"/>
    <w:rsid w:val="001B59B9"/>
    <w:rsid w:val="001C5890"/>
    <w:rsid w:val="001F3EDE"/>
    <w:rsid w:val="001F650B"/>
    <w:rsid w:val="00203F13"/>
    <w:rsid w:val="002054AE"/>
    <w:rsid w:val="002310F3"/>
    <w:rsid w:val="002417A9"/>
    <w:rsid w:val="00252BCF"/>
    <w:rsid w:val="002575AF"/>
    <w:rsid w:val="00260222"/>
    <w:rsid w:val="00274E7E"/>
    <w:rsid w:val="002E6C9F"/>
    <w:rsid w:val="002F42F5"/>
    <w:rsid w:val="0030691E"/>
    <w:rsid w:val="003278EE"/>
    <w:rsid w:val="0033707A"/>
    <w:rsid w:val="0034035B"/>
    <w:rsid w:val="003730DD"/>
    <w:rsid w:val="0037572B"/>
    <w:rsid w:val="0037775E"/>
    <w:rsid w:val="003B3685"/>
    <w:rsid w:val="003B5952"/>
    <w:rsid w:val="003F3ADB"/>
    <w:rsid w:val="003F6162"/>
    <w:rsid w:val="00402F8E"/>
    <w:rsid w:val="00433DA7"/>
    <w:rsid w:val="004423B7"/>
    <w:rsid w:val="004502B3"/>
    <w:rsid w:val="004539E5"/>
    <w:rsid w:val="004608DA"/>
    <w:rsid w:val="00473213"/>
    <w:rsid w:val="004A2DAE"/>
    <w:rsid w:val="004B2E0F"/>
    <w:rsid w:val="0050717A"/>
    <w:rsid w:val="00510339"/>
    <w:rsid w:val="005460BE"/>
    <w:rsid w:val="005B6DFC"/>
    <w:rsid w:val="005C2CE6"/>
    <w:rsid w:val="005C7869"/>
    <w:rsid w:val="005D2435"/>
    <w:rsid w:val="005D243F"/>
    <w:rsid w:val="005D4B8F"/>
    <w:rsid w:val="006531F7"/>
    <w:rsid w:val="006A2872"/>
    <w:rsid w:val="006A77E8"/>
    <w:rsid w:val="006B2AA6"/>
    <w:rsid w:val="006C0E90"/>
    <w:rsid w:val="006D590C"/>
    <w:rsid w:val="00704456"/>
    <w:rsid w:val="00706D11"/>
    <w:rsid w:val="00712E72"/>
    <w:rsid w:val="007149C0"/>
    <w:rsid w:val="007257C9"/>
    <w:rsid w:val="007530FC"/>
    <w:rsid w:val="0078657A"/>
    <w:rsid w:val="00787A98"/>
    <w:rsid w:val="00787DAC"/>
    <w:rsid w:val="00791153"/>
    <w:rsid w:val="007A2621"/>
    <w:rsid w:val="007A309A"/>
    <w:rsid w:val="007C1C32"/>
    <w:rsid w:val="007E05B9"/>
    <w:rsid w:val="007F15F5"/>
    <w:rsid w:val="007F4743"/>
    <w:rsid w:val="00892E28"/>
    <w:rsid w:val="008B0D0F"/>
    <w:rsid w:val="008F21A4"/>
    <w:rsid w:val="00901678"/>
    <w:rsid w:val="009379CF"/>
    <w:rsid w:val="00964EAD"/>
    <w:rsid w:val="00980C63"/>
    <w:rsid w:val="00986A54"/>
    <w:rsid w:val="009B7936"/>
    <w:rsid w:val="009C2CBB"/>
    <w:rsid w:val="009F008B"/>
    <w:rsid w:val="00A21EB8"/>
    <w:rsid w:val="00A267AD"/>
    <w:rsid w:val="00A47798"/>
    <w:rsid w:val="00A662E6"/>
    <w:rsid w:val="00A95539"/>
    <w:rsid w:val="00AC4F63"/>
    <w:rsid w:val="00AE5738"/>
    <w:rsid w:val="00AF1983"/>
    <w:rsid w:val="00B553A8"/>
    <w:rsid w:val="00B9042B"/>
    <w:rsid w:val="00B926C2"/>
    <w:rsid w:val="00BB22C2"/>
    <w:rsid w:val="00BC62FA"/>
    <w:rsid w:val="00BD55E1"/>
    <w:rsid w:val="00BF049E"/>
    <w:rsid w:val="00BF0A33"/>
    <w:rsid w:val="00BF6CD5"/>
    <w:rsid w:val="00C241AD"/>
    <w:rsid w:val="00C27FEE"/>
    <w:rsid w:val="00C344C3"/>
    <w:rsid w:val="00C51092"/>
    <w:rsid w:val="00CA2827"/>
    <w:rsid w:val="00CC5737"/>
    <w:rsid w:val="00CE0643"/>
    <w:rsid w:val="00CF2619"/>
    <w:rsid w:val="00D351DF"/>
    <w:rsid w:val="00D42366"/>
    <w:rsid w:val="00D42677"/>
    <w:rsid w:val="00DA614F"/>
    <w:rsid w:val="00DA71BC"/>
    <w:rsid w:val="00DC0C4A"/>
    <w:rsid w:val="00DC7D02"/>
    <w:rsid w:val="00DD3E1F"/>
    <w:rsid w:val="00E17EC0"/>
    <w:rsid w:val="00E92976"/>
    <w:rsid w:val="00EA4DC2"/>
    <w:rsid w:val="00EB02BB"/>
    <w:rsid w:val="00EE6716"/>
    <w:rsid w:val="00F00A0C"/>
    <w:rsid w:val="00F00F3F"/>
    <w:rsid w:val="00F21D99"/>
    <w:rsid w:val="00F614E3"/>
    <w:rsid w:val="00FC0033"/>
    <w:rsid w:val="00FC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97B603E-DB34-4E55-B734-1A9DF283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0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1092"/>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1092"/>
    <w:rPr>
      <w:rFonts w:ascii="Tahoma" w:eastAsia="Times New Roman" w:hAnsi="Tahoma" w:cs="Tahoma"/>
      <w:b/>
      <w:bCs/>
      <w:sz w:val="24"/>
      <w:szCs w:val="24"/>
    </w:rPr>
  </w:style>
  <w:style w:type="character" w:styleId="Hyperlink">
    <w:name w:val="Hyperlink"/>
    <w:semiHidden/>
    <w:unhideWhenUsed/>
    <w:rsid w:val="00C51092"/>
    <w:rPr>
      <w:color w:val="0000FF"/>
      <w:u w:val="single"/>
    </w:rPr>
  </w:style>
  <w:style w:type="paragraph" w:styleId="Header">
    <w:name w:val="header"/>
    <w:basedOn w:val="Normal"/>
    <w:link w:val="HeaderChar"/>
    <w:uiPriority w:val="99"/>
    <w:unhideWhenUsed/>
    <w:rsid w:val="00A21EB8"/>
    <w:pPr>
      <w:tabs>
        <w:tab w:val="center" w:pos="4680"/>
        <w:tab w:val="right" w:pos="9360"/>
      </w:tabs>
    </w:pPr>
  </w:style>
  <w:style w:type="character" w:customStyle="1" w:styleId="HeaderChar">
    <w:name w:val="Header Char"/>
    <w:basedOn w:val="DefaultParagraphFont"/>
    <w:link w:val="Header"/>
    <w:uiPriority w:val="99"/>
    <w:rsid w:val="00A21E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1EB8"/>
    <w:pPr>
      <w:tabs>
        <w:tab w:val="center" w:pos="4680"/>
        <w:tab w:val="right" w:pos="9360"/>
      </w:tabs>
    </w:pPr>
  </w:style>
  <w:style w:type="character" w:customStyle="1" w:styleId="FooterChar">
    <w:name w:val="Footer Char"/>
    <w:basedOn w:val="DefaultParagraphFont"/>
    <w:link w:val="Footer"/>
    <w:uiPriority w:val="99"/>
    <w:rsid w:val="00A21EB8"/>
    <w:rPr>
      <w:rFonts w:ascii="Times New Roman" w:eastAsia="Times New Roman" w:hAnsi="Times New Roman" w:cs="Times New Roman"/>
      <w:sz w:val="24"/>
      <w:szCs w:val="24"/>
    </w:rPr>
  </w:style>
  <w:style w:type="paragraph" w:styleId="ListParagraph">
    <w:name w:val="List Paragraph"/>
    <w:basedOn w:val="Normal"/>
    <w:uiPriority w:val="34"/>
    <w:qFormat/>
    <w:rsid w:val="00DC0C4A"/>
    <w:pPr>
      <w:ind w:left="720"/>
      <w:contextualSpacing/>
    </w:pPr>
  </w:style>
  <w:style w:type="paragraph" w:styleId="BalloonText">
    <w:name w:val="Balloon Text"/>
    <w:basedOn w:val="Normal"/>
    <w:link w:val="BalloonTextChar"/>
    <w:uiPriority w:val="99"/>
    <w:semiHidden/>
    <w:unhideWhenUsed/>
    <w:rsid w:val="00A47798"/>
    <w:rPr>
      <w:rFonts w:ascii="Tahoma" w:hAnsi="Tahoma" w:cs="Tahoma"/>
      <w:sz w:val="16"/>
      <w:szCs w:val="16"/>
    </w:rPr>
  </w:style>
  <w:style w:type="character" w:customStyle="1" w:styleId="BalloonTextChar">
    <w:name w:val="Balloon Text Char"/>
    <w:basedOn w:val="DefaultParagraphFont"/>
    <w:link w:val="BalloonText"/>
    <w:uiPriority w:val="99"/>
    <w:semiHidden/>
    <w:rsid w:val="00A4779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E6716"/>
    <w:rPr>
      <w:sz w:val="16"/>
      <w:szCs w:val="16"/>
    </w:rPr>
  </w:style>
  <w:style w:type="paragraph" w:styleId="CommentText">
    <w:name w:val="annotation text"/>
    <w:basedOn w:val="Normal"/>
    <w:link w:val="CommentTextChar"/>
    <w:uiPriority w:val="99"/>
    <w:semiHidden/>
    <w:unhideWhenUsed/>
    <w:rsid w:val="00EE6716"/>
    <w:rPr>
      <w:sz w:val="20"/>
      <w:szCs w:val="20"/>
    </w:rPr>
  </w:style>
  <w:style w:type="character" w:customStyle="1" w:styleId="CommentTextChar">
    <w:name w:val="Comment Text Char"/>
    <w:basedOn w:val="DefaultParagraphFont"/>
    <w:link w:val="CommentText"/>
    <w:uiPriority w:val="99"/>
    <w:semiHidden/>
    <w:rsid w:val="00EE67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6716"/>
    <w:rPr>
      <w:b/>
      <w:bCs/>
    </w:rPr>
  </w:style>
  <w:style w:type="character" w:customStyle="1" w:styleId="CommentSubjectChar">
    <w:name w:val="Comment Subject Char"/>
    <w:basedOn w:val="CommentTextChar"/>
    <w:link w:val="CommentSubject"/>
    <w:uiPriority w:val="99"/>
    <w:semiHidden/>
    <w:rsid w:val="00EE671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D55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3824">
      <w:bodyDiv w:val="1"/>
      <w:marLeft w:val="0"/>
      <w:marRight w:val="0"/>
      <w:marTop w:val="0"/>
      <w:marBottom w:val="0"/>
      <w:divBdr>
        <w:top w:val="none" w:sz="0" w:space="0" w:color="auto"/>
        <w:left w:val="none" w:sz="0" w:space="0" w:color="auto"/>
        <w:bottom w:val="none" w:sz="0" w:space="0" w:color="auto"/>
        <w:right w:val="none" w:sz="0" w:space="0" w:color="auto"/>
      </w:divBdr>
    </w:div>
    <w:div w:id="1111632512">
      <w:bodyDiv w:val="1"/>
      <w:marLeft w:val="0"/>
      <w:marRight w:val="0"/>
      <w:marTop w:val="0"/>
      <w:marBottom w:val="0"/>
      <w:divBdr>
        <w:top w:val="none" w:sz="0" w:space="0" w:color="auto"/>
        <w:left w:val="none" w:sz="0" w:space="0" w:color="auto"/>
        <w:bottom w:val="none" w:sz="0" w:space="0" w:color="auto"/>
        <w:right w:val="none" w:sz="0" w:space="0" w:color="auto"/>
      </w:divBdr>
    </w:div>
    <w:div w:id="1870872683">
      <w:bodyDiv w:val="1"/>
      <w:marLeft w:val="0"/>
      <w:marRight w:val="0"/>
      <w:marTop w:val="0"/>
      <w:marBottom w:val="0"/>
      <w:divBdr>
        <w:top w:val="none" w:sz="0" w:space="0" w:color="auto"/>
        <w:left w:val="none" w:sz="0" w:space="0" w:color="auto"/>
        <w:bottom w:val="none" w:sz="0" w:space="0" w:color="auto"/>
        <w:right w:val="none" w:sz="0" w:space="0" w:color="auto"/>
      </w:divBdr>
    </w:div>
    <w:div w:id="2069720359">
      <w:bodyDiv w:val="1"/>
      <w:marLeft w:val="0"/>
      <w:marRight w:val="0"/>
      <w:marTop w:val="0"/>
      <w:marBottom w:val="0"/>
      <w:divBdr>
        <w:top w:val="none" w:sz="0" w:space="0" w:color="auto"/>
        <w:left w:val="none" w:sz="0" w:space="0" w:color="auto"/>
        <w:bottom w:val="none" w:sz="0" w:space="0" w:color="auto"/>
        <w:right w:val="none" w:sz="0" w:space="0" w:color="auto"/>
      </w:divBdr>
    </w:div>
    <w:div w:id="21471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enefits.va.gov/HOMELOANS/servicers_valeri.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2" ma:contentTypeDescription="Create a new document." ma:contentTypeScope="" ma:versionID="12624c4785e55b81e600849c6d912d74">
  <xsd:schema xmlns:xsd="http://www.w3.org/2001/XMLSchema" xmlns:xs="http://www.w3.org/2001/XMLSchema" xmlns:p="http://schemas.microsoft.com/office/2006/metadata/properties" xmlns:ns3="2e0c7dc2-1d56-4919-9b4c-7f020262b18f" targetNamespace="http://schemas.microsoft.com/office/2006/metadata/properties" ma:root="true" ma:fieldsID="1871802d4b202bbe2bfc98f0d83d764a"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e0c7dc2-1d56-4919-9b4c-7f020262b18f">LGYCO26-1879673922-908</_dlc_DocId>
    <_dlc_DocIdUrl xmlns="2e0c7dc2-1d56-4919-9b4c-7f020262b18f">
      <Url>https://vaww.portal2.va.gov/sites/Loan Guaranty Service/Loan_Property_Management/lm/_layouts/15/DocIdRedir.aspx?ID=LGYCO26-1879673922-908</Url>
      <Description>LGYCO26-1879673922-908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AA9B-993A-443C-A9CF-A83D5F4A5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7EE97F-922B-4066-B4CD-DBA5A8F5E99F}">
  <ds:schemaRefs>
    <ds:schemaRef ds:uri="http://schemas.microsoft.com/sharepoint/v3/contenttype/forms"/>
  </ds:schemaRefs>
</ds:datastoreItem>
</file>

<file path=customXml/itemProps3.xml><?xml version="1.0" encoding="utf-8"?>
<ds:datastoreItem xmlns:ds="http://schemas.openxmlformats.org/officeDocument/2006/customXml" ds:itemID="{12A30812-79F5-4989-A2A6-744E98027D22}">
  <ds:schemaRefs>
    <ds:schemaRef ds:uri="http://purl.org/dc/terms/"/>
    <ds:schemaRef ds:uri="http://purl.org/dc/elements/1.1/"/>
    <ds:schemaRef ds:uri="http://www.w3.org/XML/1998/namespace"/>
    <ds:schemaRef ds:uri="http://schemas.microsoft.com/office/2006/documentManagement/types"/>
    <ds:schemaRef ds:uri="2e0c7dc2-1d56-4919-9b4c-7f020262b18f"/>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8CEFC0E-2EB8-4674-BEE6-9B9A50243319}">
  <ds:schemaRefs>
    <ds:schemaRef ds:uri="http://schemas.microsoft.com/sharepoint/events"/>
  </ds:schemaRefs>
</ds:datastoreItem>
</file>

<file path=customXml/itemProps5.xml><?xml version="1.0" encoding="utf-8"?>
<ds:datastoreItem xmlns:ds="http://schemas.openxmlformats.org/officeDocument/2006/customXml" ds:itemID="{A12BDC25-FF23-45AD-B6C5-22B798A8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2507</Words>
  <Characters>14290</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Dixson, Chiquita, VBAVACO</cp:lastModifiedBy>
  <cp:revision>2</cp:revision>
  <cp:lastPrinted>2018-11-19T19:36:00Z</cp:lastPrinted>
  <dcterms:created xsi:type="dcterms:W3CDTF">2019-03-06T19:45:00Z</dcterms:created>
  <dcterms:modified xsi:type="dcterms:W3CDTF">2019-03-06T19:45:00Z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ocHome">
    <vt:i4>432312541</vt:i4>
  </property>
  <property fmtid="{D5CDD505-2E9C-101B-9397-08002B2CF9AE}" pid="4" name="_dlc_DocIdItemGuid">
    <vt:lpwstr>c3881b02-4f93-4094-8767-34629e689f95</vt:lpwstr>
  </property>
</Properties>
</file>