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EB0B" w14:textId="77777777" w:rsidR="00D55A34" w:rsidRPr="0031723B" w:rsidRDefault="00D55A34" w:rsidP="00D55A34">
      <w:pPr>
        <w:pStyle w:val="Heading2"/>
        <w:rPr>
          <w:rFonts w:ascii="Arial" w:hAnsi="Arial" w:cs="Arial"/>
        </w:rPr>
      </w:pPr>
      <w:bookmarkStart w:id="0" w:name="_Hlk522864082"/>
      <w:bookmarkStart w:id="1" w:name="_Hlk523046366"/>
      <w:bookmarkStart w:id="2" w:name="_Hlk523046739"/>
      <w:bookmarkStart w:id="3" w:name="_Hlk523046945"/>
      <w:bookmarkStart w:id="4" w:name="_Hlk523047947"/>
      <w:bookmarkStart w:id="5" w:name="_Hlk523048419"/>
      <w:bookmarkStart w:id="6" w:name="_Hlk523049224"/>
      <w:bookmarkStart w:id="7" w:name="_Hlk523049991"/>
      <w:bookmarkStart w:id="8" w:name="_Hlk523050562"/>
      <w:bookmarkStart w:id="9" w:name="_Hlk523050763"/>
      <w:bookmarkStart w:id="10" w:name="_fs_SVGXqs3kUiUBwDcRNr4w"/>
      <w:r w:rsidRPr="0031723B">
        <w:rPr>
          <w:rFonts w:ascii="Arial" w:hAnsi="Arial" w:cs="Arial"/>
        </w:rPr>
        <w:t>Chapter 2 Veteran’s Eligibility and Entitlement</w:t>
      </w:r>
    </w:p>
    <w:p w14:paraId="3F9BC715" w14:textId="77777777" w:rsidR="00D55A34" w:rsidRPr="0031723B" w:rsidRDefault="00D55A34" w:rsidP="00D55A34">
      <w:pPr>
        <w:pStyle w:val="Heading4"/>
        <w:pageBreakBefore w:val="0"/>
        <w:rPr>
          <w:rFonts w:ascii="Arial" w:hAnsi="Arial" w:cs="Arial"/>
        </w:rPr>
      </w:pPr>
      <w:bookmarkStart w:id="11" w:name="_fs_dl8CJpsXUkyxOTIGUWnaag"/>
      <w:bookmarkEnd w:id="10"/>
      <w:r w:rsidRPr="0031723B">
        <w:rPr>
          <w:rFonts w:ascii="Arial" w:hAnsi="Arial" w:cs="Arial"/>
        </w:rPr>
        <w:t>Overview</w:t>
      </w:r>
    </w:p>
    <w:bookmarkEnd w:id="11"/>
    <w:p w14:paraId="56315269" w14:textId="77777777" w:rsidR="00D55A34" w:rsidRPr="003C682D" w:rsidRDefault="00D55A34" w:rsidP="00D55A34">
      <w:pPr>
        <w:pStyle w:val="BlockLine"/>
        <w:rPr>
          <w:rFonts w:ascii="Times New Roman" w:hAnsi="Times New Roman"/>
        </w:rPr>
      </w:pPr>
    </w:p>
    <w:tbl>
      <w:tblPr>
        <w:tblW w:w="9468" w:type="dxa"/>
        <w:tblLayout w:type="fixed"/>
        <w:tblLook w:val="0000" w:firstRow="0" w:lastRow="0" w:firstColumn="0" w:lastColumn="0" w:noHBand="0" w:noVBand="0"/>
      </w:tblPr>
      <w:tblGrid>
        <w:gridCol w:w="1728"/>
        <w:gridCol w:w="7740"/>
      </w:tblGrid>
      <w:tr w:rsidR="00D55A34" w:rsidRPr="003C682D" w14:paraId="419C4D4C" w14:textId="77777777" w:rsidTr="00097409">
        <w:trPr>
          <w:cantSplit/>
          <w:trHeight w:val="3087"/>
        </w:trPr>
        <w:tc>
          <w:tcPr>
            <w:tcW w:w="1728" w:type="dxa"/>
          </w:tcPr>
          <w:p w14:paraId="3D33618F" w14:textId="77777777" w:rsidR="00D55A34" w:rsidRPr="00874482" w:rsidRDefault="00D55A34" w:rsidP="00097409">
            <w:pPr>
              <w:pStyle w:val="Heading5"/>
              <w:rPr>
                <w:rFonts w:ascii="Times New Roman" w:hAnsi="Times New Roman"/>
                <w:sz w:val="24"/>
                <w:szCs w:val="24"/>
              </w:rPr>
            </w:pPr>
            <w:bookmarkStart w:id="12" w:name="_fs_AE4c3c70kyJ2XboQThOYA" w:colFirst="0" w:colLast="0"/>
            <w:r w:rsidRPr="00874482">
              <w:rPr>
                <w:rFonts w:ascii="Times New Roman" w:hAnsi="Times New Roman"/>
                <w:sz w:val="24"/>
                <w:szCs w:val="24"/>
              </w:rPr>
              <w:t xml:space="preserve">In this </w:t>
            </w:r>
          </w:p>
          <w:p w14:paraId="77327580" w14:textId="77777777" w:rsidR="00D55A34" w:rsidRPr="003C682D" w:rsidRDefault="00D55A34" w:rsidP="00097409">
            <w:pPr>
              <w:pStyle w:val="Heading5"/>
              <w:rPr>
                <w:rFonts w:ascii="Times New Roman" w:hAnsi="Times New Roman"/>
              </w:rPr>
            </w:pPr>
            <w:r w:rsidRPr="00874482">
              <w:rPr>
                <w:rFonts w:ascii="Times New Roman" w:hAnsi="Times New Roman"/>
                <w:sz w:val="24"/>
                <w:szCs w:val="24"/>
              </w:rPr>
              <w:t>Chapter</w:t>
            </w:r>
          </w:p>
        </w:tc>
        <w:tc>
          <w:tcPr>
            <w:tcW w:w="7740" w:type="dxa"/>
          </w:tcPr>
          <w:p w14:paraId="65D2A56F" w14:textId="77777777" w:rsidR="00D55A34" w:rsidRPr="003C682D" w:rsidRDefault="00D55A34" w:rsidP="00097409">
            <w:pPr>
              <w:pStyle w:val="BlockText"/>
              <w:rPr>
                <w:rFonts w:ascii="Times New Roman" w:hAnsi="Times New Roman"/>
              </w:rPr>
            </w:pPr>
            <w:r w:rsidRPr="003C682D">
              <w:rPr>
                <w:rFonts w:ascii="Times New Roman" w:hAnsi="Times New Roman"/>
              </w:rPr>
              <w:t xml:space="preserve">This </w:t>
            </w:r>
            <w:r>
              <w:rPr>
                <w:rFonts w:ascii="Times New Roman" w:hAnsi="Times New Roman"/>
              </w:rPr>
              <w:t>chapter</w:t>
            </w:r>
            <w:r w:rsidRPr="003C682D">
              <w:rPr>
                <w:rFonts w:ascii="Times New Roman" w:hAnsi="Times New Roman"/>
              </w:rPr>
              <w:t xml:space="preserve"> contains the following topics.</w:t>
            </w:r>
          </w:p>
          <w:p w14:paraId="5D218FEE" w14:textId="77777777" w:rsidR="00D55A34" w:rsidRPr="003C682D" w:rsidRDefault="00D55A34" w:rsidP="00097409">
            <w:pPr>
              <w:rPr>
                <w:rFonts w:ascii="Times New Roman" w:hAnsi="Times New Roman"/>
              </w:rPr>
            </w:pPr>
          </w:p>
          <w:tbl>
            <w:tblPr>
              <w:tblW w:w="7612" w:type="dxa"/>
              <w:tblLayout w:type="fixed"/>
              <w:tblCellMar>
                <w:left w:w="80" w:type="dxa"/>
                <w:right w:w="80" w:type="dxa"/>
              </w:tblCellMar>
              <w:tblLook w:val="0000" w:firstRow="0" w:lastRow="0" w:firstColumn="0" w:lastColumn="0" w:noHBand="0" w:noVBand="0"/>
            </w:tblPr>
            <w:tblGrid>
              <w:gridCol w:w="790"/>
              <w:gridCol w:w="5940"/>
              <w:gridCol w:w="882"/>
            </w:tblGrid>
            <w:tr w:rsidR="00D55A34" w:rsidRPr="003C682D" w14:paraId="25A48B5E"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6B9B79EC" w14:textId="77777777" w:rsidR="00D55A34" w:rsidRPr="003C682D" w:rsidRDefault="00D55A34" w:rsidP="00097409">
                  <w:pPr>
                    <w:pStyle w:val="TableHeaderText"/>
                    <w:rPr>
                      <w:rFonts w:ascii="Times New Roman" w:hAnsi="Times New Roman"/>
                    </w:rPr>
                  </w:pPr>
                  <w:bookmarkStart w:id="13" w:name="_fs_oLFVUTjDykWKL9JJtcyw_0_0_0" w:colFirst="0" w:colLast="0"/>
                  <w:r>
                    <w:rPr>
                      <w:rFonts w:ascii="Times New Roman" w:hAnsi="Times New Roman"/>
                    </w:rPr>
                    <w:t>Topic</w:t>
                  </w:r>
                </w:p>
              </w:tc>
              <w:tc>
                <w:tcPr>
                  <w:tcW w:w="5940" w:type="dxa"/>
                  <w:tcBorders>
                    <w:top w:val="single" w:sz="4" w:space="0" w:color="000000"/>
                    <w:left w:val="single" w:sz="4" w:space="0" w:color="000000"/>
                    <w:bottom w:val="single" w:sz="4" w:space="0" w:color="000000"/>
                    <w:right w:val="single" w:sz="4" w:space="0" w:color="000000"/>
                  </w:tcBorders>
                </w:tcPr>
                <w:p w14:paraId="46A1321E" w14:textId="77777777" w:rsidR="00D55A34" w:rsidRPr="003C682D" w:rsidRDefault="00D55A34" w:rsidP="00097409">
                  <w:pPr>
                    <w:pStyle w:val="TableHeaderText"/>
                    <w:rPr>
                      <w:rFonts w:ascii="Times New Roman" w:hAnsi="Times New Roman"/>
                    </w:rPr>
                  </w:pPr>
                  <w:bookmarkStart w:id="14" w:name="_fs_jkfUCOjJk6wOw1yGfwbGw_0_0_1" w:colFirst="0" w:colLast="0"/>
                  <w:r w:rsidRPr="003C682D">
                    <w:rPr>
                      <w:rFonts w:ascii="Times New Roman" w:hAnsi="Times New Roman"/>
                    </w:rPr>
                    <w:t>Topic</w:t>
                  </w:r>
                  <w:r>
                    <w:rPr>
                      <w:rFonts w:ascii="Times New Roman" w:hAnsi="Times New Roman"/>
                    </w:rPr>
                    <w:t xml:space="preserve"> Name</w:t>
                  </w:r>
                </w:p>
              </w:tc>
              <w:tc>
                <w:tcPr>
                  <w:tcW w:w="882" w:type="dxa"/>
                  <w:tcBorders>
                    <w:top w:val="single" w:sz="4" w:space="0" w:color="000000"/>
                    <w:left w:val="single" w:sz="4" w:space="0" w:color="000000"/>
                    <w:bottom w:val="single" w:sz="4" w:space="0" w:color="000000"/>
                    <w:right w:val="single" w:sz="4" w:space="0" w:color="000000"/>
                  </w:tcBorders>
                </w:tcPr>
                <w:p w14:paraId="310C8B95" w14:textId="77777777" w:rsidR="00D55A34" w:rsidRDefault="00D55A34" w:rsidP="00097409">
                  <w:pPr>
                    <w:pStyle w:val="TableHeaderText"/>
                    <w:jc w:val="left"/>
                    <w:rPr>
                      <w:rFonts w:ascii="Times New Roman" w:hAnsi="Times New Roman"/>
                    </w:rPr>
                  </w:pPr>
                  <w:r w:rsidRPr="003C682D">
                    <w:rPr>
                      <w:rFonts w:ascii="Times New Roman" w:hAnsi="Times New Roman"/>
                    </w:rPr>
                    <w:t>See</w:t>
                  </w:r>
                </w:p>
                <w:p w14:paraId="49538F12" w14:textId="77777777" w:rsidR="00D55A34" w:rsidRPr="003C682D" w:rsidRDefault="00D55A34" w:rsidP="00097409">
                  <w:pPr>
                    <w:pStyle w:val="TableHeaderText"/>
                    <w:jc w:val="left"/>
                    <w:rPr>
                      <w:rFonts w:ascii="Times New Roman" w:hAnsi="Times New Roman"/>
                    </w:rPr>
                  </w:pPr>
                  <w:r w:rsidRPr="003C682D">
                    <w:rPr>
                      <w:rFonts w:ascii="Times New Roman" w:hAnsi="Times New Roman"/>
                    </w:rPr>
                    <w:t xml:space="preserve"> Page</w:t>
                  </w:r>
                </w:p>
              </w:tc>
            </w:tr>
            <w:bookmarkEnd w:id="13"/>
            <w:tr w:rsidR="00D55A34" w:rsidRPr="003C682D" w14:paraId="6406EEED"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34836938" w14:textId="77777777" w:rsidR="00D55A34" w:rsidRDefault="00D55A34" w:rsidP="00097409">
                  <w:pPr>
                    <w:pStyle w:val="TableText"/>
                    <w:jc w:val="center"/>
                    <w:rPr>
                      <w:rFonts w:ascii="Times New Roman" w:hAnsi="Times New Roman"/>
                    </w:rPr>
                  </w:pPr>
                  <w:r>
                    <w:rPr>
                      <w:rFonts w:ascii="Times New Roman" w:hAnsi="Times New Roman"/>
                    </w:rPr>
                    <w:t>1</w:t>
                  </w:r>
                </w:p>
              </w:tc>
              <w:bookmarkEnd w:id="14"/>
              <w:tc>
                <w:tcPr>
                  <w:tcW w:w="5940" w:type="dxa"/>
                  <w:tcBorders>
                    <w:top w:val="single" w:sz="4" w:space="0" w:color="000000"/>
                    <w:left w:val="single" w:sz="4" w:space="0" w:color="000000"/>
                    <w:bottom w:val="single" w:sz="4" w:space="0" w:color="000000"/>
                    <w:right w:val="single" w:sz="4" w:space="0" w:color="000000"/>
                  </w:tcBorders>
                </w:tcPr>
                <w:p w14:paraId="30685B8B" w14:textId="77777777" w:rsidR="00D55A34" w:rsidRPr="003C682D" w:rsidRDefault="00D55A34" w:rsidP="00097409">
                  <w:pPr>
                    <w:pStyle w:val="TableText"/>
                    <w:rPr>
                      <w:rFonts w:ascii="Times New Roman" w:hAnsi="Times New Roman"/>
                    </w:rPr>
                  </w:pPr>
                  <w:r>
                    <w:rPr>
                      <w:rFonts w:ascii="Times New Roman" w:hAnsi="Times New Roman"/>
                    </w:rPr>
                    <w:t>How to Establish the Applicant’s Eligibility for a VA Loan</w:t>
                  </w:r>
                </w:p>
              </w:tc>
              <w:tc>
                <w:tcPr>
                  <w:tcW w:w="882" w:type="dxa"/>
                  <w:tcBorders>
                    <w:top w:val="single" w:sz="4" w:space="0" w:color="000000"/>
                    <w:left w:val="single" w:sz="4" w:space="0" w:color="000000"/>
                    <w:bottom w:val="single" w:sz="4" w:space="0" w:color="000000"/>
                    <w:right w:val="single" w:sz="4" w:space="0" w:color="000000"/>
                  </w:tcBorders>
                </w:tcPr>
                <w:p w14:paraId="2E8CA0F0" w14:textId="77777777" w:rsidR="00D55A34" w:rsidRPr="003C682D" w:rsidRDefault="00D55A34" w:rsidP="00097409">
                  <w:pPr>
                    <w:pStyle w:val="TableText"/>
                    <w:rPr>
                      <w:rFonts w:ascii="Times New Roman" w:hAnsi="Times New Roman"/>
                    </w:rPr>
                  </w:pPr>
                  <w:r>
                    <w:rPr>
                      <w:rFonts w:ascii="Times New Roman" w:hAnsi="Times New Roman"/>
                    </w:rPr>
                    <w:t>2</w:t>
                  </w:r>
                  <w:r w:rsidRPr="003C682D">
                    <w:rPr>
                      <w:rFonts w:ascii="Times New Roman" w:hAnsi="Times New Roman"/>
                    </w:rPr>
                    <w:t>-</w:t>
                  </w:r>
                  <w:r>
                    <w:rPr>
                      <w:rFonts w:ascii="Times New Roman" w:hAnsi="Times New Roman"/>
                    </w:rPr>
                    <w:t>2</w:t>
                  </w:r>
                </w:p>
              </w:tc>
            </w:tr>
            <w:tr w:rsidR="00D55A34" w:rsidRPr="003C682D" w14:paraId="27C437F4"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7908EED5" w14:textId="77777777" w:rsidR="00D55A34" w:rsidRDefault="00D55A34" w:rsidP="00097409">
                  <w:pPr>
                    <w:pStyle w:val="TableText"/>
                    <w:jc w:val="center"/>
                    <w:rPr>
                      <w:rFonts w:ascii="Times New Roman" w:hAnsi="Times New Roman"/>
                    </w:rPr>
                  </w:pPr>
                  <w:r>
                    <w:rPr>
                      <w:rFonts w:ascii="Times New Roman" w:hAnsi="Times New Roman"/>
                    </w:rPr>
                    <w:t>2</w:t>
                  </w:r>
                </w:p>
              </w:tc>
              <w:tc>
                <w:tcPr>
                  <w:tcW w:w="5940" w:type="dxa"/>
                  <w:tcBorders>
                    <w:top w:val="single" w:sz="4" w:space="0" w:color="000000"/>
                    <w:left w:val="single" w:sz="4" w:space="0" w:color="000000"/>
                    <w:bottom w:val="single" w:sz="4" w:space="0" w:color="000000"/>
                    <w:right w:val="single" w:sz="4" w:space="0" w:color="000000"/>
                  </w:tcBorders>
                </w:tcPr>
                <w:p w14:paraId="66BF616E" w14:textId="77777777" w:rsidR="00D55A34" w:rsidRPr="003C682D" w:rsidRDefault="00D55A34" w:rsidP="00097409">
                  <w:pPr>
                    <w:pStyle w:val="TableText"/>
                    <w:rPr>
                      <w:rFonts w:ascii="Times New Roman" w:hAnsi="Times New Roman"/>
                    </w:rPr>
                  </w:pPr>
                  <w:r>
                    <w:rPr>
                      <w:rFonts w:ascii="Times New Roman" w:hAnsi="Times New Roman"/>
                    </w:rPr>
                    <w:t>What the Certificate of Eligibility Tells the Lender</w:t>
                  </w:r>
                </w:p>
              </w:tc>
              <w:tc>
                <w:tcPr>
                  <w:tcW w:w="882" w:type="dxa"/>
                  <w:tcBorders>
                    <w:top w:val="single" w:sz="4" w:space="0" w:color="000000"/>
                    <w:left w:val="single" w:sz="4" w:space="0" w:color="000000"/>
                    <w:bottom w:val="single" w:sz="4" w:space="0" w:color="000000"/>
                    <w:right w:val="single" w:sz="4" w:space="0" w:color="000000"/>
                  </w:tcBorders>
                </w:tcPr>
                <w:p w14:paraId="5709A322" w14:textId="77777777" w:rsidR="00D55A34" w:rsidRPr="003C682D" w:rsidRDefault="00D55A34" w:rsidP="00097409">
                  <w:r>
                    <w:rPr>
                      <w:rFonts w:ascii="Times New Roman" w:hAnsi="Times New Roman"/>
                    </w:rPr>
                    <w:t>2</w:t>
                  </w:r>
                  <w:r w:rsidRPr="003C682D">
                    <w:rPr>
                      <w:rFonts w:ascii="Times New Roman" w:hAnsi="Times New Roman"/>
                    </w:rPr>
                    <w:t>-</w:t>
                  </w:r>
                  <w:r>
                    <w:rPr>
                      <w:rFonts w:ascii="Times New Roman" w:hAnsi="Times New Roman"/>
                    </w:rPr>
                    <w:t>5</w:t>
                  </w:r>
                </w:p>
              </w:tc>
            </w:tr>
            <w:tr w:rsidR="00D55A34" w:rsidRPr="003C682D" w14:paraId="74726277"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2DA354FF" w14:textId="77777777" w:rsidR="00D55A34" w:rsidRDefault="00D55A34" w:rsidP="00097409">
                  <w:pPr>
                    <w:pStyle w:val="TableText"/>
                    <w:jc w:val="center"/>
                    <w:rPr>
                      <w:rFonts w:ascii="Times New Roman" w:hAnsi="Times New Roman"/>
                    </w:rPr>
                  </w:pPr>
                  <w:r>
                    <w:rPr>
                      <w:rFonts w:ascii="Times New Roman" w:hAnsi="Times New Roman"/>
                    </w:rPr>
                    <w:t>3</w:t>
                  </w:r>
                </w:p>
              </w:tc>
              <w:tc>
                <w:tcPr>
                  <w:tcW w:w="5940" w:type="dxa"/>
                  <w:tcBorders>
                    <w:top w:val="single" w:sz="4" w:space="0" w:color="000000"/>
                    <w:left w:val="single" w:sz="4" w:space="0" w:color="000000"/>
                    <w:bottom w:val="single" w:sz="4" w:space="0" w:color="000000"/>
                    <w:right w:val="single" w:sz="4" w:space="0" w:color="000000"/>
                  </w:tcBorders>
                </w:tcPr>
                <w:p w14:paraId="6E008DCE" w14:textId="77777777" w:rsidR="00D55A34" w:rsidRPr="003C682D" w:rsidRDefault="00D55A34" w:rsidP="00097409">
                  <w:pPr>
                    <w:pStyle w:val="TableText"/>
                    <w:rPr>
                      <w:rFonts w:ascii="Times New Roman" w:hAnsi="Times New Roman"/>
                    </w:rPr>
                  </w:pPr>
                  <w:r>
                    <w:rPr>
                      <w:rFonts w:ascii="Times New Roman" w:hAnsi="Times New Roman"/>
                    </w:rPr>
                    <w:t>How to Apply for a Certificate of Eligibility</w:t>
                  </w:r>
                </w:p>
              </w:tc>
              <w:tc>
                <w:tcPr>
                  <w:tcW w:w="882" w:type="dxa"/>
                  <w:tcBorders>
                    <w:top w:val="single" w:sz="4" w:space="0" w:color="000000"/>
                    <w:left w:val="single" w:sz="4" w:space="0" w:color="000000"/>
                    <w:bottom w:val="single" w:sz="4" w:space="0" w:color="000000"/>
                    <w:right w:val="single" w:sz="4" w:space="0" w:color="000000"/>
                  </w:tcBorders>
                </w:tcPr>
                <w:p w14:paraId="264D0981" w14:textId="77777777" w:rsidR="00D55A34" w:rsidRPr="003C682D" w:rsidRDefault="00D55A34" w:rsidP="00097409">
                  <w:r>
                    <w:rPr>
                      <w:rFonts w:ascii="Times New Roman" w:hAnsi="Times New Roman"/>
                    </w:rPr>
                    <w:t>2</w:t>
                  </w:r>
                  <w:r w:rsidRPr="003C682D">
                    <w:rPr>
                      <w:rFonts w:ascii="Times New Roman" w:hAnsi="Times New Roman"/>
                    </w:rPr>
                    <w:t>-</w:t>
                  </w:r>
                  <w:r>
                    <w:rPr>
                      <w:rFonts w:ascii="Times New Roman" w:hAnsi="Times New Roman"/>
                    </w:rPr>
                    <w:t>9</w:t>
                  </w:r>
                </w:p>
              </w:tc>
            </w:tr>
            <w:tr w:rsidR="00D55A34" w:rsidRPr="003C682D" w14:paraId="7A50B1C7"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63386FCE" w14:textId="77777777" w:rsidR="00D55A34" w:rsidRDefault="00D55A34" w:rsidP="00097409">
                  <w:pPr>
                    <w:pStyle w:val="TableText"/>
                    <w:ind w:left="10"/>
                    <w:jc w:val="center"/>
                    <w:rPr>
                      <w:rFonts w:ascii="Times New Roman" w:hAnsi="Times New Roman"/>
                    </w:rPr>
                  </w:pPr>
                  <w:r>
                    <w:rPr>
                      <w:rFonts w:ascii="Times New Roman" w:hAnsi="Times New Roman"/>
                    </w:rPr>
                    <w:t>4</w:t>
                  </w:r>
                </w:p>
              </w:tc>
              <w:tc>
                <w:tcPr>
                  <w:tcW w:w="5940" w:type="dxa"/>
                  <w:tcBorders>
                    <w:top w:val="single" w:sz="4" w:space="0" w:color="000000"/>
                    <w:left w:val="single" w:sz="4" w:space="0" w:color="000000"/>
                    <w:bottom w:val="single" w:sz="4" w:space="0" w:color="000000"/>
                    <w:right w:val="single" w:sz="4" w:space="0" w:color="000000"/>
                  </w:tcBorders>
                </w:tcPr>
                <w:p w14:paraId="0726265A" w14:textId="77777777" w:rsidR="00D55A34" w:rsidRPr="003C682D" w:rsidRDefault="00D55A34" w:rsidP="00097409">
                  <w:pPr>
                    <w:pStyle w:val="TableText"/>
                    <w:ind w:left="10"/>
                    <w:rPr>
                      <w:rFonts w:ascii="Times New Roman" w:hAnsi="Times New Roman"/>
                    </w:rPr>
                  </w:pPr>
                  <w:r>
                    <w:rPr>
                      <w:rFonts w:ascii="Times New Roman" w:hAnsi="Times New Roman"/>
                    </w:rPr>
                    <w:t>Proof of Service Requirements</w:t>
                  </w:r>
                </w:p>
              </w:tc>
              <w:tc>
                <w:tcPr>
                  <w:tcW w:w="882" w:type="dxa"/>
                  <w:tcBorders>
                    <w:top w:val="single" w:sz="4" w:space="0" w:color="000000"/>
                    <w:left w:val="single" w:sz="4" w:space="0" w:color="000000"/>
                    <w:bottom w:val="single" w:sz="4" w:space="0" w:color="000000"/>
                    <w:right w:val="single" w:sz="4" w:space="0" w:color="000000"/>
                  </w:tcBorders>
                </w:tcPr>
                <w:p w14:paraId="5D9A0F7A" w14:textId="77777777" w:rsidR="00D55A34" w:rsidRPr="003C682D" w:rsidRDefault="00D55A34" w:rsidP="00097409">
                  <w:r>
                    <w:rPr>
                      <w:rFonts w:ascii="Times New Roman" w:hAnsi="Times New Roman"/>
                    </w:rPr>
                    <w:t>2</w:t>
                  </w:r>
                  <w:r w:rsidRPr="003C682D">
                    <w:rPr>
                      <w:rFonts w:ascii="Times New Roman" w:hAnsi="Times New Roman"/>
                    </w:rPr>
                    <w:t>-</w:t>
                  </w:r>
                  <w:r>
                    <w:rPr>
                      <w:rFonts w:ascii="Times New Roman" w:hAnsi="Times New Roman"/>
                    </w:rPr>
                    <w:t>11</w:t>
                  </w:r>
                </w:p>
              </w:tc>
            </w:tr>
            <w:tr w:rsidR="00D55A34" w:rsidRPr="003C682D" w14:paraId="5DC2F320"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04C1262B" w14:textId="77777777" w:rsidR="00D55A34" w:rsidRDefault="00D55A34" w:rsidP="00097409">
                  <w:pPr>
                    <w:pStyle w:val="TableText"/>
                    <w:ind w:left="10" w:hanging="10"/>
                    <w:jc w:val="center"/>
                    <w:rPr>
                      <w:rFonts w:ascii="Times New Roman" w:hAnsi="Times New Roman"/>
                    </w:rPr>
                  </w:pPr>
                  <w:r>
                    <w:rPr>
                      <w:rFonts w:ascii="Times New Roman" w:hAnsi="Times New Roman"/>
                    </w:rPr>
                    <w:t>5</w:t>
                  </w:r>
                </w:p>
              </w:tc>
              <w:tc>
                <w:tcPr>
                  <w:tcW w:w="5940" w:type="dxa"/>
                  <w:tcBorders>
                    <w:top w:val="single" w:sz="4" w:space="0" w:color="000000"/>
                    <w:left w:val="single" w:sz="4" w:space="0" w:color="000000"/>
                    <w:bottom w:val="single" w:sz="4" w:space="0" w:color="000000"/>
                    <w:right w:val="single" w:sz="4" w:space="0" w:color="000000"/>
                  </w:tcBorders>
                </w:tcPr>
                <w:p w14:paraId="00E1F14D" w14:textId="77777777" w:rsidR="00D55A34" w:rsidRPr="003C682D" w:rsidRDefault="00D55A34" w:rsidP="00097409">
                  <w:pPr>
                    <w:pStyle w:val="TableText"/>
                    <w:ind w:left="10" w:hanging="10"/>
                    <w:rPr>
                      <w:rFonts w:ascii="Times New Roman" w:hAnsi="Times New Roman"/>
                    </w:rPr>
                  </w:pPr>
                  <w:r>
                    <w:rPr>
                      <w:rFonts w:ascii="Times New Roman" w:hAnsi="Times New Roman"/>
                    </w:rPr>
                    <w:t>Basic Eligibility Requirements</w:t>
                  </w:r>
                </w:p>
              </w:tc>
              <w:tc>
                <w:tcPr>
                  <w:tcW w:w="882" w:type="dxa"/>
                  <w:tcBorders>
                    <w:top w:val="single" w:sz="4" w:space="0" w:color="000000"/>
                    <w:left w:val="single" w:sz="4" w:space="0" w:color="000000"/>
                    <w:bottom w:val="single" w:sz="4" w:space="0" w:color="000000"/>
                    <w:right w:val="single" w:sz="4" w:space="0" w:color="000000"/>
                  </w:tcBorders>
                </w:tcPr>
                <w:p w14:paraId="76F2DADB" w14:textId="77777777" w:rsidR="00D55A34" w:rsidRPr="003C682D" w:rsidRDefault="00D55A34" w:rsidP="00097409">
                  <w:r>
                    <w:rPr>
                      <w:rFonts w:ascii="Times New Roman" w:hAnsi="Times New Roman"/>
                    </w:rPr>
                    <w:t>2</w:t>
                  </w:r>
                  <w:r w:rsidRPr="003C682D">
                    <w:rPr>
                      <w:rFonts w:ascii="Times New Roman" w:hAnsi="Times New Roman"/>
                    </w:rPr>
                    <w:t>-</w:t>
                  </w:r>
                  <w:r>
                    <w:rPr>
                      <w:rFonts w:ascii="Times New Roman" w:hAnsi="Times New Roman"/>
                    </w:rPr>
                    <w:t>14</w:t>
                  </w:r>
                </w:p>
              </w:tc>
            </w:tr>
            <w:tr w:rsidR="00D55A34" w:rsidRPr="003C682D" w14:paraId="04A7A17D"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1AF609D7" w14:textId="77777777" w:rsidR="00D55A34" w:rsidRPr="003C682D" w:rsidRDefault="00D55A34" w:rsidP="00097409">
                  <w:pPr>
                    <w:pStyle w:val="TableText"/>
                    <w:ind w:left="10"/>
                    <w:jc w:val="center"/>
                    <w:rPr>
                      <w:rFonts w:ascii="Times New Roman" w:hAnsi="Times New Roman"/>
                    </w:rPr>
                  </w:pPr>
                  <w:r>
                    <w:rPr>
                      <w:rFonts w:ascii="Times New Roman" w:hAnsi="Times New Roman"/>
                    </w:rPr>
                    <w:t>6</w:t>
                  </w:r>
                </w:p>
              </w:tc>
              <w:tc>
                <w:tcPr>
                  <w:tcW w:w="5940" w:type="dxa"/>
                  <w:tcBorders>
                    <w:top w:val="single" w:sz="4" w:space="0" w:color="000000"/>
                    <w:left w:val="single" w:sz="4" w:space="0" w:color="000000"/>
                    <w:bottom w:val="single" w:sz="4" w:space="0" w:color="000000"/>
                    <w:right w:val="single" w:sz="4" w:space="0" w:color="000000"/>
                  </w:tcBorders>
                </w:tcPr>
                <w:p w14:paraId="6BE43034" w14:textId="77777777" w:rsidR="00D55A34" w:rsidRPr="003C682D" w:rsidRDefault="00D55A34" w:rsidP="00097409">
                  <w:pPr>
                    <w:pStyle w:val="TableText"/>
                    <w:ind w:left="10"/>
                    <w:rPr>
                      <w:rFonts w:ascii="Times New Roman" w:hAnsi="Times New Roman"/>
                    </w:rPr>
                  </w:pPr>
                  <w:r>
                    <w:rPr>
                      <w:rFonts w:ascii="Times New Roman" w:hAnsi="Times New Roman"/>
                    </w:rPr>
                    <w:t>Restoration of Previously Used Entitlement</w:t>
                  </w:r>
                </w:p>
              </w:tc>
              <w:tc>
                <w:tcPr>
                  <w:tcW w:w="882" w:type="dxa"/>
                  <w:tcBorders>
                    <w:top w:val="single" w:sz="4" w:space="0" w:color="000000"/>
                    <w:left w:val="single" w:sz="4" w:space="0" w:color="000000"/>
                    <w:bottom w:val="single" w:sz="4" w:space="0" w:color="000000"/>
                    <w:right w:val="single" w:sz="4" w:space="0" w:color="000000"/>
                  </w:tcBorders>
                </w:tcPr>
                <w:p w14:paraId="2C1A3673" w14:textId="77777777" w:rsidR="00D55A34" w:rsidRPr="003C682D" w:rsidRDefault="00D55A34" w:rsidP="00097409">
                  <w:r>
                    <w:rPr>
                      <w:rFonts w:ascii="Times New Roman" w:hAnsi="Times New Roman"/>
                    </w:rPr>
                    <w:t>2</w:t>
                  </w:r>
                  <w:r w:rsidRPr="003C682D">
                    <w:rPr>
                      <w:rFonts w:ascii="Times New Roman" w:hAnsi="Times New Roman"/>
                    </w:rPr>
                    <w:t>-</w:t>
                  </w:r>
                  <w:r>
                    <w:rPr>
                      <w:rFonts w:ascii="Times New Roman" w:hAnsi="Times New Roman"/>
                    </w:rPr>
                    <w:t>17</w:t>
                  </w:r>
                </w:p>
              </w:tc>
            </w:tr>
            <w:tr w:rsidR="00D55A34" w:rsidRPr="003C682D" w14:paraId="3536ED65" w14:textId="77777777" w:rsidTr="00097409">
              <w:trPr>
                <w:cantSplit/>
              </w:trPr>
              <w:tc>
                <w:tcPr>
                  <w:tcW w:w="790" w:type="dxa"/>
                  <w:tcBorders>
                    <w:top w:val="single" w:sz="4" w:space="0" w:color="000000"/>
                    <w:left w:val="single" w:sz="4" w:space="0" w:color="000000"/>
                    <w:bottom w:val="single" w:sz="4" w:space="0" w:color="000000"/>
                    <w:right w:val="single" w:sz="4" w:space="0" w:color="000000"/>
                  </w:tcBorders>
                </w:tcPr>
                <w:p w14:paraId="2DEAE55E" w14:textId="77777777" w:rsidR="00D55A34" w:rsidRPr="003C682D" w:rsidRDefault="00D55A34" w:rsidP="00097409">
                  <w:pPr>
                    <w:pStyle w:val="TableText"/>
                    <w:ind w:left="10"/>
                    <w:jc w:val="center"/>
                    <w:rPr>
                      <w:rFonts w:ascii="Times New Roman" w:hAnsi="Times New Roman"/>
                    </w:rPr>
                  </w:pPr>
                  <w:r>
                    <w:rPr>
                      <w:rFonts w:ascii="Times New Roman" w:hAnsi="Times New Roman"/>
                    </w:rPr>
                    <w:t>7</w:t>
                  </w:r>
                </w:p>
              </w:tc>
              <w:tc>
                <w:tcPr>
                  <w:tcW w:w="5940" w:type="dxa"/>
                  <w:tcBorders>
                    <w:top w:val="single" w:sz="4" w:space="0" w:color="000000"/>
                    <w:left w:val="single" w:sz="4" w:space="0" w:color="000000"/>
                    <w:bottom w:val="single" w:sz="4" w:space="0" w:color="000000"/>
                    <w:right w:val="single" w:sz="4" w:space="0" w:color="000000"/>
                  </w:tcBorders>
                </w:tcPr>
                <w:p w14:paraId="276E2064" w14:textId="77777777" w:rsidR="00D55A34" w:rsidRPr="003C682D" w:rsidRDefault="00D55A34" w:rsidP="00097409">
                  <w:pPr>
                    <w:pStyle w:val="TableText"/>
                    <w:ind w:left="10"/>
                    <w:rPr>
                      <w:rFonts w:ascii="Times New Roman" w:hAnsi="Times New Roman"/>
                    </w:rPr>
                  </w:pPr>
                  <w:r>
                    <w:rPr>
                      <w:rFonts w:ascii="Times New Roman" w:hAnsi="Times New Roman"/>
                    </w:rPr>
                    <w:t>Misuse of Veteran’s Entitlement</w:t>
                  </w:r>
                </w:p>
              </w:tc>
              <w:tc>
                <w:tcPr>
                  <w:tcW w:w="882" w:type="dxa"/>
                  <w:tcBorders>
                    <w:top w:val="single" w:sz="4" w:space="0" w:color="000000"/>
                    <w:left w:val="single" w:sz="4" w:space="0" w:color="000000"/>
                    <w:bottom w:val="single" w:sz="4" w:space="0" w:color="000000"/>
                    <w:right w:val="single" w:sz="4" w:space="0" w:color="000000"/>
                  </w:tcBorders>
                </w:tcPr>
                <w:p w14:paraId="46DD5C9E" w14:textId="77777777" w:rsidR="00D55A34" w:rsidRPr="003C682D" w:rsidRDefault="00D55A34" w:rsidP="00097409">
                  <w:r>
                    <w:rPr>
                      <w:rFonts w:ascii="Times New Roman" w:hAnsi="Times New Roman"/>
                    </w:rPr>
                    <w:t>2</w:t>
                  </w:r>
                  <w:r w:rsidRPr="003C682D">
                    <w:rPr>
                      <w:rFonts w:ascii="Times New Roman" w:hAnsi="Times New Roman"/>
                    </w:rPr>
                    <w:t>-</w:t>
                  </w:r>
                  <w:r>
                    <w:rPr>
                      <w:rFonts w:ascii="Times New Roman" w:hAnsi="Times New Roman"/>
                    </w:rPr>
                    <w:t>18</w:t>
                  </w:r>
                </w:p>
              </w:tc>
            </w:tr>
          </w:tbl>
          <w:p w14:paraId="173E06EC" w14:textId="77777777" w:rsidR="00D55A34" w:rsidRPr="003C682D" w:rsidRDefault="00D55A34" w:rsidP="00097409">
            <w:pPr>
              <w:rPr>
                <w:rFonts w:ascii="Times New Roman" w:hAnsi="Times New Roman"/>
              </w:rPr>
            </w:pPr>
          </w:p>
        </w:tc>
      </w:tr>
      <w:bookmarkEnd w:id="12"/>
    </w:tbl>
    <w:p w14:paraId="244E33FA" w14:textId="77777777" w:rsidR="00D55A34" w:rsidRPr="003C682D" w:rsidRDefault="00D55A34" w:rsidP="00D55A34">
      <w:pPr>
        <w:pStyle w:val="BlockLine"/>
        <w:ind w:left="1728"/>
        <w:rPr>
          <w:rFonts w:ascii="Times New Roman" w:hAnsi="Times New Roman"/>
        </w:rPr>
      </w:pPr>
    </w:p>
    <w:p w14:paraId="672CCFB7" w14:textId="77777777" w:rsidR="00D55A34" w:rsidRPr="003C682D" w:rsidRDefault="00D55A34" w:rsidP="00D55A34">
      <w:pPr>
        <w:rPr>
          <w:rFonts w:ascii="Times New Roman" w:hAnsi="Times New Roman"/>
        </w:rPr>
      </w:pPr>
    </w:p>
    <w:p w14:paraId="3D298DC7" w14:textId="77777777" w:rsidR="00D55A34" w:rsidRPr="0031723B" w:rsidRDefault="00D55A34" w:rsidP="00D55A34">
      <w:pPr>
        <w:pStyle w:val="Heading4"/>
        <w:rPr>
          <w:rFonts w:ascii="Arial" w:hAnsi="Arial" w:cs="Arial"/>
        </w:rPr>
      </w:pPr>
      <w:bookmarkStart w:id="15" w:name="_fs_pdr3kHoek6Noetdjofjg"/>
      <w:r w:rsidRPr="0031723B">
        <w:rPr>
          <w:rFonts w:ascii="Arial" w:hAnsi="Arial" w:cs="Arial"/>
        </w:rPr>
        <w:lastRenderedPageBreak/>
        <w:t xml:space="preserve">1.  </w:t>
      </w:r>
      <w:bookmarkStart w:id="16" w:name="_Hlk524510640"/>
      <w:r w:rsidRPr="0031723B">
        <w:rPr>
          <w:rFonts w:ascii="Arial" w:hAnsi="Arial" w:cs="Arial"/>
        </w:rPr>
        <w:t>How to Establish the Applicant’s Eligibility for</w:t>
      </w:r>
      <w:r>
        <w:rPr>
          <w:rFonts w:ascii="Arial" w:hAnsi="Arial" w:cs="Arial"/>
        </w:rPr>
        <w:t xml:space="preserve"> a </w:t>
      </w:r>
      <w:r w:rsidRPr="0031723B">
        <w:rPr>
          <w:rFonts w:ascii="Arial" w:hAnsi="Arial" w:cs="Arial"/>
        </w:rPr>
        <w:t>VA Loan</w:t>
      </w:r>
      <w:bookmarkEnd w:id="16"/>
    </w:p>
    <w:p w14:paraId="7E30CD27" w14:textId="77777777" w:rsidR="00D55A34" w:rsidRPr="003C682D" w:rsidRDefault="00D55A34" w:rsidP="00D55A34">
      <w:pPr>
        <w:pStyle w:val="BlockLine"/>
        <w:pBdr>
          <w:top w:val="single" w:sz="4" w:space="1" w:color="auto"/>
        </w:pBdr>
        <w:jc w:val="left"/>
      </w:pPr>
      <w:bookmarkStart w:id="17" w:name="_Hlk524447466"/>
      <w:bookmarkEnd w:id="15"/>
      <w:bookmarkEnd w:id="17"/>
    </w:p>
    <w:tbl>
      <w:tblPr>
        <w:tblW w:w="0" w:type="auto"/>
        <w:tblLayout w:type="fixed"/>
        <w:tblLook w:val="0000" w:firstRow="0" w:lastRow="0" w:firstColumn="0" w:lastColumn="0" w:noHBand="0" w:noVBand="0"/>
      </w:tblPr>
      <w:tblGrid>
        <w:gridCol w:w="1728"/>
        <w:gridCol w:w="7740"/>
      </w:tblGrid>
      <w:tr w:rsidR="00D55A34" w:rsidRPr="003C682D" w14:paraId="7EC60BD2" w14:textId="77777777" w:rsidTr="00097409">
        <w:trPr>
          <w:cantSplit/>
        </w:trPr>
        <w:tc>
          <w:tcPr>
            <w:tcW w:w="1728" w:type="dxa"/>
          </w:tcPr>
          <w:p w14:paraId="313B4469" w14:textId="77777777" w:rsidR="00D55A34" w:rsidRPr="00874482" w:rsidRDefault="00D55A34" w:rsidP="00097409">
            <w:pPr>
              <w:pStyle w:val="Heading5"/>
              <w:rPr>
                <w:rFonts w:ascii="Times New Roman" w:hAnsi="Times New Roman"/>
                <w:sz w:val="24"/>
                <w:szCs w:val="24"/>
              </w:rPr>
            </w:pPr>
            <w:bookmarkStart w:id="18" w:name="_fs_a4w7HOagga0ezygV5fJaD7Q" w:colFirst="0" w:colLast="0"/>
            <w:r w:rsidRPr="00874482">
              <w:rPr>
                <w:rFonts w:ascii="Times New Roman" w:hAnsi="Times New Roman"/>
                <w:sz w:val="24"/>
                <w:szCs w:val="24"/>
              </w:rPr>
              <w:t>Change Date</w:t>
            </w:r>
          </w:p>
        </w:tc>
        <w:tc>
          <w:tcPr>
            <w:tcW w:w="7740" w:type="dxa"/>
            <w:tcBorders>
              <w:bottom w:val="single" w:sz="4" w:space="0" w:color="auto"/>
            </w:tcBorders>
          </w:tcPr>
          <w:p w14:paraId="49BC31B5" w14:textId="77777777" w:rsidR="00D55A34" w:rsidRPr="003C682D" w:rsidRDefault="00D55A34" w:rsidP="00097409">
            <w:pPr>
              <w:pStyle w:val="BlockText"/>
              <w:rPr>
                <w:rFonts w:ascii="Times New Roman" w:hAnsi="Times New Roman"/>
              </w:rPr>
            </w:pPr>
            <w:r>
              <w:rPr>
                <w:rFonts w:ascii="Times New Roman" w:hAnsi="Times New Roman"/>
              </w:rPr>
              <w:t>March 28, 2019</w:t>
            </w:r>
          </w:p>
          <w:p w14:paraId="53CBC41F" w14:textId="77777777" w:rsidR="00D55A34" w:rsidRDefault="00D55A34" w:rsidP="00D55A34">
            <w:pPr>
              <w:pStyle w:val="BulletText1"/>
              <w:numPr>
                <w:ilvl w:val="0"/>
                <w:numId w:val="3"/>
              </w:numPr>
              <w:rPr>
                <w:rFonts w:ascii="Times New Roman" w:hAnsi="Times New Roman"/>
              </w:rPr>
            </w:pPr>
            <w:r w:rsidRPr="003C682D">
              <w:rPr>
                <w:rFonts w:ascii="Times New Roman" w:hAnsi="Times New Roman"/>
              </w:rPr>
              <w:t xml:space="preserve">This </w:t>
            </w:r>
            <w:r>
              <w:rPr>
                <w:rFonts w:ascii="Times New Roman" w:hAnsi="Times New Roman"/>
              </w:rPr>
              <w:t>chapter</w:t>
            </w:r>
            <w:r w:rsidRPr="003C682D">
              <w:rPr>
                <w:rFonts w:ascii="Times New Roman" w:hAnsi="Times New Roman"/>
              </w:rPr>
              <w:t xml:space="preserve"> has been revised in its entirety.</w:t>
            </w:r>
          </w:p>
          <w:p w14:paraId="4B2FAB28" w14:textId="77777777" w:rsidR="00D55A34" w:rsidRPr="003C682D" w:rsidRDefault="00D55A34" w:rsidP="00097409">
            <w:pPr>
              <w:pStyle w:val="BulletText1"/>
              <w:numPr>
                <w:ilvl w:val="0"/>
                <w:numId w:val="0"/>
              </w:numPr>
              <w:ind w:left="720"/>
              <w:rPr>
                <w:rFonts w:ascii="Times New Roman" w:hAnsi="Times New Roman"/>
              </w:rPr>
            </w:pPr>
          </w:p>
        </w:tc>
      </w:tr>
    </w:tbl>
    <w:p w14:paraId="0EC085E2" w14:textId="77777777" w:rsidR="00D55A34" w:rsidRPr="0031723B" w:rsidRDefault="00D55A34" w:rsidP="00D55A34">
      <w:pPr>
        <w:pStyle w:val="BlockLine"/>
        <w:numPr>
          <w:ilvl w:val="0"/>
          <w:numId w:val="0"/>
        </w:numPr>
        <w:pBdr>
          <w:top w:val="none" w:sz="0" w:space="0" w:color="auto"/>
        </w:pBdr>
        <w:jc w:val="left"/>
        <w:rPr>
          <w:rFonts w:ascii="Times New Roman" w:hAnsi="Times New Roman"/>
          <w:sz w:val="16"/>
          <w:szCs w:val="16"/>
        </w:rPr>
      </w:pPr>
      <w:bookmarkStart w:id="19" w:name="_Hlk522863906"/>
      <w:bookmarkEnd w:id="18"/>
    </w:p>
    <w:tbl>
      <w:tblPr>
        <w:tblW w:w="0" w:type="auto"/>
        <w:tblLayout w:type="fixed"/>
        <w:tblLook w:val="0000" w:firstRow="0" w:lastRow="0" w:firstColumn="0" w:lastColumn="0" w:noHBand="0" w:noVBand="0"/>
      </w:tblPr>
      <w:tblGrid>
        <w:gridCol w:w="1728"/>
        <w:gridCol w:w="7740"/>
      </w:tblGrid>
      <w:tr w:rsidR="00D55A34" w:rsidRPr="003C682D" w14:paraId="49A691E2" w14:textId="77777777" w:rsidTr="00097409">
        <w:trPr>
          <w:cantSplit/>
          <w:trHeight w:val="657"/>
        </w:trPr>
        <w:tc>
          <w:tcPr>
            <w:tcW w:w="1728" w:type="dxa"/>
          </w:tcPr>
          <w:p w14:paraId="0ADCD5B1" w14:textId="77777777" w:rsidR="00D55A34" w:rsidRPr="00874482" w:rsidRDefault="00D55A34" w:rsidP="00097409">
            <w:pPr>
              <w:pStyle w:val="Heading5"/>
              <w:rPr>
                <w:rFonts w:ascii="Times New Roman" w:hAnsi="Times New Roman"/>
                <w:sz w:val="24"/>
                <w:szCs w:val="24"/>
              </w:rPr>
            </w:pPr>
            <w:bookmarkStart w:id="20" w:name="_fs_ZEvYdfB3OEep066dfoaWA" w:colFirst="0" w:colLast="0"/>
            <w:r w:rsidRPr="00874482">
              <w:rPr>
                <w:rFonts w:ascii="Times New Roman" w:hAnsi="Times New Roman"/>
                <w:sz w:val="24"/>
                <w:szCs w:val="24"/>
              </w:rPr>
              <w:t>a. What is Eligibility</w:t>
            </w:r>
          </w:p>
        </w:tc>
        <w:tc>
          <w:tcPr>
            <w:tcW w:w="7740" w:type="dxa"/>
          </w:tcPr>
          <w:p w14:paraId="54FEAFAE" w14:textId="77777777" w:rsidR="00D55A34" w:rsidRPr="00CA44C1" w:rsidRDefault="00D55A34" w:rsidP="00097409">
            <w:pPr>
              <w:rPr>
                <w:rFonts w:ascii="Times New Roman" w:hAnsi="Times New Roman"/>
                <w:szCs w:val="24"/>
              </w:rPr>
            </w:pPr>
            <w:r>
              <w:rPr>
                <w:rFonts w:ascii="Times New Roman" w:eastAsia="MS Mincho" w:hAnsi="Times New Roman"/>
                <w:szCs w:val="24"/>
              </w:rPr>
              <w:t xml:space="preserve">Eligibility means the Veteran </w:t>
            </w:r>
            <w:r w:rsidRPr="00981F67">
              <w:rPr>
                <w:rFonts w:ascii="Times New Roman" w:eastAsia="MS Mincho" w:hAnsi="Times New Roman"/>
                <w:szCs w:val="24"/>
              </w:rPr>
              <w:t>meets the basic criteria of</w:t>
            </w:r>
            <w:r>
              <w:rPr>
                <w:rFonts w:ascii="Times New Roman" w:eastAsia="MS Mincho" w:hAnsi="Times New Roman"/>
                <w:szCs w:val="24"/>
              </w:rPr>
              <w:t xml:space="preserve"> </w:t>
            </w:r>
            <w:r w:rsidRPr="00981F67">
              <w:rPr>
                <w:rFonts w:ascii="Times New Roman" w:eastAsia="MS Mincho" w:hAnsi="Times New Roman"/>
                <w:szCs w:val="24"/>
              </w:rPr>
              <w:t xml:space="preserve">length of service (LOS) and character of service (COS) </w:t>
            </w:r>
            <w:r>
              <w:rPr>
                <w:rFonts w:ascii="Times New Roman" w:eastAsia="MS Mincho" w:hAnsi="Times New Roman"/>
                <w:szCs w:val="24"/>
              </w:rPr>
              <w:t xml:space="preserve">for the home loan benefit. </w:t>
            </w:r>
            <w:r w:rsidRPr="00981F67">
              <w:rPr>
                <w:rFonts w:ascii="Times New Roman" w:eastAsia="MS Mincho" w:hAnsi="Times New Roman"/>
                <w:szCs w:val="24"/>
              </w:rPr>
              <w:t xml:space="preserve">Entitlement is the amount a Veteran </w:t>
            </w:r>
            <w:r>
              <w:rPr>
                <w:rFonts w:ascii="Times New Roman" w:eastAsia="MS Mincho" w:hAnsi="Times New Roman"/>
                <w:szCs w:val="24"/>
              </w:rPr>
              <w:t>has</w:t>
            </w:r>
            <w:r w:rsidRPr="00981F67">
              <w:rPr>
                <w:rFonts w:ascii="Times New Roman" w:eastAsia="MS Mincho" w:hAnsi="Times New Roman"/>
                <w:szCs w:val="24"/>
              </w:rPr>
              <w:t xml:space="preserve"> available for a guaranty on a loan.</w:t>
            </w:r>
            <w:r>
              <w:rPr>
                <w:rFonts w:ascii="Times New Roman" w:eastAsia="MS Mincho" w:hAnsi="Times New Roman"/>
                <w:szCs w:val="24"/>
              </w:rPr>
              <w:t xml:space="preserve"> </w:t>
            </w:r>
            <w:r w:rsidRPr="00981F67">
              <w:rPr>
                <w:rFonts w:ascii="Times New Roman" w:eastAsia="MS Mincho" w:hAnsi="Times New Roman"/>
                <w:szCs w:val="24"/>
              </w:rPr>
              <w:t xml:space="preserve"> An eligible</w:t>
            </w:r>
            <w:r>
              <w:rPr>
                <w:rFonts w:ascii="Times New Roman" w:eastAsia="MS Mincho" w:hAnsi="Times New Roman"/>
                <w:szCs w:val="24"/>
              </w:rPr>
              <w:t xml:space="preserve"> V</w:t>
            </w:r>
            <w:r w:rsidRPr="00981F67">
              <w:rPr>
                <w:rFonts w:ascii="Times New Roman" w:eastAsia="MS Mincho" w:hAnsi="Times New Roman"/>
                <w:szCs w:val="24"/>
              </w:rPr>
              <w:t>eteran must still meet credit and income standards in order to qualify for a VA-guaranteed loan.</w:t>
            </w:r>
          </w:p>
        </w:tc>
      </w:tr>
    </w:tbl>
    <w:p w14:paraId="1637659E" w14:textId="77777777" w:rsidR="00D55A34" w:rsidRPr="003C682D" w:rsidRDefault="00D55A34" w:rsidP="00D55A34">
      <w:pPr>
        <w:pStyle w:val="BlockLine"/>
        <w:ind w:left="1728"/>
      </w:pPr>
      <w:bookmarkStart w:id="21" w:name="_Hlk522874347"/>
      <w:bookmarkEnd w:id="19"/>
      <w:bookmarkEnd w:id="20"/>
    </w:p>
    <w:tbl>
      <w:tblPr>
        <w:tblW w:w="9500" w:type="dxa"/>
        <w:tblLayout w:type="fixed"/>
        <w:tblLook w:val="0000" w:firstRow="0" w:lastRow="0" w:firstColumn="0" w:lastColumn="0" w:noHBand="0" w:noVBand="0"/>
      </w:tblPr>
      <w:tblGrid>
        <w:gridCol w:w="1728"/>
        <w:gridCol w:w="7772"/>
      </w:tblGrid>
      <w:tr w:rsidR="00D55A34" w:rsidRPr="003C682D" w14:paraId="600348B8" w14:textId="77777777" w:rsidTr="00097409">
        <w:tc>
          <w:tcPr>
            <w:tcW w:w="1728" w:type="dxa"/>
            <w:shd w:val="clear" w:color="auto" w:fill="auto"/>
          </w:tcPr>
          <w:p w14:paraId="6642220F" w14:textId="77777777" w:rsidR="00D55A34" w:rsidRPr="00874482" w:rsidRDefault="00D55A34" w:rsidP="00097409">
            <w:pPr>
              <w:pStyle w:val="Heading5"/>
              <w:rPr>
                <w:rFonts w:ascii="Times New Roman" w:hAnsi="Times New Roman"/>
                <w:sz w:val="24"/>
                <w:szCs w:val="24"/>
              </w:rPr>
            </w:pPr>
            <w:bookmarkStart w:id="22" w:name="_fs_qaVcDTz9F0mvN5P1hXgXQ_2_0_0" w:colFirst="0" w:colLast="0"/>
            <w:r w:rsidRPr="00874482">
              <w:rPr>
                <w:rFonts w:ascii="Times New Roman" w:hAnsi="Times New Roman"/>
                <w:sz w:val="24"/>
                <w:szCs w:val="24"/>
              </w:rPr>
              <w:t>b. The Lender’s Role</w:t>
            </w:r>
          </w:p>
        </w:tc>
        <w:tc>
          <w:tcPr>
            <w:tcW w:w="7772" w:type="dxa"/>
            <w:shd w:val="clear" w:color="auto" w:fill="auto"/>
          </w:tcPr>
          <w:p w14:paraId="1221741E" w14:textId="77777777" w:rsidR="00D55A34" w:rsidRDefault="00D55A34" w:rsidP="00097409">
            <w:pPr>
              <w:pStyle w:val="BlockText"/>
              <w:rPr>
                <w:rFonts w:ascii="Times New Roman" w:eastAsia="MS Mincho" w:hAnsi="Times New Roman"/>
                <w:szCs w:val="24"/>
              </w:rPr>
            </w:pPr>
            <w:r w:rsidRPr="00981F67">
              <w:rPr>
                <w:rFonts w:ascii="Times New Roman" w:eastAsia="MS Mincho" w:hAnsi="Times New Roman"/>
                <w:szCs w:val="24"/>
              </w:rPr>
              <w:t>The Certificate of Eligibility (COE) issued in WebLGY is the proof of eligibility for the lender.</w:t>
            </w:r>
          </w:p>
          <w:p w14:paraId="28704E22" w14:textId="77777777" w:rsidR="00D55A34" w:rsidRDefault="00D55A34" w:rsidP="00097409">
            <w:pPr>
              <w:pStyle w:val="BlockText"/>
              <w:rPr>
                <w:rFonts w:ascii="Times New Roman" w:hAnsi="Times New Roman"/>
              </w:rPr>
            </w:pPr>
          </w:p>
          <w:p w14:paraId="777240C5" w14:textId="77777777" w:rsidR="00D55A34" w:rsidRDefault="00D55A34" w:rsidP="00097409">
            <w:pPr>
              <w:pStyle w:val="BlockText"/>
              <w:rPr>
                <w:rFonts w:ascii="Times New Roman" w:eastAsia="MS Mincho" w:hAnsi="Times New Roman"/>
                <w:szCs w:val="24"/>
              </w:rPr>
            </w:pPr>
            <w:r>
              <w:rPr>
                <w:rFonts w:ascii="Times New Roman" w:eastAsia="MS Mincho" w:hAnsi="Times New Roman"/>
                <w:szCs w:val="24"/>
              </w:rPr>
              <w:t>T</w:t>
            </w:r>
            <w:r w:rsidRPr="00981F67">
              <w:rPr>
                <w:rFonts w:ascii="Times New Roman" w:eastAsia="MS Mincho" w:hAnsi="Times New Roman"/>
                <w:szCs w:val="24"/>
              </w:rPr>
              <w:t>he lender must ensure the applicant is an eligible Veteran</w:t>
            </w:r>
            <w:r>
              <w:rPr>
                <w:rFonts w:ascii="Times New Roman" w:eastAsia="MS Mincho" w:hAnsi="Times New Roman"/>
                <w:szCs w:val="24"/>
              </w:rPr>
              <w:t xml:space="preserve"> b</w:t>
            </w:r>
            <w:r w:rsidRPr="00981F67">
              <w:rPr>
                <w:rFonts w:ascii="Times New Roman" w:eastAsia="MS Mincho" w:hAnsi="Times New Roman"/>
                <w:szCs w:val="24"/>
              </w:rPr>
              <w:t>efore an appraisal is ordered, the lo</w:t>
            </w:r>
            <w:r>
              <w:rPr>
                <w:rFonts w:ascii="Times New Roman" w:eastAsia="MS Mincho" w:hAnsi="Times New Roman"/>
                <w:szCs w:val="24"/>
              </w:rPr>
              <w:t xml:space="preserve">an cannot be processed or closed. </w:t>
            </w:r>
            <w:r w:rsidRPr="00981F67">
              <w:rPr>
                <w:rFonts w:ascii="Times New Roman" w:eastAsia="MS Mincho" w:hAnsi="Times New Roman"/>
                <w:szCs w:val="24"/>
              </w:rPr>
              <w:t xml:space="preserve"> Lenders should </w:t>
            </w:r>
            <w:r w:rsidRPr="000F26CF">
              <w:rPr>
                <w:rFonts w:ascii="Times New Roman" w:eastAsia="MS Mincho" w:hAnsi="Times New Roman"/>
                <w:b/>
                <w:szCs w:val="24"/>
              </w:rPr>
              <w:t>never</w:t>
            </w:r>
            <w:r w:rsidRPr="00981F67">
              <w:rPr>
                <w:rFonts w:ascii="Times New Roman" w:eastAsia="MS Mincho" w:hAnsi="Times New Roman"/>
                <w:szCs w:val="24"/>
              </w:rPr>
              <w:t xml:space="preserve"> close a loan before they establish eligibility</w:t>
            </w:r>
            <w:r>
              <w:rPr>
                <w:rFonts w:ascii="Times New Roman" w:eastAsia="MS Mincho" w:hAnsi="Times New Roman"/>
                <w:szCs w:val="24"/>
              </w:rPr>
              <w:t>.</w:t>
            </w:r>
            <w:r w:rsidRPr="00981F67">
              <w:rPr>
                <w:rFonts w:ascii="Times New Roman" w:eastAsia="MS Mincho" w:hAnsi="Times New Roman"/>
                <w:szCs w:val="24"/>
              </w:rPr>
              <w:t xml:space="preserve"> VA cannot guarantee a loan for an ineligible</w:t>
            </w:r>
            <w:r>
              <w:rPr>
                <w:rFonts w:ascii="Times New Roman" w:eastAsia="MS Mincho" w:hAnsi="Times New Roman"/>
                <w:szCs w:val="24"/>
              </w:rPr>
              <w:t xml:space="preserve"> </w:t>
            </w:r>
            <w:r w:rsidRPr="00981F67">
              <w:rPr>
                <w:rFonts w:ascii="Times New Roman" w:eastAsia="MS Mincho" w:hAnsi="Times New Roman"/>
                <w:szCs w:val="24"/>
              </w:rPr>
              <w:t>Veteran.</w:t>
            </w:r>
            <w:r>
              <w:rPr>
                <w:rFonts w:ascii="Times New Roman" w:eastAsia="MS Mincho" w:hAnsi="Times New Roman"/>
                <w:szCs w:val="24"/>
              </w:rPr>
              <w:t xml:space="preserve">  </w:t>
            </w:r>
          </w:p>
          <w:p w14:paraId="752BBE46" w14:textId="77777777" w:rsidR="00D55A34" w:rsidRDefault="00D55A34" w:rsidP="00097409">
            <w:pPr>
              <w:pStyle w:val="BlockText"/>
              <w:rPr>
                <w:rFonts w:ascii="Times New Roman" w:eastAsia="MS Mincho" w:hAnsi="Times New Roman"/>
                <w:szCs w:val="24"/>
              </w:rPr>
            </w:pPr>
          </w:p>
          <w:p w14:paraId="2A2F753F" w14:textId="77777777" w:rsidR="00D55A34" w:rsidRDefault="00D55A34" w:rsidP="00097409">
            <w:pPr>
              <w:pStyle w:val="BlockText"/>
              <w:rPr>
                <w:rFonts w:ascii="Times New Roman" w:eastAsia="MS Mincho" w:hAnsi="Times New Roman"/>
                <w:szCs w:val="24"/>
              </w:rPr>
            </w:pPr>
            <w:r w:rsidRPr="00A86350">
              <w:rPr>
                <w:rFonts w:ascii="Times New Roman" w:eastAsia="MS Mincho" w:hAnsi="Times New Roman"/>
                <w:szCs w:val="24"/>
              </w:rPr>
              <w:t xml:space="preserve">Once a COE is </w:t>
            </w:r>
            <w:r>
              <w:rPr>
                <w:rFonts w:ascii="Times New Roman" w:eastAsia="MS Mincho" w:hAnsi="Times New Roman"/>
                <w:szCs w:val="24"/>
              </w:rPr>
              <w:t>issued there may be conditions on the COE which must be met in order to receive a guaranty.  The conditions that could appear on the COE are:</w:t>
            </w:r>
          </w:p>
          <w:p w14:paraId="79B1C86D" w14:textId="77777777" w:rsidR="00D55A34" w:rsidRDefault="00D55A34" w:rsidP="00097409">
            <w:pPr>
              <w:pStyle w:val="BlockText"/>
              <w:rPr>
                <w:rFonts w:ascii="Times New Roman" w:eastAsia="MS Mincho" w:hAnsi="Times New Roman"/>
                <w:szCs w:val="24"/>
              </w:rPr>
            </w:pPr>
          </w:p>
          <w:p w14:paraId="3462F5EF" w14:textId="77777777" w:rsidR="00D55A34" w:rsidRDefault="00D55A34" w:rsidP="00D55A34">
            <w:pPr>
              <w:pStyle w:val="BlockText"/>
              <w:numPr>
                <w:ilvl w:val="0"/>
                <w:numId w:val="3"/>
              </w:numPr>
              <w:rPr>
                <w:rFonts w:ascii="Times New Roman" w:eastAsia="MS Mincho" w:hAnsi="Times New Roman"/>
                <w:szCs w:val="24"/>
              </w:rPr>
            </w:pPr>
            <w:r>
              <w:rPr>
                <w:rFonts w:ascii="Times New Roman" w:eastAsia="MS Mincho" w:hAnsi="Times New Roman"/>
                <w:szCs w:val="24"/>
              </w:rPr>
              <w:t xml:space="preserve">Active Duty Service Member (ADSM) - Valid unless discharged or released subsequent to date of this certificate.  A certification of continuous active duty as of date of note is required. This COE is not valid if the ADSM was discharged after the date of the certificate. In this instance, a new COE must be obtained.  </w:t>
            </w:r>
          </w:p>
          <w:p w14:paraId="5381A0DF" w14:textId="77777777" w:rsidR="00D55A34" w:rsidRDefault="00D55A34" w:rsidP="00D55A34">
            <w:pPr>
              <w:pStyle w:val="BlockText"/>
              <w:numPr>
                <w:ilvl w:val="0"/>
                <w:numId w:val="3"/>
              </w:numPr>
              <w:rPr>
                <w:rFonts w:ascii="Times New Roman" w:eastAsia="MS Mincho" w:hAnsi="Times New Roman"/>
                <w:szCs w:val="24"/>
              </w:rPr>
            </w:pPr>
            <w:r>
              <w:rPr>
                <w:rFonts w:ascii="Times New Roman" w:eastAsia="MS Mincho" w:hAnsi="Times New Roman"/>
                <w:szCs w:val="24"/>
              </w:rPr>
              <w:t xml:space="preserve">Funding Fee – Please fax a copy of </w:t>
            </w:r>
            <w:hyperlink r:id="rId5" w:history="1">
              <w:r w:rsidRPr="003827A5">
                <w:rPr>
                  <w:rStyle w:val="Hyperlink"/>
                  <w:rFonts w:ascii="Times New Roman" w:eastAsia="MS Mincho" w:hAnsi="Times New Roman"/>
                  <w:szCs w:val="24"/>
                </w:rPr>
                <w:t>VA Form 26-8937</w:t>
              </w:r>
            </w:hyperlink>
            <w:r>
              <w:rPr>
                <w:rFonts w:ascii="Times New Roman" w:eastAsia="MS Mincho" w:hAnsi="Times New Roman"/>
                <w:szCs w:val="24"/>
              </w:rPr>
              <w:t xml:space="preserve"> to the Regional Loan Center (RLC) of Jurisdiction.  Please have the lender contact the RLC for loan processing.</w:t>
            </w:r>
          </w:p>
          <w:p w14:paraId="2F057D0E" w14:textId="77777777" w:rsidR="00D55A34" w:rsidRPr="005A5D50" w:rsidRDefault="00D55A34" w:rsidP="00D55A34">
            <w:pPr>
              <w:pStyle w:val="BlockText"/>
              <w:numPr>
                <w:ilvl w:val="0"/>
                <w:numId w:val="3"/>
              </w:numPr>
            </w:pPr>
            <w:r w:rsidRPr="008F4CBF">
              <w:rPr>
                <w:rFonts w:ascii="Times New Roman" w:eastAsia="MS Mincho" w:hAnsi="Times New Roman"/>
                <w:szCs w:val="24"/>
              </w:rPr>
              <w:t xml:space="preserve">Funding Fee – Veteran is not exempt from funding fee due to non-service connected </w:t>
            </w:r>
            <w:r>
              <w:rPr>
                <w:rFonts w:ascii="Times New Roman" w:eastAsia="MS Mincho" w:hAnsi="Times New Roman"/>
                <w:szCs w:val="24"/>
              </w:rPr>
              <w:t xml:space="preserve">pension.  Loan application will require prior approval processing by VA. </w:t>
            </w:r>
          </w:p>
          <w:p w14:paraId="009B4719" w14:textId="77777777" w:rsidR="00D55A34" w:rsidRPr="003C682D" w:rsidRDefault="00D55A34" w:rsidP="00D55A34">
            <w:pPr>
              <w:pStyle w:val="BlockText"/>
              <w:numPr>
                <w:ilvl w:val="0"/>
                <w:numId w:val="5"/>
              </w:numPr>
            </w:pPr>
            <w:r>
              <w:rPr>
                <w:rFonts w:ascii="Times New Roman" w:eastAsia="MS Mincho" w:hAnsi="Times New Roman"/>
                <w:szCs w:val="24"/>
              </w:rPr>
              <w:t>Reserve or National Guard Member – Valid unless discharged or released subsequent to the date of this certificate.  A certification of continuous service in the Selected Reserve or National Guard as of the date of the note is required.</w:t>
            </w:r>
          </w:p>
        </w:tc>
      </w:tr>
    </w:tbl>
    <w:bookmarkEnd w:id="21"/>
    <w:bookmarkEnd w:id="22"/>
    <w:p w14:paraId="7909B559" w14:textId="77777777" w:rsidR="00D55A34" w:rsidRPr="0013095F" w:rsidRDefault="00D55A34" w:rsidP="00D55A34">
      <w:pPr>
        <w:pStyle w:val="ContinuedBlockLine"/>
        <w:ind w:left="1728"/>
        <w:rPr>
          <w:rFonts w:ascii="Times New Roman" w:hAnsi="Times New Roman"/>
        </w:rPr>
      </w:pPr>
      <w:r>
        <w:rPr>
          <w:rFonts w:ascii="Times New Roman" w:hAnsi="Times New Roman"/>
        </w:rPr>
        <w:t>Continued on next page</w:t>
      </w:r>
    </w:p>
    <w:p w14:paraId="047F2254" w14:textId="77777777" w:rsidR="00D55A34" w:rsidRPr="00097133" w:rsidRDefault="00D55A34" w:rsidP="00D55A34">
      <w:pPr>
        <w:pStyle w:val="MapTitleContinued"/>
        <w:rPr>
          <w:rFonts w:ascii="Arial" w:hAnsi="Arial" w:cs="Arial"/>
          <w:bCs/>
          <w:noProof/>
        </w:rPr>
      </w:pPr>
      <w:r w:rsidRPr="00097133">
        <w:rPr>
          <w:rFonts w:ascii="Arial" w:hAnsi="Arial" w:cs="Arial"/>
          <w:bCs/>
          <w:noProof/>
        </w:rPr>
        <w:lastRenderedPageBreak/>
        <w:t xml:space="preserve">1. </w:t>
      </w:r>
      <w:bookmarkStart w:id="23" w:name="_Hlk524519059"/>
      <w:r w:rsidRPr="005A5D50">
        <w:rPr>
          <w:rFonts w:ascii="Arial" w:hAnsi="Arial" w:cs="Arial"/>
          <w:bCs/>
          <w:noProof/>
        </w:rPr>
        <w:t>How to Establish t</w:t>
      </w:r>
      <w:r>
        <w:rPr>
          <w:rFonts w:ascii="Arial" w:hAnsi="Arial" w:cs="Arial"/>
          <w:bCs/>
          <w:noProof/>
        </w:rPr>
        <w:t xml:space="preserve">he Applicant’s Eligibility for a </w:t>
      </w:r>
      <w:r w:rsidRPr="005A5D50">
        <w:rPr>
          <w:rFonts w:ascii="Arial" w:hAnsi="Arial" w:cs="Arial"/>
          <w:bCs/>
          <w:noProof/>
        </w:rPr>
        <w:t>VA Loan</w:t>
      </w:r>
      <w:r w:rsidRPr="00097133">
        <w:rPr>
          <w:rFonts w:ascii="Arial" w:hAnsi="Arial" w:cs="Arial"/>
          <w:bCs/>
          <w:noProof/>
        </w:rPr>
        <w:t xml:space="preserve">, </w:t>
      </w:r>
      <w:r>
        <w:rPr>
          <w:rFonts w:ascii="Arial" w:hAnsi="Arial" w:cs="Arial"/>
          <w:b w:val="0"/>
          <w:bCs/>
          <w:noProof/>
          <w:sz w:val="24"/>
          <w:szCs w:val="24"/>
        </w:rPr>
        <w:t>c</w:t>
      </w:r>
      <w:r w:rsidRPr="005A5D50">
        <w:rPr>
          <w:rFonts w:ascii="Arial" w:hAnsi="Arial" w:cs="Arial"/>
          <w:b w:val="0"/>
          <w:bCs/>
          <w:noProof/>
          <w:sz w:val="24"/>
          <w:szCs w:val="24"/>
        </w:rPr>
        <w:t>ontinued</w:t>
      </w:r>
      <w:bookmarkEnd w:id="23"/>
    </w:p>
    <w:p w14:paraId="1C54A1E5" w14:textId="77777777" w:rsidR="00D55A34" w:rsidRDefault="00D55A34" w:rsidP="00D55A34">
      <w:pPr>
        <w:pStyle w:val="BlockLine"/>
      </w:pPr>
    </w:p>
    <w:tbl>
      <w:tblPr>
        <w:tblW w:w="9558" w:type="dxa"/>
        <w:tblLayout w:type="fixed"/>
        <w:tblLook w:val="0000" w:firstRow="0" w:lastRow="0" w:firstColumn="0" w:lastColumn="0" w:noHBand="0" w:noVBand="0"/>
      </w:tblPr>
      <w:tblGrid>
        <w:gridCol w:w="1728"/>
        <w:gridCol w:w="7830"/>
      </w:tblGrid>
      <w:tr w:rsidR="00D55A34" w:rsidRPr="003C682D" w14:paraId="405F8220" w14:textId="77777777" w:rsidTr="00097409">
        <w:tc>
          <w:tcPr>
            <w:tcW w:w="1728" w:type="dxa"/>
          </w:tcPr>
          <w:p w14:paraId="75D39C90" w14:textId="77777777" w:rsidR="00D55A34" w:rsidRPr="00874482" w:rsidRDefault="00D55A34" w:rsidP="00097409">
            <w:pPr>
              <w:pStyle w:val="Heading5"/>
              <w:rPr>
                <w:rFonts w:ascii="Times New Roman" w:hAnsi="Times New Roman"/>
                <w:sz w:val="24"/>
                <w:szCs w:val="24"/>
              </w:rPr>
            </w:pPr>
            <w:r w:rsidRPr="00874482">
              <w:rPr>
                <w:rFonts w:ascii="Times New Roman" w:hAnsi="Times New Roman"/>
                <w:sz w:val="24"/>
                <w:szCs w:val="24"/>
              </w:rPr>
              <w:t>b. The Lender’s Role</w:t>
            </w:r>
            <w:r>
              <w:rPr>
                <w:rFonts w:ascii="Times New Roman" w:hAnsi="Times New Roman"/>
                <w:sz w:val="24"/>
                <w:szCs w:val="24"/>
              </w:rPr>
              <w:t xml:space="preserve">, </w:t>
            </w:r>
            <w:r w:rsidRPr="00CE35BE">
              <w:rPr>
                <w:rFonts w:ascii="Times New Roman" w:hAnsi="Times New Roman"/>
                <w:b w:val="0"/>
                <w:sz w:val="24"/>
                <w:szCs w:val="24"/>
              </w:rPr>
              <w:t>continued</w:t>
            </w:r>
          </w:p>
        </w:tc>
        <w:tc>
          <w:tcPr>
            <w:tcW w:w="7830" w:type="dxa"/>
            <w:shd w:val="clear" w:color="auto" w:fill="auto"/>
          </w:tcPr>
          <w:p w14:paraId="522A405D" w14:textId="77777777" w:rsidR="00D55A34" w:rsidRDefault="00D55A34" w:rsidP="00D55A34">
            <w:pPr>
              <w:pStyle w:val="PlainText"/>
              <w:numPr>
                <w:ilvl w:val="0"/>
                <w:numId w:val="5"/>
              </w:numPr>
              <w:rPr>
                <w:rFonts w:ascii="Times New Roman" w:eastAsia="MS Mincho" w:hAnsi="Times New Roman" w:cs="Times New Roman"/>
                <w:szCs w:val="24"/>
              </w:rPr>
            </w:pPr>
            <w:r>
              <w:rPr>
                <w:rFonts w:ascii="Times New Roman" w:eastAsia="MS Mincho" w:hAnsi="Times New Roman" w:cs="Times New Roman"/>
                <w:szCs w:val="24"/>
              </w:rPr>
              <w:t>Reserve/National Guard Funding Fee – Entitlement is based on service in the Selected Reserve and/or National Guard so an increased funding fee is required.</w:t>
            </w:r>
          </w:p>
          <w:p w14:paraId="39F419F6" w14:textId="77777777" w:rsidR="00D55A34" w:rsidRPr="001E568A" w:rsidRDefault="00D55A34" w:rsidP="00D55A34">
            <w:pPr>
              <w:pStyle w:val="BlockText"/>
              <w:numPr>
                <w:ilvl w:val="0"/>
                <w:numId w:val="5"/>
              </w:numPr>
            </w:pPr>
            <w:r>
              <w:rPr>
                <w:rFonts w:ascii="Times New Roman" w:eastAsia="MS Mincho" w:hAnsi="Times New Roman"/>
                <w:szCs w:val="24"/>
              </w:rPr>
              <w:t>Refinance Restoration – Restored entitlement previously used or charged for a VA Loan Indetification Number (LIN) as shown here is available only for use in connection with the property which secured that loan.</w:t>
            </w:r>
          </w:p>
          <w:p w14:paraId="6494B49A" w14:textId="77777777" w:rsidR="00D55A34" w:rsidRPr="001E568A" w:rsidRDefault="00D55A34" w:rsidP="00D55A34">
            <w:pPr>
              <w:pStyle w:val="BlockText"/>
              <w:numPr>
                <w:ilvl w:val="0"/>
                <w:numId w:val="5"/>
              </w:numPr>
            </w:pPr>
            <w:r>
              <w:rPr>
                <w:rFonts w:ascii="Times New Roman" w:eastAsia="MS Mincho" w:hAnsi="Times New Roman"/>
                <w:szCs w:val="24"/>
              </w:rPr>
              <w:t xml:space="preserve">One-Time Restoration – </w:t>
            </w:r>
            <w:r w:rsidRPr="00461DCF">
              <w:rPr>
                <w:rFonts w:ascii="Times New Roman" w:eastAsia="MS Mincho" w:hAnsi="Times New Roman"/>
                <w:szCs w:val="24"/>
              </w:rPr>
              <w:t xml:space="preserve">Entitlement previously used for </w:t>
            </w:r>
            <w:r>
              <w:rPr>
                <w:rFonts w:ascii="Times New Roman" w:eastAsia="MS Mincho" w:hAnsi="Times New Roman"/>
                <w:szCs w:val="24"/>
              </w:rPr>
              <w:t xml:space="preserve">a </w:t>
            </w:r>
            <w:r w:rsidRPr="00461DCF">
              <w:rPr>
                <w:rFonts w:ascii="Times New Roman" w:eastAsia="MS Mincho" w:hAnsi="Times New Roman"/>
                <w:szCs w:val="24"/>
              </w:rPr>
              <w:t xml:space="preserve">VA LIN has been restored without disposal of the property, under provision of </w:t>
            </w:r>
            <w:hyperlink r:id="rId6" w:history="1">
              <w:r w:rsidRPr="00461DCF">
                <w:rPr>
                  <w:rStyle w:val="Hyperlink"/>
                  <w:rFonts w:ascii="Times New Roman" w:eastAsia="MS Mincho" w:hAnsi="Times New Roman"/>
                  <w:szCs w:val="24"/>
                </w:rPr>
                <w:t>38 U.S.C. 3702 (b)(4)</w:t>
              </w:r>
            </w:hyperlink>
            <w:r w:rsidRPr="00461DCF">
              <w:rPr>
                <w:rFonts w:ascii="Times New Roman" w:eastAsia="MS Mincho" w:hAnsi="Times New Roman"/>
                <w:szCs w:val="24"/>
              </w:rPr>
              <w:t>.  Any</w:t>
            </w:r>
            <w:r>
              <w:rPr>
                <w:rFonts w:ascii="Times New Roman" w:eastAsia="MS Mincho" w:hAnsi="Times New Roman"/>
                <w:szCs w:val="24"/>
              </w:rPr>
              <w:t xml:space="preserve"> future restoration requires disposal of all property obtained with a VA loan.</w:t>
            </w:r>
          </w:p>
          <w:p w14:paraId="37E167AA" w14:textId="77777777" w:rsidR="00D55A34" w:rsidRPr="001E568A" w:rsidRDefault="00D55A34" w:rsidP="00D55A34">
            <w:pPr>
              <w:pStyle w:val="BlockText"/>
              <w:numPr>
                <w:ilvl w:val="0"/>
                <w:numId w:val="5"/>
              </w:numPr>
            </w:pPr>
            <w:r>
              <w:rPr>
                <w:rFonts w:ascii="Times New Roman" w:eastAsia="MS Mincho" w:hAnsi="Times New Roman"/>
                <w:szCs w:val="24"/>
              </w:rPr>
              <w:t>Subsequent Use Funding Fee – Entitlement code of “5” indicates previously used entitlement has been restored.  The Veteran must pay a subsequent use funding fee on any future loan unless the Veteran is exempt.</w:t>
            </w:r>
          </w:p>
          <w:p w14:paraId="5D52B7ED" w14:textId="77777777" w:rsidR="00D55A34" w:rsidRPr="001E568A" w:rsidRDefault="00D55A34" w:rsidP="00D55A34">
            <w:pPr>
              <w:pStyle w:val="BlockText"/>
              <w:numPr>
                <w:ilvl w:val="0"/>
                <w:numId w:val="5"/>
              </w:numPr>
            </w:pPr>
            <w:r w:rsidRPr="0071118F">
              <w:rPr>
                <w:rFonts w:ascii="Times New Roman" w:eastAsia="MS Mincho" w:hAnsi="Times New Roman"/>
                <w:szCs w:val="24"/>
              </w:rPr>
              <w:t xml:space="preserve">Surviving Spouse – Eligibility of the surviving spouse and the validity of guaranty entitlement hereby evidenced will be null and void if any change in marital status occurs, subsequent to the date of this </w:t>
            </w:r>
            <w:r>
              <w:rPr>
                <w:rFonts w:ascii="Times New Roman" w:eastAsia="MS Mincho" w:hAnsi="Times New Roman"/>
                <w:szCs w:val="24"/>
              </w:rPr>
              <w:t>COE</w:t>
            </w:r>
            <w:r w:rsidRPr="0071118F">
              <w:rPr>
                <w:rFonts w:ascii="Times New Roman" w:eastAsia="MS Mincho" w:hAnsi="Times New Roman"/>
                <w:szCs w:val="24"/>
              </w:rPr>
              <w:t xml:space="preserve"> and prior to the date a loan to the widow or widower is closed, unless the lender making the loan was not aware of any change in marital status and obtained on the date the loan closed an affidavit from the surviving spouse in the form prescribed by the Secretary.</w:t>
            </w:r>
          </w:p>
          <w:p w14:paraId="4966F0C3" w14:textId="77777777" w:rsidR="00D55A34" w:rsidRPr="001E568A" w:rsidRDefault="00D55A34" w:rsidP="00D55A34">
            <w:pPr>
              <w:pStyle w:val="BlockText"/>
              <w:numPr>
                <w:ilvl w:val="0"/>
                <w:numId w:val="5"/>
              </w:numPr>
            </w:pPr>
            <w:r>
              <w:rPr>
                <w:rFonts w:ascii="Times New Roman" w:eastAsia="MS Mincho" w:hAnsi="Times New Roman"/>
                <w:szCs w:val="24"/>
              </w:rPr>
              <w:t>Prisoner of War/Missing in Action (</w:t>
            </w:r>
            <w:r w:rsidRPr="0004038B">
              <w:rPr>
                <w:rFonts w:ascii="Times New Roman" w:eastAsia="MS Mincho" w:hAnsi="Times New Roman"/>
                <w:szCs w:val="24"/>
              </w:rPr>
              <w:t>POW/MIA</w:t>
            </w:r>
            <w:r>
              <w:rPr>
                <w:rFonts w:ascii="Times New Roman" w:eastAsia="MS Mincho" w:hAnsi="Times New Roman"/>
                <w:szCs w:val="24"/>
              </w:rPr>
              <w:t>)</w:t>
            </w:r>
            <w:r w:rsidRPr="0004038B">
              <w:rPr>
                <w:rFonts w:ascii="Times New Roman" w:eastAsia="MS Mincho" w:hAnsi="Times New Roman"/>
                <w:szCs w:val="24"/>
              </w:rPr>
              <w:t xml:space="preserve"> – This certificate evidences eligibility under </w:t>
            </w:r>
            <w:hyperlink r:id="rId7" w:history="1">
              <w:r w:rsidRPr="0004038B">
                <w:rPr>
                  <w:rStyle w:val="Hyperlink"/>
                  <w:rFonts w:ascii="Times New Roman" w:eastAsia="MS Mincho" w:hAnsi="Times New Roman"/>
                  <w:szCs w:val="24"/>
                </w:rPr>
                <w:t>38 U.S.C 3701 (b)(3)</w:t>
              </w:r>
            </w:hyperlink>
            <w:r w:rsidRPr="0004038B">
              <w:rPr>
                <w:rFonts w:ascii="Times New Roman" w:eastAsia="MS Mincho" w:hAnsi="Times New Roman"/>
                <w:szCs w:val="24"/>
              </w:rPr>
              <w:t xml:space="preserve"> of the indiv</w:t>
            </w:r>
            <w:r>
              <w:rPr>
                <w:rFonts w:ascii="Times New Roman" w:eastAsia="MS Mincho" w:hAnsi="Times New Roman"/>
                <w:szCs w:val="24"/>
              </w:rPr>
              <w:t>idual named as the spouse of a S</w:t>
            </w:r>
            <w:r w:rsidRPr="0004038B">
              <w:rPr>
                <w:rFonts w:ascii="Times New Roman" w:eastAsia="MS Mincho" w:hAnsi="Times New Roman"/>
                <w:szCs w:val="24"/>
              </w:rPr>
              <w:t>ervicem</w:t>
            </w:r>
            <w:r>
              <w:rPr>
                <w:rFonts w:ascii="Times New Roman" w:eastAsia="MS Mincho" w:hAnsi="Times New Roman"/>
                <w:szCs w:val="24"/>
              </w:rPr>
              <w:t>ember</w:t>
            </w:r>
            <w:r w:rsidRPr="0004038B">
              <w:rPr>
                <w:rFonts w:ascii="Times New Roman" w:eastAsia="MS Mincho" w:hAnsi="Times New Roman"/>
                <w:szCs w:val="24"/>
              </w:rPr>
              <w:t xml:space="preserve"> missing in action or prisoner of war.  Any unused entitlement will terminate automatically upon the recei</w:t>
            </w:r>
            <w:r>
              <w:rPr>
                <w:rFonts w:ascii="Times New Roman" w:eastAsia="MS Mincho" w:hAnsi="Times New Roman"/>
                <w:szCs w:val="24"/>
              </w:rPr>
              <w:t>pt of official notice that the S</w:t>
            </w:r>
            <w:r w:rsidRPr="0004038B">
              <w:rPr>
                <w:rFonts w:ascii="Times New Roman" w:eastAsia="MS Mincho" w:hAnsi="Times New Roman"/>
                <w:szCs w:val="24"/>
              </w:rPr>
              <w:t>ervicem</w:t>
            </w:r>
            <w:r>
              <w:rPr>
                <w:rFonts w:ascii="Times New Roman" w:eastAsia="MS Mincho" w:hAnsi="Times New Roman"/>
                <w:szCs w:val="24"/>
              </w:rPr>
              <w:t>ember</w:t>
            </w:r>
            <w:r w:rsidRPr="0004038B">
              <w:rPr>
                <w:rFonts w:ascii="Times New Roman" w:eastAsia="MS Mincho" w:hAnsi="Times New Roman"/>
                <w:szCs w:val="24"/>
              </w:rPr>
              <w:t xml:space="preserve"> is no longer in a category specified in </w:t>
            </w:r>
            <w:hyperlink r:id="rId8" w:history="1">
              <w:r w:rsidRPr="0004038B">
                <w:rPr>
                  <w:rStyle w:val="Hyperlink"/>
                  <w:rFonts w:ascii="Times New Roman" w:eastAsia="MS Mincho" w:hAnsi="Times New Roman"/>
                  <w:szCs w:val="24"/>
                </w:rPr>
                <w:t>38 U.S.C. 3701 (b)(3)</w:t>
              </w:r>
            </w:hyperlink>
            <w:r w:rsidRPr="0004038B">
              <w:rPr>
                <w:rFonts w:ascii="Times New Roman" w:eastAsia="MS Mincho" w:hAnsi="Times New Roman"/>
                <w:szCs w:val="24"/>
              </w:rPr>
              <w:t xml:space="preserve"> or upon dissolution of marriage.</w:t>
            </w:r>
          </w:p>
          <w:p w14:paraId="0D2F57BD" w14:textId="77777777" w:rsidR="00D55A34" w:rsidRDefault="00D55A34" w:rsidP="00D55A34">
            <w:pPr>
              <w:pStyle w:val="PlainText"/>
              <w:numPr>
                <w:ilvl w:val="0"/>
                <w:numId w:val="5"/>
              </w:numPr>
              <w:rPr>
                <w:rFonts w:ascii="Times New Roman" w:eastAsia="MS Mincho" w:hAnsi="Times New Roman" w:cs="Times New Roman"/>
                <w:szCs w:val="24"/>
              </w:rPr>
            </w:pPr>
            <w:r>
              <w:rPr>
                <w:rFonts w:ascii="Times New Roman" w:eastAsia="MS Mincho" w:hAnsi="Times New Roman" w:cs="Times New Roman"/>
                <w:szCs w:val="24"/>
              </w:rPr>
              <w:t xml:space="preserve">Paid-in-Full Loan – Entitlement charged on a paid-in-full loan cannot be restored until the Veteran applies for restoration of entitlement.  The lender shall submit the application electronically through </w:t>
            </w:r>
            <w:r w:rsidRPr="00A423B2">
              <w:rPr>
                <w:rFonts w:ascii="Times New Roman" w:eastAsia="MS Mincho" w:hAnsi="Times New Roman" w:cs="Times New Roman"/>
                <w:szCs w:val="24"/>
              </w:rPr>
              <w:t>VA’s Automated Certificate of Eligibility (ACE)</w:t>
            </w:r>
            <w:r>
              <w:rPr>
                <w:rFonts w:ascii="Times New Roman" w:eastAsia="MS Mincho" w:hAnsi="Times New Roman" w:cs="Times New Roman"/>
                <w:szCs w:val="24"/>
              </w:rPr>
              <w:t xml:space="preserve"> </w:t>
            </w:r>
            <w:r w:rsidRPr="00A423B2">
              <w:rPr>
                <w:rFonts w:ascii="Times New Roman" w:eastAsia="MS Mincho" w:hAnsi="Times New Roman" w:cs="Times New Roman"/>
                <w:szCs w:val="24"/>
              </w:rPr>
              <w:t>online application</w:t>
            </w:r>
            <w:r>
              <w:rPr>
                <w:rFonts w:ascii="Times New Roman" w:eastAsia="MS Mincho" w:hAnsi="Times New Roman" w:cs="Times New Roman"/>
                <w:szCs w:val="24"/>
              </w:rPr>
              <w:t>.</w:t>
            </w:r>
          </w:p>
          <w:p w14:paraId="6C459A8A" w14:textId="77777777" w:rsidR="00D55A34" w:rsidRPr="005A5D50" w:rsidRDefault="00D55A34" w:rsidP="00D55A34">
            <w:pPr>
              <w:numPr>
                <w:ilvl w:val="0"/>
                <w:numId w:val="5"/>
              </w:numPr>
              <w:rPr>
                <w:rFonts w:ascii="Times New Roman" w:eastAsia="MS Mincho" w:hAnsi="Times New Roman"/>
                <w:szCs w:val="24"/>
              </w:rPr>
            </w:pPr>
            <w:r w:rsidRPr="005A5D50">
              <w:rPr>
                <w:rFonts w:ascii="Times New Roman" w:eastAsia="MS Mincho" w:hAnsi="Times New Roman"/>
                <w:szCs w:val="24"/>
              </w:rPr>
              <w:t xml:space="preserve">Foreclosed Loan – Entitlement charged on a foreclosed loan cannot be restored until VA’s loss on the loan has been fully repaid.  Information about repayment of the loss may be obtained by contacting </w:t>
            </w:r>
            <w:r>
              <w:rPr>
                <w:rFonts w:ascii="Times New Roman" w:eastAsia="MS Mincho" w:hAnsi="Times New Roman"/>
                <w:szCs w:val="24"/>
              </w:rPr>
              <w:t>an RLC.</w:t>
            </w:r>
          </w:p>
          <w:p w14:paraId="454698C4" w14:textId="77777777" w:rsidR="00D55A34" w:rsidRPr="003C682D" w:rsidRDefault="00D55A34" w:rsidP="00097409">
            <w:pPr>
              <w:pStyle w:val="BlockText"/>
            </w:pPr>
          </w:p>
        </w:tc>
      </w:tr>
    </w:tbl>
    <w:p w14:paraId="2B0FE72F" w14:textId="77777777" w:rsidR="00D55A34" w:rsidRPr="0013095F" w:rsidRDefault="00D55A34" w:rsidP="00D55A34">
      <w:pPr>
        <w:pStyle w:val="ContinuedBlockLine"/>
        <w:ind w:left="1728"/>
        <w:rPr>
          <w:rFonts w:ascii="Times New Roman" w:hAnsi="Times New Roman"/>
        </w:rPr>
      </w:pPr>
      <w:bookmarkStart w:id="24" w:name="_Hlk526944592"/>
      <w:bookmarkStart w:id="25" w:name="_Hlk526944614"/>
      <w:r>
        <w:rPr>
          <w:rFonts w:ascii="Times New Roman" w:hAnsi="Times New Roman"/>
        </w:rPr>
        <w:t xml:space="preserve">Continued on next </w:t>
      </w:r>
      <w:bookmarkEnd w:id="25"/>
      <w:r>
        <w:rPr>
          <w:rFonts w:ascii="Times New Roman" w:hAnsi="Times New Roman"/>
        </w:rPr>
        <w:t>page</w:t>
      </w:r>
    </w:p>
    <w:bookmarkEnd w:id="24"/>
    <w:p w14:paraId="1C24BC96" w14:textId="77777777" w:rsidR="00D55A34" w:rsidRPr="005A5D50" w:rsidRDefault="00D55A34" w:rsidP="00D55A34">
      <w:pPr>
        <w:pStyle w:val="MapTitleContinued"/>
        <w:rPr>
          <w:rFonts w:ascii="Arial" w:hAnsi="Arial" w:cs="Arial"/>
          <w:bCs/>
          <w:noProof/>
        </w:rPr>
      </w:pPr>
      <w:r w:rsidRPr="005A5D50">
        <w:rPr>
          <w:rFonts w:ascii="Arial" w:hAnsi="Arial" w:cs="Arial"/>
          <w:bCs/>
          <w:noProof/>
        </w:rPr>
        <w:lastRenderedPageBreak/>
        <w:t xml:space="preserve">1. How to Establish the Applicant’s Eligibility for </w:t>
      </w:r>
      <w:r>
        <w:rPr>
          <w:rFonts w:ascii="Arial" w:hAnsi="Arial" w:cs="Arial"/>
          <w:bCs/>
          <w:noProof/>
        </w:rPr>
        <w:t xml:space="preserve">a </w:t>
      </w:r>
      <w:r w:rsidRPr="005A5D50">
        <w:rPr>
          <w:rFonts w:ascii="Arial" w:hAnsi="Arial" w:cs="Arial"/>
          <w:bCs/>
          <w:noProof/>
        </w:rPr>
        <w:t>VA Loan</w:t>
      </w:r>
      <w:r w:rsidRPr="00097133">
        <w:rPr>
          <w:rFonts w:ascii="Arial" w:hAnsi="Arial" w:cs="Arial"/>
          <w:bCs/>
          <w:noProof/>
        </w:rPr>
        <w:t xml:space="preserve">, </w:t>
      </w:r>
      <w:r>
        <w:rPr>
          <w:rFonts w:ascii="Arial" w:hAnsi="Arial" w:cs="Arial"/>
          <w:b w:val="0"/>
          <w:bCs/>
          <w:noProof/>
          <w:sz w:val="24"/>
          <w:szCs w:val="24"/>
        </w:rPr>
        <w:t>c</w:t>
      </w:r>
      <w:r w:rsidRPr="005A5D50">
        <w:rPr>
          <w:rFonts w:ascii="Arial" w:hAnsi="Arial" w:cs="Arial"/>
          <w:b w:val="0"/>
          <w:bCs/>
          <w:noProof/>
          <w:sz w:val="24"/>
          <w:szCs w:val="24"/>
        </w:rPr>
        <w:t>ontinued</w:t>
      </w:r>
    </w:p>
    <w:tbl>
      <w:tblPr>
        <w:tblW w:w="9558" w:type="dxa"/>
        <w:tblLayout w:type="fixed"/>
        <w:tblLook w:val="0000" w:firstRow="0" w:lastRow="0" w:firstColumn="0" w:lastColumn="0" w:noHBand="0" w:noVBand="0"/>
      </w:tblPr>
      <w:tblGrid>
        <w:gridCol w:w="1728"/>
        <w:gridCol w:w="7830"/>
      </w:tblGrid>
      <w:tr w:rsidR="00D55A34" w:rsidRPr="003C682D" w14:paraId="1047FC3B" w14:textId="77777777" w:rsidTr="00097409">
        <w:tc>
          <w:tcPr>
            <w:tcW w:w="1728" w:type="dxa"/>
          </w:tcPr>
          <w:p w14:paraId="4863770C" w14:textId="77777777" w:rsidR="00D55A34" w:rsidRDefault="00D55A34" w:rsidP="00097409">
            <w:pPr>
              <w:pStyle w:val="Heading5"/>
              <w:rPr>
                <w:rFonts w:ascii="Times New Roman" w:hAnsi="Times New Roman"/>
              </w:rPr>
            </w:pPr>
          </w:p>
          <w:p w14:paraId="2ADAD5D0" w14:textId="77777777" w:rsidR="00D55A34" w:rsidRPr="00874482" w:rsidRDefault="00D55A34" w:rsidP="00097409">
            <w:pPr>
              <w:pStyle w:val="Heading5"/>
              <w:rPr>
                <w:rFonts w:ascii="Times New Roman" w:hAnsi="Times New Roman"/>
                <w:sz w:val="24"/>
                <w:szCs w:val="24"/>
              </w:rPr>
            </w:pPr>
            <w:r w:rsidRPr="00874482">
              <w:rPr>
                <w:rFonts w:ascii="Times New Roman" w:hAnsi="Times New Roman"/>
                <w:sz w:val="24"/>
                <w:szCs w:val="24"/>
              </w:rPr>
              <w:t>b. The Lenders Role</w:t>
            </w:r>
            <w:r>
              <w:rPr>
                <w:rFonts w:ascii="Times New Roman" w:hAnsi="Times New Roman"/>
                <w:sz w:val="24"/>
                <w:szCs w:val="24"/>
              </w:rPr>
              <w:t xml:space="preserve">, </w:t>
            </w:r>
            <w:r w:rsidRPr="00CE35BE">
              <w:rPr>
                <w:rFonts w:ascii="Times New Roman" w:hAnsi="Times New Roman"/>
                <w:b w:val="0"/>
                <w:sz w:val="24"/>
                <w:szCs w:val="24"/>
              </w:rPr>
              <w:t>continued</w:t>
            </w:r>
          </w:p>
        </w:tc>
        <w:tc>
          <w:tcPr>
            <w:tcW w:w="7830" w:type="dxa"/>
            <w:tcBorders>
              <w:bottom w:val="single" w:sz="4" w:space="0" w:color="auto"/>
            </w:tcBorders>
            <w:shd w:val="clear" w:color="auto" w:fill="auto"/>
          </w:tcPr>
          <w:p w14:paraId="284946DC" w14:textId="77777777" w:rsidR="00D55A34" w:rsidRDefault="00D55A34" w:rsidP="00097409">
            <w:pPr>
              <w:pStyle w:val="BlockText"/>
              <w:pBdr>
                <w:top w:val="single" w:sz="4" w:space="1" w:color="auto"/>
              </w:pBdr>
              <w:rPr>
                <w:rFonts w:ascii="Times New Roman" w:eastAsia="MS Mincho" w:hAnsi="Times New Roman"/>
                <w:szCs w:val="24"/>
              </w:rPr>
            </w:pPr>
          </w:p>
          <w:p w14:paraId="1E30258A" w14:textId="77777777" w:rsidR="00D55A34" w:rsidRDefault="00D55A34" w:rsidP="00097409">
            <w:pPr>
              <w:pStyle w:val="BlockText"/>
              <w:pBdr>
                <w:top w:val="single" w:sz="4" w:space="1" w:color="auto"/>
              </w:pBdr>
              <w:rPr>
                <w:rFonts w:ascii="Times New Roman" w:eastAsia="MS Mincho" w:hAnsi="Times New Roman"/>
                <w:szCs w:val="24"/>
              </w:rPr>
            </w:pPr>
            <w:r w:rsidRPr="00A86350">
              <w:rPr>
                <w:rFonts w:ascii="Times New Roman" w:eastAsia="MS Mincho" w:hAnsi="Times New Roman"/>
                <w:szCs w:val="24"/>
              </w:rPr>
              <w:t xml:space="preserve">Although this </w:t>
            </w:r>
            <w:r>
              <w:rPr>
                <w:rFonts w:ascii="Times New Roman" w:eastAsia="MS Mincho" w:hAnsi="Times New Roman"/>
                <w:szCs w:val="24"/>
              </w:rPr>
              <w:t>chapter</w:t>
            </w:r>
            <w:r w:rsidRPr="00A86350">
              <w:rPr>
                <w:rFonts w:ascii="Times New Roman" w:eastAsia="MS Mincho" w:hAnsi="Times New Roman"/>
                <w:szCs w:val="24"/>
              </w:rPr>
              <w:t xml:space="preserve"> discusses some of the basic eligibility criteria, it is </w:t>
            </w:r>
            <w:r w:rsidRPr="00D27F0B">
              <w:rPr>
                <w:rFonts w:ascii="Times New Roman" w:eastAsia="MS Mincho" w:hAnsi="Times New Roman"/>
                <w:b/>
                <w:szCs w:val="24"/>
              </w:rPr>
              <w:t>not</w:t>
            </w:r>
            <w:r w:rsidRPr="00A86350">
              <w:rPr>
                <w:rFonts w:ascii="Times New Roman" w:eastAsia="MS Mincho" w:hAnsi="Times New Roman"/>
                <w:szCs w:val="24"/>
              </w:rPr>
              <w:t xml:space="preserve"> intended to provide a lender with all the knowledge necessary to make an eligibility determination; consequently, all the various exceptions and nuances of eligibility are not included. </w:t>
            </w:r>
            <w:r>
              <w:rPr>
                <w:rFonts w:ascii="Times New Roman" w:eastAsia="MS Mincho" w:hAnsi="Times New Roman"/>
                <w:szCs w:val="24"/>
              </w:rPr>
              <w:t xml:space="preserve"> Appendix</w:t>
            </w:r>
            <w:r w:rsidRPr="00A86350">
              <w:rPr>
                <w:rFonts w:ascii="Times New Roman" w:eastAsia="MS Mincho" w:hAnsi="Times New Roman"/>
                <w:szCs w:val="24"/>
              </w:rPr>
              <w:t xml:space="preserve"> 1-A at the end of this </w:t>
            </w:r>
            <w:r>
              <w:rPr>
                <w:rFonts w:ascii="Times New Roman" w:eastAsia="MS Mincho" w:hAnsi="Times New Roman"/>
                <w:szCs w:val="24"/>
              </w:rPr>
              <w:t>chapter</w:t>
            </w:r>
            <w:r w:rsidRPr="00A86350">
              <w:rPr>
                <w:rFonts w:ascii="Times New Roman" w:eastAsia="MS Mincho" w:hAnsi="Times New Roman"/>
                <w:szCs w:val="24"/>
              </w:rPr>
              <w:t xml:space="preserve"> provides a quick reference and overview of basic eligibility criteria.</w:t>
            </w:r>
          </w:p>
          <w:p w14:paraId="381CDAC7" w14:textId="77777777" w:rsidR="00D55A34" w:rsidRDefault="00D55A34" w:rsidP="00097409">
            <w:pPr>
              <w:pStyle w:val="BlockText"/>
              <w:rPr>
                <w:rFonts w:ascii="Times New Roman" w:eastAsia="MS Mincho" w:hAnsi="Times New Roman"/>
                <w:szCs w:val="24"/>
              </w:rPr>
            </w:pPr>
          </w:p>
          <w:p w14:paraId="4601CE3F" w14:textId="77777777" w:rsidR="00D55A34" w:rsidRDefault="00D55A34" w:rsidP="00097409">
            <w:pPr>
              <w:pStyle w:val="BlockText"/>
              <w:rPr>
                <w:rFonts w:ascii="Times New Roman" w:eastAsia="MS Mincho" w:hAnsi="Times New Roman"/>
                <w:szCs w:val="24"/>
              </w:rPr>
            </w:pPr>
            <w:r>
              <w:rPr>
                <w:rFonts w:ascii="Times New Roman" w:hAnsi="Times New Roman"/>
                <w:szCs w:val="24"/>
              </w:rPr>
              <w:t xml:space="preserve">Lenders </w:t>
            </w:r>
            <w:r w:rsidRPr="00A86350">
              <w:rPr>
                <w:rFonts w:ascii="Times New Roman" w:hAnsi="Times New Roman"/>
                <w:szCs w:val="24"/>
              </w:rPr>
              <w:t xml:space="preserve">must use VA’s </w:t>
            </w:r>
            <w:r>
              <w:rPr>
                <w:rFonts w:ascii="Times New Roman" w:hAnsi="Times New Roman"/>
                <w:szCs w:val="24"/>
              </w:rPr>
              <w:t xml:space="preserve">ACE online application to </w:t>
            </w:r>
            <w:r w:rsidRPr="00A86350">
              <w:rPr>
                <w:rFonts w:ascii="Times New Roman" w:hAnsi="Times New Roman"/>
                <w:szCs w:val="24"/>
              </w:rPr>
              <w:t>obtain the COE. Go to VA’s Information Portal</w:t>
            </w:r>
            <w:r>
              <w:rPr>
                <w:rFonts w:ascii="Times New Roman" w:hAnsi="Times New Roman"/>
                <w:szCs w:val="24"/>
              </w:rPr>
              <w:t xml:space="preserve"> (VIP)</w:t>
            </w:r>
            <w:r w:rsidRPr="00A86350">
              <w:rPr>
                <w:rFonts w:ascii="Times New Roman" w:hAnsi="Times New Roman"/>
                <w:szCs w:val="24"/>
              </w:rPr>
              <w:t xml:space="preserve"> and select WebLGY from </w:t>
            </w:r>
            <w:r>
              <w:rPr>
                <w:rFonts w:ascii="Times New Roman" w:hAnsi="Times New Roman"/>
                <w:szCs w:val="24"/>
              </w:rPr>
              <w:t xml:space="preserve">the </w:t>
            </w:r>
            <w:r w:rsidRPr="00A86350">
              <w:rPr>
                <w:rFonts w:ascii="Times New Roman" w:hAnsi="Times New Roman"/>
                <w:szCs w:val="24"/>
              </w:rPr>
              <w:t>applications</w:t>
            </w:r>
            <w:r>
              <w:rPr>
                <w:rFonts w:ascii="Times New Roman" w:hAnsi="Times New Roman"/>
                <w:szCs w:val="24"/>
              </w:rPr>
              <w:t xml:space="preserve"> toolbar</w:t>
            </w:r>
            <w:r w:rsidRPr="00A86350">
              <w:rPr>
                <w:rFonts w:ascii="Times New Roman" w:hAnsi="Times New Roman"/>
                <w:szCs w:val="24"/>
              </w:rPr>
              <w:t xml:space="preserve">; then select </w:t>
            </w:r>
            <w:r w:rsidRPr="00A60B5B">
              <w:rPr>
                <w:rFonts w:ascii="Times New Roman" w:hAnsi="Times New Roman"/>
                <w:i/>
                <w:szCs w:val="24"/>
              </w:rPr>
              <w:t>Eligibility</w:t>
            </w:r>
            <w:r w:rsidRPr="00A86350">
              <w:rPr>
                <w:rFonts w:ascii="Times New Roman" w:hAnsi="Times New Roman"/>
                <w:szCs w:val="24"/>
              </w:rPr>
              <w:t xml:space="preserve"> and follow the prompts. </w:t>
            </w:r>
            <w:r>
              <w:rPr>
                <w:rFonts w:ascii="Times New Roman" w:hAnsi="Times New Roman"/>
                <w:szCs w:val="24"/>
              </w:rPr>
              <w:t xml:space="preserve"> </w:t>
            </w:r>
            <w:r w:rsidRPr="00A86350">
              <w:rPr>
                <w:rFonts w:ascii="Times New Roman" w:hAnsi="Times New Roman"/>
                <w:szCs w:val="24"/>
              </w:rPr>
              <w:t>In many cases, a COE can be generated in seconds.</w:t>
            </w:r>
            <w:r>
              <w:rPr>
                <w:rFonts w:ascii="Times New Roman" w:hAnsi="Times New Roman"/>
                <w:szCs w:val="24"/>
              </w:rPr>
              <w:t xml:space="preserve"> </w:t>
            </w:r>
            <w:r w:rsidRPr="00A86350">
              <w:rPr>
                <w:rFonts w:ascii="Times New Roman" w:hAnsi="Times New Roman"/>
                <w:szCs w:val="24"/>
              </w:rPr>
              <w:t xml:space="preserve"> If not, lenders should select </w:t>
            </w:r>
            <w:r>
              <w:rPr>
                <w:rFonts w:ascii="Times New Roman" w:hAnsi="Times New Roman"/>
                <w:szCs w:val="24"/>
              </w:rPr>
              <w:t>the</w:t>
            </w:r>
            <w:r w:rsidRPr="00A86350">
              <w:rPr>
                <w:rFonts w:ascii="Times New Roman" w:hAnsi="Times New Roman"/>
                <w:szCs w:val="24"/>
              </w:rPr>
              <w:t xml:space="preserve"> link to submit an electronic application.</w:t>
            </w:r>
            <w:r>
              <w:rPr>
                <w:rFonts w:ascii="Times New Roman" w:hAnsi="Times New Roman"/>
                <w:szCs w:val="24"/>
              </w:rPr>
              <w:t xml:space="preserve"> </w:t>
            </w:r>
            <w:r w:rsidRPr="00A86350">
              <w:rPr>
                <w:rFonts w:ascii="Times New Roman" w:hAnsi="Times New Roman"/>
                <w:szCs w:val="24"/>
              </w:rPr>
              <w:t xml:space="preserve"> This method allows lenders to upload supporting documentation and submit an application electronically to be pro</w:t>
            </w:r>
            <w:r>
              <w:rPr>
                <w:rFonts w:ascii="Times New Roman" w:hAnsi="Times New Roman"/>
                <w:szCs w:val="24"/>
              </w:rPr>
              <w:t>cessed by one of the RLCs</w:t>
            </w:r>
            <w:r w:rsidRPr="00A86350">
              <w:rPr>
                <w:rFonts w:ascii="Times New Roman" w:hAnsi="Times New Roman"/>
                <w:szCs w:val="24"/>
              </w:rPr>
              <w:t>.</w:t>
            </w:r>
          </w:p>
          <w:p w14:paraId="4E522B71" w14:textId="77777777" w:rsidR="00D55A34" w:rsidRDefault="00D55A34" w:rsidP="00097409">
            <w:pPr>
              <w:pStyle w:val="BlockText"/>
              <w:rPr>
                <w:rFonts w:ascii="Times New Roman" w:eastAsia="MS Mincho" w:hAnsi="Times New Roman"/>
                <w:szCs w:val="24"/>
              </w:rPr>
            </w:pPr>
          </w:p>
          <w:p w14:paraId="41595EC0" w14:textId="77777777" w:rsidR="00D55A34" w:rsidRDefault="00D55A34" w:rsidP="00097409">
            <w:pPr>
              <w:pStyle w:val="BlockText"/>
              <w:rPr>
                <w:rFonts w:ascii="Times New Roman" w:eastAsia="MS Mincho" w:hAnsi="Times New Roman"/>
                <w:szCs w:val="24"/>
              </w:rPr>
            </w:pPr>
            <w:r>
              <w:rPr>
                <w:rFonts w:ascii="Times New Roman" w:hAnsi="Times New Roman"/>
                <w:szCs w:val="24"/>
              </w:rPr>
              <w:t xml:space="preserve">A </w:t>
            </w:r>
            <w:r w:rsidRPr="00A86350">
              <w:rPr>
                <w:rFonts w:ascii="Times New Roman" w:hAnsi="Times New Roman"/>
                <w:szCs w:val="24"/>
              </w:rPr>
              <w:t>Veteran can appl</w:t>
            </w:r>
            <w:r>
              <w:rPr>
                <w:rFonts w:ascii="Times New Roman" w:hAnsi="Times New Roman"/>
                <w:szCs w:val="24"/>
              </w:rPr>
              <w:t>y for a COE through eB</w:t>
            </w:r>
            <w:r w:rsidRPr="00A86350">
              <w:rPr>
                <w:rFonts w:ascii="Times New Roman" w:hAnsi="Times New Roman"/>
                <w:szCs w:val="24"/>
              </w:rPr>
              <w:t xml:space="preserve">enefits </w:t>
            </w:r>
            <w:r w:rsidRPr="00AC4423">
              <w:rPr>
                <w:rFonts w:ascii="Times New Roman" w:hAnsi="Times New Roman"/>
                <w:szCs w:val="24"/>
              </w:rPr>
              <w:t xml:space="preserve">at </w:t>
            </w:r>
            <w:hyperlink r:id="rId9" w:history="1">
              <w:r w:rsidRPr="00AC4423">
                <w:rPr>
                  <w:rStyle w:val="Hyperlink"/>
                  <w:rFonts w:ascii="Times New Roman" w:hAnsi="Times New Roman"/>
                  <w:szCs w:val="24"/>
                </w:rPr>
                <w:t>http://www.ebenefits.va.gov</w:t>
              </w:r>
            </w:hyperlink>
            <w:r w:rsidRPr="00A86350">
              <w:rPr>
                <w:rFonts w:ascii="Times New Roman" w:hAnsi="Times New Roman"/>
                <w:szCs w:val="24"/>
              </w:rPr>
              <w:t xml:space="preserve"> or</w:t>
            </w:r>
            <w:r>
              <w:rPr>
                <w:rFonts w:ascii="Times New Roman" w:hAnsi="Times New Roman"/>
                <w:szCs w:val="24"/>
              </w:rPr>
              <w:t>, if necessary,</w:t>
            </w:r>
            <w:r w:rsidRPr="00A86350">
              <w:rPr>
                <w:rFonts w:ascii="Times New Roman" w:hAnsi="Times New Roman"/>
                <w:szCs w:val="24"/>
              </w:rPr>
              <w:t xml:space="preserve"> by completing </w:t>
            </w:r>
            <w:hyperlink r:id="rId10" w:history="1">
              <w:r w:rsidRPr="003827A5">
                <w:rPr>
                  <w:rStyle w:val="Hyperlink"/>
                  <w:rFonts w:ascii="Times New Roman" w:hAnsi="Times New Roman"/>
                  <w:szCs w:val="24"/>
                </w:rPr>
                <w:t>VA Form 26- 1880</w:t>
              </w:r>
            </w:hyperlink>
            <w:r w:rsidRPr="003827A5">
              <w:rPr>
                <w:rFonts w:ascii="Times New Roman" w:hAnsi="Times New Roman"/>
                <w:szCs w:val="24"/>
              </w:rPr>
              <w:t>,</w:t>
            </w:r>
            <w:r w:rsidRPr="00A86350">
              <w:rPr>
                <w:rFonts w:ascii="Times New Roman" w:hAnsi="Times New Roman"/>
                <w:szCs w:val="24"/>
              </w:rPr>
              <w:t xml:space="preserve"> </w:t>
            </w:r>
            <w:r w:rsidRPr="00A86350">
              <w:rPr>
                <w:rFonts w:ascii="Times New Roman" w:hAnsi="Times New Roman"/>
                <w:i/>
                <w:szCs w:val="24"/>
              </w:rPr>
              <w:t>Request for a Certificate of Eligibility</w:t>
            </w:r>
            <w:r w:rsidRPr="00A86350">
              <w:rPr>
                <w:rFonts w:ascii="Times New Roman" w:hAnsi="Times New Roman"/>
                <w:szCs w:val="24"/>
              </w:rPr>
              <w:t xml:space="preserve"> and mail</w:t>
            </w:r>
            <w:r>
              <w:rPr>
                <w:rFonts w:ascii="Times New Roman" w:hAnsi="Times New Roman"/>
                <w:szCs w:val="24"/>
              </w:rPr>
              <w:t>ing it</w:t>
            </w:r>
            <w:r w:rsidRPr="00A86350">
              <w:rPr>
                <w:rFonts w:ascii="Times New Roman" w:hAnsi="Times New Roman"/>
                <w:szCs w:val="24"/>
              </w:rPr>
              <w:t xml:space="preserve"> to the listed RLC.  Simultaneous applications may delay COE processing.</w:t>
            </w:r>
            <w:r w:rsidRPr="00A86350">
              <w:t xml:space="preserve"> </w:t>
            </w:r>
            <w:r w:rsidRPr="00A86350">
              <w:rPr>
                <w:rFonts w:ascii="Times New Roman" w:hAnsi="Times New Roman"/>
                <w:szCs w:val="24"/>
              </w:rPr>
              <w:t>To ensure quicker responses, it is preferable to apply online.</w:t>
            </w:r>
          </w:p>
          <w:p w14:paraId="1C94B748" w14:textId="77777777" w:rsidR="00D55A34" w:rsidRPr="003C682D" w:rsidRDefault="00D55A34" w:rsidP="00097409">
            <w:pPr>
              <w:pStyle w:val="BlockText"/>
            </w:pPr>
          </w:p>
        </w:tc>
      </w:tr>
      <w:tr w:rsidR="00D55A34" w:rsidRPr="003C682D" w14:paraId="3B81FD14" w14:textId="77777777" w:rsidTr="00097409">
        <w:tc>
          <w:tcPr>
            <w:tcW w:w="1728" w:type="dxa"/>
          </w:tcPr>
          <w:p w14:paraId="34A42A51" w14:textId="77777777" w:rsidR="00D55A34" w:rsidRDefault="00D55A34" w:rsidP="00097409">
            <w:pPr>
              <w:pStyle w:val="Heading5"/>
              <w:rPr>
                <w:rFonts w:ascii="Times New Roman" w:hAnsi="Times New Roman"/>
              </w:rPr>
            </w:pPr>
          </w:p>
          <w:p w14:paraId="18F838D3" w14:textId="77777777" w:rsidR="00D55A34" w:rsidRPr="00874482" w:rsidRDefault="00D55A34" w:rsidP="00097409">
            <w:pPr>
              <w:pStyle w:val="Heading5"/>
              <w:rPr>
                <w:rFonts w:ascii="Times New Roman" w:hAnsi="Times New Roman"/>
                <w:sz w:val="24"/>
                <w:szCs w:val="24"/>
              </w:rPr>
            </w:pPr>
            <w:r w:rsidRPr="00874482">
              <w:rPr>
                <w:rFonts w:ascii="Times New Roman" w:hAnsi="Times New Roman"/>
                <w:sz w:val="24"/>
                <w:szCs w:val="24"/>
              </w:rPr>
              <w:t>c. IRRRL Eligibility Determination</w:t>
            </w:r>
          </w:p>
        </w:tc>
        <w:tc>
          <w:tcPr>
            <w:tcW w:w="7830" w:type="dxa"/>
            <w:tcBorders>
              <w:top w:val="single" w:sz="4" w:space="0" w:color="auto"/>
              <w:bottom w:val="single" w:sz="4" w:space="0" w:color="auto"/>
            </w:tcBorders>
            <w:shd w:val="clear" w:color="auto" w:fill="auto"/>
          </w:tcPr>
          <w:p w14:paraId="05A8B080" w14:textId="77777777" w:rsidR="00D55A34" w:rsidRDefault="00D55A34" w:rsidP="00097409">
            <w:pPr>
              <w:pStyle w:val="BlockText"/>
              <w:rPr>
                <w:rFonts w:ascii="Times New Roman" w:eastAsia="MS Mincho" w:hAnsi="Times New Roman"/>
                <w:szCs w:val="24"/>
              </w:rPr>
            </w:pPr>
            <w:bookmarkStart w:id="26" w:name="_fs_a7mmMaz2bOU2mCANYSFS45A_1_0_0" w:colFirst="0" w:colLast="0"/>
          </w:p>
          <w:p w14:paraId="3387DAAB" w14:textId="77777777" w:rsidR="00D55A34" w:rsidRDefault="00D55A34" w:rsidP="00097409">
            <w:pPr>
              <w:pStyle w:val="BlockText"/>
              <w:rPr>
                <w:rFonts w:ascii="Times New Roman" w:eastAsia="MS Mincho" w:hAnsi="Times New Roman"/>
                <w:szCs w:val="24"/>
              </w:rPr>
            </w:pPr>
            <w:r w:rsidRPr="00A56C28">
              <w:rPr>
                <w:rFonts w:ascii="Times New Roman" w:eastAsia="MS Mincho" w:hAnsi="Times New Roman"/>
                <w:szCs w:val="24"/>
              </w:rPr>
              <w:t xml:space="preserve">VA systems will not generate a VA case number for an </w:t>
            </w:r>
            <w:r w:rsidRPr="00874502">
              <w:rPr>
                <w:rFonts w:ascii="Times New Roman" w:eastAsia="MS Mincho" w:hAnsi="Times New Roman"/>
                <w:szCs w:val="24"/>
              </w:rPr>
              <w:t>Interest Rate Reduction Refinancing Loan</w:t>
            </w:r>
            <w:r>
              <w:rPr>
                <w:rFonts w:ascii="Times New Roman" w:eastAsia="MS Mincho" w:hAnsi="Times New Roman"/>
                <w:szCs w:val="24"/>
              </w:rPr>
              <w:t xml:space="preserve"> (</w:t>
            </w:r>
            <w:r w:rsidRPr="00A56C28">
              <w:rPr>
                <w:rFonts w:ascii="Times New Roman" w:eastAsia="MS Mincho" w:hAnsi="Times New Roman"/>
                <w:szCs w:val="24"/>
              </w:rPr>
              <w:t>IRRRL</w:t>
            </w:r>
            <w:r>
              <w:rPr>
                <w:rFonts w:ascii="Times New Roman" w:eastAsia="MS Mincho" w:hAnsi="Times New Roman"/>
                <w:szCs w:val="24"/>
              </w:rPr>
              <w:t>)</w:t>
            </w:r>
            <w:r w:rsidRPr="00A56C28">
              <w:rPr>
                <w:rFonts w:ascii="Times New Roman" w:eastAsia="MS Mincho" w:hAnsi="Times New Roman"/>
                <w:szCs w:val="24"/>
              </w:rPr>
              <w:t xml:space="preserve"> if there is no record of an active </w:t>
            </w:r>
            <w:r>
              <w:rPr>
                <w:rFonts w:ascii="Times New Roman" w:eastAsia="MS Mincho" w:hAnsi="Times New Roman"/>
                <w:szCs w:val="24"/>
              </w:rPr>
              <w:t xml:space="preserve">VA </w:t>
            </w:r>
            <w:r w:rsidRPr="00A56C28">
              <w:rPr>
                <w:rFonts w:ascii="Times New Roman" w:eastAsia="MS Mincho" w:hAnsi="Times New Roman"/>
                <w:szCs w:val="24"/>
              </w:rPr>
              <w:t xml:space="preserve">loan. </w:t>
            </w:r>
            <w:r>
              <w:rPr>
                <w:rFonts w:ascii="Times New Roman" w:eastAsia="MS Mincho" w:hAnsi="Times New Roman"/>
                <w:szCs w:val="24"/>
              </w:rPr>
              <w:t xml:space="preserve"> </w:t>
            </w:r>
            <w:r w:rsidRPr="00A56C28">
              <w:rPr>
                <w:rFonts w:ascii="Times New Roman" w:eastAsia="MS Mincho" w:hAnsi="Times New Roman"/>
                <w:szCs w:val="24"/>
              </w:rPr>
              <w:t>This means if a lender successfully obtains a case number for an IRRRL, a COE is not required.</w:t>
            </w:r>
          </w:p>
          <w:p w14:paraId="7DDCA67D" w14:textId="77777777" w:rsidR="00D55A34" w:rsidRDefault="00D55A34" w:rsidP="00097409">
            <w:pPr>
              <w:pStyle w:val="BlockText"/>
              <w:rPr>
                <w:rFonts w:ascii="Times New Roman" w:eastAsia="MS Mincho" w:hAnsi="Times New Roman"/>
                <w:szCs w:val="24"/>
              </w:rPr>
            </w:pPr>
          </w:p>
          <w:p w14:paraId="14EBF77C" w14:textId="77777777" w:rsidR="00D55A34" w:rsidRPr="003C682D" w:rsidRDefault="00D55A34" w:rsidP="00097409">
            <w:pPr>
              <w:pStyle w:val="BlockText"/>
            </w:pPr>
          </w:p>
        </w:tc>
      </w:tr>
    </w:tbl>
    <w:p w14:paraId="04D6C87A" w14:textId="77777777" w:rsidR="00D55A34" w:rsidRPr="008B3635" w:rsidRDefault="00D55A34" w:rsidP="00D55A34">
      <w:pPr>
        <w:pStyle w:val="Heading4"/>
        <w:rPr>
          <w:rFonts w:ascii="Arial" w:hAnsi="Arial" w:cs="Arial"/>
        </w:rPr>
      </w:pPr>
      <w:bookmarkStart w:id="27" w:name="_fs_yrklGcwZuUSDM8EytR1EIw"/>
      <w:bookmarkEnd w:id="26"/>
      <w:r w:rsidRPr="00097133">
        <w:rPr>
          <w:rFonts w:ascii="Arial" w:hAnsi="Arial" w:cs="Arial"/>
        </w:rPr>
        <w:lastRenderedPageBreak/>
        <w:t>2. What the Certificate of Eligibility Tells the Lender</w:t>
      </w:r>
      <w:bookmarkEnd w:id="27"/>
    </w:p>
    <w:p w14:paraId="3ED5AC7D" w14:textId="77777777" w:rsidR="00D55A34" w:rsidRPr="003C682D" w:rsidRDefault="00D55A34" w:rsidP="00D55A34">
      <w:pPr>
        <w:pBdr>
          <w:top w:val="single" w:sz="6" w:space="0" w:color="000000"/>
        </w:pBdr>
        <w:spacing w:before="240"/>
        <w:ind w:left="1720"/>
        <w:jc w:val="right"/>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740"/>
      </w:tblGrid>
      <w:tr w:rsidR="00D55A34" w:rsidRPr="003C682D" w14:paraId="6207B30C" w14:textId="77777777" w:rsidTr="00097409">
        <w:trPr>
          <w:cantSplit/>
        </w:trPr>
        <w:tc>
          <w:tcPr>
            <w:tcW w:w="1728" w:type="dxa"/>
            <w:tcBorders>
              <w:top w:val="nil"/>
              <w:left w:val="nil"/>
              <w:bottom w:val="nil"/>
              <w:right w:val="nil"/>
            </w:tcBorders>
          </w:tcPr>
          <w:p w14:paraId="26470BC8" w14:textId="77777777" w:rsidR="00D55A34" w:rsidRPr="003C682D" w:rsidRDefault="00D55A34" w:rsidP="00097409">
            <w:pPr>
              <w:outlineLvl w:val="4"/>
              <w:rPr>
                <w:rFonts w:ascii="Times New Roman" w:hAnsi="Times New Roman"/>
                <w:b/>
              </w:rPr>
            </w:pPr>
            <w:bookmarkStart w:id="28" w:name="_fs_FoMfq3FlVkxTO60T3ho8w_3_0_0" w:colFirst="0" w:colLast="0"/>
            <w:r w:rsidRPr="003C682D">
              <w:rPr>
                <w:rFonts w:ascii="Times New Roman" w:hAnsi="Times New Roman"/>
                <w:b/>
              </w:rPr>
              <w:t>Change Date</w:t>
            </w:r>
          </w:p>
        </w:tc>
        <w:tc>
          <w:tcPr>
            <w:tcW w:w="7740" w:type="dxa"/>
            <w:tcBorders>
              <w:top w:val="nil"/>
              <w:left w:val="nil"/>
              <w:bottom w:val="nil"/>
              <w:right w:val="nil"/>
            </w:tcBorders>
          </w:tcPr>
          <w:p w14:paraId="0E9BBF5E" w14:textId="77777777" w:rsidR="00D55A34" w:rsidRPr="003C682D" w:rsidRDefault="00D55A34" w:rsidP="00097409">
            <w:pPr>
              <w:rPr>
                <w:rFonts w:ascii="Times New Roman" w:hAnsi="Times New Roman"/>
              </w:rPr>
            </w:pPr>
            <w:r>
              <w:rPr>
                <w:rFonts w:ascii="Times New Roman" w:hAnsi="Times New Roman"/>
              </w:rPr>
              <w:t>March 28, 2019</w:t>
            </w:r>
          </w:p>
          <w:p w14:paraId="0809261C" w14:textId="77777777" w:rsidR="00D55A34" w:rsidRPr="003C682D" w:rsidRDefault="00D55A34" w:rsidP="00D55A34">
            <w:pPr>
              <w:numPr>
                <w:ilvl w:val="0"/>
                <w:numId w:val="3"/>
              </w:numPr>
              <w:rPr>
                <w:rFonts w:ascii="Times New Roman" w:hAnsi="Times New Roman"/>
              </w:rPr>
            </w:pPr>
            <w:r w:rsidRPr="003C682D">
              <w:rPr>
                <w:rFonts w:ascii="Times New Roman" w:hAnsi="Times New Roman"/>
              </w:rPr>
              <w:t xml:space="preserve">This </w:t>
            </w:r>
            <w:r>
              <w:rPr>
                <w:rFonts w:ascii="Times New Roman" w:hAnsi="Times New Roman"/>
              </w:rPr>
              <w:t>chapter</w:t>
            </w:r>
            <w:r w:rsidRPr="003C682D">
              <w:rPr>
                <w:rFonts w:ascii="Times New Roman" w:hAnsi="Times New Roman"/>
              </w:rPr>
              <w:t xml:space="preserve"> has been revised in its entirety.</w:t>
            </w:r>
          </w:p>
        </w:tc>
      </w:tr>
      <w:bookmarkEnd w:id="28"/>
    </w:tbl>
    <w:p w14:paraId="5C6CBA02" w14:textId="77777777" w:rsidR="00D55A34" w:rsidRPr="00B17796" w:rsidRDefault="00D55A34" w:rsidP="00D55A34">
      <w:pPr>
        <w:spacing w:before="240"/>
        <w:rPr>
          <w:rFonts w:ascii="Times New Roman" w:hAnsi="Times New Roman"/>
          <w:i/>
          <w:sz w:val="4"/>
          <w:szCs w:val="4"/>
        </w:rPr>
      </w:pPr>
    </w:p>
    <w:tbl>
      <w:tblPr>
        <w:tblW w:w="9500" w:type="dxa"/>
        <w:tblLayout w:type="fixed"/>
        <w:tblLook w:val="0000" w:firstRow="0" w:lastRow="0" w:firstColumn="0" w:lastColumn="0" w:noHBand="0" w:noVBand="0"/>
      </w:tblPr>
      <w:tblGrid>
        <w:gridCol w:w="1728"/>
        <w:gridCol w:w="7772"/>
      </w:tblGrid>
      <w:tr w:rsidR="00D55A34" w:rsidRPr="003C682D" w14:paraId="6F9F47A6" w14:textId="77777777" w:rsidTr="00097409">
        <w:trPr>
          <w:trHeight w:val="1152"/>
        </w:trPr>
        <w:tc>
          <w:tcPr>
            <w:tcW w:w="1728" w:type="dxa"/>
            <w:shd w:val="clear" w:color="auto" w:fill="auto"/>
          </w:tcPr>
          <w:p w14:paraId="5228D915" w14:textId="77777777" w:rsidR="00D55A34" w:rsidRDefault="00D55A34" w:rsidP="00097409">
            <w:pPr>
              <w:outlineLvl w:val="4"/>
              <w:rPr>
                <w:rFonts w:ascii="Times New Roman" w:hAnsi="Times New Roman"/>
                <w:b/>
              </w:rPr>
            </w:pPr>
            <w:bookmarkStart w:id="29" w:name="_fs_iiAhjajDK0uwoN078As3A_3_0_0" w:colFirst="0" w:colLast="0"/>
          </w:p>
          <w:p w14:paraId="041CEC39" w14:textId="77777777" w:rsidR="00D55A34" w:rsidRDefault="00D55A34" w:rsidP="00097409">
            <w:pPr>
              <w:outlineLvl w:val="4"/>
              <w:rPr>
                <w:rFonts w:ascii="Times New Roman" w:hAnsi="Times New Roman"/>
                <w:b/>
              </w:rPr>
            </w:pPr>
            <w:r w:rsidRPr="003C682D">
              <w:rPr>
                <w:rFonts w:ascii="Times New Roman" w:hAnsi="Times New Roman"/>
                <w:b/>
              </w:rPr>
              <w:t xml:space="preserve">a. </w:t>
            </w:r>
            <w:r>
              <w:rPr>
                <w:rFonts w:ascii="Times New Roman" w:hAnsi="Times New Roman"/>
                <w:b/>
              </w:rPr>
              <w:t>Eligibility</w:t>
            </w:r>
          </w:p>
          <w:p w14:paraId="649F0844" w14:textId="77777777" w:rsidR="00D55A34" w:rsidRDefault="00D55A34" w:rsidP="00097409">
            <w:pPr>
              <w:outlineLvl w:val="4"/>
              <w:rPr>
                <w:rFonts w:ascii="Times New Roman" w:hAnsi="Times New Roman"/>
                <w:b/>
              </w:rPr>
            </w:pPr>
          </w:p>
          <w:p w14:paraId="440D166F" w14:textId="77777777" w:rsidR="00D55A34" w:rsidRDefault="00D55A34" w:rsidP="00097409">
            <w:pPr>
              <w:outlineLvl w:val="4"/>
              <w:rPr>
                <w:rFonts w:ascii="Times New Roman" w:hAnsi="Times New Roman"/>
                <w:b/>
              </w:rPr>
            </w:pPr>
          </w:p>
          <w:p w14:paraId="45227239" w14:textId="77777777" w:rsidR="00D55A34" w:rsidRDefault="00D55A34" w:rsidP="00097409">
            <w:pPr>
              <w:outlineLvl w:val="4"/>
              <w:rPr>
                <w:rFonts w:ascii="Times New Roman" w:hAnsi="Times New Roman"/>
                <w:b/>
              </w:rPr>
            </w:pPr>
          </w:p>
          <w:p w14:paraId="5584BCA3" w14:textId="77777777" w:rsidR="00D55A34" w:rsidRDefault="00D55A34" w:rsidP="00097409">
            <w:pPr>
              <w:outlineLvl w:val="4"/>
              <w:rPr>
                <w:rFonts w:ascii="Times New Roman" w:hAnsi="Times New Roman"/>
                <w:b/>
              </w:rPr>
            </w:pPr>
          </w:p>
          <w:p w14:paraId="6045A170" w14:textId="77777777" w:rsidR="00D55A34" w:rsidRPr="003C682D" w:rsidRDefault="00D55A34" w:rsidP="00097409">
            <w:pPr>
              <w:outlineLvl w:val="4"/>
              <w:rPr>
                <w:b/>
              </w:rPr>
            </w:pPr>
            <w:r>
              <w:rPr>
                <w:rFonts w:ascii="Times New Roman" w:hAnsi="Times New Roman"/>
                <w:b/>
              </w:rPr>
              <w:t>b. Amount of Entitlement</w:t>
            </w:r>
          </w:p>
        </w:tc>
        <w:tc>
          <w:tcPr>
            <w:tcW w:w="7772" w:type="dxa"/>
            <w:tcBorders>
              <w:bottom w:val="single" w:sz="4" w:space="0" w:color="auto"/>
            </w:tcBorders>
            <w:shd w:val="clear" w:color="auto" w:fill="auto"/>
          </w:tcPr>
          <w:p w14:paraId="6A4F38ED" w14:textId="77777777" w:rsidR="00D55A34" w:rsidRPr="00224A79" w:rsidRDefault="00D55A34" w:rsidP="00097409">
            <w:pPr>
              <w:pStyle w:val="BlockText"/>
              <w:pBdr>
                <w:top w:val="single" w:sz="4" w:space="1" w:color="auto"/>
              </w:pBdr>
              <w:rPr>
                <w:rFonts w:ascii="Times New Roman" w:eastAsia="MS Mincho" w:hAnsi="Times New Roman"/>
                <w:sz w:val="16"/>
                <w:szCs w:val="16"/>
              </w:rPr>
            </w:pPr>
          </w:p>
          <w:p w14:paraId="7C47C3DF" w14:textId="77777777" w:rsidR="00D55A34" w:rsidRDefault="00D55A34" w:rsidP="00097409">
            <w:pPr>
              <w:pStyle w:val="BlockText"/>
              <w:rPr>
                <w:rFonts w:ascii="Times New Roman" w:eastAsia="MS Mincho" w:hAnsi="Times New Roman"/>
                <w:szCs w:val="24"/>
              </w:rPr>
            </w:pPr>
            <w:r>
              <w:rPr>
                <w:rFonts w:ascii="Times New Roman" w:eastAsia="MS Mincho" w:hAnsi="Times New Roman"/>
                <w:szCs w:val="24"/>
              </w:rPr>
              <w:t xml:space="preserve">The lender may rely on a COE as proof the Veteran is eligible for the home loan benefit.  </w:t>
            </w:r>
            <w:r w:rsidRPr="002A37B2">
              <w:rPr>
                <w:rFonts w:ascii="Times New Roman" w:eastAsia="MS Mincho" w:hAnsi="Times New Roman"/>
                <w:szCs w:val="24"/>
              </w:rPr>
              <w:t>Although eligible for the home loan benefit, Veterans must still qualify based on income and credit before loan approval is granted.</w:t>
            </w:r>
          </w:p>
          <w:p w14:paraId="683231CD" w14:textId="77777777" w:rsidR="00D55A34" w:rsidRDefault="00D55A34" w:rsidP="00097409">
            <w:pPr>
              <w:pStyle w:val="BlockText"/>
              <w:rPr>
                <w:rFonts w:ascii="Times New Roman" w:eastAsia="MS Mincho" w:hAnsi="Times New Roman"/>
                <w:szCs w:val="24"/>
              </w:rPr>
            </w:pPr>
          </w:p>
          <w:p w14:paraId="68AD85F9" w14:textId="77777777" w:rsidR="00D55A34" w:rsidRPr="00224A79" w:rsidRDefault="00D55A34" w:rsidP="00097409">
            <w:pPr>
              <w:pStyle w:val="BlockText"/>
              <w:pBdr>
                <w:top w:val="single" w:sz="4" w:space="1" w:color="auto"/>
              </w:pBdr>
              <w:rPr>
                <w:rFonts w:ascii="Times New Roman" w:eastAsia="MS Mincho" w:hAnsi="Times New Roman"/>
                <w:sz w:val="16"/>
                <w:szCs w:val="16"/>
              </w:rPr>
            </w:pPr>
          </w:p>
          <w:p w14:paraId="63F98F00" w14:textId="77777777" w:rsidR="00D55A34" w:rsidRDefault="00D55A34" w:rsidP="00097409">
            <w:pPr>
              <w:pStyle w:val="BlockText"/>
              <w:pBdr>
                <w:top w:val="single" w:sz="4" w:space="1" w:color="auto"/>
              </w:pBdr>
              <w:rPr>
                <w:rFonts w:ascii="Times New Roman" w:eastAsia="MS Mincho" w:hAnsi="Times New Roman"/>
                <w:szCs w:val="24"/>
              </w:rPr>
            </w:pPr>
            <w:r w:rsidRPr="00AD2B01">
              <w:rPr>
                <w:rFonts w:ascii="Times New Roman" w:eastAsia="MS Mincho" w:hAnsi="Times New Roman"/>
                <w:i/>
                <w:szCs w:val="24"/>
              </w:rPr>
              <w:t xml:space="preserve">Entitlement </w:t>
            </w:r>
            <w:r w:rsidRPr="002A37B2">
              <w:rPr>
                <w:rFonts w:ascii="Times New Roman" w:eastAsia="MS Mincho" w:hAnsi="Times New Roman"/>
                <w:szCs w:val="24"/>
              </w:rPr>
              <w:t>is the amount available for use on a loan. The amount of basic entitlement is $36,000.  This may be reduced if a Veteran has used entitlement before which has not been restored.  The amount of basic entitlement will be displayed near the center of the COE. For example it may say:</w:t>
            </w:r>
            <w:r>
              <w:rPr>
                <w:rFonts w:ascii="Times New Roman" w:eastAsia="MS Mincho" w:hAnsi="Times New Roman"/>
                <w:szCs w:val="24"/>
              </w:rPr>
              <w:t xml:space="preserve">   </w:t>
            </w:r>
          </w:p>
          <w:p w14:paraId="77EFE244" w14:textId="77777777" w:rsidR="00D55A34" w:rsidRDefault="00D55A34" w:rsidP="00097409">
            <w:pPr>
              <w:pStyle w:val="BlockText"/>
              <w:rPr>
                <w:rFonts w:ascii="Times New Roman" w:eastAsia="MS Mincho" w:hAnsi="Times New Roman"/>
                <w:szCs w:val="24"/>
              </w:rPr>
            </w:pPr>
            <w:r>
              <w:rPr>
                <w:rFonts w:ascii="Times New Roman" w:eastAsia="MS Mincho" w:hAnsi="Times New Roman"/>
                <w:szCs w:val="24"/>
              </w:rPr>
              <w:t xml:space="preserve">                                                       </w:t>
            </w:r>
          </w:p>
          <w:p w14:paraId="48C840CA" w14:textId="77777777" w:rsidR="00D55A34" w:rsidRPr="00B17796" w:rsidRDefault="00D55A34" w:rsidP="00097409">
            <w:pPr>
              <w:ind w:left="1080"/>
              <w:rPr>
                <w:rFonts w:ascii="Times New Roman" w:eastAsia="MS Mincho" w:hAnsi="Times New Roman"/>
                <w:szCs w:val="24"/>
              </w:rPr>
            </w:pPr>
            <w:r w:rsidRPr="00B17796">
              <w:rPr>
                <w:rFonts w:ascii="Times New Roman" w:eastAsia="MS Mincho" w:hAnsi="Times New Roman"/>
                <w:szCs w:val="24"/>
              </w:rPr>
              <w:t>“THIS VETERAN’S BASIC ENTITLEMENT IS $_________</w:t>
            </w:r>
            <w:r w:rsidRPr="00B17796">
              <w:rPr>
                <w:rFonts w:ascii="Times New Roman" w:eastAsia="MS Mincho" w:hAnsi="Times New Roman"/>
                <w:szCs w:val="24"/>
              </w:rPr>
              <w:tab/>
              <w:t xml:space="preserve">. </w:t>
            </w:r>
          </w:p>
          <w:p w14:paraId="456A6969" w14:textId="77777777" w:rsidR="00D55A34" w:rsidRDefault="00D55A34" w:rsidP="00097409">
            <w:pPr>
              <w:ind w:left="1080"/>
              <w:rPr>
                <w:rFonts w:ascii="Times New Roman" w:eastAsia="MS Mincho" w:hAnsi="Times New Roman"/>
                <w:szCs w:val="24"/>
              </w:rPr>
            </w:pPr>
            <w:r w:rsidRPr="00B17796">
              <w:rPr>
                <w:rFonts w:ascii="Times New Roman" w:eastAsia="MS Mincho" w:hAnsi="Times New Roman"/>
                <w:szCs w:val="24"/>
              </w:rPr>
              <w:t>TOTAL ENTITLEMENT CHARGED TO PREVIOUS VA LOANS IS $_______</w:t>
            </w:r>
            <w:r w:rsidRPr="00B17796">
              <w:rPr>
                <w:rFonts w:ascii="Times New Roman" w:eastAsia="MS Mincho" w:hAnsi="Times New Roman"/>
                <w:szCs w:val="24"/>
              </w:rPr>
              <w:tab/>
              <w:t>.”</w:t>
            </w:r>
          </w:p>
          <w:p w14:paraId="1E5ACDCB" w14:textId="77777777" w:rsidR="00D55A34" w:rsidRPr="00B17796" w:rsidRDefault="00D55A34" w:rsidP="00097409">
            <w:pPr>
              <w:ind w:left="1080"/>
              <w:rPr>
                <w:rFonts w:ascii="Times New Roman" w:eastAsia="MS Mincho" w:hAnsi="Times New Roman"/>
                <w:sz w:val="16"/>
                <w:szCs w:val="16"/>
              </w:rPr>
            </w:pPr>
          </w:p>
          <w:p w14:paraId="1C95A6C3" w14:textId="77777777" w:rsidR="00D55A34" w:rsidRPr="00B17796" w:rsidRDefault="00D55A34" w:rsidP="00097409">
            <w:pPr>
              <w:rPr>
                <w:rFonts w:ascii="Times New Roman" w:eastAsia="MS Mincho" w:hAnsi="Times New Roman"/>
                <w:szCs w:val="24"/>
              </w:rPr>
            </w:pPr>
            <w:r w:rsidRPr="00B17796">
              <w:rPr>
                <w:rFonts w:ascii="Times New Roman" w:eastAsia="MS Mincho" w:hAnsi="Times New Roman"/>
                <w:szCs w:val="24"/>
              </w:rPr>
              <w:t>For loans greater than $144,000, bonus entitlement may be available.  For loans greater than $144,000, but less than $</w:t>
            </w:r>
            <w:r>
              <w:rPr>
                <w:rFonts w:ascii="Times New Roman" w:eastAsia="MS Mincho" w:hAnsi="Times New Roman"/>
                <w:szCs w:val="24"/>
              </w:rPr>
              <w:t>484,350</w:t>
            </w:r>
            <w:r w:rsidRPr="00B17796">
              <w:rPr>
                <w:rFonts w:ascii="Times New Roman" w:eastAsia="MS Mincho" w:hAnsi="Times New Roman"/>
                <w:szCs w:val="24"/>
              </w:rPr>
              <w:t>, the entitlement is 25 percent.  For loans greater than $</w:t>
            </w:r>
            <w:r>
              <w:rPr>
                <w:rFonts w:ascii="Times New Roman" w:eastAsia="MS Mincho" w:hAnsi="Times New Roman"/>
                <w:szCs w:val="24"/>
              </w:rPr>
              <w:t>484,350</w:t>
            </w:r>
            <w:r w:rsidRPr="00B17796">
              <w:rPr>
                <w:rFonts w:ascii="Times New Roman" w:eastAsia="MS Mincho" w:hAnsi="Times New Roman"/>
                <w:szCs w:val="24"/>
              </w:rPr>
              <w:t>, the maximum entitlement is 25 percent of the loan limit</w:t>
            </w:r>
            <w:r>
              <w:rPr>
                <w:rFonts w:ascii="Times New Roman" w:eastAsia="MS Mincho" w:hAnsi="Times New Roman"/>
                <w:szCs w:val="24"/>
              </w:rPr>
              <w:t>,</w:t>
            </w:r>
            <w:r w:rsidRPr="00B17796">
              <w:rPr>
                <w:rFonts w:ascii="Times New Roman" w:eastAsia="MS Mincho" w:hAnsi="Times New Roman"/>
                <w:szCs w:val="24"/>
              </w:rPr>
              <w:t xml:space="preserve"> which can vary by county. For a list of loan limits by county, visit  </w:t>
            </w:r>
            <w:hyperlink r:id="rId11" w:history="1">
              <w:r w:rsidRPr="00B17796">
                <w:rPr>
                  <w:rFonts w:ascii="Times New Roman" w:hAnsi="Times New Roman"/>
                </w:rPr>
                <w:t>http://www.benefits.va.gov/homeloans/lenders.asp</w:t>
              </w:r>
            </w:hyperlink>
            <w:r w:rsidRPr="00B17796">
              <w:rPr>
                <w:rFonts w:ascii="Times New Roman" w:eastAsia="MS Mincho" w:hAnsi="Times New Roman"/>
                <w:szCs w:val="24"/>
              </w:rPr>
              <w:t>.  Please note county limits can change yearly.  VA will post the limits for each year on our website as they change.</w:t>
            </w:r>
          </w:p>
          <w:p w14:paraId="342B3B4A" w14:textId="77777777" w:rsidR="00D55A34" w:rsidRPr="00B17796" w:rsidRDefault="00D55A34" w:rsidP="00097409">
            <w:pPr>
              <w:ind w:left="173"/>
              <w:rPr>
                <w:rFonts w:ascii="Times New Roman" w:eastAsia="MS Mincho" w:hAnsi="Times New Roman"/>
                <w:sz w:val="16"/>
                <w:szCs w:val="16"/>
              </w:rPr>
            </w:pPr>
          </w:p>
          <w:p w14:paraId="798E656A" w14:textId="77777777" w:rsidR="00D55A34" w:rsidRPr="00B17796" w:rsidRDefault="00D55A34" w:rsidP="00097409">
            <w:pPr>
              <w:rPr>
                <w:rFonts w:ascii="Times New Roman" w:eastAsia="MS Mincho" w:hAnsi="Times New Roman"/>
                <w:szCs w:val="24"/>
              </w:rPr>
            </w:pPr>
            <w:r w:rsidRPr="00B17796">
              <w:rPr>
                <w:rFonts w:ascii="Times New Roman" w:eastAsia="MS Mincho" w:hAnsi="Times New Roman"/>
                <w:szCs w:val="24"/>
              </w:rPr>
              <w:t>The Veteran may have entitlement for loans greater than</w:t>
            </w:r>
          </w:p>
          <w:p w14:paraId="66D5840C" w14:textId="77777777" w:rsidR="00D55A34" w:rsidRDefault="00D55A34" w:rsidP="00097409">
            <w:pPr>
              <w:rPr>
                <w:rFonts w:ascii="Times New Roman" w:eastAsia="MS Mincho" w:hAnsi="Times New Roman"/>
                <w:szCs w:val="24"/>
              </w:rPr>
            </w:pPr>
            <w:r w:rsidRPr="00B17796">
              <w:rPr>
                <w:rFonts w:ascii="Times New Roman" w:eastAsia="MS Mincho" w:hAnsi="Times New Roman"/>
                <w:szCs w:val="24"/>
              </w:rPr>
              <w:t>$144,000, the COE does not reflect the</w:t>
            </w:r>
            <w:r>
              <w:rPr>
                <w:rFonts w:ascii="Times New Roman" w:eastAsia="MS Mincho" w:hAnsi="Times New Roman"/>
                <w:szCs w:val="24"/>
              </w:rPr>
              <w:t xml:space="preserve"> </w:t>
            </w:r>
            <w:r w:rsidRPr="00B17796">
              <w:rPr>
                <w:rFonts w:ascii="Times New Roman" w:eastAsia="MS Mincho" w:hAnsi="Times New Roman"/>
                <w:szCs w:val="24"/>
              </w:rPr>
              <w:t>bonus entitlement.  Instead, an asterisk by the word “available” refers to a note, which explains the possibility of additional entitlement.</w:t>
            </w:r>
          </w:p>
          <w:p w14:paraId="2837B9F8" w14:textId="77777777" w:rsidR="00D55A34" w:rsidRPr="00224A79" w:rsidRDefault="00D55A34" w:rsidP="00097409">
            <w:pPr>
              <w:rPr>
                <w:rFonts w:ascii="Times New Roman" w:eastAsia="MS Mincho" w:hAnsi="Times New Roman"/>
                <w:sz w:val="16"/>
                <w:szCs w:val="16"/>
              </w:rPr>
            </w:pPr>
          </w:p>
          <w:p w14:paraId="7CE6315D" w14:textId="77777777" w:rsidR="00D55A34" w:rsidRPr="00B17796" w:rsidRDefault="00D55A34" w:rsidP="00097409">
            <w:pPr>
              <w:rPr>
                <w:rFonts w:ascii="Times New Roman" w:eastAsia="MS Mincho" w:hAnsi="Times New Roman"/>
                <w:szCs w:val="24"/>
              </w:rPr>
            </w:pPr>
            <w:r w:rsidRPr="00B17796">
              <w:rPr>
                <w:rFonts w:ascii="Times New Roman" w:eastAsia="MS Mincho" w:hAnsi="Times New Roman"/>
                <w:szCs w:val="24"/>
              </w:rPr>
              <w:t>If the Veteran previously used entitlement, which has not been restored, available entitlement is reduced by the amount used on the prior loan(s).  The lender has three options in this situation:</w:t>
            </w:r>
          </w:p>
          <w:p w14:paraId="2600A78F" w14:textId="77777777" w:rsidR="00D55A34" w:rsidRPr="00224A79" w:rsidRDefault="00D55A34" w:rsidP="00097409">
            <w:pPr>
              <w:rPr>
                <w:rFonts w:ascii="Times New Roman" w:eastAsia="MS Mincho" w:hAnsi="Times New Roman"/>
                <w:sz w:val="16"/>
                <w:szCs w:val="16"/>
              </w:rPr>
            </w:pPr>
          </w:p>
          <w:p w14:paraId="0228ECA6" w14:textId="77777777" w:rsidR="00D55A34" w:rsidRPr="00B17796" w:rsidRDefault="00D55A34" w:rsidP="00D55A34">
            <w:pPr>
              <w:numPr>
                <w:ilvl w:val="0"/>
                <w:numId w:val="6"/>
              </w:numPr>
              <w:rPr>
                <w:rFonts w:ascii="Times New Roman" w:eastAsia="MS Mincho" w:hAnsi="Times New Roman"/>
                <w:szCs w:val="24"/>
              </w:rPr>
            </w:pPr>
            <w:r w:rsidRPr="00B17796">
              <w:rPr>
                <w:rFonts w:ascii="Times New Roman" w:eastAsia="MS Mincho" w:hAnsi="Times New Roman"/>
                <w:szCs w:val="24"/>
              </w:rPr>
              <w:t>Make the loan knowing that VA’s guaranty is limited to the amount of available entitlement, or</w:t>
            </w:r>
          </w:p>
          <w:p w14:paraId="770B4BA8" w14:textId="77777777" w:rsidR="00D55A34" w:rsidRPr="00B17796" w:rsidRDefault="00D55A34" w:rsidP="00D55A34">
            <w:pPr>
              <w:numPr>
                <w:ilvl w:val="0"/>
                <w:numId w:val="6"/>
              </w:numPr>
              <w:rPr>
                <w:rFonts w:ascii="Times New Roman" w:eastAsia="MS Mincho" w:hAnsi="Times New Roman"/>
                <w:szCs w:val="24"/>
              </w:rPr>
            </w:pPr>
            <w:r w:rsidRPr="00B17796">
              <w:rPr>
                <w:rFonts w:ascii="Times New Roman" w:eastAsia="MS Mincho" w:hAnsi="Times New Roman"/>
                <w:szCs w:val="24"/>
              </w:rPr>
              <w:t>Have the Veteran apply for restoration of previously used entitlement, or</w:t>
            </w:r>
          </w:p>
          <w:p w14:paraId="07626472" w14:textId="77777777" w:rsidR="00D55A34" w:rsidRPr="00224A79" w:rsidRDefault="00D55A34" w:rsidP="00D55A34">
            <w:pPr>
              <w:numPr>
                <w:ilvl w:val="0"/>
                <w:numId w:val="6"/>
              </w:numPr>
              <w:rPr>
                <w:rFonts w:ascii="Times New Roman" w:eastAsia="MS Mincho" w:hAnsi="Times New Roman"/>
                <w:szCs w:val="24"/>
              </w:rPr>
            </w:pPr>
            <w:r w:rsidRPr="00B17796">
              <w:rPr>
                <w:rFonts w:ascii="Times New Roman" w:eastAsia="MS Mincho" w:hAnsi="Times New Roman"/>
                <w:szCs w:val="24"/>
              </w:rPr>
              <w:t>The Veteran may provide a downpayment in conjunction with their remaining entitlement.</w:t>
            </w:r>
            <w:r w:rsidRPr="00224A79">
              <w:rPr>
                <w:rFonts w:ascii="Times New Roman" w:hAnsi="Times New Roman"/>
              </w:rPr>
              <w:t xml:space="preserve">                                                                         </w:t>
            </w:r>
          </w:p>
          <w:p w14:paraId="64B42FEB" w14:textId="77777777" w:rsidR="00D55A34" w:rsidRPr="00B17796" w:rsidRDefault="00D55A34" w:rsidP="00097409">
            <w:pPr>
              <w:rPr>
                <w:rFonts w:ascii="Times New Roman" w:eastAsia="MS Mincho" w:hAnsi="Times New Roman"/>
                <w:szCs w:val="24"/>
              </w:rPr>
            </w:pPr>
          </w:p>
        </w:tc>
      </w:tr>
    </w:tbl>
    <w:bookmarkEnd w:id="29"/>
    <w:p w14:paraId="4C8CA01E" w14:textId="77777777" w:rsidR="00D55A34" w:rsidRPr="00AC32EC" w:rsidRDefault="00D55A34" w:rsidP="00D55A34">
      <w:pPr>
        <w:tabs>
          <w:tab w:val="left" w:pos="5895"/>
        </w:tabs>
        <w:rPr>
          <w:i/>
        </w:rPr>
      </w:pPr>
      <w:r>
        <w:tab/>
      </w:r>
      <w:r>
        <w:tab/>
        <w:t xml:space="preserve">          </w:t>
      </w:r>
      <w:r w:rsidRPr="00AC32EC">
        <w:rPr>
          <w:rFonts w:ascii="Times New Roman" w:hAnsi="Times New Roman"/>
          <w:i/>
        </w:rPr>
        <w:t>Continued on next page</w:t>
      </w:r>
    </w:p>
    <w:p w14:paraId="49E77FA1" w14:textId="77777777" w:rsidR="00D55A34" w:rsidRPr="00B70DBE" w:rsidRDefault="00D55A34" w:rsidP="00D55A34">
      <w:pPr>
        <w:pageBreakBefore/>
        <w:spacing w:after="240"/>
        <w:rPr>
          <w:rFonts w:ascii="Arial" w:hAnsi="Arial" w:cs="Arial"/>
          <w:b/>
          <w:bCs/>
          <w:noProof/>
          <w:sz w:val="32"/>
        </w:rPr>
      </w:pPr>
      <w:bookmarkStart w:id="30" w:name="_Hlk524512682"/>
      <w:r w:rsidRPr="00B70DBE">
        <w:rPr>
          <w:rFonts w:ascii="Arial" w:hAnsi="Arial" w:cs="Arial"/>
          <w:b/>
          <w:bCs/>
          <w:noProof/>
          <w:sz w:val="32"/>
        </w:rPr>
        <w:lastRenderedPageBreak/>
        <w:t xml:space="preserve">2. What the Certificate of Eligibility Tells the Lender, </w:t>
      </w:r>
      <w:r>
        <w:rPr>
          <w:rFonts w:ascii="Arial" w:hAnsi="Arial" w:cs="Arial"/>
          <w:bCs/>
          <w:noProof/>
          <w:szCs w:val="24"/>
        </w:rPr>
        <w:t>c</w:t>
      </w:r>
      <w:r w:rsidRPr="00B70DBE">
        <w:rPr>
          <w:rFonts w:ascii="Arial" w:hAnsi="Arial" w:cs="Arial"/>
          <w:bCs/>
          <w:noProof/>
          <w:szCs w:val="24"/>
        </w:rPr>
        <w:t>ontinued</w:t>
      </w:r>
    </w:p>
    <w:bookmarkEnd w:id="30"/>
    <w:tbl>
      <w:tblPr>
        <w:tblW w:w="0" w:type="auto"/>
        <w:tblLayout w:type="fixed"/>
        <w:tblLook w:val="0000" w:firstRow="0" w:lastRow="0" w:firstColumn="0" w:lastColumn="0" w:noHBand="0" w:noVBand="0"/>
      </w:tblPr>
      <w:tblGrid>
        <w:gridCol w:w="1728"/>
        <w:gridCol w:w="7740"/>
      </w:tblGrid>
      <w:tr w:rsidR="00D55A34" w:rsidRPr="003C682D" w14:paraId="3ED20933" w14:textId="77777777" w:rsidTr="00097409">
        <w:trPr>
          <w:cantSplit/>
          <w:trHeight w:val="11070"/>
        </w:trPr>
        <w:tc>
          <w:tcPr>
            <w:tcW w:w="1728" w:type="dxa"/>
          </w:tcPr>
          <w:p w14:paraId="5118306F" w14:textId="77777777" w:rsidR="00D55A34" w:rsidRDefault="00D55A34" w:rsidP="00097409">
            <w:pPr>
              <w:outlineLvl w:val="4"/>
              <w:rPr>
                <w:rFonts w:ascii="Times New Roman" w:hAnsi="Times New Roman"/>
                <w:b/>
              </w:rPr>
            </w:pPr>
          </w:p>
          <w:p w14:paraId="2806F036" w14:textId="77777777" w:rsidR="00D55A34" w:rsidRDefault="00D55A34" w:rsidP="00097409">
            <w:pPr>
              <w:outlineLvl w:val="4"/>
              <w:rPr>
                <w:rFonts w:ascii="Times New Roman" w:hAnsi="Times New Roman"/>
                <w:b/>
              </w:rPr>
            </w:pPr>
            <w:r w:rsidRPr="003C682D">
              <w:rPr>
                <w:rFonts w:ascii="Times New Roman" w:hAnsi="Times New Roman"/>
                <w:b/>
              </w:rPr>
              <w:t>c.</w:t>
            </w:r>
            <w:r>
              <w:rPr>
                <w:rFonts w:ascii="Times New Roman" w:hAnsi="Times New Roman"/>
                <w:b/>
              </w:rPr>
              <w:t xml:space="preserve"> Funding Fee Field and Conditions</w:t>
            </w:r>
          </w:p>
          <w:p w14:paraId="2D3A11F3" w14:textId="77777777" w:rsidR="00D55A34" w:rsidRPr="003C682D" w:rsidRDefault="00D55A34" w:rsidP="00097409">
            <w:pPr>
              <w:outlineLvl w:val="4"/>
              <w:rPr>
                <w:rFonts w:ascii="Times New Roman" w:hAnsi="Times New Roman"/>
                <w:b/>
              </w:rPr>
            </w:pPr>
            <w:r>
              <w:rPr>
                <w:rFonts w:ascii="Times New Roman" w:hAnsi="Times New Roman"/>
                <w:b/>
              </w:rPr>
              <w:t>on the COE</w:t>
            </w:r>
          </w:p>
        </w:tc>
        <w:tc>
          <w:tcPr>
            <w:tcW w:w="7740" w:type="dxa"/>
          </w:tcPr>
          <w:p w14:paraId="27CF51F3" w14:textId="77777777" w:rsidR="00D55A34" w:rsidRDefault="00D55A34" w:rsidP="00097409">
            <w:pPr>
              <w:pBdr>
                <w:top w:val="single" w:sz="4" w:space="1" w:color="auto"/>
              </w:pBdr>
              <w:rPr>
                <w:rFonts w:ascii="Times New Roman" w:eastAsia="MS Mincho" w:hAnsi="Times New Roman"/>
                <w:szCs w:val="24"/>
              </w:rPr>
            </w:pPr>
          </w:p>
          <w:p w14:paraId="5787935E" w14:textId="77777777" w:rsidR="00D55A34" w:rsidRDefault="00D55A34" w:rsidP="00097409">
            <w:pPr>
              <w:pBdr>
                <w:top w:val="single" w:sz="4" w:space="1" w:color="auto"/>
              </w:pBdr>
              <w:rPr>
                <w:rFonts w:ascii="Times New Roman" w:eastAsia="MS Mincho" w:hAnsi="Times New Roman"/>
                <w:szCs w:val="24"/>
              </w:rPr>
            </w:pPr>
            <w:r w:rsidRPr="002F16E2">
              <w:rPr>
                <w:rFonts w:ascii="Times New Roman" w:eastAsia="MS Mincho" w:hAnsi="Times New Roman"/>
                <w:szCs w:val="24"/>
              </w:rPr>
              <w:t>The “</w:t>
            </w:r>
            <w:r>
              <w:rPr>
                <w:rFonts w:ascii="Times New Roman" w:eastAsia="MS Mincho" w:hAnsi="Times New Roman"/>
                <w:szCs w:val="24"/>
              </w:rPr>
              <w:t>funding fee</w:t>
            </w:r>
            <w:r w:rsidRPr="002F16E2">
              <w:rPr>
                <w:rFonts w:ascii="Times New Roman" w:eastAsia="MS Mincho" w:hAnsi="Times New Roman"/>
                <w:szCs w:val="24"/>
              </w:rPr>
              <w:t>” field ap</w:t>
            </w:r>
            <w:r>
              <w:rPr>
                <w:rFonts w:ascii="Times New Roman" w:eastAsia="MS Mincho" w:hAnsi="Times New Roman"/>
                <w:szCs w:val="24"/>
              </w:rPr>
              <w:t>pears near the top of the COE. The exemption status, either “exempt”, “non- exempt” or “contact</w:t>
            </w:r>
            <w:r w:rsidRPr="002F16E2">
              <w:rPr>
                <w:rFonts w:ascii="Times New Roman" w:eastAsia="MS Mincho" w:hAnsi="Times New Roman"/>
                <w:szCs w:val="24"/>
              </w:rPr>
              <w:t xml:space="preserve"> RLC” will appear to the right of this field:</w:t>
            </w:r>
          </w:p>
          <w:p w14:paraId="072D70EB" w14:textId="77777777" w:rsidR="00D55A34" w:rsidRDefault="00D55A34" w:rsidP="00097409">
            <w:pPr>
              <w:rPr>
                <w:rFonts w:ascii="Times New Roman" w:eastAsia="MS Mincho" w:hAnsi="Times New Roman"/>
                <w:szCs w:val="24"/>
              </w:rPr>
            </w:pPr>
          </w:p>
          <w:p w14:paraId="75518CD5" w14:textId="77777777" w:rsidR="00D55A34" w:rsidRPr="00FF58E5" w:rsidRDefault="00D55A34" w:rsidP="00D55A34">
            <w:pPr>
              <w:numPr>
                <w:ilvl w:val="0"/>
                <w:numId w:val="6"/>
              </w:numPr>
              <w:rPr>
                <w:rFonts w:ascii="Times New Roman" w:hAnsi="Times New Roman"/>
              </w:rPr>
            </w:pPr>
            <w:r>
              <w:rPr>
                <w:rFonts w:ascii="Times New Roman" w:eastAsia="MS Mincho" w:hAnsi="Times New Roman"/>
                <w:szCs w:val="24"/>
              </w:rPr>
              <w:t>Exempt</w:t>
            </w:r>
            <w:r w:rsidRPr="002F16E2">
              <w:rPr>
                <w:rFonts w:ascii="Times New Roman" w:eastAsia="MS Mincho" w:hAnsi="Times New Roman"/>
                <w:szCs w:val="24"/>
              </w:rPr>
              <w:t xml:space="preserve"> status indicates a Veteran is exempt from paying the </w:t>
            </w:r>
            <w:r>
              <w:rPr>
                <w:rFonts w:ascii="Times New Roman" w:eastAsia="MS Mincho" w:hAnsi="Times New Roman"/>
                <w:szCs w:val="24"/>
              </w:rPr>
              <w:t>funding fee</w:t>
            </w:r>
            <w:r w:rsidRPr="002F16E2">
              <w:rPr>
                <w:rFonts w:ascii="Times New Roman" w:eastAsia="MS Mincho" w:hAnsi="Times New Roman"/>
                <w:szCs w:val="24"/>
              </w:rPr>
              <w:t>.</w:t>
            </w:r>
          </w:p>
          <w:p w14:paraId="5494C0B0" w14:textId="77777777" w:rsidR="00D55A34" w:rsidRPr="00FF58E5" w:rsidRDefault="00D55A34" w:rsidP="00D55A34">
            <w:pPr>
              <w:numPr>
                <w:ilvl w:val="0"/>
                <w:numId w:val="6"/>
              </w:numPr>
              <w:rPr>
                <w:rFonts w:ascii="Times New Roman" w:hAnsi="Times New Roman"/>
              </w:rPr>
            </w:pPr>
            <w:r w:rsidRPr="002F16E2">
              <w:rPr>
                <w:rFonts w:ascii="Times New Roman" w:eastAsia="MS Mincho" w:hAnsi="Times New Roman"/>
                <w:szCs w:val="24"/>
              </w:rPr>
              <w:t>N</w:t>
            </w:r>
            <w:r>
              <w:rPr>
                <w:rFonts w:ascii="Times New Roman" w:eastAsia="MS Mincho" w:hAnsi="Times New Roman"/>
                <w:szCs w:val="24"/>
              </w:rPr>
              <w:t xml:space="preserve">on-exempt </w:t>
            </w:r>
            <w:r w:rsidRPr="002F16E2">
              <w:rPr>
                <w:rFonts w:ascii="Times New Roman" w:eastAsia="MS Mincho" w:hAnsi="Times New Roman"/>
                <w:szCs w:val="24"/>
              </w:rPr>
              <w:t>status indicates a Veteran is not exempt from payi</w:t>
            </w:r>
            <w:r>
              <w:rPr>
                <w:rFonts w:ascii="Times New Roman" w:eastAsia="MS Mincho" w:hAnsi="Times New Roman"/>
                <w:szCs w:val="24"/>
              </w:rPr>
              <w:t>ng the funding fee</w:t>
            </w:r>
            <w:r w:rsidRPr="002F16E2">
              <w:rPr>
                <w:rFonts w:ascii="Times New Roman" w:eastAsia="MS Mincho" w:hAnsi="Times New Roman"/>
                <w:szCs w:val="24"/>
              </w:rPr>
              <w:t>.</w:t>
            </w:r>
          </w:p>
          <w:p w14:paraId="69B0FCC5" w14:textId="77777777" w:rsidR="00D55A34" w:rsidRPr="00FF58E5" w:rsidRDefault="00D55A34" w:rsidP="00D55A34">
            <w:pPr>
              <w:numPr>
                <w:ilvl w:val="0"/>
                <w:numId w:val="6"/>
              </w:numPr>
              <w:rPr>
                <w:rFonts w:ascii="Times New Roman" w:hAnsi="Times New Roman"/>
              </w:rPr>
            </w:pPr>
            <w:r>
              <w:rPr>
                <w:rFonts w:ascii="Times New Roman" w:eastAsia="MS Mincho" w:hAnsi="Times New Roman"/>
                <w:szCs w:val="24"/>
              </w:rPr>
              <w:t>Contact</w:t>
            </w:r>
            <w:r w:rsidRPr="002F16E2">
              <w:rPr>
                <w:rFonts w:ascii="Times New Roman" w:eastAsia="MS Mincho" w:hAnsi="Times New Roman"/>
                <w:szCs w:val="24"/>
              </w:rPr>
              <w:t xml:space="preserve"> RLC indicates a system-generated determination is not available, or any loan may need to be submitted to VA as prior approval.</w:t>
            </w:r>
          </w:p>
          <w:p w14:paraId="45DE13CB" w14:textId="77777777" w:rsidR="00D55A34" w:rsidRPr="00AC32EC" w:rsidRDefault="00D55A34" w:rsidP="00097409">
            <w:pPr>
              <w:ind w:left="720"/>
              <w:rPr>
                <w:rFonts w:ascii="Times New Roman" w:eastAsia="MS Mincho" w:hAnsi="Times New Roman"/>
                <w:sz w:val="16"/>
                <w:szCs w:val="16"/>
              </w:rPr>
            </w:pPr>
          </w:p>
          <w:p w14:paraId="73AA20BE" w14:textId="77777777" w:rsidR="00D55A34" w:rsidRDefault="00D55A34" w:rsidP="00097409">
            <w:pPr>
              <w:rPr>
                <w:rFonts w:ascii="Times New Roman" w:hAnsi="Times New Roman"/>
                <w:szCs w:val="24"/>
              </w:rPr>
            </w:pPr>
            <w:r>
              <w:rPr>
                <w:rFonts w:ascii="Times New Roman" w:hAnsi="Times New Roman"/>
                <w:szCs w:val="24"/>
              </w:rPr>
              <w:t>Lenders must be sure to comply with all “conditions</w:t>
            </w:r>
            <w:r w:rsidRPr="00474BF3">
              <w:rPr>
                <w:rFonts w:ascii="Times New Roman" w:hAnsi="Times New Roman"/>
                <w:szCs w:val="24"/>
              </w:rPr>
              <w:t>” appear</w:t>
            </w:r>
            <w:r>
              <w:rPr>
                <w:rFonts w:ascii="Times New Roman" w:hAnsi="Times New Roman"/>
                <w:szCs w:val="24"/>
              </w:rPr>
              <w:t>ing</w:t>
            </w:r>
            <w:r w:rsidRPr="00474BF3">
              <w:rPr>
                <w:rFonts w:ascii="Times New Roman" w:hAnsi="Times New Roman"/>
                <w:szCs w:val="24"/>
              </w:rPr>
              <w:t xml:space="preserve"> near the middle portion of the COE:</w:t>
            </w:r>
          </w:p>
          <w:p w14:paraId="60B71C99" w14:textId="77777777" w:rsidR="00D55A34" w:rsidRPr="00AC32EC" w:rsidRDefault="00D55A34" w:rsidP="00097409">
            <w:pPr>
              <w:rPr>
                <w:rFonts w:ascii="Times New Roman" w:hAnsi="Times New Roman"/>
                <w:sz w:val="16"/>
                <w:szCs w:val="16"/>
              </w:rPr>
            </w:pPr>
          </w:p>
          <w:p w14:paraId="6BD0F1EC" w14:textId="77777777" w:rsidR="00D55A34" w:rsidRPr="00FF58E5" w:rsidRDefault="00D55A34" w:rsidP="00D55A34">
            <w:pPr>
              <w:numPr>
                <w:ilvl w:val="0"/>
                <w:numId w:val="7"/>
              </w:numPr>
              <w:rPr>
                <w:rFonts w:ascii="Times New Roman" w:hAnsi="Times New Roman"/>
              </w:rPr>
            </w:pPr>
            <w:r>
              <w:rPr>
                <w:rFonts w:ascii="Times New Roman" w:hAnsi="Times New Roman"/>
                <w:szCs w:val="24"/>
              </w:rPr>
              <w:t>For COEs with “exempt” status, the following “conditions” may appear:</w:t>
            </w:r>
          </w:p>
          <w:p w14:paraId="49DDCA7E" w14:textId="77777777" w:rsidR="00D55A34" w:rsidRPr="00AC32EC" w:rsidRDefault="00D55A34" w:rsidP="00097409">
            <w:pPr>
              <w:ind w:left="720"/>
              <w:rPr>
                <w:rFonts w:ascii="Times New Roman" w:hAnsi="Times New Roman"/>
                <w:sz w:val="16"/>
                <w:szCs w:val="16"/>
              </w:rPr>
            </w:pPr>
          </w:p>
          <w:p w14:paraId="5CAE2302" w14:textId="77777777" w:rsidR="00D55A34" w:rsidRPr="00A8363F" w:rsidRDefault="00D55A34" w:rsidP="00D55A34">
            <w:pPr>
              <w:pStyle w:val="PlainText"/>
              <w:numPr>
                <w:ilvl w:val="0"/>
                <w:numId w:val="8"/>
              </w:numPr>
              <w:rPr>
                <w:rFonts w:ascii="Times New Roman" w:eastAsia="MS Mincho" w:hAnsi="Times New Roman" w:cs="Times New Roman"/>
                <w:szCs w:val="24"/>
              </w:rPr>
            </w:pPr>
            <w:r>
              <w:rPr>
                <w:rFonts w:ascii="Times New Roman" w:hAnsi="Times New Roman" w:cs="Times New Roman"/>
                <w:szCs w:val="24"/>
              </w:rPr>
              <w:t>Funding Fee – Veteran is exempt from the funding fee due to receipt of service-connected disability compensation of $ _______________________monthly.</w:t>
            </w:r>
          </w:p>
          <w:p w14:paraId="1F81D866" w14:textId="77777777" w:rsidR="00D55A34" w:rsidRPr="00A8363F" w:rsidRDefault="00D55A34" w:rsidP="00D55A34">
            <w:pPr>
              <w:numPr>
                <w:ilvl w:val="0"/>
                <w:numId w:val="8"/>
              </w:numPr>
              <w:rPr>
                <w:rFonts w:ascii="Times New Roman" w:hAnsi="Times New Roman"/>
                <w:szCs w:val="24"/>
              </w:rPr>
            </w:pPr>
            <w:r w:rsidRPr="00B62406">
              <w:rPr>
                <w:rFonts w:ascii="Times New Roman" w:hAnsi="Times New Roman"/>
                <w:szCs w:val="24"/>
              </w:rPr>
              <w:t xml:space="preserve">Funding Fee – Veteran is exempt from </w:t>
            </w:r>
            <w:r>
              <w:rPr>
                <w:rFonts w:ascii="Times New Roman" w:hAnsi="Times New Roman"/>
                <w:szCs w:val="24"/>
              </w:rPr>
              <w:t>the funding f</w:t>
            </w:r>
            <w:r w:rsidRPr="00B62406">
              <w:rPr>
                <w:rFonts w:ascii="Times New Roman" w:hAnsi="Times New Roman"/>
                <w:szCs w:val="24"/>
              </w:rPr>
              <w:t>ee due to receipt of service-connected disability compensation. Monthly compensation rate h</w:t>
            </w:r>
            <w:r>
              <w:rPr>
                <w:rFonts w:ascii="Times New Roman" w:hAnsi="Times New Roman"/>
                <w:szCs w:val="24"/>
              </w:rPr>
              <w:t>as not been determined to date.</w:t>
            </w:r>
          </w:p>
          <w:p w14:paraId="53577E45" w14:textId="77777777" w:rsidR="00D55A34" w:rsidRPr="00A8363F" w:rsidRDefault="00D55A34" w:rsidP="00D55A34">
            <w:pPr>
              <w:numPr>
                <w:ilvl w:val="0"/>
                <w:numId w:val="8"/>
              </w:numPr>
              <w:rPr>
                <w:rFonts w:ascii="Times New Roman" w:hAnsi="Times New Roman"/>
                <w:szCs w:val="24"/>
              </w:rPr>
            </w:pPr>
            <w:r w:rsidRPr="00B62406">
              <w:rPr>
                <w:rFonts w:ascii="Times New Roman" w:hAnsi="Times New Roman"/>
                <w:szCs w:val="24"/>
              </w:rPr>
              <w:t xml:space="preserve">Funding Fee – Please fax a copy </w:t>
            </w:r>
            <w:r w:rsidRPr="00FF39A4">
              <w:rPr>
                <w:rFonts w:ascii="Times New Roman" w:hAnsi="Times New Roman"/>
                <w:szCs w:val="24"/>
              </w:rPr>
              <w:t xml:space="preserve">of </w:t>
            </w:r>
            <w:hyperlink r:id="rId12" w:history="1">
              <w:r w:rsidRPr="00FF39A4">
                <w:rPr>
                  <w:rStyle w:val="Hyperlink"/>
                  <w:rFonts w:ascii="Times New Roman" w:hAnsi="Times New Roman"/>
                  <w:szCs w:val="24"/>
                </w:rPr>
                <w:t>VA Form 26-8937</w:t>
              </w:r>
            </w:hyperlink>
            <w:r w:rsidRPr="00FF39A4">
              <w:rPr>
                <w:rFonts w:ascii="Times New Roman" w:hAnsi="Times New Roman"/>
                <w:szCs w:val="24"/>
              </w:rPr>
              <w:t xml:space="preserve"> to the VA R</w:t>
            </w:r>
            <w:r>
              <w:rPr>
                <w:rFonts w:ascii="Times New Roman" w:hAnsi="Times New Roman"/>
                <w:szCs w:val="24"/>
              </w:rPr>
              <w:t>LC of jurisdiction.</w:t>
            </w:r>
          </w:p>
          <w:p w14:paraId="5E940644" w14:textId="77777777" w:rsidR="00D55A34" w:rsidRPr="00A8363F" w:rsidRDefault="00D55A34" w:rsidP="00D55A34">
            <w:pPr>
              <w:numPr>
                <w:ilvl w:val="0"/>
                <w:numId w:val="8"/>
              </w:numPr>
              <w:rPr>
                <w:rFonts w:ascii="Times New Roman" w:hAnsi="Times New Roman"/>
              </w:rPr>
            </w:pPr>
            <w:r w:rsidRPr="00FF39A4">
              <w:rPr>
                <w:rFonts w:ascii="Times New Roman" w:hAnsi="Times New Roman"/>
                <w:szCs w:val="24"/>
              </w:rPr>
              <w:t xml:space="preserve">Funding Fee – Please have the lender contact </w:t>
            </w:r>
            <w:r>
              <w:rPr>
                <w:rFonts w:ascii="Times New Roman" w:hAnsi="Times New Roman"/>
                <w:szCs w:val="24"/>
              </w:rPr>
              <w:t xml:space="preserve">the </w:t>
            </w:r>
            <w:r w:rsidRPr="00FF39A4">
              <w:rPr>
                <w:rFonts w:ascii="Times New Roman" w:hAnsi="Times New Roman"/>
                <w:szCs w:val="24"/>
              </w:rPr>
              <w:t>VA R</w:t>
            </w:r>
            <w:r>
              <w:rPr>
                <w:rFonts w:ascii="Times New Roman" w:hAnsi="Times New Roman"/>
                <w:szCs w:val="24"/>
              </w:rPr>
              <w:t xml:space="preserve">LC </w:t>
            </w:r>
            <w:r w:rsidRPr="00FF39A4">
              <w:rPr>
                <w:rFonts w:ascii="Times New Roman" w:hAnsi="Times New Roman"/>
                <w:szCs w:val="24"/>
              </w:rPr>
              <w:t xml:space="preserve">for loan processing. Please fax a copy of </w:t>
            </w:r>
            <w:hyperlink r:id="rId13" w:history="1">
              <w:r w:rsidRPr="00FF39A4">
                <w:rPr>
                  <w:rStyle w:val="Hyperlink"/>
                  <w:rFonts w:ascii="Times New Roman" w:hAnsi="Times New Roman"/>
                  <w:szCs w:val="24"/>
                </w:rPr>
                <w:t>VA Form 26-8937</w:t>
              </w:r>
            </w:hyperlink>
            <w:r w:rsidRPr="00FF39A4">
              <w:rPr>
                <w:rFonts w:ascii="Times New Roman" w:hAnsi="Times New Roman"/>
                <w:szCs w:val="24"/>
              </w:rPr>
              <w:t xml:space="preserve"> to the RLC of jurisd</w:t>
            </w:r>
            <w:r>
              <w:rPr>
                <w:rFonts w:ascii="Times New Roman" w:hAnsi="Times New Roman"/>
                <w:szCs w:val="24"/>
              </w:rPr>
              <w:t>iction.</w:t>
            </w:r>
          </w:p>
          <w:p w14:paraId="6FC13970" w14:textId="77777777" w:rsidR="00D55A34" w:rsidRPr="00AC32EC" w:rsidRDefault="00D55A34" w:rsidP="00097409">
            <w:pPr>
              <w:ind w:left="720"/>
              <w:rPr>
                <w:rFonts w:ascii="Times New Roman" w:hAnsi="Times New Roman"/>
                <w:sz w:val="16"/>
                <w:szCs w:val="16"/>
              </w:rPr>
            </w:pPr>
          </w:p>
          <w:p w14:paraId="62C57C9D" w14:textId="77777777" w:rsidR="00D55A34" w:rsidRDefault="00D55A34" w:rsidP="00D55A34">
            <w:pPr>
              <w:numPr>
                <w:ilvl w:val="0"/>
                <w:numId w:val="7"/>
              </w:numPr>
              <w:rPr>
                <w:rFonts w:ascii="Times New Roman" w:hAnsi="Times New Roman"/>
                <w:szCs w:val="24"/>
              </w:rPr>
            </w:pPr>
            <w:r w:rsidRPr="00553873">
              <w:rPr>
                <w:rFonts w:ascii="Times New Roman" w:hAnsi="Times New Roman"/>
                <w:szCs w:val="24"/>
              </w:rPr>
              <w:t>For COEs with a “</w:t>
            </w:r>
            <w:r>
              <w:rPr>
                <w:rFonts w:ascii="Times New Roman" w:hAnsi="Times New Roman"/>
                <w:szCs w:val="24"/>
              </w:rPr>
              <w:t>non-exempt</w:t>
            </w:r>
            <w:r w:rsidRPr="00553873">
              <w:rPr>
                <w:rFonts w:ascii="Times New Roman" w:hAnsi="Times New Roman"/>
                <w:szCs w:val="24"/>
              </w:rPr>
              <w:t>” status, the following “</w:t>
            </w:r>
            <w:r>
              <w:rPr>
                <w:rFonts w:ascii="Times New Roman" w:hAnsi="Times New Roman"/>
                <w:szCs w:val="24"/>
              </w:rPr>
              <w:t>conditions</w:t>
            </w:r>
            <w:r w:rsidRPr="00553873">
              <w:rPr>
                <w:rFonts w:ascii="Times New Roman" w:hAnsi="Times New Roman"/>
                <w:szCs w:val="24"/>
              </w:rPr>
              <w:t>” may appear:</w:t>
            </w:r>
          </w:p>
          <w:p w14:paraId="4D4A87D9" w14:textId="77777777" w:rsidR="00D55A34" w:rsidRDefault="00D55A34" w:rsidP="00097409">
            <w:pPr>
              <w:ind w:left="720"/>
              <w:rPr>
                <w:rFonts w:ascii="Times New Roman" w:hAnsi="Times New Roman"/>
                <w:szCs w:val="24"/>
              </w:rPr>
            </w:pPr>
          </w:p>
          <w:p w14:paraId="3F4A707D" w14:textId="77777777" w:rsidR="00D55A34" w:rsidRPr="0029719B" w:rsidRDefault="00D55A34" w:rsidP="00D55A34">
            <w:pPr>
              <w:numPr>
                <w:ilvl w:val="0"/>
                <w:numId w:val="9"/>
              </w:numPr>
              <w:rPr>
                <w:rFonts w:ascii="Times New Roman" w:hAnsi="Times New Roman"/>
                <w:szCs w:val="24"/>
              </w:rPr>
            </w:pPr>
            <w:r>
              <w:rPr>
                <w:rFonts w:ascii="Times New Roman" w:hAnsi="Times New Roman"/>
                <w:szCs w:val="24"/>
              </w:rPr>
              <w:t>Funding Fee – Veteran is not exempt from the funding fee.</w:t>
            </w:r>
          </w:p>
          <w:p w14:paraId="25CA5164" w14:textId="77777777" w:rsidR="00D55A34" w:rsidRDefault="00D55A34" w:rsidP="00D55A34">
            <w:pPr>
              <w:numPr>
                <w:ilvl w:val="0"/>
                <w:numId w:val="9"/>
              </w:numPr>
              <w:rPr>
                <w:rFonts w:ascii="Times New Roman" w:hAnsi="Times New Roman"/>
                <w:szCs w:val="24"/>
              </w:rPr>
            </w:pPr>
            <w:r>
              <w:rPr>
                <w:rFonts w:ascii="Times New Roman" w:hAnsi="Times New Roman"/>
                <w:szCs w:val="24"/>
              </w:rPr>
              <w:t>Funding Fee – Veteran is not exempt from the funding f</w:t>
            </w:r>
            <w:r w:rsidRPr="00553873">
              <w:rPr>
                <w:rFonts w:ascii="Times New Roman" w:hAnsi="Times New Roman"/>
                <w:szCs w:val="24"/>
              </w:rPr>
              <w:t>ee due to receipt of</w:t>
            </w:r>
            <w:r>
              <w:rPr>
                <w:rFonts w:ascii="Times New Roman" w:eastAsia="MS Mincho" w:hAnsi="Times New Roman"/>
                <w:szCs w:val="24"/>
              </w:rPr>
              <w:t xml:space="preserve"> </w:t>
            </w:r>
            <w:r>
              <w:rPr>
                <w:rFonts w:ascii="Times New Roman" w:hAnsi="Times New Roman"/>
                <w:szCs w:val="24"/>
              </w:rPr>
              <w:t>n</w:t>
            </w:r>
            <w:r w:rsidRPr="00553873">
              <w:rPr>
                <w:rFonts w:ascii="Times New Roman" w:hAnsi="Times New Roman"/>
                <w:szCs w:val="24"/>
              </w:rPr>
              <w:t>on</w:t>
            </w:r>
            <w:r>
              <w:rPr>
                <w:rFonts w:ascii="Times New Roman" w:hAnsi="Times New Roman"/>
                <w:szCs w:val="24"/>
              </w:rPr>
              <w:t>-</w:t>
            </w:r>
            <w:r w:rsidRPr="00553873">
              <w:rPr>
                <w:rFonts w:ascii="Times New Roman" w:hAnsi="Times New Roman"/>
                <w:szCs w:val="24"/>
              </w:rPr>
              <w:t>service</w:t>
            </w:r>
            <w:r>
              <w:rPr>
                <w:rFonts w:ascii="Times New Roman" w:hAnsi="Times New Roman"/>
                <w:szCs w:val="24"/>
              </w:rPr>
              <w:t xml:space="preserve"> c</w:t>
            </w:r>
            <w:r w:rsidRPr="00553873">
              <w:rPr>
                <w:rFonts w:ascii="Times New Roman" w:hAnsi="Times New Roman"/>
                <w:szCs w:val="24"/>
              </w:rPr>
              <w:t>onnected pension. L</w:t>
            </w:r>
            <w:r>
              <w:rPr>
                <w:rFonts w:ascii="Times New Roman" w:hAnsi="Times New Roman"/>
                <w:szCs w:val="24"/>
              </w:rPr>
              <w:t>oan application will require prior approval processing by VA.</w:t>
            </w:r>
          </w:p>
          <w:p w14:paraId="5DA124F8" w14:textId="77777777" w:rsidR="00D55A34" w:rsidRPr="00AC32EC" w:rsidRDefault="00D55A34" w:rsidP="00097409">
            <w:pPr>
              <w:ind w:left="720"/>
              <w:rPr>
                <w:rFonts w:ascii="Times New Roman" w:hAnsi="Times New Roman"/>
                <w:sz w:val="16"/>
                <w:szCs w:val="16"/>
              </w:rPr>
            </w:pPr>
          </w:p>
          <w:p w14:paraId="0A142E6A" w14:textId="77777777" w:rsidR="00D55A34" w:rsidRDefault="00D55A34" w:rsidP="00D55A34">
            <w:pPr>
              <w:numPr>
                <w:ilvl w:val="0"/>
                <w:numId w:val="7"/>
              </w:numPr>
              <w:rPr>
                <w:rFonts w:ascii="Times New Roman" w:hAnsi="Times New Roman"/>
                <w:szCs w:val="24"/>
              </w:rPr>
            </w:pPr>
            <w:r>
              <w:rPr>
                <w:rFonts w:ascii="Times New Roman" w:hAnsi="Times New Roman"/>
                <w:szCs w:val="24"/>
              </w:rPr>
              <w:t>For COEs with “contact</w:t>
            </w:r>
            <w:r w:rsidRPr="00553873">
              <w:rPr>
                <w:rFonts w:ascii="Times New Roman" w:hAnsi="Times New Roman"/>
                <w:szCs w:val="24"/>
              </w:rPr>
              <w:t xml:space="preserve"> RLC” status, the fol</w:t>
            </w:r>
            <w:r>
              <w:rPr>
                <w:rFonts w:ascii="Times New Roman" w:hAnsi="Times New Roman"/>
                <w:szCs w:val="24"/>
              </w:rPr>
              <w:t>lowing “condition” will appear:</w:t>
            </w:r>
            <w:bookmarkStart w:id="31" w:name="_Hlk523836177"/>
          </w:p>
          <w:p w14:paraId="434556B3" w14:textId="77777777" w:rsidR="00D55A34" w:rsidRPr="00AC32EC" w:rsidRDefault="00D55A34" w:rsidP="00097409">
            <w:pPr>
              <w:ind w:left="720"/>
              <w:rPr>
                <w:rFonts w:ascii="Times New Roman" w:hAnsi="Times New Roman"/>
                <w:sz w:val="16"/>
                <w:szCs w:val="16"/>
              </w:rPr>
            </w:pPr>
          </w:p>
          <w:p w14:paraId="561BE1B9" w14:textId="77777777" w:rsidR="00D55A34" w:rsidRDefault="00D55A34" w:rsidP="00D55A34">
            <w:pPr>
              <w:numPr>
                <w:ilvl w:val="0"/>
                <w:numId w:val="20"/>
              </w:numPr>
              <w:pBdr>
                <w:bottom w:val="single" w:sz="4" w:space="1" w:color="auto"/>
              </w:pBdr>
              <w:rPr>
                <w:rFonts w:ascii="Times New Roman" w:hAnsi="Times New Roman"/>
                <w:szCs w:val="24"/>
              </w:rPr>
            </w:pPr>
            <w:r w:rsidRPr="00AC32EC">
              <w:rPr>
                <w:rFonts w:ascii="Times New Roman" w:hAnsi="Times New Roman"/>
                <w:szCs w:val="24"/>
              </w:rPr>
              <w:t xml:space="preserve">Funding Fee – Please fax a copy of </w:t>
            </w:r>
            <w:hyperlink r:id="rId14" w:history="1">
              <w:r w:rsidRPr="00AC32EC">
                <w:rPr>
                  <w:rFonts w:ascii="Times New Roman" w:hAnsi="Times New Roman"/>
                  <w:color w:val="0B0080"/>
                  <w:szCs w:val="24"/>
                </w:rPr>
                <w:t>VA Form 26-8937</w:t>
              </w:r>
            </w:hyperlink>
            <w:r w:rsidRPr="00AC32EC">
              <w:rPr>
                <w:rFonts w:ascii="Times New Roman" w:hAnsi="Times New Roman"/>
                <w:szCs w:val="24"/>
              </w:rPr>
              <w:t xml:space="preserve"> to the RLC of jurisdiction of where the property is located.</w:t>
            </w:r>
            <w:bookmarkEnd w:id="31"/>
          </w:p>
          <w:p w14:paraId="06AF681A" w14:textId="77777777" w:rsidR="00D55A34" w:rsidRDefault="00D55A34" w:rsidP="00097409">
            <w:pPr>
              <w:pBdr>
                <w:bottom w:val="single" w:sz="4" w:space="1" w:color="auto"/>
              </w:pBdr>
              <w:ind w:left="720"/>
              <w:rPr>
                <w:rFonts w:ascii="Times New Roman" w:hAnsi="Times New Roman"/>
                <w:szCs w:val="24"/>
              </w:rPr>
            </w:pPr>
          </w:p>
          <w:p w14:paraId="12396485" w14:textId="77777777" w:rsidR="00D55A34" w:rsidRPr="00A93794" w:rsidRDefault="00D55A34" w:rsidP="00097409">
            <w:pPr>
              <w:ind w:left="1080"/>
              <w:rPr>
                <w:rFonts w:ascii="Times New Roman" w:hAnsi="Times New Roman"/>
                <w:i/>
                <w:szCs w:val="24"/>
              </w:rPr>
            </w:pPr>
            <w:r w:rsidRPr="00A93794">
              <w:rPr>
                <w:rFonts w:ascii="Times New Roman" w:hAnsi="Times New Roman"/>
                <w:i/>
                <w:szCs w:val="24"/>
              </w:rPr>
              <w:t xml:space="preserve">                                                                     Continued on next page</w:t>
            </w:r>
          </w:p>
        </w:tc>
      </w:tr>
    </w:tbl>
    <w:p w14:paraId="1AB7BCED" w14:textId="77777777" w:rsidR="00D55A34" w:rsidRDefault="00D55A34" w:rsidP="00D55A34">
      <w:pPr>
        <w:tabs>
          <w:tab w:val="left" w:pos="5895"/>
        </w:tabs>
      </w:pPr>
    </w:p>
    <w:p w14:paraId="15D789F2" w14:textId="77777777" w:rsidR="00D55A34" w:rsidRPr="008B3635" w:rsidRDefault="00D55A34" w:rsidP="00D55A34">
      <w:pPr>
        <w:tabs>
          <w:tab w:val="left" w:pos="5895"/>
        </w:tabs>
        <w:rPr>
          <w:rFonts w:ascii="Arial" w:hAnsi="Arial" w:cs="Arial"/>
          <w:b/>
          <w:bCs/>
          <w:sz w:val="32"/>
          <w:szCs w:val="32"/>
        </w:rPr>
      </w:pPr>
      <w:r w:rsidRPr="008B3635">
        <w:rPr>
          <w:rFonts w:ascii="Arial" w:hAnsi="Arial" w:cs="Arial"/>
          <w:b/>
          <w:bCs/>
          <w:sz w:val="32"/>
          <w:szCs w:val="32"/>
        </w:rPr>
        <w:lastRenderedPageBreak/>
        <w:t xml:space="preserve">2. What the Certificate of Eligibility Tells the Lender, </w:t>
      </w:r>
      <w:r>
        <w:rPr>
          <w:rFonts w:ascii="Arial" w:hAnsi="Arial" w:cs="Arial"/>
          <w:bCs/>
          <w:szCs w:val="24"/>
        </w:rPr>
        <w:t>c</w:t>
      </w:r>
      <w:r w:rsidRPr="008B3635">
        <w:rPr>
          <w:rFonts w:ascii="Arial" w:hAnsi="Arial" w:cs="Arial"/>
          <w:bCs/>
          <w:szCs w:val="24"/>
        </w:rPr>
        <w:t>ontinued</w:t>
      </w:r>
    </w:p>
    <w:p w14:paraId="08D3C516" w14:textId="77777777" w:rsidR="00D55A34" w:rsidRPr="008B3635" w:rsidRDefault="00D55A34" w:rsidP="00D55A34">
      <w:pPr>
        <w:tabs>
          <w:tab w:val="left" w:pos="5895"/>
        </w:tabs>
      </w:pPr>
    </w:p>
    <w:p w14:paraId="3F3C8B00" w14:textId="77777777" w:rsidR="00D55A34" w:rsidRPr="008B3635" w:rsidRDefault="00D55A34" w:rsidP="00D55A34">
      <w:pPr>
        <w:tabs>
          <w:tab w:val="left" w:pos="5895"/>
        </w:tabs>
      </w:pPr>
    </w:p>
    <w:tbl>
      <w:tblPr>
        <w:tblW w:w="0" w:type="auto"/>
        <w:tblLayout w:type="fixed"/>
        <w:tblLook w:val="0000" w:firstRow="0" w:lastRow="0" w:firstColumn="0" w:lastColumn="0" w:noHBand="0" w:noVBand="0"/>
      </w:tblPr>
      <w:tblGrid>
        <w:gridCol w:w="1728"/>
        <w:gridCol w:w="7740"/>
      </w:tblGrid>
      <w:tr w:rsidR="00D55A34" w:rsidRPr="008B3635" w14:paraId="238BD8B1" w14:textId="77777777" w:rsidTr="00097409">
        <w:trPr>
          <w:cantSplit/>
          <w:trHeight w:val="873"/>
        </w:trPr>
        <w:tc>
          <w:tcPr>
            <w:tcW w:w="1728" w:type="dxa"/>
          </w:tcPr>
          <w:p w14:paraId="10AD46B6" w14:textId="77777777" w:rsidR="00D55A34" w:rsidRDefault="00D55A34" w:rsidP="00097409">
            <w:pPr>
              <w:tabs>
                <w:tab w:val="left" w:pos="5895"/>
              </w:tabs>
              <w:rPr>
                <w:rFonts w:ascii="Times New Roman" w:hAnsi="Times New Roman"/>
                <w:b/>
              </w:rPr>
            </w:pPr>
          </w:p>
          <w:p w14:paraId="627E6113" w14:textId="77777777" w:rsidR="00D55A34" w:rsidRPr="008B3635" w:rsidRDefault="00D55A34" w:rsidP="00097409">
            <w:pPr>
              <w:tabs>
                <w:tab w:val="left" w:pos="5895"/>
              </w:tabs>
              <w:rPr>
                <w:rFonts w:ascii="Times New Roman" w:hAnsi="Times New Roman"/>
                <w:b/>
              </w:rPr>
            </w:pPr>
            <w:r w:rsidRPr="008B3635">
              <w:rPr>
                <w:rFonts w:ascii="Times New Roman" w:hAnsi="Times New Roman"/>
                <w:b/>
              </w:rPr>
              <w:t>d. IRRRL Exemption Status</w:t>
            </w:r>
          </w:p>
        </w:tc>
        <w:tc>
          <w:tcPr>
            <w:tcW w:w="7740" w:type="dxa"/>
            <w:tcBorders>
              <w:top w:val="single" w:sz="4" w:space="0" w:color="auto"/>
            </w:tcBorders>
          </w:tcPr>
          <w:p w14:paraId="255EEF25" w14:textId="77777777" w:rsidR="00D55A34" w:rsidRDefault="00D55A34" w:rsidP="00097409">
            <w:pPr>
              <w:tabs>
                <w:tab w:val="left" w:pos="5895"/>
              </w:tabs>
              <w:rPr>
                <w:rFonts w:ascii="Times New Roman" w:hAnsi="Times New Roman"/>
              </w:rPr>
            </w:pPr>
          </w:p>
          <w:p w14:paraId="46091EBB" w14:textId="77777777" w:rsidR="00D55A34" w:rsidRPr="008B3635" w:rsidRDefault="00D55A34" w:rsidP="00097409">
            <w:pPr>
              <w:tabs>
                <w:tab w:val="left" w:pos="5895"/>
              </w:tabs>
              <w:rPr>
                <w:rFonts w:ascii="Times New Roman" w:hAnsi="Times New Roman"/>
              </w:rPr>
            </w:pPr>
            <w:r>
              <w:rPr>
                <w:rFonts w:ascii="Times New Roman" w:hAnsi="Times New Roman"/>
              </w:rPr>
              <w:t>The funding fee exemption s</w:t>
            </w:r>
            <w:r w:rsidRPr="008B3635">
              <w:rPr>
                <w:rFonts w:ascii="Times New Roman" w:hAnsi="Times New Roman"/>
              </w:rPr>
              <w:t xml:space="preserve">tatus on IRRRLs is displayed in </w:t>
            </w:r>
          </w:p>
          <w:p w14:paraId="66ECBFED" w14:textId="77777777" w:rsidR="00D55A34" w:rsidRPr="008B3635" w:rsidRDefault="00D55A34" w:rsidP="00097409">
            <w:pPr>
              <w:tabs>
                <w:tab w:val="left" w:pos="5895"/>
              </w:tabs>
              <w:rPr>
                <w:rFonts w:ascii="Times New Roman" w:hAnsi="Times New Roman"/>
              </w:rPr>
            </w:pPr>
            <w:r w:rsidRPr="008B3635">
              <w:rPr>
                <w:rFonts w:ascii="Times New Roman" w:hAnsi="Times New Roman"/>
              </w:rPr>
              <w:t>WebLGY at the time the case number is ordered.</w:t>
            </w:r>
          </w:p>
        </w:tc>
      </w:tr>
    </w:tbl>
    <w:p w14:paraId="4704BFDD" w14:textId="77777777" w:rsidR="00D55A34" w:rsidRPr="008B3635" w:rsidRDefault="00D55A34" w:rsidP="00D55A34">
      <w:pPr>
        <w:tabs>
          <w:tab w:val="left" w:pos="5895"/>
        </w:tabs>
      </w:pPr>
    </w:p>
    <w:tbl>
      <w:tblPr>
        <w:tblW w:w="0" w:type="auto"/>
        <w:tblLayout w:type="fixed"/>
        <w:tblLook w:val="0000" w:firstRow="0" w:lastRow="0" w:firstColumn="0" w:lastColumn="0" w:noHBand="0" w:noVBand="0"/>
      </w:tblPr>
      <w:tblGrid>
        <w:gridCol w:w="1728"/>
        <w:gridCol w:w="7740"/>
      </w:tblGrid>
      <w:tr w:rsidR="00D55A34" w:rsidRPr="008B3635" w14:paraId="169DD0A6" w14:textId="77777777" w:rsidTr="00097409">
        <w:trPr>
          <w:cantSplit/>
          <w:trHeight w:val="1332"/>
        </w:trPr>
        <w:tc>
          <w:tcPr>
            <w:tcW w:w="1728" w:type="dxa"/>
          </w:tcPr>
          <w:p w14:paraId="1C4158A7" w14:textId="77777777" w:rsidR="00D55A34" w:rsidRDefault="00D55A34" w:rsidP="00097409">
            <w:pPr>
              <w:outlineLvl w:val="4"/>
              <w:rPr>
                <w:rFonts w:ascii="Times New Roman" w:hAnsi="Times New Roman"/>
                <w:b/>
                <w:szCs w:val="24"/>
              </w:rPr>
            </w:pPr>
          </w:p>
          <w:p w14:paraId="11F2D091" w14:textId="77777777" w:rsidR="00D55A34" w:rsidRPr="008B3635" w:rsidRDefault="00D55A34" w:rsidP="00097409">
            <w:pPr>
              <w:outlineLvl w:val="4"/>
              <w:rPr>
                <w:rFonts w:ascii="Times New Roman" w:hAnsi="Times New Roman"/>
                <w:b/>
                <w:szCs w:val="24"/>
              </w:rPr>
            </w:pPr>
            <w:r w:rsidRPr="008B3635">
              <w:rPr>
                <w:rFonts w:ascii="Times New Roman" w:hAnsi="Times New Roman"/>
                <w:b/>
                <w:szCs w:val="24"/>
              </w:rPr>
              <w:t>e. Exempt Status and Verified Income</w:t>
            </w:r>
          </w:p>
        </w:tc>
        <w:tc>
          <w:tcPr>
            <w:tcW w:w="7740" w:type="dxa"/>
            <w:tcBorders>
              <w:top w:val="single" w:sz="4" w:space="0" w:color="auto"/>
            </w:tcBorders>
          </w:tcPr>
          <w:p w14:paraId="2B38129C" w14:textId="77777777" w:rsidR="00D55A34" w:rsidRDefault="00D55A34" w:rsidP="00097409">
            <w:pPr>
              <w:rPr>
                <w:rFonts w:ascii="Times New Roman" w:hAnsi="Times New Roman"/>
                <w:szCs w:val="24"/>
              </w:rPr>
            </w:pPr>
          </w:p>
          <w:p w14:paraId="212EAC89" w14:textId="77777777" w:rsidR="00D55A34" w:rsidRPr="008B3635" w:rsidRDefault="00D55A34" w:rsidP="00097409">
            <w:pPr>
              <w:rPr>
                <w:rFonts w:ascii="Times New Roman" w:hAnsi="Times New Roman" w:cs="Courier New"/>
                <w:szCs w:val="24"/>
              </w:rPr>
            </w:pPr>
            <w:r>
              <w:rPr>
                <w:rFonts w:ascii="Times New Roman" w:hAnsi="Times New Roman"/>
                <w:szCs w:val="24"/>
              </w:rPr>
              <w:t>Lenders may rely on the “exempt</w:t>
            </w:r>
            <w:r w:rsidRPr="008B3635">
              <w:rPr>
                <w:rFonts w:ascii="Times New Roman" w:hAnsi="Times New Roman"/>
                <w:szCs w:val="24"/>
              </w:rPr>
              <w:t>” status appearing next to the “</w:t>
            </w:r>
            <w:r>
              <w:rPr>
                <w:rFonts w:ascii="Times New Roman" w:hAnsi="Times New Roman"/>
                <w:szCs w:val="24"/>
              </w:rPr>
              <w:t>funding fee” field for verification of the funding fee</w:t>
            </w:r>
            <w:r w:rsidRPr="008B3635">
              <w:rPr>
                <w:rFonts w:ascii="Times New Roman" w:hAnsi="Times New Roman"/>
                <w:szCs w:val="24"/>
              </w:rPr>
              <w:t xml:space="preserve"> exemption.  If the dollar amount is different than what is shown on the COE, use the most recent bank statement or award disability award letter for verification.  Addit</w:t>
            </w:r>
            <w:r>
              <w:rPr>
                <w:rFonts w:ascii="Times New Roman" w:hAnsi="Times New Roman"/>
                <w:szCs w:val="24"/>
              </w:rPr>
              <w:t>ionally, on COEs with an “exempt</w:t>
            </w:r>
            <w:r w:rsidRPr="008B3635">
              <w:rPr>
                <w:rFonts w:ascii="Times New Roman" w:hAnsi="Times New Roman"/>
                <w:szCs w:val="24"/>
              </w:rPr>
              <w:t>” status, lenders may treat any service-connected disability inco</w:t>
            </w:r>
            <w:r>
              <w:rPr>
                <w:rFonts w:ascii="Times New Roman" w:hAnsi="Times New Roman"/>
                <w:szCs w:val="24"/>
              </w:rPr>
              <w:t>me amount appearing in the “condition</w:t>
            </w:r>
            <w:r w:rsidRPr="008B3635">
              <w:rPr>
                <w:rFonts w:ascii="Times New Roman" w:hAnsi="Times New Roman"/>
                <w:szCs w:val="24"/>
              </w:rPr>
              <w:t>” section of the COE as verified income.  There is no need to fax in VA Form 26-8937 to confirm the status or amount showing on the COE.</w:t>
            </w:r>
          </w:p>
        </w:tc>
      </w:tr>
    </w:tbl>
    <w:p w14:paraId="3F5A31B8" w14:textId="77777777" w:rsidR="00D55A34" w:rsidRPr="008B3635" w:rsidRDefault="00D55A34" w:rsidP="00D55A34">
      <w:pPr>
        <w:tabs>
          <w:tab w:val="left" w:pos="1395"/>
        </w:tabs>
        <w:rPr>
          <w:rFonts w:ascii="Times New Roman" w:hAnsi="Times New Roman"/>
          <w:szCs w:val="24"/>
        </w:rPr>
      </w:pPr>
    </w:p>
    <w:tbl>
      <w:tblPr>
        <w:tblW w:w="0" w:type="auto"/>
        <w:tblLayout w:type="fixed"/>
        <w:tblLook w:val="0000" w:firstRow="0" w:lastRow="0" w:firstColumn="0" w:lastColumn="0" w:noHBand="0" w:noVBand="0"/>
      </w:tblPr>
      <w:tblGrid>
        <w:gridCol w:w="1728"/>
        <w:gridCol w:w="7740"/>
      </w:tblGrid>
      <w:tr w:rsidR="00D55A34" w:rsidRPr="008B3635" w14:paraId="1A640EAC" w14:textId="77777777" w:rsidTr="00097409">
        <w:trPr>
          <w:cantSplit/>
          <w:trHeight w:val="1332"/>
        </w:trPr>
        <w:tc>
          <w:tcPr>
            <w:tcW w:w="1728" w:type="dxa"/>
          </w:tcPr>
          <w:p w14:paraId="02322947" w14:textId="77777777" w:rsidR="00D55A34" w:rsidRDefault="00D55A34" w:rsidP="00097409">
            <w:pPr>
              <w:outlineLvl w:val="4"/>
              <w:rPr>
                <w:rFonts w:ascii="Times New Roman" w:hAnsi="Times New Roman"/>
                <w:b/>
                <w:szCs w:val="24"/>
              </w:rPr>
            </w:pPr>
          </w:p>
          <w:p w14:paraId="59663C91" w14:textId="77777777" w:rsidR="00D55A34" w:rsidRPr="008B3635" w:rsidRDefault="00D55A34" w:rsidP="00097409">
            <w:pPr>
              <w:outlineLvl w:val="4"/>
              <w:rPr>
                <w:rFonts w:ascii="Times New Roman" w:hAnsi="Times New Roman"/>
                <w:b/>
                <w:szCs w:val="24"/>
              </w:rPr>
            </w:pPr>
            <w:r w:rsidRPr="008B3635">
              <w:rPr>
                <w:rFonts w:ascii="Times New Roman" w:hAnsi="Times New Roman"/>
                <w:b/>
                <w:szCs w:val="24"/>
              </w:rPr>
              <w:t xml:space="preserve">f. Additional Conditions Listed on Some COE Forms </w:t>
            </w:r>
          </w:p>
        </w:tc>
        <w:tc>
          <w:tcPr>
            <w:tcW w:w="7740" w:type="dxa"/>
            <w:tcBorders>
              <w:top w:val="single" w:sz="4" w:space="0" w:color="auto"/>
            </w:tcBorders>
          </w:tcPr>
          <w:p w14:paraId="422E7439" w14:textId="77777777" w:rsidR="00D55A34" w:rsidRDefault="00D55A34" w:rsidP="00097409">
            <w:pPr>
              <w:rPr>
                <w:rFonts w:ascii="Times New Roman" w:hAnsi="Times New Roman"/>
                <w:szCs w:val="24"/>
              </w:rPr>
            </w:pPr>
          </w:p>
          <w:p w14:paraId="0B2D8E9E" w14:textId="77777777" w:rsidR="00D55A34" w:rsidRDefault="00D55A34" w:rsidP="00097409">
            <w:pPr>
              <w:rPr>
                <w:rFonts w:ascii="Times New Roman" w:hAnsi="Times New Roman"/>
                <w:szCs w:val="24"/>
              </w:rPr>
            </w:pPr>
            <w:r>
              <w:rPr>
                <w:rFonts w:ascii="Times New Roman" w:hAnsi="Times New Roman"/>
                <w:szCs w:val="24"/>
              </w:rPr>
              <w:t>Additional c</w:t>
            </w:r>
            <w:r w:rsidRPr="008B3635">
              <w:rPr>
                <w:rFonts w:ascii="Times New Roman" w:hAnsi="Times New Roman"/>
                <w:szCs w:val="24"/>
              </w:rPr>
              <w:t>onditions that the lender and Veteran must comply with ar</w:t>
            </w:r>
            <w:r>
              <w:rPr>
                <w:rFonts w:ascii="Times New Roman" w:hAnsi="Times New Roman"/>
                <w:szCs w:val="24"/>
              </w:rPr>
              <w:t>e listed on the COE, under the c</w:t>
            </w:r>
            <w:r w:rsidRPr="008B3635">
              <w:rPr>
                <w:rFonts w:ascii="Times New Roman" w:hAnsi="Times New Roman"/>
                <w:szCs w:val="24"/>
              </w:rPr>
              <w:t>onditions heading.  The following table provides the actions a lender should take for each condition, if applicable:</w:t>
            </w:r>
          </w:p>
          <w:p w14:paraId="6DC50A0E" w14:textId="77777777" w:rsidR="00D55A34" w:rsidRDefault="00D55A34" w:rsidP="00097409">
            <w:pPr>
              <w:rPr>
                <w:rFonts w:ascii="Times New Roman" w:hAnsi="Times New Roman"/>
                <w:szCs w:val="24"/>
              </w:rPr>
            </w:pPr>
          </w:p>
          <w:tbl>
            <w:tblPr>
              <w:tblW w:w="7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3099"/>
            </w:tblGrid>
            <w:tr w:rsidR="00D55A34" w:rsidRPr="002930F0" w14:paraId="22DB01A0" w14:textId="77777777" w:rsidTr="00097409">
              <w:tc>
                <w:tcPr>
                  <w:tcW w:w="4229" w:type="dxa"/>
                  <w:shd w:val="clear" w:color="auto" w:fill="auto"/>
                </w:tcPr>
                <w:p w14:paraId="3B1F9FF1" w14:textId="77777777" w:rsidR="00D55A34" w:rsidRPr="002930F0" w:rsidRDefault="00D55A34" w:rsidP="00097409">
                  <w:pPr>
                    <w:jc w:val="center"/>
                  </w:pPr>
                  <w:r w:rsidRPr="00693E0D">
                    <w:rPr>
                      <w:rFonts w:ascii="Times New Roman" w:hAnsi="Times New Roman"/>
                      <w:b/>
                      <w:szCs w:val="24"/>
                    </w:rPr>
                    <w:t>Conditions</w:t>
                  </w:r>
                </w:p>
              </w:tc>
              <w:tc>
                <w:tcPr>
                  <w:tcW w:w="3099" w:type="dxa"/>
                  <w:shd w:val="clear" w:color="auto" w:fill="auto"/>
                </w:tcPr>
                <w:p w14:paraId="4747A6E9" w14:textId="77777777" w:rsidR="00D55A34" w:rsidRPr="002930F0" w:rsidRDefault="00D55A34" w:rsidP="00097409">
                  <w:pPr>
                    <w:jc w:val="center"/>
                  </w:pPr>
                  <w:r w:rsidRPr="00693E0D">
                    <w:rPr>
                      <w:rFonts w:ascii="Times New Roman" w:hAnsi="Times New Roman"/>
                      <w:b/>
                      <w:szCs w:val="24"/>
                    </w:rPr>
                    <w:t>What to Do</w:t>
                  </w:r>
                </w:p>
              </w:tc>
            </w:tr>
            <w:tr w:rsidR="00D55A34" w:rsidRPr="002930F0" w14:paraId="4F6BB39A" w14:textId="77777777" w:rsidTr="00097409">
              <w:trPr>
                <w:trHeight w:val="2312"/>
              </w:trPr>
              <w:tc>
                <w:tcPr>
                  <w:tcW w:w="4229" w:type="dxa"/>
                  <w:shd w:val="clear" w:color="auto" w:fill="auto"/>
                </w:tcPr>
                <w:p w14:paraId="46DA2DD1" w14:textId="77777777" w:rsidR="00D55A34" w:rsidRPr="002930F0" w:rsidRDefault="00D55A34" w:rsidP="00097409">
                  <w:r w:rsidRPr="00693E0D">
                    <w:rPr>
                      <w:rFonts w:ascii="Times New Roman" w:hAnsi="Times New Roman"/>
                      <w:szCs w:val="24"/>
                    </w:rPr>
                    <w:t xml:space="preserve">Valid unless discharged or released subsequent to </w:t>
                  </w:r>
                  <w:r>
                    <w:rPr>
                      <w:rFonts w:ascii="Times New Roman" w:hAnsi="Times New Roman"/>
                      <w:szCs w:val="24"/>
                    </w:rPr>
                    <w:t xml:space="preserve">the </w:t>
                  </w:r>
                  <w:r w:rsidRPr="00693E0D">
                    <w:rPr>
                      <w:rFonts w:ascii="Times New Roman" w:hAnsi="Times New Roman"/>
                      <w:szCs w:val="24"/>
                    </w:rPr>
                    <w:t>date of this certificate.  A certification of continuous active duty as of the date of note is required.</w:t>
                  </w:r>
                </w:p>
              </w:tc>
              <w:tc>
                <w:tcPr>
                  <w:tcW w:w="3099" w:type="dxa"/>
                  <w:shd w:val="clear" w:color="auto" w:fill="auto"/>
                  <w:tcMar>
                    <w:left w:w="115" w:type="dxa"/>
                    <w:right w:w="115" w:type="dxa"/>
                  </w:tcMar>
                </w:tcPr>
                <w:p w14:paraId="3B1C8AD6" w14:textId="77777777" w:rsidR="00D55A34" w:rsidRPr="004F4B42" w:rsidRDefault="00D55A34" w:rsidP="00097409">
                  <w:pPr>
                    <w:tabs>
                      <w:tab w:val="left" w:pos="598"/>
                    </w:tabs>
                    <w:rPr>
                      <w:rFonts w:ascii="Times New Roman" w:hAnsi="Times New Roman"/>
                      <w:szCs w:val="24"/>
                    </w:rPr>
                  </w:pPr>
                  <w:r w:rsidRPr="004F4B42">
                    <w:rPr>
                      <w:rFonts w:ascii="Times New Roman" w:hAnsi="Times New Roman"/>
                      <w:szCs w:val="24"/>
                    </w:rPr>
                    <w:t xml:space="preserve">Ensure the Veteran is still on active duty before closing the loan. If the Veteran is discharged or </w:t>
                  </w:r>
                </w:p>
                <w:p w14:paraId="5106FA66" w14:textId="77777777" w:rsidR="00D55A34" w:rsidRPr="004F4B42" w:rsidRDefault="00D55A34" w:rsidP="00097409">
                  <w:pPr>
                    <w:tabs>
                      <w:tab w:val="left" w:pos="598"/>
                    </w:tabs>
                    <w:rPr>
                      <w:rFonts w:ascii="Times New Roman" w:hAnsi="Times New Roman"/>
                      <w:szCs w:val="24"/>
                    </w:rPr>
                  </w:pPr>
                  <w:r>
                    <w:rPr>
                      <w:rFonts w:ascii="Times New Roman" w:hAnsi="Times New Roman"/>
                      <w:szCs w:val="24"/>
                    </w:rPr>
                    <w:t>r</w:t>
                  </w:r>
                  <w:r w:rsidRPr="004F4B42">
                    <w:rPr>
                      <w:rFonts w:ascii="Times New Roman" w:hAnsi="Times New Roman"/>
                      <w:szCs w:val="24"/>
                    </w:rPr>
                    <w:t xml:space="preserve">eleased prior to loan closing, request a </w:t>
                  </w:r>
                </w:p>
                <w:p w14:paraId="13C0FFE9" w14:textId="77777777" w:rsidR="00D55A34" w:rsidRPr="004F4B42" w:rsidRDefault="00D55A34" w:rsidP="00097409">
                  <w:pPr>
                    <w:tabs>
                      <w:tab w:val="left" w:pos="598"/>
                    </w:tabs>
                    <w:rPr>
                      <w:rFonts w:ascii="Times New Roman" w:hAnsi="Times New Roman"/>
                      <w:szCs w:val="24"/>
                    </w:rPr>
                  </w:pPr>
                  <w:r w:rsidRPr="004F4B42">
                    <w:rPr>
                      <w:rFonts w:ascii="Times New Roman" w:hAnsi="Times New Roman"/>
                      <w:szCs w:val="24"/>
                    </w:rPr>
                    <w:t xml:space="preserve">new COE and do not close the loan until </w:t>
                  </w:r>
                </w:p>
                <w:p w14:paraId="6E2653DA" w14:textId="77777777" w:rsidR="00D55A34" w:rsidRPr="002930F0" w:rsidRDefault="00D55A34" w:rsidP="00097409">
                  <w:r w:rsidRPr="004F4B42">
                    <w:rPr>
                      <w:rFonts w:ascii="Times New Roman" w:hAnsi="Times New Roman"/>
                      <w:szCs w:val="24"/>
                    </w:rPr>
                    <w:t>received.</w:t>
                  </w:r>
                </w:p>
              </w:tc>
            </w:tr>
            <w:tr w:rsidR="00D55A34" w:rsidRPr="002930F0" w14:paraId="06354469" w14:textId="77777777" w:rsidTr="00097409">
              <w:trPr>
                <w:trHeight w:val="2312"/>
              </w:trPr>
              <w:tc>
                <w:tcPr>
                  <w:tcW w:w="4229" w:type="dxa"/>
                  <w:shd w:val="clear" w:color="auto" w:fill="auto"/>
                </w:tcPr>
                <w:p w14:paraId="71D5F9E0" w14:textId="77777777" w:rsidR="00D55A34" w:rsidRPr="00693E0D" w:rsidRDefault="00D55A34" w:rsidP="00097409">
                  <w:pPr>
                    <w:pStyle w:val="PlainText"/>
                    <w:tabs>
                      <w:tab w:val="left" w:pos="652"/>
                    </w:tabs>
                    <w:rPr>
                      <w:rFonts w:ascii="Times New Roman" w:hAnsi="Times New Roman" w:cs="Times New Roman"/>
                      <w:szCs w:val="24"/>
                    </w:rPr>
                  </w:pPr>
                  <w:r w:rsidRPr="00693E0D">
                    <w:rPr>
                      <w:rFonts w:ascii="Times New Roman" w:hAnsi="Times New Roman" w:cs="Times New Roman"/>
                      <w:szCs w:val="24"/>
                    </w:rPr>
                    <w:t xml:space="preserve">Excluded entitlement previously used for </w:t>
                  </w:r>
                  <w:r>
                    <w:rPr>
                      <w:rFonts w:ascii="Times New Roman" w:hAnsi="Times New Roman" w:cs="Times New Roman"/>
                      <w:szCs w:val="24"/>
                    </w:rPr>
                    <w:t xml:space="preserve">a </w:t>
                  </w:r>
                  <w:r w:rsidRPr="00693E0D">
                    <w:rPr>
                      <w:rFonts w:ascii="Times New Roman" w:hAnsi="Times New Roman" w:cs="Times New Roman"/>
                      <w:szCs w:val="24"/>
                    </w:rPr>
                    <w:t xml:space="preserve">VA </w:t>
                  </w:r>
                  <w:r>
                    <w:rPr>
                      <w:rFonts w:ascii="Times New Roman" w:hAnsi="Times New Roman" w:cs="Times New Roman"/>
                      <w:szCs w:val="24"/>
                    </w:rPr>
                    <w:t xml:space="preserve">LIN </w:t>
                  </w:r>
                  <w:r w:rsidRPr="00693E0D">
                    <w:rPr>
                      <w:rFonts w:ascii="Times New Roman" w:hAnsi="Times New Roman" w:cs="Times New Roman"/>
                      <w:szCs w:val="24"/>
                    </w:rPr>
                    <w:t>as shown herein is available only for use in connection with the property that secured that loan.</w:t>
                  </w:r>
                </w:p>
              </w:tc>
              <w:tc>
                <w:tcPr>
                  <w:tcW w:w="3099" w:type="dxa"/>
                  <w:shd w:val="clear" w:color="auto" w:fill="auto"/>
                  <w:tcMar>
                    <w:left w:w="115" w:type="dxa"/>
                    <w:right w:w="115" w:type="dxa"/>
                  </w:tcMar>
                </w:tcPr>
                <w:p w14:paraId="38E00BE6" w14:textId="77777777" w:rsidR="00D55A34" w:rsidRPr="00693E0D" w:rsidRDefault="00D55A34" w:rsidP="00097409">
                  <w:pPr>
                    <w:pStyle w:val="PlainText"/>
                    <w:tabs>
                      <w:tab w:val="left" w:pos="598"/>
                    </w:tabs>
                    <w:rPr>
                      <w:rFonts w:ascii="Times New Roman" w:hAnsi="Times New Roman" w:cs="Times New Roman"/>
                      <w:szCs w:val="24"/>
                    </w:rPr>
                  </w:pPr>
                  <w:r w:rsidRPr="00693E0D">
                    <w:rPr>
                      <w:rFonts w:ascii="Times New Roman" w:hAnsi="Times New Roman" w:cs="Times New Roman"/>
                      <w:szCs w:val="24"/>
                    </w:rPr>
                    <w:t>If the entitlement used for the prior loan identified in this condition is needed for the proposed loan, ensure the proposed loan will be secured by the same property as the prior loan. (Cash-out refinance on a prior VA loan.)</w:t>
                  </w:r>
                </w:p>
              </w:tc>
            </w:tr>
          </w:tbl>
          <w:p w14:paraId="448E190E" w14:textId="77777777" w:rsidR="00D55A34" w:rsidRPr="004F4B42" w:rsidRDefault="00D55A34" w:rsidP="00097409">
            <w:pPr>
              <w:rPr>
                <w:rFonts w:ascii="Times New Roman" w:hAnsi="Times New Roman"/>
                <w:szCs w:val="24"/>
              </w:rPr>
            </w:pPr>
          </w:p>
        </w:tc>
      </w:tr>
    </w:tbl>
    <w:p w14:paraId="0B939522" w14:textId="77777777" w:rsidR="00D55A34" w:rsidRPr="00DE505C" w:rsidRDefault="00D55A34" w:rsidP="00D55A34">
      <w:pPr>
        <w:pStyle w:val="ContinuedBlockLine"/>
        <w:ind w:left="1728"/>
        <w:rPr>
          <w:rFonts w:ascii="Times New Roman" w:hAnsi="Times New Roman"/>
        </w:rPr>
      </w:pPr>
      <w:bookmarkStart w:id="32" w:name="_Hlk524512409"/>
      <w:r>
        <w:rPr>
          <w:rFonts w:ascii="Times New Roman" w:hAnsi="Times New Roman"/>
        </w:rPr>
        <w:t>Continued on next page</w:t>
      </w:r>
      <w:bookmarkEnd w:id="32"/>
    </w:p>
    <w:p w14:paraId="37CCF91E" w14:textId="77777777" w:rsidR="00D55A34" w:rsidRPr="005A5D50" w:rsidRDefault="00D55A34" w:rsidP="00D55A34">
      <w:pPr>
        <w:pStyle w:val="MapTitleContinued"/>
        <w:rPr>
          <w:rFonts w:ascii="Arial" w:hAnsi="Arial" w:cs="Arial"/>
          <w:bCs/>
          <w:noProof/>
        </w:rPr>
      </w:pPr>
      <w:bookmarkStart w:id="33" w:name="_Hlk524007754"/>
      <w:r w:rsidRPr="005A5D50">
        <w:rPr>
          <w:rFonts w:ascii="Arial" w:hAnsi="Arial" w:cs="Arial"/>
          <w:bCs/>
          <w:noProof/>
        </w:rPr>
        <w:lastRenderedPageBreak/>
        <w:t xml:space="preserve">2. What the Certificate of Eligibility Tells the Lender, </w:t>
      </w:r>
      <w:r>
        <w:rPr>
          <w:rFonts w:ascii="Arial" w:hAnsi="Arial" w:cs="Arial"/>
          <w:b w:val="0"/>
          <w:bCs/>
          <w:noProof/>
          <w:sz w:val="24"/>
          <w:szCs w:val="24"/>
        </w:rPr>
        <w:t>c</w:t>
      </w:r>
      <w:r w:rsidRPr="005A5D50">
        <w:rPr>
          <w:rFonts w:ascii="Arial" w:hAnsi="Arial" w:cs="Arial"/>
          <w:b w:val="0"/>
          <w:bCs/>
          <w:noProof/>
          <w:sz w:val="24"/>
          <w:szCs w:val="24"/>
        </w:rPr>
        <w:t>ontinued</w:t>
      </w:r>
    </w:p>
    <w:p w14:paraId="4D7DBD7A" w14:textId="77777777" w:rsidR="00D55A34" w:rsidRPr="00166A5C" w:rsidRDefault="00D55A34" w:rsidP="00D55A34">
      <w:pPr>
        <w:pBdr>
          <w:top w:val="single" w:sz="6" w:space="0" w:color="000000"/>
        </w:pBdr>
        <w:spacing w:before="240"/>
        <w:ind w:left="1720"/>
        <w:jc w:val="right"/>
        <w:rPr>
          <w:rFonts w:ascii="Times New Roman" w:hAnsi="Times New Roman"/>
          <w:i/>
        </w:rPr>
      </w:pPr>
      <w:r w:rsidRPr="003C682D">
        <w:rPr>
          <w:rFonts w:ascii="Times New Roman" w:hAnsi="Times New Roman"/>
          <w:i/>
        </w:rPr>
        <w:t xml:space="preserve"> </w:t>
      </w:r>
      <w:bookmarkEnd w:id="33"/>
    </w:p>
    <w:tbl>
      <w:tblPr>
        <w:tblW w:w="0" w:type="auto"/>
        <w:tblLayout w:type="fixed"/>
        <w:tblLook w:val="0000" w:firstRow="0" w:lastRow="0" w:firstColumn="0" w:lastColumn="0" w:noHBand="0" w:noVBand="0"/>
      </w:tblPr>
      <w:tblGrid>
        <w:gridCol w:w="1728"/>
        <w:gridCol w:w="7740"/>
      </w:tblGrid>
      <w:tr w:rsidR="00D55A34" w:rsidRPr="003C682D" w14:paraId="6CFA674B" w14:textId="77777777" w:rsidTr="00097409">
        <w:trPr>
          <w:cantSplit/>
        </w:trPr>
        <w:tc>
          <w:tcPr>
            <w:tcW w:w="1728" w:type="dxa"/>
          </w:tcPr>
          <w:p w14:paraId="6BDAD965" w14:textId="77777777" w:rsidR="00D55A34" w:rsidRPr="002C4457" w:rsidRDefault="00D55A34" w:rsidP="00097409">
            <w:pPr>
              <w:pStyle w:val="Heading5"/>
              <w:rPr>
                <w:rFonts w:ascii="Times New Roman" w:hAnsi="Times New Roman"/>
                <w:sz w:val="24"/>
                <w:szCs w:val="24"/>
              </w:rPr>
            </w:pPr>
            <w:bookmarkStart w:id="34" w:name="_fs_zUKeeQltkqDpEiATUv3hA" w:colFirst="0" w:colLast="0"/>
            <w:bookmarkStart w:id="35" w:name="_fs_hL7S7uWUaA8WJrArVfg" w:colFirst="2" w:colLast="2"/>
            <w:r w:rsidRPr="002C4457">
              <w:rPr>
                <w:rFonts w:ascii="Times New Roman" w:hAnsi="Times New Roman"/>
                <w:sz w:val="24"/>
                <w:szCs w:val="24"/>
              </w:rPr>
              <w:t xml:space="preserve">f. Additional Conditions Listed on Some COE Forms, </w:t>
            </w:r>
            <w:r w:rsidRPr="002C4457">
              <w:rPr>
                <w:rFonts w:ascii="Times New Roman" w:hAnsi="Times New Roman"/>
                <w:b w:val="0"/>
                <w:sz w:val="24"/>
                <w:szCs w:val="24"/>
              </w:rPr>
              <w:t>continued</w:t>
            </w:r>
          </w:p>
          <w:p w14:paraId="45D2DCFF" w14:textId="77777777" w:rsidR="00D55A34" w:rsidRDefault="00D55A34" w:rsidP="00097409">
            <w:pPr>
              <w:pStyle w:val="Heading5"/>
              <w:rPr>
                <w:rFonts w:ascii="Times New Roman" w:hAnsi="Times New Roman"/>
              </w:rPr>
            </w:pPr>
          </w:p>
          <w:p w14:paraId="4574EC4B" w14:textId="77777777" w:rsidR="00D55A34" w:rsidRDefault="00D55A34" w:rsidP="00097409">
            <w:pPr>
              <w:pStyle w:val="Heading5"/>
              <w:rPr>
                <w:rFonts w:ascii="Times New Roman" w:hAnsi="Times New Roman"/>
              </w:rPr>
            </w:pPr>
          </w:p>
          <w:p w14:paraId="3199C1EE" w14:textId="77777777" w:rsidR="00D55A34" w:rsidRDefault="00D55A34" w:rsidP="00097409">
            <w:pPr>
              <w:pStyle w:val="Heading5"/>
              <w:rPr>
                <w:rFonts w:ascii="Times New Roman" w:hAnsi="Times New Roman"/>
              </w:rPr>
            </w:pPr>
          </w:p>
          <w:p w14:paraId="72B18247" w14:textId="77777777" w:rsidR="00D55A34" w:rsidRDefault="00D55A34" w:rsidP="00097409">
            <w:pPr>
              <w:pStyle w:val="Heading5"/>
              <w:rPr>
                <w:rFonts w:ascii="Times New Roman" w:hAnsi="Times New Roman"/>
              </w:rPr>
            </w:pPr>
          </w:p>
          <w:p w14:paraId="1EDFCE30" w14:textId="77777777" w:rsidR="00D55A34" w:rsidRDefault="00D55A34" w:rsidP="00097409">
            <w:pPr>
              <w:pStyle w:val="Heading5"/>
              <w:rPr>
                <w:rFonts w:ascii="Times New Roman" w:hAnsi="Times New Roman"/>
              </w:rPr>
            </w:pPr>
          </w:p>
          <w:p w14:paraId="0AF5CC9A" w14:textId="77777777" w:rsidR="00D55A34" w:rsidRDefault="00D55A34" w:rsidP="00097409">
            <w:pPr>
              <w:pStyle w:val="Heading5"/>
              <w:rPr>
                <w:rFonts w:ascii="Times New Roman" w:hAnsi="Times New Roman"/>
              </w:rPr>
            </w:pPr>
          </w:p>
          <w:p w14:paraId="12B6D629" w14:textId="77777777" w:rsidR="00D55A34" w:rsidRDefault="00D55A34" w:rsidP="00097409">
            <w:pPr>
              <w:pStyle w:val="Heading5"/>
              <w:rPr>
                <w:rFonts w:ascii="Times New Roman" w:hAnsi="Times New Roman"/>
              </w:rPr>
            </w:pPr>
          </w:p>
          <w:p w14:paraId="0B42AECD" w14:textId="77777777" w:rsidR="00D55A34" w:rsidRDefault="00D55A34" w:rsidP="00097409">
            <w:pPr>
              <w:pStyle w:val="Heading5"/>
              <w:rPr>
                <w:rFonts w:ascii="Times New Roman" w:hAnsi="Times New Roman"/>
              </w:rPr>
            </w:pPr>
          </w:p>
          <w:p w14:paraId="1838A207" w14:textId="77777777" w:rsidR="00D55A34" w:rsidRDefault="00D55A34" w:rsidP="00097409">
            <w:pPr>
              <w:pStyle w:val="Heading5"/>
              <w:rPr>
                <w:rFonts w:ascii="Times New Roman" w:hAnsi="Times New Roman"/>
              </w:rPr>
            </w:pPr>
          </w:p>
          <w:p w14:paraId="4FAC98D2" w14:textId="77777777" w:rsidR="00D55A34" w:rsidRDefault="00D55A34" w:rsidP="00097409">
            <w:pPr>
              <w:pStyle w:val="Heading5"/>
              <w:rPr>
                <w:rFonts w:ascii="Times New Roman" w:hAnsi="Times New Roman"/>
              </w:rPr>
            </w:pPr>
          </w:p>
          <w:p w14:paraId="2B6F858F" w14:textId="77777777" w:rsidR="00D55A34" w:rsidRDefault="00D55A34" w:rsidP="00097409">
            <w:pPr>
              <w:pStyle w:val="Heading5"/>
              <w:rPr>
                <w:rFonts w:ascii="Times New Roman" w:hAnsi="Times New Roman"/>
              </w:rPr>
            </w:pPr>
          </w:p>
          <w:p w14:paraId="70638D8C" w14:textId="77777777" w:rsidR="00D55A34" w:rsidRDefault="00D55A34" w:rsidP="00097409">
            <w:pPr>
              <w:pStyle w:val="Heading5"/>
              <w:rPr>
                <w:rFonts w:ascii="Times New Roman" w:hAnsi="Times New Roman"/>
              </w:rPr>
            </w:pPr>
          </w:p>
          <w:p w14:paraId="363A2274" w14:textId="77777777" w:rsidR="00D55A34" w:rsidRDefault="00D55A34" w:rsidP="00097409">
            <w:pPr>
              <w:pStyle w:val="Heading5"/>
              <w:rPr>
                <w:rFonts w:ascii="Times New Roman" w:hAnsi="Times New Roman"/>
              </w:rPr>
            </w:pPr>
          </w:p>
          <w:p w14:paraId="6F4899E0" w14:textId="77777777" w:rsidR="00D55A34" w:rsidRDefault="00D55A34" w:rsidP="00097409">
            <w:pPr>
              <w:pStyle w:val="Heading5"/>
              <w:rPr>
                <w:rFonts w:ascii="Times New Roman" w:hAnsi="Times New Roman"/>
              </w:rPr>
            </w:pPr>
          </w:p>
          <w:p w14:paraId="4F440921" w14:textId="77777777" w:rsidR="00D55A34" w:rsidRDefault="00D55A34" w:rsidP="00097409">
            <w:pPr>
              <w:pStyle w:val="Heading5"/>
              <w:rPr>
                <w:rFonts w:ascii="Times New Roman" w:hAnsi="Times New Roman"/>
              </w:rPr>
            </w:pPr>
          </w:p>
          <w:p w14:paraId="001F206B" w14:textId="77777777" w:rsidR="00D55A34" w:rsidRDefault="00D55A34" w:rsidP="00097409">
            <w:pPr>
              <w:pStyle w:val="Heading5"/>
              <w:rPr>
                <w:rFonts w:ascii="Times New Roman" w:hAnsi="Times New Roman"/>
              </w:rPr>
            </w:pPr>
          </w:p>
          <w:p w14:paraId="452B4BCA" w14:textId="77777777" w:rsidR="00D55A34" w:rsidRDefault="00D55A34" w:rsidP="00097409">
            <w:pPr>
              <w:pStyle w:val="Heading5"/>
              <w:rPr>
                <w:rFonts w:ascii="Times New Roman" w:hAnsi="Times New Roman"/>
              </w:rPr>
            </w:pPr>
          </w:p>
          <w:p w14:paraId="29075097" w14:textId="77777777" w:rsidR="00D55A34" w:rsidRDefault="00D55A34" w:rsidP="00097409">
            <w:pPr>
              <w:pStyle w:val="Heading5"/>
              <w:rPr>
                <w:rFonts w:ascii="Times New Roman" w:hAnsi="Times New Roman"/>
              </w:rPr>
            </w:pPr>
          </w:p>
          <w:p w14:paraId="18AB684E" w14:textId="77777777" w:rsidR="00D55A34" w:rsidRDefault="00D55A34" w:rsidP="00097409">
            <w:pPr>
              <w:pStyle w:val="Heading5"/>
              <w:rPr>
                <w:rFonts w:ascii="Times New Roman" w:hAnsi="Times New Roman"/>
              </w:rPr>
            </w:pPr>
          </w:p>
          <w:p w14:paraId="02CD3BB3" w14:textId="77777777" w:rsidR="00D55A34" w:rsidRDefault="00D55A34" w:rsidP="00097409">
            <w:pPr>
              <w:pStyle w:val="Heading5"/>
              <w:rPr>
                <w:rFonts w:ascii="Times New Roman" w:hAnsi="Times New Roman"/>
              </w:rPr>
            </w:pPr>
          </w:p>
          <w:p w14:paraId="167800D2" w14:textId="77777777" w:rsidR="00D55A34" w:rsidRPr="00874482" w:rsidRDefault="00D55A34" w:rsidP="00097409">
            <w:pPr>
              <w:pStyle w:val="Heading5"/>
              <w:rPr>
                <w:rFonts w:ascii="Times New Roman" w:hAnsi="Times New Roman"/>
                <w:sz w:val="24"/>
                <w:szCs w:val="24"/>
              </w:rPr>
            </w:pPr>
            <w:r w:rsidRPr="00874482">
              <w:rPr>
                <w:rFonts w:ascii="Times New Roman" w:hAnsi="Times New Roman"/>
                <w:sz w:val="24"/>
                <w:szCs w:val="24"/>
              </w:rPr>
              <w:t>g. The “Subsequent Use Funding Fee” Condition</w:t>
            </w:r>
          </w:p>
        </w:tc>
        <w:tc>
          <w:tcPr>
            <w:tcW w:w="7740" w:type="dxa"/>
            <w:tcBorders>
              <w:left w:val="nil"/>
            </w:tcBorders>
          </w:tcPr>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3967"/>
              <w:gridCol w:w="181"/>
            </w:tblGrid>
            <w:tr w:rsidR="00D55A34" w:rsidRPr="00F1539D" w14:paraId="591A9608" w14:textId="77777777" w:rsidTr="00097409">
              <w:trPr>
                <w:gridAfter w:val="1"/>
                <w:wAfter w:w="181" w:type="dxa"/>
              </w:trPr>
              <w:tc>
                <w:tcPr>
                  <w:tcW w:w="3361" w:type="dxa"/>
                  <w:shd w:val="clear" w:color="auto" w:fill="auto"/>
                </w:tcPr>
                <w:p w14:paraId="14C43403" w14:textId="77777777" w:rsidR="00D55A34" w:rsidRPr="002930F0" w:rsidRDefault="00D55A34" w:rsidP="00097409">
                  <w:pPr>
                    <w:jc w:val="center"/>
                  </w:pPr>
                  <w:r w:rsidRPr="00F1539D">
                    <w:rPr>
                      <w:rFonts w:ascii="Times New Roman" w:hAnsi="Times New Roman"/>
                      <w:b/>
                      <w:szCs w:val="24"/>
                    </w:rPr>
                    <w:t>Conditions</w:t>
                  </w:r>
                </w:p>
              </w:tc>
              <w:tc>
                <w:tcPr>
                  <w:tcW w:w="3967" w:type="dxa"/>
                  <w:shd w:val="clear" w:color="auto" w:fill="auto"/>
                </w:tcPr>
                <w:p w14:paraId="460C18A7" w14:textId="77777777" w:rsidR="00D55A34" w:rsidRPr="002930F0" w:rsidRDefault="00D55A34" w:rsidP="00097409">
                  <w:pPr>
                    <w:jc w:val="center"/>
                  </w:pPr>
                  <w:r w:rsidRPr="00F1539D">
                    <w:rPr>
                      <w:rFonts w:ascii="Times New Roman" w:hAnsi="Times New Roman"/>
                      <w:b/>
                      <w:szCs w:val="24"/>
                    </w:rPr>
                    <w:t>What to Do</w:t>
                  </w:r>
                </w:p>
              </w:tc>
            </w:tr>
            <w:tr w:rsidR="00D55A34" w:rsidRPr="00F1539D" w14:paraId="39276F73" w14:textId="77777777" w:rsidTr="00097409">
              <w:trPr>
                <w:gridAfter w:val="1"/>
                <w:wAfter w:w="181" w:type="dxa"/>
              </w:trPr>
              <w:tc>
                <w:tcPr>
                  <w:tcW w:w="3361" w:type="dxa"/>
                  <w:shd w:val="clear" w:color="auto" w:fill="auto"/>
                </w:tcPr>
                <w:p w14:paraId="6BFAA92A" w14:textId="77777777" w:rsidR="00D55A34" w:rsidRPr="00B60FA6" w:rsidRDefault="00D55A34" w:rsidP="00097409">
                  <w:pPr>
                    <w:pStyle w:val="PlainText"/>
                    <w:tabs>
                      <w:tab w:val="left" w:pos="652"/>
                    </w:tabs>
                    <w:rPr>
                      <w:rFonts w:ascii="Times New Roman" w:hAnsi="Times New Roman" w:cs="Times New Roman"/>
                      <w:color w:val="0B0080"/>
                      <w:szCs w:val="24"/>
                    </w:rPr>
                  </w:pPr>
                  <w:r w:rsidRPr="00F1539D">
                    <w:rPr>
                      <w:rFonts w:ascii="Times New Roman" w:hAnsi="Times New Roman" w:cs="Times New Roman"/>
                      <w:szCs w:val="24"/>
                    </w:rPr>
                    <w:t xml:space="preserve">Entitlement previously used for </w:t>
                  </w:r>
                  <w:r>
                    <w:rPr>
                      <w:rFonts w:ascii="Times New Roman" w:hAnsi="Times New Roman" w:cs="Times New Roman"/>
                      <w:szCs w:val="24"/>
                    </w:rPr>
                    <w:t xml:space="preserve">a VA LIN </w:t>
                  </w:r>
                  <w:r w:rsidRPr="00F1539D">
                    <w:rPr>
                      <w:rFonts w:ascii="Times New Roman" w:hAnsi="Times New Roman" w:cs="Times New Roman"/>
                      <w:szCs w:val="24"/>
                    </w:rPr>
                    <w:t xml:space="preserve">has been restored without disposal of the property, under provision of </w:t>
                  </w:r>
                  <w:hyperlink r:id="rId15" w:history="1">
                    <w:r>
                      <w:rPr>
                        <w:rStyle w:val="Hyperlink"/>
                        <w:rFonts w:ascii="Times New Roman" w:hAnsi="Times New Roman"/>
                        <w:szCs w:val="24"/>
                      </w:rPr>
                      <w:t xml:space="preserve">38 </w:t>
                    </w:r>
                    <w:r w:rsidRPr="00F1539D">
                      <w:rPr>
                        <w:rStyle w:val="Hyperlink"/>
                        <w:rFonts w:ascii="Times New Roman" w:hAnsi="Times New Roman"/>
                        <w:szCs w:val="24"/>
                      </w:rPr>
                      <w:t>U.S.C. 3702(b)(4)</w:t>
                    </w:r>
                  </w:hyperlink>
                  <w:r w:rsidRPr="00F1539D">
                    <w:rPr>
                      <w:rFonts w:ascii="Times New Roman" w:hAnsi="Times New Roman" w:cs="Times New Roman"/>
                      <w:szCs w:val="24"/>
                    </w:rPr>
                    <w:t>.  Any future restoration requires disposal of all property or properties obtained with a VA loan.</w:t>
                  </w:r>
                </w:p>
              </w:tc>
              <w:tc>
                <w:tcPr>
                  <w:tcW w:w="3967" w:type="dxa"/>
                  <w:shd w:val="clear" w:color="auto" w:fill="auto"/>
                </w:tcPr>
                <w:p w14:paraId="0A389E8E" w14:textId="77777777" w:rsidR="00D55A34" w:rsidRPr="00F1539D" w:rsidRDefault="00D55A34" w:rsidP="00097409">
                  <w:pPr>
                    <w:pStyle w:val="PlainText"/>
                    <w:tabs>
                      <w:tab w:val="left" w:pos="598"/>
                    </w:tabs>
                    <w:rPr>
                      <w:rFonts w:ascii="Times New Roman" w:hAnsi="Times New Roman" w:cs="Times New Roman"/>
                      <w:szCs w:val="24"/>
                    </w:rPr>
                  </w:pPr>
                  <w:r>
                    <w:rPr>
                      <w:rFonts w:ascii="Times New Roman" w:hAnsi="Times New Roman" w:cs="Times New Roman"/>
                      <w:szCs w:val="24"/>
                    </w:rPr>
                    <w:t xml:space="preserve">The </w:t>
                  </w:r>
                  <w:r w:rsidRPr="00F1539D">
                    <w:rPr>
                      <w:rFonts w:ascii="Times New Roman" w:hAnsi="Times New Roman" w:cs="Times New Roman"/>
                      <w:szCs w:val="24"/>
                    </w:rPr>
                    <w:t>Veteran must have pro</w:t>
                  </w:r>
                  <w:r>
                    <w:rPr>
                      <w:rFonts w:ascii="Times New Roman" w:hAnsi="Times New Roman" w:cs="Times New Roman"/>
                      <w:szCs w:val="24"/>
                    </w:rPr>
                    <w:t>of that all properties with VA-g</w:t>
                  </w:r>
                  <w:r w:rsidRPr="00F1539D">
                    <w:rPr>
                      <w:rFonts w:ascii="Times New Roman" w:hAnsi="Times New Roman" w:cs="Times New Roman"/>
                      <w:szCs w:val="24"/>
                    </w:rPr>
                    <w:t>uaranteed loans have been disposed</w:t>
                  </w:r>
                  <w:r>
                    <w:rPr>
                      <w:rFonts w:ascii="Times New Roman" w:hAnsi="Times New Roman" w:cs="Times New Roman"/>
                      <w:szCs w:val="24"/>
                    </w:rPr>
                    <w:t>.</w:t>
                  </w:r>
                </w:p>
              </w:tc>
            </w:tr>
            <w:tr w:rsidR="00D55A34" w:rsidRPr="00F1539D" w14:paraId="7132C7D7" w14:textId="77777777" w:rsidTr="00097409">
              <w:trPr>
                <w:gridAfter w:val="1"/>
                <w:wAfter w:w="181" w:type="dxa"/>
              </w:trPr>
              <w:tc>
                <w:tcPr>
                  <w:tcW w:w="3361" w:type="dxa"/>
                  <w:tcBorders>
                    <w:bottom w:val="single" w:sz="4" w:space="0" w:color="auto"/>
                  </w:tcBorders>
                  <w:shd w:val="clear" w:color="auto" w:fill="auto"/>
                </w:tcPr>
                <w:p w14:paraId="38EB5BA8" w14:textId="77777777" w:rsidR="00D55A34" w:rsidRPr="00F1539D" w:rsidRDefault="00D55A34" w:rsidP="00097409">
                  <w:pPr>
                    <w:pStyle w:val="PlainText"/>
                    <w:tabs>
                      <w:tab w:val="left" w:pos="652"/>
                    </w:tabs>
                    <w:rPr>
                      <w:rFonts w:ascii="Times New Roman" w:hAnsi="Times New Roman" w:cs="Times New Roman"/>
                      <w:szCs w:val="24"/>
                    </w:rPr>
                  </w:pPr>
                  <w:r>
                    <w:rPr>
                      <w:rFonts w:ascii="Times New Roman" w:hAnsi="Times New Roman" w:cs="Times New Roman"/>
                      <w:szCs w:val="24"/>
                    </w:rPr>
                    <w:t xml:space="preserve">The </w:t>
                  </w:r>
                  <w:r w:rsidRPr="00F1539D">
                    <w:rPr>
                      <w:rFonts w:ascii="Times New Roman" w:hAnsi="Times New Roman" w:cs="Times New Roman"/>
                      <w:szCs w:val="24"/>
                    </w:rPr>
                    <w:t xml:space="preserve">Veteran is not exempt from </w:t>
                  </w:r>
                  <w:r>
                    <w:rPr>
                      <w:rFonts w:ascii="Times New Roman" w:hAnsi="Times New Roman" w:cs="Times New Roman"/>
                      <w:szCs w:val="24"/>
                    </w:rPr>
                    <w:t xml:space="preserve">the </w:t>
                  </w:r>
                  <w:r w:rsidRPr="00F1539D">
                    <w:rPr>
                      <w:rFonts w:ascii="Times New Roman" w:hAnsi="Times New Roman" w:cs="Times New Roman"/>
                      <w:szCs w:val="24"/>
                    </w:rPr>
                    <w:t>funding fee due to receipt of non-service connected pension.  L</w:t>
                  </w:r>
                  <w:r>
                    <w:rPr>
                      <w:rFonts w:ascii="Times New Roman" w:hAnsi="Times New Roman" w:cs="Times New Roman"/>
                      <w:szCs w:val="24"/>
                    </w:rPr>
                    <w:t xml:space="preserve">oan application will require prior approval processing by VA. </w:t>
                  </w:r>
                </w:p>
              </w:tc>
              <w:tc>
                <w:tcPr>
                  <w:tcW w:w="3967" w:type="dxa"/>
                  <w:tcBorders>
                    <w:bottom w:val="single" w:sz="4" w:space="0" w:color="auto"/>
                  </w:tcBorders>
                  <w:shd w:val="clear" w:color="auto" w:fill="auto"/>
                </w:tcPr>
                <w:p w14:paraId="3827FD72" w14:textId="77777777" w:rsidR="00D55A34" w:rsidRPr="00F1539D" w:rsidRDefault="00D55A34" w:rsidP="00097409">
                  <w:pPr>
                    <w:pStyle w:val="PlainText"/>
                    <w:tabs>
                      <w:tab w:val="left" w:pos="598"/>
                    </w:tabs>
                    <w:rPr>
                      <w:rFonts w:ascii="Times New Roman" w:hAnsi="Times New Roman" w:cs="Times New Roman"/>
                      <w:szCs w:val="24"/>
                    </w:rPr>
                  </w:pPr>
                  <w:r w:rsidRPr="00F1539D">
                    <w:rPr>
                      <w:rFonts w:ascii="Times New Roman" w:hAnsi="Times New Roman" w:cs="Times New Roman"/>
                      <w:szCs w:val="24"/>
                    </w:rPr>
                    <w:t xml:space="preserve">Non service-connected pension must be submitted to VA for prior approval.  Concurrence is required from Pension Service, so allow extra time for processing. </w:t>
                  </w:r>
                </w:p>
              </w:tc>
            </w:tr>
            <w:tr w:rsidR="00D55A34" w:rsidRPr="00F1539D" w14:paraId="3C6B8056" w14:textId="77777777" w:rsidTr="00097409">
              <w:trPr>
                <w:gridAfter w:val="1"/>
                <w:wAfter w:w="181" w:type="dxa"/>
                <w:trHeight w:val="1583"/>
              </w:trPr>
              <w:tc>
                <w:tcPr>
                  <w:tcW w:w="3361" w:type="dxa"/>
                  <w:tcBorders>
                    <w:bottom w:val="single" w:sz="4" w:space="0" w:color="auto"/>
                  </w:tcBorders>
                  <w:shd w:val="clear" w:color="auto" w:fill="auto"/>
                </w:tcPr>
                <w:p w14:paraId="4429839C" w14:textId="77777777" w:rsidR="00D55A34" w:rsidRPr="00F1539D" w:rsidRDefault="00D55A34" w:rsidP="00097409">
                  <w:pPr>
                    <w:pStyle w:val="PlainText"/>
                    <w:tabs>
                      <w:tab w:val="left" w:pos="652"/>
                    </w:tabs>
                    <w:rPr>
                      <w:rFonts w:ascii="Times New Roman" w:hAnsi="Times New Roman" w:cs="Times New Roman"/>
                      <w:szCs w:val="24"/>
                    </w:rPr>
                  </w:pPr>
                  <w:r w:rsidRPr="00F1539D">
                    <w:rPr>
                      <w:rFonts w:ascii="Times New Roman" w:hAnsi="Times New Roman" w:cs="Times New Roman"/>
                      <w:szCs w:val="24"/>
                    </w:rPr>
                    <w:t xml:space="preserve">Funding Fee – Please fax a copy of </w:t>
                  </w:r>
                  <w:hyperlink r:id="rId16" w:history="1">
                    <w:r w:rsidRPr="00F1539D">
                      <w:rPr>
                        <w:rStyle w:val="Hyperlink"/>
                        <w:rFonts w:ascii="Times New Roman" w:hAnsi="Times New Roman"/>
                        <w:szCs w:val="24"/>
                      </w:rPr>
                      <w:t>VA Form 26-8937</w:t>
                    </w:r>
                  </w:hyperlink>
                  <w:r>
                    <w:rPr>
                      <w:rFonts w:ascii="Times New Roman" w:hAnsi="Times New Roman" w:cs="Times New Roman"/>
                      <w:szCs w:val="24"/>
                    </w:rPr>
                    <w:t xml:space="preserve"> to the RLC of j</w:t>
                  </w:r>
                  <w:r w:rsidRPr="00F1539D">
                    <w:rPr>
                      <w:rFonts w:ascii="Times New Roman" w:hAnsi="Times New Roman" w:cs="Times New Roman"/>
                      <w:szCs w:val="24"/>
                    </w:rPr>
                    <w:t xml:space="preserve">urisdiction.  Please have </w:t>
                  </w:r>
                  <w:r>
                    <w:rPr>
                      <w:rFonts w:ascii="Times New Roman" w:hAnsi="Times New Roman" w:cs="Times New Roman"/>
                      <w:szCs w:val="24"/>
                    </w:rPr>
                    <w:t xml:space="preserve">the </w:t>
                  </w:r>
                  <w:r w:rsidRPr="00F1539D">
                    <w:rPr>
                      <w:rFonts w:ascii="Times New Roman" w:hAnsi="Times New Roman" w:cs="Times New Roman"/>
                      <w:szCs w:val="24"/>
                    </w:rPr>
                    <w:t xml:space="preserve">lender contact </w:t>
                  </w:r>
                  <w:r>
                    <w:rPr>
                      <w:rFonts w:ascii="Times New Roman" w:hAnsi="Times New Roman" w:cs="Times New Roman"/>
                      <w:szCs w:val="24"/>
                    </w:rPr>
                    <w:t>the RLC</w:t>
                  </w:r>
                  <w:r w:rsidRPr="00F1539D">
                    <w:rPr>
                      <w:rFonts w:ascii="Times New Roman" w:hAnsi="Times New Roman" w:cs="Times New Roman"/>
                      <w:szCs w:val="24"/>
                    </w:rPr>
                    <w:t xml:space="preserve"> for loan processing.</w:t>
                  </w:r>
                </w:p>
              </w:tc>
              <w:tc>
                <w:tcPr>
                  <w:tcW w:w="3967" w:type="dxa"/>
                  <w:tcBorders>
                    <w:bottom w:val="single" w:sz="4" w:space="0" w:color="auto"/>
                  </w:tcBorders>
                  <w:shd w:val="clear" w:color="auto" w:fill="auto"/>
                </w:tcPr>
                <w:p w14:paraId="07AABEEF" w14:textId="77777777" w:rsidR="00D55A34" w:rsidRPr="00F1539D" w:rsidRDefault="00D55A34" w:rsidP="00097409">
                  <w:pPr>
                    <w:pStyle w:val="PlainText"/>
                    <w:tabs>
                      <w:tab w:val="left" w:pos="598"/>
                    </w:tabs>
                    <w:rPr>
                      <w:rFonts w:ascii="Times New Roman" w:hAnsi="Times New Roman" w:cs="Times New Roman"/>
                      <w:szCs w:val="24"/>
                    </w:rPr>
                  </w:pPr>
                  <w:r>
                    <w:rPr>
                      <w:rFonts w:ascii="Times New Roman" w:hAnsi="Times New Roman" w:cs="Times New Roman"/>
                      <w:szCs w:val="24"/>
                    </w:rPr>
                    <w:t xml:space="preserve">The </w:t>
                  </w:r>
                  <w:r w:rsidRPr="00F1539D">
                    <w:rPr>
                      <w:rFonts w:ascii="Times New Roman" w:hAnsi="Times New Roman" w:cs="Times New Roman"/>
                      <w:szCs w:val="24"/>
                    </w:rPr>
                    <w:t xml:space="preserve">Veteran has a fiduciary and </w:t>
                  </w:r>
                  <w:r>
                    <w:rPr>
                      <w:rFonts w:ascii="Times New Roman" w:hAnsi="Times New Roman" w:cs="Times New Roman"/>
                      <w:szCs w:val="24"/>
                    </w:rPr>
                    <w:t xml:space="preserve">the </w:t>
                  </w:r>
                  <w:r w:rsidRPr="00F1539D">
                    <w:rPr>
                      <w:rFonts w:ascii="Times New Roman" w:hAnsi="Times New Roman" w:cs="Times New Roman"/>
                      <w:szCs w:val="24"/>
                    </w:rPr>
                    <w:t xml:space="preserve">loan must be submitted to VA for prior approval. Concurrence is required from Fiduciary Service, so allow extra time for processing. </w:t>
                  </w:r>
                </w:p>
              </w:tc>
            </w:tr>
            <w:tr w:rsidR="00D55A34" w:rsidRPr="00F1539D" w14:paraId="6B246C23" w14:textId="77777777" w:rsidTr="00097409">
              <w:trPr>
                <w:gridAfter w:val="1"/>
                <w:wAfter w:w="181" w:type="dxa"/>
                <w:trHeight w:val="485"/>
              </w:trPr>
              <w:tc>
                <w:tcPr>
                  <w:tcW w:w="7328" w:type="dxa"/>
                  <w:gridSpan w:val="2"/>
                  <w:tcBorders>
                    <w:top w:val="single" w:sz="4" w:space="0" w:color="auto"/>
                    <w:left w:val="nil"/>
                    <w:bottom w:val="nil"/>
                    <w:right w:val="nil"/>
                  </w:tcBorders>
                  <w:shd w:val="clear" w:color="auto" w:fill="auto"/>
                </w:tcPr>
                <w:p w14:paraId="03272ED9" w14:textId="77777777" w:rsidR="00D55A34" w:rsidRPr="00F1539D" w:rsidRDefault="00D55A34" w:rsidP="00097409">
                  <w:pPr>
                    <w:pStyle w:val="PlainText"/>
                    <w:tabs>
                      <w:tab w:val="left" w:pos="598"/>
                    </w:tabs>
                    <w:jc w:val="both"/>
                    <w:rPr>
                      <w:rFonts w:ascii="Times New Roman" w:hAnsi="Times New Roman" w:cs="Times New Roman"/>
                      <w:szCs w:val="24"/>
                    </w:rPr>
                  </w:pPr>
                </w:p>
                <w:p w14:paraId="113CF8E0" w14:textId="77777777" w:rsidR="00D55A34" w:rsidRPr="00F1539D" w:rsidRDefault="00D55A34" w:rsidP="00097409">
                  <w:pPr>
                    <w:pStyle w:val="PlainText"/>
                    <w:tabs>
                      <w:tab w:val="left" w:pos="598"/>
                    </w:tabs>
                    <w:jc w:val="both"/>
                    <w:rPr>
                      <w:rFonts w:ascii="Times New Roman" w:hAnsi="Times New Roman" w:cs="Times New Roman"/>
                      <w:szCs w:val="24"/>
                    </w:rPr>
                  </w:pPr>
                </w:p>
              </w:tc>
            </w:tr>
            <w:tr w:rsidR="00D55A34" w:rsidRPr="00F1539D" w14:paraId="4E54541D" w14:textId="77777777" w:rsidTr="00097409">
              <w:tc>
                <w:tcPr>
                  <w:tcW w:w="7509" w:type="dxa"/>
                  <w:gridSpan w:val="3"/>
                  <w:tcBorders>
                    <w:top w:val="single" w:sz="4" w:space="0" w:color="auto"/>
                    <w:left w:val="nil"/>
                    <w:bottom w:val="nil"/>
                    <w:right w:val="nil"/>
                  </w:tcBorders>
                  <w:shd w:val="clear" w:color="auto" w:fill="auto"/>
                </w:tcPr>
                <w:p w14:paraId="6F55657C" w14:textId="77777777" w:rsidR="00D55A34" w:rsidRPr="00F1539D" w:rsidRDefault="00D55A34" w:rsidP="00097409">
                  <w:pPr>
                    <w:rPr>
                      <w:rFonts w:ascii="Times New Roman" w:hAnsi="Times New Roman"/>
                      <w:szCs w:val="24"/>
                    </w:rPr>
                  </w:pPr>
                </w:p>
                <w:p w14:paraId="3A23401B" w14:textId="77777777" w:rsidR="00D55A34" w:rsidRPr="00F1539D" w:rsidRDefault="00D55A34" w:rsidP="00097409">
                  <w:pPr>
                    <w:rPr>
                      <w:rFonts w:ascii="Times New Roman" w:hAnsi="Times New Roman"/>
                      <w:szCs w:val="24"/>
                    </w:rPr>
                  </w:pPr>
                  <w:r w:rsidRPr="00F1539D">
                    <w:rPr>
                      <w:rFonts w:ascii="Times New Roman" w:hAnsi="Times New Roman"/>
                      <w:szCs w:val="24"/>
                    </w:rPr>
                    <w:t>The “Subsequent Use Funding Fee” indicates the Veteran has used their home loan benefit before, so a higher funding fee is required.</w:t>
                  </w:r>
                </w:p>
                <w:p w14:paraId="755F2199" w14:textId="77777777" w:rsidR="00D55A34" w:rsidRPr="00F1539D" w:rsidRDefault="00D55A34" w:rsidP="00097409">
                  <w:pPr>
                    <w:rPr>
                      <w:rFonts w:ascii="Times New Roman" w:hAnsi="Times New Roman"/>
                      <w:szCs w:val="24"/>
                    </w:rPr>
                  </w:pPr>
                </w:p>
                <w:p w14:paraId="5D98E9F5" w14:textId="77777777" w:rsidR="00D55A34" w:rsidRPr="00F1539D" w:rsidRDefault="00D55A34" w:rsidP="00097409">
                  <w:pPr>
                    <w:rPr>
                      <w:rFonts w:ascii="Times New Roman" w:hAnsi="Times New Roman"/>
                    </w:rPr>
                  </w:pPr>
                </w:p>
              </w:tc>
            </w:tr>
          </w:tbl>
          <w:p w14:paraId="142BBCE5" w14:textId="77777777" w:rsidR="00D55A34" w:rsidRPr="003C682D" w:rsidRDefault="00D55A34" w:rsidP="00097409">
            <w:pPr>
              <w:rPr>
                <w:rFonts w:ascii="Times New Roman" w:hAnsi="Times New Roman"/>
              </w:rPr>
            </w:pPr>
          </w:p>
        </w:tc>
      </w:tr>
      <w:bookmarkEnd w:id="34"/>
      <w:bookmarkEnd w:id="35"/>
    </w:tbl>
    <w:p w14:paraId="5D599ABC" w14:textId="77777777" w:rsidR="00D55A34" w:rsidRPr="008C42F7" w:rsidRDefault="00D55A34" w:rsidP="00D55A34">
      <w:pPr>
        <w:pStyle w:val="ContinuedBlockLine"/>
        <w:ind w:left="1728"/>
        <w:rPr>
          <w:rFonts w:ascii="Times New Roman" w:hAnsi="Times New Roman"/>
        </w:rPr>
      </w:pPr>
    </w:p>
    <w:p w14:paraId="51920D1D" w14:textId="77777777" w:rsidR="00D55A34" w:rsidRPr="005A5D50" w:rsidRDefault="00D55A34" w:rsidP="00D55A34">
      <w:pPr>
        <w:pStyle w:val="Heading4"/>
        <w:rPr>
          <w:rFonts w:ascii="Arial" w:hAnsi="Arial" w:cs="Arial"/>
        </w:rPr>
      </w:pPr>
      <w:r w:rsidRPr="005A5D50">
        <w:rPr>
          <w:rFonts w:ascii="Arial" w:hAnsi="Arial" w:cs="Arial"/>
        </w:rPr>
        <w:lastRenderedPageBreak/>
        <w:t>3. How to Apply For A Certificate of Eligibility</w:t>
      </w:r>
    </w:p>
    <w:p w14:paraId="6B0E042C" w14:textId="77777777" w:rsidR="00D55A34" w:rsidRPr="003C682D" w:rsidRDefault="00D55A34" w:rsidP="00D55A34">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D55A34" w:rsidRPr="003C682D" w14:paraId="2CDE2F1E" w14:textId="77777777" w:rsidTr="00097409">
        <w:tc>
          <w:tcPr>
            <w:tcW w:w="1728" w:type="dxa"/>
            <w:shd w:val="clear" w:color="auto" w:fill="auto"/>
          </w:tcPr>
          <w:p w14:paraId="13C308BE" w14:textId="77777777" w:rsidR="00D55A34" w:rsidRPr="00FE6C97" w:rsidRDefault="00D55A34" w:rsidP="00097409">
            <w:pPr>
              <w:pStyle w:val="Heading5"/>
              <w:rPr>
                <w:rFonts w:ascii="Times New Roman" w:hAnsi="Times New Roman"/>
                <w:sz w:val="24"/>
                <w:szCs w:val="24"/>
              </w:rPr>
            </w:pPr>
            <w:bookmarkStart w:id="36" w:name="_fs_x0kdRDqK1EaZwrEceALloQ" w:colFirst="0" w:colLast="0"/>
            <w:bookmarkStart w:id="37" w:name="_Hlk522876867"/>
            <w:r w:rsidRPr="00FE6C97">
              <w:rPr>
                <w:rFonts w:ascii="Times New Roman" w:hAnsi="Times New Roman"/>
                <w:sz w:val="24"/>
                <w:szCs w:val="24"/>
              </w:rPr>
              <w:t>Change Date</w:t>
            </w:r>
          </w:p>
        </w:tc>
        <w:tc>
          <w:tcPr>
            <w:tcW w:w="7772" w:type="dxa"/>
            <w:shd w:val="clear" w:color="auto" w:fill="auto"/>
          </w:tcPr>
          <w:p w14:paraId="3C332522" w14:textId="77777777" w:rsidR="00D55A34" w:rsidRPr="00A34754" w:rsidRDefault="00D55A34" w:rsidP="00097409">
            <w:pPr>
              <w:pStyle w:val="BlockText"/>
              <w:rPr>
                <w:rFonts w:ascii="Times New Roman" w:hAnsi="Times New Roman"/>
              </w:rPr>
            </w:pPr>
            <w:r>
              <w:rPr>
                <w:rFonts w:ascii="Times New Roman" w:hAnsi="Times New Roman"/>
              </w:rPr>
              <w:t>March 28</w:t>
            </w:r>
            <w:r w:rsidRPr="00A34754">
              <w:rPr>
                <w:rFonts w:ascii="Times New Roman" w:hAnsi="Times New Roman"/>
              </w:rPr>
              <w:t>, 201</w:t>
            </w:r>
            <w:r>
              <w:rPr>
                <w:rFonts w:ascii="Times New Roman" w:hAnsi="Times New Roman"/>
              </w:rPr>
              <w:t>9</w:t>
            </w:r>
            <w:r w:rsidRPr="00A34754">
              <w:rPr>
                <w:rFonts w:ascii="Times New Roman" w:hAnsi="Times New Roman"/>
              </w:rPr>
              <w:t xml:space="preserve"> </w:t>
            </w:r>
          </w:p>
          <w:p w14:paraId="11246777" w14:textId="77777777" w:rsidR="00D55A34" w:rsidRPr="003C682D" w:rsidRDefault="00D55A34" w:rsidP="00097409">
            <w:pPr>
              <w:rPr>
                <w:rFonts w:ascii="Times New Roman" w:hAnsi="Times New Roman"/>
                <w:szCs w:val="24"/>
              </w:rPr>
            </w:pPr>
            <w:r>
              <w:rPr>
                <w:rFonts w:ascii="Times New Roman" w:hAnsi="Times New Roman"/>
              </w:rPr>
              <w:t>This chapter has been revised in its entirety.</w:t>
            </w:r>
          </w:p>
          <w:p w14:paraId="3CA1F91A" w14:textId="77777777" w:rsidR="00D55A34" w:rsidRPr="003C682D" w:rsidRDefault="00D55A34" w:rsidP="00097409">
            <w:pPr>
              <w:pStyle w:val="BlockText"/>
            </w:pPr>
          </w:p>
        </w:tc>
      </w:tr>
      <w:bookmarkEnd w:id="36"/>
      <w:bookmarkEnd w:id="37"/>
    </w:tbl>
    <w:p w14:paraId="62C24F1D" w14:textId="77777777" w:rsidR="00D55A34" w:rsidRPr="003C682D" w:rsidRDefault="00D55A34" w:rsidP="00D55A34">
      <w:pPr>
        <w:pStyle w:val="BlockLine"/>
        <w:ind w:left="1728"/>
      </w:pPr>
    </w:p>
    <w:tbl>
      <w:tblPr>
        <w:tblW w:w="9500" w:type="dxa"/>
        <w:tblLayout w:type="fixed"/>
        <w:tblLook w:val="0000" w:firstRow="0" w:lastRow="0" w:firstColumn="0" w:lastColumn="0" w:noHBand="0" w:noVBand="0"/>
      </w:tblPr>
      <w:tblGrid>
        <w:gridCol w:w="1728"/>
        <w:gridCol w:w="7772"/>
      </w:tblGrid>
      <w:tr w:rsidR="00D55A34" w:rsidRPr="003C682D" w14:paraId="7D3843DC" w14:textId="77777777" w:rsidTr="00097409">
        <w:tc>
          <w:tcPr>
            <w:tcW w:w="1728" w:type="dxa"/>
            <w:shd w:val="clear" w:color="auto" w:fill="auto"/>
          </w:tcPr>
          <w:p w14:paraId="5361F4BC" w14:textId="77777777" w:rsidR="00D55A34" w:rsidRPr="00FE6C97" w:rsidRDefault="00D55A34" w:rsidP="00097409">
            <w:pPr>
              <w:pStyle w:val="Heading5"/>
              <w:rPr>
                <w:rFonts w:ascii="Times New Roman" w:hAnsi="Times New Roman"/>
                <w:sz w:val="24"/>
                <w:szCs w:val="24"/>
              </w:rPr>
            </w:pPr>
            <w:bookmarkStart w:id="38" w:name="_fs_YzAmgpSeBUaHyLfoYZ1AtQ" w:colFirst="0" w:colLast="0"/>
            <w:r w:rsidRPr="00FE6C97">
              <w:rPr>
                <w:rFonts w:ascii="Times New Roman" w:hAnsi="Times New Roman"/>
                <w:sz w:val="24"/>
                <w:szCs w:val="24"/>
              </w:rPr>
              <w:t>a. Procedures</w:t>
            </w:r>
          </w:p>
        </w:tc>
        <w:tc>
          <w:tcPr>
            <w:tcW w:w="7772" w:type="dxa"/>
            <w:shd w:val="clear" w:color="auto" w:fill="auto"/>
          </w:tcPr>
          <w:p w14:paraId="6FF6AB08" w14:textId="77777777" w:rsidR="00D55A34" w:rsidRPr="00A34754" w:rsidRDefault="00D55A34" w:rsidP="00097409">
            <w:pPr>
              <w:pStyle w:val="BlockText"/>
              <w:rPr>
                <w:rFonts w:ascii="Times New Roman" w:hAnsi="Times New Roman"/>
              </w:rPr>
            </w:pPr>
            <w:r w:rsidRPr="00980459">
              <w:rPr>
                <w:rFonts w:ascii="Times New Roman" w:hAnsi="Times New Roman"/>
                <w:szCs w:val="24"/>
              </w:rPr>
              <w:t xml:space="preserve">Lenders must first attempt to obtain a </w:t>
            </w:r>
            <w:r>
              <w:rPr>
                <w:rFonts w:ascii="Times New Roman" w:hAnsi="Times New Roman"/>
                <w:szCs w:val="24"/>
              </w:rPr>
              <w:t>COE through the ACE application</w:t>
            </w:r>
            <w:r w:rsidRPr="00980459">
              <w:rPr>
                <w:rFonts w:ascii="Times New Roman" w:hAnsi="Times New Roman"/>
                <w:szCs w:val="24"/>
              </w:rPr>
              <w:t xml:space="preserve">, which can be accessed through the VIP.  </w:t>
            </w:r>
          </w:p>
          <w:p w14:paraId="650C50D5" w14:textId="77777777" w:rsidR="00D55A34" w:rsidRDefault="00D55A34" w:rsidP="00097409">
            <w:pPr>
              <w:pStyle w:val="BlockText"/>
              <w:rPr>
                <w:rFonts w:ascii="Times New Roman" w:hAnsi="Times New Roman"/>
              </w:rPr>
            </w:pPr>
          </w:p>
          <w:p w14:paraId="2485F032" w14:textId="77777777" w:rsidR="00D55A34" w:rsidRDefault="00D55A34" w:rsidP="00097409">
            <w:pPr>
              <w:pStyle w:val="BlockText"/>
              <w:rPr>
                <w:rFonts w:ascii="Times New Roman" w:hAnsi="Times New Roman"/>
                <w:szCs w:val="24"/>
              </w:rPr>
            </w:pPr>
            <w:r w:rsidRPr="00980459">
              <w:rPr>
                <w:rFonts w:ascii="Times New Roman" w:hAnsi="Times New Roman"/>
                <w:szCs w:val="24"/>
              </w:rPr>
              <w:t>If a COE cannot be obtained immediately, lenders should select the electronic application link that permits them to submit an electronic application.</w:t>
            </w:r>
            <w:r w:rsidRPr="0000246A">
              <w:t xml:space="preserve"> </w:t>
            </w:r>
            <w:r w:rsidRPr="00980459">
              <w:rPr>
                <w:rFonts w:ascii="Times New Roman" w:hAnsi="Times New Roman"/>
                <w:szCs w:val="24"/>
              </w:rPr>
              <w:t xml:space="preserve">If the COE is issued with reduced entitlement and restoration is needed, use the “Correct COE” function to request an updated COE.  </w:t>
            </w:r>
          </w:p>
          <w:p w14:paraId="415C6875" w14:textId="77777777" w:rsidR="00D55A34" w:rsidRDefault="00D55A34" w:rsidP="00097409">
            <w:pPr>
              <w:pStyle w:val="BlockText"/>
              <w:rPr>
                <w:rFonts w:ascii="Times New Roman" w:hAnsi="Times New Roman"/>
                <w:szCs w:val="24"/>
              </w:rPr>
            </w:pPr>
          </w:p>
          <w:p w14:paraId="1120367C" w14:textId="77777777" w:rsidR="00D55A34" w:rsidRDefault="00D55A34" w:rsidP="00097409">
            <w:pPr>
              <w:pStyle w:val="BlockText"/>
              <w:rPr>
                <w:rFonts w:ascii="Times New Roman" w:hAnsi="Times New Roman"/>
                <w:szCs w:val="24"/>
              </w:rPr>
            </w:pPr>
            <w:r w:rsidRPr="00980459">
              <w:rPr>
                <w:rFonts w:ascii="Times New Roman" w:hAnsi="Times New Roman"/>
                <w:szCs w:val="24"/>
              </w:rPr>
              <w:t xml:space="preserve">The WebLGY system allows lenders to upload documentation, such as discharge papers or evidence to support restoration (Closing Disclosure, HUD-1 etc.), along with the electronic application. Lenders </w:t>
            </w:r>
            <w:r w:rsidRPr="00980459">
              <w:rPr>
                <w:rFonts w:ascii="Times New Roman" w:hAnsi="Times New Roman"/>
                <w:b/>
                <w:szCs w:val="24"/>
              </w:rPr>
              <w:t>should not</w:t>
            </w:r>
            <w:r w:rsidRPr="00980459">
              <w:rPr>
                <w:rFonts w:ascii="Times New Roman" w:hAnsi="Times New Roman"/>
                <w:szCs w:val="24"/>
              </w:rPr>
              <w:t xml:space="preserve"> upload scanned documents without first completing an electronic application. Using this feature, rather than mail, is the preferred method, as it greatly reduces processing time.</w:t>
            </w:r>
          </w:p>
          <w:p w14:paraId="1BD6EEB1" w14:textId="77777777" w:rsidR="00D55A34" w:rsidRDefault="00D55A34" w:rsidP="00097409">
            <w:pPr>
              <w:pStyle w:val="BlockText"/>
              <w:rPr>
                <w:rFonts w:ascii="Times New Roman" w:hAnsi="Times New Roman"/>
                <w:szCs w:val="24"/>
              </w:rPr>
            </w:pPr>
          </w:p>
          <w:p w14:paraId="1F8FC642" w14:textId="77777777" w:rsidR="00D55A34" w:rsidRPr="00826B21" w:rsidRDefault="00D55A34" w:rsidP="00D55A34">
            <w:pPr>
              <w:pStyle w:val="BlockText"/>
              <w:numPr>
                <w:ilvl w:val="0"/>
                <w:numId w:val="3"/>
              </w:numPr>
              <w:rPr>
                <w:rFonts w:ascii="Times New Roman" w:hAnsi="Times New Roman"/>
              </w:rPr>
            </w:pPr>
            <w:r w:rsidRPr="0000246A">
              <w:rPr>
                <w:rFonts w:ascii="Times New Roman" w:hAnsi="Times New Roman"/>
                <w:szCs w:val="24"/>
              </w:rPr>
              <w:t>Inability to obtain a COE in WebLGY does not mean the Veteran is ineligible, only that the system does not have sufficient information to make an automatic determination.  Lenders should always continue the application process as described in the preceding paragraph.</w:t>
            </w:r>
          </w:p>
          <w:p w14:paraId="69B5902A" w14:textId="77777777" w:rsidR="00D55A34" w:rsidRPr="006F7DF6" w:rsidRDefault="00D55A34" w:rsidP="00D55A34">
            <w:pPr>
              <w:pStyle w:val="BlockText"/>
              <w:numPr>
                <w:ilvl w:val="0"/>
                <w:numId w:val="3"/>
              </w:numPr>
              <w:rPr>
                <w:rFonts w:ascii="Times New Roman" w:hAnsi="Times New Roman"/>
              </w:rPr>
            </w:pPr>
            <w:r w:rsidRPr="00B60FA6">
              <w:rPr>
                <w:rFonts w:ascii="Times New Roman" w:hAnsi="Times New Roman"/>
                <w:szCs w:val="24"/>
              </w:rPr>
              <w:t xml:space="preserve">Application </w:t>
            </w:r>
            <w:r>
              <w:rPr>
                <w:rFonts w:ascii="Times New Roman" w:hAnsi="Times New Roman"/>
                <w:szCs w:val="24"/>
              </w:rPr>
              <w:t xml:space="preserve">for an Unmarried Surviving Spouses. A </w:t>
            </w:r>
            <w:r w:rsidRPr="00980459">
              <w:rPr>
                <w:rFonts w:ascii="Times New Roman" w:hAnsi="Times New Roman"/>
                <w:szCs w:val="24"/>
              </w:rPr>
              <w:t xml:space="preserve">surviving spouse of a </w:t>
            </w:r>
            <w:r>
              <w:rPr>
                <w:rFonts w:ascii="Times New Roman" w:hAnsi="Times New Roman"/>
                <w:szCs w:val="24"/>
              </w:rPr>
              <w:t>V</w:t>
            </w:r>
            <w:r w:rsidRPr="00980459">
              <w:rPr>
                <w:rFonts w:ascii="Times New Roman" w:hAnsi="Times New Roman"/>
                <w:szCs w:val="24"/>
              </w:rPr>
              <w:t xml:space="preserve">eteran, who dies </w:t>
            </w:r>
            <w:r>
              <w:rPr>
                <w:rFonts w:ascii="Times New Roman" w:hAnsi="Times New Roman"/>
                <w:szCs w:val="24"/>
              </w:rPr>
              <w:t>on active duty or from service-</w:t>
            </w:r>
            <w:r w:rsidRPr="00980459">
              <w:rPr>
                <w:rFonts w:ascii="Times New Roman" w:hAnsi="Times New Roman"/>
                <w:szCs w:val="24"/>
              </w:rPr>
              <w:t xml:space="preserve">connected causes, may still be eligible for a COE. </w:t>
            </w:r>
            <w:r>
              <w:rPr>
                <w:rFonts w:ascii="Times New Roman" w:hAnsi="Times New Roman"/>
                <w:szCs w:val="24"/>
              </w:rPr>
              <w:t xml:space="preserve"> </w:t>
            </w:r>
            <w:r w:rsidRPr="00980459">
              <w:rPr>
                <w:rFonts w:ascii="Times New Roman" w:hAnsi="Times New Roman"/>
                <w:szCs w:val="24"/>
              </w:rPr>
              <w:t>If the surviving spouse is remarried on or after age 57</w:t>
            </w:r>
            <w:r>
              <w:rPr>
                <w:rFonts w:ascii="Times New Roman" w:hAnsi="Times New Roman"/>
                <w:szCs w:val="24"/>
              </w:rPr>
              <w:t>,</w:t>
            </w:r>
            <w:r w:rsidRPr="00980459">
              <w:rPr>
                <w:rFonts w:ascii="Times New Roman" w:hAnsi="Times New Roman"/>
                <w:szCs w:val="24"/>
              </w:rPr>
              <w:t xml:space="preserve"> and on or after December 16, 2003</w:t>
            </w:r>
            <w:r>
              <w:rPr>
                <w:rFonts w:ascii="Times New Roman" w:hAnsi="Times New Roman"/>
                <w:szCs w:val="24"/>
              </w:rPr>
              <w:t>,</w:t>
            </w:r>
            <w:r w:rsidRPr="00980459">
              <w:rPr>
                <w:rFonts w:ascii="Times New Roman" w:hAnsi="Times New Roman"/>
                <w:szCs w:val="24"/>
              </w:rPr>
              <w:t xml:space="preserve"> they still may be eligible.  Eligibility may also be granted to the spouse of an active duty member who </w:t>
            </w:r>
            <w:r>
              <w:rPr>
                <w:rFonts w:ascii="Times New Roman" w:hAnsi="Times New Roman"/>
                <w:szCs w:val="24"/>
              </w:rPr>
              <w:t>is listed as MIA</w:t>
            </w:r>
            <w:r w:rsidRPr="00980459">
              <w:rPr>
                <w:rFonts w:ascii="Times New Roman" w:hAnsi="Times New Roman"/>
                <w:szCs w:val="24"/>
              </w:rPr>
              <w:t xml:space="preserve"> or </w:t>
            </w:r>
            <w:r>
              <w:rPr>
                <w:rFonts w:ascii="Times New Roman" w:hAnsi="Times New Roman"/>
                <w:szCs w:val="24"/>
              </w:rPr>
              <w:t xml:space="preserve">POW </w:t>
            </w:r>
            <w:r w:rsidRPr="00980459">
              <w:rPr>
                <w:rFonts w:ascii="Times New Roman" w:hAnsi="Times New Roman"/>
                <w:szCs w:val="24"/>
              </w:rPr>
              <w:t>for at least 90 days.  Eligibility under this MIA/POW provision is limited to one-time use only.</w:t>
            </w:r>
          </w:p>
          <w:p w14:paraId="75689251" w14:textId="77777777" w:rsidR="00D55A34" w:rsidRPr="006F7DF6" w:rsidRDefault="00D55A34" w:rsidP="00097409">
            <w:pPr>
              <w:pStyle w:val="BlockText"/>
              <w:ind w:left="720"/>
              <w:rPr>
                <w:rFonts w:ascii="Times New Roman" w:hAnsi="Times New Roman"/>
              </w:rPr>
            </w:pPr>
          </w:p>
          <w:p w14:paraId="47C21F51" w14:textId="77777777" w:rsidR="00D55A34" w:rsidRPr="003C682D" w:rsidRDefault="00D55A34" w:rsidP="00097409"/>
        </w:tc>
      </w:tr>
    </w:tbl>
    <w:p w14:paraId="72903C2A" w14:textId="77777777" w:rsidR="00D55A34" w:rsidRPr="0013095F" w:rsidRDefault="00D55A34" w:rsidP="00D55A34">
      <w:pPr>
        <w:pStyle w:val="ContinuedBlockLine"/>
        <w:ind w:left="1728"/>
        <w:rPr>
          <w:rFonts w:ascii="Times New Roman" w:hAnsi="Times New Roman"/>
        </w:rPr>
      </w:pPr>
      <w:bookmarkStart w:id="39" w:name="_fs_a2vq4taRsdE61HpFEBvSkVw"/>
      <w:bookmarkEnd w:id="38"/>
      <w:r>
        <w:rPr>
          <w:rFonts w:ascii="Times New Roman" w:hAnsi="Times New Roman"/>
        </w:rPr>
        <w:t>Continued on next page</w:t>
      </w:r>
    </w:p>
    <w:p w14:paraId="2261112B" w14:textId="77777777" w:rsidR="00D55A34" w:rsidRPr="005A5D50" w:rsidRDefault="00D55A34" w:rsidP="00D55A34">
      <w:pPr>
        <w:pStyle w:val="MapTitleContinued"/>
        <w:rPr>
          <w:rFonts w:ascii="Arial" w:hAnsi="Arial" w:cs="Arial"/>
          <w:bCs/>
          <w:noProof/>
          <w:szCs w:val="32"/>
        </w:rPr>
      </w:pPr>
      <w:r w:rsidRPr="005A5D50">
        <w:rPr>
          <w:rFonts w:ascii="Arial" w:hAnsi="Arial" w:cs="Arial"/>
          <w:bCs/>
          <w:noProof/>
          <w:szCs w:val="32"/>
        </w:rPr>
        <w:lastRenderedPageBreak/>
        <w:t xml:space="preserve">3. How to Apply For A Certificate of Eligibility, </w:t>
      </w:r>
      <w:r>
        <w:rPr>
          <w:rFonts w:ascii="Arial" w:hAnsi="Arial" w:cs="Arial"/>
          <w:b w:val="0"/>
          <w:bCs/>
          <w:noProof/>
          <w:sz w:val="24"/>
          <w:szCs w:val="24"/>
        </w:rPr>
        <w:t>c</w:t>
      </w:r>
      <w:r w:rsidRPr="005A5D50">
        <w:rPr>
          <w:rFonts w:ascii="Arial" w:hAnsi="Arial" w:cs="Arial"/>
          <w:b w:val="0"/>
          <w:bCs/>
          <w:noProof/>
          <w:sz w:val="24"/>
          <w:szCs w:val="24"/>
        </w:rPr>
        <w:t>ontinued</w:t>
      </w:r>
    </w:p>
    <w:p w14:paraId="00DC667B" w14:textId="77777777" w:rsidR="00D55A34" w:rsidRDefault="00D55A34" w:rsidP="00D55A34">
      <w:pPr>
        <w:pBdr>
          <w:top w:val="single" w:sz="6" w:space="0" w:color="000000"/>
        </w:pBdr>
        <w:spacing w:before="240"/>
        <w:ind w:left="1720"/>
        <w:jc w:val="right"/>
        <w:rPr>
          <w:rFonts w:ascii="Times New Roman" w:hAnsi="Times New Roman"/>
          <w:i/>
        </w:rPr>
      </w:pPr>
    </w:p>
    <w:tbl>
      <w:tblPr>
        <w:tblW w:w="9500" w:type="dxa"/>
        <w:tblLayout w:type="fixed"/>
        <w:tblLook w:val="0000" w:firstRow="0" w:lastRow="0" w:firstColumn="0" w:lastColumn="0" w:noHBand="0" w:noVBand="0"/>
      </w:tblPr>
      <w:tblGrid>
        <w:gridCol w:w="1728"/>
        <w:gridCol w:w="7772"/>
      </w:tblGrid>
      <w:tr w:rsidR="00D55A34" w:rsidRPr="003C682D" w14:paraId="57580DC2" w14:textId="77777777" w:rsidTr="00097409">
        <w:tc>
          <w:tcPr>
            <w:tcW w:w="1728" w:type="dxa"/>
            <w:shd w:val="clear" w:color="auto" w:fill="auto"/>
          </w:tcPr>
          <w:p w14:paraId="22543794" w14:textId="77777777" w:rsidR="00D55A34" w:rsidRPr="00683A16" w:rsidRDefault="00D55A34" w:rsidP="00097409">
            <w:pPr>
              <w:pStyle w:val="Heading5"/>
              <w:rPr>
                <w:rFonts w:ascii="Times New Roman" w:hAnsi="Times New Roman"/>
                <w:sz w:val="24"/>
                <w:szCs w:val="24"/>
              </w:rPr>
            </w:pPr>
            <w:r w:rsidRPr="00683A16">
              <w:rPr>
                <w:rFonts w:ascii="Times New Roman" w:hAnsi="Times New Roman"/>
                <w:sz w:val="24"/>
                <w:szCs w:val="24"/>
              </w:rPr>
              <w:t>a. Procedures</w:t>
            </w:r>
            <w:r>
              <w:rPr>
                <w:rFonts w:ascii="Times New Roman" w:hAnsi="Times New Roman"/>
                <w:sz w:val="24"/>
                <w:szCs w:val="24"/>
              </w:rPr>
              <w:t xml:space="preserve">, </w:t>
            </w:r>
            <w:r w:rsidRPr="00683A16">
              <w:rPr>
                <w:rFonts w:ascii="Times New Roman" w:hAnsi="Times New Roman"/>
                <w:b w:val="0"/>
                <w:sz w:val="24"/>
                <w:szCs w:val="24"/>
              </w:rPr>
              <w:t>continued</w:t>
            </w:r>
          </w:p>
        </w:tc>
        <w:tc>
          <w:tcPr>
            <w:tcW w:w="7772" w:type="dxa"/>
            <w:shd w:val="clear" w:color="auto" w:fill="auto"/>
          </w:tcPr>
          <w:p w14:paraId="13E4F9C4" w14:textId="77777777" w:rsidR="00D55A34" w:rsidRPr="00495EFB" w:rsidRDefault="00D55A34" w:rsidP="00D55A34">
            <w:pPr>
              <w:pStyle w:val="PlainText"/>
              <w:numPr>
                <w:ilvl w:val="0"/>
                <w:numId w:val="10"/>
              </w:numPr>
              <w:rPr>
                <w:rFonts w:ascii="Times New Roman" w:hAnsi="Times New Roman" w:cs="Times New Roman"/>
                <w:szCs w:val="24"/>
              </w:rPr>
            </w:pPr>
            <w:r>
              <w:rPr>
                <w:rFonts w:ascii="Times New Roman" w:hAnsi="Times New Roman" w:cs="Times New Roman"/>
                <w:szCs w:val="24"/>
              </w:rPr>
              <w:t>Surviving spouses of Veterans who died from non-</w:t>
            </w:r>
            <w:r w:rsidRPr="00980459">
              <w:rPr>
                <w:rFonts w:ascii="Times New Roman" w:hAnsi="Times New Roman" w:cs="Times New Roman"/>
                <w:szCs w:val="24"/>
              </w:rPr>
              <w:t>service connected causes may also be eligible if any of the following cond</w:t>
            </w:r>
            <w:r>
              <w:rPr>
                <w:rFonts w:ascii="Times New Roman" w:hAnsi="Times New Roman" w:cs="Times New Roman"/>
                <w:szCs w:val="24"/>
              </w:rPr>
              <w:t xml:space="preserve">itions are met:  (1) the </w:t>
            </w:r>
            <w:r w:rsidRPr="00980459">
              <w:rPr>
                <w:rFonts w:ascii="Times New Roman" w:hAnsi="Times New Roman" w:cs="Times New Roman"/>
                <w:szCs w:val="24"/>
              </w:rPr>
              <w:t>Veteran was rated totally disabled for 10 years or more immediately preceding death; or (2) was rated totally</w:t>
            </w:r>
            <w:r>
              <w:rPr>
                <w:rFonts w:ascii="Times New Roman" w:hAnsi="Times New Roman" w:cs="Times New Roman"/>
                <w:szCs w:val="24"/>
              </w:rPr>
              <w:t xml:space="preserve"> disabled for not less than 5</w:t>
            </w:r>
            <w:r w:rsidRPr="00980459">
              <w:rPr>
                <w:rFonts w:ascii="Times New Roman" w:hAnsi="Times New Roman" w:cs="Times New Roman"/>
                <w:szCs w:val="24"/>
              </w:rPr>
              <w:t xml:space="preserve"> years from date of discharge or release from active duty to date of d</w:t>
            </w:r>
            <w:r>
              <w:rPr>
                <w:rFonts w:ascii="Times New Roman" w:hAnsi="Times New Roman" w:cs="Times New Roman"/>
                <w:szCs w:val="24"/>
              </w:rPr>
              <w:t xml:space="preserve">eath, or (3) the </w:t>
            </w:r>
            <w:r w:rsidRPr="00980459">
              <w:rPr>
                <w:rFonts w:ascii="Times New Roman" w:hAnsi="Times New Roman" w:cs="Times New Roman"/>
                <w:szCs w:val="24"/>
              </w:rPr>
              <w:t xml:space="preserve">Veteran was a former </w:t>
            </w:r>
            <w:r>
              <w:rPr>
                <w:rFonts w:ascii="Times New Roman" w:hAnsi="Times New Roman" w:cs="Times New Roman"/>
                <w:szCs w:val="24"/>
              </w:rPr>
              <w:t>POW</w:t>
            </w:r>
            <w:r w:rsidRPr="00980459">
              <w:rPr>
                <w:rFonts w:ascii="Times New Roman" w:hAnsi="Times New Roman" w:cs="Times New Roman"/>
                <w:szCs w:val="24"/>
              </w:rPr>
              <w:t xml:space="preserve"> who died after September 30, 1999, and was rated totall</w:t>
            </w:r>
            <w:r>
              <w:rPr>
                <w:rFonts w:ascii="Times New Roman" w:hAnsi="Times New Roman" w:cs="Times New Roman"/>
                <w:szCs w:val="24"/>
              </w:rPr>
              <w:t>y disabled for not less than 1</w:t>
            </w:r>
            <w:r w:rsidRPr="00980459">
              <w:rPr>
                <w:rFonts w:ascii="Times New Roman" w:hAnsi="Times New Roman" w:cs="Times New Roman"/>
                <w:szCs w:val="24"/>
              </w:rPr>
              <w:t xml:space="preserve"> year immediately preceding death.</w:t>
            </w:r>
            <w:r>
              <w:rPr>
                <w:rFonts w:ascii="Times New Roman" w:hAnsi="Times New Roman" w:cs="Times New Roman"/>
                <w:szCs w:val="24"/>
              </w:rPr>
              <w:t xml:space="preserve"> </w:t>
            </w:r>
            <w:r w:rsidRPr="00980459">
              <w:rPr>
                <w:rFonts w:ascii="Times New Roman" w:hAnsi="Times New Roman" w:cs="Times New Roman"/>
                <w:szCs w:val="24"/>
              </w:rPr>
              <w:t>The above eligibility requirements are determined by VA Compensation Depa</w:t>
            </w:r>
            <w:r>
              <w:rPr>
                <w:rFonts w:ascii="Times New Roman" w:hAnsi="Times New Roman" w:cs="Times New Roman"/>
                <w:szCs w:val="24"/>
              </w:rPr>
              <w:t>rtment.  Once completed, t</w:t>
            </w:r>
            <w:r w:rsidRPr="00980459">
              <w:rPr>
                <w:rFonts w:ascii="Times New Roman" w:hAnsi="Times New Roman" w:cs="Times New Roman"/>
                <w:szCs w:val="24"/>
              </w:rPr>
              <w:t xml:space="preserve">hey will determine if the surviving spouse is eligible for qualifying Dependency Indemnity Compensation (DIC). </w:t>
            </w:r>
          </w:p>
          <w:p w14:paraId="524EA0BE" w14:textId="77777777" w:rsidR="00D55A34" w:rsidRDefault="00D55A34" w:rsidP="00D55A34">
            <w:pPr>
              <w:pStyle w:val="BlockText"/>
              <w:numPr>
                <w:ilvl w:val="0"/>
                <w:numId w:val="10"/>
              </w:numPr>
              <w:rPr>
                <w:rFonts w:ascii="Times New Roman" w:hAnsi="Times New Roman"/>
                <w:szCs w:val="24"/>
              </w:rPr>
            </w:pPr>
            <w:r w:rsidRPr="00980459">
              <w:rPr>
                <w:rFonts w:ascii="Times New Roman" w:hAnsi="Times New Roman"/>
                <w:szCs w:val="24"/>
              </w:rPr>
              <w:t xml:space="preserve">If applying for the first time, surviving spouses must complete </w:t>
            </w:r>
            <w:hyperlink r:id="rId17" w:history="1">
              <w:r w:rsidRPr="000870C6">
                <w:rPr>
                  <w:rStyle w:val="Hyperlink"/>
                  <w:rFonts w:ascii="Times New Roman" w:hAnsi="Times New Roman"/>
                  <w:szCs w:val="24"/>
                </w:rPr>
                <w:t>VA Form 26-1817</w:t>
              </w:r>
            </w:hyperlink>
            <w:r w:rsidRPr="000870C6">
              <w:rPr>
                <w:rFonts w:ascii="Times New Roman" w:hAnsi="Times New Roman"/>
                <w:szCs w:val="24"/>
              </w:rPr>
              <w:t xml:space="preserve">, </w:t>
            </w:r>
            <w:r w:rsidRPr="000870C6">
              <w:rPr>
                <w:rFonts w:ascii="Times New Roman" w:hAnsi="Times New Roman"/>
                <w:i/>
                <w:szCs w:val="24"/>
              </w:rPr>
              <w:t>Request for Determination of Loan Guaranty Eligibility-Unmarried Surviving Spouses</w:t>
            </w:r>
            <w:r w:rsidRPr="000870C6">
              <w:rPr>
                <w:rFonts w:ascii="Times New Roman" w:hAnsi="Times New Roman"/>
                <w:szCs w:val="24"/>
              </w:rPr>
              <w:t xml:space="preserve">, instead of </w:t>
            </w:r>
            <w:hyperlink r:id="rId18" w:history="1">
              <w:r w:rsidRPr="000870C6">
                <w:rPr>
                  <w:rStyle w:val="Hyperlink"/>
                  <w:rFonts w:ascii="Times New Roman" w:hAnsi="Times New Roman"/>
                  <w:szCs w:val="24"/>
                </w:rPr>
                <w:t>VA Form 26-1880</w:t>
              </w:r>
            </w:hyperlink>
            <w:r w:rsidRPr="000870C6">
              <w:rPr>
                <w:rFonts w:ascii="Times New Roman" w:hAnsi="Times New Roman"/>
                <w:szCs w:val="24"/>
              </w:rPr>
              <w:t>.</w:t>
            </w:r>
          </w:p>
          <w:p w14:paraId="2D7974A0" w14:textId="77777777" w:rsidR="00D55A34" w:rsidRPr="00BA54D1" w:rsidRDefault="00D55A34" w:rsidP="00D55A34">
            <w:pPr>
              <w:pStyle w:val="BlockText"/>
              <w:numPr>
                <w:ilvl w:val="0"/>
                <w:numId w:val="10"/>
              </w:numPr>
              <w:rPr>
                <w:rFonts w:ascii="Times New Roman" w:hAnsi="Times New Roman"/>
                <w:szCs w:val="24"/>
              </w:rPr>
            </w:pPr>
            <w:r w:rsidRPr="000870C6">
              <w:rPr>
                <w:rFonts w:ascii="Times New Roman" w:hAnsi="Times New Roman"/>
                <w:szCs w:val="24"/>
              </w:rPr>
              <w:t xml:space="preserve">Both the </w:t>
            </w:r>
            <w:hyperlink r:id="rId19" w:history="1">
              <w:r w:rsidRPr="000870C6">
                <w:rPr>
                  <w:rStyle w:val="Hyperlink"/>
                  <w:rFonts w:ascii="Times New Roman" w:hAnsi="Times New Roman"/>
                  <w:szCs w:val="24"/>
                </w:rPr>
                <w:t>VA Form 26-1817</w:t>
              </w:r>
            </w:hyperlink>
            <w:r w:rsidRPr="000870C6">
              <w:rPr>
                <w:rFonts w:ascii="Times New Roman" w:hAnsi="Times New Roman"/>
                <w:szCs w:val="24"/>
              </w:rPr>
              <w:t xml:space="preserve"> and WebLGY should be completed by using the name of the surviving spouse, date of birth, social security number, and then upload the </w:t>
            </w:r>
            <w:hyperlink r:id="rId20" w:history="1">
              <w:r w:rsidRPr="000870C6">
                <w:rPr>
                  <w:rStyle w:val="Hyperlink"/>
                  <w:rFonts w:ascii="Times New Roman" w:hAnsi="Times New Roman"/>
                  <w:szCs w:val="24"/>
                </w:rPr>
                <w:t>VA Form 26-1817</w:t>
              </w:r>
            </w:hyperlink>
            <w:r w:rsidRPr="000870C6">
              <w:rPr>
                <w:rFonts w:ascii="Times New Roman" w:hAnsi="Times New Roman"/>
                <w:szCs w:val="24"/>
              </w:rPr>
              <w:t xml:space="preserve"> in WebLGY.</w:t>
            </w:r>
          </w:p>
          <w:p w14:paraId="277BE6F5" w14:textId="77777777" w:rsidR="00D55A34" w:rsidRPr="003C682D" w:rsidRDefault="00D55A34" w:rsidP="00097409">
            <w:pPr>
              <w:pStyle w:val="BlockText"/>
            </w:pPr>
          </w:p>
        </w:tc>
      </w:tr>
    </w:tbl>
    <w:p w14:paraId="6814B3A0" w14:textId="77777777" w:rsidR="00D55A34" w:rsidRPr="003C682D" w:rsidRDefault="00D55A34" w:rsidP="00D55A34">
      <w:pPr>
        <w:pStyle w:val="BlockLine"/>
      </w:pPr>
    </w:p>
    <w:p w14:paraId="7D3BED65" w14:textId="77777777" w:rsidR="00D55A34" w:rsidRPr="00166A5C" w:rsidRDefault="00D55A34" w:rsidP="00D55A34">
      <w:pPr>
        <w:pBdr>
          <w:top w:val="single" w:sz="6" w:space="0" w:color="000000"/>
        </w:pBdr>
        <w:spacing w:before="240"/>
        <w:ind w:left="1720"/>
        <w:jc w:val="right"/>
        <w:rPr>
          <w:rFonts w:ascii="Times New Roman" w:hAnsi="Times New Roman"/>
          <w:i/>
        </w:rPr>
      </w:pPr>
      <w:r w:rsidRPr="003C682D">
        <w:rPr>
          <w:rFonts w:ascii="Times New Roman" w:hAnsi="Times New Roman"/>
          <w:i/>
        </w:rPr>
        <w:t xml:space="preserve"> </w:t>
      </w:r>
    </w:p>
    <w:p w14:paraId="7F0F2796" w14:textId="77777777" w:rsidR="00D55A34" w:rsidRPr="005A5D50" w:rsidRDefault="00D55A34" w:rsidP="00D55A34">
      <w:pPr>
        <w:pStyle w:val="Heading4"/>
        <w:rPr>
          <w:rFonts w:ascii="Arial" w:hAnsi="Arial" w:cs="Arial"/>
        </w:rPr>
      </w:pPr>
      <w:r w:rsidRPr="005A5D50">
        <w:rPr>
          <w:rFonts w:ascii="Arial" w:hAnsi="Arial" w:cs="Arial"/>
        </w:rPr>
        <w:lastRenderedPageBreak/>
        <w:t>4. Proof of Service Requirements</w:t>
      </w:r>
    </w:p>
    <w:bookmarkEnd w:id="39"/>
    <w:p w14:paraId="036E94EA" w14:textId="77777777" w:rsidR="00D55A34" w:rsidRPr="003C682D" w:rsidRDefault="00D55A34" w:rsidP="00D55A34">
      <w:pPr>
        <w:pBdr>
          <w:top w:val="single" w:sz="6" w:space="0" w:color="000000"/>
        </w:pBdr>
        <w:spacing w:before="240"/>
        <w:ind w:left="1720"/>
        <w:jc w:val="right"/>
        <w:rPr>
          <w:rFonts w:ascii="Times New Roman" w:hAnsi="Times New Roman"/>
          <w:i/>
        </w:rPr>
      </w:pPr>
    </w:p>
    <w:tbl>
      <w:tblPr>
        <w:tblW w:w="0" w:type="auto"/>
        <w:tblLayout w:type="fixed"/>
        <w:tblLook w:val="0000" w:firstRow="0" w:lastRow="0" w:firstColumn="0" w:lastColumn="0" w:noHBand="0" w:noVBand="0"/>
      </w:tblPr>
      <w:tblGrid>
        <w:gridCol w:w="1638"/>
        <w:gridCol w:w="7830"/>
      </w:tblGrid>
      <w:tr w:rsidR="00D55A34" w:rsidRPr="003C682D" w14:paraId="68241090" w14:textId="77777777" w:rsidTr="00097409">
        <w:trPr>
          <w:cantSplit/>
        </w:trPr>
        <w:tc>
          <w:tcPr>
            <w:tcW w:w="1638" w:type="dxa"/>
          </w:tcPr>
          <w:p w14:paraId="44538C61" w14:textId="77777777" w:rsidR="00D55A34" w:rsidRPr="003C682D" w:rsidRDefault="00D55A34" w:rsidP="00097409">
            <w:pPr>
              <w:outlineLvl w:val="4"/>
              <w:rPr>
                <w:rFonts w:ascii="Times New Roman" w:hAnsi="Times New Roman"/>
                <w:b/>
              </w:rPr>
            </w:pPr>
            <w:bookmarkStart w:id="40" w:name="_Hlk522886537"/>
            <w:r w:rsidRPr="003C682D">
              <w:rPr>
                <w:rFonts w:ascii="Times New Roman" w:hAnsi="Times New Roman"/>
                <w:b/>
              </w:rPr>
              <w:t>Change Date</w:t>
            </w:r>
          </w:p>
        </w:tc>
        <w:tc>
          <w:tcPr>
            <w:tcW w:w="7830" w:type="dxa"/>
          </w:tcPr>
          <w:p w14:paraId="543D47FE" w14:textId="77777777" w:rsidR="00D55A34" w:rsidRPr="003C682D" w:rsidRDefault="00D55A34" w:rsidP="00097409">
            <w:pPr>
              <w:rPr>
                <w:rFonts w:ascii="Times New Roman" w:hAnsi="Times New Roman"/>
              </w:rPr>
            </w:pPr>
            <w:r>
              <w:rPr>
                <w:rFonts w:ascii="Times New Roman" w:hAnsi="Times New Roman"/>
              </w:rPr>
              <w:t>March 28</w:t>
            </w:r>
            <w:r w:rsidRPr="003C682D">
              <w:rPr>
                <w:rFonts w:ascii="Times New Roman" w:hAnsi="Times New Roman"/>
              </w:rPr>
              <w:t>, 201</w:t>
            </w:r>
            <w:r>
              <w:rPr>
                <w:rFonts w:ascii="Times New Roman" w:hAnsi="Times New Roman"/>
              </w:rPr>
              <w:t>9</w:t>
            </w:r>
            <w:r w:rsidRPr="003C682D">
              <w:rPr>
                <w:rFonts w:ascii="Times New Roman" w:hAnsi="Times New Roman"/>
              </w:rPr>
              <w:t xml:space="preserve"> </w:t>
            </w:r>
          </w:p>
          <w:p w14:paraId="4DFFC48C" w14:textId="77777777" w:rsidR="00D55A34" w:rsidRPr="003C682D" w:rsidRDefault="00D55A34" w:rsidP="00D55A34">
            <w:pPr>
              <w:numPr>
                <w:ilvl w:val="0"/>
                <w:numId w:val="4"/>
              </w:numPr>
              <w:rPr>
                <w:rFonts w:ascii="Times New Roman" w:hAnsi="Times New Roman"/>
              </w:rPr>
            </w:pPr>
            <w:r w:rsidRPr="003C682D">
              <w:rPr>
                <w:rFonts w:ascii="Times New Roman" w:hAnsi="Times New Roman"/>
              </w:rPr>
              <w:t xml:space="preserve">This </w:t>
            </w:r>
            <w:r>
              <w:rPr>
                <w:rFonts w:ascii="Times New Roman" w:hAnsi="Times New Roman"/>
              </w:rPr>
              <w:t>chapter</w:t>
            </w:r>
            <w:r w:rsidRPr="003C682D">
              <w:rPr>
                <w:rFonts w:ascii="Times New Roman" w:hAnsi="Times New Roman"/>
              </w:rPr>
              <w:t xml:space="preserve"> has been revised in its entirety.</w:t>
            </w:r>
          </w:p>
        </w:tc>
      </w:tr>
      <w:bookmarkEnd w:id="40"/>
    </w:tbl>
    <w:p w14:paraId="4A9C5F1F" w14:textId="77777777" w:rsidR="00D55A34" w:rsidRPr="003C682D" w:rsidRDefault="00D55A34" w:rsidP="00D55A34">
      <w:pPr>
        <w:pStyle w:val="BlockLine"/>
        <w:ind w:left="1728"/>
      </w:pPr>
    </w:p>
    <w:tbl>
      <w:tblPr>
        <w:tblW w:w="9500" w:type="dxa"/>
        <w:tblLayout w:type="fixed"/>
        <w:tblLook w:val="0000" w:firstRow="0" w:lastRow="0" w:firstColumn="0" w:lastColumn="0" w:noHBand="0" w:noVBand="0"/>
      </w:tblPr>
      <w:tblGrid>
        <w:gridCol w:w="1728"/>
        <w:gridCol w:w="7772"/>
      </w:tblGrid>
      <w:tr w:rsidR="00D55A34" w:rsidRPr="003C682D" w14:paraId="5E269A4E" w14:textId="77777777" w:rsidTr="00097409">
        <w:tc>
          <w:tcPr>
            <w:tcW w:w="1728" w:type="dxa"/>
            <w:shd w:val="clear" w:color="auto" w:fill="auto"/>
          </w:tcPr>
          <w:p w14:paraId="6BF9F6EF" w14:textId="77777777" w:rsidR="00D55A34" w:rsidRPr="00FE6C97" w:rsidRDefault="00D55A34" w:rsidP="00097409">
            <w:pPr>
              <w:pStyle w:val="Heading5"/>
              <w:rPr>
                <w:rFonts w:ascii="Times New Roman" w:hAnsi="Times New Roman"/>
                <w:sz w:val="24"/>
                <w:szCs w:val="24"/>
              </w:rPr>
            </w:pPr>
            <w:bookmarkStart w:id="41" w:name="_fs_jU032H6Tm066DNBVn1bBVg" w:colFirst="0" w:colLast="0"/>
            <w:r w:rsidRPr="00FE6C97">
              <w:rPr>
                <w:rFonts w:ascii="Times New Roman" w:hAnsi="Times New Roman"/>
                <w:sz w:val="24"/>
                <w:szCs w:val="24"/>
              </w:rPr>
              <w:t>a. Discharged Veterans (Regular Military)</w:t>
            </w:r>
          </w:p>
        </w:tc>
        <w:tc>
          <w:tcPr>
            <w:tcW w:w="7772" w:type="dxa"/>
            <w:shd w:val="clear" w:color="auto" w:fill="auto"/>
          </w:tcPr>
          <w:p w14:paraId="6F832462" w14:textId="77777777" w:rsidR="00D55A34" w:rsidRDefault="00D55A34" w:rsidP="00097409">
            <w:pPr>
              <w:pStyle w:val="PlainText"/>
              <w:rPr>
                <w:rFonts w:ascii="Times New Roman" w:hAnsi="Times New Roman" w:cs="Times New Roman"/>
                <w:szCs w:val="24"/>
              </w:rPr>
            </w:pPr>
            <w:r>
              <w:rPr>
                <w:rFonts w:ascii="Times New Roman" w:hAnsi="Times New Roman" w:cs="Times New Roman"/>
                <w:szCs w:val="24"/>
              </w:rPr>
              <w:t xml:space="preserve">The </w:t>
            </w:r>
            <w:hyperlink r:id="rId21" w:history="1">
              <w:r w:rsidRPr="00752880">
                <w:rPr>
                  <w:rStyle w:val="Hyperlink"/>
                  <w:rFonts w:ascii="Times New Roman" w:hAnsi="Times New Roman"/>
                  <w:szCs w:val="24"/>
                </w:rPr>
                <w:t>DD214</w:t>
              </w:r>
            </w:hyperlink>
            <w:r>
              <w:rPr>
                <w:rStyle w:val="Hyperlink"/>
                <w:rFonts w:ascii="Times New Roman" w:hAnsi="Times New Roman"/>
                <w:szCs w:val="24"/>
              </w:rPr>
              <w:t xml:space="preserve"> Form</w:t>
            </w:r>
            <w:r w:rsidRPr="00D14CCC">
              <w:rPr>
                <w:rFonts w:ascii="Times New Roman" w:hAnsi="Times New Roman" w:cs="Times New Roman"/>
                <w:szCs w:val="24"/>
              </w:rPr>
              <w:t xml:space="preserve">, </w:t>
            </w:r>
            <w:r w:rsidRPr="00D14CCC">
              <w:rPr>
                <w:rFonts w:ascii="Times New Roman" w:hAnsi="Times New Roman" w:cs="Times New Roman"/>
                <w:i/>
                <w:szCs w:val="24"/>
              </w:rPr>
              <w:t>Certificate of Release or Discharge From Active Duty,</w:t>
            </w:r>
            <w:r w:rsidRPr="00D14CCC">
              <w:rPr>
                <w:rFonts w:ascii="Times New Roman" w:hAnsi="Times New Roman" w:cs="Times New Roman"/>
                <w:szCs w:val="24"/>
              </w:rPr>
              <w:t xml:space="preserve"> will generally contain all the information</w:t>
            </w:r>
            <w:r w:rsidRPr="004350AB">
              <w:rPr>
                <w:rFonts w:ascii="Times New Roman" w:hAnsi="Times New Roman" w:cs="Times New Roman"/>
                <w:szCs w:val="24"/>
              </w:rPr>
              <w:t xml:space="preserve"> needed for VA to make an eligibility determination for persons who served on active duty of the a regular component of the Armed Forces. </w:t>
            </w:r>
            <w:r>
              <w:rPr>
                <w:rFonts w:ascii="Times New Roman" w:hAnsi="Times New Roman" w:cs="Times New Roman"/>
                <w:szCs w:val="24"/>
              </w:rPr>
              <w:t xml:space="preserve"> </w:t>
            </w:r>
            <w:r w:rsidRPr="004350AB">
              <w:rPr>
                <w:rFonts w:ascii="Times New Roman" w:hAnsi="Times New Roman" w:cs="Times New Roman"/>
                <w:szCs w:val="24"/>
              </w:rPr>
              <w:t>The regular Armed Forces include active duty in the Army, Navy, Air Force, Marine Corps, or Coast Guard.</w:t>
            </w:r>
            <w:r>
              <w:rPr>
                <w:rFonts w:ascii="Times New Roman" w:hAnsi="Times New Roman" w:cs="Times New Roman"/>
                <w:szCs w:val="24"/>
              </w:rPr>
              <w:t xml:space="preserve"> </w:t>
            </w:r>
          </w:p>
          <w:p w14:paraId="1517C3A8" w14:textId="77777777" w:rsidR="00D55A34" w:rsidRPr="00FE4C05" w:rsidRDefault="00D55A34" w:rsidP="00097409">
            <w:pPr>
              <w:pStyle w:val="PlainText"/>
              <w:rPr>
                <w:rFonts w:ascii="Times New Roman" w:hAnsi="Times New Roman" w:cs="Times New Roman"/>
                <w:sz w:val="16"/>
                <w:szCs w:val="16"/>
              </w:rPr>
            </w:pPr>
          </w:p>
          <w:p w14:paraId="4BB9C7D7" w14:textId="77777777" w:rsidR="00D55A34" w:rsidRDefault="00D55A34" w:rsidP="00D55A34">
            <w:pPr>
              <w:pStyle w:val="PlainText"/>
              <w:numPr>
                <w:ilvl w:val="0"/>
                <w:numId w:val="3"/>
              </w:numPr>
              <w:rPr>
                <w:rFonts w:ascii="Times New Roman" w:hAnsi="Times New Roman" w:cs="Times New Roman"/>
                <w:szCs w:val="24"/>
              </w:rPr>
            </w:pPr>
            <w:r w:rsidRPr="00752880">
              <w:rPr>
                <w:rFonts w:ascii="Times New Roman" w:hAnsi="Times New Roman" w:cs="Times New Roman"/>
                <w:szCs w:val="24"/>
              </w:rPr>
              <w:t xml:space="preserve">VA will accept legible copies of the </w:t>
            </w:r>
            <w:hyperlink r:id="rId22" w:history="1">
              <w:r w:rsidRPr="00752880">
                <w:rPr>
                  <w:rStyle w:val="Hyperlink"/>
                  <w:rFonts w:ascii="Times New Roman" w:hAnsi="Times New Roman"/>
                  <w:szCs w:val="24"/>
                </w:rPr>
                <w:t>DD214</w:t>
              </w:r>
            </w:hyperlink>
            <w:r>
              <w:rPr>
                <w:rStyle w:val="Hyperlink"/>
                <w:rFonts w:ascii="Times New Roman" w:hAnsi="Times New Roman"/>
                <w:szCs w:val="24"/>
              </w:rPr>
              <w:t xml:space="preserve"> Form</w:t>
            </w:r>
            <w:r w:rsidRPr="00752880">
              <w:rPr>
                <w:rFonts w:ascii="Times New Roman" w:hAnsi="Times New Roman" w:cs="Times New Roman"/>
                <w:szCs w:val="24"/>
              </w:rPr>
              <w:t>.</w:t>
            </w:r>
          </w:p>
          <w:p w14:paraId="31346BB5" w14:textId="77777777" w:rsidR="00D55A34" w:rsidRPr="00752880" w:rsidRDefault="00D55A34" w:rsidP="00D55A34">
            <w:pPr>
              <w:pStyle w:val="PlainText"/>
              <w:numPr>
                <w:ilvl w:val="0"/>
                <w:numId w:val="3"/>
              </w:numPr>
              <w:rPr>
                <w:rFonts w:ascii="Times New Roman" w:hAnsi="Times New Roman" w:cs="Times New Roman"/>
                <w:szCs w:val="24"/>
              </w:rPr>
            </w:pPr>
            <w:r w:rsidRPr="00752880">
              <w:rPr>
                <w:rFonts w:ascii="Times New Roman" w:hAnsi="Times New Roman" w:cs="Times New Roman"/>
                <w:szCs w:val="24"/>
              </w:rPr>
              <w:t xml:space="preserve">Veterans separated after October 1, 1979, should furnish Member Copy 2, 4, 8, or any copy of a </w:t>
            </w:r>
            <w:hyperlink r:id="rId23" w:history="1">
              <w:r w:rsidRPr="00752880">
                <w:rPr>
                  <w:rStyle w:val="Hyperlink"/>
                  <w:rFonts w:ascii="Times New Roman" w:hAnsi="Times New Roman"/>
                  <w:szCs w:val="24"/>
                </w:rPr>
                <w:t>DD214</w:t>
              </w:r>
            </w:hyperlink>
            <w:r>
              <w:rPr>
                <w:rStyle w:val="Hyperlink"/>
                <w:rFonts w:ascii="Times New Roman" w:hAnsi="Times New Roman"/>
                <w:szCs w:val="24"/>
              </w:rPr>
              <w:t xml:space="preserve"> Form</w:t>
            </w:r>
            <w:r w:rsidRPr="00752880">
              <w:rPr>
                <w:rFonts w:ascii="Times New Roman" w:hAnsi="Times New Roman" w:cs="Times New Roman"/>
                <w:szCs w:val="24"/>
              </w:rPr>
              <w:t xml:space="preserve"> that includes the </w:t>
            </w:r>
            <w:r>
              <w:rPr>
                <w:rFonts w:ascii="Times New Roman" w:hAnsi="Times New Roman" w:cs="Times New Roman"/>
                <w:szCs w:val="24"/>
              </w:rPr>
              <w:t>COS</w:t>
            </w:r>
            <w:r w:rsidRPr="00752880">
              <w:rPr>
                <w:rFonts w:ascii="Times New Roman" w:hAnsi="Times New Roman" w:cs="Times New Roman"/>
                <w:szCs w:val="24"/>
              </w:rPr>
              <w:t xml:space="preserve"> and the narrative reason for separation.  Veterans separated from military service after January 1, 1950, should have received </w:t>
            </w:r>
          </w:p>
          <w:p w14:paraId="4314C81C" w14:textId="77777777" w:rsidR="00D55A34" w:rsidRDefault="00D55A34" w:rsidP="00097409">
            <w:pPr>
              <w:pStyle w:val="PlainText"/>
              <w:ind w:left="720"/>
              <w:rPr>
                <w:rFonts w:ascii="Times New Roman" w:hAnsi="Times New Roman" w:cs="Times New Roman"/>
                <w:szCs w:val="24"/>
              </w:rPr>
            </w:pPr>
            <w:hyperlink r:id="rId24" w:history="1">
              <w:r w:rsidRPr="00752880">
                <w:rPr>
                  <w:rStyle w:val="Hyperlink"/>
                  <w:rFonts w:ascii="Times New Roman" w:hAnsi="Times New Roman"/>
                  <w:szCs w:val="24"/>
                </w:rPr>
                <w:t>DD214</w:t>
              </w:r>
            </w:hyperlink>
            <w:r>
              <w:rPr>
                <w:rStyle w:val="Hyperlink"/>
                <w:rFonts w:ascii="Times New Roman" w:hAnsi="Times New Roman"/>
                <w:szCs w:val="24"/>
              </w:rPr>
              <w:t xml:space="preserve"> </w:t>
            </w:r>
            <w:r w:rsidRPr="00BA5AB5">
              <w:rPr>
                <w:rStyle w:val="Hyperlink"/>
                <w:rFonts w:ascii="Times New Roman" w:hAnsi="Times New Roman"/>
                <w:szCs w:val="24"/>
              </w:rPr>
              <w:t>Form</w:t>
            </w:r>
            <w:r w:rsidRPr="00BA5AB5">
              <w:rPr>
                <w:rFonts w:ascii="Times New Roman" w:hAnsi="Times New Roman" w:cs="Times New Roman"/>
                <w:szCs w:val="24"/>
              </w:rPr>
              <w:t>. Veterans</w:t>
            </w:r>
            <w:r w:rsidRPr="00752880">
              <w:rPr>
                <w:rFonts w:ascii="Times New Roman" w:hAnsi="Times New Roman" w:cs="Times New Roman"/>
                <w:szCs w:val="24"/>
              </w:rPr>
              <w:t xml:space="preserve"> separated from active duty before January 1, 1950, received documentation other than </w:t>
            </w:r>
            <w:hyperlink r:id="rId25" w:history="1">
              <w:r w:rsidRPr="00752880">
                <w:rPr>
                  <w:rStyle w:val="Hyperlink"/>
                  <w:rFonts w:ascii="Times New Roman" w:hAnsi="Times New Roman"/>
                  <w:szCs w:val="24"/>
                </w:rPr>
                <w:t>DD214</w:t>
              </w:r>
            </w:hyperlink>
            <w:r>
              <w:rPr>
                <w:rStyle w:val="Hyperlink"/>
                <w:rFonts w:ascii="Times New Roman" w:hAnsi="Times New Roman"/>
                <w:szCs w:val="24"/>
              </w:rPr>
              <w:t xml:space="preserve"> Form</w:t>
            </w:r>
            <w:r w:rsidRPr="00752880">
              <w:rPr>
                <w:rFonts w:ascii="Times New Roman" w:hAnsi="Times New Roman" w:cs="Times New Roman"/>
                <w:szCs w:val="24"/>
              </w:rPr>
              <w:t>.  To be acceptable, it should indicate:</w:t>
            </w:r>
          </w:p>
          <w:p w14:paraId="0F4DAD58" w14:textId="77777777" w:rsidR="00D55A34" w:rsidRPr="00FE4C05" w:rsidRDefault="00D55A34" w:rsidP="00097409">
            <w:pPr>
              <w:pStyle w:val="PlainText"/>
              <w:ind w:left="720"/>
              <w:rPr>
                <w:rFonts w:ascii="Times New Roman" w:hAnsi="Times New Roman" w:cs="Times New Roman"/>
                <w:sz w:val="16"/>
                <w:szCs w:val="16"/>
              </w:rPr>
            </w:pPr>
          </w:p>
          <w:p w14:paraId="31FFD446" w14:textId="77777777" w:rsidR="00D55A34" w:rsidRDefault="00D55A34" w:rsidP="00D55A34">
            <w:pPr>
              <w:pStyle w:val="PlainText"/>
              <w:numPr>
                <w:ilvl w:val="0"/>
                <w:numId w:val="19"/>
              </w:numPr>
              <w:rPr>
                <w:rFonts w:ascii="Times New Roman" w:hAnsi="Times New Roman" w:cs="Times New Roman"/>
                <w:szCs w:val="24"/>
              </w:rPr>
            </w:pPr>
            <w:r>
              <w:rPr>
                <w:rFonts w:ascii="Times New Roman" w:hAnsi="Times New Roman" w:cs="Times New Roman"/>
                <w:szCs w:val="24"/>
              </w:rPr>
              <w:t>LOS</w:t>
            </w:r>
            <w:r w:rsidRPr="00C122E0">
              <w:rPr>
                <w:rFonts w:ascii="Times New Roman" w:hAnsi="Times New Roman" w:cs="Times New Roman"/>
                <w:szCs w:val="24"/>
              </w:rPr>
              <w:t>, and</w:t>
            </w:r>
          </w:p>
          <w:p w14:paraId="3E7F49F6" w14:textId="77777777" w:rsidR="00D55A34" w:rsidRPr="00FE4C05" w:rsidRDefault="00D55A34" w:rsidP="00D55A34">
            <w:pPr>
              <w:pStyle w:val="PlainText"/>
              <w:numPr>
                <w:ilvl w:val="0"/>
                <w:numId w:val="19"/>
              </w:numPr>
              <w:rPr>
                <w:rFonts w:ascii="Times New Roman" w:hAnsi="Times New Roman" w:cs="Times New Roman"/>
                <w:szCs w:val="24"/>
              </w:rPr>
            </w:pPr>
            <w:r>
              <w:rPr>
                <w:rFonts w:ascii="Times New Roman" w:hAnsi="Times New Roman" w:cs="Times New Roman"/>
                <w:szCs w:val="24"/>
              </w:rPr>
              <w:t>COS</w:t>
            </w:r>
          </w:p>
          <w:p w14:paraId="3445359D" w14:textId="77777777" w:rsidR="00D55A34" w:rsidRPr="00FE4C05" w:rsidRDefault="00D55A34" w:rsidP="00097409">
            <w:pPr>
              <w:pStyle w:val="BlockText"/>
              <w:rPr>
                <w:sz w:val="16"/>
                <w:szCs w:val="16"/>
              </w:rPr>
            </w:pPr>
          </w:p>
        </w:tc>
      </w:tr>
      <w:bookmarkEnd w:id="41"/>
    </w:tbl>
    <w:p w14:paraId="09FA8D1D" w14:textId="77777777" w:rsidR="00D55A34" w:rsidRPr="003C682D" w:rsidRDefault="00D55A34" w:rsidP="00D55A34">
      <w:pPr>
        <w:pStyle w:val="BlockLine"/>
        <w:ind w:left="1728"/>
      </w:pPr>
    </w:p>
    <w:tbl>
      <w:tblPr>
        <w:tblW w:w="9500" w:type="dxa"/>
        <w:tblLayout w:type="fixed"/>
        <w:tblLook w:val="0000" w:firstRow="0" w:lastRow="0" w:firstColumn="0" w:lastColumn="0" w:noHBand="0" w:noVBand="0"/>
      </w:tblPr>
      <w:tblGrid>
        <w:gridCol w:w="1728"/>
        <w:gridCol w:w="7772"/>
      </w:tblGrid>
      <w:tr w:rsidR="00D55A34" w:rsidRPr="003C682D" w14:paraId="7F6FF0E8" w14:textId="77777777" w:rsidTr="00097409">
        <w:tc>
          <w:tcPr>
            <w:tcW w:w="1728" w:type="dxa"/>
            <w:shd w:val="clear" w:color="auto" w:fill="auto"/>
          </w:tcPr>
          <w:p w14:paraId="6C043ECA" w14:textId="77777777" w:rsidR="00D55A34" w:rsidRPr="00FE4C05" w:rsidRDefault="00D55A34" w:rsidP="00097409">
            <w:pPr>
              <w:pStyle w:val="Heading5"/>
              <w:rPr>
                <w:rFonts w:ascii="Times New Roman" w:hAnsi="Times New Roman"/>
                <w:sz w:val="24"/>
                <w:szCs w:val="24"/>
              </w:rPr>
            </w:pPr>
            <w:bookmarkStart w:id="42" w:name="_fs_il5RY2gMcUqkLvVP2H6bw_3_0_0" w:colFirst="0" w:colLast="0"/>
            <w:bookmarkStart w:id="43" w:name="_Hlk522883098"/>
            <w:r w:rsidRPr="00FE4C05">
              <w:rPr>
                <w:rFonts w:ascii="Times New Roman" w:hAnsi="Times New Roman"/>
                <w:sz w:val="24"/>
                <w:szCs w:val="24"/>
              </w:rPr>
              <w:t>b</w:t>
            </w:r>
            <w:r>
              <w:rPr>
                <w:rFonts w:ascii="Times New Roman" w:hAnsi="Times New Roman"/>
                <w:sz w:val="24"/>
                <w:szCs w:val="24"/>
              </w:rPr>
              <w:t>. Veteran</w:t>
            </w:r>
            <w:r w:rsidRPr="00FE4C05">
              <w:rPr>
                <w:rFonts w:ascii="Times New Roman" w:hAnsi="Times New Roman"/>
                <w:sz w:val="24"/>
                <w:szCs w:val="24"/>
              </w:rPr>
              <w:t>s Still on Active Duty</w:t>
            </w:r>
          </w:p>
        </w:tc>
        <w:tc>
          <w:tcPr>
            <w:tcW w:w="7772" w:type="dxa"/>
            <w:shd w:val="clear" w:color="auto" w:fill="auto"/>
          </w:tcPr>
          <w:p w14:paraId="79E9C07E" w14:textId="77777777" w:rsidR="00D55A34" w:rsidRDefault="00D55A34" w:rsidP="00097409">
            <w:pPr>
              <w:pStyle w:val="PlainText"/>
              <w:rPr>
                <w:rFonts w:ascii="Times New Roman" w:hAnsi="Times New Roman" w:cs="Times New Roman"/>
                <w:szCs w:val="24"/>
              </w:rPr>
            </w:pPr>
            <w:r w:rsidRPr="00F60D9B">
              <w:rPr>
                <w:rFonts w:ascii="Times New Roman" w:hAnsi="Times New Roman" w:cs="Times New Roman"/>
                <w:szCs w:val="24"/>
              </w:rPr>
              <w:t>Proof of service fo</w:t>
            </w:r>
            <w:r>
              <w:rPr>
                <w:rFonts w:ascii="Times New Roman" w:hAnsi="Times New Roman" w:cs="Times New Roman"/>
                <w:szCs w:val="24"/>
              </w:rPr>
              <w:t>r Veterans on active duty is a S</w:t>
            </w:r>
            <w:r w:rsidRPr="00F60D9B">
              <w:rPr>
                <w:rFonts w:ascii="Times New Roman" w:hAnsi="Times New Roman" w:cs="Times New Roman"/>
                <w:szCs w:val="24"/>
              </w:rPr>
              <w:t xml:space="preserve">tatement of </w:t>
            </w:r>
            <w:r>
              <w:rPr>
                <w:rFonts w:ascii="Times New Roman" w:hAnsi="Times New Roman" w:cs="Times New Roman"/>
                <w:szCs w:val="24"/>
              </w:rPr>
              <w:t>S</w:t>
            </w:r>
            <w:r w:rsidRPr="00F60D9B">
              <w:rPr>
                <w:rFonts w:ascii="Times New Roman" w:hAnsi="Times New Roman" w:cs="Times New Roman"/>
                <w:szCs w:val="24"/>
              </w:rPr>
              <w:t>ervice</w:t>
            </w:r>
            <w:r>
              <w:rPr>
                <w:rFonts w:ascii="Times New Roman" w:hAnsi="Times New Roman" w:cs="Times New Roman"/>
                <w:szCs w:val="24"/>
              </w:rPr>
              <w:t xml:space="preserve"> (SOS)</w:t>
            </w:r>
            <w:r w:rsidRPr="00F60D9B">
              <w:rPr>
                <w:rFonts w:ascii="Times New Roman" w:hAnsi="Times New Roman" w:cs="Times New Roman"/>
                <w:szCs w:val="24"/>
              </w:rPr>
              <w:t xml:space="preserve"> signed by, or by the direction of, the adjutant, personnel office, or commander of the unit or higher hea</w:t>
            </w:r>
            <w:r>
              <w:rPr>
                <w:rFonts w:ascii="Times New Roman" w:hAnsi="Times New Roman" w:cs="Times New Roman"/>
                <w:szCs w:val="24"/>
              </w:rPr>
              <w:t xml:space="preserve">dquarters they are attached to. </w:t>
            </w:r>
            <w:r w:rsidRPr="00F60D9B">
              <w:rPr>
                <w:rFonts w:ascii="Times New Roman" w:hAnsi="Times New Roman" w:cs="Times New Roman"/>
                <w:szCs w:val="24"/>
              </w:rPr>
              <w:t xml:space="preserve">There is no one unique form used by the military for </w:t>
            </w:r>
            <w:r>
              <w:rPr>
                <w:rFonts w:ascii="Times New Roman" w:hAnsi="Times New Roman" w:cs="Times New Roman"/>
                <w:szCs w:val="24"/>
              </w:rPr>
              <w:t>an SOS</w:t>
            </w:r>
            <w:r w:rsidRPr="00F60D9B">
              <w:rPr>
                <w:rFonts w:ascii="Times New Roman" w:hAnsi="Times New Roman" w:cs="Times New Roman"/>
                <w:szCs w:val="24"/>
              </w:rPr>
              <w:t xml:space="preserve">. </w:t>
            </w:r>
            <w:r>
              <w:rPr>
                <w:rFonts w:ascii="Times New Roman" w:hAnsi="Times New Roman" w:cs="Times New Roman"/>
                <w:szCs w:val="24"/>
              </w:rPr>
              <w:t xml:space="preserve"> </w:t>
            </w:r>
            <w:r w:rsidRPr="00F60D9B">
              <w:rPr>
                <w:rFonts w:ascii="Times New Roman" w:hAnsi="Times New Roman" w:cs="Times New Roman"/>
                <w:szCs w:val="24"/>
              </w:rPr>
              <w:t xml:space="preserve">While </w:t>
            </w:r>
            <w:r>
              <w:rPr>
                <w:rFonts w:ascii="Times New Roman" w:hAnsi="Times New Roman" w:cs="Times New Roman"/>
                <w:szCs w:val="24"/>
              </w:rPr>
              <w:t>an SOS is</w:t>
            </w:r>
            <w:r w:rsidRPr="00F60D9B">
              <w:rPr>
                <w:rFonts w:ascii="Times New Roman" w:hAnsi="Times New Roman" w:cs="Times New Roman"/>
                <w:szCs w:val="24"/>
              </w:rPr>
              <w:t xml:space="preserve"> typic</w:t>
            </w:r>
            <w:r>
              <w:rPr>
                <w:rFonts w:ascii="Times New Roman" w:hAnsi="Times New Roman" w:cs="Times New Roman"/>
                <w:szCs w:val="24"/>
              </w:rPr>
              <w:t>ally on military letterhead, it</w:t>
            </w:r>
            <w:r w:rsidRPr="00F60D9B">
              <w:rPr>
                <w:rFonts w:ascii="Times New Roman" w:hAnsi="Times New Roman" w:cs="Times New Roman"/>
                <w:szCs w:val="24"/>
              </w:rPr>
              <w:t xml:space="preserve"> may also be electronic and both are acceptable.</w:t>
            </w:r>
            <w:r>
              <w:rPr>
                <w:rFonts w:ascii="Times New Roman" w:hAnsi="Times New Roman" w:cs="Times New Roman"/>
                <w:szCs w:val="24"/>
              </w:rPr>
              <w:t xml:space="preserve"> </w:t>
            </w:r>
            <w:r w:rsidRPr="00F60D9B">
              <w:rPr>
                <w:rFonts w:ascii="Times New Roman" w:hAnsi="Times New Roman" w:cs="Times New Roman"/>
                <w:szCs w:val="24"/>
              </w:rPr>
              <w:t xml:space="preserve"> The </w:t>
            </w:r>
            <w:r>
              <w:rPr>
                <w:rFonts w:ascii="Times New Roman" w:hAnsi="Times New Roman" w:cs="Times New Roman"/>
                <w:szCs w:val="24"/>
              </w:rPr>
              <w:t xml:space="preserve">SOS </w:t>
            </w:r>
            <w:r w:rsidRPr="00F60D9B">
              <w:rPr>
                <w:rFonts w:ascii="Times New Roman" w:hAnsi="Times New Roman" w:cs="Times New Roman"/>
                <w:szCs w:val="24"/>
              </w:rPr>
              <w:t>must clearly show</w:t>
            </w:r>
            <w:r>
              <w:rPr>
                <w:rFonts w:ascii="Times New Roman" w:hAnsi="Times New Roman" w:cs="Times New Roman"/>
                <w:szCs w:val="24"/>
              </w:rPr>
              <w:t xml:space="preserve"> the</w:t>
            </w:r>
            <w:r w:rsidRPr="00F60D9B">
              <w:rPr>
                <w:rFonts w:ascii="Times New Roman" w:hAnsi="Times New Roman" w:cs="Times New Roman"/>
                <w:szCs w:val="24"/>
              </w:rPr>
              <w:t>:</w:t>
            </w:r>
          </w:p>
          <w:p w14:paraId="178A9E62" w14:textId="77777777" w:rsidR="00D55A34" w:rsidRPr="00FE4C05" w:rsidRDefault="00D55A34" w:rsidP="00097409">
            <w:pPr>
              <w:pStyle w:val="PlainText"/>
              <w:rPr>
                <w:rFonts w:ascii="Times New Roman" w:hAnsi="Times New Roman" w:cs="Times New Roman"/>
                <w:sz w:val="16"/>
                <w:szCs w:val="16"/>
              </w:rPr>
            </w:pPr>
          </w:p>
          <w:p w14:paraId="3BEACBC6" w14:textId="77777777" w:rsidR="00D55A34" w:rsidRDefault="00D55A34" w:rsidP="00D55A34">
            <w:pPr>
              <w:pStyle w:val="PlainText"/>
              <w:numPr>
                <w:ilvl w:val="0"/>
                <w:numId w:val="11"/>
              </w:numPr>
              <w:rPr>
                <w:rFonts w:ascii="Times New Roman" w:hAnsi="Times New Roman" w:cs="Times New Roman"/>
                <w:szCs w:val="24"/>
              </w:rPr>
            </w:pPr>
            <w:r>
              <w:rPr>
                <w:rFonts w:ascii="Times New Roman" w:hAnsi="Times New Roman" w:cs="Times New Roman"/>
                <w:szCs w:val="24"/>
              </w:rPr>
              <w:t>V</w:t>
            </w:r>
            <w:r w:rsidRPr="00F60D9B">
              <w:rPr>
                <w:rFonts w:ascii="Times New Roman" w:hAnsi="Times New Roman" w:cs="Times New Roman"/>
                <w:szCs w:val="24"/>
              </w:rPr>
              <w:t>eteran’s full name,</w:t>
            </w:r>
          </w:p>
          <w:p w14:paraId="39985148" w14:textId="77777777" w:rsidR="00D55A34" w:rsidRDefault="00D55A34" w:rsidP="00D55A34">
            <w:pPr>
              <w:pStyle w:val="PlainText"/>
              <w:numPr>
                <w:ilvl w:val="0"/>
                <w:numId w:val="11"/>
              </w:numPr>
              <w:rPr>
                <w:rFonts w:ascii="Times New Roman" w:hAnsi="Times New Roman" w:cs="Times New Roman"/>
                <w:szCs w:val="24"/>
              </w:rPr>
            </w:pPr>
            <w:r>
              <w:rPr>
                <w:rFonts w:ascii="Times New Roman" w:hAnsi="Times New Roman" w:cs="Times New Roman"/>
                <w:szCs w:val="24"/>
              </w:rPr>
              <w:t>s</w:t>
            </w:r>
            <w:r w:rsidRPr="00F60D9B">
              <w:rPr>
                <w:rFonts w:ascii="Times New Roman" w:hAnsi="Times New Roman" w:cs="Times New Roman"/>
                <w:szCs w:val="24"/>
              </w:rPr>
              <w:t xml:space="preserve">ocial Security Number (SSN) or the last 4 digits of </w:t>
            </w:r>
            <w:r>
              <w:rPr>
                <w:rFonts w:ascii="Times New Roman" w:hAnsi="Times New Roman" w:cs="Times New Roman"/>
                <w:szCs w:val="24"/>
              </w:rPr>
              <w:t xml:space="preserve">the </w:t>
            </w:r>
            <w:r w:rsidRPr="00F60D9B">
              <w:rPr>
                <w:rFonts w:ascii="Times New Roman" w:hAnsi="Times New Roman" w:cs="Times New Roman"/>
                <w:szCs w:val="24"/>
              </w:rPr>
              <w:t>SSN,</w:t>
            </w:r>
          </w:p>
          <w:p w14:paraId="237315A5" w14:textId="77777777" w:rsidR="00D55A34" w:rsidRDefault="00D55A34" w:rsidP="00D55A34">
            <w:pPr>
              <w:pStyle w:val="PlainText"/>
              <w:numPr>
                <w:ilvl w:val="0"/>
                <w:numId w:val="11"/>
              </w:numPr>
              <w:rPr>
                <w:rFonts w:ascii="Times New Roman" w:hAnsi="Times New Roman" w:cs="Times New Roman"/>
                <w:szCs w:val="24"/>
              </w:rPr>
            </w:pPr>
            <w:r w:rsidRPr="00F60D9B">
              <w:rPr>
                <w:rFonts w:ascii="Times New Roman" w:hAnsi="Times New Roman" w:cs="Times New Roman"/>
                <w:szCs w:val="24"/>
              </w:rPr>
              <w:t>entry date on active duty,</w:t>
            </w:r>
          </w:p>
          <w:p w14:paraId="1112104B" w14:textId="77777777" w:rsidR="00D55A34" w:rsidRDefault="00D55A34" w:rsidP="00D55A34">
            <w:pPr>
              <w:pStyle w:val="PlainText"/>
              <w:numPr>
                <w:ilvl w:val="0"/>
                <w:numId w:val="11"/>
              </w:numPr>
              <w:rPr>
                <w:rFonts w:ascii="Times New Roman" w:hAnsi="Times New Roman" w:cs="Times New Roman"/>
                <w:szCs w:val="24"/>
              </w:rPr>
            </w:pPr>
            <w:r w:rsidRPr="00F60D9B">
              <w:rPr>
                <w:rFonts w:ascii="Times New Roman" w:hAnsi="Times New Roman" w:cs="Times New Roman"/>
                <w:szCs w:val="24"/>
              </w:rPr>
              <w:t>duration of lost time, if any, and</w:t>
            </w:r>
          </w:p>
          <w:p w14:paraId="7D07CD4E" w14:textId="77777777" w:rsidR="00D55A34" w:rsidRDefault="00D55A34" w:rsidP="00D55A34">
            <w:pPr>
              <w:pStyle w:val="PlainText"/>
              <w:numPr>
                <w:ilvl w:val="0"/>
                <w:numId w:val="11"/>
              </w:numPr>
              <w:rPr>
                <w:rFonts w:ascii="Times New Roman" w:hAnsi="Times New Roman" w:cs="Times New Roman"/>
                <w:szCs w:val="24"/>
              </w:rPr>
            </w:pPr>
            <w:r w:rsidRPr="00F60D9B">
              <w:rPr>
                <w:rFonts w:ascii="Times New Roman" w:hAnsi="Times New Roman" w:cs="Times New Roman"/>
                <w:szCs w:val="24"/>
              </w:rPr>
              <w:t>name and point of contact for the command or unit</w:t>
            </w:r>
            <w:r>
              <w:rPr>
                <w:rFonts w:ascii="Times New Roman" w:hAnsi="Times New Roman" w:cs="Times New Roman"/>
                <w:szCs w:val="24"/>
              </w:rPr>
              <w:t>.</w:t>
            </w:r>
          </w:p>
          <w:p w14:paraId="2F5C3527" w14:textId="77777777" w:rsidR="00D55A34" w:rsidRPr="00FE4C05" w:rsidRDefault="00D55A34" w:rsidP="00097409">
            <w:pPr>
              <w:rPr>
                <w:sz w:val="16"/>
                <w:szCs w:val="16"/>
              </w:rPr>
            </w:pPr>
          </w:p>
        </w:tc>
      </w:tr>
    </w:tbl>
    <w:bookmarkEnd w:id="42"/>
    <w:bookmarkEnd w:id="43"/>
    <w:p w14:paraId="0479E906" w14:textId="77777777" w:rsidR="00D55A34" w:rsidRPr="0013095F" w:rsidRDefault="00D55A34" w:rsidP="00D55A34">
      <w:pPr>
        <w:pStyle w:val="ContinuedBlockLine"/>
        <w:ind w:left="1728"/>
        <w:rPr>
          <w:rFonts w:ascii="Times New Roman" w:hAnsi="Times New Roman"/>
        </w:rPr>
      </w:pPr>
      <w:r>
        <w:rPr>
          <w:rFonts w:ascii="Times New Roman" w:hAnsi="Times New Roman"/>
        </w:rPr>
        <w:t>Continued on next page</w:t>
      </w:r>
    </w:p>
    <w:p w14:paraId="53ED3EA8" w14:textId="77777777" w:rsidR="00D55A34" w:rsidRPr="00FE4C05" w:rsidRDefault="00D55A34" w:rsidP="00D55A34">
      <w:pPr>
        <w:pStyle w:val="MapTitleContinued"/>
        <w:rPr>
          <w:rFonts w:ascii="Arial" w:hAnsi="Arial" w:cs="Arial"/>
          <w:b w:val="0"/>
          <w:bCs/>
          <w:noProof/>
          <w:sz w:val="24"/>
          <w:szCs w:val="24"/>
        </w:rPr>
      </w:pPr>
      <w:r w:rsidRPr="005A5D50">
        <w:rPr>
          <w:rFonts w:ascii="Arial" w:hAnsi="Arial" w:cs="Arial"/>
          <w:bCs/>
          <w:noProof/>
        </w:rPr>
        <w:lastRenderedPageBreak/>
        <w:t xml:space="preserve">4. Proof of Service Requirements, </w:t>
      </w:r>
      <w:r>
        <w:rPr>
          <w:rFonts w:ascii="Arial" w:hAnsi="Arial" w:cs="Arial"/>
          <w:b w:val="0"/>
          <w:bCs/>
          <w:noProof/>
          <w:sz w:val="24"/>
          <w:szCs w:val="24"/>
        </w:rPr>
        <w:t>c</w:t>
      </w:r>
      <w:r w:rsidRPr="005A5D50">
        <w:rPr>
          <w:rFonts w:ascii="Arial" w:hAnsi="Arial" w:cs="Arial"/>
          <w:b w:val="0"/>
          <w:bCs/>
          <w:noProof/>
          <w:sz w:val="24"/>
          <w:szCs w:val="24"/>
        </w:rPr>
        <w:t>ontinued</w:t>
      </w:r>
    </w:p>
    <w:tbl>
      <w:tblPr>
        <w:tblW w:w="9500" w:type="dxa"/>
        <w:tblLayout w:type="fixed"/>
        <w:tblLook w:val="0000" w:firstRow="0" w:lastRow="0" w:firstColumn="0" w:lastColumn="0" w:noHBand="0" w:noVBand="0"/>
      </w:tblPr>
      <w:tblGrid>
        <w:gridCol w:w="1728"/>
        <w:gridCol w:w="7772"/>
      </w:tblGrid>
      <w:tr w:rsidR="00D55A34" w:rsidRPr="003C682D" w14:paraId="7B612435" w14:textId="77777777" w:rsidTr="00097409">
        <w:tc>
          <w:tcPr>
            <w:tcW w:w="1728" w:type="dxa"/>
            <w:shd w:val="clear" w:color="auto" w:fill="auto"/>
          </w:tcPr>
          <w:p w14:paraId="4F8984B4" w14:textId="77777777" w:rsidR="00D55A34" w:rsidRDefault="00D55A34" w:rsidP="00097409">
            <w:pPr>
              <w:pStyle w:val="Heading5"/>
              <w:rPr>
                <w:rFonts w:ascii="Times New Roman" w:hAnsi="Times New Roman"/>
                <w:sz w:val="24"/>
                <w:szCs w:val="24"/>
              </w:rPr>
            </w:pPr>
            <w:bookmarkStart w:id="44" w:name="_fs_a3ui7QszPFE6WOJ1T4pWrQ" w:colFirst="0" w:colLast="0"/>
          </w:p>
          <w:p w14:paraId="69B4C6C7" w14:textId="77777777" w:rsidR="00D55A34" w:rsidRDefault="00D55A34" w:rsidP="00097409">
            <w:pPr>
              <w:pStyle w:val="Heading5"/>
              <w:rPr>
                <w:rFonts w:ascii="Times New Roman" w:hAnsi="Times New Roman"/>
                <w:sz w:val="24"/>
                <w:szCs w:val="24"/>
              </w:rPr>
            </w:pPr>
            <w:r w:rsidRPr="00FE4C05">
              <w:rPr>
                <w:rFonts w:ascii="Times New Roman" w:hAnsi="Times New Roman"/>
                <w:sz w:val="24"/>
                <w:szCs w:val="24"/>
              </w:rPr>
              <w:t>c. Discharged Reserve/</w:t>
            </w:r>
          </w:p>
          <w:p w14:paraId="573AB4E1" w14:textId="77777777" w:rsidR="00D55A34" w:rsidRPr="00FE4C05" w:rsidRDefault="00D55A34" w:rsidP="00097409">
            <w:pPr>
              <w:pStyle w:val="Heading5"/>
              <w:rPr>
                <w:rFonts w:ascii="Times New Roman" w:hAnsi="Times New Roman"/>
                <w:sz w:val="24"/>
                <w:szCs w:val="24"/>
              </w:rPr>
            </w:pPr>
            <w:r w:rsidRPr="00FE4C05">
              <w:rPr>
                <w:rFonts w:ascii="Times New Roman" w:hAnsi="Times New Roman"/>
                <w:sz w:val="24"/>
                <w:szCs w:val="24"/>
              </w:rPr>
              <w:t>Guard Members</w:t>
            </w:r>
          </w:p>
        </w:tc>
        <w:tc>
          <w:tcPr>
            <w:tcW w:w="7772" w:type="dxa"/>
            <w:tcBorders>
              <w:top w:val="single" w:sz="4" w:space="0" w:color="auto"/>
            </w:tcBorders>
            <w:shd w:val="clear" w:color="auto" w:fill="auto"/>
          </w:tcPr>
          <w:p w14:paraId="023A0DDC" w14:textId="77777777" w:rsidR="00D55A34" w:rsidRDefault="00D55A34" w:rsidP="00097409">
            <w:pPr>
              <w:pStyle w:val="PlainText"/>
              <w:rPr>
                <w:rFonts w:ascii="Times New Roman" w:hAnsi="Times New Roman" w:cs="Times New Roman"/>
                <w:szCs w:val="24"/>
              </w:rPr>
            </w:pPr>
          </w:p>
          <w:p w14:paraId="0832568A" w14:textId="77777777" w:rsidR="00D55A34" w:rsidRDefault="00D55A34" w:rsidP="00097409">
            <w:pPr>
              <w:pStyle w:val="PlainText"/>
              <w:rPr>
                <w:rFonts w:ascii="Times New Roman" w:hAnsi="Times New Roman" w:cs="Times New Roman"/>
                <w:szCs w:val="24"/>
              </w:rPr>
            </w:pPr>
            <w:r w:rsidRPr="0068239B">
              <w:rPr>
                <w:rFonts w:ascii="Times New Roman" w:hAnsi="Times New Roman" w:cs="Times New Roman"/>
                <w:szCs w:val="24"/>
              </w:rPr>
              <w:t xml:space="preserve">There is no one form used by the Reserves or National Guard that is similar to </w:t>
            </w:r>
            <w:hyperlink r:id="rId26" w:history="1">
              <w:r w:rsidRPr="00752880">
                <w:rPr>
                  <w:rStyle w:val="Hyperlink"/>
                  <w:rFonts w:ascii="Times New Roman" w:hAnsi="Times New Roman"/>
                  <w:szCs w:val="24"/>
                </w:rPr>
                <w:t>DD214</w:t>
              </w:r>
            </w:hyperlink>
            <w:r>
              <w:rPr>
                <w:rStyle w:val="Hyperlink"/>
                <w:rFonts w:ascii="Times New Roman" w:hAnsi="Times New Roman"/>
                <w:szCs w:val="24"/>
              </w:rPr>
              <w:t xml:space="preserve"> Form</w:t>
            </w:r>
            <w:r w:rsidRPr="00752880">
              <w:rPr>
                <w:rFonts w:ascii="Times New Roman" w:hAnsi="Times New Roman" w:cs="Times New Roman"/>
                <w:szCs w:val="24"/>
              </w:rPr>
              <w:t>.  Selected Reserve describes a member or unit with the Ready Reserve designated by their respec</w:t>
            </w:r>
            <w:r w:rsidRPr="0068239B">
              <w:rPr>
                <w:rFonts w:ascii="Times New Roman" w:hAnsi="Times New Roman" w:cs="Times New Roman"/>
                <w:szCs w:val="24"/>
              </w:rPr>
              <w:t>tive services and approved by the Joint Chiefs of Staff as so essential to initial wartime missions that they have pri</w:t>
            </w:r>
            <w:r>
              <w:rPr>
                <w:rFonts w:ascii="Times New Roman" w:hAnsi="Times New Roman" w:cs="Times New Roman"/>
                <w:szCs w:val="24"/>
              </w:rPr>
              <w:t>ority over all other reserves.</w:t>
            </w:r>
          </w:p>
          <w:p w14:paraId="0E2EA6A8" w14:textId="77777777" w:rsidR="00D55A34" w:rsidRDefault="00D55A34" w:rsidP="00097409">
            <w:pPr>
              <w:pStyle w:val="PlainText"/>
              <w:rPr>
                <w:rFonts w:ascii="Times New Roman" w:hAnsi="Times New Roman" w:cs="Times New Roman"/>
                <w:szCs w:val="24"/>
              </w:rPr>
            </w:pPr>
          </w:p>
          <w:p w14:paraId="2EBC402F" w14:textId="77777777" w:rsidR="00D55A34" w:rsidRDefault="00D55A34" w:rsidP="00097409">
            <w:pPr>
              <w:pStyle w:val="PlainText"/>
              <w:rPr>
                <w:rFonts w:ascii="Times New Roman" w:hAnsi="Times New Roman" w:cs="Times New Roman"/>
                <w:szCs w:val="24"/>
              </w:rPr>
            </w:pPr>
            <w:r>
              <w:rPr>
                <w:rFonts w:ascii="Times New Roman" w:hAnsi="Times New Roman" w:cs="Times New Roman"/>
                <w:szCs w:val="24"/>
              </w:rPr>
              <w:t xml:space="preserve">The </w:t>
            </w:r>
            <w:r w:rsidRPr="0068239B">
              <w:rPr>
                <w:rFonts w:ascii="Times New Roman" w:hAnsi="Times New Roman" w:cs="Times New Roman"/>
                <w:szCs w:val="24"/>
              </w:rPr>
              <w:t xml:space="preserve">National Guard is </w:t>
            </w:r>
            <w:r>
              <w:rPr>
                <w:rFonts w:ascii="Times New Roman" w:hAnsi="Times New Roman" w:cs="Times New Roman"/>
                <w:szCs w:val="24"/>
              </w:rPr>
              <w:t>a unique element of the U.S. Military that serves both community and country.  Any state governor or the President of the United States can call on the Guard in a moments notice.</w:t>
            </w:r>
          </w:p>
          <w:p w14:paraId="06F70868" w14:textId="77777777" w:rsidR="00D55A34" w:rsidRDefault="00D55A34" w:rsidP="00097409">
            <w:pPr>
              <w:pStyle w:val="PlainText"/>
              <w:rPr>
                <w:rFonts w:ascii="Times New Roman" w:hAnsi="Times New Roman" w:cs="Times New Roman"/>
                <w:szCs w:val="24"/>
              </w:rPr>
            </w:pPr>
          </w:p>
          <w:p w14:paraId="4E0A37E3" w14:textId="77777777" w:rsidR="00D55A34" w:rsidRDefault="00D55A34" w:rsidP="00097409">
            <w:pPr>
              <w:pStyle w:val="PlainText"/>
              <w:rPr>
                <w:rFonts w:ascii="Times New Roman" w:hAnsi="Times New Roman" w:cs="Times New Roman"/>
                <w:szCs w:val="24"/>
              </w:rPr>
            </w:pPr>
            <w:r w:rsidRPr="0068239B">
              <w:rPr>
                <w:rFonts w:ascii="Times New Roman" w:hAnsi="Times New Roman" w:cs="Times New Roman"/>
                <w:szCs w:val="24"/>
              </w:rPr>
              <w:t xml:space="preserve">Discharged members of the Army or Air National Guard may </w:t>
            </w:r>
            <w:r w:rsidRPr="00C533BE">
              <w:rPr>
                <w:rFonts w:ascii="Times New Roman" w:hAnsi="Times New Roman" w:cs="Times New Roman"/>
                <w:szCs w:val="24"/>
              </w:rPr>
              <w:t xml:space="preserve">submit </w:t>
            </w:r>
            <w:hyperlink r:id="rId27" w:history="1">
              <w:r w:rsidRPr="00C533BE">
                <w:rPr>
                  <w:rStyle w:val="Hyperlink"/>
                  <w:rFonts w:ascii="Times New Roman" w:hAnsi="Times New Roman"/>
                  <w:szCs w:val="24"/>
                </w:rPr>
                <w:t>NGB Form 22</w:t>
              </w:r>
            </w:hyperlink>
            <w:r w:rsidRPr="00C533BE">
              <w:rPr>
                <w:rFonts w:ascii="Times New Roman" w:hAnsi="Times New Roman" w:cs="Times New Roman"/>
                <w:szCs w:val="24"/>
              </w:rPr>
              <w:t xml:space="preserve">, </w:t>
            </w:r>
            <w:r w:rsidRPr="00C533BE">
              <w:rPr>
                <w:rFonts w:ascii="Times New Roman" w:hAnsi="Times New Roman" w:cs="Times New Roman"/>
                <w:i/>
                <w:szCs w:val="24"/>
              </w:rPr>
              <w:t>Report</w:t>
            </w:r>
            <w:r w:rsidRPr="0068239B">
              <w:rPr>
                <w:rFonts w:ascii="Times New Roman" w:hAnsi="Times New Roman" w:cs="Times New Roman"/>
                <w:i/>
                <w:szCs w:val="24"/>
              </w:rPr>
              <w:t xml:space="preserve"> of Separation and Record of Service</w:t>
            </w:r>
            <w:r w:rsidRPr="0068239B">
              <w:rPr>
                <w:rFonts w:ascii="Times New Roman" w:hAnsi="Times New Roman" w:cs="Times New Roman"/>
                <w:szCs w:val="24"/>
              </w:rPr>
              <w:t xml:space="preserve">, </w:t>
            </w:r>
            <w:r>
              <w:rPr>
                <w:rFonts w:ascii="Times New Roman" w:hAnsi="Times New Roman" w:cs="Times New Roman"/>
                <w:szCs w:val="24"/>
              </w:rPr>
              <w:t>and</w:t>
            </w:r>
            <w:r w:rsidRPr="00C533BE">
              <w:rPr>
                <w:rFonts w:ascii="Times New Roman" w:hAnsi="Times New Roman" w:cs="Times New Roman"/>
                <w:szCs w:val="24"/>
              </w:rPr>
              <w:t xml:space="preserve"> </w:t>
            </w:r>
            <w:hyperlink r:id="rId28" w:history="1">
              <w:r w:rsidRPr="00C533BE">
                <w:rPr>
                  <w:rStyle w:val="Hyperlink"/>
                  <w:rFonts w:ascii="Times New Roman" w:hAnsi="Times New Roman"/>
                  <w:szCs w:val="24"/>
                </w:rPr>
                <w:t>NGB Form 23</w:t>
              </w:r>
            </w:hyperlink>
            <w:r>
              <w:rPr>
                <w:rStyle w:val="Hyperlink"/>
                <w:rFonts w:ascii="Times New Roman" w:hAnsi="Times New Roman"/>
                <w:szCs w:val="24"/>
              </w:rPr>
              <w:t>B</w:t>
            </w:r>
            <w:r w:rsidRPr="00C533BE">
              <w:rPr>
                <w:rFonts w:ascii="Times New Roman" w:hAnsi="Times New Roman" w:cs="Times New Roman"/>
                <w:szCs w:val="24"/>
              </w:rPr>
              <w:t>,</w:t>
            </w:r>
            <w:r w:rsidRPr="0068239B">
              <w:rPr>
                <w:rFonts w:ascii="Times New Roman" w:hAnsi="Times New Roman" w:cs="Times New Roman"/>
                <w:szCs w:val="24"/>
              </w:rPr>
              <w:t xml:space="preserve"> </w:t>
            </w:r>
            <w:r w:rsidRPr="0068239B">
              <w:rPr>
                <w:rFonts w:ascii="Times New Roman" w:hAnsi="Times New Roman" w:cs="Times New Roman"/>
                <w:i/>
                <w:szCs w:val="24"/>
              </w:rPr>
              <w:t>Retirement Points Summary Statement</w:t>
            </w:r>
            <w:r>
              <w:rPr>
                <w:rFonts w:ascii="Times New Roman" w:hAnsi="Times New Roman" w:cs="Times New Roman"/>
                <w:szCs w:val="24"/>
              </w:rPr>
              <w:t xml:space="preserve">, </w:t>
            </w:r>
            <w:r w:rsidRPr="0068239B">
              <w:rPr>
                <w:rFonts w:ascii="Times New Roman" w:hAnsi="Times New Roman" w:cs="Times New Roman"/>
                <w:szCs w:val="24"/>
              </w:rPr>
              <w:t xml:space="preserve">with </w:t>
            </w:r>
            <w:r>
              <w:rPr>
                <w:rFonts w:ascii="Times New Roman" w:hAnsi="Times New Roman" w:cs="Times New Roman"/>
                <w:szCs w:val="24"/>
              </w:rPr>
              <w:t>the COS</w:t>
            </w:r>
            <w:r w:rsidRPr="0068239B">
              <w:rPr>
                <w:rFonts w:ascii="Times New Roman" w:hAnsi="Times New Roman" w:cs="Times New Roman"/>
                <w:szCs w:val="24"/>
              </w:rPr>
              <w:t xml:space="preserve"> document.</w:t>
            </w:r>
            <w:r>
              <w:rPr>
                <w:rFonts w:ascii="Times New Roman" w:hAnsi="Times New Roman" w:cs="Times New Roman"/>
                <w:szCs w:val="24"/>
              </w:rPr>
              <w:t xml:space="preserve"> </w:t>
            </w:r>
            <w:r w:rsidRPr="0068239B">
              <w:rPr>
                <w:rFonts w:ascii="Times New Roman" w:hAnsi="Times New Roman" w:cs="Times New Roman"/>
                <w:szCs w:val="24"/>
              </w:rPr>
              <w:t xml:space="preserve"> Members of the Reserves should submit their points sta</w:t>
            </w:r>
            <w:r>
              <w:rPr>
                <w:rFonts w:ascii="Times New Roman" w:hAnsi="Times New Roman" w:cs="Times New Roman"/>
                <w:szCs w:val="24"/>
              </w:rPr>
              <w:t>tement with COS</w:t>
            </w:r>
            <w:r w:rsidRPr="0068239B">
              <w:rPr>
                <w:rFonts w:ascii="Times New Roman" w:hAnsi="Times New Roman" w:cs="Times New Roman"/>
                <w:szCs w:val="24"/>
              </w:rPr>
              <w:t>.</w:t>
            </w:r>
          </w:p>
          <w:p w14:paraId="790EE733" w14:textId="77777777" w:rsidR="00D55A34" w:rsidRPr="007F0B2B" w:rsidRDefault="00D55A34" w:rsidP="00097409">
            <w:pPr>
              <w:pStyle w:val="BlockText"/>
              <w:rPr>
                <w:rFonts w:ascii="Times New Roman" w:hAnsi="Times New Roman"/>
              </w:rPr>
            </w:pPr>
          </w:p>
          <w:p w14:paraId="4BC88F0E" w14:textId="77777777" w:rsidR="00D55A34" w:rsidRPr="007F0B2B" w:rsidRDefault="00D55A34" w:rsidP="00097409">
            <w:pPr>
              <w:pStyle w:val="BlockText"/>
              <w:rPr>
                <w:rFonts w:ascii="Times New Roman" w:hAnsi="Times New Roman"/>
              </w:rPr>
            </w:pPr>
            <w:r w:rsidRPr="001E5413">
              <w:rPr>
                <w:rFonts w:ascii="Times New Roman" w:hAnsi="Times New Roman"/>
                <w:szCs w:val="24"/>
              </w:rPr>
              <w:t>Typically, all members of the Reserves</w:t>
            </w:r>
            <w:r>
              <w:rPr>
                <w:rFonts w:ascii="Times New Roman" w:hAnsi="Times New Roman"/>
                <w:szCs w:val="24"/>
              </w:rPr>
              <w:t xml:space="preserve"> and/or Guard</w:t>
            </w:r>
            <w:r w:rsidRPr="001E5413">
              <w:rPr>
                <w:rFonts w:ascii="Times New Roman" w:hAnsi="Times New Roman"/>
                <w:szCs w:val="24"/>
              </w:rPr>
              <w:t xml:space="preserve"> receive an annual retirement points summary which indicates the level and length of participation.</w:t>
            </w:r>
            <w:r>
              <w:rPr>
                <w:rFonts w:ascii="Times New Roman" w:hAnsi="Times New Roman"/>
                <w:szCs w:val="24"/>
              </w:rPr>
              <w:t xml:space="preserve"> </w:t>
            </w:r>
            <w:r w:rsidRPr="001E5413">
              <w:rPr>
                <w:rFonts w:ascii="Times New Roman" w:hAnsi="Times New Roman"/>
                <w:szCs w:val="24"/>
              </w:rPr>
              <w:t xml:space="preserve"> The applicant should submit the latest retirement point statement</w:t>
            </w:r>
            <w:r>
              <w:rPr>
                <w:rFonts w:ascii="Times New Roman" w:hAnsi="Times New Roman"/>
                <w:szCs w:val="24"/>
              </w:rPr>
              <w:t xml:space="preserve"> </w:t>
            </w:r>
            <w:r w:rsidRPr="001E5413">
              <w:rPr>
                <w:rFonts w:ascii="Times New Roman" w:hAnsi="Times New Roman"/>
                <w:szCs w:val="24"/>
              </w:rPr>
              <w:t>received</w:t>
            </w:r>
            <w:r>
              <w:rPr>
                <w:rFonts w:ascii="Times New Roman" w:hAnsi="Times New Roman"/>
                <w:szCs w:val="24"/>
              </w:rPr>
              <w:t>,</w:t>
            </w:r>
            <w:r w:rsidRPr="001E5413">
              <w:rPr>
                <w:rFonts w:ascii="Times New Roman" w:hAnsi="Times New Roman"/>
                <w:szCs w:val="24"/>
              </w:rPr>
              <w:t xml:space="preserve"> along with evidence of honorable service.</w:t>
            </w:r>
          </w:p>
          <w:p w14:paraId="6824EBEB" w14:textId="77777777" w:rsidR="00D55A34" w:rsidRPr="007F0B2B" w:rsidRDefault="00D55A34" w:rsidP="00097409">
            <w:pPr>
              <w:pStyle w:val="BlockText"/>
              <w:rPr>
                <w:rFonts w:ascii="Times New Roman" w:hAnsi="Times New Roman"/>
              </w:rPr>
            </w:pPr>
          </w:p>
          <w:p w14:paraId="6B7B7C6C" w14:textId="77777777" w:rsidR="00D55A34" w:rsidRPr="00FE4C05" w:rsidRDefault="00D55A34" w:rsidP="00097409">
            <w:pPr>
              <w:pStyle w:val="BlockText"/>
              <w:rPr>
                <w:rFonts w:ascii="Times New Roman" w:hAnsi="Times New Roman"/>
              </w:rPr>
            </w:pPr>
            <w:r w:rsidRPr="00FA3DF6">
              <w:rPr>
                <w:rFonts w:ascii="Times New Roman" w:hAnsi="Times New Roman"/>
                <w:szCs w:val="24"/>
              </w:rPr>
              <w:t>VA will accept legible copies.</w:t>
            </w:r>
          </w:p>
        </w:tc>
      </w:tr>
      <w:bookmarkEnd w:id="44"/>
    </w:tbl>
    <w:p w14:paraId="58B6F186" w14:textId="77777777" w:rsidR="00D55A34" w:rsidRPr="003C682D" w:rsidRDefault="00D55A34" w:rsidP="00D55A34">
      <w:pPr>
        <w:pStyle w:val="BlockLine"/>
        <w:ind w:left="1728"/>
      </w:pPr>
    </w:p>
    <w:tbl>
      <w:tblPr>
        <w:tblW w:w="9500" w:type="dxa"/>
        <w:tblLayout w:type="fixed"/>
        <w:tblLook w:val="0000" w:firstRow="0" w:lastRow="0" w:firstColumn="0" w:lastColumn="0" w:noHBand="0" w:noVBand="0"/>
      </w:tblPr>
      <w:tblGrid>
        <w:gridCol w:w="1728"/>
        <w:gridCol w:w="7772"/>
      </w:tblGrid>
      <w:tr w:rsidR="00D55A34" w:rsidRPr="003C682D" w14:paraId="1779428B" w14:textId="77777777" w:rsidTr="00097409">
        <w:trPr>
          <w:trHeight w:val="1125"/>
        </w:trPr>
        <w:tc>
          <w:tcPr>
            <w:tcW w:w="1728" w:type="dxa"/>
            <w:shd w:val="clear" w:color="auto" w:fill="auto"/>
          </w:tcPr>
          <w:p w14:paraId="7D5C8DA6" w14:textId="77777777" w:rsidR="00D55A34" w:rsidRDefault="00D55A34" w:rsidP="00097409">
            <w:pPr>
              <w:pStyle w:val="Heading5"/>
              <w:rPr>
                <w:rFonts w:ascii="Times New Roman" w:hAnsi="Times New Roman"/>
                <w:sz w:val="24"/>
                <w:szCs w:val="24"/>
              </w:rPr>
            </w:pPr>
            <w:bookmarkStart w:id="45" w:name="_fs_a9LY5kNlf0C4ZXND8kw1g" w:colFirst="0" w:colLast="0"/>
            <w:r w:rsidRPr="00FE4C05">
              <w:rPr>
                <w:rFonts w:ascii="Times New Roman" w:hAnsi="Times New Roman"/>
                <w:sz w:val="24"/>
                <w:szCs w:val="24"/>
              </w:rPr>
              <w:t>d. Current Reserve/</w:t>
            </w:r>
          </w:p>
          <w:p w14:paraId="62B30FB1" w14:textId="77777777" w:rsidR="00D55A34" w:rsidRPr="00FE4C05" w:rsidRDefault="00D55A34" w:rsidP="00097409">
            <w:pPr>
              <w:pStyle w:val="Heading5"/>
              <w:rPr>
                <w:rFonts w:ascii="Times New Roman" w:hAnsi="Times New Roman"/>
                <w:sz w:val="24"/>
                <w:szCs w:val="24"/>
              </w:rPr>
            </w:pPr>
            <w:r w:rsidRPr="00FE4C05">
              <w:rPr>
                <w:rFonts w:ascii="Times New Roman" w:hAnsi="Times New Roman"/>
                <w:sz w:val="24"/>
                <w:szCs w:val="24"/>
              </w:rPr>
              <w:t>Guard Members</w:t>
            </w:r>
          </w:p>
        </w:tc>
        <w:tc>
          <w:tcPr>
            <w:tcW w:w="7772" w:type="dxa"/>
            <w:shd w:val="clear" w:color="auto" w:fill="auto"/>
          </w:tcPr>
          <w:p w14:paraId="0A6DD2D8" w14:textId="77777777" w:rsidR="00D55A34" w:rsidRDefault="00D55A34" w:rsidP="00097409">
            <w:pPr>
              <w:pStyle w:val="PlainText"/>
              <w:rPr>
                <w:rFonts w:ascii="Times New Roman" w:hAnsi="Times New Roman" w:cs="Times New Roman"/>
                <w:szCs w:val="24"/>
              </w:rPr>
            </w:pPr>
            <w:r w:rsidRPr="00B830FF">
              <w:rPr>
                <w:rFonts w:ascii="Times New Roman" w:hAnsi="Times New Roman" w:cs="Times New Roman"/>
                <w:szCs w:val="24"/>
              </w:rPr>
              <w:t>Individuals who are s</w:t>
            </w:r>
            <w:r>
              <w:rPr>
                <w:rFonts w:ascii="Times New Roman" w:hAnsi="Times New Roman" w:cs="Times New Roman"/>
                <w:szCs w:val="24"/>
              </w:rPr>
              <w:t xml:space="preserve">till members of the </w:t>
            </w:r>
            <w:r w:rsidRPr="00B830FF">
              <w:rPr>
                <w:rFonts w:ascii="Times New Roman" w:hAnsi="Times New Roman" w:cs="Times New Roman"/>
                <w:szCs w:val="24"/>
              </w:rPr>
              <w:t>Reserves/</w:t>
            </w:r>
            <w:r>
              <w:rPr>
                <w:rFonts w:ascii="Times New Roman" w:hAnsi="Times New Roman" w:cs="Times New Roman"/>
                <w:szCs w:val="24"/>
              </w:rPr>
              <w:t xml:space="preserve">National </w:t>
            </w:r>
            <w:r w:rsidRPr="00B830FF">
              <w:rPr>
                <w:rFonts w:ascii="Times New Roman" w:hAnsi="Times New Roman" w:cs="Times New Roman"/>
                <w:szCs w:val="24"/>
              </w:rPr>
              <w:t>Guard must provide a</w:t>
            </w:r>
            <w:r>
              <w:rPr>
                <w:rFonts w:ascii="Times New Roman" w:hAnsi="Times New Roman" w:cs="Times New Roman"/>
                <w:szCs w:val="24"/>
              </w:rPr>
              <w:t>n</w:t>
            </w:r>
            <w:r w:rsidRPr="00B830FF">
              <w:rPr>
                <w:rFonts w:ascii="Times New Roman" w:hAnsi="Times New Roman" w:cs="Times New Roman"/>
                <w:szCs w:val="24"/>
              </w:rPr>
              <w:t xml:space="preserve"> SOS signed by, or by the direction of, the adjutant, personnel office, or commander of the unit or higher headquarters they are attached to. There is no one form used uniformly by the military for a</w:t>
            </w:r>
            <w:r>
              <w:rPr>
                <w:rFonts w:ascii="Times New Roman" w:hAnsi="Times New Roman" w:cs="Times New Roman"/>
                <w:szCs w:val="24"/>
              </w:rPr>
              <w:t>n</w:t>
            </w:r>
            <w:r w:rsidRPr="00B830FF">
              <w:rPr>
                <w:rFonts w:ascii="Times New Roman" w:hAnsi="Times New Roman" w:cs="Times New Roman"/>
                <w:szCs w:val="24"/>
              </w:rPr>
              <w:t xml:space="preserve"> </w:t>
            </w:r>
            <w:r>
              <w:rPr>
                <w:rFonts w:ascii="Times New Roman" w:hAnsi="Times New Roman" w:cs="Times New Roman"/>
                <w:szCs w:val="24"/>
              </w:rPr>
              <w:t xml:space="preserve">SOS.  While an SOS is </w:t>
            </w:r>
            <w:r w:rsidRPr="00B830FF">
              <w:rPr>
                <w:rFonts w:ascii="Times New Roman" w:hAnsi="Times New Roman" w:cs="Times New Roman"/>
                <w:szCs w:val="24"/>
              </w:rPr>
              <w:t xml:space="preserve">typically on military letterhead, some may be electronic and both are acceptable. </w:t>
            </w:r>
          </w:p>
          <w:p w14:paraId="323E5E45" w14:textId="77777777" w:rsidR="00D55A34" w:rsidRDefault="00D55A34" w:rsidP="00097409">
            <w:pPr>
              <w:rPr>
                <w:rFonts w:ascii="Times New Roman" w:hAnsi="Times New Roman"/>
                <w:szCs w:val="24"/>
              </w:rPr>
            </w:pPr>
            <w:r>
              <w:rPr>
                <w:rFonts w:ascii="Times New Roman" w:hAnsi="Times New Roman"/>
                <w:szCs w:val="24"/>
              </w:rPr>
              <w:t xml:space="preserve"> </w:t>
            </w:r>
          </w:p>
          <w:p w14:paraId="1DB34094" w14:textId="77777777" w:rsidR="00D55A34" w:rsidRDefault="00D55A34" w:rsidP="00097409">
            <w:pPr>
              <w:pStyle w:val="PlainText"/>
              <w:rPr>
                <w:rFonts w:ascii="Times New Roman" w:hAnsi="Times New Roman" w:cs="Times New Roman"/>
                <w:szCs w:val="24"/>
              </w:rPr>
            </w:pPr>
            <w:r w:rsidRPr="00B830FF">
              <w:rPr>
                <w:rFonts w:ascii="Times New Roman" w:hAnsi="Times New Roman" w:cs="Times New Roman"/>
                <w:szCs w:val="24"/>
              </w:rPr>
              <w:t>The statement of service must clearly show</w:t>
            </w:r>
            <w:r>
              <w:rPr>
                <w:rFonts w:ascii="Times New Roman" w:hAnsi="Times New Roman" w:cs="Times New Roman"/>
                <w:szCs w:val="24"/>
              </w:rPr>
              <w:t xml:space="preserve"> the</w:t>
            </w:r>
            <w:r w:rsidRPr="00B830FF">
              <w:rPr>
                <w:rFonts w:ascii="Times New Roman" w:hAnsi="Times New Roman" w:cs="Times New Roman"/>
                <w:szCs w:val="24"/>
              </w:rPr>
              <w:t>:</w:t>
            </w:r>
          </w:p>
          <w:p w14:paraId="00C13A7F" w14:textId="77777777" w:rsidR="00D55A34" w:rsidRDefault="00D55A34" w:rsidP="00097409">
            <w:pPr>
              <w:pStyle w:val="PlainText"/>
              <w:rPr>
                <w:rFonts w:ascii="Times New Roman" w:hAnsi="Times New Roman" w:cs="Times New Roman"/>
                <w:szCs w:val="24"/>
              </w:rPr>
            </w:pPr>
          </w:p>
          <w:p w14:paraId="0FEDCD9E" w14:textId="77777777" w:rsidR="00D55A34" w:rsidRPr="007C10B6" w:rsidRDefault="00D55A34" w:rsidP="00D55A34">
            <w:pPr>
              <w:pStyle w:val="PlainText"/>
              <w:numPr>
                <w:ilvl w:val="0"/>
                <w:numId w:val="12"/>
              </w:numPr>
              <w:rPr>
                <w:rFonts w:ascii="Times New Roman" w:hAnsi="Times New Roman"/>
              </w:rPr>
            </w:pPr>
            <w:r w:rsidRPr="00B830FF">
              <w:rPr>
                <w:rFonts w:ascii="Times New Roman" w:hAnsi="Times New Roman" w:cs="Times New Roman"/>
                <w:szCs w:val="24"/>
              </w:rPr>
              <w:t>Veteran’s full name,</w:t>
            </w:r>
          </w:p>
          <w:p w14:paraId="30F5D1B6" w14:textId="77777777" w:rsidR="00D55A34" w:rsidRPr="007C10B6" w:rsidRDefault="00D55A34" w:rsidP="00D55A34">
            <w:pPr>
              <w:pStyle w:val="PlainText"/>
              <w:numPr>
                <w:ilvl w:val="0"/>
                <w:numId w:val="12"/>
              </w:numPr>
              <w:rPr>
                <w:rFonts w:ascii="Times New Roman" w:hAnsi="Times New Roman"/>
              </w:rPr>
            </w:pPr>
            <w:r>
              <w:rPr>
                <w:rFonts w:ascii="Times New Roman" w:hAnsi="Times New Roman" w:cs="Times New Roman"/>
                <w:szCs w:val="24"/>
              </w:rPr>
              <w:t>t</w:t>
            </w:r>
            <w:r w:rsidRPr="00B830FF">
              <w:rPr>
                <w:rFonts w:ascii="Times New Roman" w:hAnsi="Times New Roman" w:cs="Times New Roman"/>
                <w:szCs w:val="24"/>
              </w:rPr>
              <w:t xml:space="preserve">he SSN or the last 4 digits of </w:t>
            </w:r>
            <w:r>
              <w:rPr>
                <w:rFonts w:ascii="Times New Roman" w:hAnsi="Times New Roman" w:cs="Times New Roman"/>
                <w:szCs w:val="24"/>
              </w:rPr>
              <w:t xml:space="preserve">the </w:t>
            </w:r>
            <w:r w:rsidRPr="00B830FF">
              <w:rPr>
                <w:rFonts w:ascii="Times New Roman" w:hAnsi="Times New Roman" w:cs="Times New Roman"/>
                <w:szCs w:val="24"/>
              </w:rPr>
              <w:t>SSN</w:t>
            </w:r>
            <w:r>
              <w:rPr>
                <w:rFonts w:ascii="Times New Roman" w:hAnsi="Times New Roman" w:cs="Times New Roman"/>
                <w:szCs w:val="24"/>
              </w:rPr>
              <w:t>,</w:t>
            </w:r>
          </w:p>
          <w:p w14:paraId="617AF1A5" w14:textId="77777777" w:rsidR="00D55A34" w:rsidRPr="007C10B6" w:rsidRDefault="00D55A34" w:rsidP="00D55A34">
            <w:pPr>
              <w:pStyle w:val="PlainText"/>
              <w:numPr>
                <w:ilvl w:val="0"/>
                <w:numId w:val="12"/>
              </w:numPr>
              <w:rPr>
                <w:rFonts w:ascii="Times New Roman" w:hAnsi="Times New Roman"/>
              </w:rPr>
            </w:pPr>
            <w:r>
              <w:rPr>
                <w:rFonts w:ascii="Times New Roman" w:hAnsi="Times New Roman" w:cs="Times New Roman"/>
                <w:szCs w:val="24"/>
              </w:rPr>
              <w:t>e</w:t>
            </w:r>
            <w:r w:rsidRPr="00061503">
              <w:rPr>
                <w:rFonts w:ascii="Times New Roman" w:hAnsi="Times New Roman" w:cs="Times New Roman"/>
                <w:szCs w:val="24"/>
              </w:rPr>
              <w:t>ntry date of</w:t>
            </w:r>
            <w:r>
              <w:rPr>
                <w:rFonts w:ascii="Times New Roman" w:hAnsi="Times New Roman" w:cs="Times New Roman"/>
                <w:szCs w:val="24"/>
              </w:rPr>
              <w:t xml:space="preserve"> the</w:t>
            </w:r>
            <w:r w:rsidRPr="00061503">
              <w:rPr>
                <w:rFonts w:ascii="Times New Roman" w:hAnsi="Times New Roman" w:cs="Times New Roman"/>
                <w:szCs w:val="24"/>
              </w:rPr>
              <w:t xml:space="preserve"> applicant’s Reserve/Guard duty, and</w:t>
            </w:r>
          </w:p>
          <w:p w14:paraId="449523D1" w14:textId="77777777" w:rsidR="00D55A34" w:rsidRPr="007C10B6" w:rsidRDefault="00D55A34" w:rsidP="00D55A34">
            <w:pPr>
              <w:pStyle w:val="PlainText"/>
              <w:numPr>
                <w:ilvl w:val="0"/>
                <w:numId w:val="12"/>
              </w:numPr>
              <w:rPr>
                <w:rFonts w:ascii="Times New Roman" w:hAnsi="Times New Roman"/>
              </w:rPr>
            </w:pPr>
            <w:r>
              <w:rPr>
                <w:rFonts w:ascii="Times New Roman" w:hAnsi="Times New Roman" w:cs="Times New Roman"/>
                <w:szCs w:val="24"/>
              </w:rPr>
              <w:t>the u</w:t>
            </w:r>
            <w:r w:rsidRPr="00061503">
              <w:rPr>
                <w:rFonts w:ascii="Times New Roman" w:hAnsi="Times New Roman" w:cs="Times New Roman"/>
                <w:szCs w:val="24"/>
              </w:rPr>
              <w:t>nit must state the creditable (actually drilled) years served in the Reserves or the National Guard</w:t>
            </w:r>
            <w:r>
              <w:rPr>
                <w:rFonts w:ascii="Times New Roman" w:hAnsi="Times New Roman" w:cs="Times New Roman"/>
                <w:szCs w:val="24"/>
              </w:rPr>
              <w:t>.</w:t>
            </w:r>
          </w:p>
          <w:p w14:paraId="288BD50E" w14:textId="77777777" w:rsidR="00D55A34" w:rsidRPr="003C682D" w:rsidRDefault="00D55A34" w:rsidP="00097409"/>
        </w:tc>
      </w:tr>
    </w:tbl>
    <w:bookmarkEnd w:id="45"/>
    <w:p w14:paraId="21FA9AC6" w14:textId="77777777" w:rsidR="00D55A34" w:rsidRPr="005A5D50" w:rsidRDefault="00D55A34" w:rsidP="00D55A34">
      <w:pPr>
        <w:pStyle w:val="ContinuedBlockLine"/>
        <w:ind w:left="1728"/>
        <w:rPr>
          <w:rFonts w:ascii="Times New Roman" w:hAnsi="Times New Roman"/>
        </w:rPr>
      </w:pPr>
      <w:r w:rsidRPr="005A5D50">
        <w:rPr>
          <w:rFonts w:ascii="Times New Roman" w:hAnsi="Times New Roman"/>
        </w:rPr>
        <w:t>Continued on next page</w:t>
      </w:r>
    </w:p>
    <w:p w14:paraId="26107453" w14:textId="77777777" w:rsidR="00D55A34" w:rsidRDefault="00D55A34" w:rsidP="00D55A34">
      <w:pPr>
        <w:pStyle w:val="MapTitleContinued"/>
        <w:rPr>
          <w:rFonts w:ascii="Arial" w:hAnsi="Arial" w:cs="Arial"/>
          <w:b w:val="0"/>
          <w:bCs/>
          <w:noProof/>
          <w:sz w:val="24"/>
          <w:szCs w:val="24"/>
        </w:rPr>
      </w:pPr>
      <w:r w:rsidRPr="005A5D50">
        <w:rPr>
          <w:rFonts w:ascii="Arial" w:hAnsi="Arial" w:cs="Arial"/>
          <w:bCs/>
          <w:noProof/>
        </w:rPr>
        <w:lastRenderedPageBreak/>
        <w:t xml:space="preserve">4. Proof of Service Requirements, </w:t>
      </w:r>
      <w:r>
        <w:rPr>
          <w:rFonts w:ascii="Arial" w:hAnsi="Arial" w:cs="Arial"/>
          <w:b w:val="0"/>
          <w:bCs/>
          <w:noProof/>
          <w:sz w:val="24"/>
          <w:szCs w:val="24"/>
        </w:rPr>
        <w:t>c</w:t>
      </w:r>
      <w:r w:rsidRPr="005A5D50">
        <w:rPr>
          <w:rFonts w:ascii="Arial" w:hAnsi="Arial" w:cs="Arial"/>
          <w:b w:val="0"/>
          <w:bCs/>
          <w:noProof/>
          <w:sz w:val="24"/>
          <w:szCs w:val="24"/>
        </w:rPr>
        <w:t>ontinued</w:t>
      </w:r>
    </w:p>
    <w:p w14:paraId="604B5830" w14:textId="77777777" w:rsidR="00D55A34" w:rsidRPr="00FE4C05" w:rsidRDefault="00D55A34" w:rsidP="00D55A34"/>
    <w:tbl>
      <w:tblPr>
        <w:tblW w:w="9648" w:type="dxa"/>
        <w:tblLayout w:type="fixed"/>
        <w:tblLook w:val="0000" w:firstRow="0" w:lastRow="0" w:firstColumn="0" w:lastColumn="0" w:noHBand="0" w:noVBand="0"/>
      </w:tblPr>
      <w:tblGrid>
        <w:gridCol w:w="1728"/>
        <w:gridCol w:w="7920"/>
      </w:tblGrid>
      <w:tr w:rsidR="00D55A34" w:rsidRPr="003C682D" w14:paraId="6B8CF664" w14:textId="77777777" w:rsidTr="00097409">
        <w:trPr>
          <w:trHeight w:val="3312"/>
        </w:trPr>
        <w:tc>
          <w:tcPr>
            <w:tcW w:w="1728" w:type="dxa"/>
            <w:shd w:val="clear" w:color="auto" w:fill="auto"/>
          </w:tcPr>
          <w:p w14:paraId="45830094" w14:textId="77777777" w:rsidR="00D55A34" w:rsidRDefault="00D55A34" w:rsidP="00097409">
            <w:pPr>
              <w:pStyle w:val="Heading5"/>
              <w:rPr>
                <w:rFonts w:ascii="Times New Roman" w:hAnsi="Times New Roman"/>
                <w:sz w:val="24"/>
                <w:szCs w:val="24"/>
              </w:rPr>
            </w:pPr>
          </w:p>
          <w:p w14:paraId="4DBA111F" w14:textId="77777777" w:rsidR="00D55A34" w:rsidRDefault="00D55A34" w:rsidP="00097409">
            <w:pPr>
              <w:pStyle w:val="Heading5"/>
              <w:rPr>
                <w:rFonts w:ascii="Times New Roman" w:hAnsi="Times New Roman"/>
                <w:sz w:val="24"/>
                <w:szCs w:val="24"/>
              </w:rPr>
            </w:pPr>
            <w:r w:rsidRPr="00FE4C05">
              <w:rPr>
                <w:rFonts w:ascii="Times New Roman" w:hAnsi="Times New Roman"/>
                <w:sz w:val="24"/>
                <w:szCs w:val="24"/>
              </w:rPr>
              <w:t>d. Current Reserve/</w:t>
            </w:r>
          </w:p>
          <w:p w14:paraId="762FA68E" w14:textId="77777777" w:rsidR="00D55A34" w:rsidRPr="00FE4C05" w:rsidRDefault="00D55A34" w:rsidP="00097409">
            <w:pPr>
              <w:pStyle w:val="Heading5"/>
              <w:rPr>
                <w:rFonts w:ascii="Times New Roman" w:hAnsi="Times New Roman"/>
                <w:sz w:val="24"/>
                <w:szCs w:val="24"/>
              </w:rPr>
            </w:pPr>
            <w:r w:rsidRPr="00FE4C05">
              <w:rPr>
                <w:rFonts w:ascii="Times New Roman" w:hAnsi="Times New Roman"/>
                <w:sz w:val="24"/>
                <w:szCs w:val="24"/>
              </w:rPr>
              <w:t>Guard Members</w:t>
            </w:r>
            <w:r>
              <w:rPr>
                <w:rFonts w:ascii="Times New Roman" w:hAnsi="Times New Roman"/>
                <w:sz w:val="24"/>
                <w:szCs w:val="24"/>
              </w:rPr>
              <w:t xml:space="preserve">, </w:t>
            </w:r>
            <w:r w:rsidRPr="00FE4C05">
              <w:rPr>
                <w:rFonts w:ascii="Times New Roman" w:hAnsi="Times New Roman"/>
                <w:b w:val="0"/>
                <w:sz w:val="24"/>
                <w:szCs w:val="24"/>
              </w:rPr>
              <w:t>Continued</w:t>
            </w:r>
          </w:p>
        </w:tc>
        <w:tc>
          <w:tcPr>
            <w:tcW w:w="7920" w:type="dxa"/>
            <w:tcBorders>
              <w:top w:val="single" w:sz="4" w:space="0" w:color="auto"/>
            </w:tcBorders>
            <w:shd w:val="clear" w:color="auto" w:fill="auto"/>
          </w:tcPr>
          <w:p w14:paraId="1D157CB1" w14:textId="77777777" w:rsidR="00D55A34" w:rsidRDefault="00D55A34" w:rsidP="00097409">
            <w:pPr>
              <w:pStyle w:val="PlainText"/>
              <w:rPr>
                <w:rFonts w:ascii="Times New Roman" w:hAnsi="Times New Roman" w:cs="Times New Roman"/>
                <w:szCs w:val="24"/>
              </w:rPr>
            </w:pPr>
          </w:p>
          <w:p w14:paraId="5C5D4361" w14:textId="77777777" w:rsidR="00D55A34" w:rsidRDefault="00D55A34" w:rsidP="00097409">
            <w:pPr>
              <w:pStyle w:val="PlainText"/>
              <w:rPr>
                <w:rFonts w:ascii="Times New Roman" w:hAnsi="Times New Roman" w:cs="Times New Roman"/>
                <w:szCs w:val="24"/>
              </w:rPr>
            </w:pPr>
            <w:r w:rsidRPr="00061503">
              <w:rPr>
                <w:rFonts w:ascii="Times New Roman" w:hAnsi="Times New Roman" w:cs="Times New Roman"/>
                <w:szCs w:val="24"/>
              </w:rPr>
              <w:t>If called to active duty</w:t>
            </w:r>
            <w:r>
              <w:rPr>
                <w:rFonts w:ascii="Times New Roman" w:hAnsi="Times New Roman" w:cs="Times New Roman"/>
                <w:szCs w:val="24"/>
              </w:rPr>
              <w:t>,</w:t>
            </w:r>
            <w:r w:rsidRPr="00061503">
              <w:rPr>
                <w:rFonts w:ascii="Times New Roman" w:hAnsi="Times New Roman" w:cs="Times New Roman"/>
                <w:szCs w:val="24"/>
              </w:rPr>
              <w:t xml:space="preserve"> a copy of the orders must accompany the </w:t>
            </w:r>
            <w:r>
              <w:rPr>
                <w:rFonts w:ascii="Times New Roman" w:hAnsi="Times New Roman" w:cs="Times New Roman"/>
                <w:szCs w:val="24"/>
              </w:rPr>
              <w:t xml:space="preserve">SOS with </w:t>
            </w:r>
            <w:r w:rsidRPr="00061503">
              <w:rPr>
                <w:rFonts w:ascii="Times New Roman" w:hAnsi="Times New Roman" w:cs="Times New Roman"/>
                <w:szCs w:val="24"/>
              </w:rPr>
              <w:t xml:space="preserve">the name and point of contact </w:t>
            </w:r>
            <w:r>
              <w:rPr>
                <w:rFonts w:ascii="Times New Roman" w:hAnsi="Times New Roman" w:cs="Times New Roman"/>
                <w:szCs w:val="24"/>
              </w:rPr>
              <w:t xml:space="preserve">for </w:t>
            </w:r>
            <w:r w:rsidRPr="00061503">
              <w:rPr>
                <w:rFonts w:ascii="Times New Roman" w:hAnsi="Times New Roman" w:cs="Times New Roman"/>
                <w:szCs w:val="24"/>
              </w:rPr>
              <w:t>the command or unit</w:t>
            </w:r>
            <w:r>
              <w:rPr>
                <w:rFonts w:ascii="Times New Roman" w:hAnsi="Times New Roman" w:cs="Times New Roman"/>
                <w:szCs w:val="24"/>
              </w:rPr>
              <w:t>.</w:t>
            </w:r>
          </w:p>
          <w:p w14:paraId="00EEB91B" w14:textId="77777777" w:rsidR="00D55A34" w:rsidRDefault="00D55A34" w:rsidP="00097409">
            <w:pPr>
              <w:pStyle w:val="PlainText"/>
              <w:rPr>
                <w:rFonts w:ascii="Times New Roman" w:hAnsi="Times New Roman" w:cs="Times New Roman"/>
                <w:szCs w:val="24"/>
              </w:rPr>
            </w:pPr>
          </w:p>
          <w:p w14:paraId="6140049E" w14:textId="77777777" w:rsidR="00D55A34" w:rsidRDefault="00D55A34" w:rsidP="00097409">
            <w:pPr>
              <w:pStyle w:val="PlainText"/>
              <w:rPr>
                <w:rFonts w:ascii="Times New Roman" w:hAnsi="Times New Roman" w:cs="Times New Roman"/>
                <w:szCs w:val="24"/>
              </w:rPr>
            </w:pPr>
            <w:r w:rsidRPr="00061503">
              <w:rPr>
                <w:rFonts w:ascii="Times New Roman" w:hAnsi="Times New Roman" w:cs="Times New Roman"/>
                <w:szCs w:val="24"/>
              </w:rPr>
              <w:t>The statement must clearly indicate that the applicant is an “active” reservist or National Guard member and not just in a control group (inactive status).</w:t>
            </w:r>
          </w:p>
          <w:p w14:paraId="6FFE09FF" w14:textId="77777777" w:rsidR="00D55A34" w:rsidRDefault="00D55A34" w:rsidP="00097409">
            <w:pPr>
              <w:pStyle w:val="PlainText"/>
              <w:rPr>
                <w:rFonts w:ascii="Times New Roman" w:hAnsi="Times New Roman" w:cs="Times New Roman"/>
                <w:szCs w:val="24"/>
              </w:rPr>
            </w:pPr>
          </w:p>
          <w:p w14:paraId="7FD276D1" w14:textId="77777777" w:rsidR="00D55A34" w:rsidRDefault="00D55A34" w:rsidP="00097409">
            <w:pPr>
              <w:pStyle w:val="PlainText"/>
              <w:rPr>
                <w:rFonts w:ascii="Times New Roman" w:hAnsi="Times New Roman" w:cs="Times New Roman"/>
                <w:szCs w:val="24"/>
              </w:rPr>
            </w:pPr>
            <w:r w:rsidRPr="0025187B">
              <w:rPr>
                <w:rFonts w:ascii="Times New Roman" w:hAnsi="Times New Roman" w:cs="Times New Roman"/>
                <w:szCs w:val="24"/>
              </w:rPr>
              <w:t>If Veterans cannot locate proof of service, they can re</w:t>
            </w:r>
            <w:r>
              <w:rPr>
                <w:rFonts w:ascii="Times New Roman" w:hAnsi="Times New Roman" w:cs="Times New Roman"/>
                <w:szCs w:val="24"/>
              </w:rPr>
              <w:t xml:space="preserve">quest military documents either </w:t>
            </w:r>
            <w:r w:rsidRPr="0025187B">
              <w:rPr>
                <w:rFonts w:ascii="Times New Roman" w:hAnsi="Times New Roman" w:cs="Times New Roman"/>
                <w:szCs w:val="24"/>
              </w:rPr>
              <w:t>through the National Archiv</w:t>
            </w:r>
            <w:r>
              <w:rPr>
                <w:rFonts w:ascii="Times New Roman" w:hAnsi="Times New Roman" w:cs="Times New Roman"/>
                <w:szCs w:val="24"/>
              </w:rPr>
              <w:t xml:space="preserve">es, </w:t>
            </w:r>
            <w:hyperlink r:id="rId29" w:history="1">
              <w:r w:rsidRPr="00015506">
                <w:rPr>
                  <w:rStyle w:val="Hyperlink"/>
                  <w:rFonts w:ascii="Times New Roman" w:hAnsi="Times New Roman"/>
                  <w:szCs w:val="24"/>
                </w:rPr>
                <w:t>http://www.ebenefits.va.gov/</w:t>
              </w:r>
            </w:hyperlink>
            <w:r>
              <w:rPr>
                <w:rFonts w:ascii="Times New Roman" w:hAnsi="Times New Roman" w:cs="Times New Roman"/>
                <w:szCs w:val="24"/>
              </w:rPr>
              <w:t xml:space="preserve">, </w:t>
            </w:r>
            <w:r w:rsidRPr="0025187B">
              <w:rPr>
                <w:rFonts w:ascii="Times New Roman" w:hAnsi="Times New Roman" w:cs="Times New Roman"/>
                <w:szCs w:val="24"/>
              </w:rPr>
              <w:t xml:space="preserve">or by completing </w:t>
            </w:r>
            <w:hyperlink r:id="rId30" w:history="1">
              <w:r w:rsidRPr="00D14CCC">
                <w:rPr>
                  <w:rStyle w:val="Hyperlink"/>
                  <w:rFonts w:ascii="Times New Roman" w:hAnsi="Times New Roman"/>
                  <w:szCs w:val="24"/>
                </w:rPr>
                <w:t>SF- 180</w:t>
              </w:r>
            </w:hyperlink>
            <w:r w:rsidRPr="00D14CCC">
              <w:rPr>
                <w:rFonts w:ascii="Times New Roman" w:hAnsi="Times New Roman" w:cs="Times New Roman"/>
                <w:szCs w:val="24"/>
              </w:rPr>
              <w:t xml:space="preserve">, </w:t>
            </w:r>
            <w:r w:rsidRPr="00D14CCC">
              <w:rPr>
                <w:rFonts w:ascii="Times New Roman" w:hAnsi="Times New Roman" w:cs="Times New Roman"/>
                <w:i/>
                <w:szCs w:val="24"/>
              </w:rPr>
              <w:t>Request</w:t>
            </w:r>
            <w:r w:rsidRPr="0025187B">
              <w:rPr>
                <w:rFonts w:ascii="Times New Roman" w:hAnsi="Times New Roman" w:cs="Times New Roman"/>
                <w:i/>
                <w:szCs w:val="24"/>
              </w:rPr>
              <w:t xml:space="preserve"> Pertaining to Military Records.</w:t>
            </w:r>
            <w:r w:rsidRPr="0025187B">
              <w:rPr>
                <w:rFonts w:ascii="Times New Roman" w:hAnsi="Times New Roman" w:cs="Times New Roman"/>
                <w:szCs w:val="24"/>
              </w:rPr>
              <w:t xml:space="preserve"> The completed form should be submitted to the appropri</w:t>
            </w:r>
            <w:r>
              <w:rPr>
                <w:rFonts w:ascii="Times New Roman" w:hAnsi="Times New Roman" w:cs="Times New Roman"/>
                <w:szCs w:val="24"/>
              </w:rPr>
              <w:t>ate address shown. It should not</w:t>
            </w:r>
            <w:r w:rsidRPr="0025187B">
              <w:rPr>
                <w:rFonts w:ascii="Times New Roman" w:hAnsi="Times New Roman" w:cs="Times New Roman"/>
                <w:szCs w:val="24"/>
              </w:rPr>
              <w:t xml:space="preserve"> be sent to VA.</w:t>
            </w:r>
          </w:p>
          <w:p w14:paraId="48252171" w14:textId="77777777" w:rsidR="00D55A34" w:rsidRDefault="00D55A34" w:rsidP="00097409">
            <w:pPr>
              <w:pStyle w:val="PlainText"/>
              <w:rPr>
                <w:rFonts w:ascii="Times New Roman" w:hAnsi="Times New Roman" w:cs="Times New Roman"/>
                <w:szCs w:val="24"/>
              </w:rPr>
            </w:pPr>
          </w:p>
          <w:p w14:paraId="5380CD15" w14:textId="77777777" w:rsidR="00D55A34" w:rsidRDefault="00D55A34" w:rsidP="00097409">
            <w:pPr>
              <w:pStyle w:val="PlainText"/>
              <w:rPr>
                <w:rFonts w:ascii="Times New Roman" w:hAnsi="Times New Roman" w:cs="Times New Roman"/>
                <w:szCs w:val="24"/>
              </w:rPr>
            </w:pPr>
            <w:r w:rsidRPr="0025187B">
              <w:rPr>
                <w:rFonts w:ascii="Times New Roman" w:hAnsi="Times New Roman" w:cs="Times New Roman"/>
                <w:szCs w:val="24"/>
              </w:rPr>
              <w:t>In many cases, VA internal systems will have sufficient information to make the</w:t>
            </w:r>
            <w:r>
              <w:rPr>
                <w:rFonts w:ascii="Times New Roman" w:hAnsi="Times New Roman" w:cs="Times New Roman"/>
                <w:szCs w:val="24"/>
              </w:rPr>
              <w:t xml:space="preserve"> </w:t>
            </w:r>
            <w:r w:rsidRPr="0025187B">
              <w:rPr>
                <w:rFonts w:ascii="Times New Roman" w:hAnsi="Times New Roman" w:cs="Times New Roman"/>
                <w:szCs w:val="24"/>
              </w:rPr>
              <w:t>eligibility determination for those who served on active duty.</w:t>
            </w:r>
            <w:r>
              <w:rPr>
                <w:rFonts w:ascii="Times New Roman" w:hAnsi="Times New Roman" w:cs="Times New Roman"/>
                <w:szCs w:val="24"/>
              </w:rPr>
              <w:t xml:space="preserve">  </w:t>
            </w:r>
            <w:r w:rsidRPr="0025187B">
              <w:rPr>
                <w:rFonts w:ascii="Times New Roman" w:hAnsi="Times New Roman" w:cs="Times New Roman"/>
                <w:szCs w:val="24"/>
              </w:rPr>
              <w:t xml:space="preserve">Lenders and Veterans should not delay requesting a COE pending receipt of requested military documents.   </w:t>
            </w:r>
          </w:p>
          <w:p w14:paraId="0F488117" w14:textId="77777777" w:rsidR="00D55A34" w:rsidRPr="003C682D" w:rsidRDefault="00D55A34" w:rsidP="00097409"/>
        </w:tc>
      </w:tr>
    </w:tbl>
    <w:p w14:paraId="19D54C86" w14:textId="77777777" w:rsidR="00D55A34" w:rsidRPr="005A5D50" w:rsidRDefault="00D55A34" w:rsidP="00D55A34">
      <w:pPr>
        <w:pStyle w:val="ContinuedBlockLine"/>
        <w:ind w:left="1728"/>
        <w:rPr>
          <w:rFonts w:ascii="Times New Roman" w:hAnsi="Times New Roman"/>
        </w:rPr>
      </w:pPr>
    </w:p>
    <w:p w14:paraId="26E55D44" w14:textId="77777777" w:rsidR="00D55A34" w:rsidRPr="005A5D50" w:rsidRDefault="00D55A34" w:rsidP="00D55A34">
      <w:pPr>
        <w:pStyle w:val="Heading4"/>
        <w:rPr>
          <w:rFonts w:ascii="Arial" w:hAnsi="Arial" w:cs="Arial"/>
        </w:rPr>
      </w:pPr>
      <w:r w:rsidRPr="005A5D50">
        <w:rPr>
          <w:rFonts w:ascii="Arial" w:hAnsi="Arial" w:cs="Arial"/>
        </w:rPr>
        <w:lastRenderedPageBreak/>
        <w:t>5. Basic Eligibility Requirements</w:t>
      </w:r>
    </w:p>
    <w:p w14:paraId="4837B01A" w14:textId="77777777" w:rsidR="00D55A34" w:rsidRDefault="00D55A34" w:rsidP="00D55A34">
      <w:pPr>
        <w:pBdr>
          <w:top w:val="single" w:sz="6" w:space="0" w:color="000000"/>
        </w:pBdr>
        <w:spacing w:before="240"/>
        <w:ind w:left="1720"/>
        <w:jc w:val="right"/>
        <w:rPr>
          <w:rFonts w:ascii="Times New Roman" w:hAnsi="Times New Roman"/>
          <w:i/>
        </w:rPr>
      </w:pPr>
    </w:p>
    <w:tbl>
      <w:tblPr>
        <w:tblW w:w="0" w:type="auto"/>
        <w:tblLayout w:type="fixed"/>
        <w:tblLook w:val="0000" w:firstRow="0" w:lastRow="0" w:firstColumn="0" w:lastColumn="0" w:noHBand="0" w:noVBand="0"/>
      </w:tblPr>
      <w:tblGrid>
        <w:gridCol w:w="1638"/>
        <w:gridCol w:w="7830"/>
      </w:tblGrid>
      <w:tr w:rsidR="00D55A34" w:rsidRPr="003C682D" w14:paraId="0BB702A6" w14:textId="77777777" w:rsidTr="00097409">
        <w:trPr>
          <w:cantSplit/>
        </w:trPr>
        <w:tc>
          <w:tcPr>
            <w:tcW w:w="1638" w:type="dxa"/>
          </w:tcPr>
          <w:p w14:paraId="1B6BAA57" w14:textId="77777777" w:rsidR="00D55A34" w:rsidRPr="003C682D" w:rsidRDefault="00D55A34" w:rsidP="00097409">
            <w:pPr>
              <w:outlineLvl w:val="4"/>
              <w:rPr>
                <w:rFonts w:ascii="Times New Roman" w:hAnsi="Times New Roman"/>
                <w:b/>
              </w:rPr>
            </w:pPr>
            <w:r w:rsidRPr="003C682D">
              <w:rPr>
                <w:rFonts w:ascii="Times New Roman" w:hAnsi="Times New Roman"/>
                <w:b/>
              </w:rPr>
              <w:t>Change Date</w:t>
            </w:r>
          </w:p>
        </w:tc>
        <w:tc>
          <w:tcPr>
            <w:tcW w:w="7830" w:type="dxa"/>
          </w:tcPr>
          <w:p w14:paraId="0C729DBB" w14:textId="77777777" w:rsidR="00D55A34" w:rsidRPr="003C682D" w:rsidRDefault="00D55A34" w:rsidP="00097409">
            <w:pPr>
              <w:rPr>
                <w:rFonts w:ascii="Times New Roman" w:hAnsi="Times New Roman"/>
              </w:rPr>
            </w:pPr>
            <w:r>
              <w:rPr>
                <w:rFonts w:ascii="Times New Roman" w:hAnsi="Times New Roman"/>
              </w:rPr>
              <w:t>March 28</w:t>
            </w:r>
            <w:r w:rsidRPr="003C682D">
              <w:rPr>
                <w:rFonts w:ascii="Times New Roman" w:hAnsi="Times New Roman"/>
              </w:rPr>
              <w:t>, 201</w:t>
            </w:r>
            <w:r>
              <w:rPr>
                <w:rFonts w:ascii="Times New Roman" w:hAnsi="Times New Roman"/>
              </w:rPr>
              <w:t>9</w:t>
            </w:r>
            <w:r w:rsidRPr="003C682D">
              <w:rPr>
                <w:rFonts w:ascii="Times New Roman" w:hAnsi="Times New Roman"/>
              </w:rPr>
              <w:t xml:space="preserve"> </w:t>
            </w:r>
          </w:p>
          <w:p w14:paraId="2419C569" w14:textId="77777777" w:rsidR="00D55A34" w:rsidRPr="003C682D" w:rsidRDefault="00D55A34" w:rsidP="00D55A34">
            <w:pPr>
              <w:numPr>
                <w:ilvl w:val="0"/>
                <w:numId w:val="4"/>
              </w:numPr>
              <w:rPr>
                <w:rFonts w:ascii="Times New Roman" w:hAnsi="Times New Roman"/>
              </w:rPr>
            </w:pPr>
            <w:r w:rsidRPr="003C682D">
              <w:rPr>
                <w:rFonts w:ascii="Times New Roman" w:hAnsi="Times New Roman"/>
              </w:rPr>
              <w:t xml:space="preserve">This </w:t>
            </w:r>
            <w:r>
              <w:rPr>
                <w:rFonts w:ascii="Times New Roman" w:hAnsi="Times New Roman"/>
              </w:rPr>
              <w:t>chapter</w:t>
            </w:r>
            <w:r w:rsidRPr="003C682D">
              <w:rPr>
                <w:rFonts w:ascii="Times New Roman" w:hAnsi="Times New Roman"/>
              </w:rPr>
              <w:t xml:space="preserve"> has been revised in its entirety.</w:t>
            </w:r>
          </w:p>
        </w:tc>
      </w:tr>
    </w:tbl>
    <w:p w14:paraId="06ED41F2" w14:textId="77777777" w:rsidR="00D55A34" w:rsidRPr="00267972" w:rsidRDefault="00D55A34" w:rsidP="00D55A34">
      <w:pPr>
        <w:pBdr>
          <w:top w:val="single" w:sz="6" w:space="0" w:color="000000"/>
        </w:pBdr>
        <w:spacing w:before="240"/>
        <w:ind w:left="1720"/>
        <w:jc w:val="right"/>
        <w:rPr>
          <w:rFonts w:ascii="Times New Roman" w:hAnsi="Times New Roman"/>
          <w:i/>
          <w:sz w:val="16"/>
          <w:szCs w:val="16"/>
        </w:rPr>
      </w:pPr>
    </w:p>
    <w:tbl>
      <w:tblPr>
        <w:tblW w:w="0" w:type="auto"/>
        <w:tblLayout w:type="fixed"/>
        <w:tblLook w:val="0000" w:firstRow="0" w:lastRow="0" w:firstColumn="0" w:lastColumn="0" w:noHBand="0" w:noVBand="0"/>
      </w:tblPr>
      <w:tblGrid>
        <w:gridCol w:w="1728"/>
        <w:gridCol w:w="7740"/>
      </w:tblGrid>
      <w:tr w:rsidR="00D55A34" w:rsidRPr="00A34754" w14:paraId="7A4B885F" w14:textId="77777777" w:rsidTr="00097409">
        <w:trPr>
          <w:cantSplit/>
        </w:trPr>
        <w:tc>
          <w:tcPr>
            <w:tcW w:w="1728" w:type="dxa"/>
          </w:tcPr>
          <w:p w14:paraId="570797C3" w14:textId="77777777" w:rsidR="00D55A34" w:rsidRPr="00FE4C05" w:rsidRDefault="00D55A34" w:rsidP="00097409">
            <w:pPr>
              <w:pStyle w:val="Heading5"/>
              <w:rPr>
                <w:rFonts w:ascii="Times New Roman" w:hAnsi="Times New Roman"/>
                <w:sz w:val="24"/>
                <w:szCs w:val="24"/>
              </w:rPr>
            </w:pPr>
            <w:r w:rsidRPr="00FE4C05">
              <w:rPr>
                <w:rFonts w:ascii="Times New Roman" w:hAnsi="Times New Roman"/>
                <w:sz w:val="24"/>
                <w:szCs w:val="24"/>
              </w:rPr>
              <w:t>a. General Rule for Eligibility</w:t>
            </w:r>
          </w:p>
        </w:tc>
        <w:tc>
          <w:tcPr>
            <w:tcW w:w="7740" w:type="dxa"/>
          </w:tcPr>
          <w:p w14:paraId="5955EC2E" w14:textId="77777777" w:rsidR="00D55A34" w:rsidRDefault="00D55A34" w:rsidP="00097409">
            <w:pPr>
              <w:pStyle w:val="PlainText"/>
              <w:rPr>
                <w:rFonts w:ascii="Times New Roman" w:hAnsi="Times New Roman" w:cs="Times New Roman"/>
                <w:szCs w:val="24"/>
              </w:rPr>
            </w:pPr>
            <w:r w:rsidRPr="00965E14">
              <w:rPr>
                <w:rFonts w:ascii="Times New Roman" w:hAnsi="Times New Roman" w:cs="Times New Roman"/>
                <w:szCs w:val="24"/>
              </w:rPr>
              <w:t>A Veteran is eligible for VA home loan benefits if he or she served on active duty in the Army, Navy, Air Force, Marine Corps, or Coast Guard after September 15, 1940, and was discharged under conditions other than dishonorable after either:</w:t>
            </w:r>
          </w:p>
          <w:p w14:paraId="50528078" w14:textId="77777777" w:rsidR="00D55A34" w:rsidRPr="00267972" w:rsidRDefault="00D55A34" w:rsidP="00097409">
            <w:pPr>
              <w:pStyle w:val="PlainText"/>
              <w:rPr>
                <w:rFonts w:ascii="Times New Roman" w:hAnsi="Times New Roman" w:cs="Times New Roman"/>
                <w:sz w:val="16"/>
                <w:szCs w:val="16"/>
              </w:rPr>
            </w:pPr>
          </w:p>
          <w:p w14:paraId="08175AAE" w14:textId="77777777" w:rsidR="00D55A34" w:rsidRPr="00216977" w:rsidRDefault="00D55A34" w:rsidP="00D55A34">
            <w:pPr>
              <w:pStyle w:val="PlainText"/>
              <w:numPr>
                <w:ilvl w:val="0"/>
                <w:numId w:val="13"/>
              </w:numPr>
              <w:rPr>
                <w:rFonts w:ascii="Times New Roman" w:hAnsi="Times New Roman"/>
              </w:rPr>
            </w:pPr>
            <w:r w:rsidRPr="006E5A87">
              <w:rPr>
                <w:rFonts w:ascii="Times New Roman" w:hAnsi="Times New Roman" w:cs="Times New Roman"/>
                <w:szCs w:val="24"/>
              </w:rPr>
              <w:t>90 days or more, any part of which occurred during wartime, or</w:t>
            </w:r>
          </w:p>
          <w:p w14:paraId="02FE8BF3" w14:textId="77777777" w:rsidR="00D55A34" w:rsidRPr="00A34754" w:rsidRDefault="00D55A34" w:rsidP="00D55A34">
            <w:pPr>
              <w:pStyle w:val="PlainText"/>
              <w:numPr>
                <w:ilvl w:val="0"/>
                <w:numId w:val="13"/>
              </w:numPr>
              <w:rPr>
                <w:rFonts w:ascii="Times New Roman" w:hAnsi="Times New Roman"/>
              </w:rPr>
            </w:pPr>
            <w:r w:rsidRPr="006E5A87">
              <w:rPr>
                <w:rFonts w:ascii="Times New Roman" w:hAnsi="Times New Roman" w:cs="Times New Roman"/>
                <w:szCs w:val="24"/>
              </w:rPr>
              <w:t>181 continuous days or more (peacetime).</w:t>
            </w:r>
          </w:p>
        </w:tc>
      </w:tr>
    </w:tbl>
    <w:p w14:paraId="3EBB8CF7" w14:textId="77777777" w:rsidR="00D55A34" w:rsidRPr="00267972" w:rsidRDefault="00D55A34" w:rsidP="00D55A34">
      <w:pPr>
        <w:pBdr>
          <w:top w:val="single" w:sz="6" w:space="0" w:color="000000"/>
        </w:pBdr>
        <w:spacing w:before="240"/>
        <w:ind w:left="1720"/>
        <w:jc w:val="right"/>
        <w:rPr>
          <w:rFonts w:ascii="Times New Roman" w:hAnsi="Times New Roman"/>
          <w:i/>
          <w:sz w:val="16"/>
          <w:szCs w:val="16"/>
        </w:rPr>
      </w:pPr>
    </w:p>
    <w:tbl>
      <w:tblPr>
        <w:tblW w:w="0" w:type="auto"/>
        <w:tblLayout w:type="fixed"/>
        <w:tblLook w:val="0000" w:firstRow="0" w:lastRow="0" w:firstColumn="0" w:lastColumn="0" w:noHBand="0" w:noVBand="0"/>
      </w:tblPr>
      <w:tblGrid>
        <w:gridCol w:w="1728"/>
        <w:gridCol w:w="7740"/>
      </w:tblGrid>
      <w:tr w:rsidR="00D55A34" w:rsidRPr="00A34754" w14:paraId="1005C198" w14:textId="77777777" w:rsidTr="00097409">
        <w:trPr>
          <w:cantSplit/>
          <w:trHeight w:val="2097"/>
        </w:trPr>
        <w:tc>
          <w:tcPr>
            <w:tcW w:w="1728" w:type="dxa"/>
          </w:tcPr>
          <w:p w14:paraId="3C1BB23A" w14:textId="77777777" w:rsidR="00D55A34" w:rsidRPr="00FE4C05" w:rsidRDefault="00D55A34" w:rsidP="00097409">
            <w:pPr>
              <w:pStyle w:val="Heading5"/>
              <w:rPr>
                <w:rFonts w:ascii="Times New Roman" w:hAnsi="Times New Roman"/>
                <w:sz w:val="24"/>
                <w:szCs w:val="24"/>
              </w:rPr>
            </w:pPr>
            <w:r w:rsidRPr="00FE4C05">
              <w:rPr>
                <w:rFonts w:ascii="Times New Roman" w:hAnsi="Times New Roman"/>
                <w:sz w:val="24"/>
                <w:szCs w:val="24"/>
              </w:rPr>
              <w:t>b. 2-year Requirement</w:t>
            </w:r>
          </w:p>
        </w:tc>
        <w:tc>
          <w:tcPr>
            <w:tcW w:w="7740" w:type="dxa"/>
            <w:tcBorders>
              <w:bottom w:val="single" w:sz="4" w:space="0" w:color="auto"/>
            </w:tcBorders>
          </w:tcPr>
          <w:p w14:paraId="0D913463" w14:textId="77777777" w:rsidR="00D55A34" w:rsidRPr="00A34754" w:rsidRDefault="00D55A34" w:rsidP="00097409">
            <w:pPr>
              <w:pStyle w:val="PlainText"/>
              <w:rPr>
                <w:rFonts w:ascii="Times New Roman" w:hAnsi="Times New Roman"/>
              </w:rPr>
            </w:pPr>
            <w:r w:rsidRPr="006E5A87">
              <w:rPr>
                <w:rFonts w:ascii="Times New Roman" w:hAnsi="Times New Roman" w:cs="Times New Roman"/>
                <w:szCs w:val="24"/>
              </w:rPr>
              <w:t>A greater length of service is required for Veterans who:</w:t>
            </w:r>
          </w:p>
          <w:p w14:paraId="16938139" w14:textId="77777777" w:rsidR="00D55A34" w:rsidRPr="00267972" w:rsidRDefault="00D55A34" w:rsidP="00097409">
            <w:pPr>
              <w:pStyle w:val="PlainText"/>
              <w:ind w:left="720"/>
              <w:rPr>
                <w:rFonts w:ascii="Times New Roman" w:hAnsi="Times New Roman"/>
                <w:sz w:val="16"/>
                <w:szCs w:val="16"/>
              </w:rPr>
            </w:pPr>
          </w:p>
          <w:p w14:paraId="33D13795" w14:textId="77777777" w:rsidR="00D55A34" w:rsidRPr="00216977" w:rsidRDefault="00D55A34" w:rsidP="00D55A34">
            <w:pPr>
              <w:pStyle w:val="PlainText"/>
              <w:numPr>
                <w:ilvl w:val="0"/>
                <w:numId w:val="14"/>
              </w:numPr>
              <w:rPr>
                <w:rFonts w:ascii="Times New Roman" w:hAnsi="Times New Roman"/>
              </w:rPr>
            </w:pPr>
            <w:r>
              <w:rPr>
                <w:rFonts w:ascii="Times New Roman" w:hAnsi="Times New Roman" w:cs="Times New Roman"/>
                <w:szCs w:val="24"/>
              </w:rPr>
              <w:t>e</w:t>
            </w:r>
            <w:r w:rsidRPr="006E5A87">
              <w:rPr>
                <w:rFonts w:ascii="Times New Roman" w:hAnsi="Times New Roman" w:cs="Times New Roman"/>
                <w:szCs w:val="24"/>
              </w:rPr>
              <w:t>nlisted (and service began) after September 7, 1980, or</w:t>
            </w:r>
          </w:p>
          <w:p w14:paraId="7C4E1ABA" w14:textId="77777777" w:rsidR="00D55A34" w:rsidRPr="00216977" w:rsidRDefault="00D55A34" w:rsidP="00D55A34">
            <w:pPr>
              <w:pStyle w:val="PlainText"/>
              <w:numPr>
                <w:ilvl w:val="0"/>
                <w:numId w:val="14"/>
              </w:numPr>
              <w:rPr>
                <w:rFonts w:ascii="Times New Roman" w:hAnsi="Times New Roman"/>
              </w:rPr>
            </w:pPr>
            <w:r>
              <w:rPr>
                <w:rFonts w:ascii="Times New Roman" w:hAnsi="Times New Roman" w:cs="Times New Roman"/>
                <w:szCs w:val="24"/>
              </w:rPr>
              <w:t>e</w:t>
            </w:r>
            <w:r w:rsidRPr="006E5A87">
              <w:rPr>
                <w:rFonts w:ascii="Times New Roman" w:hAnsi="Times New Roman" w:cs="Times New Roman"/>
                <w:szCs w:val="24"/>
              </w:rPr>
              <w:t>ntered service as an</w:t>
            </w:r>
            <w:r>
              <w:rPr>
                <w:rFonts w:ascii="Times New Roman" w:hAnsi="Times New Roman" w:cs="Times New Roman"/>
                <w:szCs w:val="24"/>
              </w:rPr>
              <w:t xml:space="preserve"> officer after October 16, 1981</w:t>
            </w:r>
          </w:p>
          <w:p w14:paraId="5B645C56" w14:textId="77777777" w:rsidR="00D55A34" w:rsidRPr="00267972" w:rsidRDefault="00D55A34" w:rsidP="00097409">
            <w:pPr>
              <w:pStyle w:val="PlainText"/>
              <w:ind w:left="720"/>
              <w:rPr>
                <w:rFonts w:ascii="Times New Roman" w:hAnsi="Times New Roman" w:cs="Times New Roman"/>
                <w:sz w:val="16"/>
                <w:szCs w:val="16"/>
              </w:rPr>
            </w:pPr>
          </w:p>
          <w:p w14:paraId="3437385E" w14:textId="77777777" w:rsidR="00D55A34" w:rsidRDefault="00D55A34" w:rsidP="00097409">
            <w:pPr>
              <w:pStyle w:val="PlainText"/>
              <w:rPr>
                <w:rFonts w:ascii="Times New Roman" w:hAnsi="Times New Roman" w:cs="Times New Roman"/>
                <w:szCs w:val="24"/>
              </w:rPr>
            </w:pPr>
            <w:r w:rsidRPr="006E5A87">
              <w:rPr>
                <w:rFonts w:ascii="Times New Roman" w:hAnsi="Times New Roman" w:cs="Times New Roman"/>
                <w:szCs w:val="24"/>
              </w:rPr>
              <w:t>These Veterans must have completed either:</w:t>
            </w:r>
          </w:p>
          <w:p w14:paraId="457A41EB" w14:textId="77777777" w:rsidR="00D55A34" w:rsidRPr="00267972" w:rsidRDefault="00D55A34" w:rsidP="00097409">
            <w:pPr>
              <w:pStyle w:val="PlainText"/>
              <w:ind w:left="720"/>
              <w:rPr>
                <w:rFonts w:ascii="Times New Roman" w:hAnsi="Times New Roman"/>
                <w:sz w:val="16"/>
                <w:szCs w:val="16"/>
              </w:rPr>
            </w:pPr>
          </w:p>
          <w:p w14:paraId="7E3FB10E" w14:textId="77777777" w:rsidR="00D55A34" w:rsidRPr="00216977" w:rsidRDefault="00D55A34" w:rsidP="00D55A34">
            <w:pPr>
              <w:pStyle w:val="PlainText"/>
              <w:numPr>
                <w:ilvl w:val="0"/>
                <w:numId w:val="15"/>
              </w:numPr>
              <w:rPr>
                <w:rFonts w:ascii="Times New Roman" w:hAnsi="Times New Roman"/>
              </w:rPr>
            </w:pPr>
            <w:r>
              <w:rPr>
                <w:rFonts w:ascii="Times New Roman" w:hAnsi="Times New Roman" w:cs="Times New Roman"/>
                <w:szCs w:val="24"/>
              </w:rPr>
              <w:t>24-</w:t>
            </w:r>
            <w:r w:rsidRPr="006E5A87">
              <w:rPr>
                <w:rFonts w:ascii="Times New Roman" w:hAnsi="Times New Roman" w:cs="Times New Roman"/>
                <w:szCs w:val="24"/>
              </w:rPr>
              <w:t>continuous months of active duty, or</w:t>
            </w:r>
          </w:p>
          <w:p w14:paraId="6C785A5F" w14:textId="77777777" w:rsidR="00D55A34" w:rsidRPr="00216977" w:rsidRDefault="00D55A34" w:rsidP="00D55A34">
            <w:pPr>
              <w:pStyle w:val="PlainText"/>
              <w:numPr>
                <w:ilvl w:val="0"/>
                <w:numId w:val="15"/>
              </w:numPr>
              <w:rPr>
                <w:rFonts w:ascii="Times New Roman" w:hAnsi="Times New Roman"/>
              </w:rPr>
            </w:pPr>
            <w:r>
              <w:rPr>
                <w:rFonts w:ascii="Times New Roman" w:hAnsi="Times New Roman" w:cs="Times New Roman"/>
                <w:szCs w:val="24"/>
              </w:rPr>
              <w:t>t</w:t>
            </w:r>
            <w:r w:rsidRPr="006E5A87">
              <w:rPr>
                <w:rFonts w:ascii="Times New Roman" w:hAnsi="Times New Roman" w:cs="Times New Roman"/>
                <w:szCs w:val="24"/>
              </w:rPr>
              <w:t>he full period for which called or ordered to active duty, but not less than 90 days (any part during wartime) or 181 continuous days (peacetime).</w:t>
            </w:r>
          </w:p>
          <w:p w14:paraId="602FEB1E" w14:textId="77777777" w:rsidR="00D55A34" w:rsidRPr="003540D9" w:rsidRDefault="00D55A34" w:rsidP="00097409">
            <w:pPr>
              <w:pStyle w:val="PlainText"/>
              <w:rPr>
                <w:rFonts w:ascii="Times New Roman" w:hAnsi="Times New Roman" w:cs="Times New Roman"/>
                <w:sz w:val="16"/>
                <w:szCs w:val="16"/>
              </w:rPr>
            </w:pPr>
          </w:p>
          <w:p w14:paraId="295BBA70" w14:textId="77777777" w:rsidR="00D55A34" w:rsidRPr="00ED6F74" w:rsidRDefault="00D55A34" w:rsidP="00097409">
            <w:pPr>
              <w:pStyle w:val="PlainText"/>
              <w:rPr>
                <w:rFonts w:ascii="Times New Roman" w:hAnsi="Times New Roman" w:cs="Times New Roman"/>
                <w:szCs w:val="24"/>
              </w:rPr>
            </w:pPr>
            <w:r w:rsidRPr="006E5A87">
              <w:rPr>
                <w:rFonts w:ascii="Times New Roman" w:hAnsi="Times New Roman" w:cs="Times New Roman"/>
                <w:szCs w:val="24"/>
              </w:rPr>
              <w:t xml:space="preserve">Cases involving other than honorable discharges will usually require further development by </w:t>
            </w:r>
            <w:r>
              <w:rPr>
                <w:rFonts w:ascii="Times New Roman" w:hAnsi="Times New Roman" w:cs="Times New Roman"/>
                <w:szCs w:val="24"/>
              </w:rPr>
              <w:t xml:space="preserve">the </w:t>
            </w:r>
            <w:r w:rsidRPr="006E5A87">
              <w:rPr>
                <w:rFonts w:ascii="Times New Roman" w:hAnsi="Times New Roman" w:cs="Times New Roman"/>
                <w:szCs w:val="24"/>
              </w:rPr>
              <w:t>VA Compensation Department.  This is necessary to determine if the service was under other than dishonorable conditions.</w:t>
            </w:r>
          </w:p>
          <w:p w14:paraId="3F0C1AAD" w14:textId="77777777" w:rsidR="00D55A34" w:rsidRPr="00267972" w:rsidRDefault="00D55A34" w:rsidP="00097409">
            <w:pPr>
              <w:pStyle w:val="PlainText"/>
              <w:rPr>
                <w:rFonts w:ascii="Times New Roman" w:hAnsi="Times New Roman" w:cs="Times New Roman"/>
                <w:sz w:val="4"/>
                <w:szCs w:val="4"/>
              </w:rPr>
            </w:pPr>
          </w:p>
          <w:p w14:paraId="4E683D55" w14:textId="77777777" w:rsidR="00D55A34" w:rsidRPr="00267972" w:rsidRDefault="00D55A34" w:rsidP="00097409">
            <w:pPr>
              <w:pStyle w:val="PlainText"/>
              <w:rPr>
                <w:rFonts w:ascii="Times New Roman" w:hAnsi="Times New Roman"/>
                <w:sz w:val="4"/>
                <w:szCs w:val="4"/>
              </w:rPr>
            </w:pPr>
          </w:p>
        </w:tc>
      </w:tr>
      <w:tr w:rsidR="00D55A34" w:rsidRPr="00A34754" w14:paraId="50C9EF00" w14:textId="77777777" w:rsidTr="00097409">
        <w:trPr>
          <w:cantSplit/>
          <w:trHeight w:val="2097"/>
        </w:trPr>
        <w:tc>
          <w:tcPr>
            <w:tcW w:w="1728" w:type="dxa"/>
          </w:tcPr>
          <w:p w14:paraId="47E0A448" w14:textId="77777777" w:rsidR="00D55A34" w:rsidRDefault="00D55A34" w:rsidP="00097409">
            <w:pPr>
              <w:pStyle w:val="Heading5"/>
              <w:rPr>
                <w:rFonts w:ascii="Times New Roman" w:hAnsi="Times New Roman"/>
              </w:rPr>
            </w:pPr>
          </w:p>
          <w:p w14:paraId="100B439D" w14:textId="77777777" w:rsidR="00D55A34" w:rsidRPr="00BC2977" w:rsidRDefault="00D55A34" w:rsidP="00097409">
            <w:pPr>
              <w:pStyle w:val="Heading5"/>
              <w:rPr>
                <w:rFonts w:ascii="Times New Roman" w:hAnsi="Times New Roman"/>
                <w:sz w:val="24"/>
                <w:szCs w:val="24"/>
              </w:rPr>
            </w:pPr>
            <w:r w:rsidRPr="00BC2977">
              <w:rPr>
                <w:rFonts w:ascii="Times New Roman" w:hAnsi="Times New Roman"/>
                <w:sz w:val="24"/>
                <w:szCs w:val="24"/>
              </w:rPr>
              <w:t>c. Wartime and Peacetime Refer to the Following Periods of Service</w:t>
            </w:r>
          </w:p>
        </w:tc>
        <w:tc>
          <w:tcPr>
            <w:tcW w:w="7740" w:type="dxa"/>
            <w:tcBorders>
              <w:top w:val="single" w:sz="4" w:space="0" w:color="auto"/>
            </w:tcBorders>
          </w:tcPr>
          <w:tbl>
            <w:tblPr>
              <w:tblpPr w:leftFromText="180" w:rightFromText="180" w:horzAnchor="margin" w:tblpY="240"/>
              <w:tblOverlap w:val="neve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4059"/>
            </w:tblGrid>
            <w:tr w:rsidR="00D55A34" w:rsidRPr="00267972" w14:paraId="04861B03" w14:textId="77777777" w:rsidTr="00097409">
              <w:trPr>
                <w:trHeight w:val="234"/>
              </w:trPr>
              <w:tc>
                <w:tcPr>
                  <w:tcW w:w="3614" w:type="dxa"/>
                  <w:shd w:val="clear" w:color="auto" w:fill="auto"/>
                </w:tcPr>
                <w:p w14:paraId="1B2D8F44" w14:textId="77777777" w:rsidR="00D55A34" w:rsidRPr="00267972" w:rsidRDefault="00D55A34" w:rsidP="00097409">
                  <w:pPr>
                    <w:pStyle w:val="PlainText"/>
                    <w:jc w:val="center"/>
                    <w:rPr>
                      <w:rFonts w:ascii="Times New Roman" w:hAnsi="Times New Roman" w:cs="Times New Roman"/>
                      <w:b/>
                      <w:szCs w:val="24"/>
                    </w:rPr>
                  </w:pPr>
                  <w:r w:rsidRPr="00267972">
                    <w:rPr>
                      <w:rFonts w:ascii="Times New Roman" w:hAnsi="Times New Roman" w:cs="Times New Roman"/>
                      <w:b/>
                      <w:szCs w:val="24"/>
                    </w:rPr>
                    <w:t>Wartime</w:t>
                  </w:r>
                </w:p>
              </w:tc>
              <w:tc>
                <w:tcPr>
                  <w:tcW w:w="4059" w:type="dxa"/>
                  <w:shd w:val="clear" w:color="auto" w:fill="auto"/>
                </w:tcPr>
                <w:p w14:paraId="3DDDE424" w14:textId="77777777" w:rsidR="00D55A34" w:rsidRPr="00267972" w:rsidRDefault="00D55A34" w:rsidP="00097409">
                  <w:pPr>
                    <w:pStyle w:val="PlainText"/>
                    <w:jc w:val="center"/>
                    <w:rPr>
                      <w:rFonts w:ascii="Times New Roman" w:hAnsi="Times New Roman" w:cs="Times New Roman"/>
                      <w:b/>
                      <w:szCs w:val="24"/>
                    </w:rPr>
                  </w:pPr>
                  <w:r w:rsidRPr="00267972">
                    <w:rPr>
                      <w:rFonts w:ascii="Times New Roman" w:hAnsi="Times New Roman" w:cs="Times New Roman"/>
                      <w:b/>
                      <w:szCs w:val="24"/>
                    </w:rPr>
                    <w:t>Peacetime</w:t>
                  </w:r>
                </w:p>
              </w:tc>
            </w:tr>
            <w:tr w:rsidR="00D55A34" w:rsidRPr="00267972" w14:paraId="153E4676" w14:textId="77777777" w:rsidTr="00097409">
              <w:trPr>
                <w:trHeight w:val="473"/>
              </w:trPr>
              <w:tc>
                <w:tcPr>
                  <w:tcW w:w="3614" w:type="dxa"/>
                  <w:shd w:val="clear" w:color="auto" w:fill="auto"/>
                </w:tcPr>
                <w:p w14:paraId="27C70514" w14:textId="77777777" w:rsidR="00D55A34" w:rsidRPr="00267972" w:rsidRDefault="00D55A34" w:rsidP="00097409">
                  <w:pPr>
                    <w:pStyle w:val="PlainText"/>
                    <w:rPr>
                      <w:rFonts w:ascii="Times New Roman" w:hAnsi="Times New Roman" w:cs="Times New Roman"/>
                      <w:szCs w:val="24"/>
                    </w:rPr>
                  </w:pPr>
                  <w:r w:rsidRPr="00267972">
                    <w:rPr>
                      <w:rFonts w:ascii="Times New Roman" w:hAnsi="Times New Roman" w:cs="Times New Roman"/>
                      <w:szCs w:val="24"/>
                    </w:rPr>
                    <w:t xml:space="preserve">World War II </w:t>
                  </w:r>
                </w:p>
                <w:p w14:paraId="191A9294" w14:textId="77777777" w:rsidR="00D55A34" w:rsidRPr="00267972" w:rsidRDefault="00D55A34" w:rsidP="00097409">
                  <w:pPr>
                    <w:pStyle w:val="PlainText"/>
                    <w:rPr>
                      <w:rFonts w:ascii="Times New Roman" w:hAnsi="Times New Roman" w:cs="Times New Roman"/>
                      <w:szCs w:val="24"/>
                    </w:rPr>
                  </w:pPr>
                  <w:r w:rsidRPr="00267972">
                    <w:rPr>
                      <w:rFonts w:ascii="Times New Roman" w:hAnsi="Times New Roman" w:cs="Times New Roman"/>
                      <w:szCs w:val="24"/>
                    </w:rPr>
                    <w:t>9/16/1940—7/25/1947</w:t>
                  </w:r>
                </w:p>
              </w:tc>
              <w:tc>
                <w:tcPr>
                  <w:tcW w:w="4059" w:type="dxa"/>
                  <w:shd w:val="clear" w:color="auto" w:fill="auto"/>
                </w:tcPr>
                <w:p w14:paraId="2B760817" w14:textId="77777777" w:rsidR="00D55A34" w:rsidRPr="00267972" w:rsidRDefault="00D55A34" w:rsidP="00097409">
                  <w:pPr>
                    <w:pStyle w:val="PlainText"/>
                    <w:tabs>
                      <w:tab w:val="left" w:pos="666"/>
                    </w:tabs>
                    <w:rPr>
                      <w:rFonts w:ascii="Times New Roman" w:hAnsi="Times New Roman" w:cs="Times New Roman"/>
                      <w:szCs w:val="24"/>
                    </w:rPr>
                  </w:pPr>
                  <w:r w:rsidRPr="00267972">
                    <w:rPr>
                      <w:rFonts w:ascii="Times New Roman" w:hAnsi="Times New Roman" w:cs="Times New Roman"/>
                      <w:szCs w:val="24"/>
                    </w:rPr>
                    <w:t xml:space="preserve">Post World War II period </w:t>
                  </w:r>
                </w:p>
                <w:p w14:paraId="6A212967" w14:textId="77777777" w:rsidR="00D55A34" w:rsidRPr="00267972" w:rsidRDefault="00D55A34" w:rsidP="00097409">
                  <w:pPr>
                    <w:pStyle w:val="PlainText"/>
                    <w:tabs>
                      <w:tab w:val="left" w:pos="666"/>
                    </w:tabs>
                    <w:rPr>
                      <w:rFonts w:ascii="Times New Roman" w:hAnsi="Times New Roman" w:cs="Times New Roman"/>
                      <w:szCs w:val="24"/>
                    </w:rPr>
                  </w:pPr>
                  <w:r w:rsidRPr="00267972">
                    <w:rPr>
                      <w:rFonts w:ascii="Times New Roman" w:hAnsi="Times New Roman" w:cs="Times New Roman"/>
                      <w:szCs w:val="24"/>
                    </w:rPr>
                    <w:t>7/26/1947—6/26/1950</w:t>
                  </w:r>
                </w:p>
              </w:tc>
            </w:tr>
            <w:tr w:rsidR="00D55A34" w:rsidRPr="00267972" w14:paraId="3DC7AAE3" w14:textId="77777777" w:rsidTr="00097409">
              <w:trPr>
                <w:trHeight w:val="462"/>
              </w:trPr>
              <w:tc>
                <w:tcPr>
                  <w:tcW w:w="3614" w:type="dxa"/>
                  <w:shd w:val="clear" w:color="auto" w:fill="auto"/>
                </w:tcPr>
                <w:p w14:paraId="1121E1E1" w14:textId="77777777" w:rsidR="00D55A34" w:rsidRPr="00267972" w:rsidRDefault="00D55A34" w:rsidP="00097409">
                  <w:pPr>
                    <w:pStyle w:val="PlainText"/>
                    <w:rPr>
                      <w:rFonts w:ascii="Times New Roman" w:hAnsi="Times New Roman" w:cs="Times New Roman"/>
                      <w:szCs w:val="24"/>
                    </w:rPr>
                  </w:pPr>
                  <w:r w:rsidRPr="00267972">
                    <w:rPr>
                      <w:rFonts w:ascii="Times New Roman" w:hAnsi="Times New Roman" w:cs="Times New Roman"/>
                      <w:szCs w:val="24"/>
                    </w:rPr>
                    <w:t xml:space="preserve">Korean conflict </w:t>
                  </w:r>
                </w:p>
                <w:p w14:paraId="5BE33361" w14:textId="77777777" w:rsidR="00D55A34" w:rsidRPr="00267972" w:rsidRDefault="00D55A34" w:rsidP="00097409">
                  <w:pPr>
                    <w:pStyle w:val="PlainText"/>
                    <w:rPr>
                      <w:rFonts w:ascii="Times New Roman" w:hAnsi="Times New Roman" w:cs="Times New Roman"/>
                      <w:szCs w:val="24"/>
                    </w:rPr>
                  </w:pPr>
                  <w:r w:rsidRPr="00267972">
                    <w:rPr>
                      <w:rFonts w:ascii="Times New Roman" w:hAnsi="Times New Roman" w:cs="Times New Roman"/>
                      <w:szCs w:val="24"/>
                    </w:rPr>
                    <w:t>6/27/1950—1/31/1955</w:t>
                  </w:r>
                </w:p>
              </w:tc>
              <w:tc>
                <w:tcPr>
                  <w:tcW w:w="4059" w:type="dxa"/>
                  <w:shd w:val="clear" w:color="auto" w:fill="auto"/>
                </w:tcPr>
                <w:p w14:paraId="3636E462" w14:textId="77777777" w:rsidR="00D55A34" w:rsidRPr="00267972" w:rsidRDefault="00D55A34" w:rsidP="00097409">
                  <w:pPr>
                    <w:pStyle w:val="PlainText"/>
                    <w:tabs>
                      <w:tab w:val="left" w:pos="666"/>
                    </w:tabs>
                    <w:rPr>
                      <w:rFonts w:ascii="Times New Roman" w:hAnsi="Times New Roman" w:cs="Times New Roman"/>
                      <w:szCs w:val="24"/>
                    </w:rPr>
                  </w:pPr>
                  <w:r w:rsidRPr="00267972">
                    <w:rPr>
                      <w:rFonts w:ascii="Times New Roman" w:hAnsi="Times New Roman" w:cs="Times New Roman"/>
                      <w:szCs w:val="24"/>
                    </w:rPr>
                    <w:t xml:space="preserve">Post Korean period </w:t>
                  </w:r>
                </w:p>
                <w:p w14:paraId="72E45CC3" w14:textId="77777777" w:rsidR="00D55A34" w:rsidRPr="00267972" w:rsidRDefault="00D55A34" w:rsidP="00097409">
                  <w:pPr>
                    <w:pStyle w:val="PlainText"/>
                    <w:tabs>
                      <w:tab w:val="left" w:pos="666"/>
                    </w:tabs>
                    <w:rPr>
                      <w:rFonts w:ascii="Times New Roman" w:hAnsi="Times New Roman" w:cs="Times New Roman"/>
                      <w:szCs w:val="24"/>
                    </w:rPr>
                  </w:pPr>
                  <w:r w:rsidRPr="00267972">
                    <w:rPr>
                      <w:rFonts w:ascii="Times New Roman" w:hAnsi="Times New Roman" w:cs="Times New Roman"/>
                      <w:szCs w:val="24"/>
                    </w:rPr>
                    <w:t>2/1/1955—8/4/1964</w:t>
                  </w:r>
                </w:p>
              </w:tc>
            </w:tr>
            <w:tr w:rsidR="00D55A34" w:rsidRPr="00267972" w14:paraId="35E0A504" w14:textId="77777777" w:rsidTr="00097409">
              <w:trPr>
                <w:trHeight w:val="1185"/>
              </w:trPr>
              <w:tc>
                <w:tcPr>
                  <w:tcW w:w="3614" w:type="dxa"/>
                  <w:shd w:val="clear" w:color="auto" w:fill="auto"/>
                </w:tcPr>
                <w:p w14:paraId="2FF39EA8" w14:textId="77777777" w:rsidR="00D55A34" w:rsidRPr="00267972" w:rsidRDefault="00D55A34" w:rsidP="00097409">
                  <w:pPr>
                    <w:pStyle w:val="PlainText"/>
                    <w:rPr>
                      <w:rFonts w:ascii="Times New Roman" w:hAnsi="Times New Roman" w:cs="Times New Roman"/>
                      <w:szCs w:val="24"/>
                    </w:rPr>
                  </w:pPr>
                  <w:r>
                    <w:rPr>
                      <w:rFonts w:ascii="Times New Roman" w:hAnsi="Times New Roman" w:cs="Times New Roman"/>
                      <w:szCs w:val="24"/>
                    </w:rPr>
                    <w:t>Vietnam e</w:t>
                  </w:r>
                  <w:r w:rsidRPr="00267972">
                    <w:rPr>
                      <w:rFonts w:ascii="Times New Roman" w:hAnsi="Times New Roman" w:cs="Times New Roman"/>
                      <w:szCs w:val="24"/>
                    </w:rPr>
                    <w:t xml:space="preserve">ra </w:t>
                  </w:r>
                </w:p>
                <w:p w14:paraId="301A64DB" w14:textId="77777777" w:rsidR="00D55A34" w:rsidRPr="00267972" w:rsidRDefault="00D55A34" w:rsidP="00097409">
                  <w:pPr>
                    <w:pStyle w:val="PlainText"/>
                    <w:rPr>
                      <w:rFonts w:ascii="Times New Roman" w:hAnsi="Times New Roman" w:cs="Times New Roman"/>
                      <w:szCs w:val="24"/>
                    </w:rPr>
                  </w:pPr>
                  <w:r w:rsidRPr="00267972">
                    <w:rPr>
                      <w:rFonts w:ascii="Times New Roman" w:hAnsi="Times New Roman" w:cs="Times New Roman"/>
                      <w:szCs w:val="24"/>
                    </w:rPr>
                    <w:t>8/5/64—5/7/1975</w:t>
                  </w:r>
                </w:p>
                <w:p w14:paraId="7F9BE685" w14:textId="77777777" w:rsidR="00D55A34" w:rsidRPr="00267972" w:rsidRDefault="00D55A34" w:rsidP="00097409">
                  <w:pPr>
                    <w:pStyle w:val="PlainText"/>
                    <w:rPr>
                      <w:rFonts w:ascii="Times New Roman" w:hAnsi="Times New Roman" w:cs="Times New Roman"/>
                      <w:szCs w:val="24"/>
                    </w:rPr>
                  </w:pPr>
                  <w:r>
                    <w:rPr>
                      <w:rFonts w:ascii="Times New Roman" w:hAnsi="Times New Roman" w:cs="Times New Roman"/>
                      <w:szCs w:val="24"/>
                    </w:rPr>
                    <w:t>(The Vietnam e</w:t>
                  </w:r>
                  <w:r w:rsidRPr="00267972">
                    <w:rPr>
                      <w:rFonts w:ascii="Times New Roman" w:hAnsi="Times New Roman" w:cs="Times New Roman"/>
                      <w:szCs w:val="24"/>
                    </w:rPr>
                    <w:t>ra begins 2/28/1961 for those individuals who served in the Republic of Vietnam.)</w:t>
                  </w:r>
                </w:p>
              </w:tc>
              <w:tc>
                <w:tcPr>
                  <w:tcW w:w="4059" w:type="dxa"/>
                  <w:shd w:val="clear" w:color="auto" w:fill="auto"/>
                </w:tcPr>
                <w:p w14:paraId="1AE768AA" w14:textId="77777777" w:rsidR="00D55A34" w:rsidRPr="00267972" w:rsidRDefault="00D55A34" w:rsidP="00097409">
                  <w:pPr>
                    <w:pStyle w:val="PlainText"/>
                    <w:tabs>
                      <w:tab w:val="left" w:pos="666"/>
                    </w:tabs>
                    <w:rPr>
                      <w:rFonts w:ascii="Times New Roman" w:hAnsi="Times New Roman" w:cs="Times New Roman"/>
                      <w:szCs w:val="24"/>
                    </w:rPr>
                  </w:pPr>
                  <w:r w:rsidRPr="00267972">
                    <w:rPr>
                      <w:rFonts w:ascii="Times New Roman" w:hAnsi="Times New Roman" w:cs="Times New Roman"/>
                      <w:szCs w:val="24"/>
                    </w:rPr>
                    <w:t xml:space="preserve">Post Vietnam period </w:t>
                  </w:r>
                </w:p>
                <w:p w14:paraId="3AA70E69" w14:textId="77777777" w:rsidR="00D55A34" w:rsidRPr="00267972" w:rsidRDefault="00D55A34" w:rsidP="00097409">
                  <w:pPr>
                    <w:pStyle w:val="PlainText"/>
                    <w:tabs>
                      <w:tab w:val="left" w:pos="666"/>
                    </w:tabs>
                    <w:rPr>
                      <w:rFonts w:ascii="Times New Roman" w:hAnsi="Times New Roman" w:cs="Times New Roman"/>
                      <w:szCs w:val="24"/>
                    </w:rPr>
                  </w:pPr>
                  <w:r w:rsidRPr="00267972">
                    <w:rPr>
                      <w:rFonts w:ascii="Times New Roman" w:hAnsi="Times New Roman" w:cs="Times New Roman"/>
                      <w:szCs w:val="24"/>
                    </w:rPr>
                    <w:t>5/8/1975—8/1/1990</w:t>
                  </w:r>
                </w:p>
              </w:tc>
            </w:tr>
            <w:tr w:rsidR="00D55A34" w:rsidRPr="00267972" w14:paraId="47E854AA" w14:textId="77777777" w:rsidTr="00097409">
              <w:trPr>
                <w:trHeight w:val="473"/>
              </w:trPr>
              <w:tc>
                <w:tcPr>
                  <w:tcW w:w="3614" w:type="dxa"/>
                  <w:shd w:val="clear" w:color="auto" w:fill="auto"/>
                </w:tcPr>
                <w:p w14:paraId="06276040" w14:textId="77777777" w:rsidR="00D55A34" w:rsidRPr="00267972" w:rsidRDefault="00D55A34" w:rsidP="00097409">
                  <w:pPr>
                    <w:pStyle w:val="PlainText"/>
                    <w:rPr>
                      <w:rFonts w:ascii="Times New Roman" w:hAnsi="Times New Roman" w:cs="Times New Roman"/>
                      <w:szCs w:val="24"/>
                    </w:rPr>
                  </w:pPr>
                  <w:r w:rsidRPr="00267972">
                    <w:rPr>
                      <w:rFonts w:ascii="Times New Roman" w:hAnsi="Times New Roman" w:cs="Times New Roman"/>
                      <w:szCs w:val="24"/>
                    </w:rPr>
                    <w:t>Persian Gulf War 8/2/1990—date to be determined</w:t>
                  </w:r>
                </w:p>
              </w:tc>
              <w:tc>
                <w:tcPr>
                  <w:tcW w:w="4059" w:type="dxa"/>
                  <w:shd w:val="clear" w:color="auto" w:fill="auto"/>
                </w:tcPr>
                <w:p w14:paraId="2FA429E7" w14:textId="77777777" w:rsidR="00D55A34" w:rsidRPr="00267972" w:rsidRDefault="00D55A34" w:rsidP="00097409">
                  <w:pPr>
                    <w:pStyle w:val="PlainText"/>
                    <w:tabs>
                      <w:tab w:val="left" w:pos="666"/>
                    </w:tabs>
                    <w:rPr>
                      <w:rFonts w:ascii="Times New Roman" w:hAnsi="Times New Roman" w:cs="Times New Roman"/>
                      <w:szCs w:val="24"/>
                    </w:rPr>
                  </w:pPr>
                </w:p>
              </w:tc>
            </w:tr>
          </w:tbl>
          <w:p w14:paraId="3704DE1E" w14:textId="77777777" w:rsidR="00D55A34" w:rsidRPr="00267972" w:rsidRDefault="00D55A34" w:rsidP="00097409">
            <w:pPr>
              <w:pStyle w:val="PlainText"/>
              <w:rPr>
                <w:rFonts w:ascii="Times New Roman" w:hAnsi="Times New Roman" w:cs="Times New Roman"/>
                <w:sz w:val="4"/>
                <w:szCs w:val="4"/>
              </w:rPr>
            </w:pPr>
          </w:p>
        </w:tc>
      </w:tr>
    </w:tbl>
    <w:p w14:paraId="6DE2C57D" w14:textId="77777777" w:rsidR="00D55A34" w:rsidRPr="0013095F" w:rsidRDefault="00D55A34" w:rsidP="00D55A34">
      <w:pPr>
        <w:pStyle w:val="ContinuedBlockLine"/>
        <w:ind w:left="1728"/>
        <w:rPr>
          <w:rFonts w:ascii="Times New Roman" w:hAnsi="Times New Roman"/>
        </w:rPr>
      </w:pPr>
      <w:r>
        <w:rPr>
          <w:rFonts w:ascii="Times New Roman" w:hAnsi="Times New Roman"/>
        </w:rPr>
        <w:t>Continued on next page</w:t>
      </w:r>
    </w:p>
    <w:p w14:paraId="2FBF3B3B" w14:textId="77777777" w:rsidR="00D55A34" w:rsidRPr="00267972" w:rsidRDefault="00D55A34" w:rsidP="00D55A34">
      <w:pPr>
        <w:pStyle w:val="MapTitleContinued"/>
        <w:rPr>
          <w:rFonts w:ascii="Arial" w:hAnsi="Arial" w:cs="Arial"/>
          <w:bCs/>
          <w:noProof/>
        </w:rPr>
      </w:pPr>
      <w:bookmarkStart w:id="46" w:name="_Hlk523993858"/>
      <w:r w:rsidRPr="005A5D50">
        <w:rPr>
          <w:rFonts w:ascii="Arial" w:hAnsi="Arial" w:cs="Arial"/>
          <w:bCs/>
          <w:noProof/>
        </w:rPr>
        <w:lastRenderedPageBreak/>
        <w:t xml:space="preserve">5. Basic Eligibility Requirements, </w:t>
      </w:r>
      <w:r>
        <w:rPr>
          <w:rFonts w:ascii="Arial" w:hAnsi="Arial" w:cs="Arial"/>
          <w:b w:val="0"/>
          <w:bCs/>
          <w:noProof/>
          <w:sz w:val="24"/>
          <w:szCs w:val="24"/>
        </w:rPr>
        <w:t>c</w:t>
      </w:r>
      <w:r w:rsidRPr="005A5D50">
        <w:rPr>
          <w:rFonts w:ascii="Arial" w:hAnsi="Arial" w:cs="Arial"/>
          <w:b w:val="0"/>
          <w:bCs/>
          <w:noProof/>
          <w:sz w:val="24"/>
          <w:szCs w:val="24"/>
        </w:rPr>
        <w:t>ontinued</w:t>
      </w:r>
      <w:bookmarkEnd w:id="46"/>
    </w:p>
    <w:tbl>
      <w:tblPr>
        <w:tblW w:w="0" w:type="auto"/>
        <w:tblLayout w:type="fixed"/>
        <w:tblLook w:val="0000" w:firstRow="0" w:lastRow="0" w:firstColumn="0" w:lastColumn="0" w:noHBand="0" w:noVBand="0"/>
      </w:tblPr>
      <w:tblGrid>
        <w:gridCol w:w="1728"/>
        <w:gridCol w:w="7740"/>
      </w:tblGrid>
      <w:tr w:rsidR="00D55A34" w:rsidRPr="00A34754" w14:paraId="6763636D" w14:textId="77777777" w:rsidTr="00097409">
        <w:trPr>
          <w:cantSplit/>
        </w:trPr>
        <w:tc>
          <w:tcPr>
            <w:tcW w:w="1728" w:type="dxa"/>
          </w:tcPr>
          <w:p w14:paraId="565012C9" w14:textId="77777777" w:rsidR="00D55A34" w:rsidRDefault="00D55A34" w:rsidP="00097409">
            <w:pPr>
              <w:pStyle w:val="Heading5"/>
              <w:rPr>
                <w:rFonts w:ascii="Times New Roman" w:hAnsi="Times New Roman"/>
              </w:rPr>
            </w:pPr>
          </w:p>
          <w:p w14:paraId="58ED8661" w14:textId="77777777" w:rsidR="00D55A34" w:rsidRPr="00BC2977" w:rsidRDefault="00D55A34" w:rsidP="00097409">
            <w:pPr>
              <w:pStyle w:val="Heading5"/>
              <w:rPr>
                <w:rFonts w:ascii="Times New Roman" w:hAnsi="Times New Roman"/>
                <w:sz w:val="24"/>
                <w:szCs w:val="24"/>
              </w:rPr>
            </w:pPr>
            <w:r w:rsidRPr="00BC2977">
              <w:rPr>
                <w:rFonts w:ascii="Times New Roman" w:hAnsi="Times New Roman"/>
                <w:sz w:val="24"/>
                <w:szCs w:val="24"/>
              </w:rPr>
              <w:t>d. Eligibility for Reserves and/or Guard</w:t>
            </w:r>
          </w:p>
        </w:tc>
        <w:tc>
          <w:tcPr>
            <w:tcW w:w="7740" w:type="dxa"/>
            <w:tcBorders>
              <w:top w:val="single" w:sz="4" w:space="0" w:color="auto"/>
            </w:tcBorders>
          </w:tcPr>
          <w:p w14:paraId="2B491D84" w14:textId="77777777" w:rsidR="00D55A34" w:rsidRDefault="00D55A34" w:rsidP="00097409">
            <w:pPr>
              <w:pStyle w:val="PlainText"/>
              <w:rPr>
                <w:rFonts w:ascii="Times New Roman" w:hAnsi="Times New Roman" w:cs="Times New Roman"/>
                <w:szCs w:val="24"/>
              </w:rPr>
            </w:pPr>
          </w:p>
          <w:p w14:paraId="2EFE2879" w14:textId="77777777" w:rsidR="00D55A34" w:rsidRPr="00267972" w:rsidRDefault="00D55A34" w:rsidP="00097409">
            <w:pPr>
              <w:pStyle w:val="PlainText"/>
              <w:rPr>
                <w:rFonts w:ascii="Times New Roman" w:hAnsi="Times New Roman" w:cs="Times New Roman"/>
                <w:szCs w:val="24"/>
              </w:rPr>
            </w:pPr>
            <w:r w:rsidRPr="00A66206">
              <w:rPr>
                <w:rFonts w:ascii="Times New Roman" w:hAnsi="Times New Roman" w:cs="Times New Roman"/>
                <w:szCs w:val="24"/>
              </w:rPr>
              <w:t>Members of the Reserves and National Guard who</w:t>
            </w:r>
            <w:r>
              <w:rPr>
                <w:rFonts w:ascii="Times New Roman" w:hAnsi="Times New Roman" w:cs="Times New Roman"/>
                <w:szCs w:val="24"/>
              </w:rPr>
              <w:t xml:space="preserve"> </w:t>
            </w:r>
            <w:r w:rsidRPr="00A66206">
              <w:rPr>
                <w:rFonts w:ascii="Times New Roman" w:hAnsi="Times New Roman" w:cs="Times New Roman"/>
                <w:szCs w:val="24"/>
              </w:rPr>
              <w:t>are not otherwise eligible for loan guaranty benefits are eligible upon completion of 6 years</w:t>
            </w:r>
            <w:r>
              <w:rPr>
                <w:rFonts w:ascii="Times New Roman" w:hAnsi="Times New Roman" w:cs="Times New Roman"/>
                <w:szCs w:val="24"/>
              </w:rPr>
              <w:t xml:space="preserve"> of </w:t>
            </w:r>
            <w:r w:rsidRPr="00A66206">
              <w:rPr>
                <w:rFonts w:ascii="Times New Roman" w:hAnsi="Times New Roman" w:cs="Times New Roman"/>
                <w:szCs w:val="24"/>
              </w:rPr>
              <w:t xml:space="preserve">service in an active or drilling status in the Reserves or Guard (unless released earlier </w:t>
            </w:r>
            <w:r w:rsidRPr="0060332C">
              <w:rPr>
                <w:rFonts w:ascii="Times New Roman" w:hAnsi="Times New Roman" w:cs="Times New Roman"/>
                <w:szCs w:val="24"/>
              </w:rPr>
              <w:t xml:space="preserve">specifically for </w:t>
            </w:r>
            <w:r w:rsidRPr="00A66206">
              <w:rPr>
                <w:rFonts w:ascii="Times New Roman" w:hAnsi="Times New Roman" w:cs="Times New Roman"/>
                <w:szCs w:val="24"/>
              </w:rPr>
              <w:t>a service-connected disability).</w:t>
            </w:r>
            <w:r>
              <w:rPr>
                <w:rFonts w:ascii="Times New Roman" w:hAnsi="Times New Roman" w:cs="Times New Roman"/>
                <w:szCs w:val="24"/>
              </w:rPr>
              <w:t xml:space="preserve"> </w:t>
            </w:r>
            <w:r w:rsidRPr="00A66206">
              <w:rPr>
                <w:rFonts w:ascii="Times New Roman" w:hAnsi="Times New Roman" w:cs="Times New Roman"/>
                <w:szCs w:val="24"/>
              </w:rPr>
              <w:t xml:space="preserve"> The applicant must have received an honorable character of discharge.  A general or under honorable conditions discharge is not a qualif</w:t>
            </w:r>
            <w:r>
              <w:rPr>
                <w:rFonts w:ascii="Times New Roman" w:hAnsi="Times New Roman" w:cs="Times New Roman"/>
                <w:szCs w:val="24"/>
              </w:rPr>
              <w:t>ying or acceptable character of</w:t>
            </w:r>
            <w:r w:rsidRPr="00A66206">
              <w:rPr>
                <w:rFonts w:ascii="Times New Roman" w:hAnsi="Times New Roman" w:cs="Times New Roman"/>
                <w:szCs w:val="24"/>
              </w:rPr>
              <w:t xml:space="preserve"> discharge.  Service in the Individual Ready Reserve or Control Group (inactive status) is not qualifying length of service for the home loan program.  </w:t>
            </w:r>
          </w:p>
        </w:tc>
      </w:tr>
    </w:tbl>
    <w:p w14:paraId="6AEA32A6" w14:textId="77777777" w:rsidR="00D55A34" w:rsidRPr="00ED6F74" w:rsidRDefault="00D55A34" w:rsidP="00D55A34">
      <w:pPr>
        <w:pStyle w:val="BlockLine"/>
        <w:numPr>
          <w:ilvl w:val="0"/>
          <w:numId w:val="0"/>
        </w:numPr>
        <w:pBdr>
          <w:top w:val="none" w:sz="0" w:space="0" w:color="auto"/>
        </w:pBdr>
        <w:tabs>
          <w:tab w:val="left" w:pos="2436"/>
        </w:tabs>
        <w:jc w:val="left"/>
        <w:rPr>
          <w:sz w:val="16"/>
          <w:szCs w:val="16"/>
        </w:rPr>
      </w:pPr>
    </w:p>
    <w:tbl>
      <w:tblPr>
        <w:tblW w:w="0" w:type="auto"/>
        <w:tblLayout w:type="fixed"/>
        <w:tblLook w:val="0000" w:firstRow="0" w:lastRow="0" w:firstColumn="0" w:lastColumn="0" w:noHBand="0" w:noVBand="0"/>
      </w:tblPr>
      <w:tblGrid>
        <w:gridCol w:w="1728"/>
        <w:gridCol w:w="7740"/>
      </w:tblGrid>
      <w:tr w:rsidR="00D55A34" w:rsidRPr="00F771C2" w14:paraId="78F2F9BA" w14:textId="77777777" w:rsidTr="00097409">
        <w:trPr>
          <w:cantSplit/>
          <w:trHeight w:val="1097"/>
        </w:trPr>
        <w:tc>
          <w:tcPr>
            <w:tcW w:w="1728" w:type="dxa"/>
          </w:tcPr>
          <w:p w14:paraId="35A5F348" w14:textId="77777777" w:rsidR="00D55A34" w:rsidRDefault="00D55A34" w:rsidP="00097409">
            <w:pPr>
              <w:pStyle w:val="Heading5"/>
              <w:rPr>
                <w:rFonts w:ascii="Times New Roman" w:hAnsi="Times New Roman"/>
                <w:sz w:val="24"/>
                <w:szCs w:val="24"/>
              </w:rPr>
            </w:pPr>
          </w:p>
          <w:p w14:paraId="3A72D711" w14:textId="77777777" w:rsidR="00D55A34" w:rsidRPr="00BC2977" w:rsidRDefault="00D55A34" w:rsidP="00097409">
            <w:pPr>
              <w:pStyle w:val="Heading5"/>
              <w:rPr>
                <w:rFonts w:ascii="Times New Roman" w:hAnsi="Times New Roman"/>
                <w:sz w:val="24"/>
                <w:szCs w:val="24"/>
              </w:rPr>
            </w:pPr>
            <w:r w:rsidRPr="00BC2977">
              <w:rPr>
                <w:rFonts w:ascii="Times New Roman" w:hAnsi="Times New Roman"/>
                <w:sz w:val="24"/>
                <w:szCs w:val="24"/>
              </w:rPr>
              <w:t>e. Basic Eligibility Table</w:t>
            </w:r>
          </w:p>
        </w:tc>
        <w:tc>
          <w:tcPr>
            <w:tcW w:w="7740" w:type="dxa"/>
            <w:tcBorders>
              <w:top w:val="single" w:sz="4" w:space="0" w:color="auto"/>
              <w:bottom w:val="single" w:sz="4" w:space="0" w:color="auto"/>
            </w:tcBorders>
          </w:tcPr>
          <w:p w14:paraId="62B16CB5" w14:textId="77777777" w:rsidR="00D55A34" w:rsidRDefault="00D55A34" w:rsidP="00097409">
            <w:pPr>
              <w:pStyle w:val="PlainText"/>
              <w:rPr>
                <w:rFonts w:ascii="Times New Roman" w:hAnsi="Times New Roman" w:cs="Times New Roman"/>
                <w:szCs w:val="24"/>
              </w:rPr>
            </w:pPr>
          </w:p>
          <w:p w14:paraId="4BA44B2C" w14:textId="77777777" w:rsidR="00D55A34" w:rsidRDefault="00D55A34" w:rsidP="00097409">
            <w:pPr>
              <w:pStyle w:val="PlainText"/>
              <w:rPr>
                <w:rFonts w:ascii="Times New Roman" w:hAnsi="Times New Roman" w:cs="Times New Roman"/>
                <w:szCs w:val="24"/>
              </w:rPr>
            </w:pPr>
            <w:r w:rsidRPr="00364277">
              <w:rPr>
                <w:rFonts w:ascii="Times New Roman" w:hAnsi="Times New Roman" w:cs="Times New Roman"/>
                <w:szCs w:val="24"/>
              </w:rPr>
              <w:t>The table below provides a quick reference to some of the most commonly eligi</w:t>
            </w:r>
            <w:r>
              <w:rPr>
                <w:rFonts w:ascii="Times New Roman" w:hAnsi="Times New Roman" w:cs="Times New Roman"/>
                <w:szCs w:val="24"/>
              </w:rPr>
              <w:t>ble Veterans.  This table is not</w:t>
            </w:r>
            <w:r w:rsidRPr="00364277">
              <w:rPr>
                <w:rFonts w:ascii="Times New Roman" w:hAnsi="Times New Roman" w:cs="Times New Roman"/>
                <w:szCs w:val="24"/>
              </w:rPr>
              <w:t xml:space="preserve"> exhaustive.  A Veteran’s eligibility for home loan benefits may only be determined by VA</w:t>
            </w:r>
            <w:r>
              <w:rPr>
                <w:rFonts w:ascii="Times New Roman" w:hAnsi="Times New Roman" w:cs="Times New Roman"/>
                <w:szCs w:val="24"/>
              </w:rPr>
              <w:t>.</w:t>
            </w:r>
          </w:p>
          <w:p w14:paraId="78E4B4A4" w14:textId="77777777" w:rsidR="00D55A34" w:rsidRPr="00F771C2" w:rsidRDefault="00D55A34" w:rsidP="00097409">
            <w:pPr>
              <w:pStyle w:val="PlainText"/>
              <w:rPr>
                <w:rFonts w:ascii="Times New Roman" w:hAnsi="Times New Roman" w:cs="Times New Roman"/>
                <w:szCs w:val="24"/>
              </w:rPr>
            </w:pPr>
          </w:p>
        </w:tc>
      </w:tr>
      <w:tr w:rsidR="00D55A34" w:rsidRPr="00F771C2" w14:paraId="1053D5A9" w14:textId="77777777" w:rsidTr="00097409">
        <w:trPr>
          <w:cantSplit/>
          <w:trHeight w:val="1097"/>
        </w:trPr>
        <w:tc>
          <w:tcPr>
            <w:tcW w:w="1728" w:type="dxa"/>
          </w:tcPr>
          <w:p w14:paraId="1C63420B" w14:textId="77777777" w:rsidR="00D55A34" w:rsidRDefault="00D55A34" w:rsidP="00097409">
            <w:pPr>
              <w:pStyle w:val="Heading5"/>
              <w:rPr>
                <w:rFonts w:ascii="Times New Roman" w:hAnsi="Times New Roman"/>
              </w:rPr>
            </w:pPr>
          </w:p>
          <w:p w14:paraId="26E96203" w14:textId="77777777" w:rsidR="00D55A34" w:rsidRPr="00BC2977" w:rsidRDefault="00D55A34" w:rsidP="00097409">
            <w:pPr>
              <w:pStyle w:val="Heading5"/>
              <w:rPr>
                <w:rFonts w:ascii="Times New Roman" w:hAnsi="Times New Roman"/>
                <w:sz w:val="24"/>
                <w:szCs w:val="24"/>
              </w:rPr>
            </w:pPr>
            <w:r w:rsidRPr="00BC2977">
              <w:rPr>
                <w:rFonts w:ascii="Times New Roman" w:hAnsi="Times New Roman"/>
                <w:sz w:val="24"/>
                <w:szCs w:val="24"/>
              </w:rPr>
              <w:t>f. Eligibility of Spouses of Veterans</w:t>
            </w:r>
          </w:p>
        </w:tc>
        <w:tc>
          <w:tcPr>
            <w:tcW w:w="7740" w:type="dxa"/>
            <w:tcBorders>
              <w:top w:val="single" w:sz="4" w:space="0" w:color="auto"/>
              <w:bottom w:val="single" w:sz="4" w:space="0" w:color="auto"/>
            </w:tcBorders>
          </w:tcPr>
          <w:p w14:paraId="6261C18A" w14:textId="77777777" w:rsidR="00D55A34" w:rsidRDefault="00D55A34" w:rsidP="00097409">
            <w:pPr>
              <w:pStyle w:val="PlainText"/>
              <w:rPr>
                <w:rFonts w:ascii="Times New Roman" w:hAnsi="Times New Roman" w:cs="Times New Roman"/>
                <w:szCs w:val="24"/>
              </w:rPr>
            </w:pPr>
          </w:p>
          <w:p w14:paraId="5B4AAAAA" w14:textId="77777777" w:rsidR="00D55A34" w:rsidRDefault="00D55A34" w:rsidP="00097409">
            <w:pPr>
              <w:pStyle w:val="PlainText"/>
              <w:rPr>
                <w:rFonts w:ascii="Times New Roman" w:hAnsi="Times New Roman" w:cs="Times New Roman"/>
                <w:szCs w:val="24"/>
              </w:rPr>
            </w:pPr>
            <w:r>
              <w:rPr>
                <w:rFonts w:ascii="Times New Roman" w:hAnsi="Times New Roman" w:cs="Times New Roman"/>
                <w:szCs w:val="24"/>
              </w:rPr>
              <w:t xml:space="preserve">Some spouses of Veterans may </w:t>
            </w:r>
            <w:r w:rsidRPr="00A66206">
              <w:rPr>
                <w:rFonts w:ascii="Times New Roman" w:hAnsi="Times New Roman" w:cs="Times New Roman"/>
                <w:szCs w:val="24"/>
              </w:rPr>
              <w:t>have home loan eligibility.  They are</w:t>
            </w:r>
            <w:r>
              <w:rPr>
                <w:rFonts w:ascii="Times New Roman" w:hAnsi="Times New Roman" w:cs="Times New Roman"/>
                <w:szCs w:val="24"/>
              </w:rPr>
              <w:t xml:space="preserve"> the</w:t>
            </w:r>
            <w:r w:rsidRPr="00A66206">
              <w:rPr>
                <w:rFonts w:ascii="Times New Roman" w:hAnsi="Times New Roman" w:cs="Times New Roman"/>
                <w:szCs w:val="24"/>
              </w:rPr>
              <w:t>:</w:t>
            </w:r>
          </w:p>
          <w:p w14:paraId="5A822C4C" w14:textId="77777777" w:rsidR="00D55A34" w:rsidRDefault="00D55A34" w:rsidP="00097409">
            <w:pPr>
              <w:pStyle w:val="PlainText"/>
              <w:rPr>
                <w:rFonts w:ascii="Times New Roman" w:hAnsi="Times New Roman" w:cs="Times New Roman"/>
                <w:szCs w:val="24"/>
              </w:rPr>
            </w:pPr>
          </w:p>
          <w:p w14:paraId="4EEA5911" w14:textId="77777777" w:rsidR="00D55A34" w:rsidRDefault="00D55A34" w:rsidP="00D55A34">
            <w:pPr>
              <w:pStyle w:val="PlainText"/>
              <w:numPr>
                <w:ilvl w:val="0"/>
                <w:numId w:val="16"/>
              </w:numPr>
              <w:rPr>
                <w:rFonts w:ascii="Times New Roman" w:hAnsi="Times New Roman" w:cs="Times New Roman"/>
                <w:szCs w:val="24"/>
              </w:rPr>
            </w:pPr>
            <w:r>
              <w:rPr>
                <w:rFonts w:ascii="Times New Roman" w:hAnsi="Times New Roman" w:cs="Times New Roman"/>
                <w:szCs w:val="24"/>
              </w:rPr>
              <w:t xml:space="preserve">unmarried surviving spouse of a </w:t>
            </w:r>
            <w:r w:rsidRPr="00A66206">
              <w:rPr>
                <w:rFonts w:ascii="Times New Roman" w:hAnsi="Times New Roman" w:cs="Times New Roman"/>
                <w:szCs w:val="24"/>
              </w:rPr>
              <w:t>Veteran, who died as a result of service or service-connected causes,</w:t>
            </w:r>
          </w:p>
          <w:p w14:paraId="0F67CBE1" w14:textId="77777777" w:rsidR="00D55A34" w:rsidRDefault="00D55A34" w:rsidP="00D55A34">
            <w:pPr>
              <w:pStyle w:val="PlainText"/>
              <w:numPr>
                <w:ilvl w:val="0"/>
                <w:numId w:val="16"/>
              </w:numPr>
              <w:rPr>
                <w:rFonts w:ascii="Times New Roman" w:hAnsi="Times New Roman" w:cs="Times New Roman"/>
                <w:szCs w:val="24"/>
              </w:rPr>
            </w:pPr>
            <w:r w:rsidRPr="00A66206">
              <w:rPr>
                <w:rFonts w:ascii="Times New Roman" w:hAnsi="Times New Roman" w:cs="Times New Roman"/>
                <w:szCs w:val="24"/>
              </w:rPr>
              <w:t xml:space="preserve">surviving spouse of a Veteran who dies </w:t>
            </w:r>
            <w:r>
              <w:rPr>
                <w:rFonts w:ascii="Times New Roman" w:hAnsi="Times New Roman" w:cs="Times New Roman"/>
                <w:szCs w:val="24"/>
              </w:rPr>
              <w:t>on active duty or from service-</w:t>
            </w:r>
            <w:r w:rsidRPr="00A66206">
              <w:rPr>
                <w:rFonts w:ascii="Times New Roman" w:hAnsi="Times New Roman" w:cs="Times New Roman"/>
                <w:szCs w:val="24"/>
              </w:rPr>
              <w:t>connected causes, who remarries on or after age 57 and on or after December 16, 2003, and</w:t>
            </w:r>
          </w:p>
          <w:p w14:paraId="1C051D07" w14:textId="77777777" w:rsidR="00D55A34" w:rsidRDefault="00D55A34" w:rsidP="00D55A34">
            <w:pPr>
              <w:pStyle w:val="PlainText"/>
              <w:numPr>
                <w:ilvl w:val="0"/>
                <w:numId w:val="16"/>
              </w:numPr>
              <w:rPr>
                <w:rFonts w:ascii="Times New Roman" w:hAnsi="Times New Roman" w:cs="Times New Roman"/>
                <w:szCs w:val="24"/>
              </w:rPr>
            </w:pPr>
            <w:r w:rsidRPr="00C133C2">
              <w:rPr>
                <w:rFonts w:ascii="Times New Roman" w:hAnsi="Times New Roman" w:cs="Times New Roman"/>
                <w:szCs w:val="24"/>
              </w:rPr>
              <w:t>spouse of an active duty member who is listed as MIA or a POW for at least 90 days. Eligibility under this MIA/P</w:t>
            </w:r>
            <w:r>
              <w:rPr>
                <w:rFonts w:ascii="Times New Roman" w:hAnsi="Times New Roman" w:cs="Times New Roman"/>
                <w:szCs w:val="24"/>
              </w:rPr>
              <w:t>OW provision is limited to one-</w:t>
            </w:r>
            <w:r w:rsidRPr="00C133C2">
              <w:rPr>
                <w:rFonts w:ascii="Times New Roman" w:hAnsi="Times New Roman" w:cs="Times New Roman"/>
                <w:szCs w:val="24"/>
              </w:rPr>
              <w:t>time use only.</w:t>
            </w:r>
          </w:p>
          <w:p w14:paraId="0B37686B" w14:textId="77777777" w:rsidR="00D55A34" w:rsidRDefault="00D55A34" w:rsidP="00D55A34">
            <w:pPr>
              <w:pStyle w:val="PlainText"/>
              <w:numPr>
                <w:ilvl w:val="0"/>
                <w:numId w:val="16"/>
              </w:numPr>
              <w:rPr>
                <w:rFonts w:ascii="Times New Roman" w:hAnsi="Times New Roman" w:cs="Times New Roman"/>
                <w:szCs w:val="24"/>
              </w:rPr>
            </w:pPr>
            <w:r>
              <w:rPr>
                <w:rFonts w:ascii="Times New Roman" w:hAnsi="Times New Roman" w:cs="Times New Roman"/>
                <w:szCs w:val="24"/>
              </w:rPr>
              <w:t>s</w:t>
            </w:r>
            <w:r w:rsidRPr="00A66206">
              <w:rPr>
                <w:rFonts w:ascii="Times New Roman" w:hAnsi="Times New Roman" w:cs="Times New Roman"/>
                <w:szCs w:val="24"/>
              </w:rPr>
              <w:t xml:space="preserve">urviving spouses of Veterans who died from non-service connected causes may also be eligible if certain conditions are met. </w:t>
            </w:r>
            <w:r>
              <w:rPr>
                <w:rFonts w:ascii="Times New Roman" w:hAnsi="Times New Roman" w:cs="Times New Roman"/>
                <w:szCs w:val="24"/>
              </w:rPr>
              <w:t xml:space="preserve"> </w:t>
            </w:r>
            <w:r w:rsidRPr="00A66206">
              <w:rPr>
                <w:rFonts w:ascii="Times New Roman" w:hAnsi="Times New Roman" w:cs="Times New Roman"/>
                <w:szCs w:val="24"/>
              </w:rPr>
              <w:t>Those conditions are found in Topic 3, subsection b</w:t>
            </w:r>
            <w:r>
              <w:rPr>
                <w:rFonts w:ascii="Times New Roman" w:hAnsi="Times New Roman" w:cs="Times New Roman"/>
                <w:szCs w:val="24"/>
              </w:rPr>
              <w:t>(1)</w:t>
            </w:r>
            <w:r w:rsidRPr="00A66206">
              <w:rPr>
                <w:rFonts w:ascii="Times New Roman" w:hAnsi="Times New Roman" w:cs="Times New Roman"/>
                <w:szCs w:val="24"/>
              </w:rPr>
              <w:t xml:space="preserve">, of this </w:t>
            </w:r>
            <w:r>
              <w:rPr>
                <w:rFonts w:ascii="Times New Roman" w:hAnsi="Times New Roman" w:cs="Times New Roman"/>
                <w:szCs w:val="24"/>
              </w:rPr>
              <w:t>chapter</w:t>
            </w:r>
            <w:r w:rsidRPr="00A66206">
              <w:rPr>
                <w:rFonts w:ascii="Times New Roman" w:hAnsi="Times New Roman" w:cs="Times New Roman"/>
                <w:szCs w:val="24"/>
              </w:rPr>
              <w:t>.</w:t>
            </w:r>
          </w:p>
          <w:p w14:paraId="67AD804C" w14:textId="77777777" w:rsidR="00D55A34" w:rsidRDefault="00D55A34" w:rsidP="00D55A34">
            <w:pPr>
              <w:pStyle w:val="PlainText"/>
              <w:numPr>
                <w:ilvl w:val="0"/>
                <w:numId w:val="16"/>
              </w:numPr>
              <w:rPr>
                <w:rFonts w:ascii="Times New Roman" w:hAnsi="Times New Roman" w:cs="Times New Roman"/>
                <w:szCs w:val="24"/>
              </w:rPr>
            </w:pPr>
            <w:r>
              <w:rPr>
                <w:rFonts w:ascii="Times New Roman" w:hAnsi="Times New Roman" w:cs="Times New Roman"/>
                <w:szCs w:val="24"/>
              </w:rPr>
              <w:t>surviving spouse who is eligible for or in receipt of certain types of Dependency Indemnity Compensation (DIC).</w:t>
            </w:r>
          </w:p>
          <w:p w14:paraId="061FE2FE" w14:textId="77777777" w:rsidR="00D55A34" w:rsidRPr="00364277" w:rsidRDefault="00D55A34" w:rsidP="00097409">
            <w:pPr>
              <w:pStyle w:val="PlainText"/>
              <w:rPr>
                <w:rFonts w:ascii="Times New Roman" w:hAnsi="Times New Roman" w:cs="Times New Roman"/>
                <w:szCs w:val="24"/>
              </w:rPr>
            </w:pPr>
          </w:p>
        </w:tc>
      </w:tr>
      <w:tr w:rsidR="00D55A34" w:rsidRPr="00F771C2" w14:paraId="0E4661C7" w14:textId="77777777" w:rsidTr="00097409">
        <w:trPr>
          <w:cantSplit/>
          <w:trHeight w:val="1097"/>
        </w:trPr>
        <w:tc>
          <w:tcPr>
            <w:tcW w:w="1728" w:type="dxa"/>
          </w:tcPr>
          <w:p w14:paraId="7B386E63" w14:textId="77777777" w:rsidR="00D55A34" w:rsidRDefault="00D55A34" w:rsidP="00097409">
            <w:pPr>
              <w:pStyle w:val="Heading5"/>
              <w:rPr>
                <w:rFonts w:ascii="Times New Roman" w:hAnsi="Times New Roman"/>
                <w:sz w:val="24"/>
                <w:szCs w:val="24"/>
              </w:rPr>
            </w:pPr>
            <w:bookmarkStart w:id="47" w:name="_Hlk524518226"/>
          </w:p>
          <w:p w14:paraId="3EEFBC6F" w14:textId="77777777" w:rsidR="00D55A34" w:rsidRPr="00267972" w:rsidRDefault="00D55A34" w:rsidP="00097409">
            <w:pPr>
              <w:pStyle w:val="Heading5"/>
              <w:rPr>
                <w:rFonts w:ascii="Times New Roman" w:hAnsi="Times New Roman"/>
                <w:sz w:val="24"/>
                <w:szCs w:val="24"/>
              </w:rPr>
            </w:pPr>
            <w:r w:rsidRPr="00267972">
              <w:rPr>
                <w:rFonts w:ascii="Times New Roman" w:hAnsi="Times New Roman"/>
                <w:sz w:val="24"/>
                <w:szCs w:val="24"/>
              </w:rPr>
              <w:t>g. Additional Eligibility</w:t>
            </w:r>
          </w:p>
        </w:tc>
        <w:tc>
          <w:tcPr>
            <w:tcW w:w="7740" w:type="dxa"/>
            <w:tcBorders>
              <w:top w:val="single" w:sz="4" w:space="0" w:color="auto"/>
              <w:bottom w:val="single" w:sz="4" w:space="0" w:color="auto"/>
            </w:tcBorders>
          </w:tcPr>
          <w:p w14:paraId="0E1CBA88" w14:textId="77777777" w:rsidR="00D55A34" w:rsidRDefault="00D55A34" w:rsidP="00097409">
            <w:pPr>
              <w:pStyle w:val="PlainText"/>
              <w:rPr>
                <w:rFonts w:ascii="Times New Roman" w:hAnsi="Times New Roman" w:cs="Times New Roman"/>
                <w:szCs w:val="24"/>
              </w:rPr>
            </w:pPr>
          </w:p>
          <w:p w14:paraId="7F2C9C77" w14:textId="77777777" w:rsidR="00D55A34" w:rsidRDefault="00D55A34" w:rsidP="00097409">
            <w:pPr>
              <w:pStyle w:val="PlainText"/>
              <w:rPr>
                <w:rFonts w:ascii="Times New Roman" w:hAnsi="Times New Roman" w:cs="Times New Roman"/>
                <w:szCs w:val="24"/>
              </w:rPr>
            </w:pPr>
            <w:r w:rsidRPr="005B788D">
              <w:rPr>
                <w:rFonts w:ascii="Times New Roman" w:hAnsi="Times New Roman" w:cs="Times New Roman"/>
                <w:szCs w:val="24"/>
              </w:rPr>
              <w:t xml:space="preserve">The table below provides a quick reference to some additional types of eligible Veterans. </w:t>
            </w:r>
            <w:r>
              <w:rPr>
                <w:rFonts w:ascii="Times New Roman" w:hAnsi="Times New Roman" w:cs="Times New Roman"/>
                <w:szCs w:val="24"/>
              </w:rPr>
              <w:t xml:space="preserve"> This table is not exhaustive. </w:t>
            </w:r>
            <w:r w:rsidRPr="005B788D">
              <w:rPr>
                <w:rFonts w:ascii="Times New Roman" w:hAnsi="Times New Roman" w:cs="Times New Roman"/>
                <w:szCs w:val="24"/>
              </w:rPr>
              <w:t>A Veteran’s eligibility for home loan benefits may only be determined by VA.</w:t>
            </w:r>
          </w:p>
          <w:p w14:paraId="6D7B6FBF" w14:textId="77777777" w:rsidR="00D55A34" w:rsidRDefault="00D55A34" w:rsidP="00097409">
            <w:pPr>
              <w:pStyle w:val="PlainText"/>
              <w:rPr>
                <w:rFonts w:ascii="Times New Roman" w:hAnsi="Times New Roman" w:cs="Times New Roman"/>
                <w:szCs w:val="24"/>
              </w:rPr>
            </w:pPr>
          </w:p>
          <w:p w14:paraId="337AEF98" w14:textId="77777777" w:rsidR="00D55A34" w:rsidRDefault="00D55A34" w:rsidP="00097409">
            <w:pPr>
              <w:pStyle w:val="PlainText"/>
              <w:rPr>
                <w:rFonts w:ascii="Times New Roman" w:hAnsi="Times New Roman" w:cs="Times New Roman"/>
                <w:szCs w:val="24"/>
              </w:rPr>
            </w:pPr>
          </w:p>
        </w:tc>
      </w:tr>
    </w:tbl>
    <w:bookmarkEnd w:id="47"/>
    <w:p w14:paraId="3D21D4AD" w14:textId="77777777" w:rsidR="00D55A34" w:rsidRPr="0013095F" w:rsidRDefault="00D55A34" w:rsidP="00D55A34">
      <w:pPr>
        <w:pStyle w:val="ContinuedBlockLine"/>
        <w:pBdr>
          <w:top w:val="none" w:sz="0" w:space="0" w:color="auto"/>
        </w:pBdr>
        <w:spacing w:before="0"/>
        <w:ind w:left="0"/>
        <w:rPr>
          <w:rFonts w:ascii="Times New Roman" w:hAnsi="Times New Roman"/>
        </w:rPr>
      </w:pPr>
      <w:r>
        <w:rPr>
          <w:rFonts w:ascii="Times New Roman" w:hAnsi="Times New Roman"/>
        </w:rPr>
        <w:t xml:space="preserve"> Continued on next page</w:t>
      </w:r>
    </w:p>
    <w:p w14:paraId="55E8D254" w14:textId="77777777" w:rsidR="00D55A34" w:rsidRDefault="00D55A34" w:rsidP="00D55A34"/>
    <w:p w14:paraId="5FD9C66B" w14:textId="77777777" w:rsidR="00D55A34" w:rsidRDefault="00D55A34" w:rsidP="00D55A34"/>
    <w:p w14:paraId="409DD1E9" w14:textId="77777777" w:rsidR="00D55A34" w:rsidRDefault="00D55A34" w:rsidP="00D55A34"/>
    <w:p w14:paraId="018AA5B9" w14:textId="77777777" w:rsidR="00D55A34" w:rsidRPr="00920B8F" w:rsidRDefault="00D55A34" w:rsidP="00D55A34">
      <w:pPr>
        <w:pStyle w:val="MapTitleContinued"/>
        <w:rPr>
          <w:rFonts w:ascii="Arial" w:hAnsi="Arial" w:cs="Arial"/>
          <w:bCs/>
          <w:noProof/>
        </w:rPr>
      </w:pPr>
      <w:r w:rsidRPr="005A5D50">
        <w:rPr>
          <w:rFonts w:ascii="Arial" w:hAnsi="Arial" w:cs="Arial"/>
          <w:bCs/>
          <w:noProof/>
        </w:rPr>
        <w:lastRenderedPageBreak/>
        <w:t xml:space="preserve">5. Basic Eligibility Requirements, </w:t>
      </w:r>
      <w:r>
        <w:rPr>
          <w:rFonts w:ascii="Arial" w:hAnsi="Arial" w:cs="Arial"/>
          <w:b w:val="0"/>
          <w:bCs/>
          <w:noProof/>
          <w:sz w:val="24"/>
          <w:szCs w:val="24"/>
        </w:rPr>
        <w:t>c</w:t>
      </w:r>
      <w:r w:rsidRPr="005A5D50">
        <w:rPr>
          <w:rFonts w:ascii="Arial" w:hAnsi="Arial" w:cs="Arial"/>
          <w:b w:val="0"/>
          <w:bCs/>
          <w:noProof/>
          <w:sz w:val="24"/>
          <w:szCs w:val="24"/>
        </w:rPr>
        <w:t>ontinued</w:t>
      </w:r>
      <w:bookmarkStart w:id="48" w:name="_Hlk523993973"/>
    </w:p>
    <w:tbl>
      <w:tblPr>
        <w:tblW w:w="0" w:type="auto"/>
        <w:tblLayout w:type="fixed"/>
        <w:tblLook w:val="0000" w:firstRow="0" w:lastRow="0" w:firstColumn="0" w:lastColumn="0" w:noHBand="0" w:noVBand="0"/>
      </w:tblPr>
      <w:tblGrid>
        <w:gridCol w:w="1728"/>
        <w:gridCol w:w="7740"/>
      </w:tblGrid>
      <w:tr w:rsidR="00D55A34" w14:paraId="04E13422" w14:textId="77777777" w:rsidTr="00097409">
        <w:trPr>
          <w:cantSplit/>
          <w:trHeight w:val="1097"/>
        </w:trPr>
        <w:tc>
          <w:tcPr>
            <w:tcW w:w="1728" w:type="dxa"/>
          </w:tcPr>
          <w:p w14:paraId="3F046806" w14:textId="77777777" w:rsidR="00D55A34" w:rsidRDefault="00D55A34" w:rsidP="00097409">
            <w:pPr>
              <w:pStyle w:val="Heading5"/>
              <w:rPr>
                <w:rFonts w:ascii="Times New Roman" w:hAnsi="Times New Roman"/>
                <w:sz w:val="24"/>
                <w:szCs w:val="24"/>
              </w:rPr>
            </w:pPr>
            <w:bookmarkStart w:id="49" w:name="_Hlk524518285"/>
            <w:bookmarkEnd w:id="48"/>
          </w:p>
          <w:p w14:paraId="27178267" w14:textId="77777777" w:rsidR="00D55A34" w:rsidRPr="00267972" w:rsidRDefault="00D55A34" w:rsidP="00097409">
            <w:pPr>
              <w:pStyle w:val="Heading5"/>
              <w:rPr>
                <w:rFonts w:ascii="Times New Roman" w:hAnsi="Times New Roman"/>
                <w:sz w:val="24"/>
                <w:szCs w:val="24"/>
              </w:rPr>
            </w:pPr>
            <w:r w:rsidRPr="00920B8F">
              <w:rPr>
                <w:rFonts w:ascii="Times New Roman" w:hAnsi="Times New Roman"/>
                <w:sz w:val="24"/>
                <w:szCs w:val="24"/>
              </w:rPr>
              <w:t>h. Other Qualifying Service</w:t>
            </w:r>
          </w:p>
        </w:tc>
        <w:tc>
          <w:tcPr>
            <w:tcW w:w="7740" w:type="dxa"/>
            <w:tcBorders>
              <w:top w:val="single" w:sz="4" w:space="0" w:color="auto"/>
              <w:bottom w:val="single" w:sz="4" w:space="0" w:color="auto"/>
            </w:tcBorders>
          </w:tcPr>
          <w:p w14:paraId="4BF26EA7" w14:textId="77777777" w:rsidR="00D55A34" w:rsidRDefault="00D55A34" w:rsidP="00097409">
            <w:pPr>
              <w:pStyle w:val="PlainText"/>
              <w:rPr>
                <w:rFonts w:ascii="Times New Roman" w:hAnsi="Times New Roman" w:cs="Times New Roman"/>
                <w:szCs w:val="24"/>
              </w:rPr>
            </w:pPr>
          </w:p>
          <w:p w14:paraId="2E8BD037" w14:textId="77777777" w:rsidR="00D55A34" w:rsidRPr="0017318D" w:rsidRDefault="00D55A34" w:rsidP="00097409">
            <w:pPr>
              <w:rPr>
                <w:rFonts w:ascii="Times New Roman" w:hAnsi="Times New Roman"/>
                <w:szCs w:val="24"/>
              </w:rPr>
            </w:pPr>
            <w:r w:rsidRPr="0017318D">
              <w:rPr>
                <w:rFonts w:ascii="Times New Roman" w:hAnsi="Times New Roman"/>
                <w:szCs w:val="24"/>
              </w:rPr>
              <w:t>Congress has periodically granted Veteran status to groups other than members of the Army, Air Force, Navy, Marine Corps, and Coast Guard, such as certain members of the Public Health Service, and cadets at the service academies.  Lender</w:t>
            </w:r>
            <w:r>
              <w:rPr>
                <w:rFonts w:ascii="Times New Roman" w:hAnsi="Times New Roman"/>
                <w:szCs w:val="24"/>
              </w:rPr>
              <w:t>s should contact one of the RLC</w:t>
            </w:r>
            <w:r w:rsidRPr="0017318D">
              <w:rPr>
                <w:rFonts w:ascii="Times New Roman" w:hAnsi="Times New Roman"/>
                <w:szCs w:val="24"/>
              </w:rPr>
              <w:t>s for assistance when one of these unique cases is encountered.</w:t>
            </w:r>
          </w:p>
          <w:p w14:paraId="44BF95C3" w14:textId="77777777" w:rsidR="00D55A34" w:rsidRDefault="00D55A34" w:rsidP="00097409">
            <w:pPr>
              <w:pStyle w:val="PlainText"/>
              <w:rPr>
                <w:rFonts w:ascii="Times New Roman" w:hAnsi="Times New Roman" w:cs="Times New Roman"/>
                <w:szCs w:val="24"/>
              </w:rPr>
            </w:pPr>
          </w:p>
        </w:tc>
      </w:tr>
      <w:bookmarkEnd w:id="49"/>
      <w:tr w:rsidR="00D55A34" w14:paraId="603DC918" w14:textId="77777777" w:rsidTr="00097409">
        <w:trPr>
          <w:cantSplit/>
          <w:trHeight w:val="1097"/>
        </w:trPr>
        <w:tc>
          <w:tcPr>
            <w:tcW w:w="1728" w:type="dxa"/>
          </w:tcPr>
          <w:p w14:paraId="4E99AB1B" w14:textId="77777777" w:rsidR="00D55A34" w:rsidRDefault="00D55A34" w:rsidP="00097409">
            <w:pPr>
              <w:pStyle w:val="Heading5"/>
              <w:rPr>
                <w:rFonts w:ascii="Times New Roman" w:hAnsi="Times New Roman"/>
                <w:sz w:val="24"/>
                <w:szCs w:val="24"/>
              </w:rPr>
            </w:pPr>
          </w:p>
          <w:p w14:paraId="784611D5" w14:textId="77777777" w:rsidR="00D55A34" w:rsidRPr="00267972" w:rsidRDefault="00D55A34" w:rsidP="00097409">
            <w:pPr>
              <w:pStyle w:val="Heading5"/>
              <w:rPr>
                <w:rFonts w:ascii="Times New Roman" w:hAnsi="Times New Roman"/>
                <w:sz w:val="24"/>
                <w:szCs w:val="24"/>
              </w:rPr>
            </w:pPr>
            <w:r w:rsidRPr="00BC2977">
              <w:rPr>
                <w:rFonts w:ascii="Times New Roman" w:hAnsi="Times New Roman"/>
                <w:sz w:val="24"/>
                <w:szCs w:val="24"/>
              </w:rPr>
              <w:t xml:space="preserve">i. Exceptions to </w:t>
            </w:r>
            <w:r>
              <w:rPr>
                <w:rFonts w:ascii="Times New Roman" w:hAnsi="Times New Roman"/>
                <w:sz w:val="24"/>
                <w:szCs w:val="24"/>
              </w:rPr>
              <w:t>LOS</w:t>
            </w:r>
          </w:p>
        </w:tc>
        <w:tc>
          <w:tcPr>
            <w:tcW w:w="7740" w:type="dxa"/>
            <w:tcBorders>
              <w:top w:val="single" w:sz="4" w:space="0" w:color="auto"/>
              <w:bottom w:val="single" w:sz="4" w:space="0" w:color="auto"/>
            </w:tcBorders>
          </w:tcPr>
          <w:p w14:paraId="33270F37" w14:textId="77777777" w:rsidR="00D55A34" w:rsidRDefault="00D55A34" w:rsidP="00097409">
            <w:pPr>
              <w:pStyle w:val="PlainText"/>
              <w:rPr>
                <w:rFonts w:ascii="Times New Roman" w:hAnsi="Times New Roman" w:cs="Times New Roman"/>
                <w:szCs w:val="24"/>
              </w:rPr>
            </w:pPr>
          </w:p>
          <w:p w14:paraId="7C7F8E1D" w14:textId="77777777" w:rsidR="00D55A34" w:rsidRDefault="00D55A34" w:rsidP="00097409">
            <w:pPr>
              <w:pStyle w:val="PlainText"/>
              <w:rPr>
                <w:rFonts w:ascii="Times New Roman" w:hAnsi="Times New Roman" w:cs="Times New Roman"/>
                <w:szCs w:val="24"/>
              </w:rPr>
            </w:pPr>
            <w:r w:rsidRPr="00204EC4">
              <w:rPr>
                <w:rFonts w:ascii="Times New Roman" w:hAnsi="Times New Roman"/>
                <w:szCs w:val="24"/>
              </w:rPr>
              <w:t>There are numerous exceptions to the</w:t>
            </w:r>
            <w:r>
              <w:rPr>
                <w:rFonts w:ascii="Times New Roman" w:hAnsi="Times New Roman"/>
                <w:szCs w:val="24"/>
              </w:rPr>
              <w:t xml:space="preserve"> LOS</w:t>
            </w:r>
            <w:r w:rsidRPr="00204EC4">
              <w:rPr>
                <w:rFonts w:ascii="Times New Roman" w:hAnsi="Times New Roman"/>
                <w:szCs w:val="24"/>
              </w:rPr>
              <w:t xml:space="preserve"> requirements outlined in this section. </w:t>
            </w:r>
            <w:r>
              <w:rPr>
                <w:rFonts w:ascii="Times New Roman" w:hAnsi="Times New Roman"/>
                <w:szCs w:val="24"/>
              </w:rPr>
              <w:t xml:space="preserve"> For example, 1</w:t>
            </w:r>
            <w:r w:rsidRPr="00204EC4">
              <w:rPr>
                <w:rFonts w:ascii="Times New Roman" w:hAnsi="Times New Roman"/>
                <w:szCs w:val="24"/>
              </w:rPr>
              <w:t xml:space="preserve"> day of service is sufficient for an individual who is discharged or released from service (regular active duty or Reserve/</w:t>
            </w:r>
            <w:r>
              <w:rPr>
                <w:rFonts w:ascii="Times New Roman" w:hAnsi="Times New Roman"/>
                <w:szCs w:val="24"/>
              </w:rPr>
              <w:t xml:space="preserve">National </w:t>
            </w:r>
            <w:r w:rsidRPr="00204EC4">
              <w:rPr>
                <w:rFonts w:ascii="Times New Roman" w:hAnsi="Times New Roman"/>
                <w:szCs w:val="24"/>
              </w:rPr>
              <w:t xml:space="preserve">Guard) due to a service-connected disability which would be listed on the discharge paperwork.  Because of the complexity and number of exceptions, this </w:t>
            </w:r>
            <w:r>
              <w:rPr>
                <w:rFonts w:ascii="Times New Roman" w:hAnsi="Times New Roman"/>
                <w:szCs w:val="24"/>
              </w:rPr>
              <w:t>chapter</w:t>
            </w:r>
            <w:r w:rsidRPr="00204EC4">
              <w:rPr>
                <w:rFonts w:ascii="Times New Roman" w:hAnsi="Times New Roman"/>
                <w:szCs w:val="24"/>
              </w:rPr>
              <w:t xml:space="preserve"> does not attempt to cover all of them.  Because there are exceptions, lenders should not assume a Veteran is not eligible.  Instead, they should create an application and allow VA to make a formal determination of eligibility.</w:t>
            </w:r>
          </w:p>
          <w:p w14:paraId="447BE645" w14:textId="77777777" w:rsidR="00D55A34" w:rsidRDefault="00D55A34" w:rsidP="00097409">
            <w:pPr>
              <w:pStyle w:val="PlainText"/>
              <w:rPr>
                <w:rFonts w:ascii="Times New Roman" w:hAnsi="Times New Roman" w:cs="Times New Roman"/>
                <w:szCs w:val="24"/>
              </w:rPr>
            </w:pPr>
          </w:p>
        </w:tc>
      </w:tr>
      <w:tr w:rsidR="00D55A34" w14:paraId="3784B605" w14:textId="77777777" w:rsidTr="00097409">
        <w:trPr>
          <w:cantSplit/>
          <w:trHeight w:val="1097"/>
        </w:trPr>
        <w:tc>
          <w:tcPr>
            <w:tcW w:w="1728" w:type="dxa"/>
          </w:tcPr>
          <w:p w14:paraId="3D588A5E" w14:textId="77777777" w:rsidR="00D55A34" w:rsidRDefault="00D55A34" w:rsidP="00097409">
            <w:pPr>
              <w:pStyle w:val="Heading5"/>
              <w:rPr>
                <w:rFonts w:ascii="Times New Roman" w:hAnsi="Times New Roman"/>
                <w:sz w:val="24"/>
                <w:szCs w:val="24"/>
              </w:rPr>
            </w:pPr>
          </w:p>
          <w:p w14:paraId="08C0FA2A" w14:textId="77777777" w:rsidR="00D55A34" w:rsidRPr="00267972" w:rsidRDefault="00D55A34" w:rsidP="00097409">
            <w:pPr>
              <w:pStyle w:val="Heading5"/>
              <w:rPr>
                <w:rFonts w:ascii="Times New Roman" w:hAnsi="Times New Roman"/>
                <w:sz w:val="24"/>
                <w:szCs w:val="24"/>
              </w:rPr>
            </w:pPr>
            <w:r w:rsidRPr="00BC2977">
              <w:rPr>
                <w:rFonts w:ascii="Times New Roman" w:hAnsi="Times New Roman"/>
                <w:sz w:val="24"/>
                <w:szCs w:val="24"/>
              </w:rPr>
              <w:t>j. When a COE is Denied</w:t>
            </w:r>
          </w:p>
        </w:tc>
        <w:tc>
          <w:tcPr>
            <w:tcW w:w="7740" w:type="dxa"/>
            <w:tcBorders>
              <w:top w:val="single" w:sz="4" w:space="0" w:color="auto"/>
              <w:bottom w:val="single" w:sz="4" w:space="0" w:color="auto"/>
            </w:tcBorders>
          </w:tcPr>
          <w:p w14:paraId="6E49D1B5" w14:textId="77777777" w:rsidR="00D55A34" w:rsidRDefault="00D55A34" w:rsidP="00097409">
            <w:pPr>
              <w:pStyle w:val="PlainText"/>
              <w:rPr>
                <w:rFonts w:ascii="Times New Roman" w:hAnsi="Times New Roman" w:cs="Times New Roman"/>
                <w:szCs w:val="24"/>
              </w:rPr>
            </w:pPr>
          </w:p>
          <w:p w14:paraId="20FEEC4A" w14:textId="77777777" w:rsidR="00D55A34" w:rsidRDefault="00D55A34" w:rsidP="00097409">
            <w:pPr>
              <w:pStyle w:val="PlainText"/>
              <w:rPr>
                <w:rFonts w:ascii="Times New Roman" w:hAnsi="Times New Roman" w:cs="Times New Roman"/>
                <w:szCs w:val="24"/>
              </w:rPr>
            </w:pPr>
            <w:r w:rsidRPr="005B788D">
              <w:rPr>
                <w:rFonts w:ascii="Times New Roman" w:hAnsi="Times New Roman" w:cs="Times New Roman"/>
                <w:szCs w:val="24"/>
              </w:rPr>
              <w:t xml:space="preserve">The table below provides a quick reference to some additional types of eligible Veterans. </w:t>
            </w:r>
            <w:r>
              <w:rPr>
                <w:rFonts w:ascii="Times New Roman" w:hAnsi="Times New Roman" w:cs="Times New Roman"/>
                <w:szCs w:val="24"/>
              </w:rPr>
              <w:t xml:space="preserve"> This table is not </w:t>
            </w:r>
            <w:r w:rsidRPr="005B788D">
              <w:rPr>
                <w:rFonts w:ascii="Times New Roman" w:hAnsi="Times New Roman" w:cs="Times New Roman"/>
                <w:szCs w:val="24"/>
              </w:rPr>
              <w:t xml:space="preserve">exhaustive. </w:t>
            </w:r>
            <w:r>
              <w:rPr>
                <w:rFonts w:ascii="Times New Roman" w:hAnsi="Times New Roman" w:cs="Times New Roman"/>
                <w:szCs w:val="24"/>
              </w:rPr>
              <w:t xml:space="preserve"> </w:t>
            </w:r>
            <w:r w:rsidRPr="005B788D">
              <w:rPr>
                <w:rFonts w:ascii="Times New Roman" w:hAnsi="Times New Roman" w:cs="Times New Roman"/>
                <w:szCs w:val="24"/>
              </w:rPr>
              <w:t>A Veteran’s eligibility for home loan benefits may only be determined by VA.</w:t>
            </w:r>
          </w:p>
          <w:p w14:paraId="6EBB9D22" w14:textId="77777777" w:rsidR="00D55A34" w:rsidRDefault="00D55A34" w:rsidP="00097409">
            <w:pPr>
              <w:pStyle w:val="PlainText"/>
              <w:rPr>
                <w:rFonts w:ascii="Times New Roman" w:hAnsi="Times New Roman" w:cs="Times New Roman"/>
                <w:szCs w:val="24"/>
              </w:rPr>
            </w:pPr>
          </w:p>
          <w:p w14:paraId="2E8821C8" w14:textId="77777777" w:rsidR="00D55A34" w:rsidRDefault="00D55A34" w:rsidP="00097409">
            <w:pPr>
              <w:pStyle w:val="PlainText"/>
              <w:rPr>
                <w:rFonts w:ascii="Times New Roman" w:hAnsi="Times New Roman" w:cs="Times New Roman"/>
                <w:szCs w:val="24"/>
              </w:rPr>
            </w:pPr>
          </w:p>
        </w:tc>
      </w:tr>
    </w:tbl>
    <w:p w14:paraId="7947B8C7" w14:textId="77777777" w:rsidR="00D55A34" w:rsidRDefault="00D55A34" w:rsidP="00D55A34"/>
    <w:p w14:paraId="4F8897C3" w14:textId="77777777" w:rsidR="00D55A34" w:rsidRPr="00BC2977" w:rsidRDefault="00D55A34" w:rsidP="00D55A34">
      <w:pPr>
        <w:pStyle w:val="MapTitleContinued"/>
        <w:rPr>
          <w:rFonts w:ascii="Arial" w:hAnsi="Arial" w:cs="Arial"/>
          <w:bCs/>
          <w:noProof/>
        </w:rPr>
      </w:pPr>
      <w:bookmarkStart w:id="50" w:name="_Hlk523994731"/>
      <w:r w:rsidRPr="005A5D50">
        <w:rPr>
          <w:rFonts w:ascii="Arial" w:hAnsi="Arial" w:cs="Arial"/>
          <w:bCs/>
          <w:noProof/>
        </w:rPr>
        <w:lastRenderedPageBreak/>
        <w:t>6. Restoration of Previously Used Entitlement</w:t>
      </w:r>
    </w:p>
    <w:bookmarkEnd w:id="50"/>
    <w:tbl>
      <w:tblPr>
        <w:tblW w:w="0" w:type="auto"/>
        <w:tblLayout w:type="fixed"/>
        <w:tblLook w:val="0000" w:firstRow="0" w:lastRow="0" w:firstColumn="0" w:lastColumn="0" w:noHBand="0" w:noVBand="0"/>
      </w:tblPr>
      <w:tblGrid>
        <w:gridCol w:w="1728"/>
        <w:gridCol w:w="7740"/>
      </w:tblGrid>
      <w:tr w:rsidR="00D55A34" w:rsidRPr="0017318D" w14:paraId="368133A2" w14:textId="77777777" w:rsidTr="00097409">
        <w:trPr>
          <w:cantSplit/>
        </w:trPr>
        <w:tc>
          <w:tcPr>
            <w:tcW w:w="1728" w:type="dxa"/>
          </w:tcPr>
          <w:p w14:paraId="4632FC37" w14:textId="77777777" w:rsidR="00D55A34" w:rsidRDefault="00D55A34" w:rsidP="00097409">
            <w:pPr>
              <w:outlineLvl w:val="4"/>
              <w:rPr>
                <w:rFonts w:ascii="Times New Roman" w:hAnsi="Times New Roman"/>
                <w:b/>
                <w:szCs w:val="24"/>
              </w:rPr>
            </w:pPr>
          </w:p>
          <w:p w14:paraId="2D02A4CC" w14:textId="77777777" w:rsidR="00D55A34" w:rsidRPr="00BC2977" w:rsidRDefault="00D55A34" w:rsidP="00097409">
            <w:pPr>
              <w:outlineLvl w:val="4"/>
              <w:rPr>
                <w:rFonts w:ascii="Times New Roman" w:hAnsi="Times New Roman"/>
                <w:b/>
                <w:szCs w:val="24"/>
              </w:rPr>
            </w:pPr>
            <w:r w:rsidRPr="00BC2977">
              <w:rPr>
                <w:rFonts w:ascii="Times New Roman" w:hAnsi="Times New Roman"/>
                <w:b/>
                <w:szCs w:val="24"/>
              </w:rPr>
              <w:t>a. Basic Restoration</w:t>
            </w:r>
          </w:p>
        </w:tc>
        <w:tc>
          <w:tcPr>
            <w:tcW w:w="7740" w:type="dxa"/>
          </w:tcPr>
          <w:p w14:paraId="5978DF47" w14:textId="77777777" w:rsidR="00D55A34" w:rsidRDefault="00D55A34" w:rsidP="00097409">
            <w:pPr>
              <w:pStyle w:val="PlainText"/>
              <w:pBdr>
                <w:top w:val="single" w:sz="4" w:space="1" w:color="auto"/>
              </w:pBdr>
              <w:rPr>
                <w:rFonts w:ascii="Times New Roman" w:hAnsi="Times New Roman" w:cs="Times New Roman"/>
                <w:szCs w:val="24"/>
              </w:rPr>
            </w:pPr>
          </w:p>
          <w:p w14:paraId="0D1A9757" w14:textId="77777777" w:rsidR="00D55A34" w:rsidRDefault="00D55A34" w:rsidP="00097409">
            <w:pPr>
              <w:pStyle w:val="PlainText"/>
              <w:pBdr>
                <w:top w:val="single" w:sz="4" w:space="1" w:color="auto"/>
              </w:pBdr>
              <w:rPr>
                <w:rFonts w:ascii="Times New Roman" w:hAnsi="Times New Roman" w:cs="Times New Roman"/>
                <w:szCs w:val="24"/>
              </w:rPr>
            </w:pPr>
            <w:r w:rsidRPr="00311AD8">
              <w:rPr>
                <w:rFonts w:ascii="Times New Roman" w:hAnsi="Times New Roman" w:cs="Times New Roman"/>
                <w:szCs w:val="24"/>
              </w:rPr>
              <w:t>Entitlement previously used in connection with a VA home loan may be restored under certain circumstances.  Once restored, it can be used again for another VA loan.  Restoration of previously used entitlement is possible if</w:t>
            </w:r>
            <w:r>
              <w:rPr>
                <w:rFonts w:ascii="Times New Roman" w:hAnsi="Times New Roman" w:cs="Times New Roman"/>
                <w:szCs w:val="24"/>
              </w:rPr>
              <w:t>:</w:t>
            </w:r>
          </w:p>
          <w:p w14:paraId="502C9156" w14:textId="77777777" w:rsidR="00D55A34" w:rsidRDefault="00D55A34" w:rsidP="00097409">
            <w:pPr>
              <w:pStyle w:val="PlainText"/>
              <w:rPr>
                <w:rFonts w:ascii="Times New Roman" w:hAnsi="Times New Roman" w:cs="Times New Roman"/>
                <w:szCs w:val="24"/>
              </w:rPr>
            </w:pPr>
          </w:p>
          <w:p w14:paraId="58D07AF0" w14:textId="77777777" w:rsidR="00D55A34" w:rsidRDefault="00D55A34" w:rsidP="00D55A34">
            <w:pPr>
              <w:pStyle w:val="PlainText"/>
              <w:numPr>
                <w:ilvl w:val="0"/>
                <w:numId w:val="17"/>
              </w:numPr>
              <w:rPr>
                <w:rFonts w:ascii="Times New Roman" w:hAnsi="Times New Roman" w:cs="Times New Roman"/>
                <w:szCs w:val="24"/>
              </w:rPr>
            </w:pPr>
            <w:r w:rsidRPr="00311AD8">
              <w:rPr>
                <w:rFonts w:ascii="Times New Roman" w:hAnsi="Times New Roman" w:cs="Times New Roman"/>
                <w:szCs w:val="24"/>
              </w:rPr>
              <w:t>property which secured the VA-guaranteed loan has been sold, and</w:t>
            </w:r>
            <w:r>
              <w:rPr>
                <w:rFonts w:ascii="Times New Roman" w:hAnsi="Times New Roman" w:cs="Times New Roman"/>
                <w:szCs w:val="24"/>
              </w:rPr>
              <w:t xml:space="preserve"> the loan has been paid in full;</w:t>
            </w:r>
            <w:r w:rsidRPr="00311AD8">
              <w:rPr>
                <w:rFonts w:ascii="Times New Roman" w:hAnsi="Times New Roman" w:cs="Times New Roman"/>
                <w:szCs w:val="24"/>
              </w:rPr>
              <w:t xml:space="preserve"> or</w:t>
            </w:r>
          </w:p>
          <w:p w14:paraId="51093C34" w14:textId="77777777" w:rsidR="00D55A34" w:rsidRDefault="00D55A34" w:rsidP="00D55A34">
            <w:pPr>
              <w:pStyle w:val="PlainText"/>
              <w:numPr>
                <w:ilvl w:val="0"/>
                <w:numId w:val="17"/>
              </w:numPr>
              <w:rPr>
                <w:rFonts w:ascii="Times New Roman" w:hAnsi="Times New Roman" w:cs="Times New Roman"/>
                <w:szCs w:val="24"/>
              </w:rPr>
            </w:pPr>
            <w:r w:rsidRPr="00311AD8">
              <w:rPr>
                <w:rFonts w:ascii="Times New Roman" w:hAnsi="Times New Roman" w:cs="Times New Roman"/>
                <w:szCs w:val="24"/>
              </w:rPr>
              <w:t>eligible Veteran-transferee has agreed to assume the outstanding balance on a VA loan and substitute his or her entitlement for the same amount originally used on the loan.  The assuming Veteran</w:t>
            </w:r>
            <w:r>
              <w:rPr>
                <w:rFonts w:ascii="Times New Roman" w:hAnsi="Times New Roman" w:cs="Times New Roman"/>
                <w:szCs w:val="24"/>
              </w:rPr>
              <w:t>,</w:t>
            </w:r>
            <w:r w:rsidRPr="00311AD8">
              <w:rPr>
                <w:rFonts w:ascii="Times New Roman" w:hAnsi="Times New Roman" w:cs="Times New Roman"/>
                <w:szCs w:val="24"/>
              </w:rPr>
              <w:t xml:space="preserve"> </w:t>
            </w:r>
            <w:r>
              <w:rPr>
                <w:rFonts w:ascii="Times New Roman" w:hAnsi="Times New Roman" w:cs="Times New Roman"/>
                <w:szCs w:val="24"/>
              </w:rPr>
              <w:t xml:space="preserve">substituting his/her entitlement, </w:t>
            </w:r>
            <w:r w:rsidRPr="00311AD8">
              <w:rPr>
                <w:rFonts w:ascii="Times New Roman" w:hAnsi="Times New Roman" w:cs="Times New Roman"/>
                <w:szCs w:val="24"/>
              </w:rPr>
              <w:t xml:space="preserve">must also meet occupancy, income, and credit requirements. </w:t>
            </w:r>
            <w:r>
              <w:rPr>
                <w:rFonts w:ascii="Times New Roman" w:hAnsi="Times New Roman" w:cs="Times New Roman"/>
                <w:szCs w:val="24"/>
              </w:rPr>
              <w:t xml:space="preserve"> </w:t>
            </w:r>
            <w:r w:rsidRPr="00311AD8">
              <w:rPr>
                <w:rFonts w:ascii="Times New Roman" w:hAnsi="Times New Roman" w:cs="Times New Roman"/>
                <w:szCs w:val="24"/>
              </w:rPr>
              <w:t>This should be completed before requesting the Loan Guaranty Certificate in WebLGY</w:t>
            </w:r>
            <w:r>
              <w:rPr>
                <w:rFonts w:ascii="Times New Roman" w:hAnsi="Times New Roman" w:cs="Times New Roman"/>
                <w:szCs w:val="24"/>
              </w:rPr>
              <w:t>, on the new loan.</w:t>
            </w:r>
          </w:p>
          <w:p w14:paraId="6A5769C2" w14:textId="77777777" w:rsidR="00D55A34" w:rsidRPr="0017318D" w:rsidRDefault="00D55A34" w:rsidP="00097409">
            <w:pPr>
              <w:rPr>
                <w:rFonts w:ascii="Times New Roman" w:hAnsi="Times New Roman" w:cs="Courier New"/>
              </w:rPr>
            </w:pPr>
          </w:p>
        </w:tc>
      </w:tr>
      <w:tr w:rsidR="00D55A34" w:rsidRPr="0017318D" w14:paraId="7E7B2759" w14:textId="77777777" w:rsidTr="00097409">
        <w:trPr>
          <w:cantSplit/>
        </w:trPr>
        <w:tc>
          <w:tcPr>
            <w:tcW w:w="1728" w:type="dxa"/>
          </w:tcPr>
          <w:p w14:paraId="15A6A6DF" w14:textId="77777777" w:rsidR="00D55A34" w:rsidRDefault="00D55A34" w:rsidP="00097409">
            <w:pPr>
              <w:outlineLvl w:val="4"/>
              <w:rPr>
                <w:rFonts w:ascii="Times New Roman" w:hAnsi="Times New Roman"/>
                <w:b/>
                <w:szCs w:val="24"/>
              </w:rPr>
            </w:pPr>
          </w:p>
          <w:p w14:paraId="355C6465" w14:textId="77777777" w:rsidR="00D55A34" w:rsidRPr="00BC2977" w:rsidRDefault="00D55A34" w:rsidP="00097409">
            <w:pPr>
              <w:outlineLvl w:val="4"/>
              <w:rPr>
                <w:rFonts w:ascii="Times New Roman" w:hAnsi="Times New Roman"/>
                <w:b/>
                <w:szCs w:val="24"/>
              </w:rPr>
            </w:pPr>
            <w:r w:rsidRPr="00BC2977">
              <w:rPr>
                <w:rFonts w:ascii="Times New Roman" w:hAnsi="Times New Roman"/>
                <w:b/>
                <w:szCs w:val="24"/>
              </w:rPr>
              <w:t>b. Special Restoration Cases</w:t>
            </w:r>
          </w:p>
        </w:tc>
        <w:tc>
          <w:tcPr>
            <w:tcW w:w="7740" w:type="dxa"/>
          </w:tcPr>
          <w:p w14:paraId="3484570D" w14:textId="77777777" w:rsidR="00D55A34" w:rsidRDefault="00D55A34" w:rsidP="00097409">
            <w:pPr>
              <w:pStyle w:val="PlainText"/>
              <w:pBdr>
                <w:top w:val="single" w:sz="4" w:space="1" w:color="auto"/>
              </w:pBdr>
              <w:rPr>
                <w:rFonts w:ascii="Times New Roman" w:hAnsi="Times New Roman" w:cs="Times New Roman"/>
                <w:szCs w:val="24"/>
              </w:rPr>
            </w:pPr>
          </w:p>
          <w:p w14:paraId="540C57D3" w14:textId="77777777" w:rsidR="00D55A34" w:rsidRDefault="00D55A34" w:rsidP="00097409">
            <w:pPr>
              <w:pStyle w:val="PlainText"/>
              <w:pBdr>
                <w:top w:val="single" w:sz="4" w:space="1" w:color="auto"/>
              </w:pBdr>
              <w:rPr>
                <w:rFonts w:ascii="Times New Roman" w:hAnsi="Times New Roman" w:cs="Times New Roman"/>
                <w:szCs w:val="24"/>
              </w:rPr>
            </w:pPr>
            <w:r w:rsidRPr="008F6180">
              <w:rPr>
                <w:rFonts w:ascii="Times New Roman" w:hAnsi="Times New Roman" w:cs="Times New Roman"/>
                <w:szCs w:val="24"/>
              </w:rPr>
              <w:t>In addition to the basic restoration cr</w:t>
            </w:r>
            <w:r>
              <w:rPr>
                <w:rFonts w:ascii="Times New Roman" w:hAnsi="Times New Roman" w:cs="Times New Roman"/>
                <w:szCs w:val="24"/>
              </w:rPr>
              <w:t xml:space="preserve">iteria outlined above, a </w:t>
            </w:r>
          </w:p>
          <w:p w14:paraId="78922C24" w14:textId="77777777" w:rsidR="00D55A34" w:rsidRDefault="00D55A34" w:rsidP="00097409">
            <w:pPr>
              <w:pStyle w:val="PlainText"/>
              <w:pBdr>
                <w:top w:val="single" w:sz="4" w:space="1" w:color="auto"/>
              </w:pBdr>
              <w:rPr>
                <w:rFonts w:ascii="Times New Roman" w:hAnsi="Times New Roman" w:cs="Times New Roman"/>
                <w:szCs w:val="24"/>
              </w:rPr>
            </w:pPr>
            <w:r w:rsidRPr="008F6180">
              <w:rPr>
                <w:rFonts w:ascii="Times New Roman" w:hAnsi="Times New Roman" w:cs="Times New Roman"/>
                <w:szCs w:val="24"/>
              </w:rPr>
              <w:t>Veteran may obtain restoration of the entitlement used on a prior VA loan under any of the following circumstances:</w:t>
            </w:r>
          </w:p>
          <w:p w14:paraId="1AB44FE6" w14:textId="77777777" w:rsidR="00D55A34" w:rsidRDefault="00D55A34" w:rsidP="00097409">
            <w:pPr>
              <w:pStyle w:val="PlainText"/>
              <w:rPr>
                <w:rFonts w:ascii="Times New Roman" w:hAnsi="Times New Roman" w:cs="Times New Roman"/>
                <w:szCs w:val="24"/>
              </w:rPr>
            </w:pPr>
          </w:p>
          <w:p w14:paraId="1269F6E9" w14:textId="77777777" w:rsidR="00D55A34" w:rsidRDefault="00D55A34" w:rsidP="00D55A34">
            <w:pPr>
              <w:pStyle w:val="PlainText"/>
              <w:numPr>
                <w:ilvl w:val="0"/>
                <w:numId w:val="18"/>
              </w:numPr>
              <w:rPr>
                <w:rFonts w:ascii="Times New Roman" w:hAnsi="Times New Roman" w:cs="Times New Roman"/>
                <w:szCs w:val="24"/>
              </w:rPr>
            </w:pPr>
            <w:r w:rsidRPr="008F6180">
              <w:rPr>
                <w:rFonts w:ascii="Times New Roman" w:hAnsi="Times New Roman" w:cs="Times New Roman"/>
                <w:szCs w:val="24"/>
              </w:rPr>
              <w:t>Regular “cash-out” refinance where the prior VA loan has b</w:t>
            </w:r>
            <w:r>
              <w:rPr>
                <w:rFonts w:ascii="Times New Roman" w:hAnsi="Times New Roman" w:cs="Times New Roman"/>
                <w:szCs w:val="24"/>
              </w:rPr>
              <w:t xml:space="preserve">een paid in full and the </w:t>
            </w:r>
            <w:r w:rsidRPr="008F6180">
              <w:rPr>
                <w:rFonts w:ascii="Times New Roman" w:hAnsi="Times New Roman" w:cs="Times New Roman"/>
                <w:szCs w:val="24"/>
              </w:rPr>
              <w:t>Veteran has made application for a refinance loan to be secured by the same property which secured the prior VA loan.  This includes refinancing situation</w:t>
            </w:r>
            <w:r>
              <w:rPr>
                <w:rFonts w:ascii="Times New Roman" w:hAnsi="Times New Roman" w:cs="Times New Roman"/>
                <w:szCs w:val="24"/>
              </w:rPr>
              <w:t>s,</w:t>
            </w:r>
            <w:r w:rsidRPr="008F6180">
              <w:rPr>
                <w:rFonts w:ascii="Times New Roman" w:hAnsi="Times New Roman" w:cs="Times New Roman"/>
                <w:szCs w:val="24"/>
              </w:rPr>
              <w:t xml:space="preserve"> in which the prior loan will be paid off at closing from a VA refinancing loan on the same property,</w:t>
            </w:r>
            <w:r>
              <w:rPr>
                <w:rFonts w:ascii="Times New Roman" w:hAnsi="Times New Roman" w:cs="Times New Roman"/>
                <w:szCs w:val="24"/>
              </w:rPr>
              <w:t xml:space="preserve"> or</w:t>
            </w:r>
          </w:p>
          <w:p w14:paraId="0631FFA5" w14:textId="77777777" w:rsidR="00D55A34" w:rsidRDefault="00D55A34" w:rsidP="00D55A34">
            <w:pPr>
              <w:pStyle w:val="PlainText"/>
              <w:numPr>
                <w:ilvl w:val="0"/>
                <w:numId w:val="18"/>
              </w:numPr>
              <w:rPr>
                <w:rFonts w:ascii="Times New Roman" w:hAnsi="Times New Roman" w:cs="Times New Roman"/>
                <w:szCs w:val="24"/>
              </w:rPr>
            </w:pPr>
            <w:r>
              <w:rPr>
                <w:rFonts w:ascii="Times New Roman" w:hAnsi="Times New Roman" w:cs="Times New Roman"/>
                <w:szCs w:val="24"/>
              </w:rPr>
              <w:t>O</w:t>
            </w:r>
            <w:r w:rsidRPr="008F6180">
              <w:rPr>
                <w:rFonts w:ascii="Times New Roman" w:hAnsi="Times New Roman" w:cs="Times New Roman"/>
                <w:szCs w:val="24"/>
              </w:rPr>
              <w:t>ne –time restoration where the prior VA loan has been paid in full, but the Veteran has not disposed of the property securing the loan.</w:t>
            </w:r>
            <w:r>
              <w:rPr>
                <w:rFonts w:ascii="Times New Roman" w:hAnsi="Times New Roman" w:cs="Times New Roman"/>
                <w:szCs w:val="24"/>
              </w:rPr>
              <w:t xml:space="preserve"> </w:t>
            </w:r>
            <w:r w:rsidRPr="008F6180">
              <w:rPr>
                <w:rFonts w:ascii="Times New Roman" w:hAnsi="Times New Roman" w:cs="Times New Roman"/>
                <w:szCs w:val="24"/>
              </w:rPr>
              <w:t xml:space="preserve"> The Veteran may obtain restoration of the entitlement used on the prior loan in order to purchase a different property, one time only. </w:t>
            </w:r>
            <w:r>
              <w:rPr>
                <w:rFonts w:ascii="Times New Roman" w:hAnsi="Times New Roman" w:cs="Times New Roman"/>
                <w:szCs w:val="24"/>
              </w:rPr>
              <w:t xml:space="preserve"> </w:t>
            </w:r>
            <w:r w:rsidRPr="008F6180">
              <w:rPr>
                <w:rFonts w:ascii="Times New Roman" w:hAnsi="Times New Roman" w:cs="Times New Roman"/>
                <w:szCs w:val="24"/>
              </w:rPr>
              <w:t>Once such restoration is used, the</w:t>
            </w:r>
            <w:r>
              <w:rPr>
                <w:rFonts w:ascii="Times New Roman" w:hAnsi="Times New Roman" w:cs="Times New Roman"/>
                <w:szCs w:val="24"/>
              </w:rPr>
              <w:t xml:space="preserve"> </w:t>
            </w:r>
            <w:r w:rsidRPr="008F6180">
              <w:rPr>
                <w:rFonts w:ascii="Times New Roman" w:hAnsi="Times New Roman" w:cs="Times New Roman"/>
                <w:szCs w:val="24"/>
              </w:rPr>
              <w:t>Veteran’s COE will indicate the one-time restoration.</w:t>
            </w:r>
            <w:r>
              <w:rPr>
                <w:rFonts w:ascii="Times New Roman" w:hAnsi="Times New Roman" w:cs="Times New Roman"/>
                <w:szCs w:val="24"/>
              </w:rPr>
              <w:t xml:space="preserve">  </w:t>
            </w:r>
            <w:r w:rsidRPr="008F6180">
              <w:rPr>
                <w:rFonts w:ascii="Times New Roman" w:hAnsi="Times New Roman" w:cs="Times New Roman"/>
                <w:szCs w:val="24"/>
              </w:rPr>
              <w:t>The COE will also advise that any future restoration (purchase or cash-out refinance) will require disposal of all property or properties obtained with a VA loan.</w:t>
            </w:r>
          </w:p>
          <w:p w14:paraId="47291CDB" w14:textId="77777777" w:rsidR="00D55A34" w:rsidRDefault="00D55A34" w:rsidP="00097409">
            <w:pPr>
              <w:pStyle w:val="PlainText"/>
              <w:ind w:left="720"/>
              <w:rPr>
                <w:rFonts w:ascii="Times New Roman" w:hAnsi="Times New Roman" w:cs="Times New Roman"/>
                <w:szCs w:val="24"/>
              </w:rPr>
            </w:pPr>
          </w:p>
          <w:p w14:paraId="0F44D514" w14:textId="77777777" w:rsidR="00D55A34" w:rsidRDefault="00D55A34" w:rsidP="00097409">
            <w:pPr>
              <w:pStyle w:val="PlainText"/>
              <w:rPr>
                <w:rFonts w:ascii="Times New Roman" w:hAnsi="Times New Roman"/>
                <w:szCs w:val="24"/>
              </w:rPr>
            </w:pPr>
            <w:r w:rsidRPr="00960176">
              <w:rPr>
                <w:rFonts w:ascii="Times New Roman" w:hAnsi="Times New Roman"/>
                <w:szCs w:val="24"/>
                <w:u w:val="single"/>
              </w:rPr>
              <w:t>Example</w:t>
            </w:r>
            <w:r>
              <w:rPr>
                <w:rFonts w:ascii="Times New Roman" w:hAnsi="Times New Roman"/>
                <w:szCs w:val="24"/>
              </w:rPr>
              <w:t xml:space="preserve">.  A Veteran used all his entitlement to purchase a home for $453,100 in a non-high cost county in Maryland.  Prior to job relocation to GA, he refinanced the loan to a non-VA loan.  The loan was paid in full; however, he still owned the property.  He now wants to purchase a home in GA and applies for a one-time restoration.  This is possible.  If the Veteran </w:t>
            </w:r>
            <w:r w:rsidRPr="003B56BA">
              <w:rPr>
                <w:rFonts w:ascii="Times New Roman" w:hAnsi="Times New Roman"/>
                <w:szCs w:val="24"/>
              </w:rPr>
              <w:t>wants to use the benefit in the future for another purchase or regular “cash-out</w:t>
            </w:r>
            <w:r>
              <w:rPr>
                <w:rFonts w:ascii="Times New Roman" w:hAnsi="Times New Roman"/>
                <w:szCs w:val="24"/>
              </w:rPr>
              <w:t>”</w:t>
            </w:r>
            <w:r w:rsidRPr="003B56BA">
              <w:rPr>
                <w:rFonts w:ascii="Times New Roman" w:hAnsi="Times New Roman"/>
                <w:szCs w:val="24"/>
              </w:rPr>
              <w:t xml:space="preserve"> refinancing,</w:t>
            </w:r>
            <w:r>
              <w:rPr>
                <w:rFonts w:ascii="Times New Roman" w:hAnsi="Times New Roman"/>
                <w:szCs w:val="24"/>
              </w:rPr>
              <w:t xml:space="preserve"> </w:t>
            </w:r>
            <w:r w:rsidRPr="003B56BA">
              <w:rPr>
                <w:rFonts w:ascii="Times New Roman" w:hAnsi="Times New Roman"/>
                <w:szCs w:val="24"/>
              </w:rPr>
              <w:t>both properties would have to be disposed of before</w:t>
            </w:r>
            <w:r>
              <w:rPr>
                <w:rFonts w:ascii="Times New Roman" w:hAnsi="Times New Roman"/>
                <w:szCs w:val="24"/>
              </w:rPr>
              <w:t xml:space="preserve"> entitlement can be restored.</w:t>
            </w:r>
          </w:p>
          <w:p w14:paraId="5EAF19BC" w14:textId="77777777" w:rsidR="00D55A34" w:rsidRDefault="00D55A34" w:rsidP="00097409">
            <w:pPr>
              <w:pStyle w:val="PlainText"/>
              <w:rPr>
                <w:rFonts w:ascii="Times New Roman" w:hAnsi="Times New Roman" w:cs="Times New Roman"/>
                <w:szCs w:val="24"/>
              </w:rPr>
            </w:pPr>
          </w:p>
        </w:tc>
      </w:tr>
    </w:tbl>
    <w:p w14:paraId="55A16A4E" w14:textId="77777777" w:rsidR="00D55A34" w:rsidRDefault="00D55A34" w:rsidP="00D55A34"/>
    <w:p w14:paraId="2C781E9C" w14:textId="77777777" w:rsidR="00D55A34" w:rsidRPr="00BC2977" w:rsidRDefault="00D55A34" w:rsidP="00D55A34">
      <w:pPr>
        <w:pStyle w:val="MapTitleContinued"/>
        <w:rPr>
          <w:rFonts w:ascii="Arial" w:hAnsi="Arial" w:cs="Arial"/>
          <w:bCs/>
          <w:noProof/>
        </w:rPr>
      </w:pPr>
      <w:r w:rsidRPr="005A5D50">
        <w:rPr>
          <w:rFonts w:ascii="Arial" w:hAnsi="Arial" w:cs="Arial"/>
          <w:bCs/>
          <w:noProof/>
        </w:rPr>
        <w:lastRenderedPageBreak/>
        <w:t>7. Misuse of Veteran’s Entitlement</w:t>
      </w:r>
    </w:p>
    <w:tbl>
      <w:tblPr>
        <w:tblW w:w="0" w:type="auto"/>
        <w:tblLayout w:type="fixed"/>
        <w:tblLook w:val="0000" w:firstRow="0" w:lastRow="0" w:firstColumn="0" w:lastColumn="0" w:noHBand="0" w:noVBand="0"/>
      </w:tblPr>
      <w:tblGrid>
        <w:gridCol w:w="1728"/>
        <w:gridCol w:w="7740"/>
      </w:tblGrid>
      <w:tr w:rsidR="00D55A34" w:rsidRPr="0017318D" w14:paraId="47BD16DD" w14:textId="77777777" w:rsidTr="00097409">
        <w:trPr>
          <w:cantSplit/>
        </w:trPr>
        <w:tc>
          <w:tcPr>
            <w:tcW w:w="1728" w:type="dxa"/>
          </w:tcPr>
          <w:p w14:paraId="173B0C35" w14:textId="77777777" w:rsidR="00D55A34" w:rsidRDefault="00D55A34" w:rsidP="00097409">
            <w:pPr>
              <w:outlineLvl w:val="4"/>
              <w:rPr>
                <w:rFonts w:ascii="Times New Roman" w:hAnsi="Times New Roman"/>
                <w:b/>
                <w:szCs w:val="24"/>
              </w:rPr>
            </w:pPr>
          </w:p>
          <w:p w14:paraId="4F50164F" w14:textId="77777777" w:rsidR="00D55A34" w:rsidRDefault="00D55A34" w:rsidP="00097409">
            <w:pPr>
              <w:outlineLvl w:val="4"/>
              <w:rPr>
                <w:rFonts w:ascii="Times New Roman" w:hAnsi="Times New Roman"/>
                <w:b/>
                <w:szCs w:val="24"/>
              </w:rPr>
            </w:pPr>
          </w:p>
          <w:p w14:paraId="4E74B25C" w14:textId="77777777" w:rsidR="00D55A34" w:rsidRPr="00BC2977" w:rsidRDefault="00D55A34" w:rsidP="00097409">
            <w:pPr>
              <w:outlineLvl w:val="4"/>
              <w:rPr>
                <w:rFonts w:ascii="Times New Roman" w:hAnsi="Times New Roman"/>
                <w:b/>
                <w:szCs w:val="24"/>
              </w:rPr>
            </w:pPr>
            <w:r w:rsidRPr="00BC2977">
              <w:rPr>
                <w:rFonts w:ascii="Times New Roman" w:hAnsi="Times New Roman"/>
                <w:b/>
                <w:szCs w:val="24"/>
              </w:rPr>
              <w:t>a. What Constitutes Misuse?</w:t>
            </w:r>
          </w:p>
        </w:tc>
        <w:tc>
          <w:tcPr>
            <w:tcW w:w="7740" w:type="dxa"/>
            <w:tcBorders>
              <w:bottom w:val="single" w:sz="4" w:space="0" w:color="auto"/>
            </w:tcBorders>
          </w:tcPr>
          <w:p w14:paraId="6DEB4F35" w14:textId="77777777" w:rsidR="00D55A34" w:rsidRDefault="00D55A34" w:rsidP="00097409">
            <w:pPr>
              <w:pStyle w:val="PlainText"/>
              <w:rPr>
                <w:rFonts w:ascii="Times New Roman" w:hAnsi="Times New Roman" w:cs="Times New Roman"/>
                <w:szCs w:val="24"/>
              </w:rPr>
            </w:pPr>
          </w:p>
          <w:p w14:paraId="774A91A5" w14:textId="77777777" w:rsidR="00D55A34" w:rsidRDefault="00D55A34" w:rsidP="00097409">
            <w:pPr>
              <w:pStyle w:val="PlainText"/>
              <w:pBdr>
                <w:top w:val="single" w:sz="4" w:space="1" w:color="auto"/>
              </w:pBdr>
              <w:rPr>
                <w:rFonts w:ascii="Times New Roman" w:hAnsi="Times New Roman" w:cs="Times New Roman"/>
                <w:szCs w:val="24"/>
              </w:rPr>
            </w:pPr>
          </w:p>
          <w:p w14:paraId="02C26EA4" w14:textId="77777777" w:rsidR="00D55A34" w:rsidRDefault="00D55A34" w:rsidP="00097409">
            <w:pPr>
              <w:pStyle w:val="PlainText"/>
              <w:pBdr>
                <w:top w:val="single" w:sz="4" w:space="1" w:color="auto"/>
              </w:pBdr>
              <w:rPr>
                <w:rFonts w:ascii="Times New Roman" w:hAnsi="Times New Roman" w:cs="Times New Roman"/>
                <w:szCs w:val="24"/>
              </w:rPr>
            </w:pPr>
            <w:r w:rsidRPr="00C82AA5">
              <w:rPr>
                <w:rFonts w:ascii="Times New Roman" w:hAnsi="Times New Roman" w:cs="Times New Roman"/>
                <w:szCs w:val="24"/>
              </w:rPr>
              <w:t xml:space="preserve">A basic requirement of the law governing the VA home loan program is that the Veteran has a bona fide intention of occupying his or her property as a home.  Home loan entitlement is not being used properly if the </w:t>
            </w:r>
            <w:r>
              <w:rPr>
                <w:rFonts w:ascii="Times New Roman" w:hAnsi="Times New Roman" w:cs="Times New Roman"/>
                <w:szCs w:val="24"/>
              </w:rPr>
              <w:t>V</w:t>
            </w:r>
            <w:r w:rsidRPr="00C82AA5">
              <w:rPr>
                <w:rFonts w:ascii="Times New Roman" w:hAnsi="Times New Roman" w:cs="Times New Roman"/>
                <w:szCs w:val="24"/>
              </w:rPr>
              <w:t>eteran arranges to sell or convey the property to a third party prior to closing the loan.</w:t>
            </w:r>
          </w:p>
          <w:p w14:paraId="781B3B41" w14:textId="77777777" w:rsidR="00D55A34" w:rsidRPr="0017318D" w:rsidRDefault="00D55A34" w:rsidP="00097409">
            <w:pPr>
              <w:rPr>
                <w:rFonts w:ascii="Times New Roman" w:hAnsi="Times New Roman" w:cs="Courier New"/>
              </w:rPr>
            </w:pPr>
          </w:p>
        </w:tc>
      </w:tr>
      <w:tr w:rsidR="00D55A34" w:rsidRPr="0017318D" w14:paraId="7A06557D" w14:textId="77777777" w:rsidTr="00097409">
        <w:trPr>
          <w:cantSplit/>
          <w:trHeight w:val="1485"/>
        </w:trPr>
        <w:tc>
          <w:tcPr>
            <w:tcW w:w="1728" w:type="dxa"/>
          </w:tcPr>
          <w:p w14:paraId="3C22FC92" w14:textId="77777777" w:rsidR="00D55A34" w:rsidRDefault="00D55A34" w:rsidP="00097409">
            <w:pPr>
              <w:outlineLvl w:val="4"/>
              <w:rPr>
                <w:rFonts w:ascii="Times New Roman" w:hAnsi="Times New Roman"/>
                <w:b/>
                <w:szCs w:val="24"/>
              </w:rPr>
            </w:pPr>
          </w:p>
          <w:p w14:paraId="2540302D" w14:textId="77777777" w:rsidR="00D55A34" w:rsidRPr="00BC2977" w:rsidRDefault="00D55A34" w:rsidP="00097409">
            <w:pPr>
              <w:outlineLvl w:val="4"/>
              <w:rPr>
                <w:rFonts w:ascii="Times New Roman" w:hAnsi="Times New Roman"/>
                <w:b/>
                <w:szCs w:val="24"/>
              </w:rPr>
            </w:pPr>
            <w:r w:rsidRPr="00BC2977">
              <w:rPr>
                <w:rFonts w:ascii="Times New Roman" w:hAnsi="Times New Roman"/>
                <w:b/>
                <w:szCs w:val="24"/>
              </w:rPr>
              <w:t>b. What to Do?</w:t>
            </w:r>
          </w:p>
        </w:tc>
        <w:tc>
          <w:tcPr>
            <w:tcW w:w="7740" w:type="dxa"/>
            <w:tcBorders>
              <w:top w:val="single" w:sz="4" w:space="0" w:color="auto"/>
            </w:tcBorders>
          </w:tcPr>
          <w:p w14:paraId="2A84FE99" w14:textId="77777777" w:rsidR="00D55A34" w:rsidRDefault="00D55A34" w:rsidP="00097409">
            <w:pPr>
              <w:pStyle w:val="PlainText"/>
              <w:rPr>
                <w:rFonts w:ascii="Times New Roman" w:hAnsi="Times New Roman" w:cs="Times New Roman"/>
                <w:szCs w:val="24"/>
              </w:rPr>
            </w:pPr>
          </w:p>
          <w:p w14:paraId="4B27FBAA" w14:textId="77777777" w:rsidR="00D55A34" w:rsidRDefault="00D55A34" w:rsidP="00097409">
            <w:pPr>
              <w:pStyle w:val="PlainText"/>
              <w:pBdr>
                <w:bottom w:val="single" w:sz="4" w:space="1" w:color="auto"/>
              </w:pBdr>
              <w:rPr>
                <w:rFonts w:ascii="Times New Roman" w:hAnsi="Times New Roman" w:cs="Times New Roman"/>
                <w:szCs w:val="24"/>
              </w:rPr>
            </w:pPr>
            <w:r w:rsidRPr="00C82AA5">
              <w:rPr>
                <w:rFonts w:ascii="Times New Roman" w:hAnsi="Times New Roman" w:cs="Times New Roman"/>
                <w:szCs w:val="24"/>
              </w:rPr>
              <w:t xml:space="preserve">Contact the VA </w:t>
            </w:r>
            <w:r>
              <w:rPr>
                <w:rFonts w:ascii="Times New Roman" w:hAnsi="Times New Roman" w:cs="Times New Roman"/>
                <w:szCs w:val="24"/>
              </w:rPr>
              <w:t xml:space="preserve">RLC with jurisdiction over the </w:t>
            </w:r>
            <w:r w:rsidRPr="00C82AA5">
              <w:rPr>
                <w:rFonts w:ascii="Times New Roman" w:hAnsi="Times New Roman" w:cs="Times New Roman"/>
                <w:szCs w:val="24"/>
              </w:rPr>
              <w:t>property for advice regarding any case in which there may be a question regarding the legality of entitlement use.</w:t>
            </w:r>
          </w:p>
          <w:p w14:paraId="57EE788E" w14:textId="77777777" w:rsidR="00D55A34" w:rsidRDefault="00D55A34" w:rsidP="00097409">
            <w:pPr>
              <w:pStyle w:val="PlainText"/>
              <w:pBdr>
                <w:bottom w:val="single" w:sz="4" w:space="1" w:color="auto"/>
              </w:pBdr>
              <w:rPr>
                <w:rFonts w:ascii="Times New Roman" w:hAnsi="Times New Roman" w:cs="Times New Roman"/>
                <w:szCs w:val="24"/>
              </w:rPr>
            </w:pPr>
          </w:p>
          <w:p w14:paraId="7293CA95" w14:textId="77777777" w:rsidR="00D55A34" w:rsidRDefault="00D55A34" w:rsidP="00097409">
            <w:pPr>
              <w:pStyle w:val="PlainText"/>
              <w:pBdr>
                <w:bottom w:val="single" w:sz="4" w:space="1" w:color="auto"/>
              </w:pBdr>
              <w:rPr>
                <w:rFonts w:ascii="Times New Roman" w:hAnsi="Times New Roman" w:cs="Times New Roman"/>
                <w:szCs w:val="24"/>
              </w:rPr>
            </w:pPr>
          </w:p>
          <w:p w14:paraId="2ACF9EA8" w14:textId="77777777" w:rsidR="00D55A34" w:rsidRDefault="00D55A34" w:rsidP="00097409">
            <w:pPr>
              <w:pStyle w:val="PlainText"/>
              <w:rPr>
                <w:rFonts w:ascii="Times New Roman" w:hAnsi="Times New Roman" w:cs="Times New Roman"/>
                <w:szCs w:val="24"/>
              </w:rPr>
            </w:pPr>
          </w:p>
        </w:tc>
      </w:tr>
      <w:bookmarkEnd w:id="0"/>
      <w:bookmarkEnd w:id="1"/>
      <w:bookmarkEnd w:id="2"/>
      <w:bookmarkEnd w:id="3"/>
      <w:bookmarkEnd w:id="4"/>
      <w:bookmarkEnd w:id="5"/>
      <w:bookmarkEnd w:id="6"/>
      <w:bookmarkEnd w:id="7"/>
      <w:bookmarkEnd w:id="8"/>
      <w:bookmarkEnd w:id="9"/>
    </w:tbl>
    <w:p w14:paraId="600AA108" w14:textId="77777777" w:rsidR="00D55A34" w:rsidRDefault="00D55A34" w:rsidP="00D55A34">
      <w:pPr>
        <w:pStyle w:val="BlockLine"/>
        <w:numPr>
          <w:ilvl w:val="0"/>
          <w:numId w:val="0"/>
        </w:numPr>
        <w:pBdr>
          <w:top w:val="none" w:sz="0" w:space="0" w:color="auto"/>
        </w:pBdr>
        <w:jc w:val="left"/>
      </w:pPr>
    </w:p>
    <w:p w14:paraId="6E179043" w14:textId="77777777" w:rsidR="00C91094" w:rsidRDefault="00C91094">
      <w:bookmarkStart w:id="51" w:name="_GoBack"/>
      <w:bookmarkEnd w:id="51"/>
    </w:p>
    <w:sectPr w:rsidR="00C91094" w:rsidSect="00920B8F">
      <w:headerReference w:type="even" r:id="rId31"/>
      <w:headerReference w:type="default" r:id="rId32"/>
      <w:footerReference w:type="even" r:id="rId33"/>
      <w:footerReference w:type="default" r:id="rId34"/>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74F8" w14:textId="77777777" w:rsidR="00FC138E" w:rsidRPr="00FB6F0D" w:rsidRDefault="00D55A34">
    <w:pPr>
      <w:pStyle w:val="Footer"/>
      <w:rPr>
        <w:rFonts w:ascii="Times New Roman" w:hAnsi="Times New Roman"/>
        <w:sz w:val="24"/>
        <w:szCs w:val="24"/>
      </w:rPr>
    </w:pPr>
    <w:r>
      <w:rPr>
        <w:rFonts w:ascii="Times New Roman" w:hAnsi="Times New Roman"/>
        <w:sz w:val="24"/>
        <w:szCs w:val="24"/>
      </w:rPr>
      <w:t>2</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FB6F0D">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81E9" w14:textId="77777777" w:rsidR="00FC138E" w:rsidRPr="00FB6F0D" w:rsidRDefault="00D55A34">
    <w:pPr>
      <w:pStyle w:val="Footer"/>
      <w:jc w:val="right"/>
      <w:rPr>
        <w:rFonts w:ascii="Times New Roman" w:hAnsi="Times New Roman"/>
        <w:sz w:val="24"/>
        <w:szCs w:val="24"/>
      </w:rPr>
    </w:pPr>
    <w:r>
      <w:rPr>
        <w:rFonts w:ascii="Times New Roman" w:hAnsi="Times New Roman"/>
        <w:sz w:val="24"/>
        <w:szCs w:val="24"/>
      </w:rPr>
      <w:t>2</w:t>
    </w:r>
    <w:r w:rsidRPr="00FB6F0D">
      <w:rPr>
        <w:rFonts w:ascii="Times New Roman" w:hAnsi="Times New Roman"/>
        <w:sz w:val="24"/>
        <w:szCs w:val="24"/>
      </w:rPr>
      <w:t>-</w:t>
    </w:r>
    <w:r w:rsidRPr="00FB6F0D">
      <w:rPr>
        <w:rFonts w:ascii="Times New Roman" w:hAnsi="Times New Roman"/>
        <w:sz w:val="24"/>
        <w:szCs w:val="24"/>
      </w:rPr>
      <w:fldChar w:fldCharType="begin"/>
    </w:r>
    <w:r w:rsidRPr="00FB6F0D">
      <w:rPr>
        <w:rFonts w:ascii="Times New Roman" w:hAnsi="Times New Roman"/>
        <w:sz w:val="24"/>
        <w:szCs w:val="24"/>
      </w:rPr>
      <w:instrText xml:space="preserve"> PAGE   \* MERGEFORMAT </w:instrText>
    </w:r>
    <w:r w:rsidRPr="00FB6F0D">
      <w:rPr>
        <w:rFonts w:ascii="Times New Roman" w:hAnsi="Times New Roman"/>
        <w:sz w:val="24"/>
        <w:szCs w:val="24"/>
      </w:rPr>
      <w:fldChar w:fldCharType="separate"/>
    </w:r>
    <w:r>
      <w:rPr>
        <w:rFonts w:ascii="Times New Roman" w:hAnsi="Times New Roman"/>
        <w:noProof/>
        <w:sz w:val="24"/>
        <w:szCs w:val="24"/>
      </w:rPr>
      <w:t>5</w:t>
    </w:r>
    <w:r w:rsidRPr="00FB6F0D">
      <w:rPr>
        <w:rFonts w:ascii="Times New Roman" w:hAnsi="Times New Roman"/>
        <w:noProof/>
        <w:sz w:val="24"/>
        <w:szCs w:val="24"/>
      </w:rPr>
      <w:fldChar w:fldCharType="end"/>
    </w:r>
  </w:p>
  <w:p w14:paraId="71E0BFC0" w14:textId="77777777" w:rsidR="00FC138E" w:rsidRDefault="00D55A34">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9D3B" w14:textId="77777777" w:rsidR="00FC138E" w:rsidRPr="0045194B" w:rsidRDefault="00D55A34">
    <w:pPr>
      <w:pStyle w:val="Header"/>
      <w:tabs>
        <w:tab w:val="right" w:pos="9270"/>
      </w:tabs>
      <w:rPr>
        <w:rFonts w:ascii="Times New Roman" w:hAnsi="Times New Roman"/>
        <w:i/>
        <w:iCs/>
        <w:sz w:val="24"/>
        <w:szCs w:val="24"/>
      </w:rPr>
    </w:pPr>
    <w:r w:rsidRPr="0045194B">
      <w:rPr>
        <w:rFonts w:ascii="Times New Roman" w:hAnsi="Times New Roman"/>
        <w:i/>
        <w:iCs/>
        <w:sz w:val="24"/>
        <w:szCs w:val="24"/>
      </w:rPr>
      <w:t xml:space="preserve">VA Pamphlet 26-7, Revised </w:t>
    </w:r>
  </w:p>
  <w:p w14:paraId="682C946F" w14:textId="77777777" w:rsidR="00FC138E" w:rsidRPr="0045194B" w:rsidRDefault="00D55A34">
    <w:pPr>
      <w:pStyle w:val="Header"/>
      <w:rPr>
        <w:rFonts w:ascii="Times New Roman" w:hAnsi="Times New Roman"/>
        <w:i/>
        <w:iCs/>
        <w:sz w:val="24"/>
        <w:szCs w:val="24"/>
      </w:rPr>
    </w:pPr>
    <w:r w:rsidRPr="0045194B">
      <w:rPr>
        <w:rFonts w:ascii="Times New Roman" w:hAnsi="Times New Roman"/>
        <w:i/>
        <w:iCs/>
        <w:sz w:val="24"/>
        <w:szCs w:val="24"/>
      </w:rPr>
      <w:t>Chapter 2: Veteran’s Eligibility and Entitlement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990C" w14:textId="77777777" w:rsidR="00FC138E" w:rsidRPr="00A11EE7" w:rsidRDefault="00D55A34" w:rsidP="00952101">
    <w:pPr>
      <w:pStyle w:val="Header"/>
      <w:tabs>
        <w:tab w:val="right" w:pos="9270"/>
      </w:tabs>
      <w:jc w:val="right"/>
      <w:rPr>
        <w:rFonts w:ascii="Times New Roman" w:hAnsi="Times New Roman"/>
        <w:i/>
        <w:iCs/>
        <w:sz w:val="24"/>
        <w:szCs w:val="24"/>
      </w:rPr>
    </w:pPr>
    <w:r w:rsidRPr="00A11EE7">
      <w:rPr>
        <w:rFonts w:ascii="Times New Roman" w:hAnsi="Times New Roman"/>
        <w:i/>
        <w:iCs/>
        <w:sz w:val="24"/>
        <w:szCs w:val="24"/>
      </w:rPr>
      <w:t xml:space="preserve">VA Pamphlet 26-7, Revised </w:t>
    </w:r>
  </w:p>
  <w:p w14:paraId="1EBB5893" w14:textId="77777777" w:rsidR="00FC138E" w:rsidRPr="00A11EE7" w:rsidRDefault="00D55A34" w:rsidP="00952101">
    <w:pPr>
      <w:pStyle w:val="Header"/>
      <w:tabs>
        <w:tab w:val="right" w:pos="9270"/>
      </w:tabs>
      <w:jc w:val="right"/>
      <w:rPr>
        <w:rFonts w:ascii="Times New Roman" w:hAnsi="Times New Roman"/>
        <w:sz w:val="24"/>
        <w:szCs w:val="24"/>
      </w:rPr>
    </w:pPr>
    <w:r w:rsidRPr="00A11EE7">
      <w:rPr>
        <w:rFonts w:ascii="Times New Roman" w:hAnsi="Times New Roman"/>
        <w:i/>
        <w:iCs/>
        <w:sz w:val="24"/>
        <w:szCs w:val="24"/>
      </w:rPr>
      <w:t>Chapter 2:  Veteran’s Eligibility and Entitlement</w:t>
    </w:r>
  </w:p>
  <w:p w14:paraId="1441B295" w14:textId="77777777" w:rsidR="00FC138E" w:rsidRPr="00952101" w:rsidRDefault="00D55A34" w:rsidP="0095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5E53"/>
    <w:multiLevelType w:val="hybridMultilevel"/>
    <w:tmpl w:val="9D4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062A68"/>
    <w:multiLevelType w:val="hybridMultilevel"/>
    <w:tmpl w:val="A76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3721"/>
    <w:multiLevelType w:val="hybridMultilevel"/>
    <w:tmpl w:val="556C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3870"/>
    <w:multiLevelType w:val="hybridMultilevel"/>
    <w:tmpl w:val="781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615FB"/>
    <w:multiLevelType w:val="hybridMultilevel"/>
    <w:tmpl w:val="F1B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235AC"/>
    <w:multiLevelType w:val="hybridMultilevel"/>
    <w:tmpl w:val="994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121C"/>
    <w:multiLevelType w:val="hybridMultilevel"/>
    <w:tmpl w:val="E7B48B0A"/>
    <w:lvl w:ilvl="0" w:tplc="9288E9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4822B5"/>
    <w:multiLevelType w:val="hybridMultilevel"/>
    <w:tmpl w:val="7DF2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C5CF1"/>
    <w:multiLevelType w:val="hybridMultilevel"/>
    <w:tmpl w:val="9E2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A2CC3"/>
    <w:multiLevelType w:val="hybridMultilevel"/>
    <w:tmpl w:val="4C3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436B5"/>
    <w:multiLevelType w:val="hybridMultilevel"/>
    <w:tmpl w:val="026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66C85"/>
    <w:multiLevelType w:val="hybridMultilevel"/>
    <w:tmpl w:val="09D6B4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F8190C"/>
    <w:multiLevelType w:val="hybridMultilevel"/>
    <w:tmpl w:val="065EA088"/>
    <w:lvl w:ilvl="0" w:tplc="2E6409E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C147F0"/>
    <w:multiLevelType w:val="hybridMultilevel"/>
    <w:tmpl w:val="CAA6D276"/>
    <w:lvl w:ilvl="0" w:tplc="8F6CB9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4E3F42"/>
    <w:multiLevelType w:val="hybridMultilevel"/>
    <w:tmpl w:val="A06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A6463"/>
    <w:multiLevelType w:val="hybridMultilevel"/>
    <w:tmpl w:val="D4BCA8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48F5C47"/>
    <w:multiLevelType w:val="hybridMultilevel"/>
    <w:tmpl w:val="B512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628D"/>
    <w:multiLevelType w:val="hybridMultilevel"/>
    <w:tmpl w:val="7A8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2"/>
  </w:num>
  <w:num w:numId="5">
    <w:abstractNumId w:val="19"/>
  </w:num>
  <w:num w:numId="6">
    <w:abstractNumId w:val="8"/>
  </w:num>
  <w:num w:numId="7">
    <w:abstractNumId w:val="4"/>
  </w:num>
  <w:num w:numId="8">
    <w:abstractNumId w:val="14"/>
  </w:num>
  <w:num w:numId="9">
    <w:abstractNumId w:val="13"/>
  </w:num>
  <w:num w:numId="10">
    <w:abstractNumId w:val="17"/>
  </w:num>
  <w:num w:numId="11">
    <w:abstractNumId w:val="6"/>
  </w:num>
  <w:num w:numId="12">
    <w:abstractNumId w:val="11"/>
  </w:num>
  <w:num w:numId="13">
    <w:abstractNumId w:val="0"/>
  </w:num>
  <w:num w:numId="14">
    <w:abstractNumId w:val="18"/>
  </w:num>
  <w:num w:numId="15">
    <w:abstractNumId w:val="3"/>
  </w:num>
  <w:num w:numId="16">
    <w:abstractNumId w:val="16"/>
  </w:num>
  <w:num w:numId="17">
    <w:abstractNumId w:val="5"/>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2439"/>
    <w:rsid w:val="00062439"/>
    <w:rsid w:val="004017CD"/>
    <w:rsid w:val="00C91094"/>
    <w:rsid w:val="00D5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AA9A-FC22-4EC8-9DF9-4DF23D24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A34"/>
    <w:pPr>
      <w:spacing w:after="0" w:line="240" w:lineRule="auto"/>
    </w:pPr>
    <w:rPr>
      <w:rFonts w:ascii="Calibri" w:eastAsia="Calibri" w:hAnsi="Calibri" w:cs="Times New Roman"/>
      <w:color w:val="000000"/>
      <w:sz w:val="24"/>
    </w:rPr>
  </w:style>
  <w:style w:type="paragraph" w:styleId="Heading2">
    <w:name w:val="heading 2"/>
    <w:aliases w:val="Chapter Title"/>
    <w:basedOn w:val="Normal"/>
    <w:link w:val="Heading2Char"/>
    <w:uiPriority w:val="9"/>
    <w:unhideWhenUsed/>
    <w:qFormat/>
    <w:rsid w:val="00D55A34"/>
    <w:pPr>
      <w:keepNext/>
      <w:keepLines/>
      <w:pageBreakBefore/>
      <w:spacing w:after="240"/>
      <w:jc w:val="center"/>
      <w:outlineLvl w:val="1"/>
    </w:pPr>
    <w:rPr>
      <w:b/>
      <w:sz w:val="32"/>
    </w:rPr>
  </w:style>
  <w:style w:type="paragraph" w:styleId="Heading4">
    <w:name w:val="heading 4"/>
    <w:aliases w:val="Map Title"/>
    <w:basedOn w:val="Normal"/>
    <w:link w:val="Heading4Char"/>
    <w:uiPriority w:val="9"/>
    <w:unhideWhenUsed/>
    <w:qFormat/>
    <w:rsid w:val="00D55A34"/>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D55A34"/>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
    <w:rsid w:val="00D55A34"/>
    <w:rPr>
      <w:rFonts w:ascii="Calibri" w:eastAsia="Calibri" w:hAnsi="Calibri" w:cs="Times New Roman"/>
      <w:b/>
      <w:color w:val="000000"/>
      <w:sz w:val="32"/>
    </w:rPr>
  </w:style>
  <w:style w:type="character" w:customStyle="1" w:styleId="Heading4Char">
    <w:name w:val="Heading 4 Char"/>
    <w:aliases w:val="Map Title Char"/>
    <w:basedOn w:val="DefaultParagraphFont"/>
    <w:link w:val="Heading4"/>
    <w:uiPriority w:val="9"/>
    <w:rsid w:val="00D55A34"/>
    <w:rPr>
      <w:rFonts w:ascii="Calibri" w:eastAsia="Calibri" w:hAnsi="Calibri" w:cs="Times New Roman"/>
      <w:b/>
      <w:color w:val="000000"/>
      <w:sz w:val="32"/>
    </w:rPr>
  </w:style>
  <w:style w:type="character" w:customStyle="1" w:styleId="Heading5Char">
    <w:name w:val="Heading 5 Char"/>
    <w:aliases w:val="Block Label Char"/>
    <w:basedOn w:val="DefaultParagraphFont"/>
    <w:link w:val="Heading5"/>
    <w:uiPriority w:val="9"/>
    <w:rsid w:val="00D55A34"/>
    <w:rPr>
      <w:rFonts w:ascii="Calibri" w:eastAsia="Calibri" w:hAnsi="Calibri" w:cs="Times New Roman"/>
      <w:b/>
      <w:color w:val="000000"/>
    </w:rPr>
  </w:style>
  <w:style w:type="paragraph" w:styleId="Header">
    <w:name w:val="header"/>
    <w:basedOn w:val="Normal"/>
    <w:link w:val="HeaderChar"/>
    <w:uiPriority w:val="99"/>
    <w:unhideWhenUsed/>
    <w:rsid w:val="00D55A34"/>
    <w:pPr>
      <w:tabs>
        <w:tab w:val="center" w:pos="4513"/>
        <w:tab w:val="right" w:pos="9026"/>
      </w:tabs>
    </w:pPr>
    <w:rPr>
      <w:sz w:val="20"/>
    </w:rPr>
  </w:style>
  <w:style w:type="character" w:customStyle="1" w:styleId="HeaderChar">
    <w:name w:val="Header Char"/>
    <w:basedOn w:val="DefaultParagraphFont"/>
    <w:link w:val="Header"/>
    <w:uiPriority w:val="99"/>
    <w:rsid w:val="00D55A34"/>
    <w:rPr>
      <w:rFonts w:ascii="Calibri" w:eastAsia="Calibri" w:hAnsi="Calibri" w:cs="Times New Roman"/>
      <w:color w:val="000000"/>
      <w:sz w:val="20"/>
    </w:rPr>
  </w:style>
  <w:style w:type="paragraph" w:customStyle="1" w:styleId="BlockLine">
    <w:name w:val="Block Line"/>
    <w:basedOn w:val="Normal"/>
    <w:link w:val="BlockLineChar"/>
    <w:rsid w:val="00D55A34"/>
    <w:pPr>
      <w:numPr>
        <w:numId w:val="2"/>
      </w:numPr>
      <w:pBdr>
        <w:top w:val="single" w:sz="6" w:space="0" w:color="000000"/>
      </w:pBdr>
      <w:spacing w:before="240"/>
      <w:jc w:val="right"/>
    </w:pPr>
    <w:rPr>
      <w:i/>
    </w:rPr>
  </w:style>
  <w:style w:type="paragraph" w:styleId="BlockText">
    <w:name w:val="Block Text"/>
    <w:basedOn w:val="Normal"/>
    <w:uiPriority w:val="99"/>
    <w:unhideWhenUsed/>
    <w:rsid w:val="00D55A34"/>
  </w:style>
  <w:style w:type="paragraph" w:customStyle="1" w:styleId="BulletText1">
    <w:name w:val="Bullet Text 1"/>
    <w:basedOn w:val="Normal"/>
    <w:link w:val="BulletText1Char"/>
    <w:rsid w:val="00D55A34"/>
    <w:pPr>
      <w:numPr>
        <w:numId w:val="1"/>
      </w:numPr>
    </w:pPr>
  </w:style>
  <w:style w:type="paragraph" w:customStyle="1" w:styleId="BulletText2">
    <w:name w:val="Bullet Text 2"/>
    <w:basedOn w:val="Normal"/>
    <w:rsid w:val="00D55A34"/>
    <w:pPr>
      <w:numPr>
        <w:ilvl w:val="1"/>
        <w:numId w:val="1"/>
      </w:numPr>
    </w:pPr>
  </w:style>
  <w:style w:type="paragraph" w:customStyle="1" w:styleId="MapTitleContinued">
    <w:name w:val="Map Title. Continued"/>
    <w:basedOn w:val="Normal"/>
    <w:next w:val="Normal"/>
    <w:link w:val="MapTitleContinuedChar"/>
    <w:rsid w:val="00D55A34"/>
    <w:pPr>
      <w:pageBreakBefore/>
      <w:spacing w:after="240"/>
    </w:pPr>
    <w:rPr>
      <w:b/>
      <w:sz w:val="32"/>
    </w:rPr>
  </w:style>
  <w:style w:type="paragraph" w:styleId="Footer">
    <w:name w:val="footer"/>
    <w:basedOn w:val="Normal"/>
    <w:link w:val="FooterChar"/>
    <w:uiPriority w:val="99"/>
    <w:unhideWhenUsed/>
    <w:rsid w:val="00D55A34"/>
    <w:pPr>
      <w:tabs>
        <w:tab w:val="center" w:pos="4513"/>
        <w:tab w:val="right" w:pos="9026"/>
      </w:tabs>
    </w:pPr>
    <w:rPr>
      <w:sz w:val="20"/>
    </w:rPr>
  </w:style>
  <w:style w:type="character" w:customStyle="1" w:styleId="FooterChar">
    <w:name w:val="Footer Char"/>
    <w:basedOn w:val="DefaultParagraphFont"/>
    <w:link w:val="Footer"/>
    <w:uiPriority w:val="99"/>
    <w:rsid w:val="00D55A34"/>
    <w:rPr>
      <w:rFonts w:ascii="Calibri" w:eastAsia="Calibri" w:hAnsi="Calibri" w:cs="Times New Roman"/>
      <w:color w:val="000000"/>
      <w:sz w:val="20"/>
    </w:rPr>
  </w:style>
  <w:style w:type="character" w:styleId="PageNumber">
    <w:name w:val="page number"/>
    <w:basedOn w:val="DefaultParagraphFont"/>
    <w:semiHidden/>
    <w:rsid w:val="00D55A34"/>
  </w:style>
  <w:style w:type="paragraph" w:customStyle="1" w:styleId="TableText">
    <w:name w:val="Table Text"/>
    <w:basedOn w:val="Normal"/>
    <w:link w:val="TableTextChar"/>
    <w:rsid w:val="00D55A34"/>
  </w:style>
  <w:style w:type="paragraph" w:customStyle="1" w:styleId="TableHeaderText">
    <w:name w:val="Table Header Text"/>
    <w:basedOn w:val="Normal"/>
    <w:link w:val="TableHeaderTextChar"/>
    <w:rsid w:val="00D55A34"/>
    <w:pPr>
      <w:jc w:val="center"/>
    </w:pPr>
    <w:rPr>
      <w:b/>
    </w:rPr>
  </w:style>
  <w:style w:type="character" w:styleId="Hyperlink">
    <w:name w:val="Hyperlink"/>
    <w:uiPriority w:val="99"/>
    <w:unhideWhenUsed/>
    <w:rsid w:val="00D55A34"/>
    <w:rPr>
      <w:rFonts w:ascii="Calibri" w:hAnsi="Calibri"/>
      <w:b w:val="0"/>
      <w:i w:val="0"/>
      <w:color w:val="0B0080"/>
      <w:sz w:val="24"/>
    </w:rPr>
  </w:style>
  <w:style w:type="paragraph" w:styleId="PlainText">
    <w:name w:val="Plain Text"/>
    <w:basedOn w:val="Normal"/>
    <w:link w:val="PlainTextChar"/>
    <w:rsid w:val="00D55A34"/>
    <w:rPr>
      <w:rFonts w:ascii="Courier New" w:hAnsi="Courier New" w:cs="Courier New"/>
    </w:rPr>
  </w:style>
  <w:style w:type="character" w:customStyle="1" w:styleId="PlainTextChar">
    <w:name w:val="Plain Text Char"/>
    <w:basedOn w:val="DefaultParagraphFont"/>
    <w:link w:val="PlainText"/>
    <w:rsid w:val="00D55A34"/>
    <w:rPr>
      <w:rFonts w:ascii="Courier New" w:eastAsia="Calibri" w:hAnsi="Courier New" w:cs="Courier New"/>
      <w:color w:val="000000"/>
      <w:sz w:val="24"/>
    </w:rPr>
  </w:style>
  <w:style w:type="character" w:customStyle="1" w:styleId="MapTitleContinuedChar">
    <w:name w:val="Map Title. Continued Char"/>
    <w:link w:val="MapTitleContinued"/>
    <w:rsid w:val="00D55A34"/>
    <w:rPr>
      <w:rFonts w:ascii="Calibri" w:eastAsia="Calibri" w:hAnsi="Calibri" w:cs="Times New Roman"/>
      <w:b/>
      <w:color w:val="000000"/>
      <w:sz w:val="32"/>
    </w:rPr>
  </w:style>
  <w:style w:type="character" w:customStyle="1" w:styleId="BlockLineChar">
    <w:name w:val="Block Line Char"/>
    <w:link w:val="BlockLine"/>
    <w:rsid w:val="00D55A34"/>
    <w:rPr>
      <w:rFonts w:ascii="Calibri" w:eastAsia="Calibri" w:hAnsi="Calibri" w:cs="Times New Roman"/>
      <w:i/>
      <w:color w:val="000000"/>
      <w:sz w:val="24"/>
    </w:rPr>
  </w:style>
  <w:style w:type="character" w:customStyle="1" w:styleId="TableHeaderTextChar">
    <w:name w:val="Table Header Text Char"/>
    <w:link w:val="TableHeaderText"/>
    <w:rsid w:val="00D55A34"/>
    <w:rPr>
      <w:rFonts w:ascii="Calibri" w:eastAsia="Calibri" w:hAnsi="Calibri" w:cs="Times New Roman"/>
      <w:b/>
      <w:color w:val="000000"/>
      <w:sz w:val="24"/>
    </w:rPr>
  </w:style>
  <w:style w:type="character" w:customStyle="1" w:styleId="TableTextChar">
    <w:name w:val="Table Text Char"/>
    <w:link w:val="TableText"/>
    <w:rsid w:val="00D55A34"/>
    <w:rPr>
      <w:rFonts w:ascii="Calibri" w:eastAsia="Calibri" w:hAnsi="Calibri" w:cs="Times New Roman"/>
      <w:color w:val="000000"/>
      <w:sz w:val="24"/>
    </w:rPr>
  </w:style>
  <w:style w:type="character" w:customStyle="1" w:styleId="BulletText1Char">
    <w:name w:val="Bullet Text 1 Char"/>
    <w:link w:val="BulletText1"/>
    <w:rsid w:val="00D55A34"/>
    <w:rPr>
      <w:rFonts w:ascii="Calibri" w:eastAsia="Calibri" w:hAnsi="Calibri" w:cs="Times New Roman"/>
      <w:color w:val="000000"/>
      <w:sz w:val="24"/>
    </w:rPr>
  </w:style>
  <w:style w:type="paragraph" w:customStyle="1" w:styleId="BulletText3">
    <w:name w:val="Bullet Text 3"/>
    <w:basedOn w:val="Normal"/>
    <w:rsid w:val="00D55A34"/>
    <w:pPr>
      <w:numPr>
        <w:ilvl w:val="2"/>
        <w:numId w:val="1"/>
      </w:numPr>
    </w:pPr>
  </w:style>
  <w:style w:type="paragraph" w:customStyle="1" w:styleId="NumberedList1">
    <w:name w:val="Numbered List 1"/>
    <w:basedOn w:val="Normal"/>
    <w:rsid w:val="00D55A34"/>
    <w:pPr>
      <w:numPr>
        <w:ilvl w:val="1"/>
        <w:numId w:val="2"/>
      </w:numPr>
    </w:pPr>
  </w:style>
  <w:style w:type="paragraph" w:customStyle="1" w:styleId="NumberedList2">
    <w:name w:val="Numbered List 2"/>
    <w:basedOn w:val="Normal"/>
    <w:rsid w:val="00D55A34"/>
    <w:pPr>
      <w:numPr>
        <w:ilvl w:val="2"/>
        <w:numId w:val="2"/>
      </w:numPr>
    </w:pPr>
  </w:style>
  <w:style w:type="paragraph" w:customStyle="1" w:styleId="NumberedList3">
    <w:name w:val="Numbered List 3"/>
    <w:basedOn w:val="Normal"/>
    <w:rsid w:val="00D55A34"/>
    <w:pPr>
      <w:numPr>
        <w:ilvl w:val="3"/>
        <w:numId w:val="2"/>
      </w:numPr>
    </w:pPr>
  </w:style>
  <w:style w:type="numbering" w:customStyle="1" w:styleId="BulletTextList">
    <w:name w:val="Bullet Text List"/>
    <w:basedOn w:val="NoList"/>
    <w:rsid w:val="00D55A34"/>
    <w:pPr>
      <w:numPr>
        <w:numId w:val="1"/>
      </w:numPr>
    </w:pPr>
  </w:style>
  <w:style w:type="numbering" w:customStyle="1" w:styleId="NumberedListList">
    <w:name w:val="Numbered List List"/>
    <w:basedOn w:val="NoList"/>
    <w:rsid w:val="00D55A34"/>
    <w:pPr>
      <w:numPr>
        <w:numId w:val="2"/>
      </w:numPr>
    </w:pPr>
  </w:style>
  <w:style w:type="paragraph" w:customStyle="1" w:styleId="ContinuedBlockLine">
    <w:name w:val="Continued Block Line"/>
    <w:basedOn w:val="Normal"/>
    <w:qFormat/>
    <w:rsid w:val="00D55A34"/>
    <w:pPr>
      <w:pBdr>
        <w:top w:val="single" w:sz="6" w:space="0" w:color="000000"/>
      </w:pBdr>
      <w:spacing w:before="240"/>
      <w:ind w:left="1720"/>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browse/collectionUScode.action?collectionCode=USCODE&amp;searchPath=Title+38%2FPart+III%2FCHAPTER+37&amp;oldPath=Title+38%2FPart+III%2FCHAPTER+43&amp;isCollapsed=true&amp;selectedYearFrom=2015&amp;ycord=1749" TargetMode="External"/><Relationship Id="rId13" Type="http://schemas.openxmlformats.org/officeDocument/2006/relationships/hyperlink" Target="https://www.vba.va.gov/pubs/forms/VBA-26-8937-ARE.pdf" TargetMode="External"/><Relationship Id="rId18" Type="http://schemas.openxmlformats.org/officeDocument/2006/relationships/hyperlink" Target="https://www.vba.va.gov/pubs/forms/VBA-26-1880-ARE.pdf" TargetMode="External"/><Relationship Id="rId26" Type="http://schemas.openxmlformats.org/officeDocument/2006/relationships/hyperlink" Target="http://www.dtic.mil/whs/directives/forms/dd/ddforms0001-0499.htm" TargetMode="External"/><Relationship Id="rId3" Type="http://schemas.openxmlformats.org/officeDocument/2006/relationships/settings" Target="settings.xml"/><Relationship Id="rId21" Type="http://schemas.openxmlformats.org/officeDocument/2006/relationships/hyperlink" Target="http://www.dtic.mil/whs/directives/forms/dd/ddforms0001-0499.htm" TargetMode="External"/><Relationship Id="rId34" Type="http://schemas.openxmlformats.org/officeDocument/2006/relationships/footer" Target="footer2.xml"/><Relationship Id="rId7" Type="http://schemas.openxmlformats.org/officeDocument/2006/relationships/hyperlink" Target="https://www.gpo.gov/fdsys/browse/collectionUScode.action?collectionCode=USCODE&amp;searchPath=Title+38%2FPart+III%2FCHAPTER+37&amp;oldPath=Title+38%2FPart+III%2FCHAPTER+43&amp;isCollapsed=true&amp;selectedYearFrom=2015&amp;ycord=1749" TargetMode="External"/><Relationship Id="rId12" Type="http://schemas.openxmlformats.org/officeDocument/2006/relationships/hyperlink" Target="https://www.vba.va.gov/pubs/forms/VBA-26-8937-ARE.pdf" TargetMode="External"/><Relationship Id="rId17" Type="http://schemas.openxmlformats.org/officeDocument/2006/relationships/hyperlink" Target="https://www.vba.va.gov/pubs/forms/VBA-26-1817-ARE.pdf" TargetMode="External"/><Relationship Id="rId25" Type="http://schemas.openxmlformats.org/officeDocument/2006/relationships/hyperlink" Target="http://www.dtic.mil/whs/directives/forms/dd/ddforms0001-0499.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ba.va.gov/pubs/forms/VBA-26-8937-ARE.pdf" TargetMode="External"/><Relationship Id="rId20" Type="http://schemas.openxmlformats.org/officeDocument/2006/relationships/hyperlink" Target="https://www.vba.va.gov/pubs/forms/VBA-26-1817-ARE.pdf" TargetMode="External"/><Relationship Id="rId29" Type="http://schemas.openxmlformats.org/officeDocument/2006/relationships/hyperlink" Target="http://www.ebenefits.va.gov/" TargetMode="External"/><Relationship Id="rId1" Type="http://schemas.openxmlformats.org/officeDocument/2006/relationships/numbering" Target="numbering.xml"/><Relationship Id="rId6" Type="http://schemas.openxmlformats.org/officeDocument/2006/relationships/hyperlink" Target="https://www.gpo.gov/fdsys/browse/collectionUScode.action?collectionCode=USCODE&amp;searchPath=Title+38%2FPart+III%2FCHAPTER+37&amp;oldPath=Title+38%2FPart+III%2FCHAPTER+43&amp;isCollapsed=true&amp;selectedYearFrom=2015&amp;ycord=1749" TargetMode="External"/><Relationship Id="rId11" Type="http://schemas.openxmlformats.org/officeDocument/2006/relationships/hyperlink" Target="http://www.benefits.va.gov/homeloans/lenders.asp" TargetMode="External"/><Relationship Id="rId24" Type="http://schemas.openxmlformats.org/officeDocument/2006/relationships/hyperlink" Target="http://www.dtic.mil/whs/directives/forms/dd/ddforms0001-0499.htm" TargetMode="External"/><Relationship Id="rId32" Type="http://schemas.openxmlformats.org/officeDocument/2006/relationships/header" Target="header2.xml"/><Relationship Id="rId5" Type="http://schemas.openxmlformats.org/officeDocument/2006/relationships/hyperlink" Target="https://www.vba.va.gov/pubs/forms/VBA-26-8937-ARE.pdf" TargetMode="External"/><Relationship Id="rId15" Type="http://schemas.openxmlformats.org/officeDocument/2006/relationships/hyperlink" Target="https://www.gpo.gov/fdsys/browse/collectionUScode.action?collectionCode=USCODE&amp;searchPath=Title+38%2FPart+III%2FCHAPTER+37&amp;oldPath=Title+38%2FPart+III%2FCHAPTER+43&amp;isCollapsed=true&amp;selectedYearFrom=2015&amp;ycord=1749" TargetMode="External"/><Relationship Id="rId23" Type="http://schemas.openxmlformats.org/officeDocument/2006/relationships/hyperlink" Target="http://www.dtic.mil/whs/directives/forms/dd/ddforms0001-0499.htm" TargetMode="External"/><Relationship Id="rId28" Type="http://schemas.openxmlformats.org/officeDocument/2006/relationships/hyperlink" Target="http://www.ngbpdc.ngb.army.mil/forms.htm" TargetMode="External"/><Relationship Id="rId36" Type="http://schemas.openxmlformats.org/officeDocument/2006/relationships/theme" Target="theme/theme1.xml"/><Relationship Id="rId10" Type="http://schemas.openxmlformats.org/officeDocument/2006/relationships/hyperlink" Target="https://www.vba.va.gov/pubs/forms/VBA-26-1880-ARE.pdf" TargetMode="External"/><Relationship Id="rId19" Type="http://schemas.openxmlformats.org/officeDocument/2006/relationships/hyperlink" Target="https://www.vba.va.gov/pubs/forms/VBA-26-1817-AR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benefits.va.gov" TargetMode="External"/><Relationship Id="rId14" Type="http://schemas.openxmlformats.org/officeDocument/2006/relationships/hyperlink" Target="https://www.vba.va.gov/pubs/forms/VBA-26-8937-ARE.pdf" TargetMode="External"/><Relationship Id="rId22" Type="http://schemas.openxmlformats.org/officeDocument/2006/relationships/hyperlink" Target="http://www.dtic.mil/whs/directives/forms/dd/ddforms0001-0499.htm" TargetMode="External"/><Relationship Id="rId27" Type="http://schemas.openxmlformats.org/officeDocument/2006/relationships/hyperlink" Target="http://www.ngbpdc.ngb.army.mil/forms.htm" TargetMode="External"/><Relationship Id="rId30" Type="http://schemas.openxmlformats.org/officeDocument/2006/relationships/hyperlink" Target="https://www.archives.gov/veterans/military-service-records/standard-form-180.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4674</Words>
  <Characters>26647</Characters>
  <Application>Microsoft Office Word</Application>
  <DocSecurity>0</DocSecurity>
  <Lines>222</Lines>
  <Paragraphs>62</Paragraphs>
  <ScaleCrop>false</ScaleCrop>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Lilley, Brian L., VBAVACO</dc:creator>
  <cp:keywords/>
  <dc:description/>
  <cp:lastModifiedBy>Lilley, Brian L., VBAVACO</cp:lastModifiedBy>
  <cp:revision>2</cp:revision>
  <dcterms:created xsi:type="dcterms:W3CDTF">2019-08-06T20:05:00Z</dcterms:created>
  <dcterms:modified xsi:type="dcterms:W3CDTF">2019-08-06T20:05:00Z</dcterms:modified>
</cp:coreProperties>
</file>