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0CFA" w14:textId="77777777" w:rsidR="00E7406A" w:rsidRPr="005E0A77" w:rsidRDefault="00E7406A">
      <w:pPr>
        <w:pStyle w:val="Heading2"/>
      </w:pPr>
      <w:r w:rsidRPr="005E0A77">
        <w:t>Chapter 2.  Ratings for Special Purposes</w:t>
      </w:r>
    </w:p>
    <w:p w14:paraId="65E40CFB" w14:textId="37CCD739" w:rsidR="00E7406A" w:rsidRPr="005E0A77" w:rsidRDefault="00E7406A">
      <w:pPr>
        <w:pStyle w:val="Heading4"/>
      </w:pPr>
      <w:r w:rsidRPr="005E0A77">
        <w:t xml:space="preserve">1.  Rating Determination for Dependents </w:t>
      </w:r>
      <w:r w:rsidRPr="005E0A77">
        <w:rPr>
          <w:color w:val="auto"/>
        </w:rPr>
        <w:t>Educational Assistance (DEA) Under 38 U.S.C. Chapter 35</w:t>
      </w:r>
    </w:p>
    <w:p w14:paraId="65E40CFC" w14:textId="28A08496"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0B" w14:textId="77777777" w:rsidTr="00771D07">
        <w:tc>
          <w:tcPr>
            <w:tcW w:w="1728" w:type="dxa"/>
            <w:shd w:val="clear" w:color="auto" w:fill="auto"/>
          </w:tcPr>
          <w:p w14:paraId="65E40CFD" w14:textId="77777777" w:rsidR="00E7406A" w:rsidRPr="005E0A77" w:rsidRDefault="00E7406A">
            <w:pPr>
              <w:pStyle w:val="Heading5"/>
            </w:pPr>
            <w:r w:rsidRPr="005E0A77">
              <w:t>Introduction</w:t>
            </w:r>
          </w:p>
        </w:tc>
        <w:tc>
          <w:tcPr>
            <w:tcW w:w="7740" w:type="dxa"/>
            <w:shd w:val="clear" w:color="auto" w:fill="auto"/>
          </w:tcPr>
          <w:p w14:paraId="65E40CFE" w14:textId="43E7A945" w:rsidR="00E7406A" w:rsidRPr="005E0A77" w:rsidRDefault="00E7406A" w:rsidP="0087122C">
            <w:pPr>
              <w:pStyle w:val="BlockText"/>
            </w:pPr>
            <w:r w:rsidRPr="005E0A77">
              <w:t xml:space="preserve">This topic contains information on the rating determination for DEA under 38 U.S.C. Chapter 35, including </w:t>
            </w:r>
          </w:p>
          <w:p w14:paraId="65E40CFF" w14:textId="77777777" w:rsidR="00E7406A" w:rsidRPr="005E0A77" w:rsidRDefault="00E7406A" w:rsidP="0087122C">
            <w:pPr>
              <w:pStyle w:val="BlockText"/>
            </w:pPr>
          </w:p>
          <w:p w14:paraId="677896A1" w14:textId="11707A6A" w:rsidR="00FF3BA4" w:rsidRPr="005E0A77" w:rsidRDefault="001A6FDA">
            <w:pPr>
              <w:pStyle w:val="BulletText1"/>
            </w:pPr>
            <w:r w:rsidRPr="005E0A77">
              <w:t>definition of DEA</w:t>
            </w:r>
          </w:p>
          <w:p w14:paraId="1C430D8F" w14:textId="05265DE6" w:rsidR="00E7406A" w:rsidRPr="005E0A77" w:rsidRDefault="00EE1FB9">
            <w:pPr>
              <w:pStyle w:val="BulletText1"/>
            </w:pPr>
            <w:r w:rsidRPr="005E0A77">
              <w:t>who may be eligible for DEA</w:t>
            </w:r>
          </w:p>
          <w:p w14:paraId="6BC417F9" w14:textId="3C1386E1" w:rsidR="00FF3BA4" w:rsidRPr="005E0A77" w:rsidRDefault="00274D24">
            <w:pPr>
              <w:pStyle w:val="BulletText1"/>
            </w:pPr>
            <w:r w:rsidRPr="005E0A77">
              <w:t xml:space="preserve">the </w:t>
            </w:r>
            <w:r w:rsidR="00EE1FB9" w:rsidRPr="005E0A77">
              <w:t>definition of relationships for DEA purposes</w:t>
            </w:r>
          </w:p>
          <w:p w14:paraId="2316F063" w14:textId="55B1FC71" w:rsidR="00FF3BA4" w:rsidRPr="005E0A77" w:rsidRDefault="00EE1FB9">
            <w:pPr>
              <w:pStyle w:val="BulletText1"/>
              <w:rPr>
                <w:rStyle w:val="Hyperlink"/>
                <w:color w:val="000000"/>
                <w:u w:val="none"/>
              </w:rPr>
            </w:pPr>
            <w:r w:rsidRPr="005E0A77">
              <w:t xml:space="preserve">Veteran </w:t>
            </w:r>
            <w:r w:rsidR="00A26C5D" w:rsidRPr="005E0A77">
              <w:t xml:space="preserve">eligibility </w:t>
            </w:r>
            <w:r w:rsidRPr="005E0A77">
              <w:t>for DEA purposes</w:t>
            </w:r>
          </w:p>
          <w:p w14:paraId="355FF1FD" w14:textId="4DAB1B1E" w:rsidR="00255830" w:rsidRPr="005E0A77" w:rsidRDefault="00470FD6">
            <w:pPr>
              <w:pStyle w:val="BulletText1"/>
              <w:rPr>
                <w:color w:val="auto"/>
              </w:rPr>
            </w:pPr>
            <w:r w:rsidRPr="005E0A77">
              <w:rPr>
                <w:rStyle w:val="Hyperlink"/>
                <w:color w:val="auto"/>
                <w:u w:val="none"/>
              </w:rPr>
              <w:t>survivor</w:t>
            </w:r>
            <w:r w:rsidR="00A26C5D" w:rsidRPr="005E0A77">
              <w:rPr>
                <w:rStyle w:val="Hyperlink"/>
                <w:color w:val="auto"/>
                <w:u w:val="none"/>
              </w:rPr>
              <w:t xml:space="preserve"> eligibility</w:t>
            </w:r>
            <w:r w:rsidR="00255830" w:rsidRPr="005E0A77">
              <w:rPr>
                <w:rStyle w:val="Hyperlink"/>
                <w:color w:val="auto"/>
                <w:u w:val="none"/>
              </w:rPr>
              <w:t xml:space="preserve"> for DEA purposes under 38 U.S.C. 1318</w:t>
            </w:r>
          </w:p>
          <w:p w14:paraId="7BF4E2AE" w14:textId="282E539E" w:rsidR="00FF3BA4" w:rsidRPr="005E0A77" w:rsidRDefault="00EE1FB9">
            <w:pPr>
              <w:pStyle w:val="BulletText1"/>
            </w:pPr>
            <w:r w:rsidRPr="005E0A77">
              <w:t xml:space="preserve">service member </w:t>
            </w:r>
            <w:r w:rsidR="00A26C5D" w:rsidRPr="005E0A77">
              <w:t xml:space="preserve">eligibility </w:t>
            </w:r>
            <w:r w:rsidRPr="005E0A77">
              <w:t>for DEA purposes</w:t>
            </w:r>
          </w:p>
          <w:p w14:paraId="44B3FEBC" w14:textId="2314E523" w:rsidR="00FF3BA4" w:rsidRPr="005E0A77" w:rsidRDefault="00EE1FB9">
            <w:pPr>
              <w:pStyle w:val="BulletText1"/>
            </w:pPr>
            <w:r w:rsidRPr="005E0A77">
              <w:t>definition of a total disability</w:t>
            </w:r>
          </w:p>
          <w:p w14:paraId="0B9C567F" w14:textId="73A74521" w:rsidR="00FF3BA4" w:rsidRPr="005E0A77" w:rsidRDefault="00EE1FB9">
            <w:pPr>
              <w:pStyle w:val="BulletText1"/>
            </w:pPr>
            <w:r w:rsidRPr="005E0A77">
              <w:t>definition of a permanent disability</w:t>
            </w:r>
          </w:p>
          <w:p w14:paraId="75F05716" w14:textId="3FA2449A" w:rsidR="00FF3BA4" w:rsidRPr="005E0A77" w:rsidRDefault="00EE1FB9" w:rsidP="00FF3BA4">
            <w:pPr>
              <w:pStyle w:val="BulletText1"/>
            </w:pPr>
            <w:r w:rsidRPr="005E0A77">
              <w:t>temporary total ratings and DEA</w:t>
            </w:r>
          </w:p>
          <w:p w14:paraId="71B6BA9B" w14:textId="1FE02C80" w:rsidR="00FF3BA4" w:rsidRPr="005E0A77" w:rsidRDefault="003262F4" w:rsidP="00FF3BA4">
            <w:pPr>
              <w:pStyle w:val="BulletText1"/>
            </w:pPr>
            <w:r w:rsidRPr="005E0A77">
              <w:t xml:space="preserve">example of </w:t>
            </w:r>
            <w:r w:rsidR="00EE1FB9" w:rsidRPr="005E0A77">
              <w:t>when a permanent and total (P&amp;T) disability exists</w:t>
            </w:r>
          </w:p>
          <w:p w14:paraId="018E8FC0" w14:textId="277EF3BE" w:rsidR="00FF3BA4" w:rsidRPr="005E0A77" w:rsidRDefault="00EE1FB9" w:rsidP="00FF3BA4">
            <w:pPr>
              <w:pStyle w:val="BulletText1"/>
            </w:pPr>
            <w:r w:rsidRPr="005E0A77">
              <w:t>responsibility for decision making</w:t>
            </w:r>
            <w:r w:rsidR="003B3220" w:rsidRPr="005E0A77">
              <w:t xml:space="preserve"> related to DEA</w:t>
            </w:r>
          </w:p>
          <w:p w14:paraId="033D2A1B" w14:textId="4C5994EB" w:rsidR="00FF3BA4" w:rsidRPr="005E0A77" w:rsidRDefault="00EE1FB9" w:rsidP="00FF3BA4">
            <w:pPr>
              <w:pStyle w:val="BulletText1"/>
            </w:pPr>
            <w:r w:rsidRPr="005E0A77">
              <w:t>when DEA is a rating issue</w:t>
            </w:r>
          </w:p>
          <w:p w14:paraId="7F513B9E" w14:textId="77777777" w:rsidR="00B73945" w:rsidRPr="005E0A77" w:rsidRDefault="00EE1FB9" w:rsidP="00FF3BA4">
            <w:pPr>
              <w:pStyle w:val="BulletText1"/>
            </w:pPr>
            <w:r w:rsidRPr="005E0A77">
              <w:t xml:space="preserve">date of P&amp;T disability </w:t>
            </w:r>
          </w:p>
          <w:p w14:paraId="4D7978FC" w14:textId="731405E3" w:rsidR="00FF3BA4" w:rsidRPr="005E0A77" w:rsidRDefault="00EE1FB9" w:rsidP="00B73945">
            <w:pPr>
              <w:pStyle w:val="ListParagraph"/>
              <w:numPr>
                <w:ilvl w:val="0"/>
                <w:numId w:val="20"/>
              </w:numPr>
              <w:ind w:left="346" w:hanging="187"/>
            </w:pPr>
            <w:r w:rsidRPr="005E0A77">
              <w:t>claim or subordinate issue</w:t>
            </w:r>
          </w:p>
          <w:p w14:paraId="7425D712" w14:textId="6232BBE4" w:rsidR="00FF3BA4" w:rsidRPr="005E0A77" w:rsidRDefault="00EE1FB9" w:rsidP="00B73945">
            <w:pPr>
              <w:pStyle w:val="ListParagraph"/>
              <w:numPr>
                <w:ilvl w:val="0"/>
                <w:numId w:val="21"/>
              </w:numPr>
              <w:ind w:left="346" w:hanging="187"/>
            </w:pPr>
            <w:r w:rsidRPr="005E0A77">
              <w:t>cancellation of review examination</w:t>
            </w:r>
            <w:r w:rsidR="00035E97" w:rsidRPr="005E0A77">
              <w:t xml:space="preserve"> or determination that review examination should not be scheduled</w:t>
            </w:r>
            <w:r w:rsidR="008914A2" w:rsidRPr="005E0A77">
              <w:t>, and</w:t>
            </w:r>
          </w:p>
          <w:p w14:paraId="65E40D0A" w14:textId="144AA2B4" w:rsidR="00FF3BA4" w:rsidRPr="005E0A77" w:rsidRDefault="00EE1FB9" w:rsidP="00C57240">
            <w:pPr>
              <w:pStyle w:val="BulletText1"/>
            </w:pPr>
            <w:r w:rsidRPr="005E0A77">
              <w:t xml:space="preserve">regaining entitlement to </w:t>
            </w:r>
            <w:r w:rsidR="00ED2F6A" w:rsidRPr="005E0A77">
              <w:t>Dependency and Indemnity Compensation (</w:t>
            </w:r>
            <w:r w:rsidRPr="005E0A77">
              <w:t>D</w:t>
            </w:r>
            <w:r w:rsidR="00035E97" w:rsidRPr="005E0A77">
              <w:t>IC</w:t>
            </w:r>
            <w:r w:rsidR="00ED2F6A" w:rsidRPr="005E0A77">
              <w:t>)</w:t>
            </w:r>
            <w:r w:rsidR="00035E97" w:rsidRPr="005E0A77">
              <w:t xml:space="preserve"> for </w:t>
            </w:r>
            <w:r w:rsidR="00C57240" w:rsidRPr="005E0A77">
              <w:t xml:space="preserve">a </w:t>
            </w:r>
            <w:r w:rsidR="00035E97" w:rsidRPr="005E0A77">
              <w:t>surviving spouse upon termination of a relationship upon which entitlement was previously precluded</w:t>
            </w:r>
            <w:r w:rsidR="00B91F38" w:rsidRPr="005E0A77">
              <w:t>.</w:t>
            </w:r>
          </w:p>
        </w:tc>
      </w:tr>
    </w:tbl>
    <w:p w14:paraId="65E40D0C"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0F" w14:textId="77777777" w:rsidTr="0087122C">
        <w:trPr>
          <w:cantSplit/>
        </w:trPr>
        <w:tc>
          <w:tcPr>
            <w:tcW w:w="1728" w:type="dxa"/>
            <w:shd w:val="clear" w:color="auto" w:fill="auto"/>
          </w:tcPr>
          <w:p w14:paraId="65E40D0D" w14:textId="0DE90E6F" w:rsidR="00E7406A" w:rsidRPr="005E0A77" w:rsidRDefault="00E7406A">
            <w:pPr>
              <w:pStyle w:val="Heading5"/>
            </w:pPr>
            <w:r w:rsidRPr="005E0A77">
              <w:t>Change Date</w:t>
            </w:r>
          </w:p>
        </w:tc>
        <w:tc>
          <w:tcPr>
            <w:tcW w:w="7740" w:type="dxa"/>
            <w:shd w:val="clear" w:color="auto" w:fill="auto"/>
          </w:tcPr>
          <w:p w14:paraId="65E40D0E" w14:textId="4FA2D7CA" w:rsidR="00E7406A" w:rsidRPr="005E0A77" w:rsidRDefault="00A51BA3" w:rsidP="00A51BA3">
            <w:pPr>
              <w:pStyle w:val="BlockText"/>
            </w:pPr>
            <w:r w:rsidRPr="005E0A77">
              <w:t>August 21, 2015</w:t>
            </w:r>
          </w:p>
        </w:tc>
      </w:tr>
    </w:tbl>
    <w:p w14:paraId="43682C36" w14:textId="4310721A" w:rsidR="008D01CE" w:rsidRPr="005E0A77" w:rsidRDefault="008D01CE" w:rsidP="004A5AD0">
      <w:pPr>
        <w:pStyle w:val="BlockLine"/>
      </w:pPr>
    </w:p>
    <w:tbl>
      <w:tblPr>
        <w:tblW w:w="0" w:type="auto"/>
        <w:tblLayout w:type="fixed"/>
        <w:tblLook w:val="0000" w:firstRow="0" w:lastRow="0" w:firstColumn="0" w:lastColumn="0" w:noHBand="0" w:noVBand="0"/>
      </w:tblPr>
      <w:tblGrid>
        <w:gridCol w:w="1728"/>
        <w:gridCol w:w="7740"/>
      </w:tblGrid>
      <w:tr w:rsidR="008D01CE" w:rsidRPr="005E0A77" w14:paraId="00F47F6D" w14:textId="77777777" w:rsidTr="008D01CE">
        <w:tc>
          <w:tcPr>
            <w:tcW w:w="1728" w:type="dxa"/>
            <w:shd w:val="clear" w:color="auto" w:fill="auto"/>
          </w:tcPr>
          <w:p w14:paraId="57078D5B" w14:textId="5B65CFE2" w:rsidR="008D01CE" w:rsidRPr="005E0A77" w:rsidRDefault="00FF3BA4" w:rsidP="001A6FDA">
            <w:pPr>
              <w:pStyle w:val="Heading5"/>
            </w:pPr>
            <w:r w:rsidRPr="005E0A77">
              <w:t xml:space="preserve">a.  </w:t>
            </w:r>
            <w:r w:rsidR="001A6FDA" w:rsidRPr="005E0A77">
              <w:t>Definition:  DEA</w:t>
            </w:r>
          </w:p>
        </w:tc>
        <w:tc>
          <w:tcPr>
            <w:tcW w:w="7740" w:type="dxa"/>
            <w:shd w:val="clear" w:color="auto" w:fill="auto"/>
          </w:tcPr>
          <w:p w14:paraId="1DB2D873" w14:textId="6BE5046A" w:rsidR="008D01CE" w:rsidRPr="005E0A77" w:rsidRDefault="001E66A9" w:rsidP="008D01CE">
            <w:pPr>
              <w:pStyle w:val="BlockText"/>
            </w:pPr>
            <w:r w:rsidRPr="005E0A77">
              <w:t>The</w:t>
            </w:r>
            <w:r w:rsidR="008D01CE" w:rsidRPr="005E0A77">
              <w:t xml:space="preserve"> </w:t>
            </w:r>
            <w:hyperlink r:id="rId13" w:history="1">
              <w:r w:rsidR="008D01CE" w:rsidRPr="005E0A77">
                <w:rPr>
                  <w:rStyle w:val="Hyperlink"/>
                </w:rPr>
                <w:t>38 U.S.C. Chapter 35</w:t>
              </w:r>
            </w:hyperlink>
            <w:r w:rsidRPr="005E0A77">
              <w:t xml:space="preserve"> program</w:t>
            </w:r>
            <w:r w:rsidR="00B91F38" w:rsidRPr="005E0A77">
              <w:t>,</w:t>
            </w:r>
            <w:r w:rsidR="00A50476" w:rsidRPr="005E0A77">
              <w:t xml:space="preserve"> </w:t>
            </w:r>
            <w:r w:rsidR="008D01CE" w:rsidRPr="005E0A77">
              <w:t xml:space="preserve">called </w:t>
            </w:r>
            <w:r w:rsidR="008D01CE" w:rsidRPr="005E0A77">
              <w:rPr>
                <w:b/>
                <w:i/>
              </w:rPr>
              <w:t>Dependents Educational Assistance (DEA)</w:t>
            </w:r>
            <w:r w:rsidR="005D1475" w:rsidRPr="005E0A77">
              <w:t>,</w:t>
            </w:r>
            <w:r w:rsidR="008D01CE" w:rsidRPr="005E0A77">
              <w:t xml:space="preserve"> is education or special restorative training for eligible </w:t>
            </w:r>
            <w:r w:rsidR="003721D3" w:rsidRPr="005E0A77">
              <w:t>dependents</w:t>
            </w:r>
            <w:r w:rsidR="008D01CE" w:rsidRPr="005E0A77">
              <w:t xml:space="preserve"> or survivors of certain</w:t>
            </w:r>
            <w:r w:rsidRPr="005E0A77">
              <w:t xml:space="preserve"> </w:t>
            </w:r>
            <w:r w:rsidR="008D01CE" w:rsidRPr="005E0A77">
              <w:t xml:space="preserve">Veterans and service members.  </w:t>
            </w:r>
          </w:p>
          <w:p w14:paraId="712681ED" w14:textId="77777777" w:rsidR="008D01CE" w:rsidRPr="005E0A77" w:rsidRDefault="008D01CE" w:rsidP="008D01CE">
            <w:pPr>
              <w:pStyle w:val="BlockText"/>
            </w:pPr>
          </w:p>
          <w:p w14:paraId="57C6CEB3" w14:textId="301E78F6" w:rsidR="008D01CE" w:rsidRPr="005E0A77" w:rsidRDefault="008D01CE" w:rsidP="00087285">
            <w:pPr>
              <w:pStyle w:val="BlockText"/>
            </w:pPr>
            <w:r w:rsidRPr="005E0A77">
              <w:rPr>
                <w:b/>
                <w:i/>
              </w:rPr>
              <w:t>Referenc</w:t>
            </w:r>
            <w:r w:rsidR="009C3E60" w:rsidRPr="005E0A77">
              <w:rPr>
                <w:b/>
                <w:i/>
              </w:rPr>
              <w:t>e</w:t>
            </w:r>
            <w:r w:rsidR="009C3E60" w:rsidRPr="005E0A77">
              <w:t>:</w:t>
            </w:r>
            <w:r w:rsidRPr="005E0A77">
              <w:t xml:space="preserve"> </w:t>
            </w:r>
            <w:r w:rsidR="00B91F38" w:rsidRPr="005E0A77">
              <w:t xml:space="preserve"> </w:t>
            </w:r>
            <w:r w:rsidRPr="005E0A77">
              <w:t xml:space="preserve">For more information on DEA, see </w:t>
            </w:r>
            <w:hyperlink r:id="rId14" w:history="1">
              <w:r w:rsidRPr="005E0A77">
                <w:rPr>
                  <w:rStyle w:val="Hyperlink"/>
                </w:rPr>
                <w:t>38 CFR Part 21, Subpart C</w:t>
              </w:r>
            </w:hyperlink>
            <w:r w:rsidRPr="005E0A77">
              <w:t xml:space="preserve">. </w:t>
            </w:r>
          </w:p>
        </w:tc>
      </w:tr>
    </w:tbl>
    <w:p w14:paraId="635C9CE5" w14:textId="77777777" w:rsidR="00532CE2" w:rsidRPr="005E0A77" w:rsidRDefault="00532CE2" w:rsidP="008D01CE">
      <w:pPr>
        <w:pStyle w:val="BlockLine"/>
      </w:pPr>
    </w:p>
    <w:tbl>
      <w:tblPr>
        <w:tblW w:w="0" w:type="auto"/>
        <w:tblLayout w:type="fixed"/>
        <w:tblLook w:val="0000" w:firstRow="0" w:lastRow="0" w:firstColumn="0" w:lastColumn="0" w:noHBand="0" w:noVBand="0"/>
      </w:tblPr>
      <w:tblGrid>
        <w:gridCol w:w="1728"/>
        <w:gridCol w:w="7740"/>
      </w:tblGrid>
      <w:tr w:rsidR="00532CE2" w:rsidRPr="005E0A77" w14:paraId="430686FB" w14:textId="77777777" w:rsidTr="00532CE2">
        <w:trPr>
          <w:trHeight w:val="1404"/>
        </w:trPr>
        <w:tc>
          <w:tcPr>
            <w:tcW w:w="1728" w:type="dxa"/>
            <w:shd w:val="clear" w:color="auto" w:fill="auto"/>
          </w:tcPr>
          <w:p w14:paraId="6FC429D3" w14:textId="02589413" w:rsidR="00532CE2" w:rsidRPr="005E0A77" w:rsidRDefault="00FF3BA4" w:rsidP="00FF3BA4">
            <w:pPr>
              <w:pStyle w:val="Heading5"/>
            </w:pPr>
            <w:r w:rsidRPr="005E0A77">
              <w:t xml:space="preserve">b.  </w:t>
            </w:r>
            <w:r w:rsidR="00532CE2" w:rsidRPr="005E0A77">
              <w:t xml:space="preserve">Who </w:t>
            </w:r>
            <w:r w:rsidR="00B91F38" w:rsidRPr="005E0A77">
              <w:t>M</w:t>
            </w:r>
            <w:r w:rsidR="00532CE2" w:rsidRPr="005E0A77">
              <w:t xml:space="preserve">ay </w:t>
            </w:r>
            <w:r w:rsidR="00B91F38" w:rsidRPr="005E0A77">
              <w:t>B</w:t>
            </w:r>
            <w:r w:rsidR="00532CE2" w:rsidRPr="005E0A77">
              <w:t xml:space="preserve">e Eligible for </w:t>
            </w:r>
            <w:r w:rsidRPr="005E0A77">
              <w:t>DEA</w:t>
            </w:r>
            <w:r w:rsidR="00532CE2" w:rsidRPr="005E0A77">
              <w:t xml:space="preserve"> </w:t>
            </w:r>
          </w:p>
        </w:tc>
        <w:tc>
          <w:tcPr>
            <w:tcW w:w="7740" w:type="dxa"/>
            <w:shd w:val="clear" w:color="auto" w:fill="auto"/>
          </w:tcPr>
          <w:p w14:paraId="63E88430" w14:textId="50B0C629" w:rsidR="00532CE2" w:rsidRPr="005E0A77" w:rsidRDefault="00532CE2" w:rsidP="00532CE2">
            <w:pPr>
              <w:pStyle w:val="BlockText"/>
            </w:pPr>
            <w:r w:rsidRPr="005E0A77">
              <w:t>D</w:t>
            </w:r>
            <w:r w:rsidR="005D1475" w:rsidRPr="005E0A77">
              <w:t xml:space="preserve">EA </w:t>
            </w:r>
            <w:r w:rsidRPr="005E0A77">
              <w:t xml:space="preserve">may be awarded to </w:t>
            </w:r>
            <w:r w:rsidR="001F3886" w:rsidRPr="005E0A77">
              <w:t xml:space="preserve">a </w:t>
            </w:r>
            <w:r w:rsidRPr="005E0A77">
              <w:t xml:space="preserve">Veteran’s </w:t>
            </w:r>
            <w:r w:rsidR="001F3886" w:rsidRPr="005E0A77">
              <w:t>(</w:t>
            </w:r>
            <w:r w:rsidRPr="005E0A77">
              <w:t xml:space="preserve">or </w:t>
            </w:r>
            <w:r w:rsidR="001F3886" w:rsidRPr="005E0A77">
              <w:t>s</w:t>
            </w:r>
            <w:r w:rsidRPr="005E0A77">
              <w:t>ervice</w:t>
            </w:r>
            <w:r w:rsidR="004263F8" w:rsidRPr="005E0A77">
              <w:t xml:space="preserve"> </w:t>
            </w:r>
            <w:r w:rsidRPr="005E0A77">
              <w:t>member’s</w:t>
            </w:r>
            <w:r w:rsidR="001F3886" w:rsidRPr="005E0A77">
              <w:t>)</w:t>
            </w:r>
          </w:p>
          <w:p w14:paraId="4A3E99E3" w14:textId="77777777" w:rsidR="00B91F38" w:rsidRPr="005E0A77" w:rsidRDefault="00B91F38" w:rsidP="00532CE2">
            <w:pPr>
              <w:pStyle w:val="BlockText"/>
            </w:pPr>
          </w:p>
          <w:p w14:paraId="6A24166D" w14:textId="4719A06A" w:rsidR="00532CE2" w:rsidRPr="005E0A77" w:rsidRDefault="00532CE2" w:rsidP="00532CE2">
            <w:pPr>
              <w:pStyle w:val="BulletText1"/>
            </w:pPr>
            <w:r w:rsidRPr="005E0A77">
              <w:t>child</w:t>
            </w:r>
          </w:p>
          <w:p w14:paraId="057D5082" w14:textId="3D2BE15E" w:rsidR="00532CE2" w:rsidRPr="005E0A77" w:rsidRDefault="00532CE2" w:rsidP="00532CE2">
            <w:pPr>
              <w:pStyle w:val="BulletText1"/>
            </w:pPr>
            <w:r w:rsidRPr="005E0A77">
              <w:t>spouse, or</w:t>
            </w:r>
          </w:p>
          <w:p w14:paraId="53857C83" w14:textId="5EA27939" w:rsidR="00532CE2" w:rsidRPr="005E0A77" w:rsidRDefault="00532CE2" w:rsidP="00532CE2">
            <w:pPr>
              <w:pStyle w:val="BulletText1"/>
            </w:pPr>
            <w:r w:rsidRPr="005E0A77">
              <w:t>surviving spouse</w:t>
            </w:r>
            <w:r w:rsidR="00B91F38" w:rsidRPr="005E0A77">
              <w:t>.</w:t>
            </w:r>
          </w:p>
        </w:tc>
      </w:tr>
    </w:tbl>
    <w:p w14:paraId="26B2BC0A" w14:textId="4E191CFB" w:rsidR="00532CE2" w:rsidRPr="005E0A77" w:rsidRDefault="00532CE2" w:rsidP="00532CE2">
      <w:pPr>
        <w:pStyle w:val="BlockLine"/>
      </w:pPr>
    </w:p>
    <w:tbl>
      <w:tblPr>
        <w:tblW w:w="0" w:type="auto"/>
        <w:tblLayout w:type="fixed"/>
        <w:tblLook w:val="0000" w:firstRow="0" w:lastRow="0" w:firstColumn="0" w:lastColumn="0" w:noHBand="0" w:noVBand="0"/>
      </w:tblPr>
      <w:tblGrid>
        <w:gridCol w:w="1728"/>
        <w:gridCol w:w="7740"/>
      </w:tblGrid>
      <w:tr w:rsidR="00532CE2" w:rsidRPr="005E0A77" w14:paraId="3AEC14CB" w14:textId="77777777" w:rsidTr="00532CE2">
        <w:tc>
          <w:tcPr>
            <w:tcW w:w="1728" w:type="dxa"/>
            <w:shd w:val="clear" w:color="auto" w:fill="auto"/>
          </w:tcPr>
          <w:p w14:paraId="5D905F9A" w14:textId="012FA319" w:rsidR="00532CE2" w:rsidRPr="005E0A77" w:rsidRDefault="00FF3BA4" w:rsidP="00C53609">
            <w:pPr>
              <w:pStyle w:val="Heading5"/>
            </w:pPr>
            <w:r w:rsidRPr="005E0A77">
              <w:lastRenderedPageBreak/>
              <w:t xml:space="preserve">c.  </w:t>
            </w:r>
            <w:r w:rsidR="00532CE2" w:rsidRPr="005E0A77">
              <w:t xml:space="preserve">Definition of Relationships for </w:t>
            </w:r>
            <w:r w:rsidR="00C53609" w:rsidRPr="005E0A77">
              <w:t>DEA</w:t>
            </w:r>
            <w:r w:rsidR="00532CE2" w:rsidRPr="005E0A77">
              <w:t xml:space="preserve"> Purposes</w:t>
            </w:r>
          </w:p>
        </w:tc>
        <w:tc>
          <w:tcPr>
            <w:tcW w:w="7740" w:type="dxa"/>
            <w:shd w:val="clear" w:color="auto" w:fill="auto"/>
          </w:tcPr>
          <w:p w14:paraId="685999D1" w14:textId="04841161" w:rsidR="00532CE2" w:rsidRPr="005E0A77" w:rsidRDefault="00532CE2" w:rsidP="00532CE2">
            <w:pPr>
              <w:pStyle w:val="BlockText"/>
            </w:pPr>
            <w:r w:rsidRPr="005E0A77">
              <w:rPr>
                <w:b/>
                <w:i/>
              </w:rPr>
              <w:t>Child</w:t>
            </w:r>
            <w:r w:rsidRPr="005E0A77">
              <w:t xml:space="preserve"> means </w:t>
            </w:r>
            <w:r w:rsidR="002B1A14" w:rsidRPr="005E0A77">
              <w:t xml:space="preserve">a </w:t>
            </w:r>
            <w:r w:rsidRPr="005E0A77">
              <w:t xml:space="preserve">son or daughter who meets the requirements of </w:t>
            </w:r>
            <w:hyperlink r:id="rId15" w:history="1">
              <w:r w:rsidR="00771D07" w:rsidRPr="005E0A77">
                <w:rPr>
                  <w:rStyle w:val="Hyperlink"/>
                </w:rPr>
                <w:t>38 CFR 3.57</w:t>
              </w:r>
            </w:hyperlink>
            <w:r w:rsidRPr="005E0A77">
              <w:t xml:space="preserve"> except as to age and marital status.</w:t>
            </w:r>
          </w:p>
          <w:p w14:paraId="489D3A8F" w14:textId="77777777" w:rsidR="00532CE2" w:rsidRPr="005E0A77" w:rsidRDefault="00532CE2" w:rsidP="00532CE2">
            <w:pPr>
              <w:pStyle w:val="BlockText"/>
            </w:pPr>
          </w:p>
          <w:p w14:paraId="395C5D06" w14:textId="6DF6F52B" w:rsidR="00204F6F" w:rsidRPr="005E0A77" w:rsidRDefault="00532CE2" w:rsidP="00532CE2">
            <w:pPr>
              <w:pStyle w:val="BlockText"/>
            </w:pPr>
            <w:r w:rsidRPr="005E0A77">
              <w:rPr>
                <w:b/>
                <w:i/>
              </w:rPr>
              <w:t xml:space="preserve">Spouse </w:t>
            </w:r>
            <w:r w:rsidRPr="005E0A77">
              <w:t xml:space="preserve">means a person whose marriage meets the requirements of </w:t>
            </w:r>
            <w:hyperlink r:id="rId16" w:history="1">
              <w:r w:rsidR="00771D07" w:rsidRPr="005E0A77">
                <w:rPr>
                  <w:rStyle w:val="Hyperlink"/>
                </w:rPr>
                <w:t>38 CFR 3.50</w:t>
              </w:r>
            </w:hyperlink>
            <w:r w:rsidR="00AD4CED" w:rsidRPr="005E0A77">
              <w:t>.</w:t>
            </w:r>
          </w:p>
          <w:p w14:paraId="14AFE1B2" w14:textId="77777777" w:rsidR="00532CE2" w:rsidRPr="005E0A77" w:rsidRDefault="00532CE2" w:rsidP="00532CE2">
            <w:pPr>
              <w:pStyle w:val="BlockText"/>
            </w:pPr>
          </w:p>
          <w:p w14:paraId="47225C42" w14:textId="721D3DD6" w:rsidR="00532CE2" w:rsidRPr="005E0A77" w:rsidRDefault="00532CE2" w:rsidP="00532CE2">
            <w:pPr>
              <w:pStyle w:val="BlockText"/>
            </w:pPr>
            <w:r w:rsidRPr="005E0A77">
              <w:rPr>
                <w:b/>
                <w:i/>
              </w:rPr>
              <w:t>Surviving Spouse</w:t>
            </w:r>
            <w:r w:rsidRPr="005E0A77">
              <w:t xml:space="preserve"> means a person whose marriage meets the requirements of </w:t>
            </w:r>
            <w:hyperlink r:id="rId17" w:history="1">
              <w:r w:rsidR="00771D07" w:rsidRPr="005E0A77">
                <w:rPr>
                  <w:rStyle w:val="Hyperlink"/>
                </w:rPr>
                <w:t>38 CFR 3.50(b)</w:t>
              </w:r>
            </w:hyperlink>
            <w:r w:rsidRPr="005E0A77">
              <w:t xml:space="preserve"> or </w:t>
            </w:r>
            <w:hyperlink r:id="rId18" w:history="1">
              <w:r w:rsidR="00771D07" w:rsidRPr="005E0A77">
                <w:rPr>
                  <w:rStyle w:val="Hyperlink"/>
                </w:rPr>
                <w:t>38 CFR 3.52</w:t>
              </w:r>
            </w:hyperlink>
            <w:r w:rsidRPr="005E0A77">
              <w:t>.</w:t>
            </w:r>
          </w:p>
          <w:p w14:paraId="5F63B6DB" w14:textId="77777777" w:rsidR="0053686B" w:rsidRPr="005E0A77" w:rsidRDefault="0053686B" w:rsidP="00F378C8">
            <w:pPr>
              <w:rPr>
                <w:rStyle w:val="Hyperlink"/>
                <w:b/>
                <w:i/>
                <w:color w:val="auto"/>
                <w:u w:val="none"/>
              </w:rPr>
            </w:pPr>
          </w:p>
          <w:p w14:paraId="03BC8A7C" w14:textId="77777777" w:rsidR="008B5059" w:rsidRPr="005E0A77" w:rsidRDefault="00BA19CA" w:rsidP="00F378C8">
            <w:pPr>
              <w:rPr>
                <w:rStyle w:val="Hyperlink"/>
                <w:color w:val="auto"/>
                <w:u w:val="none"/>
              </w:rPr>
            </w:pPr>
            <w:r w:rsidRPr="005E0A77">
              <w:rPr>
                <w:rStyle w:val="Hyperlink"/>
                <w:b/>
                <w:i/>
                <w:color w:val="auto"/>
                <w:u w:val="none"/>
              </w:rPr>
              <w:t>Note</w:t>
            </w:r>
            <w:r w:rsidR="008B5059" w:rsidRPr="005E0A77">
              <w:rPr>
                <w:rStyle w:val="Hyperlink"/>
                <w:b/>
                <w:i/>
                <w:color w:val="auto"/>
                <w:u w:val="none"/>
              </w:rPr>
              <w:t>s</w:t>
            </w:r>
            <w:r w:rsidRPr="005E0A77">
              <w:rPr>
                <w:rStyle w:val="Hyperlink"/>
                <w:color w:val="auto"/>
                <w:u w:val="none"/>
              </w:rPr>
              <w:t>:</w:t>
            </w:r>
            <w:r w:rsidRPr="005E0A77">
              <w:rPr>
                <w:rStyle w:val="Hyperlink"/>
                <w:b/>
                <w:i/>
                <w:color w:val="auto"/>
                <w:u w:val="none"/>
              </w:rPr>
              <w:t xml:space="preserve"> </w:t>
            </w:r>
            <w:r w:rsidR="00E743F5" w:rsidRPr="005E0A77">
              <w:rPr>
                <w:rStyle w:val="Hyperlink"/>
                <w:color w:val="auto"/>
                <w:u w:val="none"/>
              </w:rPr>
              <w:t xml:space="preserve"> </w:t>
            </w:r>
          </w:p>
          <w:p w14:paraId="4B2FD47F" w14:textId="4F452C24" w:rsidR="0053686B" w:rsidRPr="005E0A77" w:rsidRDefault="00E743F5" w:rsidP="00247191">
            <w:pPr>
              <w:pStyle w:val="BulletText1"/>
            </w:pPr>
            <w:r w:rsidRPr="005E0A77">
              <w:t xml:space="preserve">As of September 4, 2013, enforcement of </w:t>
            </w:r>
            <w:hyperlink r:id="rId19" w:history="1">
              <w:r w:rsidR="00910D22" w:rsidRPr="005E0A77">
                <w:rPr>
                  <w:rStyle w:val="Hyperlink"/>
                </w:rPr>
                <w:t>38 CFR 3.50</w:t>
              </w:r>
            </w:hyperlink>
            <w:r w:rsidR="00910D22" w:rsidRPr="005E0A77">
              <w:t xml:space="preserve"> ceased</w:t>
            </w:r>
            <w:r w:rsidRPr="005E0A77">
              <w:t xml:space="preserve"> to the extent to allow</w:t>
            </w:r>
            <w:r w:rsidR="00B91F38" w:rsidRPr="005E0A77">
              <w:t xml:space="preserve"> Department of Veterans Affairs</w:t>
            </w:r>
            <w:r w:rsidRPr="005E0A77">
              <w:t xml:space="preserve"> </w:t>
            </w:r>
            <w:r w:rsidR="00B91F38" w:rsidRPr="005E0A77">
              <w:t>(</w:t>
            </w:r>
            <w:r w:rsidRPr="005E0A77">
              <w:t>VA</w:t>
            </w:r>
            <w:r w:rsidR="00B91F38" w:rsidRPr="005E0A77">
              <w:t>)</w:t>
            </w:r>
            <w:r w:rsidRPr="005E0A77">
              <w:t xml:space="preserve"> to administer spousal benefits to same-sex married couples, provided their marriages meet the requirements of</w:t>
            </w:r>
            <w:r w:rsidR="001F24FD" w:rsidRPr="005E0A77">
              <w:t xml:space="preserve"> </w:t>
            </w:r>
            <w:hyperlink r:id="rId20" w:history="1">
              <w:r w:rsidR="001F24FD" w:rsidRPr="005E0A77">
                <w:rPr>
                  <w:rStyle w:val="Hyperlink"/>
                </w:rPr>
                <w:t>38 CFR 3.1(j)</w:t>
              </w:r>
            </w:hyperlink>
            <w:r w:rsidR="001F24FD" w:rsidRPr="005E0A77">
              <w:t>.</w:t>
            </w:r>
            <w:r w:rsidRPr="005E0A77">
              <w:t xml:space="preserve">  </w:t>
            </w:r>
          </w:p>
          <w:p w14:paraId="6042662D" w14:textId="616A3796" w:rsidR="00247191" w:rsidRPr="005E0A77" w:rsidRDefault="00B732D2" w:rsidP="00247191">
            <w:pPr>
              <w:pStyle w:val="BulletText1"/>
            </w:pPr>
            <w:r w:rsidRPr="005E0A77">
              <w:t>As of September 4, 2013,</w:t>
            </w:r>
            <w:r w:rsidR="00EA5DAC" w:rsidRPr="005E0A77">
              <w:t xml:space="preserve"> </w:t>
            </w:r>
            <w:hyperlink r:id="rId21" w:history="1">
              <w:r w:rsidR="00F4517F" w:rsidRPr="005E0A77">
                <w:rPr>
                  <w:rStyle w:val="Hyperlink"/>
                </w:rPr>
                <w:t>38 CFR 3.52</w:t>
              </w:r>
            </w:hyperlink>
            <w:r w:rsidR="00EA5DAC" w:rsidRPr="005E0A77">
              <w:rPr>
                <w:bCs/>
              </w:rPr>
              <w:t xml:space="preserve"> permits VA to recognize certain marriages as </w:t>
            </w:r>
            <w:r w:rsidR="00EA5DAC" w:rsidRPr="005E0A77">
              <w:rPr>
                <w:bCs/>
                <w:i/>
              </w:rPr>
              <w:t xml:space="preserve">deemed valid marriages </w:t>
            </w:r>
            <w:r w:rsidR="008A7799" w:rsidRPr="005E0A77">
              <w:rPr>
                <w:bCs/>
              </w:rPr>
              <w:t xml:space="preserve">for the purpose of gratuitous death benefits </w:t>
            </w:r>
            <w:r w:rsidR="00247191" w:rsidRPr="005E0A77">
              <w:rPr>
                <w:bCs/>
              </w:rPr>
              <w:t xml:space="preserve">when those marriages </w:t>
            </w:r>
            <w:r w:rsidR="00EA5DAC" w:rsidRPr="005E0A77">
              <w:rPr>
                <w:bCs/>
              </w:rPr>
              <w:t xml:space="preserve">are not recognized under </w:t>
            </w:r>
            <w:r w:rsidR="00B91F38" w:rsidRPr="005E0A77">
              <w:rPr>
                <w:bCs/>
              </w:rPr>
              <w:t>S</w:t>
            </w:r>
            <w:r w:rsidR="00EA5DAC" w:rsidRPr="005E0A77">
              <w:rPr>
                <w:bCs/>
              </w:rPr>
              <w:t>tate law</w:t>
            </w:r>
            <w:r w:rsidR="00247191" w:rsidRPr="005E0A77">
              <w:rPr>
                <w:bCs/>
              </w:rPr>
              <w:t>.  However</w:t>
            </w:r>
            <w:r w:rsidR="00B91F38" w:rsidRPr="005E0A77">
              <w:rPr>
                <w:bCs/>
              </w:rPr>
              <w:t xml:space="preserve"> the surviving spouse claiming benefits, among other requirements, </w:t>
            </w:r>
            <w:r w:rsidR="00247191" w:rsidRPr="005E0A77">
              <w:rPr>
                <w:bCs/>
              </w:rPr>
              <w:t xml:space="preserve">must have entered into the marriage </w:t>
            </w:r>
          </w:p>
          <w:p w14:paraId="611478FD" w14:textId="42E35EB1" w:rsidR="00247191" w:rsidRPr="005E0A77" w:rsidRDefault="00B91F38" w:rsidP="00247191">
            <w:pPr>
              <w:pStyle w:val="BulletText2"/>
            </w:pPr>
            <w:r w:rsidRPr="005E0A77">
              <w:t xml:space="preserve">without knowledge of the legal impediment to the marriage, </w:t>
            </w:r>
            <w:r w:rsidR="00247191" w:rsidRPr="005E0A77">
              <w:t>and</w:t>
            </w:r>
          </w:p>
          <w:p w14:paraId="09370A4E" w14:textId="27B4870A" w:rsidR="008B5059" w:rsidRPr="005E0A77" w:rsidRDefault="00B91F38" w:rsidP="00247191">
            <w:pPr>
              <w:pStyle w:val="BulletText2"/>
            </w:pPr>
            <w:r w:rsidRPr="005E0A77">
              <w:t>one year or more before the Veteran’s death or for any period of time if a child was born of the marriage</w:t>
            </w:r>
            <w:r w:rsidR="008238B1" w:rsidRPr="005E0A77">
              <w:t>.</w:t>
            </w:r>
          </w:p>
          <w:p w14:paraId="539D44CC" w14:textId="77777777" w:rsidR="00B57CEC" w:rsidRPr="005E0A77" w:rsidRDefault="00B57CEC" w:rsidP="0013054C">
            <w:pPr>
              <w:pStyle w:val="BlockText"/>
              <w:rPr>
                <w:rStyle w:val="Hyperlink"/>
                <w:b/>
                <w:i/>
                <w:color w:val="auto"/>
                <w:u w:val="none"/>
              </w:rPr>
            </w:pPr>
          </w:p>
          <w:p w14:paraId="06B077AE" w14:textId="43F929E7" w:rsidR="000875A7" w:rsidRPr="005E0A77" w:rsidRDefault="000875A7" w:rsidP="00EC2CF4">
            <w:pPr>
              <w:pStyle w:val="BlockText"/>
            </w:pPr>
            <w:r w:rsidRPr="005E0A77">
              <w:rPr>
                <w:rStyle w:val="Hyperlink"/>
                <w:b/>
                <w:i/>
                <w:color w:val="auto"/>
                <w:u w:val="none"/>
              </w:rPr>
              <w:t>Reference</w:t>
            </w:r>
            <w:r w:rsidRPr="005E0A77">
              <w:rPr>
                <w:rStyle w:val="Hyperlink"/>
                <w:color w:val="auto"/>
                <w:u w:val="none"/>
              </w:rPr>
              <w:t>:  For more information</w:t>
            </w:r>
            <w:r w:rsidR="00B91F38" w:rsidRPr="005E0A77">
              <w:rPr>
                <w:rStyle w:val="Hyperlink"/>
                <w:color w:val="auto"/>
                <w:u w:val="none"/>
              </w:rPr>
              <w:t xml:space="preserve"> on</w:t>
            </w:r>
            <w:r w:rsidR="00F8360D" w:rsidRPr="005E0A77">
              <w:rPr>
                <w:rStyle w:val="Hyperlink"/>
                <w:color w:val="auto"/>
                <w:u w:val="none"/>
              </w:rPr>
              <w:t xml:space="preserve"> </w:t>
            </w:r>
            <w:r w:rsidR="00B91F38" w:rsidRPr="005E0A77">
              <w:rPr>
                <w:rStyle w:val="Hyperlink"/>
                <w:color w:val="auto"/>
                <w:u w:val="none"/>
              </w:rPr>
              <w:t>VA rec</w:t>
            </w:r>
            <w:r w:rsidR="00820A5D" w:rsidRPr="005E0A77">
              <w:rPr>
                <w:rStyle w:val="Hyperlink"/>
                <w:color w:val="auto"/>
                <w:u w:val="none"/>
              </w:rPr>
              <w:t>ogni</w:t>
            </w:r>
            <w:r w:rsidR="00247191" w:rsidRPr="005E0A77">
              <w:rPr>
                <w:rStyle w:val="Hyperlink"/>
                <w:color w:val="auto"/>
                <w:u w:val="none"/>
              </w:rPr>
              <w:t>tion of</w:t>
            </w:r>
            <w:r w:rsidR="00820A5D" w:rsidRPr="005E0A77">
              <w:rPr>
                <w:rStyle w:val="Hyperlink"/>
                <w:color w:val="auto"/>
                <w:u w:val="none"/>
              </w:rPr>
              <w:t xml:space="preserve"> marriage</w:t>
            </w:r>
            <w:r w:rsidR="00247191" w:rsidRPr="005E0A77">
              <w:rPr>
                <w:rStyle w:val="Hyperlink"/>
                <w:color w:val="auto"/>
                <w:u w:val="none"/>
              </w:rPr>
              <w:t>,</w:t>
            </w:r>
            <w:r w:rsidR="00ED2F6A" w:rsidRPr="005E0A77">
              <w:rPr>
                <w:rStyle w:val="Hyperlink"/>
                <w:color w:val="auto"/>
                <w:u w:val="none"/>
              </w:rPr>
              <w:t xml:space="preserve"> and</w:t>
            </w:r>
            <w:r w:rsidR="00820A5D" w:rsidRPr="005E0A77">
              <w:rPr>
                <w:rStyle w:val="Hyperlink"/>
                <w:color w:val="auto"/>
                <w:u w:val="none"/>
              </w:rPr>
              <w:t xml:space="preserve"> a</w:t>
            </w:r>
            <w:r w:rsidR="00ED2F6A" w:rsidRPr="005E0A77">
              <w:rPr>
                <w:rStyle w:val="Hyperlink"/>
                <w:color w:val="auto"/>
                <w:u w:val="none"/>
              </w:rPr>
              <w:t xml:space="preserve"> list of S</w:t>
            </w:r>
            <w:r w:rsidR="00B91F38" w:rsidRPr="005E0A77">
              <w:rPr>
                <w:rStyle w:val="Hyperlink"/>
                <w:color w:val="auto"/>
                <w:u w:val="none"/>
              </w:rPr>
              <w:t>tates that have recognized same-sex marriage with permission and recognition dates,</w:t>
            </w:r>
            <w:r w:rsidRPr="005E0A77">
              <w:rPr>
                <w:rStyle w:val="Hyperlink"/>
                <w:color w:val="auto"/>
                <w:u w:val="none"/>
              </w:rPr>
              <w:t xml:space="preserve"> see </w:t>
            </w:r>
            <w:r w:rsidR="00247191" w:rsidRPr="005E0A77">
              <w:rPr>
                <w:rStyle w:val="Hyperlink"/>
                <w:color w:val="auto"/>
                <w:u w:val="none"/>
              </w:rPr>
              <w:t xml:space="preserve">the </w:t>
            </w:r>
            <w:hyperlink r:id="rId22" w:history="1">
              <w:r w:rsidR="00827EDC" w:rsidRPr="005E0A77">
                <w:rPr>
                  <w:rStyle w:val="Hyperlink"/>
                </w:rPr>
                <w:t>Office of Public and Intergovernmental Affairs, Important Information on Marriage</w:t>
              </w:r>
            </w:hyperlink>
            <w:r w:rsidR="00247191" w:rsidRPr="005E0A77">
              <w:t xml:space="preserve"> web</w:t>
            </w:r>
            <w:r w:rsidR="00B72482" w:rsidRPr="005E0A77">
              <w:t xml:space="preserve"> </w:t>
            </w:r>
            <w:r w:rsidR="00247191" w:rsidRPr="005E0A77">
              <w:t>site</w:t>
            </w:r>
            <w:r w:rsidR="00B91F38" w:rsidRPr="005E0A77">
              <w:t>.</w:t>
            </w:r>
            <w:r w:rsidR="0013054C" w:rsidRPr="005E0A77">
              <w:t xml:space="preserve"> </w:t>
            </w:r>
          </w:p>
        </w:tc>
      </w:tr>
    </w:tbl>
    <w:p w14:paraId="1CCF3879" w14:textId="69726989" w:rsidR="00427411" w:rsidRPr="005E0A77" w:rsidRDefault="00427411" w:rsidP="00427411">
      <w:pPr>
        <w:pStyle w:val="BlockLine"/>
      </w:pPr>
    </w:p>
    <w:tbl>
      <w:tblPr>
        <w:tblW w:w="0" w:type="auto"/>
        <w:tblLayout w:type="fixed"/>
        <w:tblLook w:val="0000" w:firstRow="0" w:lastRow="0" w:firstColumn="0" w:lastColumn="0" w:noHBand="0" w:noVBand="0"/>
      </w:tblPr>
      <w:tblGrid>
        <w:gridCol w:w="1728"/>
        <w:gridCol w:w="7740"/>
      </w:tblGrid>
      <w:tr w:rsidR="00E10DA9" w:rsidRPr="005E0A77" w14:paraId="49557FF0" w14:textId="77777777" w:rsidTr="00B73945">
        <w:tc>
          <w:tcPr>
            <w:tcW w:w="1728" w:type="dxa"/>
            <w:shd w:val="clear" w:color="auto" w:fill="auto"/>
          </w:tcPr>
          <w:p w14:paraId="4F4FFFAC" w14:textId="48C9490D" w:rsidR="00E10DA9" w:rsidRPr="005E0A77" w:rsidRDefault="00FF3BA4" w:rsidP="00C53609">
            <w:pPr>
              <w:pStyle w:val="Heading5"/>
            </w:pPr>
            <w:r w:rsidRPr="005E0A77">
              <w:t xml:space="preserve">d.  </w:t>
            </w:r>
            <w:r w:rsidR="001E66A9" w:rsidRPr="005E0A77">
              <w:t xml:space="preserve">Veteran </w:t>
            </w:r>
            <w:r w:rsidR="00806325" w:rsidRPr="005E0A77">
              <w:t xml:space="preserve">Eligibility </w:t>
            </w:r>
            <w:r w:rsidR="001E66A9" w:rsidRPr="005E0A77">
              <w:t xml:space="preserve">for </w:t>
            </w:r>
            <w:r w:rsidR="00C53609" w:rsidRPr="005E0A77">
              <w:t xml:space="preserve">DEA </w:t>
            </w:r>
            <w:r w:rsidR="001E66A9" w:rsidRPr="005E0A77">
              <w:t>Purposes</w:t>
            </w:r>
          </w:p>
        </w:tc>
        <w:tc>
          <w:tcPr>
            <w:tcW w:w="7740" w:type="dxa"/>
            <w:shd w:val="clear" w:color="auto" w:fill="auto"/>
          </w:tcPr>
          <w:p w14:paraId="05F03648" w14:textId="1B9365BD" w:rsidR="00E10DA9" w:rsidRPr="005E0A77" w:rsidRDefault="00E10DA9" w:rsidP="00B23B08">
            <w:pPr>
              <w:pStyle w:val="BlockText"/>
              <w:rPr>
                <w:i/>
              </w:rPr>
            </w:pPr>
            <w:r w:rsidRPr="005E0A77">
              <w:t>For there to be basic eligibility</w:t>
            </w:r>
            <w:r w:rsidR="00035E97" w:rsidRPr="005E0A77">
              <w:t xml:space="preserve"> to DEA</w:t>
            </w:r>
            <w:r w:rsidRPr="005E0A77">
              <w:t xml:space="preserve"> based on </w:t>
            </w:r>
            <w:r w:rsidR="00B23B08" w:rsidRPr="005E0A77">
              <w:t>the service of</w:t>
            </w:r>
            <w:r w:rsidRPr="005E0A77">
              <w:t xml:space="preserve"> </w:t>
            </w:r>
            <w:r w:rsidR="00B23B08" w:rsidRPr="005E0A77">
              <w:t xml:space="preserve">a </w:t>
            </w:r>
            <w:r w:rsidRPr="005E0A77">
              <w:t>Veteran</w:t>
            </w:r>
            <w:r w:rsidR="009A1933" w:rsidRPr="005E0A77">
              <w:t>,</w:t>
            </w:r>
            <w:r w:rsidR="00B23B08" w:rsidRPr="005E0A77">
              <w:t xml:space="preserve"> </w:t>
            </w:r>
            <w:r w:rsidR="001E66A9" w:rsidRPr="005E0A77">
              <w:t xml:space="preserve">there must be </w:t>
            </w:r>
            <w:r w:rsidR="00B23B08" w:rsidRPr="005E0A77">
              <w:rPr>
                <w:i/>
              </w:rPr>
              <w:t>either</w:t>
            </w:r>
          </w:p>
          <w:p w14:paraId="04542FF4" w14:textId="77777777" w:rsidR="009A1933" w:rsidRPr="005E0A77" w:rsidRDefault="009A1933" w:rsidP="00B23B08">
            <w:pPr>
              <w:pStyle w:val="BlockText"/>
              <w:rPr>
                <w:b/>
                <w:i/>
              </w:rPr>
            </w:pPr>
          </w:p>
          <w:p w14:paraId="6B5F1DF4" w14:textId="6A86BB98" w:rsidR="00B23B08" w:rsidRPr="005E0A77" w:rsidRDefault="00331C3F" w:rsidP="00B23B08">
            <w:pPr>
              <w:pStyle w:val="BulletText1"/>
            </w:pPr>
            <w:r w:rsidRPr="005E0A77">
              <w:t xml:space="preserve">an </w:t>
            </w:r>
            <w:r w:rsidR="00B23B08" w:rsidRPr="005E0A77">
              <w:t xml:space="preserve">other than </w:t>
            </w:r>
            <w:r w:rsidR="000B4475" w:rsidRPr="005E0A77">
              <w:t>dis</w:t>
            </w:r>
            <w:r w:rsidR="00B23B08" w:rsidRPr="005E0A77">
              <w:t xml:space="preserve">honorable discharge, </w:t>
            </w:r>
            <w:r w:rsidR="00806325" w:rsidRPr="005E0A77">
              <w:rPr>
                <w:b/>
                <w:i/>
              </w:rPr>
              <w:t>or</w:t>
            </w:r>
          </w:p>
          <w:p w14:paraId="3B0D0384" w14:textId="2CC05638" w:rsidR="00B23B08" w:rsidRPr="005E0A77" w:rsidRDefault="00B23B08" w:rsidP="00B23B08">
            <w:pPr>
              <w:pStyle w:val="BulletText1"/>
            </w:pPr>
            <w:r w:rsidRPr="005E0A77">
              <w:t>death in service</w:t>
            </w:r>
            <w:r w:rsidR="009A1933" w:rsidRPr="005E0A77">
              <w:t>.</w:t>
            </w:r>
            <w:r w:rsidRPr="005E0A77">
              <w:t xml:space="preserve"> </w:t>
            </w:r>
          </w:p>
          <w:p w14:paraId="450C635D" w14:textId="77777777" w:rsidR="00B23B08" w:rsidRPr="005E0A77" w:rsidRDefault="00B23B08" w:rsidP="00B23B08">
            <w:pPr>
              <w:pStyle w:val="BlockText"/>
            </w:pPr>
          </w:p>
          <w:p w14:paraId="2486E2D2" w14:textId="6D045229" w:rsidR="00B23B08" w:rsidRPr="005E0A77" w:rsidRDefault="00B23B08" w:rsidP="00B23B08">
            <w:pPr>
              <w:pStyle w:val="BlockText"/>
            </w:pPr>
            <w:r w:rsidRPr="005E0A77">
              <w:rPr>
                <w:b/>
                <w:i/>
              </w:rPr>
              <w:t>In addition</w:t>
            </w:r>
            <w:r w:rsidR="009A1933" w:rsidRPr="005E0A77">
              <w:t>,</w:t>
            </w:r>
            <w:r w:rsidRPr="005E0A77">
              <w:t xml:space="preserve"> </w:t>
            </w:r>
            <w:r w:rsidR="00385E0D" w:rsidRPr="005E0A77">
              <w:t xml:space="preserve">there must be </w:t>
            </w:r>
            <w:r w:rsidR="00385E0D" w:rsidRPr="005E0A77">
              <w:rPr>
                <w:i/>
              </w:rPr>
              <w:t>any</w:t>
            </w:r>
            <w:r w:rsidR="00385E0D" w:rsidRPr="005E0A77">
              <w:t xml:space="preserve"> of the following</w:t>
            </w:r>
          </w:p>
          <w:p w14:paraId="633F22BD" w14:textId="77777777" w:rsidR="009A1933" w:rsidRPr="005E0A77" w:rsidRDefault="009A1933" w:rsidP="00B23B08">
            <w:pPr>
              <w:pStyle w:val="BlockText"/>
            </w:pPr>
          </w:p>
          <w:p w14:paraId="65B849F5" w14:textId="59D0D1F3" w:rsidR="00B23B08" w:rsidRPr="005E0A77" w:rsidRDefault="00B361C2" w:rsidP="00B23B08">
            <w:pPr>
              <w:pStyle w:val="BulletText1"/>
            </w:pPr>
            <w:r w:rsidRPr="005E0A77">
              <w:t>p</w:t>
            </w:r>
            <w:r w:rsidR="00B23B08" w:rsidRPr="005E0A77">
              <w:t xml:space="preserve">ermanent and </w:t>
            </w:r>
            <w:r w:rsidR="0070404C" w:rsidRPr="005E0A77">
              <w:t xml:space="preserve">total </w:t>
            </w:r>
            <w:r w:rsidR="001C19D8" w:rsidRPr="005E0A77">
              <w:t xml:space="preserve">(P&amp;T) </w:t>
            </w:r>
            <w:r w:rsidR="00B23B08" w:rsidRPr="005E0A77">
              <w:t>service-connected</w:t>
            </w:r>
            <w:r w:rsidR="008914A2" w:rsidRPr="005E0A77">
              <w:t xml:space="preserve"> (SC)</w:t>
            </w:r>
            <w:r w:rsidR="00B23B08" w:rsidRPr="005E0A77">
              <w:t xml:space="preserve"> disability</w:t>
            </w:r>
          </w:p>
          <w:p w14:paraId="3FA831A4" w14:textId="36C9C71C" w:rsidR="00B23B08" w:rsidRPr="005E0A77" w:rsidRDefault="00B23B08" w:rsidP="00B23B08">
            <w:pPr>
              <w:pStyle w:val="BulletText1"/>
            </w:pPr>
            <w:r w:rsidRPr="005E0A77">
              <w:t>P</w:t>
            </w:r>
            <w:r w:rsidR="001C19D8" w:rsidRPr="005E0A77">
              <w:t>&amp;T</w:t>
            </w:r>
            <w:r w:rsidRPr="005E0A77">
              <w:t xml:space="preserve"> </w:t>
            </w:r>
            <w:r w:rsidR="008914A2" w:rsidRPr="005E0A77">
              <w:t>SC</w:t>
            </w:r>
            <w:r w:rsidRPr="005E0A77">
              <w:t xml:space="preserve"> disability on the date of the Veteran’s death, or</w:t>
            </w:r>
          </w:p>
          <w:p w14:paraId="107AF254" w14:textId="3B133636" w:rsidR="00B23B08" w:rsidRPr="005E0A77" w:rsidRDefault="00B361C2" w:rsidP="00B23B08">
            <w:pPr>
              <w:pStyle w:val="BulletText1"/>
            </w:pPr>
            <w:r w:rsidRPr="005E0A77">
              <w:t>d</w:t>
            </w:r>
            <w:r w:rsidR="00B23B08" w:rsidRPr="005E0A77">
              <w:t>eath resulting from a</w:t>
            </w:r>
            <w:r w:rsidR="008914A2" w:rsidRPr="005E0A77">
              <w:t>n</w:t>
            </w:r>
            <w:r w:rsidR="00B23B08" w:rsidRPr="005E0A77">
              <w:t xml:space="preserve"> </w:t>
            </w:r>
            <w:r w:rsidR="008914A2" w:rsidRPr="005E0A77">
              <w:t>SC</w:t>
            </w:r>
            <w:r w:rsidR="00B23B08" w:rsidRPr="005E0A77">
              <w:t xml:space="preserve"> disability</w:t>
            </w:r>
            <w:r w:rsidR="009A1933" w:rsidRPr="005E0A77">
              <w:t>.</w:t>
            </w:r>
          </w:p>
          <w:p w14:paraId="57AF32B7" w14:textId="77777777" w:rsidR="00B23B08" w:rsidRPr="005E0A77" w:rsidRDefault="00B23B08" w:rsidP="00B23B08">
            <w:pPr>
              <w:pStyle w:val="BlockText"/>
            </w:pPr>
          </w:p>
          <w:p w14:paraId="4B103F34" w14:textId="6F6753B3" w:rsidR="00B23B08" w:rsidRPr="005E0A77" w:rsidRDefault="00B23B08" w:rsidP="00B23B08">
            <w:pPr>
              <w:pStyle w:val="BlockText"/>
            </w:pPr>
            <w:r w:rsidRPr="005E0A77">
              <w:rPr>
                <w:b/>
                <w:i/>
              </w:rPr>
              <w:t>Note</w:t>
            </w:r>
            <w:r w:rsidRPr="005E0A77">
              <w:t xml:space="preserve">:  Disability or death under </w:t>
            </w:r>
            <w:hyperlink r:id="rId23" w:history="1">
              <w:r w:rsidRPr="005E0A77">
                <w:rPr>
                  <w:rStyle w:val="Hyperlink"/>
                </w:rPr>
                <w:t>38 U.S.C. 1151</w:t>
              </w:r>
            </w:hyperlink>
            <w:r w:rsidRPr="005E0A77">
              <w:t xml:space="preserve"> </w:t>
            </w:r>
            <w:r w:rsidR="00DE3240" w:rsidRPr="005E0A77">
              <w:t xml:space="preserve">does </w:t>
            </w:r>
            <w:r w:rsidR="00DE3240" w:rsidRPr="005E0A77">
              <w:rPr>
                <w:b/>
                <w:i/>
              </w:rPr>
              <w:t>not</w:t>
            </w:r>
            <w:r w:rsidR="00DE3240" w:rsidRPr="005E0A77">
              <w:t xml:space="preserve"> establish eligibility.</w:t>
            </w:r>
          </w:p>
        </w:tc>
      </w:tr>
    </w:tbl>
    <w:p w14:paraId="667FC29D" w14:textId="4E197435" w:rsidR="00236F57" w:rsidRPr="005E0A77" w:rsidRDefault="00236F57" w:rsidP="00236F5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55830" w:rsidRPr="005E0A77" w14:paraId="6B146FFE" w14:textId="77777777" w:rsidTr="00771D07">
        <w:tc>
          <w:tcPr>
            <w:tcW w:w="1728" w:type="dxa"/>
            <w:shd w:val="clear" w:color="auto" w:fill="auto"/>
          </w:tcPr>
          <w:p w14:paraId="7E723EE7" w14:textId="7F4D587B" w:rsidR="00255830" w:rsidRPr="005E0A77" w:rsidRDefault="00255830" w:rsidP="00F81FCE">
            <w:pPr>
              <w:rPr>
                <w:b/>
                <w:sz w:val="22"/>
              </w:rPr>
            </w:pPr>
            <w:r w:rsidRPr="005E0A77">
              <w:rPr>
                <w:b/>
                <w:sz w:val="22"/>
              </w:rPr>
              <w:t xml:space="preserve">e.  </w:t>
            </w:r>
            <w:r w:rsidR="00470FD6" w:rsidRPr="005E0A77">
              <w:rPr>
                <w:b/>
                <w:sz w:val="22"/>
              </w:rPr>
              <w:t>Survivor</w:t>
            </w:r>
            <w:r w:rsidRPr="005E0A77">
              <w:rPr>
                <w:b/>
                <w:sz w:val="22"/>
              </w:rPr>
              <w:t xml:space="preserve"> </w:t>
            </w:r>
            <w:r w:rsidR="00F81FCE" w:rsidRPr="005E0A77">
              <w:rPr>
                <w:b/>
                <w:sz w:val="22"/>
              </w:rPr>
              <w:t xml:space="preserve">Eligibility </w:t>
            </w:r>
            <w:r w:rsidRPr="005E0A77">
              <w:rPr>
                <w:b/>
                <w:sz w:val="22"/>
              </w:rPr>
              <w:t xml:space="preserve">for DEA Purposes Under 38 </w:t>
            </w:r>
            <w:r w:rsidRPr="005E0A77">
              <w:rPr>
                <w:b/>
                <w:sz w:val="22"/>
              </w:rPr>
              <w:lastRenderedPageBreak/>
              <w:t>U.S.C. 1318</w:t>
            </w:r>
          </w:p>
        </w:tc>
        <w:tc>
          <w:tcPr>
            <w:tcW w:w="7740" w:type="dxa"/>
            <w:shd w:val="clear" w:color="auto" w:fill="auto"/>
          </w:tcPr>
          <w:p w14:paraId="3A5B6F7B" w14:textId="42D00D67" w:rsidR="00C935A8" w:rsidRPr="005E0A77" w:rsidRDefault="00C935A8" w:rsidP="00255830">
            <w:r w:rsidRPr="005E0A77">
              <w:lastRenderedPageBreak/>
              <w:t xml:space="preserve">When Dependency and Indemnity Compensation (DIC) is </w:t>
            </w:r>
            <w:r w:rsidR="009A1933" w:rsidRPr="005E0A77">
              <w:t>award</w:t>
            </w:r>
            <w:r w:rsidRPr="005E0A77">
              <w:t>ed</w:t>
            </w:r>
            <w:r w:rsidR="00035E97" w:rsidRPr="005E0A77">
              <w:t xml:space="preserve"> to a surviving spouse</w:t>
            </w:r>
            <w:r w:rsidR="00470FD6" w:rsidRPr="005E0A77">
              <w:t xml:space="preserve"> or child</w:t>
            </w:r>
            <w:r w:rsidRPr="005E0A77">
              <w:t xml:space="preserve"> under </w:t>
            </w:r>
            <w:hyperlink r:id="rId24" w:history="1">
              <w:r w:rsidRPr="005E0A77">
                <w:rPr>
                  <w:rStyle w:val="Hyperlink"/>
                </w:rPr>
                <w:t>38 U.S.C. 1318</w:t>
              </w:r>
            </w:hyperlink>
            <w:r w:rsidRPr="005E0A77">
              <w:t>, presume perman</w:t>
            </w:r>
            <w:r w:rsidR="009A1933" w:rsidRPr="005E0A77">
              <w:t>en</w:t>
            </w:r>
            <w:r w:rsidRPr="005E0A77">
              <w:t>ce of disability,</w:t>
            </w:r>
            <w:r w:rsidRPr="005E0A77">
              <w:rPr>
                <w:i/>
              </w:rPr>
              <w:t xml:space="preserve"> unless</w:t>
            </w:r>
            <w:r w:rsidRPr="005E0A77">
              <w:t xml:space="preserve"> </w:t>
            </w:r>
            <w:r w:rsidR="00FE045A" w:rsidRPr="005E0A77">
              <w:t xml:space="preserve">the </w:t>
            </w:r>
            <w:r w:rsidR="00ED2F6A" w:rsidRPr="005E0A77">
              <w:t>Veterans Benefits Administration (</w:t>
            </w:r>
            <w:r w:rsidRPr="005E0A77">
              <w:t>VBA</w:t>
            </w:r>
            <w:r w:rsidR="00ED2F6A" w:rsidRPr="005E0A77">
              <w:t>)</w:t>
            </w:r>
            <w:r w:rsidRPr="005E0A77">
              <w:t xml:space="preserve"> has specific evidence to the contrary, and </w:t>
            </w:r>
            <w:r w:rsidR="00AC44F6" w:rsidRPr="005E0A77">
              <w:t>award</w:t>
            </w:r>
            <w:r w:rsidRPr="005E0A77">
              <w:t xml:space="preserve"> entitlement to DEA.   </w:t>
            </w:r>
          </w:p>
          <w:p w14:paraId="08793AB9" w14:textId="77777777" w:rsidR="00C935A8" w:rsidRPr="005E0A77" w:rsidRDefault="00C935A8" w:rsidP="00255830"/>
          <w:p w14:paraId="7FE40EB0" w14:textId="55485B92" w:rsidR="00A94522" w:rsidRPr="005E0A77" w:rsidRDefault="00AB6EF6" w:rsidP="00EC2CF4">
            <w:r w:rsidRPr="005E0A77">
              <w:t xml:space="preserve">Do </w:t>
            </w:r>
            <w:r w:rsidRPr="005E0A77">
              <w:rPr>
                <w:i/>
              </w:rPr>
              <w:t>not</w:t>
            </w:r>
            <w:r w:rsidRPr="005E0A77">
              <w:t xml:space="preserve"> develop for service connection </w:t>
            </w:r>
            <w:r w:rsidR="00EC2CF4" w:rsidRPr="005E0A77">
              <w:t xml:space="preserve">(SC) of </w:t>
            </w:r>
            <w:r w:rsidRPr="005E0A77">
              <w:t>the cause of death in these cases.</w:t>
            </w:r>
          </w:p>
        </w:tc>
      </w:tr>
    </w:tbl>
    <w:p w14:paraId="77A3484C" w14:textId="707E42B8" w:rsidR="00255830" w:rsidRPr="005E0A77" w:rsidRDefault="00255830" w:rsidP="00771D07">
      <w:pPr>
        <w:pStyle w:val="BlockLine"/>
      </w:pPr>
    </w:p>
    <w:tbl>
      <w:tblPr>
        <w:tblW w:w="0" w:type="auto"/>
        <w:tblLayout w:type="fixed"/>
        <w:tblLook w:val="0000" w:firstRow="0" w:lastRow="0" w:firstColumn="0" w:lastColumn="0" w:noHBand="0" w:noVBand="0"/>
      </w:tblPr>
      <w:tblGrid>
        <w:gridCol w:w="1728"/>
        <w:gridCol w:w="7740"/>
      </w:tblGrid>
      <w:tr w:rsidR="00236F57" w:rsidRPr="005E0A77" w14:paraId="24CF4924" w14:textId="77777777" w:rsidTr="00236F57">
        <w:tc>
          <w:tcPr>
            <w:tcW w:w="1728" w:type="dxa"/>
            <w:shd w:val="clear" w:color="auto" w:fill="auto"/>
          </w:tcPr>
          <w:p w14:paraId="11170082" w14:textId="3FEBEF0D" w:rsidR="00236F57" w:rsidRPr="005E0A77" w:rsidRDefault="00AB6EF6">
            <w:pPr>
              <w:pStyle w:val="Heading5"/>
            </w:pPr>
            <w:r w:rsidRPr="005E0A77">
              <w:t>f</w:t>
            </w:r>
            <w:r w:rsidR="00FF3BA4" w:rsidRPr="005E0A77">
              <w:t>.  Service</w:t>
            </w:r>
            <w:r w:rsidR="00331C3F" w:rsidRPr="005E0A77">
              <w:t xml:space="preserve"> </w:t>
            </w:r>
            <w:r w:rsidRPr="005E0A77">
              <w:t xml:space="preserve">Member </w:t>
            </w:r>
            <w:r w:rsidR="00EC2CF4" w:rsidRPr="005E0A77">
              <w:t xml:space="preserve">Eligibility </w:t>
            </w:r>
            <w:r w:rsidR="00FF3BA4" w:rsidRPr="005E0A77">
              <w:t xml:space="preserve">for </w:t>
            </w:r>
            <w:r w:rsidR="00C53609" w:rsidRPr="005E0A77">
              <w:t>DEA</w:t>
            </w:r>
            <w:r w:rsidR="00FF3BA4" w:rsidRPr="005E0A77">
              <w:t xml:space="preserve"> P</w:t>
            </w:r>
            <w:r w:rsidR="00236F57" w:rsidRPr="005E0A77">
              <w:t>urposes</w:t>
            </w:r>
          </w:p>
        </w:tc>
        <w:tc>
          <w:tcPr>
            <w:tcW w:w="7740" w:type="dxa"/>
            <w:shd w:val="clear" w:color="auto" w:fill="auto"/>
          </w:tcPr>
          <w:p w14:paraId="196069DB" w14:textId="593E8F27" w:rsidR="00236F57" w:rsidRPr="005E0A77" w:rsidRDefault="00236F57" w:rsidP="00236F57">
            <w:pPr>
              <w:pStyle w:val="BlockText"/>
            </w:pPr>
            <w:r w:rsidRPr="005E0A77">
              <w:t>For there to be basic eligibility</w:t>
            </w:r>
            <w:r w:rsidR="00035E97" w:rsidRPr="005E0A77">
              <w:t xml:space="preserve"> to DEA</w:t>
            </w:r>
            <w:r w:rsidRPr="005E0A77">
              <w:t xml:space="preserve"> based on the service of an active duty member of the Armed Forces</w:t>
            </w:r>
            <w:r w:rsidR="00012E62" w:rsidRPr="005E0A77">
              <w:t>,</w:t>
            </w:r>
            <w:r w:rsidRPr="005E0A77">
              <w:t xml:space="preserve"> there must be </w:t>
            </w:r>
            <w:r w:rsidRPr="005E0A77">
              <w:rPr>
                <w:i/>
              </w:rPr>
              <w:t>either</w:t>
            </w:r>
            <w:r w:rsidRPr="005E0A77">
              <w:t xml:space="preserve"> of the qualifying </w:t>
            </w:r>
            <w:r w:rsidR="003721D3" w:rsidRPr="005E0A77">
              <w:t>factors</w:t>
            </w:r>
            <w:r w:rsidRPr="005E0A77">
              <w:t xml:space="preserve"> listed below </w:t>
            </w:r>
          </w:p>
          <w:p w14:paraId="24168307" w14:textId="77777777" w:rsidR="00035E97" w:rsidRPr="005E0A77" w:rsidRDefault="00035E97" w:rsidP="00236F57">
            <w:pPr>
              <w:pStyle w:val="BlockText"/>
            </w:pPr>
          </w:p>
          <w:p w14:paraId="4DC0EE2E" w14:textId="77777777" w:rsidR="00236F57" w:rsidRPr="005E0A77" w:rsidRDefault="00236F57" w:rsidP="00236F57">
            <w:pPr>
              <w:pStyle w:val="BulletText1"/>
            </w:pPr>
            <w:r w:rsidRPr="005E0A77">
              <w:t>the service member</w:t>
            </w:r>
          </w:p>
          <w:p w14:paraId="7D7E2E54" w14:textId="72763D01" w:rsidR="00236F57" w:rsidRPr="005E0A77" w:rsidRDefault="003A5ADE" w:rsidP="00236F57">
            <w:pPr>
              <w:pStyle w:val="BulletText2"/>
            </w:pPr>
            <w:r w:rsidRPr="005E0A77">
              <w:t>h</w:t>
            </w:r>
            <w:r w:rsidR="00236F57" w:rsidRPr="005E0A77">
              <w:t xml:space="preserve">as been determined by VA to have a total disability permanent in nature incurred or aggravated in the line of duty during active military, naval, or air service </w:t>
            </w:r>
          </w:p>
          <w:p w14:paraId="6CC441A0" w14:textId="3D0F4573" w:rsidR="00236F57" w:rsidRPr="005E0A77" w:rsidRDefault="00236F57" w:rsidP="00236F57">
            <w:pPr>
              <w:pStyle w:val="BulletText2"/>
            </w:pPr>
            <w:r w:rsidRPr="005E0A77">
              <w:t>is hospitalized or receiving outpatient medical care, services, or treatment for such disability</w:t>
            </w:r>
          </w:p>
          <w:p w14:paraId="401693BB" w14:textId="0DE830CF" w:rsidR="00236F57" w:rsidRPr="005E0A77" w:rsidRDefault="00236F57" w:rsidP="00236F57">
            <w:pPr>
              <w:pStyle w:val="BulletText2"/>
            </w:pPr>
            <w:r w:rsidRPr="005E0A77">
              <w:t>is likely to be discharged or released from such service for such disability</w:t>
            </w:r>
            <w:r w:rsidR="00770A53" w:rsidRPr="005E0A77">
              <w:t>,</w:t>
            </w:r>
            <w:r w:rsidRPr="005E0A77">
              <w:t xml:space="preserve"> </w:t>
            </w:r>
            <w:r w:rsidR="003A5ADE" w:rsidRPr="005E0A77">
              <w:t>and</w:t>
            </w:r>
          </w:p>
          <w:p w14:paraId="2EC63ED9" w14:textId="4F1B2E5D" w:rsidR="00236F57" w:rsidRPr="005E0A77" w:rsidRDefault="00236F57" w:rsidP="006D562C">
            <w:pPr>
              <w:pStyle w:val="BulletText2"/>
            </w:pPr>
            <w:r w:rsidRPr="005E0A77">
              <w:t xml:space="preserve">the pursuit of a course of education </w:t>
            </w:r>
            <w:r w:rsidR="003A5ADE" w:rsidRPr="005E0A77">
              <w:t xml:space="preserve">for </w:t>
            </w:r>
            <w:r w:rsidR="0069586C" w:rsidRPr="005E0A77">
              <w:t xml:space="preserve">which benefits under </w:t>
            </w:r>
            <w:hyperlink r:id="rId25" w:history="1">
              <w:r w:rsidR="0069586C" w:rsidRPr="005E0A77">
                <w:rPr>
                  <w:rStyle w:val="Hyperlink"/>
                </w:rPr>
                <w:t>38 U.S.C. C</w:t>
              </w:r>
              <w:r w:rsidR="003A5ADE" w:rsidRPr="005E0A77">
                <w:rPr>
                  <w:rStyle w:val="Hyperlink"/>
                </w:rPr>
                <w:t>hapter 35</w:t>
              </w:r>
            </w:hyperlink>
            <w:r w:rsidR="003A5ADE" w:rsidRPr="005E0A77">
              <w:t xml:space="preserve"> are sought by the</w:t>
            </w:r>
            <w:r w:rsidRPr="005E0A77">
              <w:t xml:space="preserve"> individual's spouse or child occurred after December 22, 2006</w:t>
            </w:r>
            <w:r w:rsidR="003A5ADE" w:rsidRPr="005E0A77">
              <w:t xml:space="preserve">, </w:t>
            </w:r>
            <w:r w:rsidR="0084742B" w:rsidRPr="005E0A77">
              <w:rPr>
                <w:b/>
                <w:i/>
              </w:rPr>
              <w:t>or</w:t>
            </w:r>
          </w:p>
          <w:p w14:paraId="60180B3E" w14:textId="7EA5554D" w:rsidR="00236F57" w:rsidRPr="005E0A77" w:rsidRDefault="00B73945" w:rsidP="00236F57">
            <w:pPr>
              <w:pStyle w:val="BulletText1"/>
            </w:pPr>
            <w:r w:rsidRPr="005E0A77">
              <w:t>t</w:t>
            </w:r>
            <w:r w:rsidR="00B23B08" w:rsidRPr="005E0A77">
              <w:t xml:space="preserve">he service member </w:t>
            </w:r>
            <w:r w:rsidR="003A5ADE" w:rsidRPr="005E0A77">
              <w:t>currently has one of</w:t>
            </w:r>
            <w:r w:rsidR="00B23B08" w:rsidRPr="005E0A77">
              <w:t xml:space="preserve"> </w:t>
            </w:r>
            <w:r w:rsidR="003A5ADE" w:rsidRPr="005E0A77">
              <w:t xml:space="preserve">the </w:t>
            </w:r>
            <w:r w:rsidR="00B23B08" w:rsidRPr="005E0A77">
              <w:t>following</w:t>
            </w:r>
            <w:r w:rsidR="003A5ADE" w:rsidRPr="005E0A77">
              <w:t xml:space="preserve"> statuses</w:t>
            </w:r>
            <w:r w:rsidR="00B23B08" w:rsidRPr="005E0A77">
              <w:t xml:space="preserve"> for a period of more than </w:t>
            </w:r>
            <w:r w:rsidR="00236F57" w:rsidRPr="005E0A77">
              <w:t xml:space="preserve">90 days </w:t>
            </w:r>
          </w:p>
          <w:p w14:paraId="25EA5C86" w14:textId="2C8173D0" w:rsidR="00236F57" w:rsidRPr="005E0A77" w:rsidRDefault="00236F57" w:rsidP="00236F57">
            <w:pPr>
              <w:pStyle w:val="BulletText2"/>
            </w:pPr>
            <w:r w:rsidRPr="005E0A77">
              <w:t xml:space="preserve">missing in action </w:t>
            </w:r>
          </w:p>
          <w:p w14:paraId="471D4037" w14:textId="07B448AA" w:rsidR="00236F57" w:rsidRPr="005E0A77" w:rsidRDefault="00236F57" w:rsidP="00236F57">
            <w:pPr>
              <w:pStyle w:val="BulletText2"/>
            </w:pPr>
            <w:r w:rsidRPr="005E0A77">
              <w:t>captured in</w:t>
            </w:r>
            <w:r w:rsidR="0084742B" w:rsidRPr="005E0A77">
              <w:t xml:space="preserve"> the</w:t>
            </w:r>
            <w:r w:rsidRPr="005E0A77">
              <w:t xml:space="preserve"> line of duty by a hostile force, </w:t>
            </w:r>
            <w:r w:rsidR="003A5ADE" w:rsidRPr="005E0A77">
              <w:t>or</w:t>
            </w:r>
            <w:r w:rsidRPr="005E0A77">
              <w:t xml:space="preserve"> </w:t>
            </w:r>
          </w:p>
          <w:p w14:paraId="3A7B3C91" w14:textId="2A545E00" w:rsidR="00236F57" w:rsidRPr="005E0A77" w:rsidRDefault="00236F57" w:rsidP="00CE45DB">
            <w:pPr>
              <w:pStyle w:val="BulletText2"/>
            </w:pPr>
            <w:r w:rsidRPr="005E0A77">
              <w:t xml:space="preserve">forcibly detained or interned in </w:t>
            </w:r>
            <w:r w:rsidR="0084742B" w:rsidRPr="005E0A77">
              <w:t xml:space="preserve">the </w:t>
            </w:r>
            <w:r w:rsidRPr="005E0A77">
              <w:t>line of duty by a foreign Government or power.</w:t>
            </w:r>
          </w:p>
        </w:tc>
      </w:tr>
    </w:tbl>
    <w:p w14:paraId="65E40D51" w14:textId="541A3579"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57" w14:textId="77777777" w:rsidTr="00B73945">
        <w:tc>
          <w:tcPr>
            <w:tcW w:w="1728" w:type="dxa"/>
            <w:shd w:val="clear" w:color="auto" w:fill="auto"/>
          </w:tcPr>
          <w:p w14:paraId="65E40D52" w14:textId="20E7C610" w:rsidR="00E7406A" w:rsidRPr="005E0A77" w:rsidRDefault="00AB6EF6" w:rsidP="00DE3240">
            <w:pPr>
              <w:pStyle w:val="Heading5"/>
            </w:pPr>
            <w:r w:rsidRPr="005E0A77">
              <w:t>g</w:t>
            </w:r>
            <w:r w:rsidR="00E7406A" w:rsidRPr="005E0A77">
              <w:t xml:space="preserve">. </w:t>
            </w:r>
            <w:r w:rsidR="00DE3240" w:rsidRPr="005E0A77">
              <w:t xml:space="preserve"> Definition:  Total Disability</w:t>
            </w:r>
          </w:p>
        </w:tc>
        <w:tc>
          <w:tcPr>
            <w:tcW w:w="7740" w:type="dxa"/>
            <w:shd w:val="clear" w:color="auto" w:fill="auto"/>
          </w:tcPr>
          <w:p w14:paraId="0EAD6376" w14:textId="77777777" w:rsidR="00035E97" w:rsidRPr="005E0A77" w:rsidRDefault="00DE3240" w:rsidP="0087122C">
            <w:pPr>
              <w:pStyle w:val="BlockText"/>
            </w:pPr>
            <w:r w:rsidRPr="005E0A77">
              <w:rPr>
                <w:b/>
                <w:i/>
              </w:rPr>
              <w:t>T</w:t>
            </w:r>
            <w:r w:rsidR="00E7406A" w:rsidRPr="005E0A77">
              <w:rPr>
                <w:b/>
                <w:i/>
              </w:rPr>
              <w:t>otal disability</w:t>
            </w:r>
            <w:r w:rsidRPr="005E0A77">
              <w:t xml:space="preserve"> </w:t>
            </w:r>
            <w:r w:rsidR="00F45377" w:rsidRPr="005E0A77">
              <w:t xml:space="preserve">for purposes of DEA </w:t>
            </w:r>
            <w:r w:rsidRPr="005E0A77">
              <w:t>means</w:t>
            </w:r>
          </w:p>
          <w:p w14:paraId="65E40D53" w14:textId="2CCD5706" w:rsidR="00E7406A" w:rsidRPr="005E0A77" w:rsidRDefault="00DE3240" w:rsidP="0087122C">
            <w:pPr>
              <w:pStyle w:val="BlockText"/>
            </w:pPr>
            <w:r w:rsidRPr="005E0A77">
              <w:t xml:space="preserve"> </w:t>
            </w:r>
          </w:p>
          <w:p w14:paraId="1005D9CB" w14:textId="5A97D1DF" w:rsidR="00DE3240" w:rsidRPr="005E0A77" w:rsidRDefault="00770A53" w:rsidP="00DE3240">
            <w:pPr>
              <w:pStyle w:val="BulletText1"/>
            </w:pPr>
            <w:r w:rsidRPr="005E0A77">
              <w:t>s</w:t>
            </w:r>
            <w:r w:rsidR="00DE3240" w:rsidRPr="005E0A77">
              <w:t>chedular or extraschedular evaluations of 100</w:t>
            </w:r>
            <w:r w:rsidR="00A756D6" w:rsidRPr="005E0A77">
              <w:t xml:space="preserve"> percent</w:t>
            </w:r>
            <w:r w:rsidR="00DE3240" w:rsidRPr="005E0A77">
              <w:t xml:space="preserve"> under</w:t>
            </w:r>
            <w:r w:rsidR="00F45377" w:rsidRPr="005E0A77">
              <w:t>,</w:t>
            </w:r>
            <w:r w:rsidR="00DE3240" w:rsidRPr="005E0A77">
              <w:t xml:space="preserve"> or by analogy to</w:t>
            </w:r>
            <w:r w:rsidR="00F45377" w:rsidRPr="005E0A77">
              <w:t>,</w:t>
            </w:r>
            <w:r w:rsidR="00DE3240" w:rsidRPr="005E0A77">
              <w:t xml:space="preserve"> any diagnostic code</w:t>
            </w:r>
            <w:r w:rsidR="00012E62" w:rsidRPr="005E0A77">
              <w:t xml:space="preserve"> (DC)</w:t>
            </w:r>
            <w:r w:rsidR="00DE3240" w:rsidRPr="005E0A77">
              <w:t xml:space="preserve"> in </w:t>
            </w:r>
            <w:hyperlink r:id="rId26" w:history="1">
              <w:r w:rsidR="00331C3F" w:rsidRPr="005E0A77">
                <w:rPr>
                  <w:rStyle w:val="Hyperlink"/>
                </w:rPr>
                <w:t xml:space="preserve">38 CFR </w:t>
              </w:r>
              <w:r w:rsidR="00DE3240" w:rsidRPr="005E0A77">
                <w:rPr>
                  <w:rStyle w:val="Hyperlink"/>
                </w:rPr>
                <w:t>Part 4</w:t>
              </w:r>
            </w:hyperlink>
            <w:r w:rsidR="00DE3240" w:rsidRPr="005E0A77">
              <w:t xml:space="preserve"> </w:t>
            </w:r>
          </w:p>
          <w:p w14:paraId="25F8BA38" w14:textId="01FE228E" w:rsidR="00A756D6" w:rsidRPr="005E0A77" w:rsidRDefault="00770A53" w:rsidP="00DE3240">
            <w:pPr>
              <w:pStyle w:val="BulletText1"/>
            </w:pPr>
            <w:r w:rsidRPr="005E0A77">
              <w:t>a</w:t>
            </w:r>
            <w:r w:rsidR="00A756D6" w:rsidRPr="005E0A77">
              <w:t xml:space="preserve"> combined evaluation of 100 percent</w:t>
            </w:r>
            <w:r w:rsidRPr="005E0A77">
              <w:t>, or</w:t>
            </w:r>
          </w:p>
          <w:p w14:paraId="48AA659C" w14:textId="0D8061CE" w:rsidR="00E7406A" w:rsidRPr="005E0A77" w:rsidRDefault="00770A53" w:rsidP="00CE45DB">
            <w:pPr>
              <w:pStyle w:val="BulletText1"/>
            </w:pPr>
            <w:r w:rsidRPr="005E0A77">
              <w:t>a</w:t>
            </w:r>
            <w:r w:rsidR="00DE3240" w:rsidRPr="005E0A77">
              <w:t xml:space="preserve"> total evaluation on the basis of individual unemployability</w:t>
            </w:r>
            <w:r w:rsidR="008914A2" w:rsidRPr="005E0A77">
              <w:t xml:space="preserve"> (IU)</w:t>
            </w:r>
            <w:r w:rsidR="00DE3240" w:rsidRPr="005E0A77">
              <w:t xml:space="preserve">. </w:t>
            </w:r>
          </w:p>
          <w:p w14:paraId="0E598597" w14:textId="77777777" w:rsidR="00DE3240" w:rsidRPr="005E0A77" w:rsidRDefault="00DE3240" w:rsidP="00DE3240">
            <w:pPr>
              <w:pStyle w:val="BlockText"/>
            </w:pPr>
          </w:p>
          <w:p w14:paraId="4B50D48A" w14:textId="77777777" w:rsidR="00A074DE" w:rsidRPr="005E0A77" w:rsidRDefault="00DE3240" w:rsidP="00300FC4">
            <w:pPr>
              <w:pStyle w:val="BulletText1"/>
              <w:numPr>
                <w:ilvl w:val="0"/>
                <w:numId w:val="0"/>
              </w:numPr>
              <w:ind w:left="173" w:hanging="173"/>
            </w:pPr>
            <w:r w:rsidRPr="005E0A77">
              <w:rPr>
                <w:b/>
                <w:i/>
              </w:rPr>
              <w:t>Reference</w:t>
            </w:r>
            <w:r w:rsidRPr="005E0A77">
              <w:t xml:space="preserve">:  For more information on a total disability evaluation for the loss </w:t>
            </w:r>
          </w:p>
          <w:p w14:paraId="69E93233" w14:textId="3F434DD2" w:rsidR="00A074DE" w:rsidRPr="005E0A77" w:rsidRDefault="00DE3240" w:rsidP="00300FC4">
            <w:pPr>
              <w:pStyle w:val="BulletText1"/>
              <w:numPr>
                <w:ilvl w:val="0"/>
                <w:numId w:val="0"/>
              </w:numPr>
              <w:ind w:left="173" w:hanging="173"/>
              <w:rPr>
                <w:rStyle w:val="Hyperlink"/>
                <w:i/>
              </w:rPr>
            </w:pPr>
            <w:r w:rsidRPr="005E0A77">
              <w:t xml:space="preserve">of paired organs or extremities under </w:t>
            </w:r>
            <w:hyperlink r:id="rId27" w:history="1">
              <w:r w:rsidRPr="005E0A77">
                <w:rPr>
                  <w:rStyle w:val="Hyperlink"/>
                </w:rPr>
                <w:t>38 U.S.C. 1160</w:t>
              </w:r>
            </w:hyperlink>
            <w:r w:rsidRPr="005E0A77">
              <w:t xml:space="preserve">, see </w:t>
            </w:r>
            <w:r w:rsidR="008359AA" w:rsidRPr="005E0A77">
              <w:fldChar w:fldCharType="begin"/>
            </w:r>
            <w:r w:rsidR="008359AA" w:rsidRPr="005E0A77">
              <w:instrText xml:space="preserve"> HYPERLINK "http://vbaw.vba.va.gov/bl/21/Advisory/CAVCDAD.htm" \l "bmk" </w:instrText>
            </w:r>
            <w:r w:rsidR="008359AA" w:rsidRPr="005E0A77">
              <w:fldChar w:fldCharType="separate"/>
            </w:r>
            <w:r w:rsidRPr="005E0A77">
              <w:rPr>
                <w:rStyle w:val="Hyperlink"/>
                <w:i/>
              </w:rPr>
              <w:t>Kimberlin v.</w:t>
            </w:r>
            <w:r w:rsidR="00A074DE" w:rsidRPr="005E0A77">
              <w:rPr>
                <w:rStyle w:val="Hyperlink"/>
                <w:i/>
              </w:rPr>
              <w:t xml:space="preserve"> </w:t>
            </w:r>
          </w:p>
          <w:p w14:paraId="65E40D56" w14:textId="27C65AFE" w:rsidR="00DE3240" w:rsidRPr="005E0A77" w:rsidRDefault="00DE3240" w:rsidP="00300FC4">
            <w:pPr>
              <w:pStyle w:val="BulletText1"/>
              <w:numPr>
                <w:ilvl w:val="0"/>
                <w:numId w:val="0"/>
              </w:numPr>
              <w:ind w:left="173" w:hanging="173"/>
            </w:pPr>
            <w:r w:rsidRPr="005E0A77">
              <w:rPr>
                <w:rStyle w:val="Hyperlink"/>
                <w:i/>
              </w:rPr>
              <w:t>Brown</w:t>
            </w:r>
            <w:r w:rsidR="008359AA" w:rsidRPr="005E0A77">
              <w:rPr>
                <w:rStyle w:val="Hyperlink"/>
                <w:i/>
              </w:rPr>
              <w:fldChar w:fldCharType="end"/>
            </w:r>
            <w:r w:rsidRPr="005E0A77">
              <w:t>, 5 Vet.App. 174 (1993).</w:t>
            </w:r>
          </w:p>
        </w:tc>
      </w:tr>
    </w:tbl>
    <w:p w14:paraId="65E40D58" w14:textId="3237AED0"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DE3240" w:rsidRPr="005E0A77" w14:paraId="12865BA4" w14:textId="77777777" w:rsidTr="00DE3240">
        <w:tc>
          <w:tcPr>
            <w:tcW w:w="1728" w:type="dxa"/>
            <w:shd w:val="clear" w:color="auto" w:fill="auto"/>
          </w:tcPr>
          <w:p w14:paraId="3CBB3271" w14:textId="1134C281" w:rsidR="00DE3240" w:rsidRPr="005E0A77" w:rsidRDefault="00AB6EF6" w:rsidP="00DE3240">
            <w:pPr>
              <w:pStyle w:val="Heading5"/>
            </w:pPr>
            <w:r w:rsidRPr="005E0A77">
              <w:t>h</w:t>
            </w:r>
            <w:r w:rsidR="00FF3BA4" w:rsidRPr="005E0A77">
              <w:t xml:space="preserve">.  </w:t>
            </w:r>
            <w:r w:rsidR="00A756D6" w:rsidRPr="005E0A77">
              <w:t>Definition: Perman</w:t>
            </w:r>
            <w:r w:rsidR="00FF3BA4" w:rsidRPr="005E0A77">
              <w:t>e</w:t>
            </w:r>
            <w:r w:rsidR="00A756D6" w:rsidRPr="005E0A77">
              <w:t>nt Disability</w:t>
            </w:r>
          </w:p>
        </w:tc>
        <w:tc>
          <w:tcPr>
            <w:tcW w:w="7740" w:type="dxa"/>
            <w:shd w:val="clear" w:color="auto" w:fill="auto"/>
          </w:tcPr>
          <w:p w14:paraId="748AF92E" w14:textId="39B61E76" w:rsidR="00DE3240" w:rsidRPr="005E0A77" w:rsidRDefault="00A756D6" w:rsidP="00385E0D">
            <w:pPr>
              <w:pStyle w:val="BlockText"/>
            </w:pPr>
            <w:r w:rsidRPr="005E0A77">
              <w:rPr>
                <w:b/>
                <w:i/>
              </w:rPr>
              <w:t>Permanent disability</w:t>
            </w:r>
            <w:r w:rsidRPr="005E0A77">
              <w:t xml:space="preserve"> </w:t>
            </w:r>
            <w:r w:rsidR="00385E0D" w:rsidRPr="005E0A77">
              <w:t>means</w:t>
            </w:r>
            <w:r w:rsidRPr="005E0A77">
              <w:t xml:space="preserve"> disabling manifestations reasonably certain to continue throughout the lifetime of the </w:t>
            </w:r>
            <w:r w:rsidR="00385E0D" w:rsidRPr="005E0A77">
              <w:t>individual</w:t>
            </w:r>
            <w:r w:rsidRPr="005E0A77">
              <w:t xml:space="preserve">.  </w:t>
            </w:r>
          </w:p>
        </w:tc>
      </w:tr>
    </w:tbl>
    <w:p w14:paraId="0E4536B9" w14:textId="63A71C17" w:rsidR="00DE3240" w:rsidRPr="005E0A77" w:rsidRDefault="00DE3240" w:rsidP="00DE3240">
      <w:pPr>
        <w:pStyle w:val="BlockLine"/>
      </w:pPr>
    </w:p>
    <w:tbl>
      <w:tblPr>
        <w:tblW w:w="0" w:type="auto"/>
        <w:tblLayout w:type="fixed"/>
        <w:tblLook w:val="0000" w:firstRow="0" w:lastRow="0" w:firstColumn="0" w:lastColumn="0" w:noHBand="0" w:noVBand="0"/>
      </w:tblPr>
      <w:tblGrid>
        <w:gridCol w:w="1728"/>
        <w:gridCol w:w="7740"/>
      </w:tblGrid>
      <w:tr w:rsidR="00DE3240" w:rsidRPr="005E0A77" w14:paraId="529D0BA1" w14:textId="77777777" w:rsidTr="00DE3240">
        <w:tc>
          <w:tcPr>
            <w:tcW w:w="1728" w:type="dxa"/>
            <w:shd w:val="clear" w:color="auto" w:fill="auto"/>
          </w:tcPr>
          <w:p w14:paraId="3762101E" w14:textId="30168EDA" w:rsidR="00DE3240" w:rsidRPr="005E0A77" w:rsidRDefault="00AB6EF6" w:rsidP="00C53609">
            <w:pPr>
              <w:pStyle w:val="Heading5"/>
            </w:pPr>
            <w:r w:rsidRPr="005E0A77">
              <w:t>i</w:t>
            </w:r>
            <w:r w:rsidR="00FF3BA4" w:rsidRPr="005E0A77">
              <w:t xml:space="preserve">.  </w:t>
            </w:r>
            <w:r w:rsidR="009A376B" w:rsidRPr="005E0A77">
              <w:t xml:space="preserve">Temporary Total Ratings </w:t>
            </w:r>
            <w:r w:rsidR="00EB1C33" w:rsidRPr="005E0A77">
              <w:t xml:space="preserve">and </w:t>
            </w:r>
            <w:r w:rsidR="00C53609" w:rsidRPr="005E0A77">
              <w:t>DEA</w:t>
            </w:r>
          </w:p>
        </w:tc>
        <w:tc>
          <w:tcPr>
            <w:tcW w:w="7740" w:type="dxa"/>
            <w:shd w:val="clear" w:color="auto" w:fill="auto"/>
          </w:tcPr>
          <w:p w14:paraId="0420661B" w14:textId="6C731FAD" w:rsidR="00DE3240" w:rsidRPr="005E0A77" w:rsidRDefault="00A756D6" w:rsidP="00DE3240">
            <w:pPr>
              <w:pStyle w:val="BlockText"/>
            </w:pPr>
            <w:r w:rsidRPr="005E0A77">
              <w:t xml:space="preserve">The mere existence of a total disability evaluation is not sufficient.  There must be </w:t>
            </w:r>
            <w:r w:rsidR="008914A2" w:rsidRPr="005E0A77">
              <w:t xml:space="preserve">a </w:t>
            </w:r>
            <w:r w:rsidR="001C19D8" w:rsidRPr="005E0A77">
              <w:t>P&amp;T</w:t>
            </w:r>
            <w:r w:rsidRPr="005E0A77">
              <w:t xml:space="preserve"> disability</w:t>
            </w:r>
            <w:r w:rsidR="00035E97" w:rsidRPr="005E0A77">
              <w:t xml:space="preserve"> in order to award DEA</w:t>
            </w:r>
            <w:r w:rsidRPr="005E0A77">
              <w:t xml:space="preserve">.  </w:t>
            </w:r>
            <w:r w:rsidR="00385E0D" w:rsidRPr="005E0A77">
              <w:t xml:space="preserve">Total </w:t>
            </w:r>
            <w:r w:rsidR="00DE3240" w:rsidRPr="005E0A77">
              <w:t>evaluations assigned under the following provisions are temporary</w:t>
            </w:r>
          </w:p>
          <w:p w14:paraId="2426D85C" w14:textId="77777777" w:rsidR="00035E97" w:rsidRPr="005E0A77" w:rsidRDefault="00035E97" w:rsidP="00DE3240">
            <w:pPr>
              <w:pStyle w:val="BlockText"/>
            </w:pPr>
          </w:p>
          <w:p w14:paraId="71C9BA4C" w14:textId="179331ED" w:rsidR="00DE3240" w:rsidRPr="005E0A77" w:rsidRDefault="00770A53" w:rsidP="00A94522">
            <w:pPr>
              <w:pStyle w:val="BulletText1"/>
            </w:pPr>
            <w:r w:rsidRPr="005E0A77">
              <w:t>p</w:t>
            </w:r>
            <w:r w:rsidR="00DE3240" w:rsidRPr="005E0A77">
              <w:t>restabilization (</w:t>
            </w:r>
            <w:hyperlink r:id="rId28" w:history="1">
              <w:r w:rsidR="00DE3240" w:rsidRPr="005E0A77">
                <w:rPr>
                  <w:rStyle w:val="Hyperlink"/>
                </w:rPr>
                <w:t>38 CFR 4.28</w:t>
              </w:r>
            </w:hyperlink>
            <w:r w:rsidR="00DE3240" w:rsidRPr="005E0A77">
              <w:t>)</w:t>
            </w:r>
          </w:p>
          <w:p w14:paraId="4F4EA2EE" w14:textId="04EF112A" w:rsidR="00A756D6" w:rsidRPr="005E0A77" w:rsidRDefault="00770A53" w:rsidP="00F22D76">
            <w:pPr>
              <w:pStyle w:val="BulletText1"/>
            </w:pPr>
            <w:r w:rsidRPr="005E0A77">
              <w:t>e</w:t>
            </w:r>
            <w:r w:rsidR="00DE3240" w:rsidRPr="005E0A77">
              <w:t>xtended VA hospitalization (</w:t>
            </w:r>
            <w:hyperlink r:id="rId29" w:history="1">
              <w:r w:rsidR="00DE3240" w:rsidRPr="005E0A77">
                <w:rPr>
                  <w:rStyle w:val="Hyperlink"/>
                </w:rPr>
                <w:t>38 CFR 4.29</w:t>
              </w:r>
            </w:hyperlink>
            <w:r w:rsidR="00DE3240" w:rsidRPr="005E0A77">
              <w:t xml:space="preserve">) </w:t>
            </w:r>
          </w:p>
          <w:p w14:paraId="17687559" w14:textId="62723758" w:rsidR="00A756D6" w:rsidRPr="005E0A77" w:rsidRDefault="00770A53" w:rsidP="00F22D76">
            <w:pPr>
              <w:pStyle w:val="BulletText1"/>
            </w:pPr>
            <w:r w:rsidRPr="005E0A77">
              <w:t>c</w:t>
            </w:r>
            <w:r w:rsidR="00A756D6" w:rsidRPr="005E0A77">
              <w:t>onvalescence (</w:t>
            </w:r>
            <w:hyperlink r:id="rId30" w:history="1">
              <w:r w:rsidR="00DE3240" w:rsidRPr="005E0A77">
                <w:rPr>
                  <w:rStyle w:val="Hyperlink"/>
                </w:rPr>
                <w:t>38 CFR 4.30</w:t>
              </w:r>
            </w:hyperlink>
            <w:r w:rsidR="00A756D6" w:rsidRPr="005E0A77">
              <w:t>)</w:t>
            </w:r>
            <w:r w:rsidRPr="005E0A77">
              <w:t>, and</w:t>
            </w:r>
          </w:p>
          <w:p w14:paraId="42CDD6FF" w14:textId="68050D73" w:rsidR="00A756D6" w:rsidRPr="005E0A77" w:rsidRDefault="00770A53" w:rsidP="00A756D6">
            <w:pPr>
              <w:pStyle w:val="BulletText1"/>
            </w:pPr>
            <w:r w:rsidRPr="005E0A77">
              <w:t>a</w:t>
            </w:r>
            <w:r w:rsidR="00A756D6" w:rsidRPr="005E0A77">
              <w:t xml:space="preserve">ny </w:t>
            </w:r>
            <w:r w:rsidR="008914A2" w:rsidRPr="005E0A77">
              <w:t>DC</w:t>
            </w:r>
            <w:r w:rsidR="00A756D6" w:rsidRPr="005E0A77">
              <w:t xml:space="preserve"> that provides for a limited period of total disability for convalescence such as joint replacements or cardiac procedures. </w:t>
            </w:r>
          </w:p>
          <w:p w14:paraId="414EBDE7" w14:textId="04D81F30" w:rsidR="00DE3240" w:rsidRPr="005E0A77" w:rsidRDefault="00DE3240" w:rsidP="009A376B">
            <w:pPr>
              <w:pStyle w:val="BlockText"/>
            </w:pPr>
          </w:p>
          <w:p w14:paraId="5AC9A3A1" w14:textId="77777777" w:rsidR="00EB1C33" w:rsidRPr="005E0A77" w:rsidRDefault="009A376B" w:rsidP="003D5CC8">
            <w:pPr>
              <w:pStyle w:val="BlockText"/>
            </w:pPr>
            <w:r w:rsidRPr="005E0A77">
              <w:rPr>
                <w:b/>
                <w:i/>
              </w:rPr>
              <w:t>Exception</w:t>
            </w:r>
            <w:r w:rsidR="00EB1C33" w:rsidRPr="005E0A77">
              <w:rPr>
                <w:b/>
                <w:i/>
              </w:rPr>
              <w:t>s</w:t>
            </w:r>
            <w:r w:rsidRPr="005E0A77">
              <w:t xml:space="preserve">:  </w:t>
            </w:r>
          </w:p>
          <w:p w14:paraId="38D64DEA" w14:textId="0904CF71" w:rsidR="00EB1C33" w:rsidRPr="005E0A77" w:rsidRDefault="009A376B" w:rsidP="00EB1C33">
            <w:pPr>
              <w:pStyle w:val="BulletText1"/>
            </w:pPr>
            <w:r w:rsidRPr="005E0A77">
              <w:t xml:space="preserve">Veterans who are considered </w:t>
            </w:r>
            <w:r w:rsidR="003262F4" w:rsidRPr="005E0A77">
              <w:t>P&amp;T</w:t>
            </w:r>
            <w:r w:rsidRPr="005E0A77">
              <w:t xml:space="preserve"> disabled prior to the assignment of a 100</w:t>
            </w:r>
            <w:r w:rsidR="003262F4" w:rsidRPr="005E0A77">
              <w:t>-</w:t>
            </w:r>
            <w:r w:rsidRPr="005E0A77">
              <w:t xml:space="preserve">percent evaluation under a DC with a limited duration and future examination will be considered permanently disabled during the total evaluation. </w:t>
            </w:r>
            <w:r w:rsidR="003D5CC8" w:rsidRPr="005E0A77">
              <w:t xml:space="preserve"> The status of permanency is reconsidered following completion of the examination.  </w:t>
            </w:r>
            <w:r w:rsidRPr="005E0A77">
              <w:rPr>
                <w:b/>
                <w:i/>
              </w:rPr>
              <w:t>Example</w:t>
            </w:r>
            <w:r w:rsidRPr="005E0A77">
              <w:t xml:space="preserve">:  A Veteran who is considered permanently and totally disabled because of a heart disorder based on metabolic equivalents (METs) undergoes cardiac transplantation surgery.  The Veteran would continue to be considered </w:t>
            </w:r>
            <w:r w:rsidR="003262F4" w:rsidRPr="005E0A77">
              <w:t xml:space="preserve">P&amp;T </w:t>
            </w:r>
            <w:r w:rsidRPr="005E0A77">
              <w:t>disabled for the duration of the one-year convalescent period under</w:t>
            </w:r>
            <w:r w:rsidR="00771D07" w:rsidRPr="005E0A77">
              <w:t xml:space="preserve"> </w:t>
            </w:r>
            <w:hyperlink r:id="rId31" w:history="1">
              <w:r w:rsidR="00771D07" w:rsidRPr="005E0A77">
                <w:rPr>
                  <w:rStyle w:val="Hyperlink"/>
                </w:rPr>
                <w:t>38 CFR 4.104,</w:t>
              </w:r>
              <w:r w:rsidRPr="005E0A77">
                <w:rPr>
                  <w:rStyle w:val="Hyperlink"/>
                </w:rPr>
                <w:t xml:space="preserve"> </w:t>
              </w:r>
              <w:r w:rsidR="00771D07" w:rsidRPr="005E0A77">
                <w:rPr>
                  <w:rStyle w:val="Hyperlink"/>
                </w:rPr>
                <w:t>DC 7019</w:t>
              </w:r>
            </w:hyperlink>
            <w:r w:rsidRPr="005E0A77">
              <w:t xml:space="preserve">.  </w:t>
            </w:r>
          </w:p>
          <w:p w14:paraId="4811169B" w14:textId="50971143" w:rsidR="00385E0D" w:rsidRPr="005E0A77" w:rsidRDefault="00385E0D" w:rsidP="00385E0D">
            <w:pPr>
              <w:pStyle w:val="BulletText1"/>
            </w:pPr>
            <w:r w:rsidRPr="005E0A77">
              <w:t xml:space="preserve">A temporary total evaluation on the date of death will establish </w:t>
            </w:r>
            <w:r w:rsidR="008914A2" w:rsidRPr="005E0A77">
              <w:t xml:space="preserve">a </w:t>
            </w:r>
            <w:r w:rsidRPr="005E0A77">
              <w:t xml:space="preserve">P&amp;T disability.  Total disability did persist from the date assigned until the end of the person’s life.  </w:t>
            </w:r>
          </w:p>
        </w:tc>
      </w:tr>
    </w:tbl>
    <w:p w14:paraId="6B4079E9" w14:textId="77777777" w:rsidR="00385E0D" w:rsidRPr="005E0A77" w:rsidRDefault="00385E0D" w:rsidP="00385E0D">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60" w14:textId="77777777" w:rsidTr="00B73945">
        <w:tc>
          <w:tcPr>
            <w:tcW w:w="1728" w:type="dxa"/>
            <w:shd w:val="clear" w:color="auto" w:fill="auto"/>
          </w:tcPr>
          <w:p w14:paraId="65E40D59" w14:textId="1896CB1D" w:rsidR="00E7406A" w:rsidRPr="005E0A77" w:rsidRDefault="00AB6EF6" w:rsidP="00C53609">
            <w:pPr>
              <w:pStyle w:val="Heading5"/>
            </w:pPr>
            <w:r w:rsidRPr="005E0A77">
              <w:t>j</w:t>
            </w:r>
            <w:r w:rsidR="00FF3BA4" w:rsidRPr="005E0A77">
              <w:t xml:space="preserve">.  </w:t>
            </w:r>
            <w:r w:rsidR="003262F4" w:rsidRPr="005E0A77">
              <w:t xml:space="preserve">Examples of </w:t>
            </w:r>
            <w:r w:rsidR="00C53609" w:rsidRPr="005E0A77">
              <w:t>W</w:t>
            </w:r>
            <w:r w:rsidR="00FF3BA4" w:rsidRPr="005E0A77">
              <w:t xml:space="preserve">hen </w:t>
            </w:r>
            <w:r w:rsidR="008914A2" w:rsidRPr="005E0A77">
              <w:t xml:space="preserve">a </w:t>
            </w:r>
            <w:r w:rsidR="001C19D8" w:rsidRPr="005E0A77">
              <w:t xml:space="preserve">P&amp;T </w:t>
            </w:r>
            <w:r w:rsidR="00C53609" w:rsidRPr="005E0A77">
              <w:t>Disability E</w:t>
            </w:r>
            <w:r w:rsidR="00CB72B8" w:rsidRPr="005E0A77">
              <w:t>xists</w:t>
            </w:r>
          </w:p>
        </w:tc>
        <w:tc>
          <w:tcPr>
            <w:tcW w:w="7740" w:type="dxa"/>
            <w:shd w:val="clear" w:color="auto" w:fill="auto"/>
          </w:tcPr>
          <w:p w14:paraId="65E40D5A" w14:textId="7F9D8B06" w:rsidR="00E7406A" w:rsidRPr="005E0A77" w:rsidRDefault="00C53609" w:rsidP="0087122C">
            <w:pPr>
              <w:pStyle w:val="BlockText"/>
            </w:pPr>
            <w:r w:rsidRPr="005E0A77">
              <w:t>In the following fact patterns</w:t>
            </w:r>
            <w:r w:rsidR="00035E97" w:rsidRPr="005E0A77">
              <w:t>,</w:t>
            </w:r>
            <w:r w:rsidR="00393FFA" w:rsidRPr="005E0A77">
              <w:t xml:space="preserve"> </w:t>
            </w:r>
            <w:r w:rsidR="008914A2" w:rsidRPr="005E0A77">
              <w:t xml:space="preserve">a </w:t>
            </w:r>
            <w:r w:rsidR="001C19D8" w:rsidRPr="005E0A77">
              <w:t xml:space="preserve">P&amp;T </w:t>
            </w:r>
            <w:r w:rsidR="00CB72B8" w:rsidRPr="005E0A77">
              <w:t>disability</w:t>
            </w:r>
            <w:r w:rsidRPr="005E0A77">
              <w:t xml:space="preserve"> exists</w:t>
            </w:r>
            <w:r w:rsidR="00B73945" w:rsidRPr="005E0A77">
              <w:t>:</w:t>
            </w:r>
          </w:p>
          <w:p w14:paraId="65E40D5B" w14:textId="77777777" w:rsidR="00E7406A" w:rsidRPr="005E0A77" w:rsidRDefault="00E7406A" w:rsidP="0087122C">
            <w:pPr>
              <w:pStyle w:val="BlockText"/>
            </w:pPr>
          </w:p>
          <w:p w14:paraId="1F478DA9" w14:textId="6BFADFB0" w:rsidR="00CB72B8" w:rsidRPr="005E0A77" w:rsidRDefault="00CB72B8" w:rsidP="00CB72B8">
            <w:pPr>
              <w:pStyle w:val="BulletText1"/>
            </w:pPr>
            <w:r w:rsidRPr="005E0A77">
              <w:t xml:space="preserve">Evidence </w:t>
            </w:r>
            <w:r w:rsidR="002445B6" w:rsidRPr="005E0A77">
              <w:t xml:space="preserve">at the time of </w:t>
            </w:r>
            <w:r w:rsidR="00893F9D" w:rsidRPr="005E0A77">
              <w:t xml:space="preserve">evaluation </w:t>
            </w:r>
            <w:r w:rsidR="0034689A" w:rsidRPr="005E0A77">
              <w:t xml:space="preserve">affirmatively </w:t>
            </w:r>
            <w:r w:rsidRPr="005E0A77">
              <w:t xml:space="preserve">shows that the total disability will continue for the remainder of the </w:t>
            </w:r>
            <w:r w:rsidR="00EB1C33" w:rsidRPr="005E0A77">
              <w:t xml:space="preserve">person’s </w:t>
            </w:r>
            <w:r w:rsidRPr="005E0A77">
              <w:t>life</w:t>
            </w:r>
            <w:r w:rsidR="00770A53" w:rsidRPr="005E0A77">
              <w:t>.</w:t>
            </w:r>
          </w:p>
          <w:p w14:paraId="14312B6F" w14:textId="12646012" w:rsidR="00CB72B8" w:rsidRPr="005E0A77" w:rsidRDefault="002445B6" w:rsidP="00F22D76">
            <w:pPr>
              <w:pStyle w:val="BulletText1"/>
            </w:pPr>
            <w:r w:rsidRPr="005E0A77">
              <w:t xml:space="preserve">Evidence at the time of </w:t>
            </w:r>
            <w:r w:rsidR="00893F9D" w:rsidRPr="005E0A77">
              <w:t xml:space="preserve">evaluation </w:t>
            </w:r>
            <w:r w:rsidRPr="005E0A77">
              <w:t xml:space="preserve">does not specifically support that the </w:t>
            </w:r>
            <w:r w:rsidR="00393FFA" w:rsidRPr="005E0A77">
              <w:t xml:space="preserve">total </w:t>
            </w:r>
            <w:r w:rsidRPr="005E0A77">
              <w:t xml:space="preserve">disability will continue for the remainder of the </w:t>
            </w:r>
            <w:r w:rsidR="00EB1C33" w:rsidRPr="005E0A77">
              <w:t>person’s</w:t>
            </w:r>
            <w:r w:rsidRPr="005E0A77">
              <w:t xml:space="preserve"> life but does not show that the condition is likely to improve pursuant to </w:t>
            </w:r>
            <w:hyperlink r:id="rId32" w:history="1">
              <w:r w:rsidRPr="005E0A77">
                <w:rPr>
                  <w:rStyle w:val="Hyperlink"/>
                </w:rPr>
                <w:t>38 CFR 3.327(b)(2)</w:t>
              </w:r>
            </w:hyperlink>
            <w:r w:rsidRPr="005E0A77">
              <w:t xml:space="preserve">.  </w:t>
            </w:r>
            <w:r w:rsidR="00CB72B8" w:rsidRPr="005E0A77">
              <w:t>In such cases</w:t>
            </w:r>
            <w:r w:rsidR="00E74CC2" w:rsidRPr="005E0A77">
              <w:t>,</w:t>
            </w:r>
            <w:r w:rsidR="00385E0D" w:rsidRPr="005E0A77">
              <w:t xml:space="preserve"> a future exam</w:t>
            </w:r>
            <w:r w:rsidR="00E74CC2" w:rsidRPr="005E0A77">
              <w:t>ination</w:t>
            </w:r>
            <w:r w:rsidR="00385E0D" w:rsidRPr="005E0A77">
              <w:t xml:space="preserve"> control is inappropriate so </w:t>
            </w:r>
            <w:r w:rsidR="00CB72B8" w:rsidRPr="005E0A77">
              <w:t>the total disability rating is stati</w:t>
            </w:r>
            <w:r w:rsidR="00EB1C33" w:rsidRPr="005E0A77">
              <w:t>c; in the absence of re</w:t>
            </w:r>
            <w:r w:rsidR="00012E62" w:rsidRPr="005E0A77">
              <w:t>-</w:t>
            </w:r>
            <w:r w:rsidR="00EB1C33" w:rsidRPr="005E0A77">
              <w:t>evaluation</w:t>
            </w:r>
            <w:r w:rsidR="00820A5D" w:rsidRPr="005E0A77">
              <w:t>,</w:t>
            </w:r>
            <w:r w:rsidR="00EB1C33" w:rsidRPr="005E0A77">
              <w:t xml:space="preserve"> total disability is likely to continue for the remainder of the person’s life</w:t>
            </w:r>
            <w:r w:rsidR="00CB72B8" w:rsidRPr="005E0A77">
              <w:t>.</w:t>
            </w:r>
            <w:r w:rsidR="00F22D76" w:rsidRPr="005E0A77">
              <w:t xml:space="preserve"> </w:t>
            </w:r>
          </w:p>
          <w:p w14:paraId="7F648E51" w14:textId="7FDAA925" w:rsidR="00CB72B8" w:rsidRPr="005E0A77" w:rsidRDefault="00CB72B8">
            <w:pPr>
              <w:pStyle w:val="BulletText1"/>
            </w:pPr>
            <w:r w:rsidRPr="005E0A77">
              <w:t>At or before the time of maturation of a future exam</w:t>
            </w:r>
            <w:r w:rsidR="00926B99" w:rsidRPr="005E0A77">
              <w:t>ination</w:t>
            </w:r>
            <w:r w:rsidRPr="005E0A77">
              <w:t xml:space="preserve"> diary </w:t>
            </w:r>
            <w:r w:rsidR="00385E0D" w:rsidRPr="005E0A77">
              <w:t>pertinent to the continuation of</w:t>
            </w:r>
            <w:r w:rsidRPr="005E0A77">
              <w:t xml:space="preserve"> total disability</w:t>
            </w:r>
            <w:r w:rsidR="00385E0D" w:rsidRPr="005E0A77">
              <w:t>,</w:t>
            </w:r>
            <w:r w:rsidRPr="005E0A77">
              <w:t xml:space="preserve"> the future examination</w:t>
            </w:r>
            <w:r w:rsidR="002445B6" w:rsidRPr="005E0A77">
              <w:t xml:space="preserve"> control</w:t>
            </w:r>
            <w:r w:rsidRPr="005E0A77">
              <w:t xml:space="preserve"> is canceled because</w:t>
            </w:r>
          </w:p>
          <w:p w14:paraId="4DBDC994" w14:textId="0297DDFE" w:rsidR="00CB72B8" w:rsidRPr="005E0A77" w:rsidRDefault="00CB72B8" w:rsidP="00426EAD">
            <w:pPr>
              <w:pStyle w:val="BulletText2"/>
            </w:pPr>
            <w:r w:rsidRPr="005E0A77">
              <w:t>the future exam</w:t>
            </w:r>
            <w:r w:rsidR="00926B99" w:rsidRPr="005E0A77">
              <w:t>ination</w:t>
            </w:r>
            <w:r w:rsidRPr="005E0A77">
              <w:t xml:space="preserve"> </w:t>
            </w:r>
            <w:r w:rsidR="002445B6" w:rsidRPr="005E0A77">
              <w:t xml:space="preserve">control </w:t>
            </w:r>
            <w:r w:rsidRPr="005E0A77">
              <w:t xml:space="preserve">was </w:t>
            </w:r>
            <w:r w:rsidR="00385E0D" w:rsidRPr="005E0A77">
              <w:t xml:space="preserve">erroneous under </w:t>
            </w:r>
            <w:hyperlink r:id="rId33" w:history="1">
              <w:r w:rsidR="00385E0D" w:rsidRPr="005E0A77">
                <w:rPr>
                  <w:rStyle w:val="Hyperlink"/>
                </w:rPr>
                <w:t>38 CFR 3.327(b)(2)</w:t>
              </w:r>
            </w:hyperlink>
            <w:r w:rsidRPr="005E0A77">
              <w:t>, or</w:t>
            </w:r>
          </w:p>
          <w:p w14:paraId="735E7ADB" w14:textId="39CF9A62" w:rsidR="00CB72B8" w:rsidRPr="005E0A77" w:rsidRDefault="00CB72B8" w:rsidP="00CB72B8">
            <w:pPr>
              <w:pStyle w:val="BulletText2"/>
            </w:pPr>
            <w:r w:rsidRPr="005E0A77">
              <w:t xml:space="preserve">evidence is received that changes the prior assessment that </w:t>
            </w:r>
            <w:r w:rsidR="002445B6" w:rsidRPr="005E0A77">
              <w:t xml:space="preserve">the condition was likely to </w:t>
            </w:r>
            <w:r w:rsidRPr="005E0A77">
              <w:t>improve</w:t>
            </w:r>
            <w:r w:rsidR="002445B6" w:rsidRPr="005E0A77">
              <w:t>.</w:t>
            </w:r>
            <w:r w:rsidRPr="005E0A77">
              <w:t xml:space="preserve"> </w:t>
            </w:r>
          </w:p>
          <w:p w14:paraId="65E40D5D" w14:textId="6672C25D" w:rsidR="00E7406A" w:rsidRPr="005E0A77" w:rsidRDefault="00EB1C33" w:rsidP="00426EAD">
            <w:pPr>
              <w:pStyle w:val="BulletText1"/>
              <w:rPr>
                <w:rStyle w:val="Hyperlink"/>
                <w:color w:val="000000"/>
                <w:u w:val="none"/>
              </w:rPr>
            </w:pPr>
            <w:r w:rsidRPr="005E0A77">
              <w:t>Total disability</w:t>
            </w:r>
            <w:r w:rsidR="00F45377" w:rsidRPr="005E0A77">
              <w:t xml:space="preserve"> has been in effect</w:t>
            </w:r>
            <w:r w:rsidR="00E7406A" w:rsidRPr="005E0A77">
              <w:t xml:space="preserve"> for 20</w:t>
            </w:r>
            <w:r w:rsidR="00820A5D" w:rsidRPr="005E0A77">
              <w:t xml:space="preserve"> or more</w:t>
            </w:r>
            <w:r w:rsidR="00E7406A" w:rsidRPr="005E0A77">
              <w:t xml:space="preserve"> years per </w:t>
            </w:r>
            <w:hyperlink r:id="rId34"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00E7406A" w:rsidRPr="005E0A77">
                <w:rPr>
                  <w:rStyle w:val="Hyperlink"/>
                </w:rPr>
                <w:t>.951</w:t>
              </w:r>
            </w:hyperlink>
            <w:r w:rsidR="00E7406A" w:rsidRPr="005E0A77">
              <w:t>.</w:t>
            </w:r>
            <w:r w:rsidR="00F863A8" w:rsidRPr="005E0A77">
              <w:t xml:space="preserve">  In such cases</w:t>
            </w:r>
            <w:r w:rsidR="00770A53" w:rsidRPr="005E0A77">
              <w:t>,</w:t>
            </w:r>
            <w:r w:rsidR="00F863A8" w:rsidRPr="005E0A77">
              <w:t xml:space="preserve"> the </w:t>
            </w:r>
            <w:r w:rsidRPr="005E0A77">
              <w:t xml:space="preserve">total </w:t>
            </w:r>
            <w:r w:rsidR="00F863A8" w:rsidRPr="005E0A77">
              <w:t xml:space="preserve">disability is protected and is therefore </w:t>
            </w:r>
            <w:r w:rsidRPr="005E0A77">
              <w:t xml:space="preserve">static and will </w:t>
            </w:r>
            <w:r w:rsidR="00F863A8" w:rsidRPr="005E0A77">
              <w:t xml:space="preserve">continue for the remainder of the person’s life.  </w:t>
            </w:r>
          </w:p>
          <w:p w14:paraId="186F6A4F" w14:textId="4050541D" w:rsidR="002445B6" w:rsidRPr="005E0A77" w:rsidRDefault="002445B6">
            <w:pPr>
              <w:pStyle w:val="BulletText1"/>
            </w:pPr>
            <w:r w:rsidRPr="005E0A77">
              <w:t xml:space="preserve">A </w:t>
            </w:r>
            <w:r w:rsidR="00C53609" w:rsidRPr="005E0A77">
              <w:t xml:space="preserve">qualifying individual </w:t>
            </w:r>
            <w:r w:rsidRPr="005E0A77">
              <w:t>with total disability dies</w:t>
            </w:r>
            <w:r w:rsidR="00EB1C33" w:rsidRPr="005E0A77">
              <w:t xml:space="preserve">. </w:t>
            </w:r>
            <w:r w:rsidR="00012E62" w:rsidRPr="005E0A77">
              <w:t xml:space="preserve"> </w:t>
            </w:r>
            <w:r w:rsidRPr="005E0A77">
              <w:t>In such cases</w:t>
            </w:r>
            <w:r w:rsidR="00012E62" w:rsidRPr="005E0A77">
              <w:t>,</w:t>
            </w:r>
            <w:r w:rsidRPr="005E0A77">
              <w:t xml:space="preserve"> the total disability </w:t>
            </w:r>
            <w:r w:rsidR="00C53609" w:rsidRPr="005E0A77">
              <w:t>is permanent because it persisted un</w:t>
            </w:r>
            <w:r w:rsidRPr="005E0A77">
              <w:t>til the end of the person’s life.</w:t>
            </w:r>
          </w:p>
          <w:p w14:paraId="65E40D5E" w14:textId="77777777" w:rsidR="00E7406A" w:rsidRPr="005E0A77" w:rsidRDefault="00E7406A" w:rsidP="0087122C">
            <w:pPr>
              <w:pStyle w:val="BlockText"/>
            </w:pPr>
          </w:p>
          <w:p w14:paraId="65E40D5F" w14:textId="187324E9" w:rsidR="00F50B86" w:rsidRPr="005E0A77" w:rsidRDefault="00F50B86" w:rsidP="00893F9D">
            <w:pPr>
              <w:pStyle w:val="BlockText"/>
            </w:pPr>
            <w:r w:rsidRPr="005E0A77">
              <w:rPr>
                <w:b/>
                <w:bCs/>
                <w:i/>
                <w:iCs/>
              </w:rPr>
              <w:t>Note</w:t>
            </w:r>
            <w:r w:rsidRPr="005E0A77">
              <w:t>:  For historical purposes, it should be noted that cases in which there is a 100</w:t>
            </w:r>
            <w:r w:rsidR="00893F9D" w:rsidRPr="005E0A77">
              <w:t>-</w:t>
            </w:r>
            <w:r w:rsidRPr="005E0A77">
              <w:t xml:space="preserve">percent </w:t>
            </w:r>
            <w:r w:rsidR="00893F9D" w:rsidRPr="005E0A77">
              <w:t xml:space="preserve">evaluation </w:t>
            </w:r>
            <w:r w:rsidRPr="005E0A77">
              <w:t>under the 1925 rating schedule also meet the criteria of a “total disability, permanent in nature,” for DEA</w:t>
            </w:r>
            <w:r w:rsidR="00A036F8" w:rsidRPr="005E0A77">
              <w:t xml:space="preserve">, per </w:t>
            </w:r>
            <w:hyperlink r:id="rId35" w:history="1">
              <w:r w:rsidR="00A036F8" w:rsidRPr="005E0A77">
                <w:rPr>
                  <w:rStyle w:val="Hyperlink"/>
                </w:rPr>
                <w:t>38 CFR 3.952</w:t>
              </w:r>
            </w:hyperlink>
            <w:r w:rsidRPr="005E0A77">
              <w:t>.</w:t>
            </w:r>
          </w:p>
        </w:tc>
      </w:tr>
    </w:tbl>
    <w:p w14:paraId="0DB79444" w14:textId="56BFA4BB" w:rsidR="00A84C8E" w:rsidRPr="005E0A77" w:rsidRDefault="00A84C8E" w:rsidP="00A84C8E">
      <w:pPr>
        <w:pStyle w:val="BlockLine"/>
      </w:pPr>
    </w:p>
    <w:tbl>
      <w:tblPr>
        <w:tblW w:w="0" w:type="auto"/>
        <w:tblLayout w:type="fixed"/>
        <w:tblLook w:val="0000" w:firstRow="0" w:lastRow="0" w:firstColumn="0" w:lastColumn="0" w:noHBand="0" w:noVBand="0"/>
      </w:tblPr>
      <w:tblGrid>
        <w:gridCol w:w="1728"/>
        <w:gridCol w:w="7740"/>
      </w:tblGrid>
      <w:tr w:rsidR="00A84C8E" w:rsidRPr="005E0A77" w14:paraId="491319D8" w14:textId="77777777" w:rsidTr="00A84C8E">
        <w:tc>
          <w:tcPr>
            <w:tcW w:w="1728" w:type="dxa"/>
            <w:shd w:val="clear" w:color="auto" w:fill="auto"/>
          </w:tcPr>
          <w:p w14:paraId="4B506B48" w14:textId="145BB63F" w:rsidR="00A84C8E" w:rsidRPr="005E0A77" w:rsidRDefault="00AB6EF6" w:rsidP="00A84C8E">
            <w:pPr>
              <w:pStyle w:val="Heading5"/>
            </w:pPr>
            <w:r w:rsidRPr="005E0A77">
              <w:t>k</w:t>
            </w:r>
            <w:r w:rsidR="00FF3BA4" w:rsidRPr="005E0A77">
              <w:t xml:space="preserve">.  </w:t>
            </w:r>
            <w:r w:rsidR="00A84C8E" w:rsidRPr="005E0A77">
              <w:t>Responsibility for Decision Making</w:t>
            </w:r>
            <w:r w:rsidR="003B3220" w:rsidRPr="005E0A77">
              <w:t xml:space="preserve"> Related to DEA</w:t>
            </w:r>
          </w:p>
        </w:tc>
        <w:tc>
          <w:tcPr>
            <w:tcW w:w="7740" w:type="dxa"/>
            <w:shd w:val="clear" w:color="auto" w:fill="auto"/>
          </w:tcPr>
          <w:p w14:paraId="0B7846C3" w14:textId="49FB4D27" w:rsidR="00A84C8E" w:rsidRPr="005E0A77" w:rsidRDefault="00A84C8E" w:rsidP="00A84C8E">
            <w:pPr>
              <w:pStyle w:val="BlockText"/>
            </w:pPr>
            <w:r w:rsidRPr="005E0A77">
              <w:t>The DEA program is administered by Education Service</w:t>
            </w:r>
            <w:r w:rsidR="00B63F79" w:rsidRPr="005E0A77">
              <w:t xml:space="preserve"> which </w:t>
            </w:r>
            <w:r w:rsidRPr="005E0A77">
              <w:t xml:space="preserve">makes the ultimate determination on entitlement and payment of  benefits.  </w:t>
            </w:r>
          </w:p>
          <w:p w14:paraId="1A32BD4B" w14:textId="77777777" w:rsidR="00A84C8E" w:rsidRPr="005E0A77" w:rsidRDefault="00A84C8E" w:rsidP="00A84C8E">
            <w:pPr>
              <w:pStyle w:val="BlockText"/>
            </w:pPr>
          </w:p>
          <w:p w14:paraId="0B2A9C43" w14:textId="35960A33" w:rsidR="00A84C8E" w:rsidRPr="005E0A77" w:rsidRDefault="00A84C8E" w:rsidP="00A84C8E">
            <w:pPr>
              <w:pStyle w:val="BlockText"/>
            </w:pPr>
            <w:r w:rsidRPr="005E0A77">
              <w:t xml:space="preserve">The </w:t>
            </w:r>
            <w:r w:rsidR="00012E62" w:rsidRPr="005E0A77">
              <w:t>regional office (</w:t>
            </w:r>
            <w:r w:rsidRPr="005E0A77">
              <w:t>RO</w:t>
            </w:r>
            <w:r w:rsidR="00012E62" w:rsidRPr="005E0A77">
              <w:t>)</w:t>
            </w:r>
            <w:r w:rsidRPr="005E0A77">
              <w:t xml:space="preserve"> </w:t>
            </w:r>
            <w:r w:rsidR="00496759" w:rsidRPr="005E0A77">
              <w:t xml:space="preserve">completes </w:t>
            </w:r>
            <w:r w:rsidRPr="005E0A77">
              <w:t xml:space="preserve">the </w:t>
            </w:r>
            <w:r w:rsidRPr="005E0A77">
              <w:rPr>
                <w:b/>
                <w:i/>
              </w:rPr>
              <w:t>initial rating decision</w:t>
            </w:r>
            <w:r w:rsidR="001040C1" w:rsidRPr="005E0A77">
              <w:t>,</w:t>
            </w:r>
            <w:r w:rsidRPr="005E0A77">
              <w:t xml:space="preserve"> as defined by </w:t>
            </w:r>
            <w:hyperlink r:id="rId36" w:history="1">
              <w:r w:rsidRPr="005E0A77">
                <w:rPr>
                  <w:rStyle w:val="Hyperlink"/>
                </w:rPr>
                <w:t>38 CFR 21.302</w:t>
              </w:r>
              <w:r w:rsidR="00152F2E" w:rsidRPr="005E0A77">
                <w:rPr>
                  <w:rStyle w:val="Hyperlink"/>
                </w:rPr>
                <w:t>1</w:t>
              </w:r>
              <w:r w:rsidR="0089632C" w:rsidRPr="005E0A77">
                <w:rPr>
                  <w:rStyle w:val="Hyperlink"/>
                </w:rPr>
                <w:t>(q)</w:t>
              </w:r>
            </w:hyperlink>
            <w:r w:rsidR="001040C1" w:rsidRPr="005E0A77">
              <w:t>,</w:t>
            </w:r>
            <w:r w:rsidRPr="005E0A77">
              <w:t xml:space="preserve"> </w:t>
            </w:r>
            <w:r w:rsidR="0089632C" w:rsidRPr="005E0A77">
              <w:t xml:space="preserve">establishing the basic eligibility factors such as </w:t>
            </w:r>
            <w:r w:rsidR="001040C1" w:rsidRPr="005E0A77">
              <w:t>SC</w:t>
            </w:r>
            <w:r w:rsidR="00F675D6" w:rsidRPr="005E0A77">
              <w:t xml:space="preserve"> </w:t>
            </w:r>
            <w:r w:rsidR="0089632C" w:rsidRPr="005E0A77">
              <w:t xml:space="preserve">for the cause of death or </w:t>
            </w:r>
            <w:r w:rsidR="008914A2" w:rsidRPr="005E0A77">
              <w:t>a</w:t>
            </w:r>
            <w:r w:rsidR="003A214B" w:rsidRPr="005E0A77">
              <w:t>n</w:t>
            </w:r>
            <w:r w:rsidR="008914A2" w:rsidRPr="005E0A77">
              <w:t xml:space="preserve"> </w:t>
            </w:r>
            <w:r w:rsidR="0089632C" w:rsidRPr="005E0A77">
              <w:t>SC P&amp;T disability.</w:t>
            </w:r>
          </w:p>
          <w:p w14:paraId="78080903" w14:textId="77777777" w:rsidR="00A84C8E" w:rsidRPr="005E0A77" w:rsidRDefault="00A84C8E" w:rsidP="00A84C8E">
            <w:pPr>
              <w:pStyle w:val="BlockText"/>
            </w:pPr>
          </w:p>
          <w:p w14:paraId="6730755B" w14:textId="7227A49D" w:rsidR="00A84C8E" w:rsidRPr="005E0A77" w:rsidRDefault="0089632C" w:rsidP="00B63F79">
            <w:pPr>
              <w:pStyle w:val="BlockText"/>
            </w:pPr>
            <w:r w:rsidRPr="005E0A77">
              <w:t xml:space="preserve">The RO does not actually determine the effective date of </w:t>
            </w:r>
            <w:r w:rsidR="004C2465" w:rsidRPr="005E0A77">
              <w:t xml:space="preserve"> </w:t>
            </w:r>
            <w:r w:rsidR="00B63F79" w:rsidRPr="005E0A77">
              <w:t xml:space="preserve">the </w:t>
            </w:r>
            <w:r w:rsidR="004C2465" w:rsidRPr="005E0A77">
              <w:t xml:space="preserve">DEA </w:t>
            </w:r>
            <w:r w:rsidR="00B63F79" w:rsidRPr="005E0A77">
              <w:t>benefit</w:t>
            </w:r>
            <w:r w:rsidR="004C2465" w:rsidRPr="005E0A77">
              <w:t xml:space="preserve">.  </w:t>
            </w:r>
            <w:r w:rsidRPr="005E0A77">
              <w:t>I</w:t>
            </w:r>
            <w:r w:rsidR="00B63F79" w:rsidRPr="005E0A77">
              <w:t>t make</w:t>
            </w:r>
            <w:r w:rsidR="008914A2" w:rsidRPr="005E0A77">
              <w:t>s</w:t>
            </w:r>
            <w:r w:rsidR="00B63F79" w:rsidRPr="005E0A77">
              <w:t xml:space="preserve"> a determination on the date of commencement of </w:t>
            </w:r>
            <w:r w:rsidR="008914A2" w:rsidRPr="005E0A77">
              <w:t xml:space="preserve">a </w:t>
            </w:r>
            <w:r w:rsidR="00B63F79" w:rsidRPr="005E0A77">
              <w:t xml:space="preserve">P&amp;T disability.  </w:t>
            </w:r>
            <w:hyperlink r:id="rId37" w:history="1">
              <w:r w:rsidR="00B63F79" w:rsidRPr="005E0A77">
                <w:rPr>
                  <w:rStyle w:val="Hyperlink"/>
                </w:rPr>
                <w:t>38 CFR 21.3021(r)</w:t>
              </w:r>
            </w:hyperlink>
            <w:r w:rsidR="00B63F79" w:rsidRPr="005E0A77">
              <w:t xml:space="preserve"> </w:t>
            </w:r>
            <w:r w:rsidR="00A84C8E" w:rsidRPr="005E0A77">
              <w:t xml:space="preserve">defines </w:t>
            </w:r>
            <w:r w:rsidR="00A84C8E" w:rsidRPr="005E0A77">
              <w:rPr>
                <w:b/>
                <w:i/>
              </w:rPr>
              <w:t>effective date of the P&amp;T rating</w:t>
            </w:r>
            <w:r w:rsidR="00A84C8E" w:rsidRPr="005E0A77">
              <w:t xml:space="preserve"> as the date from which VA considers that P&amp;T disability commenced for the purpose of VA benefits as determined in the </w:t>
            </w:r>
            <w:r w:rsidRPr="005E0A77">
              <w:t xml:space="preserve">initial rating decision. </w:t>
            </w:r>
          </w:p>
        </w:tc>
      </w:tr>
    </w:tbl>
    <w:p w14:paraId="466B8368" w14:textId="77777777" w:rsidR="0044027D" w:rsidRPr="005E0A77" w:rsidRDefault="0044027D" w:rsidP="0044027D">
      <w:pPr>
        <w:pStyle w:val="BlockLine"/>
      </w:pPr>
    </w:p>
    <w:tbl>
      <w:tblPr>
        <w:tblW w:w="0" w:type="auto"/>
        <w:tblLayout w:type="fixed"/>
        <w:tblLook w:val="0000" w:firstRow="0" w:lastRow="0" w:firstColumn="0" w:lastColumn="0" w:noHBand="0" w:noVBand="0"/>
      </w:tblPr>
      <w:tblGrid>
        <w:gridCol w:w="1728"/>
        <w:gridCol w:w="7740"/>
      </w:tblGrid>
      <w:tr w:rsidR="00393FFA" w:rsidRPr="005E0A77" w14:paraId="5D8EB765" w14:textId="77777777" w:rsidTr="0044027D">
        <w:trPr>
          <w:trHeight w:val="459"/>
        </w:trPr>
        <w:tc>
          <w:tcPr>
            <w:tcW w:w="1728" w:type="dxa"/>
            <w:shd w:val="clear" w:color="auto" w:fill="auto"/>
          </w:tcPr>
          <w:p w14:paraId="27C008E2" w14:textId="4BC9784D" w:rsidR="00393FFA" w:rsidRPr="005E0A77" w:rsidRDefault="00AB6EF6" w:rsidP="00FF3BA4">
            <w:pPr>
              <w:pStyle w:val="Heading5"/>
            </w:pPr>
            <w:r w:rsidRPr="005E0A77">
              <w:t>l</w:t>
            </w:r>
            <w:r w:rsidR="00FF3BA4" w:rsidRPr="005E0A77">
              <w:t xml:space="preserve">.  </w:t>
            </w:r>
            <w:r w:rsidR="000B4475" w:rsidRPr="005E0A77">
              <w:t xml:space="preserve">When DEA </w:t>
            </w:r>
            <w:r w:rsidR="00BD5445" w:rsidRPr="005E0A77">
              <w:t>I</w:t>
            </w:r>
            <w:r w:rsidR="000B4475" w:rsidRPr="005E0A77">
              <w:t xml:space="preserve">s a </w:t>
            </w:r>
            <w:r w:rsidR="00FF3BA4" w:rsidRPr="005E0A77">
              <w:t>R</w:t>
            </w:r>
            <w:r w:rsidR="000B4475" w:rsidRPr="005E0A77">
              <w:t xml:space="preserve">ating </w:t>
            </w:r>
            <w:r w:rsidR="00FF3BA4" w:rsidRPr="005E0A77">
              <w:t>I</w:t>
            </w:r>
            <w:r w:rsidR="000B4475" w:rsidRPr="005E0A77">
              <w:t>ssue</w:t>
            </w:r>
          </w:p>
        </w:tc>
        <w:tc>
          <w:tcPr>
            <w:tcW w:w="7740" w:type="dxa"/>
            <w:shd w:val="clear" w:color="auto" w:fill="auto"/>
          </w:tcPr>
          <w:p w14:paraId="5D942242" w14:textId="784B81B7" w:rsidR="000B4475" w:rsidRPr="005E0A77" w:rsidRDefault="00B63F79" w:rsidP="000B4475">
            <w:pPr>
              <w:pStyle w:val="BlockText"/>
            </w:pPr>
            <w:r w:rsidRPr="005E0A77">
              <w:t>B</w:t>
            </w:r>
            <w:r w:rsidR="000B4475" w:rsidRPr="005E0A77">
              <w:t xml:space="preserve">asic eligibility to DEA </w:t>
            </w:r>
            <w:r w:rsidRPr="005E0A77">
              <w:t xml:space="preserve">is a rating issue </w:t>
            </w:r>
            <w:r w:rsidR="00770A53" w:rsidRPr="005E0A77">
              <w:t>if</w:t>
            </w:r>
            <w:r w:rsidR="0063486D" w:rsidRPr="005E0A77">
              <w:t xml:space="preserve"> </w:t>
            </w:r>
          </w:p>
          <w:p w14:paraId="1C72931B" w14:textId="77777777" w:rsidR="00035E97" w:rsidRPr="005E0A77" w:rsidRDefault="00035E97" w:rsidP="000B4475">
            <w:pPr>
              <w:pStyle w:val="BlockText"/>
            </w:pPr>
          </w:p>
          <w:p w14:paraId="08434BEE" w14:textId="17C8A5A2" w:rsidR="0063486D" w:rsidRPr="005E0A77" w:rsidRDefault="00770A53" w:rsidP="0028481C">
            <w:pPr>
              <w:pStyle w:val="BulletText1"/>
            </w:pPr>
            <w:r w:rsidRPr="005E0A77">
              <w:t>t</w:t>
            </w:r>
            <w:r w:rsidR="006B1449" w:rsidRPr="005E0A77">
              <w:t xml:space="preserve">here is a claim </w:t>
            </w:r>
            <w:r w:rsidR="007747F2" w:rsidRPr="005E0A77">
              <w:t xml:space="preserve">for </w:t>
            </w:r>
            <w:r w:rsidR="0028481C" w:rsidRPr="005E0A77">
              <w:t>DEA</w:t>
            </w:r>
            <w:r w:rsidR="00AC2DF9" w:rsidRPr="005E0A77">
              <w:t xml:space="preserve"> or </w:t>
            </w:r>
            <w:r w:rsidR="00F675D6" w:rsidRPr="005E0A77">
              <w:t>Chapter 35</w:t>
            </w:r>
            <w:r w:rsidR="0063486D" w:rsidRPr="005E0A77">
              <w:t xml:space="preserve"> benefits</w:t>
            </w:r>
          </w:p>
          <w:p w14:paraId="1C3E9A62" w14:textId="605A6C07" w:rsidR="0028481C" w:rsidRPr="005E0A77" w:rsidRDefault="00770A53" w:rsidP="0028481C">
            <w:pPr>
              <w:pStyle w:val="BulletText1"/>
            </w:pPr>
            <w:r w:rsidRPr="005E0A77">
              <w:t>a</w:t>
            </w:r>
            <w:r w:rsidR="0063486D" w:rsidRPr="005E0A77">
              <w:t xml:space="preserve"> beneficiary requests</w:t>
            </w:r>
            <w:r w:rsidR="006B1449" w:rsidRPr="005E0A77">
              <w:t xml:space="preserve"> </w:t>
            </w:r>
            <w:r w:rsidR="00F675D6" w:rsidRPr="005E0A77">
              <w:t xml:space="preserve">a determination </w:t>
            </w:r>
            <w:r w:rsidR="0063486D" w:rsidRPr="005E0A77">
              <w:t>on</w:t>
            </w:r>
            <w:r w:rsidR="008914A2" w:rsidRPr="005E0A77">
              <w:t xml:space="preserve"> </w:t>
            </w:r>
            <w:r w:rsidR="006B1449" w:rsidRPr="005E0A77">
              <w:t>P&amp;T disability</w:t>
            </w:r>
          </w:p>
          <w:p w14:paraId="36524380" w14:textId="15106433" w:rsidR="004C2465" w:rsidRPr="005E0A77" w:rsidRDefault="00770A53" w:rsidP="0028481C">
            <w:pPr>
              <w:pStyle w:val="BulletText1"/>
            </w:pPr>
            <w:r w:rsidRPr="005E0A77">
              <w:t>a</w:t>
            </w:r>
            <w:r w:rsidR="008914A2" w:rsidRPr="005E0A77">
              <w:t>n</w:t>
            </w:r>
            <w:r w:rsidR="00F675D6" w:rsidRPr="005E0A77">
              <w:t xml:space="preserve"> SC </w:t>
            </w:r>
            <w:r w:rsidR="004C2465" w:rsidRPr="005E0A77">
              <w:t>total disability</w:t>
            </w:r>
            <w:r w:rsidR="0063486D" w:rsidRPr="005E0A77">
              <w:t xml:space="preserve"> (schedular or total disability due to IU)</w:t>
            </w:r>
            <w:r w:rsidR="004C2465" w:rsidRPr="005E0A77">
              <w:t xml:space="preserve"> is </w:t>
            </w:r>
            <w:r w:rsidR="00AC44F6" w:rsidRPr="005E0A77">
              <w:t>award</w:t>
            </w:r>
            <w:r w:rsidR="004C2465" w:rsidRPr="005E0A77">
              <w:t>ed or confirmed/continued</w:t>
            </w:r>
            <w:r w:rsidR="00AC2DF9" w:rsidRPr="005E0A77">
              <w:t>,</w:t>
            </w:r>
            <w:r w:rsidR="004C2465" w:rsidRPr="005E0A77">
              <w:t xml:space="preserve"> and permanency is also established</w:t>
            </w:r>
            <w:r w:rsidR="007747F2" w:rsidRPr="005E0A77">
              <w:t xml:space="preserve"> (to include the determination that a future examination is not warranted)  </w:t>
            </w:r>
          </w:p>
          <w:p w14:paraId="51108F71" w14:textId="6A6EDFE3" w:rsidR="004C2465" w:rsidRPr="005E0A77" w:rsidRDefault="00770A53" w:rsidP="0028481C">
            <w:pPr>
              <w:pStyle w:val="BulletText1"/>
            </w:pPr>
            <w:r w:rsidRPr="005E0A77">
              <w:t>a</w:t>
            </w:r>
            <w:r w:rsidR="007747F2" w:rsidRPr="005E0A77">
              <w:t xml:space="preserve"> previously-set f</w:t>
            </w:r>
            <w:r w:rsidR="004C2465" w:rsidRPr="005E0A77">
              <w:t>uture exam</w:t>
            </w:r>
            <w:r w:rsidR="00FB39E1" w:rsidRPr="005E0A77">
              <w:t>ination</w:t>
            </w:r>
            <w:r w:rsidR="004C2465" w:rsidRPr="005E0A77">
              <w:t xml:space="preserve"> control is canceled</w:t>
            </w:r>
            <w:r w:rsidR="00AC2DF9" w:rsidRPr="005E0A77">
              <w:t xml:space="preserve"> or </w:t>
            </w:r>
            <w:r w:rsidR="007747F2" w:rsidRPr="005E0A77">
              <w:t>discontinued</w:t>
            </w:r>
            <w:r w:rsidR="004C2465" w:rsidRPr="005E0A77">
              <w:t xml:space="preserve"> wh</w:t>
            </w:r>
            <w:r w:rsidR="007747F2" w:rsidRPr="005E0A77">
              <w:t>ile</w:t>
            </w:r>
            <w:r w:rsidR="004C2465" w:rsidRPr="005E0A77">
              <w:t xml:space="preserve"> there is total disability</w:t>
            </w:r>
          </w:p>
          <w:p w14:paraId="0946E32F" w14:textId="4160A9DB" w:rsidR="000B4475" w:rsidRPr="005E0A77" w:rsidRDefault="0063486D" w:rsidP="000B4475">
            <w:pPr>
              <w:pStyle w:val="BulletText1"/>
            </w:pPr>
            <w:r w:rsidRPr="005E0A77">
              <w:t>S</w:t>
            </w:r>
            <w:r w:rsidR="00AC2DF9" w:rsidRPr="005E0A77">
              <w:t>C</w:t>
            </w:r>
            <w:r w:rsidR="00CE45DB" w:rsidRPr="005E0A77">
              <w:t xml:space="preserve"> </w:t>
            </w:r>
            <w:r w:rsidR="00393FFA" w:rsidRPr="005E0A77">
              <w:t xml:space="preserve">for the cause of death </w:t>
            </w:r>
            <w:r w:rsidR="000B4475" w:rsidRPr="005E0A77">
              <w:t xml:space="preserve">is </w:t>
            </w:r>
            <w:r w:rsidR="00AC44F6" w:rsidRPr="005E0A77">
              <w:t>award</w:t>
            </w:r>
            <w:r w:rsidR="000B4475" w:rsidRPr="005E0A77">
              <w:t>ed</w:t>
            </w:r>
            <w:r w:rsidR="003E1FAB" w:rsidRPr="005E0A77">
              <w:t>, or</w:t>
            </w:r>
          </w:p>
          <w:p w14:paraId="31D1334C" w14:textId="34610A2E" w:rsidR="00F863A8" w:rsidRPr="005E0A77" w:rsidRDefault="00770A53" w:rsidP="000B4475">
            <w:pPr>
              <w:pStyle w:val="BulletText1"/>
            </w:pPr>
            <w:r w:rsidRPr="005E0A77">
              <w:t>i</w:t>
            </w:r>
            <w:r w:rsidR="00F863A8" w:rsidRPr="005E0A77">
              <w:t>n connection with a</w:t>
            </w:r>
            <w:r w:rsidR="007747F2" w:rsidRPr="005E0A77">
              <w:t xml:space="preserve"> claim for death benefits, the V</w:t>
            </w:r>
            <w:r w:rsidR="00F863A8" w:rsidRPr="005E0A77">
              <w:t xml:space="preserve">eteran was rated </w:t>
            </w:r>
            <w:r w:rsidR="00AC2DF9" w:rsidRPr="005E0A77">
              <w:t>100-</w:t>
            </w:r>
            <w:r w:rsidR="00F863A8" w:rsidRPr="005E0A77">
              <w:t xml:space="preserve">percent disabled due to SC disabilities or entitled to </w:t>
            </w:r>
            <w:r w:rsidR="008914A2" w:rsidRPr="005E0A77">
              <w:t>IU</w:t>
            </w:r>
            <w:r w:rsidR="00F863A8" w:rsidRPr="005E0A77">
              <w:t xml:space="preserve"> on the date of death. </w:t>
            </w:r>
          </w:p>
          <w:p w14:paraId="4D6CBEF5" w14:textId="18E40027" w:rsidR="00171581" w:rsidRPr="005E0A77" w:rsidRDefault="00171581" w:rsidP="00171581">
            <w:pPr>
              <w:pStyle w:val="BulletText1"/>
              <w:numPr>
                <w:ilvl w:val="0"/>
                <w:numId w:val="0"/>
              </w:numPr>
            </w:pPr>
          </w:p>
          <w:p w14:paraId="481605DD" w14:textId="77777777" w:rsidR="006B1449" w:rsidRPr="005E0A77" w:rsidRDefault="006D1920" w:rsidP="00171581">
            <w:pPr>
              <w:pStyle w:val="BulletText1"/>
              <w:numPr>
                <w:ilvl w:val="0"/>
                <w:numId w:val="0"/>
              </w:numPr>
            </w:pPr>
            <w:r w:rsidRPr="005E0A77">
              <w:rPr>
                <w:b/>
                <w:i/>
              </w:rPr>
              <w:t>Exception</w:t>
            </w:r>
            <w:r w:rsidR="006B1449" w:rsidRPr="005E0A77">
              <w:rPr>
                <w:b/>
                <w:i/>
              </w:rPr>
              <w:t>s</w:t>
            </w:r>
            <w:r w:rsidR="00171581" w:rsidRPr="005E0A77">
              <w:t xml:space="preserve">:  </w:t>
            </w:r>
          </w:p>
          <w:p w14:paraId="04C92AC5" w14:textId="1AC5E859" w:rsidR="00F812F9" w:rsidRPr="005E0A77" w:rsidRDefault="00171581" w:rsidP="006B1449">
            <w:pPr>
              <w:pStyle w:val="BulletText1"/>
            </w:pPr>
            <w:r w:rsidRPr="005E0A77">
              <w:t>Do not consider basic eligibility</w:t>
            </w:r>
            <w:r w:rsidR="006B1449" w:rsidRPr="005E0A77">
              <w:t xml:space="preserve"> to DEA when that matter has been previously established</w:t>
            </w:r>
            <w:r w:rsidR="00C210D0" w:rsidRPr="005E0A77">
              <w:t>, but do ensure eligibility is properly reflected in all systems</w:t>
            </w:r>
            <w:r w:rsidR="006D1920" w:rsidRPr="005E0A77">
              <w:t xml:space="preserve">. </w:t>
            </w:r>
            <w:r w:rsidR="007F23EF" w:rsidRPr="005E0A77">
              <w:t xml:space="preserve"> </w:t>
            </w:r>
            <w:r w:rsidR="007747F2" w:rsidRPr="005E0A77">
              <w:t xml:space="preserve">However, </w:t>
            </w:r>
            <w:r w:rsidR="00714CB2" w:rsidRPr="005E0A77">
              <w:t xml:space="preserve">when evaluating a claim for survivors benefit(s), include </w:t>
            </w:r>
            <w:r w:rsidR="0034689A" w:rsidRPr="005E0A77">
              <w:t>DEA</w:t>
            </w:r>
            <w:r w:rsidR="006D5101" w:rsidRPr="005E0A77">
              <w:t xml:space="preserve"> a</w:t>
            </w:r>
            <w:r w:rsidR="00714CB2" w:rsidRPr="005E0A77">
              <w:t>s an</w:t>
            </w:r>
            <w:r w:rsidR="006D5101" w:rsidRPr="005E0A77">
              <w:t xml:space="preserve"> issue in the rating decision</w:t>
            </w:r>
            <w:r w:rsidR="0034689A" w:rsidRPr="005E0A77">
              <w:t xml:space="preserve"> even though DEA was </w:t>
            </w:r>
            <w:r w:rsidR="00AC44F6" w:rsidRPr="005E0A77">
              <w:t>award</w:t>
            </w:r>
            <w:r w:rsidR="0034689A" w:rsidRPr="005E0A77">
              <w:t>ed on another basis during the Veteran’s lifetime.</w:t>
            </w:r>
          </w:p>
          <w:p w14:paraId="1195867A" w14:textId="79DE9B05" w:rsidR="00CC4AAC" w:rsidRPr="005E0A77" w:rsidRDefault="007747F2" w:rsidP="00CC4AAC">
            <w:pPr>
              <w:pStyle w:val="BulletText1"/>
            </w:pPr>
            <w:r w:rsidRPr="005E0A77">
              <w:t>W</w:t>
            </w:r>
            <w:r w:rsidR="00CC4AAC" w:rsidRPr="005E0A77">
              <w:t>hen a</w:t>
            </w:r>
            <w:r w:rsidR="008914A2" w:rsidRPr="005E0A77">
              <w:t>n</w:t>
            </w:r>
            <w:r w:rsidR="00CC4AAC" w:rsidRPr="005E0A77">
              <w:t xml:space="preserve"> SC total disability is </w:t>
            </w:r>
            <w:r w:rsidR="00AC44F6" w:rsidRPr="005E0A77">
              <w:t>award</w:t>
            </w:r>
            <w:r w:rsidR="00CC4AAC" w:rsidRPr="005E0A77">
              <w:t>ed or confirmed</w:t>
            </w:r>
            <w:r w:rsidR="008B69DF" w:rsidRPr="005E0A77">
              <w:t xml:space="preserve"> and </w:t>
            </w:r>
            <w:r w:rsidR="00CC4AAC" w:rsidRPr="005E0A77">
              <w:t>continued</w:t>
            </w:r>
            <w:r w:rsidR="00012E62" w:rsidRPr="005E0A77">
              <w:t>,</w:t>
            </w:r>
            <w:r w:rsidR="00CC4AAC" w:rsidRPr="005E0A77">
              <w:t xml:space="preserve"> </w:t>
            </w:r>
            <w:r w:rsidRPr="005E0A77">
              <w:t xml:space="preserve">you must consider </w:t>
            </w:r>
            <w:r w:rsidR="000B0155" w:rsidRPr="005E0A77">
              <w:t>w</w:t>
            </w:r>
            <w:r w:rsidRPr="005E0A77">
              <w:t xml:space="preserve">hether there is basic entitlement to DEA.  </w:t>
            </w:r>
            <w:r w:rsidR="000B0155" w:rsidRPr="005E0A77">
              <w:t>However</w:t>
            </w:r>
            <w:r w:rsidR="001A56F3" w:rsidRPr="005E0A77">
              <w:t>,</w:t>
            </w:r>
            <w:r w:rsidR="000B0155" w:rsidRPr="005E0A77">
              <w:t xml:space="preserve"> if permanency</w:t>
            </w:r>
            <w:r w:rsidR="008868E0" w:rsidRPr="005E0A77">
              <w:t xml:space="preserve"> of disability</w:t>
            </w:r>
            <w:r w:rsidR="000B0155" w:rsidRPr="005E0A77">
              <w:t xml:space="preserve"> is not proven</w:t>
            </w:r>
            <w:r w:rsidR="008914A2" w:rsidRPr="005E0A77">
              <w:t>,</w:t>
            </w:r>
            <w:r w:rsidR="000B0155" w:rsidRPr="005E0A77">
              <w:t xml:space="preserve"> do not </w:t>
            </w:r>
            <w:r w:rsidRPr="005E0A77">
              <w:t xml:space="preserve">create a separate issue and </w:t>
            </w:r>
            <w:r w:rsidR="000B0155" w:rsidRPr="005E0A77">
              <w:t xml:space="preserve">make a decision that there is no basic eligibility.  </w:t>
            </w:r>
            <w:r w:rsidR="004E6C99" w:rsidRPr="005E0A77">
              <w:t xml:space="preserve">To show consideration, discuss in the evaluation issue </w:t>
            </w:r>
            <w:r w:rsidR="003453F1" w:rsidRPr="005E0A77">
              <w:t xml:space="preserve">that </w:t>
            </w:r>
            <w:r w:rsidR="004E6C99" w:rsidRPr="005E0A77">
              <w:t>permanency</w:t>
            </w:r>
            <w:r w:rsidR="003034BF" w:rsidRPr="005E0A77">
              <w:t xml:space="preserve"> of disability</w:t>
            </w:r>
            <w:r w:rsidR="004E6C99" w:rsidRPr="005E0A77">
              <w:t xml:space="preserve"> was not established</w:t>
            </w:r>
            <w:r w:rsidR="000B0155" w:rsidRPr="005E0A77">
              <w:t xml:space="preserve"> or that improvement was indicated</w:t>
            </w:r>
            <w:r w:rsidR="004E6C99" w:rsidRPr="005E0A77">
              <w:t xml:space="preserve">. </w:t>
            </w:r>
            <w:r w:rsidR="000B0155" w:rsidRPr="005E0A77">
              <w:t xml:space="preserve"> </w:t>
            </w:r>
          </w:p>
          <w:p w14:paraId="049877B7" w14:textId="4506D7B7" w:rsidR="00AB6EF6" w:rsidRPr="005E0A77" w:rsidRDefault="00AB6EF6" w:rsidP="00CC4AAC">
            <w:pPr>
              <w:pStyle w:val="BulletText1"/>
            </w:pPr>
            <w:r w:rsidRPr="005E0A77">
              <w:t xml:space="preserve">Do not consider basic eligibility to DEA when the qualifying disability is </w:t>
            </w:r>
            <w:r w:rsidR="00AC44F6" w:rsidRPr="005E0A77">
              <w:t>award</w:t>
            </w:r>
            <w:r w:rsidRPr="005E0A77">
              <w:t xml:space="preserve">ed P&amp;T under </w:t>
            </w:r>
            <w:hyperlink r:id="rId38" w:history="1">
              <w:r w:rsidRPr="005E0A77">
                <w:rPr>
                  <w:rStyle w:val="Hyperlink"/>
                </w:rPr>
                <w:t>38 U.S.C. 1151</w:t>
              </w:r>
            </w:hyperlink>
            <w:r w:rsidRPr="005E0A77">
              <w:t>.</w:t>
            </w:r>
            <w:r w:rsidR="00F807BC" w:rsidRPr="005E0A77">
              <w:t xml:space="preserve">   </w:t>
            </w:r>
            <w:r w:rsidRPr="005E0A77">
              <w:t xml:space="preserve"> </w:t>
            </w:r>
          </w:p>
          <w:p w14:paraId="7DE68951" w14:textId="18586F80" w:rsidR="00171581" w:rsidRPr="005E0A77" w:rsidRDefault="00171581" w:rsidP="006D1920">
            <w:pPr>
              <w:pStyle w:val="BulletText1"/>
              <w:numPr>
                <w:ilvl w:val="0"/>
                <w:numId w:val="0"/>
              </w:numPr>
              <w:ind w:left="173" w:hanging="173"/>
            </w:pPr>
          </w:p>
          <w:p w14:paraId="619DC136" w14:textId="77777777" w:rsidR="00F675D6" w:rsidRPr="005E0A77" w:rsidRDefault="00171581" w:rsidP="00704B02">
            <w:pPr>
              <w:pStyle w:val="BulletText1"/>
              <w:numPr>
                <w:ilvl w:val="0"/>
                <w:numId w:val="0"/>
              </w:numPr>
            </w:pPr>
            <w:r w:rsidRPr="005E0A77">
              <w:rPr>
                <w:b/>
                <w:i/>
              </w:rPr>
              <w:t>Note</w:t>
            </w:r>
            <w:r w:rsidR="00F675D6" w:rsidRPr="005E0A77">
              <w:rPr>
                <w:b/>
                <w:i/>
              </w:rPr>
              <w:t>s</w:t>
            </w:r>
            <w:r w:rsidRPr="005E0A77">
              <w:t xml:space="preserve">:  </w:t>
            </w:r>
          </w:p>
          <w:p w14:paraId="6E822A19" w14:textId="61A2EE45" w:rsidR="00FE3AF3" w:rsidRPr="005E0A77" w:rsidRDefault="006D1920" w:rsidP="00F675D6">
            <w:pPr>
              <w:pStyle w:val="BulletText1"/>
            </w:pPr>
            <w:r w:rsidRPr="005E0A77">
              <w:t>Not assigning a future exam</w:t>
            </w:r>
            <w:r w:rsidR="00C02AAD" w:rsidRPr="005E0A77">
              <w:t>ination</w:t>
            </w:r>
            <w:r w:rsidRPr="005E0A77">
              <w:t xml:space="preserve"> control on a total disability</w:t>
            </w:r>
            <w:r w:rsidR="004E6C99" w:rsidRPr="005E0A77">
              <w:t>,</w:t>
            </w:r>
            <w:r w:rsidR="00CC4AAC" w:rsidRPr="005E0A77">
              <w:t xml:space="preserve"> or canceling a future examination when there is total disability</w:t>
            </w:r>
            <w:r w:rsidR="004E6C99" w:rsidRPr="005E0A77">
              <w:t>,</w:t>
            </w:r>
            <w:r w:rsidRPr="005E0A77">
              <w:t xml:space="preserve"> implies that improvement </w:t>
            </w:r>
            <w:r w:rsidR="00CC4AAC" w:rsidRPr="005E0A77">
              <w:t xml:space="preserve">is </w:t>
            </w:r>
            <w:r w:rsidRPr="005E0A77">
              <w:t xml:space="preserve">not indicated and that the disability is static. </w:t>
            </w:r>
            <w:r w:rsidR="004E6C99" w:rsidRPr="005E0A77">
              <w:t xml:space="preserve"> </w:t>
            </w:r>
          </w:p>
          <w:p w14:paraId="3D23C5B1" w14:textId="429BBBE3" w:rsidR="00F675D6" w:rsidRPr="005E0A77" w:rsidRDefault="00F675D6" w:rsidP="004E6C99">
            <w:pPr>
              <w:pStyle w:val="BulletText1"/>
            </w:pPr>
            <w:r w:rsidRPr="005E0A77">
              <w:t xml:space="preserve">A rating decision </w:t>
            </w:r>
            <w:r w:rsidRPr="005E0A77">
              <w:rPr>
                <w:i/>
                <w:iCs/>
              </w:rPr>
              <w:t>must</w:t>
            </w:r>
            <w:r w:rsidRPr="005E0A77">
              <w:t xml:space="preserve"> be prepared whenever permanency</w:t>
            </w:r>
            <w:r w:rsidR="00C02AAD" w:rsidRPr="005E0A77">
              <w:t xml:space="preserve"> of a disability</w:t>
            </w:r>
            <w:r w:rsidRPr="005E0A77">
              <w:t xml:space="preserve"> is </w:t>
            </w:r>
            <w:r w:rsidRPr="005E0A77">
              <w:lastRenderedPageBreak/>
              <w:t>established, whether the permanency is based on new evidence and/or on cancellation of a future examination</w:t>
            </w:r>
            <w:r w:rsidR="004E6C99" w:rsidRPr="005E0A77">
              <w:t xml:space="preserve"> regardless of </w:t>
            </w:r>
            <w:r w:rsidR="007F23EF" w:rsidRPr="005E0A77">
              <w:t xml:space="preserve">whether or not </w:t>
            </w:r>
            <w:r w:rsidR="004E6C99" w:rsidRPr="005E0A77">
              <w:t xml:space="preserve">there appear to be any potentially eligible </w:t>
            </w:r>
            <w:r w:rsidRPr="005E0A77">
              <w:t>dependents.</w:t>
            </w:r>
          </w:p>
          <w:p w14:paraId="1DF90A4F" w14:textId="77777777" w:rsidR="00562347" w:rsidRPr="005E0A77" w:rsidRDefault="00AB6EF6" w:rsidP="00AB6EF6">
            <w:pPr>
              <w:pStyle w:val="BulletText1"/>
            </w:pPr>
            <w:r w:rsidRPr="005E0A77">
              <w:t>Veterans Benefits Management System –</w:t>
            </w:r>
            <w:r w:rsidR="003E1FAB" w:rsidRPr="005E0A77">
              <w:t xml:space="preserve"> </w:t>
            </w:r>
            <w:r w:rsidRPr="005E0A77">
              <w:t xml:space="preserve">Rating (VBMS-R) automatically establishes the ancillary issue of DEA/Chapter 35 </w:t>
            </w:r>
            <w:r w:rsidR="00C00643" w:rsidRPr="005E0A77">
              <w:t>entitlement</w:t>
            </w:r>
            <w:r w:rsidRPr="005E0A77">
              <w:t xml:space="preserve"> when there is a combined evaluation of 100 percent and no future examination identified.</w:t>
            </w:r>
          </w:p>
          <w:p w14:paraId="6D866D17" w14:textId="59EB73B1" w:rsidR="00AB6EF6" w:rsidRPr="005E0A77" w:rsidRDefault="00562347" w:rsidP="00AB6EF6">
            <w:pPr>
              <w:pStyle w:val="BulletText1"/>
            </w:pPr>
            <w:r w:rsidRPr="005E0A77">
              <w:rPr>
                <w:bCs/>
              </w:rPr>
              <w:t xml:space="preserve">Consider entitlement to DEA without a rating decision when </w:t>
            </w:r>
            <w:r w:rsidR="005B2AE3" w:rsidRPr="005E0A77">
              <w:rPr>
                <w:bCs/>
              </w:rPr>
              <w:t>SC</w:t>
            </w:r>
            <w:r w:rsidRPr="005E0A77">
              <w:rPr>
                <w:bCs/>
              </w:rPr>
              <w:t xml:space="preserve"> is granted for the cause of death without a rating decision</w:t>
            </w:r>
            <w:r w:rsidR="00AB6EF6" w:rsidRPr="005E0A77">
              <w:t xml:space="preserve"> </w:t>
            </w:r>
          </w:p>
          <w:p w14:paraId="5914050A" w14:textId="77777777" w:rsidR="00AB6EF6" w:rsidRPr="005E0A77" w:rsidRDefault="00AB6EF6" w:rsidP="008A5A52">
            <w:pPr>
              <w:pStyle w:val="BulletText1"/>
              <w:numPr>
                <w:ilvl w:val="0"/>
                <w:numId w:val="0"/>
              </w:numPr>
            </w:pPr>
          </w:p>
          <w:p w14:paraId="0D219CF2" w14:textId="20921D0C" w:rsidR="00AB6EF6" w:rsidRPr="005E0A77" w:rsidRDefault="00AB6EF6" w:rsidP="008A5A52">
            <w:pPr>
              <w:pStyle w:val="BulletText1"/>
              <w:numPr>
                <w:ilvl w:val="0"/>
                <w:numId w:val="0"/>
              </w:numPr>
            </w:pPr>
            <w:r w:rsidRPr="005E0A77">
              <w:rPr>
                <w:b/>
                <w:i/>
              </w:rPr>
              <w:t>Reference</w:t>
            </w:r>
            <w:r w:rsidRPr="005E0A77">
              <w:t xml:space="preserve">:  For more information on </w:t>
            </w:r>
            <w:r w:rsidR="00BB424C" w:rsidRPr="005E0A77">
              <w:t>the automatic establishment of the ancillary issue of DEA/Chap</w:t>
            </w:r>
            <w:r w:rsidR="004D60EE" w:rsidRPr="005E0A77">
              <w:t>t</w:t>
            </w:r>
            <w:r w:rsidR="00BB424C" w:rsidRPr="005E0A77">
              <w:t>er 35 in VBMS-R</w:t>
            </w:r>
            <w:r w:rsidR="005E2473" w:rsidRPr="005E0A77">
              <w:t>, see</w:t>
            </w:r>
            <w:r w:rsidR="00BB424C" w:rsidRPr="005E0A77">
              <w:t xml:space="preserve"> the</w:t>
            </w:r>
            <w:r w:rsidR="005E2473" w:rsidRPr="005E0A77">
              <w:t xml:space="preserve"> </w:t>
            </w:r>
            <w:hyperlink r:id="rId39" w:history="1">
              <w:r w:rsidR="00D50CF7" w:rsidRPr="005E0A77">
                <w:rPr>
                  <w:rStyle w:val="Hyperlink"/>
                  <w:i/>
                </w:rPr>
                <w:t>VBMS-R User Guide</w:t>
              </w:r>
            </w:hyperlink>
            <w:r w:rsidR="00771D07" w:rsidRPr="005E0A77">
              <w:t xml:space="preserve">. </w:t>
            </w:r>
          </w:p>
        </w:tc>
      </w:tr>
    </w:tbl>
    <w:p w14:paraId="4DC58EEF" w14:textId="376A3EBC" w:rsidR="00393FFA" w:rsidRPr="005E0A77" w:rsidRDefault="00393FFA" w:rsidP="00393FF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79" w14:textId="77777777" w:rsidTr="0087122C">
        <w:trPr>
          <w:cantSplit/>
        </w:trPr>
        <w:tc>
          <w:tcPr>
            <w:tcW w:w="1728" w:type="dxa"/>
            <w:shd w:val="clear" w:color="auto" w:fill="auto"/>
          </w:tcPr>
          <w:p w14:paraId="65E40D71" w14:textId="23CC26B5" w:rsidR="00E7406A" w:rsidRPr="005E0A77" w:rsidRDefault="00AB6EF6" w:rsidP="00E4640A">
            <w:pPr>
              <w:pStyle w:val="Heading5"/>
            </w:pPr>
            <w:r w:rsidRPr="005E0A77">
              <w:t>m</w:t>
            </w:r>
            <w:r w:rsidR="00E7406A" w:rsidRPr="005E0A77">
              <w:t xml:space="preserve">.  </w:t>
            </w:r>
            <w:r w:rsidR="00FA2E05" w:rsidRPr="005E0A77">
              <w:t>Date of</w:t>
            </w:r>
            <w:r w:rsidR="006D1920" w:rsidRPr="005E0A77">
              <w:t xml:space="preserve"> </w:t>
            </w:r>
            <w:r w:rsidR="001C19D8" w:rsidRPr="005E0A77">
              <w:t xml:space="preserve">P&amp;T </w:t>
            </w:r>
            <w:r w:rsidR="006D1920" w:rsidRPr="005E0A77">
              <w:t>Disability</w:t>
            </w:r>
            <w:r w:rsidR="001107A0" w:rsidRPr="005E0A77">
              <w:t xml:space="preserve"> -</w:t>
            </w:r>
            <w:r w:rsidR="004C2465" w:rsidRPr="005E0A77">
              <w:t xml:space="preserve"> Claim or Subordinate Issue</w:t>
            </w:r>
          </w:p>
        </w:tc>
        <w:tc>
          <w:tcPr>
            <w:tcW w:w="7740" w:type="dxa"/>
            <w:shd w:val="clear" w:color="auto" w:fill="auto"/>
          </w:tcPr>
          <w:p w14:paraId="7E141129" w14:textId="69F5B59C" w:rsidR="00704B02" w:rsidRPr="005E0A77" w:rsidRDefault="00704B02" w:rsidP="00871638">
            <w:pPr>
              <w:pStyle w:val="BlockText"/>
            </w:pPr>
            <w:r w:rsidRPr="005E0A77">
              <w:t>B</w:t>
            </w:r>
            <w:r w:rsidR="00871638" w:rsidRPr="005E0A77">
              <w:t>asic eligibility based on</w:t>
            </w:r>
            <w:r w:rsidR="003453F1" w:rsidRPr="005E0A77">
              <w:t xml:space="preserve"> a</w:t>
            </w:r>
            <w:r w:rsidR="00871638" w:rsidRPr="005E0A77">
              <w:t xml:space="preserve"> </w:t>
            </w:r>
            <w:r w:rsidR="003453F1" w:rsidRPr="005E0A77">
              <w:t>P&amp;T</w:t>
            </w:r>
            <w:r w:rsidR="00871638" w:rsidRPr="005E0A77">
              <w:t xml:space="preserve"> SC disability</w:t>
            </w:r>
            <w:r w:rsidR="007B3C30" w:rsidRPr="005E0A77">
              <w:t xml:space="preserve"> is only</w:t>
            </w:r>
            <w:r w:rsidR="00871638" w:rsidRPr="005E0A77">
              <w:t xml:space="preserve"> established </w:t>
            </w:r>
            <w:r w:rsidR="007B3C30" w:rsidRPr="005E0A77">
              <w:t>when</w:t>
            </w:r>
            <w:r w:rsidR="00871638" w:rsidRPr="005E0A77">
              <w:t xml:space="preserve"> </w:t>
            </w:r>
            <w:r w:rsidR="007B3C30" w:rsidRPr="005E0A77">
              <w:t xml:space="preserve">all </w:t>
            </w:r>
            <w:r w:rsidR="00F675D6" w:rsidRPr="005E0A77">
              <w:t>criteria are met (</w:t>
            </w:r>
            <w:r w:rsidR="004C5FDD" w:rsidRPr="005E0A77">
              <w:t>SC</w:t>
            </w:r>
            <w:r w:rsidR="00871638" w:rsidRPr="005E0A77">
              <w:t>, total disability</w:t>
            </w:r>
            <w:r w:rsidR="003453F1" w:rsidRPr="005E0A77">
              <w:t>,</w:t>
            </w:r>
            <w:r w:rsidR="00871638" w:rsidRPr="005E0A77">
              <w:t xml:space="preserve"> and permanence</w:t>
            </w:r>
            <w:r w:rsidR="00F85605" w:rsidRPr="005E0A77">
              <w:t xml:space="preserve"> of disability</w:t>
            </w:r>
            <w:r w:rsidR="00871638" w:rsidRPr="005E0A77">
              <w:t>)</w:t>
            </w:r>
            <w:r w:rsidRPr="005E0A77">
              <w:t>.</w:t>
            </w:r>
          </w:p>
          <w:p w14:paraId="4372D60B" w14:textId="77777777" w:rsidR="00704B02" w:rsidRPr="005E0A77" w:rsidRDefault="00704B02" w:rsidP="00871638">
            <w:pPr>
              <w:pStyle w:val="BlockText"/>
            </w:pPr>
          </w:p>
          <w:p w14:paraId="142DF533" w14:textId="38C23993" w:rsidR="00035E97" w:rsidRPr="005E0A77" w:rsidRDefault="00704B02" w:rsidP="00871638">
            <w:pPr>
              <w:pStyle w:val="BlockText"/>
              <w:rPr>
                <w:b/>
                <w:i/>
              </w:rPr>
            </w:pPr>
            <w:r w:rsidRPr="005E0A77">
              <w:t>Therefore</w:t>
            </w:r>
            <w:r w:rsidR="00035E97" w:rsidRPr="005E0A77">
              <w:t>,</w:t>
            </w:r>
            <w:r w:rsidR="00871638" w:rsidRPr="005E0A77">
              <w:t xml:space="preserve"> </w:t>
            </w:r>
            <w:r w:rsidRPr="005E0A77">
              <w:t xml:space="preserve">when DEA basic eligibility is </w:t>
            </w:r>
            <w:r w:rsidR="00000F9B" w:rsidRPr="005E0A77">
              <w:t>established</w:t>
            </w:r>
            <w:r w:rsidR="00035E97" w:rsidRPr="005E0A77">
              <w:t>,</w:t>
            </w:r>
            <w:r w:rsidR="00C342E3" w:rsidRPr="005E0A77">
              <w:t xml:space="preserve"> </w:t>
            </w:r>
            <w:r w:rsidRPr="005E0A77">
              <w:t xml:space="preserve">the date of </w:t>
            </w:r>
            <w:r w:rsidR="004D67A5" w:rsidRPr="005E0A77">
              <w:t xml:space="preserve">P&amp;T </w:t>
            </w:r>
            <w:r w:rsidRPr="005E0A77">
              <w:t xml:space="preserve">disability </w:t>
            </w:r>
            <w:r w:rsidR="00871638" w:rsidRPr="005E0A77">
              <w:t xml:space="preserve">is the </w:t>
            </w:r>
            <w:r w:rsidR="003805B3" w:rsidRPr="005E0A77">
              <w:rPr>
                <w:b/>
                <w:i/>
              </w:rPr>
              <w:t>later of</w:t>
            </w:r>
          </w:p>
          <w:p w14:paraId="1A9EF7AF" w14:textId="42244F30" w:rsidR="007B3C30" w:rsidRPr="005E0A77" w:rsidRDefault="003805B3" w:rsidP="00871638">
            <w:pPr>
              <w:pStyle w:val="BlockText"/>
              <w:rPr>
                <w:b/>
                <w:i/>
              </w:rPr>
            </w:pPr>
            <w:r w:rsidRPr="005E0A77">
              <w:rPr>
                <w:b/>
                <w:i/>
              </w:rPr>
              <w:t xml:space="preserve"> </w:t>
            </w:r>
          </w:p>
          <w:p w14:paraId="61565B96" w14:textId="04CE0B2F" w:rsidR="007B3C30" w:rsidRPr="005E0A77" w:rsidRDefault="003805B3" w:rsidP="007B3C30">
            <w:pPr>
              <w:pStyle w:val="BulletText1"/>
            </w:pPr>
            <w:r w:rsidRPr="005E0A77">
              <w:t>the date of claim</w:t>
            </w:r>
            <w:r w:rsidR="00F675D6" w:rsidRPr="005E0A77">
              <w:t xml:space="preserve">, </w:t>
            </w:r>
            <w:r w:rsidR="00871638" w:rsidRPr="005E0A77">
              <w:rPr>
                <w:b/>
                <w:i/>
              </w:rPr>
              <w:t>or</w:t>
            </w:r>
          </w:p>
          <w:p w14:paraId="2CF2B2CD" w14:textId="05FEBDFB" w:rsidR="00871638" w:rsidRPr="005E0A77" w:rsidRDefault="007B3C30" w:rsidP="007B3C30">
            <w:pPr>
              <w:pStyle w:val="BulletText1"/>
              <w:rPr>
                <w:b/>
                <w:i/>
              </w:rPr>
            </w:pPr>
            <w:r w:rsidRPr="005E0A77">
              <w:t xml:space="preserve">the date that the final </w:t>
            </w:r>
            <w:r w:rsidR="00871638" w:rsidRPr="005E0A77">
              <w:t>criteri</w:t>
            </w:r>
            <w:r w:rsidRPr="005E0A77">
              <w:t>on is</w:t>
            </w:r>
            <w:r w:rsidR="00871638" w:rsidRPr="005E0A77">
              <w:t xml:space="preserve"> </w:t>
            </w:r>
            <w:r w:rsidRPr="005E0A77">
              <w:t>factually established</w:t>
            </w:r>
            <w:r w:rsidR="00035E97" w:rsidRPr="005E0A77">
              <w:t>.</w:t>
            </w:r>
            <w:r w:rsidR="00871638" w:rsidRPr="005E0A77">
              <w:rPr>
                <w:b/>
                <w:i/>
              </w:rPr>
              <w:t xml:space="preserve">  </w:t>
            </w:r>
          </w:p>
          <w:p w14:paraId="65E40D73" w14:textId="77777777" w:rsidR="00E7406A" w:rsidRPr="005E0A77" w:rsidRDefault="00E7406A" w:rsidP="0087122C">
            <w:pPr>
              <w:pStyle w:val="BlockText"/>
            </w:pPr>
          </w:p>
          <w:p w14:paraId="65E40D78" w14:textId="0E2781F0" w:rsidR="00AB32A7" w:rsidRPr="005E0A77" w:rsidRDefault="007B3C30" w:rsidP="00B82B2C">
            <w:pPr>
              <w:pStyle w:val="BlockText"/>
            </w:pPr>
            <w:r w:rsidRPr="005E0A77">
              <w:rPr>
                <w:b/>
                <w:i/>
              </w:rPr>
              <w:t>Note</w:t>
            </w:r>
            <w:r w:rsidRPr="005E0A77">
              <w:t xml:space="preserve">:  </w:t>
            </w:r>
            <w:r w:rsidR="00362D38" w:rsidRPr="005E0A77">
              <w:t>Attribute</w:t>
            </w:r>
            <w:r w:rsidR="00871638" w:rsidRPr="005E0A77">
              <w:t xml:space="preserve"> exam</w:t>
            </w:r>
            <w:r w:rsidR="00362D38" w:rsidRPr="005E0A77">
              <w:t>ination</w:t>
            </w:r>
            <w:r w:rsidR="00871638" w:rsidRPr="005E0A77">
              <w:t xml:space="preserve"> or other findings dated after the date of claim back to the date of claim </w:t>
            </w:r>
            <w:r w:rsidR="00871638" w:rsidRPr="005E0A77">
              <w:rPr>
                <w:i/>
              </w:rPr>
              <w:t>unless</w:t>
            </w:r>
            <w:r w:rsidR="00871638" w:rsidRPr="005E0A77">
              <w:t xml:space="preserve"> there is spec</w:t>
            </w:r>
            <w:r w:rsidRPr="005E0A77">
              <w:t>ific evidence</w:t>
            </w:r>
            <w:r w:rsidR="005B713D" w:rsidRPr="005E0A77">
              <w:t xml:space="preserve"> there was a change to </w:t>
            </w:r>
            <w:r w:rsidR="00871638" w:rsidRPr="005E0A77">
              <w:t xml:space="preserve">total disability or </w:t>
            </w:r>
            <w:r w:rsidR="005B713D" w:rsidRPr="005E0A77">
              <w:t xml:space="preserve">to </w:t>
            </w:r>
            <w:r w:rsidR="00871638" w:rsidRPr="005E0A77">
              <w:t>permanen</w:t>
            </w:r>
            <w:r w:rsidR="00B82B2C" w:rsidRPr="005E0A77">
              <w:t>ce of</w:t>
            </w:r>
            <w:r w:rsidR="005B713D" w:rsidRPr="005E0A77">
              <w:t xml:space="preserve"> disability</w:t>
            </w:r>
            <w:r w:rsidR="00871638" w:rsidRPr="005E0A77">
              <w:t xml:space="preserve"> between the date of claim and the date of the evidence.  </w:t>
            </w:r>
            <w:r w:rsidR="003A740D" w:rsidRPr="005E0A77">
              <w:rPr>
                <w:b/>
                <w:i/>
              </w:rPr>
              <w:t>E</w:t>
            </w:r>
            <w:r w:rsidRPr="005E0A77">
              <w:rPr>
                <w:b/>
                <w:i/>
              </w:rPr>
              <w:t>xample</w:t>
            </w:r>
            <w:r w:rsidR="003A740D" w:rsidRPr="005E0A77">
              <w:t>:</w:t>
            </w:r>
            <w:r w:rsidRPr="005E0A77">
              <w:t xml:space="preserve"> </w:t>
            </w:r>
            <w:r w:rsidR="00B73945" w:rsidRPr="005E0A77">
              <w:t>A</w:t>
            </w:r>
            <w:r w:rsidRPr="005E0A77">
              <w:t xml:space="preserve"> VA examination finding that contains an opinion on permanence</w:t>
            </w:r>
            <w:r w:rsidR="00AF04FA" w:rsidRPr="005E0A77">
              <w:t xml:space="preserve"> of disability</w:t>
            </w:r>
            <w:r w:rsidRPr="005E0A77">
              <w:t xml:space="preserve"> would be attributed to the date of claim </w:t>
            </w:r>
            <w:r w:rsidRPr="005E0A77">
              <w:rPr>
                <w:i/>
              </w:rPr>
              <w:t>unless</w:t>
            </w:r>
            <w:r w:rsidRPr="005E0A77">
              <w:t xml:space="preserve"> there was </w:t>
            </w:r>
            <w:r w:rsidR="00FD4742" w:rsidRPr="005E0A77">
              <w:t xml:space="preserve">specific </w:t>
            </w:r>
            <w:r w:rsidRPr="005E0A77">
              <w:t>evidence dated on or after the date of claim</w:t>
            </w:r>
            <w:r w:rsidR="006F22DA" w:rsidRPr="005E0A77">
              <w:t>, and prior to the VA examination date,</w:t>
            </w:r>
            <w:r w:rsidRPr="005E0A77">
              <w:t xml:space="preserve"> indicating that the total disability was likely to improve, in which case the date of permanence would be the date of exam</w:t>
            </w:r>
            <w:r w:rsidR="006F22DA" w:rsidRPr="005E0A77">
              <w:t>ination</w:t>
            </w:r>
            <w:r w:rsidRPr="005E0A77">
              <w:t xml:space="preserve">.  </w:t>
            </w:r>
          </w:p>
        </w:tc>
      </w:tr>
    </w:tbl>
    <w:p w14:paraId="698F87C7" w14:textId="77777777" w:rsidR="00694EA7" w:rsidRPr="005E0A77" w:rsidRDefault="00694EA7" w:rsidP="00694EA7">
      <w:pPr>
        <w:pStyle w:val="BlockLine"/>
      </w:pPr>
    </w:p>
    <w:tbl>
      <w:tblPr>
        <w:tblW w:w="0" w:type="auto"/>
        <w:tblLayout w:type="fixed"/>
        <w:tblLook w:val="0000" w:firstRow="0" w:lastRow="0" w:firstColumn="0" w:lastColumn="0" w:noHBand="0" w:noVBand="0"/>
      </w:tblPr>
      <w:tblGrid>
        <w:gridCol w:w="1728"/>
        <w:gridCol w:w="7740"/>
      </w:tblGrid>
      <w:tr w:rsidR="004C2465" w:rsidRPr="005E0A77" w14:paraId="7178A0B0" w14:textId="77777777" w:rsidTr="004C2465">
        <w:tc>
          <w:tcPr>
            <w:tcW w:w="1728" w:type="dxa"/>
            <w:shd w:val="clear" w:color="auto" w:fill="auto"/>
          </w:tcPr>
          <w:p w14:paraId="0336F69B" w14:textId="1745C139" w:rsidR="004C2465" w:rsidRPr="005E0A77" w:rsidRDefault="00AB6EF6" w:rsidP="004C2465">
            <w:pPr>
              <w:pStyle w:val="Heading5"/>
            </w:pPr>
            <w:r w:rsidRPr="005E0A77">
              <w:t>n</w:t>
            </w:r>
            <w:r w:rsidR="004C2465" w:rsidRPr="005E0A77">
              <w:t xml:space="preserve">. </w:t>
            </w:r>
            <w:r w:rsidR="003453F1" w:rsidRPr="005E0A77">
              <w:t xml:space="preserve"> </w:t>
            </w:r>
            <w:r w:rsidR="004C2465" w:rsidRPr="005E0A77">
              <w:t>Date of P&amp;T Disability</w:t>
            </w:r>
            <w:r w:rsidR="001107A0" w:rsidRPr="005E0A77">
              <w:t xml:space="preserve"> -</w:t>
            </w:r>
            <w:r w:rsidR="004C2465" w:rsidRPr="005E0A77">
              <w:t xml:space="preserve"> Cancellation of Review Examination</w:t>
            </w:r>
            <w:r w:rsidR="00035E97" w:rsidRPr="005E0A77">
              <w:t xml:space="preserve"> or Determination That Review Examination Should Not Be Scheduled</w:t>
            </w:r>
          </w:p>
        </w:tc>
        <w:tc>
          <w:tcPr>
            <w:tcW w:w="7740" w:type="dxa"/>
            <w:shd w:val="clear" w:color="auto" w:fill="auto"/>
          </w:tcPr>
          <w:p w14:paraId="18CAFBFC" w14:textId="6A126BBD" w:rsidR="00035E97" w:rsidRPr="005E0A77" w:rsidRDefault="00E41022" w:rsidP="008D304B">
            <w:pPr>
              <w:pStyle w:val="BlockText"/>
            </w:pPr>
            <w:r w:rsidRPr="005E0A77">
              <w:t>Use the table</w:t>
            </w:r>
            <w:r w:rsidR="00E87AEC" w:rsidRPr="005E0A77">
              <w:t xml:space="preserve"> below</w:t>
            </w:r>
            <w:r w:rsidRPr="005E0A77">
              <w:t xml:space="preserve"> to determine the date of P&amp;T disability w</w:t>
            </w:r>
            <w:r w:rsidR="004C2465" w:rsidRPr="005E0A77">
              <w:t>he</w:t>
            </w:r>
            <w:r w:rsidR="00E237A0" w:rsidRPr="005E0A77">
              <w:t>n</w:t>
            </w:r>
          </w:p>
          <w:p w14:paraId="3C508EF2" w14:textId="5FBC2F2A" w:rsidR="00E41022" w:rsidRPr="005E0A77" w:rsidRDefault="004C2465" w:rsidP="008D304B">
            <w:pPr>
              <w:pStyle w:val="BlockText"/>
            </w:pPr>
            <w:r w:rsidRPr="005E0A77">
              <w:t xml:space="preserve"> </w:t>
            </w:r>
          </w:p>
          <w:p w14:paraId="2723CF3B" w14:textId="229D716B" w:rsidR="00E41022" w:rsidRPr="005E0A77" w:rsidRDefault="004C2465" w:rsidP="00E41022">
            <w:pPr>
              <w:pStyle w:val="BulletText1"/>
            </w:pPr>
            <w:r w:rsidRPr="005E0A77">
              <w:t xml:space="preserve">there is total disability but no </w:t>
            </w:r>
            <w:r w:rsidR="00301BB1" w:rsidRPr="005E0A77">
              <w:t xml:space="preserve">indication of </w:t>
            </w:r>
            <w:r w:rsidRPr="005E0A77">
              <w:t>permanence b</w:t>
            </w:r>
            <w:r w:rsidR="00301BB1" w:rsidRPr="005E0A77">
              <w:t>ased on</w:t>
            </w:r>
            <w:r w:rsidRPr="005E0A77">
              <w:t xml:space="preserve"> a</w:t>
            </w:r>
            <w:r w:rsidR="00301BB1" w:rsidRPr="005E0A77">
              <w:t>n established</w:t>
            </w:r>
            <w:r w:rsidR="00694EA7" w:rsidRPr="005E0A77">
              <w:t xml:space="preserve"> future</w:t>
            </w:r>
            <w:r w:rsidR="004C5FDD" w:rsidRPr="005E0A77">
              <w:t xml:space="preserve"> or </w:t>
            </w:r>
            <w:r w:rsidRPr="005E0A77">
              <w:t>review examination control, and</w:t>
            </w:r>
          </w:p>
          <w:p w14:paraId="4C9F5CBB" w14:textId="0D14E60C" w:rsidR="00E41022" w:rsidRPr="005E0A77" w:rsidRDefault="004C2465" w:rsidP="00E41022">
            <w:pPr>
              <w:pStyle w:val="BulletText1"/>
            </w:pPr>
            <w:r w:rsidRPr="005E0A77">
              <w:t xml:space="preserve">a DEA determination is </w:t>
            </w:r>
            <w:r w:rsidR="00455B73" w:rsidRPr="005E0A77">
              <w:t xml:space="preserve">subsequently </w:t>
            </w:r>
            <w:r w:rsidR="00E41022" w:rsidRPr="005E0A77">
              <w:t>necessitated</w:t>
            </w:r>
            <w:r w:rsidRPr="005E0A77">
              <w:t xml:space="preserve"> by</w:t>
            </w:r>
            <w:r w:rsidR="00E41022" w:rsidRPr="005E0A77">
              <w:t xml:space="preserve"> one of the following actions</w:t>
            </w:r>
            <w:r w:rsidR="00694EA7" w:rsidRPr="005E0A77">
              <w:t xml:space="preserve"> </w:t>
            </w:r>
          </w:p>
          <w:p w14:paraId="7DCCC0BD" w14:textId="2797C549" w:rsidR="00E41022" w:rsidRPr="005E0A77" w:rsidRDefault="004C2465" w:rsidP="00E41022">
            <w:pPr>
              <w:pStyle w:val="BulletText2"/>
            </w:pPr>
            <w:r w:rsidRPr="005E0A77">
              <w:t>c</w:t>
            </w:r>
            <w:r w:rsidR="001C32F3" w:rsidRPr="005E0A77">
              <w:t xml:space="preserve">ancellation of the </w:t>
            </w:r>
            <w:r w:rsidR="00E41022" w:rsidRPr="005E0A77">
              <w:t>future exam</w:t>
            </w:r>
            <w:r w:rsidR="00A82251" w:rsidRPr="005E0A77">
              <w:t>ination</w:t>
            </w:r>
            <w:r w:rsidR="00E41022" w:rsidRPr="005E0A77">
              <w:t xml:space="preserve"> </w:t>
            </w:r>
            <w:r w:rsidR="001C32F3" w:rsidRPr="005E0A77">
              <w:t>control</w:t>
            </w:r>
            <w:r w:rsidR="00694EA7" w:rsidRPr="005E0A77">
              <w:t xml:space="preserve"> </w:t>
            </w:r>
            <w:r w:rsidR="000B6B7D" w:rsidRPr="005E0A77">
              <w:t xml:space="preserve">prior to maturation, </w:t>
            </w:r>
            <w:r w:rsidR="00694EA7" w:rsidRPr="005E0A77">
              <w:t xml:space="preserve">or </w:t>
            </w:r>
          </w:p>
          <w:p w14:paraId="6E9F5479" w14:textId="0478482E" w:rsidR="004C2465" w:rsidRPr="005E0A77" w:rsidRDefault="00E41022" w:rsidP="00E41022">
            <w:pPr>
              <w:pStyle w:val="BulletText2"/>
            </w:pPr>
            <w:r w:rsidRPr="005E0A77">
              <w:t>determination that a review examination should not be scheduled at the time the future exam</w:t>
            </w:r>
            <w:r w:rsidR="00A82251" w:rsidRPr="005E0A77">
              <w:t>ination</w:t>
            </w:r>
            <w:r w:rsidRPr="005E0A77">
              <w:t xml:space="preserve"> control matures.  </w:t>
            </w:r>
          </w:p>
        </w:tc>
      </w:tr>
    </w:tbl>
    <w:p w14:paraId="3EEC5111" w14:textId="77777777" w:rsidR="008D304B" w:rsidRPr="005E0A77" w:rsidRDefault="008D304B" w:rsidP="008D304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8D304B" w:rsidRPr="005E0A77" w14:paraId="5D5BB54C" w14:textId="77777777" w:rsidTr="008D304B">
        <w:tc>
          <w:tcPr>
            <w:tcW w:w="2500" w:type="pct"/>
            <w:shd w:val="clear" w:color="auto" w:fill="auto"/>
          </w:tcPr>
          <w:p w14:paraId="2238CE44" w14:textId="46374BB6" w:rsidR="008D304B" w:rsidRPr="005E0A77" w:rsidRDefault="008D304B" w:rsidP="008D304B">
            <w:pPr>
              <w:pStyle w:val="TableHeaderText"/>
              <w:jc w:val="left"/>
            </w:pPr>
            <w:r w:rsidRPr="005E0A77">
              <w:t>When the action is based on ...</w:t>
            </w:r>
          </w:p>
        </w:tc>
        <w:tc>
          <w:tcPr>
            <w:tcW w:w="2500" w:type="pct"/>
            <w:shd w:val="clear" w:color="auto" w:fill="auto"/>
          </w:tcPr>
          <w:p w14:paraId="784DD7C6" w14:textId="28A65E27" w:rsidR="008D304B" w:rsidRPr="005E0A77" w:rsidRDefault="008D304B" w:rsidP="008D304B">
            <w:pPr>
              <w:pStyle w:val="TableHeaderText"/>
              <w:jc w:val="left"/>
            </w:pPr>
            <w:r w:rsidRPr="005E0A77">
              <w:t>Then ...</w:t>
            </w:r>
          </w:p>
        </w:tc>
      </w:tr>
      <w:tr w:rsidR="008D304B" w:rsidRPr="005E0A77" w14:paraId="72E488E5" w14:textId="77777777" w:rsidTr="008D304B">
        <w:tc>
          <w:tcPr>
            <w:tcW w:w="2500" w:type="pct"/>
            <w:shd w:val="clear" w:color="auto" w:fill="auto"/>
          </w:tcPr>
          <w:p w14:paraId="18E54CA7" w14:textId="538F80C8" w:rsidR="008D304B" w:rsidRPr="005E0A77" w:rsidRDefault="008D304B" w:rsidP="008D304B">
            <w:pPr>
              <w:pStyle w:val="TableText"/>
            </w:pPr>
            <w:r w:rsidRPr="005E0A77">
              <w:t>a determination that the exam</w:t>
            </w:r>
            <w:r w:rsidR="005354EA" w:rsidRPr="005E0A77">
              <w:t>ination</w:t>
            </w:r>
            <w:r w:rsidRPr="005E0A77">
              <w:t xml:space="preserve"> control was initially set up in </w:t>
            </w:r>
            <w:r w:rsidRPr="005E0A77">
              <w:rPr>
                <w:i/>
              </w:rPr>
              <w:t>error</w:t>
            </w:r>
            <w:r w:rsidRPr="005E0A77">
              <w:t xml:space="preserve"> </w:t>
            </w:r>
          </w:p>
          <w:p w14:paraId="1CBDE1A3" w14:textId="77777777" w:rsidR="008D304B" w:rsidRPr="005E0A77" w:rsidRDefault="008D304B" w:rsidP="008D304B">
            <w:pPr>
              <w:pStyle w:val="TableText"/>
            </w:pPr>
          </w:p>
          <w:p w14:paraId="224713E1" w14:textId="1CB09D3F" w:rsidR="008D304B" w:rsidRPr="005E0A77" w:rsidRDefault="008D304B" w:rsidP="008D304B">
            <w:pPr>
              <w:pStyle w:val="TableText"/>
            </w:pPr>
            <w:r w:rsidRPr="005E0A77">
              <w:rPr>
                <w:b/>
                <w:i/>
              </w:rPr>
              <w:t>Example</w:t>
            </w:r>
            <w:r w:rsidRPr="005E0A77">
              <w:t xml:space="preserve">: </w:t>
            </w:r>
            <w:r w:rsidR="00251327" w:rsidRPr="005E0A77">
              <w:t xml:space="preserve"> </w:t>
            </w:r>
            <w:r w:rsidRPr="005E0A77">
              <w:t xml:space="preserve">In violation of </w:t>
            </w:r>
            <w:hyperlink r:id="rId40" w:history="1">
              <w:r w:rsidRPr="005E0A77">
                <w:rPr>
                  <w:rStyle w:val="Hyperlink"/>
                </w:rPr>
                <w:t xml:space="preserve">38 CFR </w:t>
              </w:r>
              <w:r w:rsidRPr="005E0A77">
                <w:rPr>
                  <w:rStyle w:val="Hyperlink"/>
                </w:rPr>
                <w:lastRenderedPageBreak/>
                <w:t>3.327(b)(2)</w:t>
              </w:r>
            </w:hyperlink>
            <w:r w:rsidR="003E1FAB" w:rsidRPr="005E0A77">
              <w:t>,</w:t>
            </w:r>
            <w:r w:rsidRPr="005E0A77">
              <w:t xml:space="preserve"> a future exam</w:t>
            </w:r>
            <w:r w:rsidR="00310D71" w:rsidRPr="005E0A77">
              <w:t>ination</w:t>
            </w:r>
            <w:r w:rsidRPr="005E0A77">
              <w:t xml:space="preserve"> control is set for a condition</w:t>
            </w:r>
            <w:r w:rsidR="00310D71" w:rsidRPr="005E0A77">
              <w:t>,</w:t>
            </w:r>
            <w:r w:rsidRPr="005E0A77">
              <w:t xml:space="preserve"> like </w:t>
            </w:r>
            <w:r w:rsidR="006D5101" w:rsidRPr="005E0A77">
              <w:t>amyotrophic lateral sclerosis (</w:t>
            </w:r>
            <w:r w:rsidRPr="005E0A77">
              <w:t>ALS</w:t>
            </w:r>
            <w:r w:rsidR="006D5101" w:rsidRPr="005E0A77">
              <w:t>)</w:t>
            </w:r>
            <w:r w:rsidR="00310D71" w:rsidRPr="005E0A77">
              <w:t>,</w:t>
            </w:r>
            <w:r w:rsidRPr="005E0A77">
              <w:t xml:space="preserve"> that can only be rated at 100 percent and is, by its nature, permanent. </w:t>
            </w:r>
          </w:p>
        </w:tc>
        <w:tc>
          <w:tcPr>
            <w:tcW w:w="2500" w:type="pct"/>
            <w:shd w:val="clear" w:color="auto" w:fill="auto"/>
          </w:tcPr>
          <w:p w14:paraId="4B3ECD6B" w14:textId="434C6634" w:rsidR="008D304B" w:rsidRPr="005E0A77" w:rsidRDefault="008D304B" w:rsidP="008D304B">
            <w:pPr>
              <w:pStyle w:val="BlockText"/>
            </w:pPr>
            <w:r w:rsidRPr="005E0A77">
              <w:lastRenderedPageBreak/>
              <w:t xml:space="preserve">set the date of P&amp;T disability </w:t>
            </w:r>
            <w:r w:rsidRPr="005E0A77">
              <w:rPr>
                <w:b/>
                <w:i/>
              </w:rPr>
              <w:t>as if the future exam</w:t>
            </w:r>
            <w:r w:rsidR="005354EA" w:rsidRPr="005E0A77">
              <w:rPr>
                <w:b/>
                <w:i/>
              </w:rPr>
              <w:t>ination</w:t>
            </w:r>
            <w:r w:rsidRPr="005E0A77">
              <w:rPr>
                <w:b/>
                <w:i/>
              </w:rPr>
              <w:t xml:space="preserve"> control was never established</w:t>
            </w:r>
            <w:r w:rsidRPr="005E0A77">
              <w:t>.</w:t>
            </w:r>
          </w:p>
          <w:p w14:paraId="4CA31C37" w14:textId="77777777" w:rsidR="008D304B" w:rsidRPr="005E0A77" w:rsidRDefault="008D304B" w:rsidP="008D304B">
            <w:pPr>
              <w:pStyle w:val="TableText"/>
            </w:pPr>
          </w:p>
          <w:p w14:paraId="1BD26E77" w14:textId="658CC4E0" w:rsidR="000B6B7D" w:rsidRPr="005E0A77" w:rsidRDefault="000B6B7D" w:rsidP="004C5FDD">
            <w:pPr>
              <w:pStyle w:val="TableText"/>
            </w:pPr>
            <w:r w:rsidRPr="005E0A77">
              <w:rPr>
                <w:b/>
                <w:i/>
              </w:rPr>
              <w:t>Explanation</w:t>
            </w:r>
            <w:r w:rsidRPr="005E0A77">
              <w:t xml:space="preserve">:  </w:t>
            </w:r>
            <w:r w:rsidR="0021432F" w:rsidRPr="005E0A77">
              <w:t>T</w:t>
            </w:r>
            <w:r w:rsidRPr="005E0A77">
              <w:t>he exam</w:t>
            </w:r>
            <w:r w:rsidR="00677C67" w:rsidRPr="005E0A77">
              <w:t>ination</w:t>
            </w:r>
            <w:r w:rsidRPr="005E0A77">
              <w:t xml:space="preserve"> control was </w:t>
            </w:r>
            <w:r w:rsidRPr="005E0A77">
              <w:lastRenderedPageBreak/>
              <w:t>erroneous</w:t>
            </w:r>
            <w:r w:rsidR="00D96E68" w:rsidRPr="005E0A77">
              <w:t>;</w:t>
            </w:r>
            <w:r w:rsidR="0021432F" w:rsidRPr="005E0A77">
              <w:t xml:space="preserve"> therefore</w:t>
            </w:r>
            <w:r w:rsidR="00D96E68" w:rsidRPr="005E0A77">
              <w:t>,</w:t>
            </w:r>
            <w:r w:rsidRPr="005E0A77">
              <w:t xml:space="preserve"> the condition was static at the time of </w:t>
            </w:r>
            <w:r w:rsidR="00D3450A" w:rsidRPr="005E0A77">
              <w:t>the</w:t>
            </w:r>
            <w:r w:rsidR="00A05EA5" w:rsidRPr="005E0A77">
              <w:t xml:space="preserve"> </w:t>
            </w:r>
            <w:r w:rsidRPr="005E0A77">
              <w:t>rating</w:t>
            </w:r>
            <w:r w:rsidR="00D774F4" w:rsidRPr="005E0A77">
              <w:t xml:space="preserve"> decision establishing </w:t>
            </w:r>
            <w:r w:rsidR="004C5FDD" w:rsidRPr="005E0A77">
              <w:t>SC</w:t>
            </w:r>
            <w:r w:rsidRPr="005E0A77">
              <w:t xml:space="preserve">.  </w:t>
            </w:r>
          </w:p>
        </w:tc>
      </w:tr>
      <w:tr w:rsidR="008D304B" w:rsidRPr="005E0A77" w14:paraId="435AB8B6" w14:textId="77777777" w:rsidTr="008D304B">
        <w:tc>
          <w:tcPr>
            <w:tcW w:w="2500" w:type="pct"/>
            <w:shd w:val="clear" w:color="auto" w:fill="auto"/>
          </w:tcPr>
          <w:p w14:paraId="7A7DA273" w14:textId="04A2C736" w:rsidR="008D304B" w:rsidRPr="005E0A77" w:rsidRDefault="008D304B" w:rsidP="008D304B">
            <w:pPr>
              <w:pStyle w:val="TableText"/>
            </w:pPr>
            <w:r w:rsidRPr="005E0A77">
              <w:lastRenderedPageBreak/>
              <w:t>a difference in judgment rather than a specific error in the initial future exam</w:t>
            </w:r>
            <w:r w:rsidR="000C24EB" w:rsidRPr="005E0A77">
              <w:t>ination</w:t>
            </w:r>
            <w:r w:rsidRPr="005E0A77">
              <w:t xml:space="preserve"> control </w:t>
            </w:r>
          </w:p>
          <w:p w14:paraId="3C6D7885" w14:textId="77777777" w:rsidR="008D304B" w:rsidRPr="005E0A77" w:rsidRDefault="008D304B" w:rsidP="008D304B">
            <w:pPr>
              <w:pStyle w:val="TableText"/>
            </w:pPr>
          </w:p>
          <w:p w14:paraId="4464A5D6" w14:textId="3E8D312F" w:rsidR="008D304B" w:rsidRPr="005E0A77" w:rsidRDefault="008D304B" w:rsidP="008D304B">
            <w:pPr>
              <w:pStyle w:val="TableText"/>
            </w:pPr>
            <w:r w:rsidRPr="005E0A77">
              <w:rPr>
                <w:b/>
                <w:i/>
              </w:rPr>
              <w:t>Example</w:t>
            </w:r>
            <w:r w:rsidRPr="005E0A77">
              <w:t>:</w:t>
            </w:r>
            <w:r w:rsidR="00251327" w:rsidRPr="005E0A77">
              <w:t xml:space="preserve"> </w:t>
            </w:r>
            <w:r w:rsidRPr="005E0A77">
              <w:t xml:space="preserve"> </w:t>
            </w:r>
            <w:r w:rsidR="00C9514D" w:rsidRPr="005E0A77">
              <w:t>The rating activity</w:t>
            </w:r>
            <w:r w:rsidRPr="005E0A77">
              <w:t xml:space="preserve"> determines</w:t>
            </w:r>
            <w:r w:rsidR="00644740" w:rsidRPr="005E0A77">
              <w:t>, prior to scheduling,</w:t>
            </w:r>
            <w:r w:rsidRPr="005E0A77">
              <w:t xml:space="preserve"> that </w:t>
            </w:r>
            <w:r w:rsidR="00CA33BB" w:rsidRPr="005E0A77">
              <w:t xml:space="preserve">a </w:t>
            </w:r>
            <w:r w:rsidR="000B6B7D" w:rsidRPr="005E0A77">
              <w:t xml:space="preserve">review </w:t>
            </w:r>
            <w:r w:rsidRPr="005E0A77">
              <w:t>exam</w:t>
            </w:r>
            <w:r w:rsidR="004A762E" w:rsidRPr="005E0A77">
              <w:t>ination</w:t>
            </w:r>
            <w:r w:rsidRPr="005E0A77">
              <w:t xml:space="preserve"> should not be scheduled </w:t>
            </w:r>
            <w:r w:rsidR="000B6B7D" w:rsidRPr="005E0A77">
              <w:t xml:space="preserve">as planned </w:t>
            </w:r>
            <w:r w:rsidRPr="005E0A77">
              <w:t xml:space="preserve">because the conclusion of likely future improvement </w:t>
            </w:r>
            <w:r w:rsidR="000B6B7D" w:rsidRPr="005E0A77">
              <w:t xml:space="preserve">used to set the </w:t>
            </w:r>
            <w:r w:rsidRPr="005E0A77">
              <w:t>future exam</w:t>
            </w:r>
            <w:r w:rsidR="00644740" w:rsidRPr="005E0A77">
              <w:t>ination</w:t>
            </w:r>
            <w:r w:rsidRPr="005E0A77">
              <w:t xml:space="preserve"> control was not well justified by the facts. </w:t>
            </w:r>
          </w:p>
        </w:tc>
        <w:tc>
          <w:tcPr>
            <w:tcW w:w="2500" w:type="pct"/>
            <w:shd w:val="clear" w:color="auto" w:fill="auto"/>
          </w:tcPr>
          <w:p w14:paraId="583BF230" w14:textId="0CADB187" w:rsidR="008D304B" w:rsidRPr="005E0A77" w:rsidRDefault="008D304B" w:rsidP="008D304B">
            <w:pPr>
              <w:pStyle w:val="TableText"/>
            </w:pPr>
            <w:r w:rsidRPr="005E0A77">
              <w:t xml:space="preserve">use the </w:t>
            </w:r>
            <w:r w:rsidRPr="005E0A77">
              <w:rPr>
                <w:b/>
                <w:i/>
              </w:rPr>
              <w:t>date of review</w:t>
            </w:r>
            <w:r w:rsidR="00C9514D" w:rsidRPr="005E0A77">
              <w:t xml:space="preserve"> or the </w:t>
            </w:r>
            <w:r w:rsidRPr="005E0A77">
              <w:rPr>
                <w:b/>
                <w:i/>
              </w:rPr>
              <w:t>date of cancellation</w:t>
            </w:r>
            <w:r w:rsidR="00CB0E0B" w:rsidRPr="005E0A77">
              <w:t xml:space="preserve"> for the date of P&amp;T disability</w:t>
            </w:r>
            <w:r w:rsidRPr="005E0A77">
              <w:t>.</w:t>
            </w:r>
          </w:p>
          <w:p w14:paraId="0EE9ED0D" w14:textId="77777777" w:rsidR="000B6B7D" w:rsidRPr="005E0A77" w:rsidRDefault="000B6B7D" w:rsidP="008D304B">
            <w:pPr>
              <w:pStyle w:val="TableText"/>
            </w:pPr>
          </w:p>
          <w:p w14:paraId="643AEB1E" w14:textId="56F4D51E" w:rsidR="000B6B7D" w:rsidRPr="005E0A77" w:rsidRDefault="000B6B7D" w:rsidP="000B6B7D">
            <w:pPr>
              <w:pStyle w:val="TableText"/>
            </w:pPr>
            <w:r w:rsidRPr="005E0A77">
              <w:rPr>
                <w:b/>
                <w:i/>
              </w:rPr>
              <w:t>Explanation</w:t>
            </w:r>
            <w:r w:rsidRPr="005E0A77">
              <w:t xml:space="preserve">:  This is essentially a new determination of permanency on the date of review caused by reexamination of the facts.  </w:t>
            </w:r>
          </w:p>
        </w:tc>
      </w:tr>
      <w:tr w:rsidR="008D304B" w:rsidRPr="005E0A77" w14:paraId="7E258CED" w14:textId="77777777" w:rsidTr="008D304B">
        <w:tc>
          <w:tcPr>
            <w:tcW w:w="2500" w:type="pct"/>
            <w:shd w:val="clear" w:color="auto" w:fill="auto"/>
          </w:tcPr>
          <w:p w14:paraId="0A6CFDA8" w14:textId="57DBC5EC" w:rsidR="008D304B" w:rsidRPr="005E0A77" w:rsidRDefault="008D304B" w:rsidP="008D304B">
            <w:pPr>
              <w:pStyle w:val="TableText"/>
            </w:pPr>
            <w:r w:rsidRPr="005E0A77">
              <w:t>new evidence that changes the prior assessment that the total disability is likely to improve</w:t>
            </w:r>
            <w:r w:rsidR="00D334B9" w:rsidRPr="005E0A77">
              <w:t>, as indicated by a future examination control</w:t>
            </w:r>
          </w:p>
        </w:tc>
        <w:tc>
          <w:tcPr>
            <w:tcW w:w="2500" w:type="pct"/>
            <w:shd w:val="clear" w:color="auto" w:fill="auto"/>
          </w:tcPr>
          <w:p w14:paraId="0278E147" w14:textId="1A6C587D" w:rsidR="008D304B" w:rsidRPr="005E0A77" w:rsidRDefault="000B6B7D" w:rsidP="008D304B">
            <w:pPr>
              <w:pStyle w:val="TableText"/>
            </w:pPr>
            <w:r w:rsidRPr="005E0A77">
              <w:t>u</w:t>
            </w:r>
            <w:r w:rsidR="008D304B" w:rsidRPr="005E0A77">
              <w:t>se</w:t>
            </w:r>
            <w:r w:rsidR="008D304B" w:rsidRPr="005E0A77">
              <w:rPr>
                <w:b/>
                <w:i/>
              </w:rPr>
              <w:t xml:space="preserve"> </w:t>
            </w:r>
            <w:r w:rsidR="008D304B" w:rsidRPr="005E0A77">
              <w:t xml:space="preserve">the </w:t>
            </w:r>
            <w:r w:rsidR="008D304B" w:rsidRPr="005E0A77">
              <w:rPr>
                <w:b/>
                <w:i/>
              </w:rPr>
              <w:t>date that the new evidence is received</w:t>
            </w:r>
            <w:r w:rsidR="008801F6" w:rsidRPr="005E0A77">
              <w:t xml:space="preserve"> for the date of P&amp;T disability.</w:t>
            </w:r>
            <w:r w:rsidR="008D304B" w:rsidRPr="005E0A77">
              <w:t xml:space="preserve">  </w:t>
            </w:r>
          </w:p>
          <w:p w14:paraId="72671A56" w14:textId="77777777" w:rsidR="008D304B" w:rsidRPr="005E0A77" w:rsidRDefault="008D304B" w:rsidP="008D304B">
            <w:pPr>
              <w:pStyle w:val="TableText"/>
            </w:pPr>
          </w:p>
          <w:p w14:paraId="124BB9DA" w14:textId="2B69CB7D" w:rsidR="008D304B" w:rsidRPr="005E0A77" w:rsidRDefault="000B6B7D" w:rsidP="00B76A84">
            <w:pPr>
              <w:pStyle w:val="TableText"/>
            </w:pPr>
            <w:r w:rsidRPr="005E0A77">
              <w:rPr>
                <w:b/>
                <w:i/>
              </w:rPr>
              <w:t>Exception</w:t>
            </w:r>
            <w:r w:rsidR="008D304B" w:rsidRPr="005E0A77">
              <w:t>:  Whe</w:t>
            </w:r>
            <w:r w:rsidR="00B76A84" w:rsidRPr="005E0A77">
              <w:t>n</w:t>
            </w:r>
            <w:r w:rsidR="008D304B" w:rsidRPr="005E0A77">
              <w:t xml:space="preserve"> the new evidence consists of a VA </w:t>
            </w:r>
            <w:r w:rsidR="0067586F" w:rsidRPr="005E0A77">
              <w:t xml:space="preserve">medical </w:t>
            </w:r>
            <w:r w:rsidR="008D304B" w:rsidRPr="005E0A77">
              <w:t>record</w:t>
            </w:r>
            <w:r w:rsidR="00CD1001" w:rsidRPr="005E0A77">
              <w:t xml:space="preserve"> generated after </w:t>
            </w:r>
            <w:r w:rsidR="008D304B" w:rsidRPr="005E0A77">
              <w:t xml:space="preserve">the date of the rating </w:t>
            </w:r>
            <w:r w:rsidR="0067586F" w:rsidRPr="005E0A77">
              <w:t>in which</w:t>
            </w:r>
            <w:r w:rsidR="008D304B" w:rsidRPr="005E0A77">
              <w:t xml:space="preserve"> the future exam</w:t>
            </w:r>
            <w:r w:rsidR="00AA7CBE" w:rsidRPr="005E0A77">
              <w:t>ination</w:t>
            </w:r>
            <w:r w:rsidR="008D304B" w:rsidRPr="005E0A77">
              <w:t xml:space="preserve"> control was set, use the date of the record.  </w:t>
            </w:r>
          </w:p>
        </w:tc>
      </w:tr>
    </w:tbl>
    <w:p w14:paraId="65E40D8A" w14:textId="453571AD" w:rsidR="00E7406A" w:rsidRPr="005E0A77" w:rsidRDefault="00E7406A" w:rsidP="00393FFA">
      <w:pPr>
        <w:pStyle w:val="BlockLine"/>
      </w:pPr>
    </w:p>
    <w:tbl>
      <w:tblPr>
        <w:tblW w:w="0" w:type="auto"/>
        <w:tblLayout w:type="fixed"/>
        <w:tblLook w:val="0000" w:firstRow="0" w:lastRow="0" w:firstColumn="0" w:lastColumn="0" w:noHBand="0" w:noVBand="0"/>
      </w:tblPr>
      <w:tblGrid>
        <w:gridCol w:w="1728"/>
        <w:gridCol w:w="7740"/>
      </w:tblGrid>
      <w:tr w:rsidR="00393FFA" w:rsidRPr="005E0A77" w14:paraId="0806A922" w14:textId="77777777" w:rsidTr="00393FFA">
        <w:tc>
          <w:tcPr>
            <w:tcW w:w="1728" w:type="dxa"/>
            <w:shd w:val="clear" w:color="auto" w:fill="auto"/>
          </w:tcPr>
          <w:p w14:paraId="46B83DA2" w14:textId="46E8831C" w:rsidR="00393FFA" w:rsidRPr="005E0A77" w:rsidRDefault="00AB6EF6" w:rsidP="00393FFA">
            <w:pPr>
              <w:pStyle w:val="Heading5"/>
            </w:pPr>
            <w:r w:rsidRPr="005E0A77">
              <w:t>o</w:t>
            </w:r>
            <w:r w:rsidR="00FF3BA4" w:rsidRPr="005E0A77">
              <w:t xml:space="preserve">.  </w:t>
            </w:r>
            <w:r w:rsidR="00393FFA" w:rsidRPr="005E0A77">
              <w:t>Regaining Entitlement to D</w:t>
            </w:r>
            <w:r w:rsidR="00035E97" w:rsidRPr="005E0A77">
              <w:t>IC for</w:t>
            </w:r>
            <w:r w:rsidR="00B76A84" w:rsidRPr="005E0A77">
              <w:t xml:space="preserve"> a</w:t>
            </w:r>
            <w:r w:rsidR="00035E97" w:rsidRPr="005E0A77">
              <w:t xml:space="preserve"> Surviving Spouse Upon Termination of a Relationship Upon Which Entitlement Was Previously Precluded</w:t>
            </w:r>
          </w:p>
        </w:tc>
        <w:tc>
          <w:tcPr>
            <w:tcW w:w="7740" w:type="dxa"/>
            <w:shd w:val="clear" w:color="auto" w:fill="auto"/>
          </w:tcPr>
          <w:p w14:paraId="620F5B76" w14:textId="0A499BE5" w:rsidR="00393FFA" w:rsidRPr="005E0A77" w:rsidRDefault="00393FFA" w:rsidP="00393FFA">
            <w:pPr>
              <w:pStyle w:val="BlockText"/>
            </w:pPr>
            <w:r w:rsidRPr="005E0A77">
              <w:t xml:space="preserve">Under the provisions of </w:t>
            </w:r>
            <w:hyperlink r:id="rId41" w:history="1">
              <w:r w:rsidRPr="005E0A77">
                <w:rPr>
                  <w:rStyle w:val="Hyperlink"/>
                </w:rPr>
                <w:t>38 U.S.C. 1311(e)</w:t>
              </w:r>
            </w:hyperlink>
            <w:r w:rsidRPr="005E0A77">
              <w:t xml:space="preserve">, a surviving spouse who is ineligible for DIC because he/she has remarried or is living with someone and holding himself/herself out openly as a spouse, may regain eligibility for DIC upon the termination of such relationships.  </w:t>
            </w:r>
          </w:p>
          <w:p w14:paraId="0234A74C" w14:textId="77777777" w:rsidR="00393FFA" w:rsidRPr="005E0A77" w:rsidRDefault="00393FFA" w:rsidP="00393FFA">
            <w:pPr>
              <w:pStyle w:val="BlockText"/>
            </w:pPr>
          </w:p>
          <w:p w14:paraId="3902B187" w14:textId="5D3A8D7A" w:rsidR="00393FFA" w:rsidRPr="005E0A77" w:rsidRDefault="005C2FE9" w:rsidP="00393FFA">
            <w:pPr>
              <w:pStyle w:val="BlockText"/>
            </w:pPr>
            <w:hyperlink r:id="rId42" w:history="1">
              <w:r w:rsidR="003E1FAB" w:rsidRPr="005E0A77">
                <w:rPr>
                  <w:rStyle w:val="Hyperlink"/>
                </w:rPr>
                <w:t>VAOPGCPREC 13-98</w:t>
              </w:r>
            </w:hyperlink>
            <w:r w:rsidR="00393FFA" w:rsidRPr="005E0A77">
              <w:t xml:space="preserve"> held that eligibility for DIC regained under these provisions did not entitle the surviving spouse to Civilian Health and Medical Program (CHAMPVA) benefits, DEA, or loan guaranty benefits.  However, </w:t>
            </w:r>
            <w:r w:rsidR="00393FFA" w:rsidRPr="005E0A77">
              <w:rPr>
                <w:i/>
              </w:rPr>
              <w:t>Public Law (PL) 106-117</w:t>
            </w:r>
            <w:r w:rsidR="00393FFA" w:rsidRPr="005E0A77">
              <w:t xml:space="preserve">, effective November 30, 1999, explicitly restored eligibility for these ancillary benefits. </w:t>
            </w:r>
          </w:p>
          <w:p w14:paraId="37615440" w14:textId="77777777" w:rsidR="00393FFA" w:rsidRPr="005E0A77" w:rsidRDefault="00393FFA" w:rsidP="00393FFA">
            <w:pPr>
              <w:pStyle w:val="BlockText"/>
            </w:pPr>
          </w:p>
          <w:p w14:paraId="2BE9DB51" w14:textId="77777777" w:rsidR="00393FFA" w:rsidRPr="005E0A77" w:rsidRDefault="00393FFA" w:rsidP="00393FFA">
            <w:pPr>
              <w:pStyle w:val="BlockText"/>
            </w:pPr>
            <w:r w:rsidRPr="005E0A77">
              <w:rPr>
                <w:b/>
                <w:bCs/>
                <w:i/>
                <w:iCs/>
              </w:rPr>
              <w:t>Note</w:t>
            </w:r>
            <w:r w:rsidRPr="005E0A77">
              <w:t>:  These benefits are not payable for the period from October 1, 1998, to November 30, 1999.</w:t>
            </w:r>
          </w:p>
          <w:p w14:paraId="458F7184" w14:textId="77777777" w:rsidR="00393FFA" w:rsidRPr="005E0A77" w:rsidRDefault="00393FFA" w:rsidP="00393FFA">
            <w:pPr>
              <w:pStyle w:val="BlockText"/>
            </w:pPr>
          </w:p>
          <w:p w14:paraId="252142A6" w14:textId="6301AA71" w:rsidR="00393FFA" w:rsidRPr="005E0A77" w:rsidRDefault="00393FFA" w:rsidP="00550094">
            <w:pPr>
              <w:pStyle w:val="BlockText"/>
            </w:pPr>
            <w:r w:rsidRPr="005E0A77">
              <w:rPr>
                <w:b/>
                <w:bCs/>
                <w:i/>
                <w:iCs/>
              </w:rPr>
              <w:t>Reference</w:t>
            </w:r>
            <w:r w:rsidRPr="005E0A77">
              <w:t xml:space="preserve">:  For more information on </w:t>
            </w:r>
            <w:r w:rsidR="00550094" w:rsidRPr="005E0A77">
              <w:t>reinstatement of eligibility to DEA after November 30, 1999, see M21-1, Part IV, Subpart iii, 3.D.11.j.</w:t>
            </w:r>
          </w:p>
        </w:tc>
      </w:tr>
    </w:tbl>
    <w:p w14:paraId="2E56D38A" w14:textId="77777777" w:rsidR="00393FFA" w:rsidRPr="005E0A77" w:rsidRDefault="00393FFA" w:rsidP="00393FFA">
      <w:pPr>
        <w:pStyle w:val="BlockLine"/>
      </w:pPr>
    </w:p>
    <w:p w14:paraId="2F1148D8" w14:textId="77777777" w:rsidR="00E72DE1" w:rsidRPr="005E0A77" w:rsidRDefault="00E72DE1">
      <w:pPr>
        <w:rPr>
          <w:rFonts w:ascii="Arial" w:hAnsi="Arial" w:cs="Arial"/>
          <w:b/>
          <w:sz w:val="32"/>
          <w:szCs w:val="20"/>
        </w:rPr>
      </w:pPr>
      <w:r w:rsidRPr="005E0A77">
        <w:br w:type="page"/>
      </w:r>
    </w:p>
    <w:p w14:paraId="65E40D8B" w14:textId="555EC0A4" w:rsidR="00E7406A" w:rsidRPr="005E0A77" w:rsidRDefault="00E7406A">
      <w:pPr>
        <w:pStyle w:val="Heading4"/>
      </w:pPr>
      <w:r w:rsidRPr="005E0A77">
        <w:lastRenderedPageBreak/>
        <w:t>2.  Dental Treatment</w:t>
      </w:r>
      <w:r w:rsidR="00F71297" w:rsidRPr="005E0A77">
        <w:t xml:space="preserve"> </w:t>
      </w:r>
      <w:r w:rsidR="00F54D6D" w:rsidRPr="005E0A77">
        <w:t>Purposes Ratings</w:t>
      </w:r>
    </w:p>
    <w:p w14:paraId="65E40D8C" w14:textId="126F1ABD"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A3" w14:textId="77777777" w:rsidTr="00771D07">
        <w:tc>
          <w:tcPr>
            <w:tcW w:w="1728" w:type="dxa"/>
            <w:shd w:val="clear" w:color="auto" w:fill="auto"/>
          </w:tcPr>
          <w:p w14:paraId="65E40D8D" w14:textId="77777777" w:rsidR="00E7406A" w:rsidRPr="005E0A77" w:rsidRDefault="00E7406A">
            <w:pPr>
              <w:pStyle w:val="Heading5"/>
            </w:pPr>
            <w:r w:rsidRPr="005E0A77">
              <w:t>Introduction</w:t>
            </w:r>
          </w:p>
        </w:tc>
        <w:tc>
          <w:tcPr>
            <w:tcW w:w="7740" w:type="dxa"/>
            <w:shd w:val="clear" w:color="auto" w:fill="auto"/>
          </w:tcPr>
          <w:p w14:paraId="65E40D8E" w14:textId="77777777" w:rsidR="00E7406A" w:rsidRPr="005E0A77" w:rsidRDefault="00E7406A" w:rsidP="0087122C">
            <w:pPr>
              <w:pStyle w:val="BlockText"/>
            </w:pPr>
            <w:r w:rsidRPr="005E0A77">
              <w:t>This topic c</w:t>
            </w:r>
            <w:r w:rsidR="00F54D6D" w:rsidRPr="005E0A77">
              <w:t xml:space="preserve">ontains general information on </w:t>
            </w:r>
            <w:r w:rsidRPr="005E0A77">
              <w:t>dental treatment</w:t>
            </w:r>
            <w:r w:rsidR="00F54D6D" w:rsidRPr="005E0A77">
              <w:t xml:space="preserve"> purposes ratings</w:t>
            </w:r>
            <w:r w:rsidRPr="005E0A77">
              <w:t xml:space="preserve">, including </w:t>
            </w:r>
          </w:p>
          <w:p w14:paraId="65E40D8F" w14:textId="77777777" w:rsidR="00E7406A" w:rsidRPr="005E0A77" w:rsidRDefault="00E7406A" w:rsidP="0087122C">
            <w:pPr>
              <w:pStyle w:val="BlockText"/>
            </w:pPr>
          </w:p>
          <w:p w14:paraId="65E40D90" w14:textId="775E9BD1" w:rsidR="00035B6B" w:rsidRPr="005E0A77" w:rsidRDefault="00192D18">
            <w:pPr>
              <w:pStyle w:val="BulletText1"/>
            </w:pPr>
            <w:r w:rsidRPr="005E0A77">
              <w:t>interpreting claims raising dental issues</w:t>
            </w:r>
          </w:p>
          <w:p w14:paraId="65E40D92" w14:textId="038C9F2F" w:rsidR="00D505D5" w:rsidRPr="005E0A77" w:rsidRDefault="00192D18">
            <w:pPr>
              <w:pStyle w:val="BulletText1"/>
            </w:pPr>
            <w:r w:rsidRPr="005E0A77">
              <w:t>outpatient dental treatment classifications</w:t>
            </w:r>
            <w:r w:rsidR="003B3220" w:rsidRPr="005E0A77">
              <w:t xml:space="preserve"> by the</w:t>
            </w:r>
            <w:r w:rsidR="00F71297" w:rsidRPr="005E0A77">
              <w:t xml:space="preserve"> Veterans Health Administration</w:t>
            </w:r>
            <w:r w:rsidR="003B3220" w:rsidRPr="005E0A77">
              <w:t xml:space="preserve"> </w:t>
            </w:r>
            <w:r w:rsidR="00F71297" w:rsidRPr="005E0A77">
              <w:t>(</w:t>
            </w:r>
            <w:r w:rsidR="003B3220" w:rsidRPr="005E0A77">
              <w:t>VHA</w:t>
            </w:r>
            <w:r w:rsidR="00F71297" w:rsidRPr="005E0A77">
              <w:t>)</w:t>
            </w:r>
            <w:r w:rsidRPr="005E0A77">
              <w:t xml:space="preserve"> </w:t>
            </w:r>
            <w:r w:rsidR="00874DEC" w:rsidRPr="005E0A77">
              <w:t xml:space="preserve"> </w:t>
            </w:r>
          </w:p>
          <w:p w14:paraId="65E40D93" w14:textId="6239A362" w:rsidR="00E7406A" w:rsidRPr="005E0A77" w:rsidRDefault="005C2FE9">
            <w:pPr>
              <w:pStyle w:val="BulletText1"/>
            </w:pPr>
            <w:hyperlink w:anchor="_c.__VHA" w:history="1">
              <w:r w:rsidR="00A36058" w:rsidRPr="005E0A77">
                <w:t>V</w:t>
              </w:r>
              <w:r w:rsidR="00874DEC" w:rsidRPr="005E0A77">
                <w:t>HA</w:t>
              </w:r>
              <w:r w:rsidR="00A36058" w:rsidRPr="005E0A77">
                <w:t xml:space="preserve"> and VBA roles in</w:t>
              </w:r>
              <w:r w:rsidR="00874DEC" w:rsidRPr="005E0A77">
                <w:t xml:space="preserve"> dental treatment eligibility determinations</w:t>
              </w:r>
            </w:hyperlink>
          </w:p>
          <w:p w14:paraId="78888B8E" w14:textId="6483FB36" w:rsidR="00245E8A" w:rsidRPr="005E0A77" w:rsidRDefault="00192D18" w:rsidP="00245E8A">
            <w:pPr>
              <w:pStyle w:val="BulletText1"/>
            </w:pPr>
            <w:r w:rsidRPr="005E0A77">
              <w:t>determinations VBA makes for dental treatment purposes</w:t>
            </w:r>
          </w:p>
          <w:p w14:paraId="65E40D94" w14:textId="36493BE2" w:rsidR="00874DEC" w:rsidRPr="005E0A77" w:rsidRDefault="00192D18" w:rsidP="00874DEC">
            <w:pPr>
              <w:pStyle w:val="BulletText1"/>
            </w:pPr>
            <w:r w:rsidRPr="005E0A77">
              <w:t>when to prepare a rating for dental treatment purposes</w:t>
            </w:r>
          </w:p>
          <w:p w14:paraId="65E40D96" w14:textId="328B0AD8" w:rsidR="00874DEC" w:rsidRPr="005E0A77" w:rsidRDefault="00192D18" w:rsidP="00874DEC">
            <w:pPr>
              <w:pStyle w:val="BulletText1"/>
            </w:pPr>
            <w:r w:rsidRPr="005E0A77">
              <w:t>service trauma for dental treatment purposes</w:t>
            </w:r>
          </w:p>
          <w:p w14:paraId="62FEDE8C" w14:textId="1B2BCDB9" w:rsidR="00192D18" w:rsidRPr="005E0A77" w:rsidRDefault="00192D18" w:rsidP="00874DEC">
            <w:pPr>
              <w:pStyle w:val="BulletText1"/>
            </w:pPr>
            <w:r w:rsidRPr="005E0A77">
              <w:t>conditions SC only for dental treatment purposes</w:t>
            </w:r>
          </w:p>
          <w:p w14:paraId="65E40D98" w14:textId="7A7FF018" w:rsidR="00874DEC" w:rsidRPr="005E0A77" w:rsidRDefault="00192D18" w:rsidP="00874DEC">
            <w:pPr>
              <w:pStyle w:val="BulletText1"/>
            </w:pPr>
            <w:r w:rsidRPr="005E0A77">
              <w:t>dental conditions not considered SC even for treatment purposes</w:t>
            </w:r>
          </w:p>
          <w:p w14:paraId="65E40D99" w14:textId="192ACA46" w:rsidR="00874DEC" w:rsidRPr="005E0A77" w:rsidRDefault="00192D18" w:rsidP="00874DEC">
            <w:pPr>
              <w:pStyle w:val="BulletText1"/>
            </w:pPr>
            <w:r w:rsidRPr="005E0A77">
              <w:t>separate consideration of each condition for dental treatment purposes</w:t>
            </w:r>
          </w:p>
          <w:p w14:paraId="65E40D9A" w14:textId="199E9528" w:rsidR="00874DEC" w:rsidRPr="005E0A77" w:rsidRDefault="00192D18" w:rsidP="00874DEC">
            <w:pPr>
              <w:pStyle w:val="BulletText1"/>
            </w:pPr>
            <w:r w:rsidRPr="005E0A77">
              <w:t>dental conditions on service entry and aggravation for treatment purposes</w:t>
            </w:r>
          </w:p>
          <w:p w14:paraId="491FE5B5" w14:textId="2EEB4E35" w:rsidR="00B73945" w:rsidRPr="005E0A77" w:rsidRDefault="00B73945" w:rsidP="005254FD">
            <w:pPr>
              <w:pStyle w:val="BulletText1"/>
            </w:pPr>
            <w:r w:rsidRPr="005E0A77">
              <w:fldChar w:fldCharType="begin"/>
            </w:r>
            <w:r w:rsidRPr="005E0A77">
              <w:instrText xml:space="preserve"> HYPERLINK \l "_k._SC_for" </w:instrText>
            </w:r>
            <w:r w:rsidRPr="005E0A77">
              <w:fldChar w:fldCharType="separate"/>
            </w:r>
            <w:r w:rsidR="005254FD" w:rsidRPr="005E0A77">
              <w:t>SC for dental treatment</w:t>
            </w:r>
            <w:r w:rsidRPr="005E0A77">
              <w:t xml:space="preserve"> </w:t>
            </w:r>
          </w:p>
          <w:p w14:paraId="3CE88AFE" w14:textId="45F18B9A" w:rsidR="00B73945" w:rsidRPr="005E0A77" w:rsidRDefault="0055224C" w:rsidP="00B73945">
            <w:pPr>
              <w:pStyle w:val="ListParagraph"/>
              <w:numPr>
                <w:ilvl w:val="0"/>
                <w:numId w:val="22"/>
              </w:numPr>
              <w:ind w:left="346" w:hanging="187"/>
            </w:pPr>
            <w:r w:rsidRPr="005E0A77">
              <w:t>n</w:t>
            </w:r>
            <w:r w:rsidR="005254FD" w:rsidRPr="005E0A77">
              <w:t>oted at entry and treated during service</w:t>
            </w:r>
            <w:r w:rsidR="00B73945" w:rsidRPr="005E0A77">
              <w:fldChar w:fldCharType="end"/>
            </w:r>
            <w:r w:rsidR="00E92E8A" w:rsidRPr="005E0A77">
              <w:t>, and</w:t>
            </w:r>
            <w:r w:rsidR="005254FD" w:rsidRPr="005E0A77">
              <w:t xml:space="preserve"> </w:t>
            </w:r>
            <w:r w:rsidR="00B73945" w:rsidRPr="005E0A77">
              <w:fldChar w:fldCharType="begin"/>
            </w:r>
            <w:r w:rsidR="00B73945" w:rsidRPr="005E0A77">
              <w:instrText xml:space="preserve"> HYPERLINK \l "_l._SC_for" </w:instrText>
            </w:r>
            <w:r w:rsidR="00B73945" w:rsidRPr="005E0A77">
              <w:fldChar w:fldCharType="separate"/>
            </w:r>
          </w:p>
          <w:p w14:paraId="65E40D9C" w14:textId="2C948660" w:rsidR="005254FD" w:rsidRPr="005E0A77" w:rsidRDefault="0055224C" w:rsidP="00B73945">
            <w:pPr>
              <w:pStyle w:val="ListParagraph"/>
              <w:numPr>
                <w:ilvl w:val="0"/>
                <w:numId w:val="23"/>
              </w:numPr>
              <w:ind w:left="346" w:hanging="187"/>
            </w:pPr>
            <w:r w:rsidRPr="005E0A77">
              <w:t>extracted teeth from chronic periodontal disease</w:t>
            </w:r>
            <w:r w:rsidR="00B73945" w:rsidRPr="005E0A77">
              <w:fldChar w:fldCharType="end"/>
            </w:r>
          </w:p>
          <w:p w14:paraId="65E40D9D" w14:textId="583DCCBA" w:rsidR="00874DEC" w:rsidRPr="005E0A77" w:rsidRDefault="00F80722" w:rsidP="00874DEC">
            <w:pPr>
              <w:pStyle w:val="BulletText1"/>
            </w:pPr>
            <w:r w:rsidRPr="005E0A77">
              <w:t xml:space="preserve">processing </w:t>
            </w:r>
            <w:r w:rsidR="00192D18" w:rsidRPr="005E0A77">
              <w:t>dental treatment claims involving multiple periods of service</w:t>
            </w:r>
          </w:p>
          <w:p w14:paraId="65E40D9E" w14:textId="1A54968F" w:rsidR="00874DEC" w:rsidRPr="005E0A77" w:rsidRDefault="00192D18" w:rsidP="00874DEC">
            <w:pPr>
              <w:pStyle w:val="BulletText1"/>
            </w:pPr>
            <w:r w:rsidRPr="005E0A77">
              <w:t>tooth numbering systems</w:t>
            </w:r>
          </w:p>
          <w:p w14:paraId="65E40D9F" w14:textId="4BF3366D" w:rsidR="00874DEC" w:rsidRPr="005E0A77" w:rsidRDefault="00192D18" w:rsidP="00874DEC">
            <w:pPr>
              <w:pStyle w:val="BulletText1"/>
            </w:pPr>
            <w:r w:rsidRPr="005E0A77">
              <w:t>use of Navy dental records</w:t>
            </w:r>
            <w:r w:rsidR="003B3220" w:rsidRPr="005E0A77">
              <w:t xml:space="preserve"> in determinations of </w:t>
            </w:r>
            <w:r w:rsidR="00F80722" w:rsidRPr="005E0A77">
              <w:t>SC</w:t>
            </w:r>
          </w:p>
          <w:p w14:paraId="65E40DA0" w14:textId="4C7BE2CA" w:rsidR="00874DEC" w:rsidRPr="005E0A77" w:rsidRDefault="00192D18" w:rsidP="00874DEC">
            <w:pPr>
              <w:pStyle w:val="BulletText1"/>
            </w:pPr>
            <w:r w:rsidRPr="005E0A77">
              <w:t>use of Army dental records</w:t>
            </w:r>
            <w:r w:rsidR="003B3220" w:rsidRPr="005E0A77">
              <w:t xml:space="preserve"> to determine defective or missing teeth at enlistment</w:t>
            </w:r>
            <w:r w:rsidR="00C0602C" w:rsidRPr="005E0A77">
              <w:t>, and</w:t>
            </w:r>
          </w:p>
          <w:p w14:paraId="65E40DA2" w14:textId="281EDB4D" w:rsidR="00874DEC" w:rsidRPr="005E0A77" w:rsidRDefault="00192D18" w:rsidP="009A1933">
            <w:pPr>
              <w:pStyle w:val="BulletText1"/>
            </w:pPr>
            <w:r w:rsidRPr="005E0A77">
              <w:t>dental examinations in treatment claims</w:t>
            </w:r>
            <w:r w:rsidR="00874DEC" w:rsidRPr="005E0A77">
              <w:t>.</w:t>
            </w:r>
          </w:p>
        </w:tc>
      </w:tr>
    </w:tbl>
    <w:p w14:paraId="65E40DA4" w14:textId="402909A4"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DA7" w14:textId="77777777" w:rsidTr="0087122C">
        <w:trPr>
          <w:cantSplit/>
        </w:trPr>
        <w:tc>
          <w:tcPr>
            <w:tcW w:w="1728" w:type="dxa"/>
            <w:shd w:val="clear" w:color="auto" w:fill="auto"/>
          </w:tcPr>
          <w:p w14:paraId="65E40DA5" w14:textId="77777777" w:rsidR="00E7406A" w:rsidRPr="005E0A77" w:rsidRDefault="00E7406A">
            <w:pPr>
              <w:pStyle w:val="Heading5"/>
            </w:pPr>
            <w:r w:rsidRPr="005E0A77">
              <w:t>Change Date</w:t>
            </w:r>
          </w:p>
        </w:tc>
        <w:tc>
          <w:tcPr>
            <w:tcW w:w="7740" w:type="dxa"/>
            <w:shd w:val="clear" w:color="auto" w:fill="auto"/>
          </w:tcPr>
          <w:p w14:paraId="65E40DA6" w14:textId="30138E82" w:rsidR="00E7406A" w:rsidRPr="005E0A77" w:rsidRDefault="00B7302A" w:rsidP="0087122C">
            <w:pPr>
              <w:pStyle w:val="BlockText"/>
            </w:pPr>
            <w:r w:rsidRPr="005E0A77">
              <w:t>July 20, 2015</w:t>
            </w:r>
          </w:p>
        </w:tc>
      </w:tr>
    </w:tbl>
    <w:p w14:paraId="65E40DAA" w14:textId="5645FF91" w:rsidR="00E7406A" w:rsidRPr="005E0A77" w:rsidRDefault="00E7406A" w:rsidP="00DD6E23">
      <w:pPr>
        <w:pStyle w:val="BlockLine"/>
      </w:pPr>
    </w:p>
    <w:tbl>
      <w:tblPr>
        <w:tblW w:w="0" w:type="auto"/>
        <w:tblLayout w:type="fixed"/>
        <w:tblLook w:val="0000" w:firstRow="0" w:lastRow="0" w:firstColumn="0" w:lastColumn="0" w:noHBand="0" w:noVBand="0"/>
      </w:tblPr>
      <w:tblGrid>
        <w:gridCol w:w="1728"/>
        <w:gridCol w:w="7740"/>
      </w:tblGrid>
      <w:tr w:rsidR="000D5606" w:rsidRPr="005E0A77" w14:paraId="65E40DB9" w14:textId="77777777" w:rsidTr="000D5606">
        <w:tc>
          <w:tcPr>
            <w:tcW w:w="1728" w:type="dxa"/>
            <w:shd w:val="clear" w:color="auto" w:fill="auto"/>
          </w:tcPr>
          <w:p w14:paraId="65E40DAB" w14:textId="5D4EBB92" w:rsidR="000D5606" w:rsidRPr="005E0A77" w:rsidRDefault="005737CC" w:rsidP="00DD6E23">
            <w:pPr>
              <w:pStyle w:val="Heading5"/>
            </w:pPr>
            <w:r w:rsidRPr="005E0A77">
              <w:t>a.</w:t>
            </w:r>
            <w:r w:rsidR="00251327" w:rsidRPr="005E0A77">
              <w:t xml:space="preserve"> </w:t>
            </w:r>
            <w:r w:rsidRPr="005E0A77">
              <w:t xml:space="preserve"> </w:t>
            </w:r>
            <w:r w:rsidR="000D5606" w:rsidRPr="005E0A77">
              <w:t xml:space="preserve">Interpreting </w:t>
            </w:r>
            <w:r w:rsidR="00DD6E23" w:rsidRPr="005E0A77">
              <w:t>C</w:t>
            </w:r>
            <w:r w:rsidR="000D5606" w:rsidRPr="005E0A77">
              <w:t xml:space="preserve">laims </w:t>
            </w:r>
            <w:r w:rsidR="00DD6E23" w:rsidRPr="005E0A77">
              <w:t>Raising D</w:t>
            </w:r>
            <w:r w:rsidR="000D5606" w:rsidRPr="005E0A77">
              <w:t>ental</w:t>
            </w:r>
            <w:r w:rsidR="00DD6E23" w:rsidRPr="005E0A77">
              <w:t xml:space="preserve"> I</w:t>
            </w:r>
            <w:r w:rsidR="000D5606" w:rsidRPr="005E0A77">
              <w:t>ssues</w:t>
            </w:r>
          </w:p>
        </w:tc>
        <w:tc>
          <w:tcPr>
            <w:tcW w:w="7740" w:type="dxa"/>
            <w:shd w:val="clear" w:color="auto" w:fill="auto"/>
          </w:tcPr>
          <w:p w14:paraId="65E40DB8" w14:textId="55E3EB83" w:rsidR="000D5606" w:rsidRPr="005E0A77" w:rsidRDefault="005E7F5C" w:rsidP="005E7F5C">
            <w:pPr>
              <w:pStyle w:val="BlockText"/>
            </w:pPr>
            <w:r w:rsidRPr="005E0A77">
              <w:t>Use the table</w:t>
            </w:r>
            <w:r w:rsidR="00E87AEC" w:rsidRPr="005E0A77">
              <w:t xml:space="preserve"> below</w:t>
            </w:r>
            <w:r w:rsidRPr="005E0A77">
              <w:t xml:space="preserve"> to interpret claims raising dental issues.</w:t>
            </w:r>
          </w:p>
        </w:tc>
      </w:tr>
    </w:tbl>
    <w:p w14:paraId="4A7C5B58" w14:textId="77777777" w:rsidR="00555620" w:rsidRPr="005E0A77" w:rsidRDefault="00555620" w:rsidP="00555620"/>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5"/>
        <w:gridCol w:w="5215"/>
      </w:tblGrid>
      <w:tr w:rsidR="00555620" w:rsidRPr="005E0A77" w14:paraId="7B4CE8FF" w14:textId="77777777" w:rsidTr="00F11899">
        <w:tc>
          <w:tcPr>
            <w:tcW w:w="2202" w:type="pct"/>
            <w:shd w:val="clear" w:color="auto" w:fill="auto"/>
          </w:tcPr>
          <w:p w14:paraId="6E1FC885" w14:textId="348DF6D4" w:rsidR="00555620" w:rsidRPr="005E0A77" w:rsidRDefault="00555620" w:rsidP="00555620">
            <w:pPr>
              <w:pStyle w:val="TableHeaderText"/>
              <w:jc w:val="left"/>
            </w:pPr>
            <w:r w:rsidRPr="005E0A77">
              <w:t xml:space="preserve">If </w:t>
            </w:r>
            <w:r w:rsidR="00C36DBD" w:rsidRPr="005E0A77">
              <w:t>the claim</w:t>
            </w:r>
            <w:r w:rsidRPr="005E0A77">
              <w:t>...</w:t>
            </w:r>
          </w:p>
        </w:tc>
        <w:tc>
          <w:tcPr>
            <w:tcW w:w="2798" w:type="pct"/>
            <w:shd w:val="clear" w:color="auto" w:fill="auto"/>
          </w:tcPr>
          <w:p w14:paraId="545C7DA4" w14:textId="496BE8E7" w:rsidR="00555620" w:rsidRPr="005E0A77" w:rsidRDefault="002A2D32" w:rsidP="00555620">
            <w:pPr>
              <w:pStyle w:val="TableHeaderText"/>
              <w:jc w:val="left"/>
            </w:pPr>
            <w:r w:rsidRPr="005E0A77">
              <w:t xml:space="preserve">Then </w:t>
            </w:r>
            <w:r w:rsidR="00555620" w:rsidRPr="005E0A77">
              <w:t>...</w:t>
            </w:r>
          </w:p>
        </w:tc>
      </w:tr>
      <w:tr w:rsidR="00555620" w:rsidRPr="005E0A77" w14:paraId="364FB5FA" w14:textId="77777777" w:rsidTr="00F11899">
        <w:tc>
          <w:tcPr>
            <w:tcW w:w="2202" w:type="pct"/>
            <w:shd w:val="clear" w:color="auto" w:fill="auto"/>
          </w:tcPr>
          <w:p w14:paraId="50937878" w14:textId="23CEE8AB" w:rsidR="00555620" w:rsidRPr="005E0A77" w:rsidRDefault="00727DC3" w:rsidP="00F11899">
            <w:pPr>
              <w:pStyle w:val="BlockText"/>
            </w:pPr>
            <w:r w:rsidRPr="005E0A77">
              <w:t xml:space="preserve">seeks “service connection” </w:t>
            </w:r>
            <w:r w:rsidR="00080431" w:rsidRPr="005E0A77">
              <w:t xml:space="preserve">or “compensation” </w:t>
            </w:r>
            <w:r w:rsidRPr="005E0A77">
              <w:t xml:space="preserve">for a </w:t>
            </w:r>
            <w:r w:rsidRPr="005E0A77">
              <w:rPr>
                <w:b/>
                <w:i/>
              </w:rPr>
              <w:t>dental disability</w:t>
            </w:r>
          </w:p>
        </w:tc>
        <w:tc>
          <w:tcPr>
            <w:tcW w:w="2798" w:type="pct"/>
            <w:shd w:val="clear" w:color="auto" w:fill="auto"/>
          </w:tcPr>
          <w:p w14:paraId="758F6168" w14:textId="20D5DA78" w:rsidR="00555620" w:rsidRPr="005E0A77" w:rsidRDefault="002A2D32" w:rsidP="00555620">
            <w:pPr>
              <w:pStyle w:val="TableText"/>
            </w:pPr>
            <w:r w:rsidRPr="005E0A77">
              <w:t xml:space="preserve">the issue is entitlement to </w:t>
            </w:r>
            <w:r w:rsidR="00F11899" w:rsidRPr="005E0A77">
              <w:t>SC</w:t>
            </w:r>
            <w:r w:rsidR="00CE45DB" w:rsidRPr="005E0A77">
              <w:t xml:space="preserve"> </w:t>
            </w:r>
            <w:r w:rsidRPr="005E0A77">
              <w:t xml:space="preserve">for compensation purposes </w:t>
            </w:r>
            <w:r w:rsidR="00F11899" w:rsidRPr="005E0A77">
              <w:t xml:space="preserve">of </w:t>
            </w:r>
            <w:r w:rsidRPr="005E0A77">
              <w:t xml:space="preserve">the specified dental disability.  </w:t>
            </w:r>
          </w:p>
          <w:p w14:paraId="1898C43A" w14:textId="77777777" w:rsidR="00080431" w:rsidRPr="005E0A77" w:rsidRDefault="00080431" w:rsidP="00555620">
            <w:pPr>
              <w:pStyle w:val="TableText"/>
            </w:pPr>
          </w:p>
          <w:p w14:paraId="0F7E899F" w14:textId="307EACF4" w:rsidR="00080431" w:rsidRPr="005E0A77" w:rsidRDefault="00080431" w:rsidP="00080431">
            <w:pPr>
              <w:pStyle w:val="BulletText1"/>
              <w:numPr>
                <w:ilvl w:val="0"/>
                <w:numId w:val="0"/>
              </w:numPr>
            </w:pPr>
            <w:r w:rsidRPr="005E0A77">
              <w:rPr>
                <w:b/>
                <w:i/>
              </w:rPr>
              <w:t>Note</w:t>
            </w:r>
            <w:r w:rsidRPr="005E0A77">
              <w:t xml:space="preserve">: </w:t>
            </w:r>
            <w:r w:rsidR="00251327" w:rsidRPr="005E0A77">
              <w:t xml:space="preserve"> </w:t>
            </w:r>
            <w:r w:rsidRPr="005E0A77">
              <w:t xml:space="preserve">A </w:t>
            </w:r>
            <w:r w:rsidRPr="005E0A77">
              <w:rPr>
                <w:b/>
                <w:i/>
              </w:rPr>
              <w:t>dental</w:t>
            </w:r>
            <w:r w:rsidRPr="005E0A77">
              <w:t xml:space="preserve"> </w:t>
            </w:r>
            <w:r w:rsidRPr="005E0A77">
              <w:rPr>
                <w:b/>
                <w:i/>
              </w:rPr>
              <w:t>disability</w:t>
            </w:r>
            <w:r w:rsidRPr="005E0A77">
              <w:t xml:space="preserve"> </w:t>
            </w:r>
            <w:r w:rsidR="00874D41" w:rsidRPr="005E0A77">
              <w:t>denotes</w:t>
            </w:r>
            <w:r w:rsidR="004E41DA" w:rsidRPr="005E0A77">
              <w:t xml:space="preserve"> </w:t>
            </w:r>
          </w:p>
          <w:p w14:paraId="7506ADE1" w14:textId="4EFBCCDD" w:rsidR="00874D41" w:rsidRPr="005E0A77" w:rsidRDefault="004E41DA" w:rsidP="00080431">
            <w:pPr>
              <w:pStyle w:val="BulletText1"/>
            </w:pPr>
            <w:r w:rsidRPr="005E0A77">
              <w:t xml:space="preserve">a </w:t>
            </w:r>
            <w:r w:rsidR="00874D41" w:rsidRPr="005E0A77">
              <w:t>disorder that can be</w:t>
            </w:r>
          </w:p>
          <w:p w14:paraId="4A228390" w14:textId="078661E5" w:rsidR="00874D41" w:rsidRPr="005E0A77" w:rsidRDefault="00CE45DB" w:rsidP="00874D41">
            <w:pPr>
              <w:pStyle w:val="BulletText2"/>
            </w:pPr>
            <w:r w:rsidRPr="005E0A77">
              <w:t>SC</w:t>
            </w:r>
            <w:r w:rsidR="0000622C" w:rsidRPr="005E0A77">
              <w:t xml:space="preserve"> </w:t>
            </w:r>
            <w:r w:rsidR="00874D41" w:rsidRPr="005E0A77">
              <w:t xml:space="preserve">for compensation purposes, and </w:t>
            </w:r>
          </w:p>
          <w:p w14:paraId="1D54306F" w14:textId="472AF646" w:rsidR="004E41DA" w:rsidRPr="005E0A77" w:rsidRDefault="00080431" w:rsidP="00216512">
            <w:pPr>
              <w:pStyle w:val="BulletText2"/>
            </w:pPr>
            <w:r w:rsidRPr="005E0A77">
              <w:t xml:space="preserve">evaluated under, or by appropriate analogy to, the </w:t>
            </w:r>
            <w:hyperlink r:id="rId43" w:history="1">
              <w:r w:rsidRPr="005E0A77">
                <w:rPr>
                  <w:rStyle w:val="Hyperlink"/>
                </w:rPr>
                <w:t>38 CFR 4.150</w:t>
              </w:r>
            </w:hyperlink>
            <w:r w:rsidRPr="005E0A77">
              <w:t>, 9900-series DCs</w:t>
            </w:r>
            <w:r w:rsidR="004E41DA" w:rsidRPr="005E0A77">
              <w:t>, and</w:t>
            </w:r>
          </w:p>
          <w:p w14:paraId="44817AC5" w14:textId="18D47D7F" w:rsidR="00397147" w:rsidRPr="005E0A77" w:rsidRDefault="00874D41" w:rsidP="009A1933">
            <w:pPr>
              <w:pStyle w:val="BulletText1"/>
            </w:pPr>
            <w:r w:rsidRPr="005E0A77">
              <w:t xml:space="preserve">a disorder that is not </w:t>
            </w:r>
            <w:r w:rsidR="00397147" w:rsidRPr="005E0A77">
              <w:t xml:space="preserve">listed in </w:t>
            </w:r>
            <w:hyperlink r:id="rId44" w:history="1">
              <w:r w:rsidR="00397147" w:rsidRPr="005E0A77">
                <w:rPr>
                  <w:rStyle w:val="Hyperlink"/>
                </w:rPr>
                <w:t>38 CFR 3.381(b)</w:t>
              </w:r>
            </w:hyperlink>
            <w:r w:rsidR="00397147" w:rsidRPr="005E0A77">
              <w:t xml:space="preserve"> </w:t>
            </w:r>
            <w:r w:rsidR="004E41DA" w:rsidRPr="005E0A77">
              <w:t xml:space="preserve">(treatable carious teeth, replaceable missing teeth, dental or alveolar abscesses, </w:t>
            </w:r>
            <w:r w:rsidRPr="005E0A77">
              <w:t>or</w:t>
            </w:r>
            <w:r w:rsidR="004E41DA" w:rsidRPr="005E0A77">
              <w:t xml:space="preserve"> periodontal </w:t>
            </w:r>
            <w:r w:rsidR="004E41DA" w:rsidRPr="005E0A77">
              <w:lastRenderedPageBreak/>
              <w:t xml:space="preserve">disease) </w:t>
            </w:r>
            <w:r w:rsidR="00397147" w:rsidRPr="005E0A77">
              <w:t>or i</w:t>
            </w:r>
            <w:r w:rsidR="004E41DA" w:rsidRPr="005E0A77">
              <w:t>n</w:t>
            </w:r>
            <w:r w:rsidR="00080431" w:rsidRPr="005E0A77">
              <w:t xml:space="preserve"> </w:t>
            </w:r>
            <w:hyperlink r:id="rId45" w:history="1">
              <w:r w:rsidR="00397147" w:rsidRPr="005E0A77">
                <w:rPr>
                  <w:rStyle w:val="Hyperlink"/>
                </w:rPr>
                <w:t>38 CFR 3.381(f)</w:t>
              </w:r>
            </w:hyperlink>
            <w:r w:rsidR="00397147" w:rsidRPr="005E0A77">
              <w:t xml:space="preserve"> (calculus, acute periodontal disease, third molars, impacted or malposed teeth</w:t>
            </w:r>
            <w:r w:rsidR="00F71297" w:rsidRPr="005E0A77">
              <w:t>,</w:t>
            </w:r>
            <w:r w:rsidR="00397147" w:rsidRPr="005E0A77">
              <w:t xml:space="preserve"> or other developmental defects). </w:t>
            </w:r>
          </w:p>
        </w:tc>
      </w:tr>
      <w:tr w:rsidR="00727DC3" w:rsidRPr="005E0A77" w14:paraId="73AD8332" w14:textId="77777777" w:rsidTr="00F11899">
        <w:tc>
          <w:tcPr>
            <w:tcW w:w="2202" w:type="pct"/>
            <w:shd w:val="clear" w:color="auto" w:fill="auto"/>
          </w:tcPr>
          <w:p w14:paraId="1DF1B83D" w14:textId="01BECEC7" w:rsidR="00727DC3" w:rsidRPr="005E0A77" w:rsidRDefault="00727DC3" w:rsidP="00C36DBD">
            <w:pPr>
              <w:pStyle w:val="BlockText"/>
            </w:pPr>
            <w:r w:rsidRPr="005E0A77">
              <w:rPr>
                <w:i/>
              </w:rPr>
              <w:lastRenderedPageBreak/>
              <w:t>clearly</w:t>
            </w:r>
            <w:r w:rsidRPr="005E0A77">
              <w:t xml:space="preserve"> seek</w:t>
            </w:r>
            <w:r w:rsidR="00C36DBD" w:rsidRPr="005E0A77">
              <w:t>s</w:t>
            </w:r>
            <w:r w:rsidRPr="005E0A77">
              <w:t xml:space="preserve"> “compensation” for</w:t>
            </w:r>
            <w:r w:rsidR="00080431" w:rsidRPr="005E0A77">
              <w:t xml:space="preserve"> a </w:t>
            </w:r>
            <w:r w:rsidRPr="005E0A77">
              <w:rPr>
                <w:b/>
                <w:i/>
              </w:rPr>
              <w:t>dental/oral condition</w:t>
            </w:r>
            <w:r w:rsidR="00080431" w:rsidRPr="005E0A77">
              <w:t xml:space="preserve"> that is </w:t>
            </w:r>
            <w:r w:rsidR="00080431" w:rsidRPr="005E0A77">
              <w:rPr>
                <w:b/>
                <w:i/>
              </w:rPr>
              <w:t>not</w:t>
            </w:r>
            <w:r w:rsidR="00080431" w:rsidRPr="005E0A77">
              <w:rPr>
                <w:b/>
              </w:rPr>
              <w:t xml:space="preserve"> </w:t>
            </w:r>
            <w:r w:rsidR="00080431" w:rsidRPr="005E0A77">
              <w:t>a</w:t>
            </w:r>
            <w:r w:rsidR="00080431" w:rsidRPr="005E0A77">
              <w:rPr>
                <w:b/>
              </w:rPr>
              <w:t xml:space="preserve"> </w:t>
            </w:r>
            <w:r w:rsidR="00080431" w:rsidRPr="005E0A77">
              <w:rPr>
                <w:b/>
                <w:i/>
              </w:rPr>
              <w:t>dental disability</w:t>
            </w:r>
            <w:r w:rsidR="00080431" w:rsidRPr="005E0A77">
              <w:t>.</w:t>
            </w:r>
          </w:p>
        </w:tc>
        <w:tc>
          <w:tcPr>
            <w:tcW w:w="2798" w:type="pct"/>
            <w:shd w:val="clear" w:color="auto" w:fill="auto"/>
          </w:tcPr>
          <w:p w14:paraId="5D35CAAF" w14:textId="5E856F55" w:rsidR="00727DC3" w:rsidRPr="005E0A77" w:rsidRDefault="00AC3CA3" w:rsidP="009A1933">
            <w:pPr>
              <w:pStyle w:val="TableText"/>
            </w:pPr>
            <w:r w:rsidRPr="005E0A77">
              <w:t>t</w:t>
            </w:r>
            <w:r w:rsidR="00F45CD8" w:rsidRPr="005E0A77">
              <w:t>he issue is entitlement to</w:t>
            </w:r>
            <w:r w:rsidR="00CE45DB" w:rsidRPr="005E0A77">
              <w:t xml:space="preserve"> </w:t>
            </w:r>
            <w:r w:rsidR="00F11899" w:rsidRPr="005E0A77">
              <w:t>SC</w:t>
            </w:r>
            <w:r w:rsidR="00CE45DB" w:rsidRPr="005E0A77">
              <w:t xml:space="preserve"> </w:t>
            </w:r>
            <w:r w:rsidR="00F45CD8" w:rsidRPr="005E0A77">
              <w:t xml:space="preserve">for compensation purposes </w:t>
            </w:r>
            <w:r w:rsidR="00F11899" w:rsidRPr="005E0A77">
              <w:t xml:space="preserve">of </w:t>
            </w:r>
            <w:r w:rsidR="00F45CD8" w:rsidRPr="005E0A77">
              <w:t xml:space="preserve">the specified condition.  </w:t>
            </w:r>
          </w:p>
        </w:tc>
      </w:tr>
      <w:tr w:rsidR="00215FA4" w:rsidRPr="005E0A77" w14:paraId="65614F24" w14:textId="77777777" w:rsidTr="00F11899">
        <w:tc>
          <w:tcPr>
            <w:tcW w:w="2202" w:type="pct"/>
            <w:shd w:val="clear" w:color="auto" w:fill="auto"/>
          </w:tcPr>
          <w:p w14:paraId="7C668A02" w14:textId="53FC41F1" w:rsidR="00215FA4" w:rsidRPr="005E0A77" w:rsidRDefault="00215FA4" w:rsidP="00215FA4">
            <w:pPr>
              <w:pStyle w:val="TableText"/>
            </w:pPr>
            <w:r w:rsidRPr="005E0A77">
              <w:rPr>
                <w:i/>
              </w:rPr>
              <w:t>clearly</w:t>
            </w:r>
            <w:r w:rsidRPr="005E0A77">
              <w:t xml:space="preserve"> seeks only </w:t>
            </w:r>
            <w:r w:rsidR="00397147" w:rsidRPr="005E0A77">
              <w:t>“</w:t>
            </w:r>
            <w:r w:rsidRPr="005E0A77">
              <w:t>dental treatment</w:t>
            </w:r>
            <w:r w:rsidR="00397147" w:rsidRPr="005E0A77">
              <w:t>,”</w:t>
            </w:r>
            <w:r w:rsidR="0063578A" w:rsidRPr="005E0A77">
              <w:t xml:space="preserve"> </w:t>
            </w:r>
            <w:r w:rsidR="00397147" w:rsidRPr="005E0A77">
              <w:t>“</w:t>
            </w:r>
            <w:r w:rsidR="0063578A" w:rsidRPr="005E0A77">
              <w:t>service connection for dental treatment purposes</w:t>
            </w:r>
            <w:r w:rsidR="00F71297" w:rsidRPr="005E0A77">
              <w:t>,</w:t>
            </w:r>
            <w:r w:rsidR="00397147" w:rsidRPr="005E0A77">
              <w:t xml:space="preserve">” or equivalent wording </w:t>
            </w:r>
          </w:p>
          <w:p w14:paraId="7E309AD0" w14:textId="202667BD" w:rsidR="00215FA4" w:rsidRPr="005E0A77" w:rsidRDefault="00215FA4" w:rsidP="00215FA4">
            <w:pPr>
              <w:pStyle w:val="TableText"/>
            </w:pPr>
          </w:p>
        </w:tc>
        <w:tc>
          <w:tcPr>
            <w:tcW w:w="2798" w:type="pct"/>
            <w:shd w:val="clear" w:color="auto" w:fill="auto"/>
          </w:tcPr>
          <w:p w14:paraId="26953417" w14:textId="5BB00EB4" w:rsidR="0063578A" w:rsidRPr="005E0A77" w:rsidRDefault="0063578A" w:rsidP="0063578A">
            <w:pPr>
              <w:pStyle w:val="BulletText1"/>
            </w:pPr>
            <w:r w:rsidRPr="005E0A77">
              <w:t>r</w:t>
            </w:r>
            <w:r w:rsidR="00215FA4" w:rsidRPr="005E0A77">
              <w:t>efer the claim to the</w:t>
            </w:r>
            <w:r w:rsidR="00F71297" w:rsidRPr="005E0A77">
              <w:t xml:space="preserve"> nearest</w:t>
            </w:r>
            <w:r w:rsidR="00215FA4" w:rsidRPr="005E0A77">
              <w:t xml:space="preserve"> VA medical center (VAMC) dental clinic</w:t>
            </w:r>
            <w:r w:rsidR="00F71297" w:rsidRPr="005E0A77">
              <w:t xml:space="preserve"> of jurisdiction</w:t>
            </w:r>
            <w:r w:rsidR="00215FA4" w:rsidRPr="005E0A77">
              <w:t xml:space="preserve"> or eligibility clerk for determination of eligibility</w:t>
            </w:r>
            <w:r w:rsidR="00F11899" w:rsidRPr="005E0A77">
              <w:t>, and</w:t>
            </w:r>
            <w:r w:rsidRPr="005E0A77">
              <w:t xml:space="preserve"> </w:t>
            </w:r>
          </w:p>
          <w:p w14:paraId="29B023FC" w14:textId="0C30E7F6" w:rsidR="00215FA4" w:rsidRPr="005E0A77" w:rsidRDefault="0063578A" w:rsidP="00F11899">
            <w:pPr>
              <w:pStyle w:val="BulletText1"/>
            </w:pPr>
            <w:r w:rsidRPr="005E0A77">
              <w:t>do not develop and/or decide the claim unless</w:t>
            </w:r>
            <w:r w:rsidR="00F11899" w:rsidRPr="005E0A77">
              <w:t xml:space="preserve"> or </w:t>
            </w:r>
            <w:r w:rsidRPr="005E0A77">
              <w:t xml:space="preserve">until the medical center requests a determination on </w:t>
            </w:r>
            <w:r w:rsidRPr="005E0A77">
              <w:rPr>
                <w:i/>
              </w:rPr>
              <w:t>VA Form 10-7131</w:t>
            </w:r>
            <w:r w:rsidR="00793448" w:rsidRPr="005E0A77">
              <w:t xml:space="preserve">, </w:t>
            </w:r>
            <w:r w:rsidR="00793448" w:rsidRPr="005E0A77">
              <w:rPr>
                <w:i/>
              </w:rPr>
              <w:t>Exchange of Beneficiary Information and Request for Administrative Action</w:t>
            </w:r>
            <w:r w:rsidR="00220FFE" w:rsidRPr="005E0A77">
              <w:t>.</w:t>
            </w:r>
          </w:p>
        </w:tc>
      </w:tr>
      <w:tr w:rsidR="004E41DA" w:rsidRPr="005E0A77" w14:paraId="2525A4B4" w14:textId="77777777" w:rsidTr="00F11899">
        <w:trPr>
          <w:trHeight w:val="65"/>
        </w:trPr>
        <w:tc>
          <w:tcPr>
            <w:tcW w:w="2202" w:type="pct"/>
            <w:shd w:val="clear" w:color="auto" w:fill="auto"/>
          </w:tcPr>
          <w:p w14:paraId="0CE2CAE1" w14:textId="6BBBAE54" w:rsidR="004E41DA" w:rsidRPr="005E0A77" w:rsidRDefault="004E41DA" w:rsidP="00215FA4">
            <w:pPr>
              <w:pStyle w:val="TableText"/>
            </w:pPr>
            <w:r w:rsidRPr="005E0A77">
              <w:t xml:space="preserve">seeks “service connection” for a </w:t>
            </w:r>
            <w:r w:rsidRPr="005E0A77">
              <w:rPr>
                <w:b/>
                <w:i/>
              </w:rPr>
              <w:t>dental/oral condition</w:t>
            </w:r>
            <w:r w:rsidRPr="005E0A77">
              <w:t xml:space="preserve"> that is </w:t>
            </w:r>
            <w:r w:rsidRPr="005E0A77">
              <w:rPr>
                <w:b/>
                <w:i/>
              </w:rPr>
              <w:t>not</w:t>
            </w:r>
            <w:r w:rsidRPr="005E0A77">
              <w:rPr>
                <w:b/>
              </w:rPr>
              <w:t xml:space="preserve"> </w:t>
            </w:r>
            <w:r w:rsidRPr="005E0A77">
              <w:t xml:space="preserve">a </w:t>
            </w:r>
            <w:r w:rsidRPr="005E0A77">
              <w:rPr>
                <w:b/>
                <w:i/>
              </w:rPr>
              <w:t>dental disability</w:t>
            </w:r>
            <w:r w:rsidRPr="005E0A77">
              <w:t xml:space="preserve">  </w:t>
            </w:r>
          </w:p>
        </w:tc>
        <w:tc>
          <w:tcPr>
            <w:tcW w:w="2798" w:type="pct"/>
            <w:shd w:val="clear" w:color="auto" w:fill="auto"/>
          </w:tcPr>
          <w:p w14:paraId="39740711" w14:textId="2AF04FC8" w:rsidR="004E41DA" w:rsidRPr="005E0A77" w:rsidRDefault="00F45CD8" w:rsidP="00F45CD8">
            <w:pPr>
              <w:pStyle w:val="TableText"/>
            </w:pPr>
            <w:r w:rsidRPr="005E0A77">
              <w:t>clarify the claim</w:t>
            </w:r>
            <w:r w:rsidR="00397147" w:rsidRPr="005E0A77">
              <w:t xml:space="preserve"> before taking other action.</w:t>
            </w:r>
            <w:r w:rsidRPr="005E0A77">
              <w:t xml:space="preserve">  </w:t>
            </w:r>
          </w:p>
          <w:p w14:paraId="333FDF55" w14:textId="77777777" w:rsidR="00F45CD8" w:rsidRPr="005E0A77" w:rsidRDefault="00F45CD8" w:rsidP="00F45CD8">
            <w:pPr>
              <w:pStyle w:val="TableText"/>
            </w:pPr>
          </w:p>
          <w:p w14:paraId="47C15B9D" w14:textId="77777777" w:rsidR="00C36DBD" w:rsidRPr="005E0A77" w:rsidRDefault="00F45CD8" w:rsidP="00F45CD8">
            <w:pPr>
              <w:pStyle w:val="TableText"/>
            </w:pPr>
            <w:r w:rsidRPr="005E0A77">
              <w:rPr>
                <w:b/>
                <w:i/>
              </w:rPr>
              <w:t>Explanation</w:t>
            </w:r>
            <w:r w:rsidRPr="005E0A77">
              <w:t xml:space="preserve">:  </w:t>
            </w:r>
          </w:p>
          <w:p w14:paraId="342C6779" w14:textId="4B3F704E" w:rsidR="00C36DBD" w:rsidRPr="005E0A77" w:rsidRDefault="006E43DF" w:rsidP="00C36DBD">
            <w:pPr>
              <w:pStyle w:val="BulletText1"/>
            </w:pPr>
            <w:r w:rsidRPr="005E0A77">
              <w:t>SC</w:t>
            </w:r>
            <w:r w:rsidR="00F45CD8" w:rsidRPr="005E0A77">
              <w:t xml:space="preserve"> </w:t>
            </w:r>
            <w:r w:rsidR="00E96154" w:rsidRPr="005E0A77">
              <w:t xml:space="preserve">can be established for </w:t>
            </w:r>
            <w:r w:rsidR="00F45CD8" w:rsidRPr="005E0A77">
              <w:rPr>
                <w:i/>
              </w:rPr>
              <w:t>compensation purpose</w:t>
            </w:r>
            <w:r w:rsidR="00E96154" w:rsidRPr="005E0A77">
              <w:rPr>
                <w:i/>
              </w:rPr>
              <w:t>s</w:t>
            </w:r>
            <w:r w:rsidR="00F45CD8" w:rsidRPr="005E0A77">
              <w:t xml:space="preserve"> </w:t>
            </w:r>
            <w:r w:rsidR="00E96154" w:rsidRPr="005E0A77">
              <w:t xml:space="preserve">and/or for </w:t>
            </w:r>
            <w:r w:rsidR="00E96154" w:rsidRPr="005E0A77">
              <w:rPr>
                <w:i/>
              </w:rPr>
              <w:t>treatment purposes</w:t>
            </w:r>
            <w:r w:rsidR="00E96154" w:rsidRPr="005E0A77">
              <w:t xml:space="preserve">. </w:t>
            </w:r>
            <w:r w:rsidR="00C36DBD" w:rsidRPr="005E0A77">
              <w:t xml:space="preserve"> </w:t>
            </w:r>
          </w:p>
          <w:p w14:paraId="5D728B69" w14:textId="268A5497" w:rsidR="00C36DBD" w:rsidRPr="005E0A77" w:rsidRDefault="00C36DBD" w:rsidP="00C36DBD">
            <w:pPr>
              <w:pStyle w:val="BulletText1"/>
            </w:pPr>
            <w:r w:rsidRPr="005E0A77">
              <w:t xml:space="preserve">RO personnel </w:t>
            </w:r>
            <w:r w:rsidRPr="005E0A77">
              <w:rPr>
                <w:i/>
              </w:rPr>
              <w:t>must neither</w:t>
            </w:r>
            <w:r w:rsidRPr="005E0A77">
              <w:t xml:space="preserve"> </w:t>
            </w:r>
          </w:p>
          <w:p w14:paraId="5C3D1FCC" w14:textId="5B81E094" w:rsidR="00C36DBD" w:rsidRPr="005E0A77" w:rsidRDefault="00E96154" w:rsidP="00C36DBD">
            <w:pPr>
              <w:pStyle w:val="BulletText2"/>
            </w:pPr>
            <w:r w:rsidRPr="005E0A77">
              <w:t xml:space="preserve">refer a claim to the medical center </w:t>
            </w:r>
            <w:r w:rsidR="00C36DBD" w:rsidRPr="005E0A77">
              <w:t xml:space="preserve">as </w:t>
            </w:r>
            <w:r w:rsidRPr="005E0A77">
              <w:t xml:space="preserve">a treatment claim </w:t>
            </w:r>
            <w:r w:rsidR="00C36DBD" w:rsidRPr="005E0A77">
              <w:t xml:space="preserve">if </w:t>
            </w:r>
            <w:r w:rsidRPr="005E0A77">
              <w:t>not clear</w:t>
            </w:r>
            <w:r w:rsidR="00C36DBD" w:rsidRPr="005E0A77">
              <w:t>,</w:t>
            </w:r>
            <w:r w:rsidRPr="005E0A77">
              <w:t xml:space="preserve"> nor </w:t>
            </w:r>
          </w:p>
          <w:p w14:paraId="738DE20B" w14:textId="10E78E4F" w:rsidR="00C36DBD" w:rsidRPr="005E0A77" w:rsidRDefault="00CE45DB" w:rsidP="006E43DF">
            <w:pPr>
              <w:pStyle w:val="BulletText2"/>
            </w:pPr>
            <w:r w:rsidRPr="005E0A77">
              <w:t xml:space="preserve">decide the issue of </w:t>
            </w:r>
            <w:r w:rsidR="006E43DF" w:rsidRPr="005E0A77">
              <w:t>SC</w:t>
            </w:r>
            <w:r w:rsidR="00E96154" w:rsidRPr="005E0A77">
              <w:t xml:space="preserve"> for compensation purposes </w:t>
            </w:r>
            <w:r w:rsidR="006E43DF" w:rsidRPr="005E0A77">
              <w:t xml:space="preserve">of </w:t>
            </w:r>
            <w:r w:rsidR="00E96154" w:rsidRPr="005E0A77">
              <w:t xml:space="preserve">a dental/oral condition that is </w:t>
            </w:r>
            <w:r w:rsidR="00E96154" w:rsidRPr="005E0A77">
              <w:rPr>
                <w:i/>
              </w:rPr>
              <w:t>not</w:t>
            </w:r>
            <w:r w:rsidR="00E96154" w:rsidRPr="005E0A77">
              <w:t xml:space="preserve"> a dental disability unless the claimant is clearly seeking compensation.  </w:t>
            </w:r>
          </w:p>
        </w:tc>
      </w:tr>
      <w:tr w:rsidR="00661D98" w:rsidRPr="005E0A77" w14:paraId="25ABFE83" w14:textId="77777777" w:rsidTr="00F11899">
        <w:trPr>
          <w:trHeight w:val="65"/>
        </w:trPr>
        <w:tc>
          <w:tcPr>
            <w:tcW w:w="2202" w:type="pct"/>
            <w:shd w:val="clear" w:color="auto" w:fill="auto"/>
          </w:tcPr>
          <w:p w14:paraId="5607A9CD" w14:textId="3F3C6CA0" w:rsidR="00661D98" w:rsidRPr="005E0A77" w:rsidRDefault="00661D98" w:rsidP="00661D98">
            <w:pPr>
              <w:pStyle w:val="TableText"/>
            </w:pPr>
            <w:r w:rsidRPr="005E0A77">
              <w:t xml:space="preserve">seeks “service connection” for an </w:t>
            </w:r>
            <w:r w:rsidRPr="005E0A77">
              <w:rPr>
                <w:i/>
              </w:rPr>
              <w:t>unspecified</w:t>
            </w:r>
            <w:r w:rsidRPr="005E0A77">
              <w:t xml:space="preserve"> dental disorder (wording such as “</w:t>
            </w:r>
            <w:r w:rsidR="003721D3" w:rsidRPr="005E0A77">
              <w:t>dental “or</w:t>
            </w:r>
            <w:r w:rsidRPr="005E0A77">
              <w:t xml:space="preserve"> “dental condition”)</w:t>
            </w:r>
          </w:p>
          <w:p w14:paraId="67B37452" w14:textId="77777777" w:rsidR="00661D98" w:rsidRPr="005E0A77" w:rsidRDefault="00661D98" w:rsidP="00215FA4">
            <w:pPr>
              <w:pStyle w:val="TableText"/>
            </w:pPr>
          </w:p>
        </w:tc>
        <w:tc>
          <w:tcPr>
            <w:tcW w:w="2798" w:type="pct"/>
            <w:shd w:val="clear" w:color="auto" w:fill="auto"/>
          </w:tcPr>
          <w:p w14:paraId="61C0B342" w14:textId="603162CD" w:rsidR="00661D98" w:rsidRPr="005E0A77" w:rsidRDefault="00661D98" w:rsidP="00661D98">
            <w:pPr>
              <w:pStyle w:val="TableText"/>
            </w:pPr>
            <w:r w:rsidRPr="005E0A77">
              <w:t>clarify the claim</w:t>
            </w:r>
            <w:r w:rsidR="00397147" w:rsidRPr="005E0A77">
              <w:t xml:space="preserve"> before taking other action</w:t>
            </w:r>
            <w:r w:rsidRPr="005E0A77">
              <w:t>.</w:t>
            </w:r>
          </w:p>
          <w:p w14:paraId="38A9D0A8" w14:textId="77777777" w:rsidR="00661D98" w:rsidRPr="005E0A77" w:rsidRDefault="00661D98" w:rsidP="00661D98">
            <w:pPr>
              <w:pStyle w:val="TableText"/>
            </w:pPr>
          </w:p>
          <w:p w14:paraId="6A825962" w14:textId="400CE84B" w:rsidR="00661D98" w:rsidRPr="005E0A77" w:rsidRDefault="00661D98" w:rsidP="00E92E8A">
            <w:pPr>
              <w:pStyle w:val="TableText"/>
            </w:pPr>
            <w:r w:rsidRPr="005E0A77">
              <w:rPr>
                <w:b/>
                <w:i/>
              </w:rPr>
              <w:t>Explanation</w:t>
            </w:r>
            <w:r w:rsidRPr="005E0A77">
              <w:t xml:space="preserve">: </w:t>
            </w:r>
            <w:r w:rsidR="00251327" w:rsidRPr="005E0A77">
              <w:t xml:space="preserve"> </w:t>
            </w:r>
            <w:r w:rsidR="00E92E8A" w:rsidRPr="005E0A77">
              <w:t>T</w:t>
            </w:r>
            <w:r w:rsidRPr="005E0A77">
              <w:t xml:space="preserve">he intent could be to seek a determination of </w:t>
            </w:r>
            <w:r w:rsidR="003D5BB8" w:rsidRPr="005E0A77">
              <w:t>SC</w:t>
            </w:r>
            <w:r w:rsidRPr="005E0A77">
              <w:t xml:space="preserve"> for compensation purposes or for treatment purposes and the description is insufficient to determine whether the dental disorder or condition is a dental disability.  </w:t>
            </w:r>
          </w:p>
        </w:tc>
      </w:tr>
      <w:tr w:rsidR="00727DC3" w:rsidRPr="005E0A77" w14:paraId="0F4BC2A1" w14:textId="77777777" w:rsidTr="00F11899">
        <w:tc>
          <w:tcPr>
            <w:tcW w:w="2202" w:type="pct"/>
            <w:shd w:val="clear" w:color="auto" w:fill="auto"/>
          </w:tcPr>
          <w:p w14:paraId="4E1CEFD2" w14:textId="443AC337" w:rsidR="00727DC3" w:rsidRPr="005E0A77" w:rsidRDefault="00727DC3" w:rsidP="00AD05C0">
            <w:pPr>
              <w:pStyle w:val="TableText"/>
            </w:pPr>
            <w:r w:rsidRPr="005E0A77">
              <w:t xml:space="preserve">seeks treatment for a </w:t>
            </w:r>
            <w:r w:rsidRPr="005E0A77">
              <w:rPr>
                <w:b/>
                <w:i/>
              </w:rPr>
              <w:t>dental disability</w:t>
            </w:r>
            <w:r w:rsidRPr="005E0A77">
              <w:t xml:space="preserve"> for which </w:t>
            </w:r>
            <w:r w:rsidR="00AD05C0" w:rsidRPr="005E0A77">
              <w:t>SC</w:t>
            </w:r>
            <w:r w:rsidR="0000622C" w:rsidRPr="005E0A77">
              <w:t xml:space="preserve"> </w:t>
            </w:r>
            <w:r w:rsidR="00661D98" w:rsidRPr="005E0A77">
              <w:t>for</w:t>
            </w:r>
            <w:r w:rsidRPr="005E0A77">
              <w:t xml:space="preserve"> compensation </w:t>
            </w:r>
            <w:r w:rsidR="00661D98" w:rsidRPr="005E0A77">
              <w:t xml:space="preserve">purposes </w:t>
            </w:r>
            <w:r w:rsidRPr="005E0A77">
              <w:t>is possible but  not previously established</w:t>
            </w:r>
          </w:p>
        </w:tc>
        <w:tc>
          <w:tcPr>
            <w:tcW w:w="2798" w:type="pct"/>
            <w:shd w:val="clear" w:color="auto" w:fill="auto"/>
          </w:tcPr>
          <w:p w14:paraId="0177F9F0" w14:textId="61A846AF" w:rsidR="00727DC3" w:rsidRPr="005E0A77" w:rsidRDefault="00727DC3" w:rsidP="005E7F5C">
            <w:pPr>
              <w:pStyle w:val="TableText"/>
            </w:pPr>
            <w:r w:rsidRPr="005E0A77">
              <w:t>clarify the claim</w:t>
            </w:r>
            <w:r w:rsidR="00397147" w:rsidRPr="005E0A77">
              <w:t xml:space="preserve"> before taking other action</w:t>
            </w:r>
            <w:r w:rsidRPr="005E0A77">
              <w:t xml:space="preserve">.  </w:t>
            </w:r>
          </w:p>
          <w:p w14:paraId="72BC129F" w14:textId="77777777" w:rsidR="00727DC3" w:rsidRPr="005E0A77" w:rsidRDefault="00727DC3" w:rsidP="005E7F5C">
            <w:pPr>
              <w:pStyle w:val="TableText"/>
            </w:pPr>
          </w:p>
          <w:p w14:paraId="419B2139" w14:textId="77777777" w:rsidR="00BF4B71" w:rsidRPr="005E0A77" w:rsidRDefault="00727DC3" w:rsidP="005E7F5C">
            <w:pPr>
              <w:pStyle w:val="BlockText"/>
            </w:pPr>
            <w:r w:rsidRPr="005E0A77">
              <w:rPr>
                <w:b/>
                <w:i/>
              </w:rPr>
              <w:t>Explanation</w:t>
            </w:r>
            <w:r w:rsidRPr="005E0A77">
              <w:t xml:space="preserve">: </w:t>
            </w:r>
          </w:p>
          <w:p w14:paraId="6A91216E" w14:textId="1D5FFC62" w:rsidR="00727DC3" w:rsidRPr="005E0A77" w:rsidRDefault="00727DC3" w:rsidP="00BF4B71">
            <w:pPr>
              <w:pStyle w:val="BulletText1"/>
            </w:pPr>
            <w:r w:rsidRPr="005E0A77">
              <w:t>T</w:t>
            </w:r>
            <w:r w:rsidR="00397147" w:rsidRPr="005E0A77">
              <w:t xml:space="preserve">he claimant could be seeking </w:t>
            </w:r>
            <w:r w:rsidRPr="005E0A77">
              <w:t xml:space="preserve">treatment </w:t>
            </w:r>
            <w:r w:rsidR="00397147" w:rsidRPr="005E0A77">
              <w:t>only</w:t>
            </w:r>
            <w:r w:rsidR="00AD05C0" w:rsidRPr="005E0A77">
              <w:t>,</w:t>
            </w:r>
            <w:r w:rsidR="00397147" w:rsidRPr="005E0A77">
              <w:t xml:space="preserve"> </w:t>
            </w:r>
            <w:r w:rsidR="00CE45DB" w:rsidRPr="005E0A77">
              <w:t xml:space="preserve">but could also be eligible for </w:t>
            </w:r>
            <w:r w:rsidR="00AD05C0" w:rsidRPr="005E0A77">
              <w:t>SC</w:t>
            </w:r>
            <w:r w:rsidR="0000622C" w:rsidRPr="005E0A77">
              <w:t xml:space="preserve"> </w:t>
            </w:r>
            <w:r w:rsidRPr="005E0A77">
              <w:t>for compensation purposes</w:t>
            </w:r>
            <w:r w:rsidR="00397147" w:rsidRPr="005E0A77">
              <w:t xml:space="preserve">, which </w:t>
            </w:r>
            <w:r w:rsidR="00BF4B71" w:rsidRPr="005E0A77">
              <w:t xml:space="preserve">may be relevant </w:t>
            </w:r>
            <w:r w:rsidR="00661D98" w:rsidRPr="005E0A77">
              <w:t>treatment eligibility</w:t>
            </w:r>
            <w:r w:rsidRPr="005E0A77">
              <w:t>.</w:t>
            </w:r>
            <w:r w:rsidR="00661D98" w:rsidRPr="005E0A77">
              <w:t xml:space="preserve"> </w:t>
            </w:r>
            <w:r w:rsidRPr="005E0A77">
              <w:t xml:space="preserve"> </w:t>
            </w:r>
          </w:p>
          <w:p w14:paraId="3CB3C34E" w14:textId="77777777" w:rsidR="00BF4B71" w:rsidRPr="005E0A77" w:rsidRDefault="00BF4B71" w:rsidP="00BF4B71">
            <w:pPr>
              <w:pStyle w:val="BulletText1"/>
            </w:pPr>
            <w:r w:rsidRPr="005E0A77">
              <w:t>Treatment can be provided for</w:t>
            </w:r>
          </w:p>
          <w:p w14:paraId="2E4DCF00" w14:textId="5FABAA67" w:rsidR="00BF4B71" w:rsidRPr="005E0A77" w:rsidRDefault="00BF4B71" w:rsidP="00BF4B71">
            <w:pPr>
              <w:pStyle w:val="BulletText2"/>
            </w:pPr>
            <w:r w:rsidRPr="005E0A77">
              <w:t>non</w:t>
            </w:r>
            <w:r w:rsidR="00AD05C0" w:rsidRPr="005E0A77">
              <w:t>-</w:t>
            </w:r>
            <w:r w:rsidRPr="005E0A77">
              <w:t>compensabl</w:t>
            </w:r>
            <w:r w:rsidR="00F71297" w:rsidRPr="005E0A77">
              <w:t>e</w:t>
            </w:r>
            <w:r w:rsidRPr="005E0A77">
              <w:t xml:space="preserve"> and compensabl</w:t>
            </w:r>
            <w:r w:rsidR="00F71297" w:rsidRPr="005E0A77">
              <w:t xml:space="preserve">e </w:t>
            </w:r>
            <w:r w:rsidRPr="005E0A77">
              <w:t xml:space="preserve"> dental disabilities that are SC for compensation purposes, and</w:t>
            </w:r>
          </w:p>
          <w:p w14:paraId="47291D09" w14:textId="2A99D015" w:rsidR="00BF4B71" w:rsidRPr="005E0A77" w:rsidRDefault="00BF4B71" w:rsidP="00BF4B71">
            <w:pPr>
              <w:pStyle w:val="BulletText2"/>
            </w:pPr>
            <w:r w:rsidRPr="005E0A77">
              <w:t xml:space="preserve">dental conditions (treatable carious teeth, replaceable missing teeth, dental or alveolar abscesses, and periodontal disease) specified in </w:t>
            </w:r>
            <w:hyperlink r:id="rId46" w:history="1">
              <w:r w:rsidRPr="005E0A77">
                <w:rPr>
                  <w:rStyle w:val="Hyperlink"/>
                </w:rPr>
                <w:t>38 CFR 3.381(b)</w:t>
              </w:r>
            </w:hyperlink>
            <w:r w:rsidRPr="005E0A77">
              <w:t>.</w:t>
            </w:r>
          </w:p>
        </w:tc>
      </w:tr>
    </w:tbl>
    <w:p w14:paraId="70EC5202" w14:textId="77777777" w:rsidR="00555620" w:rsidRPr="005E0A77" w:rsidRDefault="00555620" w:rsidP="00555620"/>
    <w:tbl>
      <w:tblPr>
        <w:tblW w:w="7732" w:type="dxa"/>
        <w:tblInd w:w="1728" w:type="dxa"/>
        <w:tblLayout w:type="fixed"/>
        <w:tblLook w:val="0000" w:firstRow="0" w:lastRow="0" w:firstColumn="0" w:lastColumn="0" w:noHBand="0" w:noVBand="0"/>
      </w:tblPr>
      <w:tblGrid>
        <w:gridCol w:w="7732"/>
      </w:tblGrid>
      <w:tr w:rsidR="00555620" w:rsidRPr="005E0A77" w14:paraId="45BDAF06" w14:textId="77777777" w:rsidTr="00555620">
        <w:tc>
          <w:tcPr>
            <w:tcW w:w="5000" w:type="pct"/>
            <w:shd w:val="clear" w:color="auto" w:fill="auto"/>
          </w:tcPr>
          <w:p w14:paraId="3956BFA4" w14:textId="39D9010D" w:rsidR="00555620" w:rsidRPr="005E0A77" w:rsidRDefault="00555620" w:rsidP="00555620">
            <w:pPr>
              <w:pStyle w:val="NoteText"/>
            </w:pPr>
            <w:r w:rsidRPr="005E0A77">
              <w:rPr>
                <w:b/>
                <w:i/>
              </w:rPr>
              <w:t>References</w:t>
            </w:r>
            <w:r w:rsidRPr="005E0A77">
              <w:t xml:space="preserve">: </w:t>
            </w:r>
            <w:r w:rsidR="00251327" w:rsidRPr="005E0A77">
              <w:t xml:space="preserve"> </w:t>
            </w:r>
            <w:r w:rsidRPr="005E0A77">
              <w:t>For more information on</w:t>
            </w:r>
          </w:p>
          <w:p w14:paraId="5002CCE5" w14:textId="57B50C01" w:rsidR="00555620" w:rsidRPr="005E0A77" w:rsidRDefault="00555620" w:rsidP="00555620">
            <w:pPr>
              <w:pStyle w:val="BulletText1"/>
            </w:pPr>
            <w:r w:rsidRPr="005E0A77">
              <w:t>determining the issues and clarifying claims, see M21-1</w:t>
            </w:r>
            <w:r w:rsidR="00F13420" w:rsidRPr="005E0A77">
              <w:t>,</w:t>
            </w:r>
            <w:r w:rsidRPr="005E0A77">
              <w:t xml:space="preserve"> Part III, Subpart iv, 6.B</w:t>
            </w:r>
          </w:p>
          <w:p w14:paraId="167B50A0" w14:textId="31039858" w:rsidR="00555620" w:rsidRPr="005E0A77" w:rsidRDefault="00AE38EF" w:rsidP="00555620">
            <w:pPr>
              <w:pStyle w:val="BulletText1"/>
            </w:pPr>
            <w:r w:rsidRPr="005E0A77">
              <w:t xml:space="preserve">using a claimant’s entries on </w:t>
            </w:r>
            <w:r w:rsidRPr="005E0A77">
              <w:rPr>
                <w:i/>
              </w:rPr>
              <w:t>VA Form 21-526</w:t>
            </w:r>
            <w:r w:rsidRPr="005E0A77">
              <w:t xml:space="preserve"> to determine which benefit he/she is seeking</w:t>
            </w:r>
            <w:r w:rsidR="00555620" w:rsidRPr="005E0A77">
              <w:t>, see M21-1</w:t>
            </w:r>
            <w:r w:rsidR="00885618" w:rsidRPr="005E0A77">
              <w:t>,</w:t>
            </w:r>
            <w:r w:rsidR="00555620" w:rsidRPr="005E0A77">
              <w:t xml:space="preserve"> Part III, Subpart ii, 2.B</w:t>
            </w:r>
            <w:r w:rsidR="005B2AE3" w:rsidRPr="005E0A77">
              <w:t>.1.c</w:t>
            </w:r>
          </w:p>
          <w:p w14:paraId="13D0BF07" w14:textId="7FF31D4A" w:rsidR="00555620" w:rsidRPr="005E0A77" w:rsidRDefault="00555620" w:rsidP="00555620">
            <w:pPr>
              <w:pStyle w:val="BulletText1"/>
            </w:pPr>
            <w:r w:rsidRPr="005E0A77">
              <w:t>sympathetic reading doctrine, see M21-1</w:t>
            </w:r>
            <w:r w:rsidR="00885618" w:rsidRPr="005E0A77">
              <w:t>,</w:t>
            </w:r>
            <w:r w:rsidRPr="005E0A77">
              <w:t xml:space="preserve"> Part III, Subpart iv, 6.B and M21-1</w:t>
            </w:r>
            <w:r w:rsidR="00885618" w:rsidRPr="005E0A77">
              <w:t>,</w:t>
            </w:r>
            <w:r w:rsidRPr="005E0A77">
              <w:t xml:space="preserve"> Part III, Subpart iv, 4.H.</w:t>
            </w:r>
            <w:r w:rsidR="00885618" w:rsidRPr="005E0A77">
              <w:t>1</w:t>
            </w:r>
            <w:r w:rsidR="00286255" w:rsidRPr="005E0A77">
              <w:t>.b</w:t>
            </w:r>
            <w:r w:rsidR="00C0602C" w:rsidRPr="005E0A77">
              <w:t>, and</w:t>
            </w:r>
          </w:p>
          <w:p w14:paraId="055C6C91" w14:textId="71F829FA" w:rsidR="00555620" w:rsidRPr="005E0A77" w:rsidRDefault="005B2AE3" w:rsidP="005B2AE3">
            <w:pPr>
              <w:pStyle w:val="BulletText1"/>
            </w:pPr>
            <w:r w:rsidRPr="005E0A77">
              <w:t>SC compensation</w:t>
            </w:r>
            <w:r w:rsidR="00555620" w:rsidRPr="005E0A77">
              <w:t xml:space="preserve"> for dental disabilities, see M21-1</w:t>
            </w:r>
            <w:r w:rsidR="00885618" w:rsidRPr="005E0A77">
              <w:t>,</w:t>
            </w:r>
            <w:r w:rsidR="00555620" w:rsidRPr="005E0A77">
              <w:t xml:space="preserve"> Part IX</w:t>
            </w:r>
            <w:r w:rsidR="00885618" w:rsidRPr="005E0A77">
              <w:t>,</w:t>
            </w:r>
            <w:r w:rsidR="00555620" w:rsidRPr="005E0A77">
              <w:t xml:space="preserve"> Subpart ii, 2.3.</w:t>
            </w:r>
          </w:p>
        </w:tc>
      </w:tr>
    </w:tbl>
    <w:p w14:paraId="65E40DC7" w14:textId="2A4AE41C" w:rsidR="002D58FB" w:rsidRPr="005E0A77" w:rsidRDefault="002D58FB" w:rsidP="000E14BF">
      <w:pPr>
        <w:pStyle w:val="BlockLine"/>
      </w:pPr>
    </w:p>
    <w:tbl>
      <w:tblPr>
        <w:tblW w:w="0" w:type="auto"/>
        <w:tblLayout w:type="fixed"/>
        <w:tblLook w:val="0000" w:firstRow="0" w:lastRow="0" w:firstColumn="0" w:lastColumn="0" w:noHBand="0" w:noVBand="0"/>
      </w:tblPr>
      <w:tblGrid>
        <w:gridCol w:w="1728"/>
        <w:gridCol w:w="7740"/>
      </w:tblGrid>
      <w:tr w:rsidR="009F38DC" w:rsidRPr="005E0A77" w14:paraId="65E40DCA" w14:textId="77777777" w:rsidTr="009F38DC">
        <w:tc>
          <w:tcPr>
            <w:tcW w:w="1728" w:type="dxa"/>
            <w:shd w:val="clear" w:color="auto" w:fill="auto"/>
          </w:tcPr>
          <w:p w14:paraId="65E40DC8" w14:textId="56275ADA" w:rsidR="009F38DC" w:rsidRPr="005E0A77" w:rsidRDefault="00A36058" w:rsidP="009F38DC">
            <w:pPr>
              <w:pStyle w:val="Heading5"/>
            </w:pPr>
            <w:r w:rsidRPr="005E0A77">
              <w:t>b</w:t>
            </w:r>
            <w:r w:rsidR="005737CC" w:rsidRPr="005E0A77">
              <w:t xml:space="preserve">. </w:t>
            </w:r>
            <w:r w:rsidR="00251327" w:rsidRPr="005E0A77">
              <w:t xml:space="preserve"> </w:t>
            </w:r>
            <w:r w:rsidR="009F38DC" w:rsidRPr="005E0A77">
              <w:t>Outpatient Dental Treatment Classifications</w:t>
            </w:r>
            <w:r w:rsidR="003B3220" w:rsidRPr="005E0A77">
              <w:t xml:space="preserve"> by VHA</w:t>
            </w:r>
          </w:p>
        </w:tc>
        <w:tc>
          <w:tcPr>
            <w:tcW w:w="7740" w:type="dxa"/>
            <w:shd w:val="clear" w:color="auto" w:fill="auto"/>
          </w:tcPr>
          <w:p w14:paraId="65E40DC9" w14:textId="15C3231C" w:rsidR="009F38DC" w:rsidRPr="005E0A77" w:rsidRDefault="009F38DC" w:rsidP="00064404">
            <w:pPr>
              <w:pStyle w:val="BlockText"/>
            </w:pPr>
            <w:r w:rsidRPr="005E0A77">
              <w:t xml:space="preserve">The table below </w:t>
            </w:r>
            <w:r w:rsidR="00E87AEC" w:rsidRPr="005E0A77">
              <w:t>describes</w:t>
            </w:r>
            <w:r w:rsidR="009B2BD8" w:rsidRPr="005E0A77">
              <w:t xml:space="preserve"> </w:t>
            </w:r>
            <w:r w:rsidR="00690F2A" w:rsidRPr="005E0A77">
              <w:t xml:space="preserve">the most </w:t>
            </w:r>
            <w:r w:rsidR="0030555E" w:rsidRPr="005E0A77">
              <w:t xml:space="preserve">common </w:t>
            </w:r>
            <w:r w:rsidRPr="005E0A77">
              <w:t>dental treatment classifications</w:t>
            </w:r>
            <w:r w:rsidR="009B2BD8" w:rsidRPr="005E0A77">
              <w:t xml:space="preserve"> used by </w:t>
            </w:r>
            <w:r w:rsidR="0000622C" w:rsidRPr="005E0A77">
              <w:t>the Veterans Health Administration (</w:t>
            </w:r>
            <w:r w:rsidR="009B2BD8" w:rsidRPr="005E0A77">
              <w:t>VHA</w:t>
            </w:r>
            <w:r w:rsidR="0000622C" w:rsidRPr="005E0A77">
              <w:t>)</w:t>
            </w:r>
            <w:r w:rsidRPr="005E0A77">
              <w:t xml:space="preserve"> and provides a reference for more information on each classification.</w:t>
            </w:r>
            <w:r w:rsidR="00243CA4" w:rsidRPr="005E0A77">
              <w:t xml:space="preserve"> </w:t>
            </w:r>
            <w:r w:rsidR="00690F2A" w:rsidRPr="005E0A77">
              <w:t>For the purpose of this topic</w:t>
            </w:r>
            <w:r w:rsidR="00885618" w:rsidRPr="005E0A77">
              <w:t>,</w:t>
            </w:r>
            <w:r w:rsidR="00690F2A" w:rsidRPr="005E0A77">
              <w:t xml:space="preserve"> the focus will be on </w:t>
            </w:r>
            <w:r w:rsidR="00243CA4" w:rsidRPr="005E0A77">
              <w:t>Class</w:t>
            </w:r>
            <w:r w:rsidR="0061585E" w:rsidRPr="005E0A77">
              <w:t>es</w:t>
            </w:r>
            <w:r w:rsidR="00243CA4" w:rsidRPr="005E0A77">
              <w:t xml:space="preserve"> II</w:t>
            </w:r>
            <w:r w:rsidR="0030555E" w:rsidRPr="005E0A77">
              <w:t>(a)</w:t>
            </w:r>
            <w:r w:rsidR="0061585E" w:rsidRPr="005E0A77">
              <w:t xml:space="preserve"> and II.</w:t>
            </w:r>
          </w:p>
        </w:tc>
      </w:tr>
    </w:tbl>
    <w:p w14:paraId="65E40DCB" w14:textId="77777777" w:rsidR="009F38DC" w:rsidRPr="005E0A77" w:rsidRDefault="009F38DC" w:rsidP="009F38DC"/>
    <w:tbl>
      <w:tblPr>
        <w:tblW w:w="7596" w:type="dxa"/>
        <w:tblInd w:w="1872" w:type="dxa"/>
        <w:tblLayout w:type="fixed"/>
        <w:tblLook w:val="0000" w:firstRow="0" w:lastRow="0" w:firstColumn="0" w:lastColumn="0" w:noHBand="0" w:noVBand="0"/>
      </w:tblPr>
      <w:tblGrid>
        <w:gridCol w:w="3798"/>
        <w:gridCol w:w="3798"/>
      </w:tblGrid>
      <w:tr w:rsidR="009F38DC" w:rsidRPr="005E0A77" w14:paraId="65E40DCE" w14:textId="77777777" w:rsidTr="00243CA4">
        <w:trPr>
          <w:cantSplit/>
          <w:trHeight w:val="271"/>
        </w:trPr>
        <w:tc>
          <w:tcPr>
            <w:tcW w:w="3798" w:type="dxa"/>
            <w:tcBorders>
              <w:top w:val="single" w:sz="6" w:space="0" w:color="auto"/>
              <w:left w:val="single" w:sz="6" w:space="0" w:color="auto"/>
              <w:bottom w:val="single" w:sz="6" w:space="0" w:color="auto"/>
              <w:right w:val="single" w:sz="6" w:space="0" w:color="auto"/>
            </w:tcBorders>
            <w:shd w:val="clear" w:color="auto" w:fill="auto"/>
          </w:tcPr>
          <w:p w14:paraId="65E40DCC" w14:textId="77777777" w:rsidR="009F38DC" w:rsidRPr="005E0A77" w:rsidRDefault="009F38DC" w:rsidP="00311F8C">
            <w:pPr>
              <w:pStyle w:val="TableHeaderText"/>
            </w:pPr>
            <w:r w:rsidRPr="005E0A77">
              <w:t>Dental Treatment Classifications</w:t>
            </w:r>
          </w:p>
        </w:tc>
        <w:tc>
          <w:tcPr>
            <w:tcW w:w="3798" w:type="dxa"/>
            <w:tcBorders>
              <w:top w:val="single" w:sz="6" w:space="0" w:color="auto"/>
              <w:bottom w:val="single" w:sz="6" w:space="0" w:color="auto"/>
              <w:right w:val="single" w:sz="6" w:space="0" w:color="auto"/>
            </w:tcBorders>
            <w:shd w:val="clear" w:color="auto" w:fill="auto"/>
          </w:tcPr>
          <w:p w14:paraId="65E40DCD" w14:textId="77777777" w:rsidR="009F38DC" w:rsidRPr="005E0A77" w:rsidRDefault="009F38DC" w:rsidP="00311F8C">
            <w:pPr>
              <w:pStyle w:val="TableHeaderText"/>
            </w:pPr>
            <w:r w:rsidRPr="005E0A77">
              <w:t>Reference</w:t>
            </w:r>
          </w:p>
        </w:tc>
      </w:tr>
      <w:tr w:rsidR="009F38DC" w:rsidRPr="005E0A77" w14:paraId="65E40DD1" w14:textId="77777777" w:rsidTr="00685B34">
        <w:trPr>
          <w:cantSplit/>
          <w:trHeight w:val="948"/>
        </w:trPr>
        <w:tc>
          <w:tcPr>
            <w:tcW w:w="3798" w:type="dxa"/>
            <w:tcBorders>
              <w:top w:val="single" w:sz="6" w:space="0" w:color="auto"/>
              <w:left w:val="single" w:sz="6" w:space="0" w:color="auto"/>
              <w:bottom w:val="single" w:sz="6" w:space="0" w:color="auto"/>
              <w:right w:val="single" w:sz="6" w:space="0" w:color="auto"/>
            </w:tcBorders>
          </w:tcPr>
          <w:p w14:paraId="65E40DCF" w14:textId="7A26A2F0" w:rsidR="009F38DC" w:rsidRPr="005E0A77" w:rsidRDefault="009F38DC" w:rsidP="003B251D">
            <w:pPr>
              <w:pStyle w:val="TableText"/>
            </w:pPr>
            <w:r w:rsidRPr="005E0A77">
              <w:t xml:space="preserve">Class I:  </w:t>
            </w:r>
            <w:r w:rsidR="0000622C" w:rsidRPr="005E0A77">
              <w:t>SC</w:t>
            </w:r>
            <w:r w:rsidR="008A3842" w:rsidRPr="005E0A77">
              <w:t xml:space="preserve"> </w:t>
            </w:r>
            <w:r w:rsidR="00685B34" w:rsidRPr="005E0A77">
              <w:t>dental</w:t>
            </w:r>
            <w:r w:rsidR="008A3842" w:rsidRPr="005E0A77">
              <w:t xml:space="preserve"> </w:t>
            </w:r>
            <w:r w:rsidRPr="005E0A77">
              <w:t>disabili</w:t>
            </w:r>
            <w:r w:rsidR="008A3842" w:rsidRPr="005E0A77">
              <w:t>ty</w:t>
            </w:r>
            <w:r w:rsidR="00685B34" w:rsidRPr="005E0A77">
              <w:t xml:space="preserve"> evaluated as compensable under</w:t>
            </w:r>
            <w:r w:rsidRPr="005E0A77">
              <w:t xml:space="preserve"> </w:t>
            </w:r>
            <w:hyperlink r:id="rId47" w:history="1">
              <w:r w:rsidRPr="005E0A77">
                <w:rPr>
                  <w:rStyle w:val="Hyperlink"/>
                </w:rPr>
                <w:t>38 CFR 4.1</w:t>
              </w:r>
              <w:r w:rsidR="00685B34" w:rsidRPr="005E0A77">
                <w:rPr>
                  <w:rStyle w:val="Hyperlink"/>
                </w:rPr>
                <w:t>50</w:t>
              </w:r>
            </w:hyperlink>
            <w:r w:rsidR="00685B34" w:rsidRPr="005E0A77">
              <w:t>, DC 9900 series</w:t>
            </w:r>
          </w:p>
        </w:tc>
        <w:tc>
          <w:tcPr>
            <w:tcW w:w="3798" w:type="dxa"/>
            <w:tcBorders>
              <w:top w:val="single" w:sz="6" w:space="0" w:color="auto"/>
              <w:bottom w:val="single" w:sz="6" w:space="0" w:color="auto"/>
              <w:right w:val="single" w:sz="6" w:space="0" w:color="auto"/>
            </w:tcBorders>
          </w:tcPr>
          <w:p w14:paraId="65E40DD0" w14:textId="3745D31D" w:rsidR="009F38DC" w:rsidRPr="005E0A77" w:rsidRDefault="009F38DC" w:rsidP="00924365">
            <w:pPr>
              <w:pStyle w:val="TableText"/>
            </w:pPr>
            <w:r w:rsidRPr="005E0A77">
              <w:t>See M21-1, Part III, Subpart v, 7.B.</w:t>
            </w:r>
            <w:r w:rsidR="003161AD" w:rsidRPr="005E0A77">
              <w:t>1</w:t>
            </w:r>
            <w:r w:rsidRPr="005E0A77">
              <w:t>.</w:t>
            </w:r>
          </w:p>
        </w:tc>
      </w:tr>
      <w:tr w:rsidR="009F38DC" w:rsidRPr="005E0A77" w14:paraId="65E40DD4" w14:textId="77777777" w:rsidTr="00E92E8A">
        <w:trPr>
          <w:cantSplit/>
          <w:trHeight w:val="606"/>
        </w:trPr>
        <w:tc>
          <w:tcPr>
            <w:tcW w:w="3798" w:type="dxa"/>
            <w:tcBorders>
              <w:top w:val="single" w:sz="6" w:space="0" w:color="auto"/>
              <w:left w:val="single" w:sz="6" w:space="0" w:color="auto"/>
              <w:bottom w:val="single" w:sz="6" w:space="0" w:color="auto"/>
              <w:right w:val="single" w:sz="6" w:space="0" w:color="auto"/>
            </w:tcBorders>
          </w:tcPr>
          <w:p w14:paraId="65E40DD2" w14:textId="0CC0D82E" w:rsidR="009F38DC" w:rsidRPr="005E0A77" w:rsidRDefault="009F38DC" w:rsidP="0000622C">
            <w:pPr>
              <w:pStyle w:val="TableText"/>
            </w:pPr>
            <w:r w:rsidRPr="005E0A77">
              <w:t xml:space="preserve">Class II:  </w:t>
            </w:r>
            <w:r w:rsidR="0000622C" w:rsidRPr="005E0A77">
              <w:t>SC</w:t>
            </w:r>
            <w:r w:rsidR="008A3842" w:rsidRPr="005E0A77">
              <w:t xml:space="preserve"> n</w:t>
            </w:r>
            <w:r w:rsidRPr="005E0A77">
              <w:t>on</w:t>
            </w:r>
            <w:r w:rsidR="00FA3EB6" w:rsidRPr="005E0A77">
              <w:t>-</w:t>
            </w:r>
            <w:r w:rsidRPr="005E0A77">
              <w:t>compensable dental</w:t>
            </w:r>
            <w:r w:rsidR="008A3842" w:rsidRPr="005E0A77">
              <w:t xml:space="preserve"> condition or</w:t>
            </w:r>
            <w:r w:rsidRPr="005E0A77">
              <w:t xml:space="preserve"> disabili</w:t>
            </w:r>
            <w:r w:rsidR="00243CA4" w:rsidRPr="005E0A77">
              <w:t>t</w:t>
            </w:r>
            <w:r w:rsidR="008A3842" w:rsidRPr="005E0A77">
              <w:t>y</w:t>
            </w:r>
          </w:p>
        </w:tc>
        <w:tc>
          <w:tcPr>
            <w:tcW w:w="3798" w:type="dxa"/>
            <w:tcBorders>
              <w:top w:val="single" w:sz="6" w:space="0" w:color="auto"/>
              <w:bottom w:val="single" w:sz="6" w:space="0" w:color="auto"/>
              <w:right w:val="single" w:sz="6" w:space="0" w:color="auto"/>
            </w:tcBorders>
          </w:tcPr>
          <w:p w14:paraId="65E40DD3" w14:textId="5D320B9D" w:rsidR="009F38DC" w:rsidRPr="005E0A77" w:rsidRDefault="009F38DC" w:rsidP="00924365">
            <w:pPr>
              <w:pStyle w:val="TableText"/>
            </w:pPr>
            <w:r w:rsidRPr="005E0A77">
              <w:t>See M21-1, Part III, Subpart v, 7.B.</w:t>
            </w:r>
            <w:r w:rsidR="003161AD" w:rsidRPr="005E0A77">
              <w:t>2</w:t>
            </w:r>
            <w:r w:rsidRPr="005E0A77">
              <w:t>.</w:t>
            </w:r>
          </w:p>
        </w:tc>
      </w:tr>
      <w:tr w:rsidR="009F38DC" w:rsidRPr="005E0A77" w14:paraId="65E40DD7"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5" w14:textId="5A025135" w:rsidR="009F38DC" w:rsidRPr="005E0A77" w:rsidRDefault="009F38DC" w:rsidP="0000622C">
            <w:pPr>
              <w:pStyle w:val="TableText"/>
            </w:pPr>
            <w:r w:rsidRPr="005E0A77">
              <w:t xml:space="preserve">Class II(a):  </w:t>
            </w:r>
            <w:r w:rsidR="0000622C" w:rsidRPr="005E0A77">
              <w:t>SC</w:t>
            </w:r>
            <w:r w:rsidR="008A3842" w:rsidRPr="005E0A77">
              <w:t xml:space="preserve"> non</w:t>
            </w:r>
            <w:r w:rsidR="00E92E8A" w:rsidRPr="005E0A77">
              <w:t>-</w:t>
            </w:r>
            <w:r w:rsidR="008A3842" w:rsidRPr="005E0A77">
              <w:t>compensable dental condition or disability adjudicated as resulting from c</w:t>
            </w:r>
            <w:r w:rsidRPr="005E0A77">
              <w:t>ombat wounds or service trauma</w:t>
            </w:r>
          </w:p>
        </w:tc>
        <w:tc>
          <w:tcPr>
            <w:tcW w:w="3798" w:type="dxa"/>
            <w:tcBorders>
              <w:top w:val="single" w:sz="6" w:space="0" w:color="auto"/>
              <w:bottom w:val="single" w:sz="6" w:space="0" w:color="auto"/>
              <w:right w:val="single" w:sz="6" w:space="0" w:color="auto"/>
            </w:tcBorders>
          </w:tcPr>
          <w:p w14:paraId="65E40DD6" w14:textId="351F773B" w:rsidR="009F38DC" w:rsidRPr="005E0A77" w:rsidRDefault="009F38DC" w:rsidP="00924365">
            <w:pPr>
              <w:pStyle w:val="TableText"/>
            </w:pPr>
            <w:r w:rsidRPr="005E0A77">
              <w:t>See M21-1, Part III, Subpart v, 7.B.</w:t>
            </w:r>
            <w:r w:rsidR="003161AD" w:rsidRPr="005E0A77">
              <w:t>3</w:t>
            </w:r>
            <w:r w:rsidRPr="005E0A77">
              <w:t>.</w:t>
            </w:r>
          </w:p>
        </w:tc>
      </w:tr>
      <w:tr w:rsidR="009F38DC" w:rsidRPr="005E0A77" w14:paraId="65E40DDA"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8" w14:textId="1F3690F9" w:rsidR="009F38DC" w:rsidRPr="005E0A77" w:rsidRDefault="009F38DC" w:rsidP="00311F8C">
            <w:pPr>
              <w:pStyle w:val="TableText"/>
            </w:pPr>
            <w:r w:rsidRPr="005E0A77">
              <w:t xml:space="preserve">Class II(c):  </w:t>
            </w:r>
            <w:r w:rsidR="00095B6A" w:rsidRPr="005E0A77">
              <w:t>Former Prisoner of War (F</w:t>
            </w:r>
            <w:r w:rsidRPr="005E0A77">
              <w:t>POW</w:t>
            </w:r>
            <w:r w:rsidR="00095B6A" w:rsidRPr="005E0A77">
              <w:t>)</w:t>
            </w:r>
            <w:r w:rsidRPr="005E0A77">
              <w:t xml:space="preserve"> status</w:t>
            </w:r>
          </w:p>
        </w:tc>
        <w:tc>
          <w:tcPr>
            <w:tcW w:w="3798" w:type="dxa"/>
            <w:tcBorders>
              <w:top w:val="single" w:sz="6" w:space="0" w:color="auto"/>
              <w:bottom w:val="single" w:sz="6" w:space="0" w:color="auto"/>
              <w:right w:val="single" w:sz="6" w:space="0" w:color="auto"/>
            </w:tcBorders>
          </w:tcPr>
          <w:p w14:paraId="65E40DD9" w14:textId="132DF02C" w:rsidR="009F38DC" w:rsidRPr="005E0A77" w:rsidRDefault="009F38DC" w:rsidP="00924365">
            <w:pPr>
              <w:pStyle w:val="TableText"/>
            </w:pPr>
            <w:r w:rsidRPr="005E0A77">
              <w:t>See M21-1, Part III, Subpart v, 7.B.</w:t>
            </w:r>
            <w:r w:rsidR="003161AD" w:rsidRPr="005E0A77">
              <w:t>3</w:t>
            </w:r>
            <w:r w:rsidRPr="005E0A77">
              <w:t>.b.</w:t>
            </w:r>
          </w:p>
        </w:tc>
      </w:tr>
      <w:tr w:rsidR="009F38DC" w:rsidRPr="005E0A77" w14:paraId="65E40DDD"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65E40DDB" w14:textId="77777777" w:rsidR="009F38DC" w:rsidRPr="005E0A77" w:rsidRDefault="009F38DC" w:rsidP="00311F8C">
            <w:pPr>
              <w:pStyle w:val="TableText"/>
            </w:pPr>
            <w:r w:rsidRPr="005E0A77">
              <w:t>Class III:  Dental disability aggravating SC medical condition</w:t>
            </w:r>
          </w:p>
        </w:tc>
        <w:tc>
          <w:tcPr>
            <w:tcW w:w="3798" w:type="dxa"/>
            <w:tcBorders>
              <w:top w:val="single" w:sz="6" w:space="0" w:color="auto"/>
              <w:bottom w:val="single" w:sz="6" w:space="0" w:color="auto"/>
              <w:right w:val="single" w:sz="6" w:space="0" w:color="auto"/>
            </w:tcBorders>
          </w:tcPr>
          <w:p w14:paraId="65E40DDC" w14:textId="64638460" w:rsidR="009F38DC" w:rsidRPr="005E0A77" w:rsidRDefault="009F38DC" w:rsidP="00924365">
            <w:pPr>
              <w:pStyle w:val="TableText"/>
            </w:pPr>
            <w:r w:rsidRPr="005E0A77">
              <w:t>See M21-1, Part III, Subpart v, 7.B.</w:t>
            </w:r>
            <w:r w:rsidR="003161AD" w:rsidRPr="005E0A77">
              <w:t>4</w:t>
            </w:r>
            <w:r w:rsidRPr="005E0A77">
              <w:t>.</w:t>
            </w:r>
          </w:p>
        </w:tc>
      </w:tr>
      <w:tr w:rsidR="002F295B" w:rsidRPr="005E0A77" w14:paraId="225226CF"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30FE323D" w14:textId="47DBD383" w:rsidR="002F295B" w:rsidRPr="005E0A77" w:rsidRDefault="002F295B" w:rsidP="00311F8C">
            <w:pPr>
              <w:pStyle w:val="TableText"/>
            </w:pPr>
            <w:r w:rsidRPr="005E0A77">
              <w:t>Class IV:  SC disabilities evaluated at 100</w:t>
            </w:r>
            <w:r w:rsidR="00C0602C" w:rsidRPr="005E0A77">
              <w:t xml:space="preserve"> percent</w:t>
            </w:r>
            <w:r w:rsidRPr="005E0A77">
              <w:t xml:space="preserve"> or entitlement to </w:t>
            </w:r>
            <w:r w:rsidR="00095B6A" w:rsidRPr="005E0A77">
              <w:t>IU</w:t>
            </w:r>
          </w:p>
        </w:tc>
        <w:tc>
          <w:tcPr>
            <w:tcW w:w="3798" w:type="dxa"/>
            <w:tcBorders>
              <w:top w:val="single" w:sz="6" w:space="0" w:color="auto"/>
              <w:bottom w:val="single" w:sz="6" w:space="0" w:color="auto"/>
              <w:right w:val="single" w:sz="6" w:space="0" w:color="auto"/>
            </w:tcBorders>
          </w:tcPr>
          <w:p w14:paraId="22DA0DDA" w14:textId="574E1D08" w:rsidR="002F295B" w:rsidRPr="005E0A77" w:rsidRDefault="002F295B" w:rsidP="00924365">
            <w:pPr>
              <w:pStyle w:val="TableText"/>
            </w:pPr>
            <w:r w:rsidRPr="005E0A77">
              <w:t>See M21-1, Part III, Subpart v, 7.B.</w:t>
            </w:r>
            <w:r w:rsidR="003161AD" w:rsidRPr="005E0A77">
              <w:t>4</w:t>
            </w:r>
            <w:r w:rsidRPr="005E0A77">
              <w:t>.</w:t>
            </w:r>
          </w:p>
        </w:tc>
      </w:tr>
      <w:tr w:rsidR="002F295B" w:rsidRPr="005E0A77" w14:paraId="5056FA57"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51415AEB" w14:textId="0F9A5D9D" w:rsidR="002F295B" w:rsidRPr="005E0A77" w:rsidRDefault="002F295B" w:rsidP="00311F8C">
            <w:pPr>
              <w:pStyle w:val="TableText"/>
            </w:pPr>
            <w:r w:rsidRPr="005E0A77">
              <w:t>Class V:  Enrolled in vocational rehabilitation training</w:t>
            </w:r>
          </w:p>
        </w:tc>
        <w:tc>
          <w:tcPr>
            <w:tcW w:w="3798" w:type="dxa"/>
            <w:tcBorders>
              <w:top w:val="single" w:sz="6" w:space="0" w:color="auto"/>
              <w:bottom w:val="single" w:sz="6" w:space="0" w:color="auto"/>
              <w:right w:val="single" w:sz="6" w:space="0" w:color="auto"/>
            </w:tcBorders>
          </w:tcPr>
          <w:p w14:paraId="5349C6A8" w14:textId="6ABCB0F1" w:rsidR="002F295B" w:rsidRPr="005E0A77" w:rsidRDefault="002F295B" w:rsidP="00924365">
            <w:pPr>
              <w:pStyle w:val="TableText"/>
            </w:pPr>
            <w:r w:rsidRPr="005E0A77">
              <w:t>See M21-1, Part III, Subpart v, 7.B.</w:t>
            </w:r>
            <w:r w:rsidR="003161AD" w:rsidRPr="005E0A77">
              <w:t>4</w:t>
            </w:r>
            <w:r w:rsidRPr="005E0A77">
              <w:t>.</w:t>
            </w:r>
          </w:p>
        </w:tc>
      </w:tr>
      <w:tr w:rsidR="002F295B" w:rsidRPr="005E0A77" w14:paraId="4D6B7FA0" w14:textId="77777777" w:rsidTr="00243CA4">
        <w:trPr>
          <w:cantSplit/>
          <w:trHeight w:val="272"/>
        </w:trPr>
        <w:tc>
          <w:tcPr>
            <w:tcW w:w="3798" w:type="dxa"/>
            <w:tcBorders>
              <w:top w:val="single" w:sz="6" w:space="0" w:color="auto"/>
              <w:left w:val="single" w:sz="6" w:space="0" w:color="auto"/>
              <w:bottom w:val="single" w:sz="6" w:space="0" w:color="auto"/>
              <w:right w:val="single" w:sz="6" w:space="0" w:color="auto"/>
            </w:tcBorders>
          </w:tcPr>
          <w:p w14:paraId="0FBE1AC3" w14:textId="6B5F0481" w:rsidR="002F295B" w:rsidRPr="005E0A77" w:rsidRDefault="002F295B" w:rsidP="00311F8C">
            <w:pPr>
              <w:pStyle w:val="TableText"/>
            </w:pPr>
            <w:r w:rsidRPr="005E0A77">
              <w:t xml:space="preserve">Class VI:  Dental disability aggravating medical condition being treated under </w:t>
            </w:r>
            <w:hyperlink r:id="rId48" w:history="1">
              <w:r w:rsidRPr="005E0A77">
                <w:rPr>
                  <w:rStyle w:val="Hyperlink"/>
                </w:rPr>
                <w:t>38 U.S.C. 1710</w:t>
              </w:r>
            </w:hyperlink>
          </w:p>
        </w:tc>
        <w:tc>
          <w:tcPr>
            <w:tcW w:w="3798" w:type="dxa"/>
            <w:tcBorders>
              <w:top w:val="single" w:sz="6" w:space="0" w:color="auto"/>
              <w:bottom w:val="single" w:sz="6" w:space="0" w:color="auto"/>
              <w:right w:val="single" w:sz="6" w:space="0" w:color="auto"/>
            </w:tcBorders>
          </w:tcPr>
          <w:p w14:paraId="0B155BB2" w14:textId="4E7C19EF" w:rsidR="002F295B" w:rsidRPr="005E0A77" w:rsidRDefault="002F295B" w:rsidP="003161AD">
            <w:pPr>
              <w:pStyle w:val="TableText"/>
            </w:pPr>
            <w:r w:rsidRPr="005E0A77">
              <w:t>See M21-1, Part III, Subpart v, 7.B.</w:t>
            </w:r>
            <w:r w:rsidR="003161AD" w:rsidRPr="005E0A77">
              <w:t>4.</w:t>
            </w:r>
          </w:p>
        </w:tc>
      </w:tr>
    </w:tbl>
    <w:p w14:paraId="2CF85C9A" w14:textId="77777777" w:rsidR="002F295B" w:rsidRPr="005E0A77" w:rsidRDefault="002F295B" w:rsidP="002F295B"/>
    <w:tbl>
      <w:tblPr>
        <w:tblW w:w="7732" w:type="dxa"/>
        <w:tblInd w:w="1728" w:type="dxa"/>
        <w:tblLayout w:type="fixed"/>
        <w:tblLook w:val="0000" w:firstRow="0" w:lastRow="0" w:firstColumn="0" w:lastColumn="0" w:noHBand="0" w:noVBand="0"/>
      </w:tblPr>
      <w:tblGrid>
        <w:gridCol w:w="7732"/>
      </w:tblGrid>
      <w:tr w:rsidR="002F295B" w:rsidRPr="005E0A77" w14:paraId="5034F8EC" w14:textId="77777777" w:rsidTr="002F295B">
        <w:tc>
          <w:tcPr>
            <w:tcW w:w="5000" w:type="pct"/>
            <w:shd w:val="clear" w:color="auto" w:fill="auto"/>
          </w:tcPr>
          <w:p w14:paraId="17257190" w14:textId="7059DF92" w:rsidR="002F295B" w:rsidRPr="005E0A77" w:rsidRDefault="002F295B" w:rsidP="002F295B">
            <w:pPr>
              <w:pStyle w:val="NoteText"/>
            </w:pPr>
            <w:r w:rsidRPr="005E0A77">
              <w:rPr>
                <w:b/>
                <w:i/>
              </w:rPr>
              <w:t>Important</w:t>
            </w:r>
            <w:r w:rsidRPr="005E0A77">
              <w:t xml:space="preserve">:  </w:t>
            </w:r>
            <w:r w:rsidR="0000622C" w:rsidRPr="005E0A77">
              <w:rPr>
                <w:b/>
                <w:i/>
              </w:rPr>
              <w:t>SC</w:t>
            </w:r>
            <w:r w:rsidRPr="005E0A77">
              <w:rPr>
                <w:b/>
                <w:i/>
              </w:rPr>
              <w:t xml:space="preserve"> non</w:t>
            </w:r>
            <w:r w:rsidR="00FA3EB6" w:rsidRPr="005E0A77">
              <w:rPr>
                <w:b/>
                <w:i/>
              </w:rPr>
              <w:t>-</w:t>
            </w:r>
            <w:r w:rsidRPr="005E0A77">
              <w:rPr>
                <w:b/>
                <w:i/>
              </w:rPr>
              <w:t>compensable</w:t>
            </w:r>
            <w:r w:rsidRPr="005E0A77">
              <w:t xml:space="preserve"> (as used in Class II and IIa) means either</w:t>
            </w:r>
          </w:p>
          <w:p w14:paraId="128270D1" w14:textId="6DC85E10" w:rsidR="002F295B" w:rsidRPr="005E0A77" w:rsidRDefault="002F295B" w:rsidP="002F295B">
            <w:pPr>
              <w:pStyle w:val="BulletText1"/>
            </w:pPr>
            <w:r w:rsidRPr="005E0A77">
              <w:rPr>
                <w:b/>
                <w:i/>
              </w:rPr>
              <w:t>dental disabilities</w:t>
            </w:r>
            <w:r w:rsidRPr="005E0A77">
              <w:t xml:space="preserve"> that are SC for compensation purposes but only assigned a 0</w:t>
            </w:r>
            <w:r w:rsidR="00FA3EB6" w:rsidRPr="005E0A77">
              <w:t>-</w:t>
            </w:r>
            <w:r w:rsidRPr="005E0A77">
              <w:t xml:space="preserve">percent evaluation, </w:t>
            </w:r>
            <w:r w:rsidRPr="005E0A77">
              <w:rPr>
                <w:i/>
              </w:rPr>
              <w:t>or</w:t>
            </w:r>
          </w:p>
          <w:p w14:paraId="0350DCD8" w14:textId="09FBCB95" w:rsidR="002F295B" w:rsidRPr="005E0A77" w:rsidRDefault="005C2FE9" w:rsidP="002F295B">
            <w:pPr>
              <w:pStyle w:val="BulletText1"/>
            </w:pPr>
            <w:hyperlink r:id="rId49" w:history="1">
              <w:r w:rsidR="002F295B" w:rsidRPr="005E0A77">
                <w:rPr>
                  <w:rStyle w:val="Hyperlink"/>
                </w:rPr>
                <w:t>38 CFR 3.381(b)</w:t>
              </w:r>
            </w:hyperlink>
            <w:r w:rsidR="002F295B" w:rsidRPr="005E0A77">
              <w:t xml:space="preserve"> conditions that can only</w:t>
            </w:r>
            <w:r w:rsidR="003161AD" w:rsidRPr="005E0A77">
              <w:t xml:space="preserve"> be</w:t>
            </w:r>
            <w:r w:rsidR="002F295B" w:rsidRPr="005E0A77">
              <w:t xml:space="preserve"> SC for treatment purposes and</w:t>
            </w:r>
            <w:r w:rsidR="00F55B49" w:rsidRPr="005E0A77">
              <w:t>,</w:t>
            </w:r>
            <w:r w:rsidR="002F295B" w:rsidRPr="005E0A77">
              <w:t xml:space="preserve"> therefore</w:t>
            </w:r>
            <w:r w:rsidR="00F55B49" w:rsidRPr="005E0A77">
              <w:t>,</w:t>
            </w:r>
            <w:r w:rsidR="002F295B" w:rsidRPr="005E0A77">
              <w:t xml:space="preserve"> are not entitled to any compensation payments. </w:t>
            </w:r>
          </w:p>
        </w:tc>
      </w:tr>
    </w:tbl>
    <w:p w14:paraId="65E40E03" w14:textId="47D3EECF" w:rsidR="00243CA4" w:rsidRPr="005E0A77" w:rsidRDefault="00243CA4" w:rsidP="00D14C4D">
      <w:pPr>
        <w:pStyle w:val="BlockLine"/>
      </w:pPr>
    </w:p>
    <w:tbl>
      <w:tblPr>
        <w:tblW w:w="0" w:type="auto"/>
        <w:tblLayout w:type="fixed"/>
        <w:tblLook w:val="0000" w:firstRow="0" w:lastRow="0" w:firstColumn="0" w:lastColumn="0" w:noHBand="0" w:noVBand="0"/>
      </w:tblPr>
      <w:tblGrid>
        <w:gridCol w:w="1728"/>
        <w:gridCol w:w="7740"/>
      </w:tblGrid>
      <w:tr w:rsidR="00D14C4D" w:rsidRPr="005E0A77" w14:paraId="65E40E10" w14:textId="77777777" w:rsidTr="00D14C4D">
        <w:tc>
          <w:tcPr>
            <w:tcW w:w="1728" w:type="dxa"/>
            <w:shd w:val="clear" w:color="auto" w:fill="auto"/>
          </w:tcPr>
          <w:p w14:paraId="65E40E04" w14:textId="73AB396A" w:rsidR="00D14C4D" w:rsidRPr="005E0A77" w:rsidRDefault="00A36058" w:rsidP="00D14C4D">
            <w:pPr>
              <w:pStyle w:val="Heading5"/>
            </w:pPr>
            <w:r w:rsidRPr="005E0A77">
              <w:t>c</w:t>
            </w:r>
            <w:r w:rsidR="005737CC" w:rsidRPr="005E0A77">
              <w:t>.</w:t>
            </w:r>
            <w:r w:rsidRPr="005E0A77">
              <w:t xml:space="preserve"> </w:t>
            </w:r>
            <w:r w:rsidR="005737CC" w:rsidRPr="005E0A77">
              <w:t xml:space="preserve"> </w:t>
            </w:r>
            <w:r w:rsidR="00D14C4D" w:rsidRPr="005E0A77">
              <w:t>VHA</w:t>
            </w:r>
            <w:r w:rsidRPr="005E0A77">
              <w:t xml:space="preserve"> and VBA Roles in</w:t>
            </w:r>
            <w:r w:rsidR="00D14C4D" w:rsidRPr="005E0A77">
              <w:t xml:space="preserve"> </w:t>
            </w:r>
            <w:r w:rsidR="00D14C4D" w:rsidRPr="005E0A77">
              <w:lastRenderedPageBreak/>
              <w:t>Dental Treatment Eligibility Determinations</w:t>
            </w:r>
          </w:p>
        </w:tc>
        <w:tc>
          <w:tcPr>
            <w:tcW w:w="7740" w:type="dxa"/>
            <w:shd w:val="clear" w:color="auto" w:fill="auto"/>
          </w:tcPr>
          <w:p w14:paraId="67737A84" w14:textId="12109E2B" w:rsidR="00A36058" w:rsidRPr="005E0A77" w:rsidRDefault="00DE0808" w:rsidP="00A36058">
            <w:pPr>
              <w:pStyle w:val="BlockText"/>
            </w:pPr>
            <w:r w:rsidRPr="005E0A77">
              <w:lastRenderedPageBreak/>
              <w:t xml:space="preserve">Authorization of dental treatment under </w:t>
            </w:r>
            <w:hyperlink r:id="rId50" w:history="1">
              <w:r w:rsidRPr="005E0A77">
                <w:rPr>
                  <w:rStyle w:val="Hyperlink"/>
                </w:rPr>
                <w:t>38 CFR 17.161</w:t>
              </w:r>
            </w:hyperlink>
            <w:r w:rsidRPr="005E0A77">
              <w:t xml:space="preserve"> is normally handled </w:t>
            </w:r>
            <w:r w:rsidRPr="005E0A77">
              <w:lastRenderedPageBreak/>
              <w:t xml:space="preserve">by the Business Office at the VHA facility nearest the Veteran’s residence or the VHA Health Eligibility Center (HEC) without referral to the Veterans Service Center (VSC) and the rating activity.  </w:t>
            </w:r>
          </w:p>
          <w:p w14:paraId="50C4EC1B" w14:textId="77777777" w:rsidR="00A36058" w:rsidRPr="005E0A77" w:rsidRDefault="00A36058" w:rsidP="00A36058">
            <w:pPr>
              <w:pStyle w:val="BlockText"/>
            </w:pPr>
          </w:p>
          <w:p w14:paraId="33A7A611" w14:textId="633CCB82" w:rsidR="00A36058" w:rsidRPr="005E0A77" w:rsidRDefault="00A36058" w:rsidP="00B63691">
            <w:pPr>
              <w:pStyle w:val="BlockText"/>
            </w:pPr>
            <w:r w:rsidRPr="005E0A77">
              <w:t>However, w</w:t>
            </w:r>
            <w:r w:rsidR="00DE0808" w:rsidRPr="005E0A77">
              <w:t xml:space="preserve">hen a claim </w:t>
            </w:r>
            <w:r w:rsidR="00245E8A" w:rsidRPr="005E0A77">
              <w:t xml:space="preserve">for dental treatment </w:t>
            </w:r>
            <w:r w:rsidR="00DE0808" w:rsidRPr="005E0A77">
              <w:t xml:space="preserve">received by VBA is referred to VHA, or if the Veteran </w:t>
            </w:r>
            <w:r w:rsidRPr="005E0A77">
              <w:t xml:space="preserve">requests </w:t>
            </w:r>
            <w:r w:rsidR="00DE0808" w:rsidRPr="005E0A77">
              <w:t xml:space="preserve">treatment at a VHA clinic, VHA may </w:t>
            </w:r>
            <w:r w:rsidR="004D341E" w:rsidRPr="005E0A77">
              <w:t xml:space="preserve">complete </w:t>
            </w:r>
            <w:r w:rsidR="004D341E" w:rsidRPr="005E0A77">
              <w:rPr>
                <w:i/>
              </w:rPr>
              <w:t xml:space="preserve">VA </w:t>
            </w:r>
            <w:r w:rsidR="00ED2F6A" w:rsidRPr="005E0A77">
              <w:rPr>
                <w:i/>
              </w:rPr>
              <w:t>F</w:t>
            </w:r>
            <w:r w:rsidR="004D341E" w:rsidRPr="005E0A77">
              <w:rPr>
                <w:i/>
              </w:rPr>
              <w:t>orm 10-7131</w:t>
            </w:r>
            <w:r w:rsidR="004D341E" w:rsidRPr="005E0A77">
              <w:t xml:space="preserve"> to </w:t>
            </w:r>
            <w:r w:rsidR="00DE0808" w:rsidRPr="005E0A77">
              <w:t>request information or a rating from VBA</w:t>
            </w:r>
            <w:r w:rsidR="00727D9E" w:rsidRPr="005E0A77">
              <w:t xml:space="preserve"> </w:t>
            </w:r>
            <w:r w:rsidR="004D341E" w:rsidRPr="005E0A77">
              <w:t xml:space="preserve">for </w:t>
            </w:r>
            <w:r w:rsidR="00DC2E68" w:rsidRPr="005E0A77">
              <w:t xml:space="preserve">use in </w:t>
            </w:r>
            <w:r w:rsidR="00F55B49" w:rsidRPr="005E0A77">
              <w:t>its</w:t>
            </w:r>
            <w:r w:rsidR="00DC2E68" w:rsidRPr="005E0A77">
              <w:t xml:space="preserve"> determination of eligibility to</w:t>
            </w:r>
            <w:r w:rsidR="004D341E" w:rsidRPr="005E0A77">
              <w:t xml:space="preserve"> treatment under Class I, II, II(a), II(c)</w:t>
            </w:r>
            <w:r w:rsidR="00F55B49" w:rsidRPr="005E0A77">
              <w:t>,</w:t>
            </w:r>
            <w:r w:rsidR="004D341E" w:rsidRPr="005E0A77">
              <w:t xml:space="preserve"> or Class IV.</w:t>
            </w:r>
            <w:r w:rsidR="00DE0808" w:rsidRPr="005E0A77">
              <w:t xml:space="preserve">  </w:t>
            </w:r>
            <w:r w:rsidR="00B63691" w:rsidRPr="005E0A77">
              <w:t xml:space="preserve"> </w:t>
            </w:r>
          </w:p>
          <w:p w14:paraId="34C0CA4B" w14:textId="77777777" w:rsidR="00727D9E" w:rsidRPr="005E0A77" w:rsidRDefault="00727D9E" w:rsidP="00B63691">
            <w:pPr>
              <w:pStyle w:val="BlockText"/>
            </w:pPr>
          </w:p>
          <w:p w14:paraId="7DC39960" w14:textId="02790486" w:rsidR="00A36058" w:rsidRPr="005E0A77" w:rsidRDefault="00A36058" w:rsidP="00A36058">
            <w:pPr>
              <w:pStyle w:val="BlockText"/>
            </w:pPr>
            <w:r w:rsidRPr="005E0A77">
              <w:rPr>
                <w:b/>
                <w:i/>
              </w:rPr>
              <w:t>References</w:t>
            </w:r>
            <w:r w:rsidRPr="005E0A77">
              <w:t xml:space="preserve">: </w:t>
            </w:r>
            <w:r w:rsidR="00251327" w:rsidRPr="005E0A77">
              <w:t xml:space="preserve"> </w:t>
            </w:r>
            <w:r w:rsidRPr="005E0A77">
              <w:t xml:space="preserve">For more information on </w:t>
            </w:r>
          </w:p>
          <w:p w14:paraId="137389FB" w14:textId="53DFF3F5" w:rsidR="00A36058" w:rsidRPr="005E0A77" w:rsidRDefault="00A36058" w:rsidP="00A36058">
            <w:pPr>
              <w:pStyle w:val="BulletText1"/>
            </w:pPr>
            <w:r w:rsidRPr="005E0A77">
              <w:t>the classes of dental treatment eligibility, see</w:t>
            </w:r>
          </w:p>
          <w:p w14:paraId="52811728" w14:textId="62854D37" w:rsidR="00A36058" w:rsidRPr="005E0A77" w:rsidRDefault="00A36058" w:rsidP="00A36058">
            <w:pPr>
              <w:pStyle w:val="BulletText2"/>
            </w:pPr>
            <w:r w:rsidRPr="005E0A77">
              <w:t>M21-</w:t>
            </w:r>
            <w:r w:rsidR="00771D07" w:rsidRPr="005E0A77">
              <w:t xml:space="preserve">1, </w:t>
            </w:r>
            <w:r w:rsidRPr="005E0A77">
              <w:t>Part IX, Subpart ii, 2.2.b, or</w:t>
            </w:r>
          </w:p>
          <w:p w14:paraId="29194BF1" w14:textId="4E2ED284" w:rsidR="00DE0808" w:rsidRPr="005E0A77" w:rsidRDefault="00A36058" w:rsidP="00DE0808">
            <w:pPr>
              <w:pStyle w:val="BulletText2"/>
            </w:pPr>
            <w:r w:rsidRPr="005E0A77">
              <w:t>M21-1, Part III, Subpart v, 7.B</w:t>
            </w:r>
          </w:p>
          <w:p w14:paraId="23DC2DC2" w14:textId="586F5CFF" w:rsidR="00DE0808" w:rsidRPr="005E0A77" w:rsidRDefault="00DE0808" w:rsidP="00DE0808">
            <w:pPr>
              <w:pStyle w:val="BulletText1"/>
            </w:pPr>
            <w:r w:rsidRPr="005E0A77">
              <w:t>determinations VBA may make for dental treatment purposes, see M21-1</w:t>
            </w:r>
            <w:r w:rsidR="00F55B49" w:rsidRPr="005E0A77">
              <w:t>,</w:t>
            </w:r>
            <w:r w:rsidRPr="005E0A77">
              <w:t xml:space="preserve"> Part IX, Subpart ii, 2.2.</w:t>
            </w:r>
            <w:r w:rsidR="00245E8A" w:rsidRPr="005E0A77">
              <w:t>d</w:t>
            </w:r>
            <w:r w:rsidR="0063486D" w:rsidRPr="005E0A77">
              <w:t xml:space="preserve">, </w:t>
            </w:r>
            <w:r w:rsidR="00E92E8A" w:rsidRPr="005E0A77">
              <w:t>and</w:t>
            </w:r>
          </w:p>
          <w:p w14:paraId="65E40E0F" w14:textId="219D9041" w:rsidR="00580362" w:rsidRPr="005E0A77" w:rsidRDefault="00DE0808" w:rsidP="00A36058">
            <w:pPr>
              <w:pStyle w:val="BulletText1"/>
            </w:pPr>
            <w:r w:rsidRPr="005E0A77">
              <w:t>processing dental claims, see M21-1, Part III, Subpart v, 7.C</w:t>
            </w:r>
            <w:r w:rsidR="00C0602C" w:rsidRPr="005E0A77">
              <w:t>.</w:t>
            </w:r>
            <w:r w:rsidRPr="005E0A77">
              <w:t xml:space="preserve"> </w:t>
            </w:r>
          </w:p>
        </w:tc>
      </w:tr>
    </w:tbl>
    <w:p w14:paraId="30C29061" w14:textId="77777777" w:rsidR="00245E8A" w:rsidRPr="005E0A77" w:rsidRDefault="00245E8A" w:rsidP="00245E8A">
      <w:pPr>
        <w:pStyle w:val="BlockLine"/>
      </w:pPr>
    </w:p>
    <w:tbl>
      <w:tblPr>
        <w:tblW w:w="0" w:type="auto"/>
        <w:tblLayout w:type="fixed"/>
        <w:tblLook w:val="0000" w:firstRow="0" w:lastRow="0" w:firstColumn="0" w:lastColumn="0" w:noHBand="0" w:noVBand="0"/>
      </w:tblPr>
      <w:tblGrid>
        <w:gridCol w:w="1728"/>
        <w:gridCol w:w="7740"/>
      </w:tblGrid>
      <w:tr w:rsidR="00311F8C" w:rsidRPr="005E0A77" w14:paraId="65E40E33" w14:textId="77777777" w:rsidTr="00771D07">
        <w:trPr>
          <w:trHeight w:val="999"/>
        </w:trPr>
        <w:tc>
          <w:tcPr>
            <w:tcW w:w="1728" w:type="dxa"/>
            <w:shd w:val="clear" w:color="auto" w:fill="auto"/>
          </w:tcPr>
          <w:p w14:paraId="65E40E20" w14:textId="77AF2D77" w:rsidR="00311F8C" w:rsidRPr="005E0A77" w:rsidRDefault="00245E8A" w:rsidP="00311F8C">
            <w:pPr>
              <w:pStyle w:val="Heading5"/>
            </w:pPr>
            <w:r w:rsidRPr="005E0A77">
              <w:t>d</w:t>
            </w:r>
            <w:r w:rsidR="005737CC" w:rsidRPr="005E0A77">
              <w:t xml:space="preserve">. </w:t>
            </w:r>
            <w:r w:rsidR="00251327" w:rsidRPr="005E0A77">
              <w:t xml:space="preserve"> </w:t>
            </w:r>
            <w:r w:rsidR="00311F8C" w:rsidRPr="005E0A77">
              <w:t xml:space="preserve">Determinations VBA Makes for </w:t>
            </w:r>
            <w:r w:rsidR="00D71F55" w:rsidRPr="005E0A77">
              <w:t xml:space="preserve">Dental </w:t>
            </w:r>
            <w:r w:rsidR="00311F8C" w:rsidRPr="005E0A77">
              <w:t>Treatment Purposes</w:t>
            </w:r>
          </w:p>
        </w:tc>
        <w:tc>
          <w:tcPr>
            <w:tcW w:w="7740" w:type="dxa"/>
            <w:shd w:val="clear" w:color="auto" w:fill="auto"/>
          </w:tcPr>
          <w:p w14:paraId="65E40E21" w14:textId="259B2AFA" w:rsidR="00311F8C" w:rsidRPr="005E0A77" w:rsidRDefault="00624D0A" w:rsidP="00311F8C">
            <w:pPr>
              <w:pStyle w:val="BlockText"/>
            </w:pPr>
            <w:r w:rsidRPr="005E0A77">
              <w:t xml:space="preserve">Per </w:t>
            </w:r>
            <w:hyperlink r:id="rId51" w:history="1">
              <w:r w:rsidR="000A1E83" w:rsidRPr="005E0A77">
                <w:rPr>
                  <w:rStyle w:val="Hyperlink"/>
                </w:rPr>
                <w:t>38 CFR 3.381(a)</w:t>
              </w:r>
            </w:hyperlink>
            <w:r w:rsidR="00095B6A" w:rsidRPr="005E0A77">
              <w:t>,</w:t>
            </w:r>
            <w:r w:rsidR="000A1E83" w:rsidRPr="005E0A77">
              <w:t xml:space="preserve">  </w:t>
            </w:r>
            <w:r w:rsidR="00311F8C" w:rsidRPr="005E0A77">
              <w:t>VHA may request</w:t>
            </w:r>
            <w:r w:rsidRPr="005E0A77">
              <w:t xml:space="preserve"> determinations</w:t>
            </w:r>
            <w:r w:rsidR="00311F8C" w:rsidRPr="005E0A77">
              <w:t xml:space="preserve"> from VBA </w:t>
            </w:r>
            <w:r w:rsidRPr="005E0A77">
              <w:t>including</w:t>
            </w:r>
            <w:r w:rsidR="00311F8C" w:rsidRPr="005E0A77">
              <w:t xml:space="preserve">, but </w:t>
            </w:r>
            <w:r w:rsidR="00DC2E68" w:rsidRPr="005E0A77">
              <w:t>not limited to</w:t>
            </w:r>
            <w:r w:rsidR="0000622C" w:rsidRPr="005E0A77">
              <w:t>,</w:t>
            </w:r>
            <w:r w:rsidR="00DC2E68" w:rsidRPr="005E0A77">
              <w:t xml:space="preserve"> whether</w:t>
            </w:r>
          </w:p>
          <w:p w14:paraId="599A9852" w14:textId="77777777" w:rsidR="00021435" w:rsidRPr="005E0A77" w:rsidRDefault="00021435" w:rsidP="00311F8C">
            <w:pPr>
              <w:pStyle w:val="BlockText"/>
            </w:pPr>
          </w:p>
          <w:p w14:paraId="65E40E22" w14:textId="6BBB2C3B" w:rsidR="00C5274F" w:rsidRPr="005E0A77" w:rsidRDefault="00DC2E68" w:rsidP="00C5274F">
            <w:pPr>
              <w:pStyle w:val="BulletText1"/>
            </w:pPr>
            <w:r w:rsidRPr="005E0A77">
              <w:t>a</w:t>
            </w:r>
            <w:r w:rsidR="00C5274F" w:rsidRPr="005E0A77">
              <w:t xml:space="preserve"> dental condition or disability is a result of combat wounds</w:t>
            </w:r>
          </w:p>
          <w:p w14:paraId="65E40E23" w14:textId="48E8CBF7" w:rsidR="00C5274F" w:rsidRPr="005E0A77" w:rsidRDefault="00DC2E68" w:rsidP="00C5274F">
            <w:pPr>
              <w:pStyle w:val="BulletText1"/>
            </w:pPr>
            <w:r w:rsidRPr="005E0A77">
              <w:t>a</w:t>
            </w:r>
            <w:r w:rsidR="00C5274F" w:rsidRPr="005E0A77">
              <w:t xml:space="preserve"> dental condition or disability is a result of service trauma</w:t>
            </w:r>
          </w:p>
          <w:p w14:paraId="65E40E24" w14:textId="34B3E2BC" w:rsidR="00C5274F" w:rsidRPr="005E0A77" w:rsidRDefault="00C5274F" w:rsidP="00C5274F">
            <w:pPr>
              <w:pStyle w:val="BulletText1"/>
            </w:pPr>
            <w:r w:rsidRPr="005E0A77">
              <w:t>the Veteran has a non</w:t>
            </w:r>
            <w:r w:rsidR="003374AA" w:rsidRPr="005E0A77">
              <w:t>-</w:t>
            </w:r>
            <w:r w:rsidRPr="005E0A77">
              <w:t>compensable SC dental condition or disability</w:t>
            </w:r>
          </w:p>
          <w:p w14:paraId="65E40E25" w14:textId="2E583868" w:rsidR="00C5274F" w:rsidRPr="005E0A77" w:rsidRDefault="00C5274F" w:rsidP="00C5274F">
            <w:pPr>
              <w:pStyle w:val="BulletText1"/>
            </w:pPr>
            <w:r w:rsidRPr="005E0A77">
              <w:t xml:space="preserve">the Veteran has a compensable SC disability </w:t>
            </w:r>
          </w:p>
          <w:p w14:paraId="65E40E26" w14:textId="5671F02D" w:rsidR="00C5274F" w:rsidRPr="005E0A77" w:rsidRDefault="00311F8C" w:rsidP="00C5274F">
            <w:pPr>
              <w:pStyle w:val="BulletText1"/>
            </w:pPr>
            <w:r w:rsidRPr="005E0A77">
              <w:t xml:space="preserve">the Veteran is totally disabled due to </w:t>
            </w:r>
            <w:r w:rsidR="0000622C" w:rsidRPr="005E0A77">
              <w:t xml:space="preserve">an </w:t>
            </w:r>
            <w:r w:rsidR="00C5274F" w:rsidRPr="005E0A77">
              <w:t xml:space="preserve">SC </w:t>
            </w:r>
            <w:r w:rsidRPr="005E0A77">
              <w:t>disability</w:t>
            </w:r>
            <w:r w:rsidR="00C5274F" w:rsidRPr="005E0A77">
              <w:t>, or</w:t>
            </w:r>
          </w:p>
          <w:p w14:paraId="65E40E27" w14:textId="2329DA47" w:rsidR="00311F8C" w:rsidRPr="005E0A77" w:rsidRDefault="00DC2E68" w:rsidP="00C5274F">
            <w:pPr>
              <w:pStyle w:val="BulletText1"/>
            </w:pPr>
            <w:r w:rsidRPr="005E0A77">
              <w:t xml:space="preserve">the Veteran has </w:t>
            </w:r>
            <w:r w:rsidR="0000622C" w:rsidRPr="005E0A77">
              <w:t>FPOW</w:t>
            </w:r>
            <w:r w:rsidR="00C5274F" w:rsidRPr="005E0A77">
              <w:t xml:space="preserve"> status</w:t>
            </w:r>
            <w:r w:rsidRPr="005E0A77">
              <w:t>.</w:t>
            </w:r>
          </w:p>
          <w:p w14:paraId="65E40E28" w14:textId="77777777" w:rsidR="00EE3FF0" w:rsidRPr="005E0A77" w:rsidRDefault="00EE3FF0" w:rsidP="00EE3FF0">
            <w:pPr>
              <w:pStyle w:val="BulletText1"/>
              <w:numPr>
                <w:ilvl w:val="0"/>
                <w:numId w:val="0"/>
              </w:numPr>
              <w:ind w:left="173" w:hanging="173"/>
              <w:rPr>
                <w:szCs w:val="24"/>
              </w:rPr>
            </w:pPr>
          </w:p>
          <w:p w14:paraId="071A0D63" w14:textId="0555DE76" w:rsidR="00890B2A" w:rsidRPr="005E0A77" w:rsidRDefault="002674F3" w:rsidP="00E87AEC">
            <w:pPr>
              <w:pStyle w:val="BlockText"/>
            </w:pPr>
            <w:r w:rsidRPr="005E0A77">
              <w:rPr>
                <w:b/>
                <w:i/>
              </w:rPr>
              <w:t>Note</w:t>
            </w:r>
            <w:r w:rsidRPr="005E0A77">
              <w:t xml:space="preserve">: </w:t>
            </w:r>
            <w:r w:rsidR="00E87AEC" w:rsidRPr="005E0A77">
              <w:t xml:space="preserve"> </w:t>
            </w:r>
            <w:r w:rsidR="00DC2E68" w:rsidRPr="005E0A77">
              <w:t xml:space="preserve">This does not mean a formal </w:t>
            </w:r>
            <w:r w:rsidRPr="005E0A77">
              <w:t xml:space="preserve">rating determination is always required.  </w:t>
            </w:r>
            <w:r w:rsidR="00890B2A" w:rsidRPr="005E0A77">
              <w:t>In many cases</w:t>
            </w:r>
            <w:r w:rsidR="00095B6A" w:rsidRPr="005E0A77">
              <w:t>,</w:t>
            </w:r>
            <w:r w:rsidR="00890B2A" w:rsidRPr="005E0A77">
              <w:t xml:space="preserve"> eligibility for outpatient dental treatment can be decided by VHA without VBA rating action based</w:t>
            </w:r>
            <w:r w:rsidR="00B82215" w:rsidRPr="005E0A77">
              <w:t xml:space="preserve"> on</w:t>
            </w:r>
            <w:r w:rsidR="00890B2A" w:rsidRPr="005E0A77">
              <w:t xml:space="preserve"> </w:t>
            </w:r>
            <w:r w:rsidR="00DC2E68" w:rsidRPr="005E0A77">
              <w:t>information of</w:t>
            </w:r>
            <w:r w:rsidR="00890B2A" w:rsidRPr="005E0A77">
              <w:t xml:space="preserve"> record</w:t>
            </w:r>
            <w:r w:rsidR="002C2A1D" w:rsidRPr="005E0A77">
              <w:t xml:space="preserve"> such as</w:t>
            </w:r>
          </w:p>
          <w:p w14:paraId="4CBEC61E" w14:textId="170F36E4" w:rsidR="00890B2A" w:rsidRPr="005E0A77" w:rsidRDefault="00890B2A" w:rsidP="002C2A1D">
            <w:pPr>
              <w:pStyle w:val="BulletText1"/>
            </w:pPr>
            <w:r w:rsidRPr="005E0A77">
              <w:t>one-time dental treatment for Veterans who apply within 180 days after military discharge (Class II)</w:t>
            </w:r>
          </w:p>
          <w:p w14:paraId="2181C93B" w14:textId="2F17E89B" w:rsidR="00890B2A" w:rsidRPr="005E0A77" w:rsidRDefault="00095B6A" w:rsidP="002C2A1D">
            <w:pPr>
              <w:pStyle w:val="BulletText1"/>
            </w:pPr>
            <w:r w:rsidRPr="005E0A77">
              <w:t>FPOW</w:t>
            </w:r>
            <w:r w:rsidR="002674F3" w:rsidRPr="005E0A77">
              <w:t xml:space="preserve"> status</w:t>
            </w:r>
            <w:r w:rsidR="00890B2A" w:rsidRPr="005E0A77">
              <w:t xml:space="preserve"> (</w:t>
            </w:r>
            <w:r w:rsidR="002064B2" w:rsidRPr="005E0A77">
              <w:t>Class II(c)</w:t>
            </w:r>
            <w:r w:rsidR="00890B2A" w:rsidRPr="005E0A77">
              <w:t>)</w:t>
            </w:r>
            <w:r w:rsidR="00793448" w:rsidRPr="005E0A77">
              <w:t>, and</w:t>
            </w:r>
          </w:p>
          <w:p w14:paraId="08234335" w14:textId="4BC5E853" w:rsidR="00890B2A" w:rsidRPr="005E0A77" w:rsidRDefault="00890B2A" w:rsidP="002C2A1D">
            <w:pPr>
              <w:pStyle w:val="BulletText1"/>
            </w:pPr>
            <w:r w:rsidRPr="005E0A77">
              <w:t>total disability (Class IV)</w:t>
            </w:r>
            <w:r w:rsidR="00C0602C" w:rsidRPr="005E0A77">
              <w:t>.</w:t>
            </w:r>
          </w:p>
          <w:p w14:paraId="026E85B5" w14:textId="77777777" w:rsidR="00C0602C" w:rsidRPr="005E0A77" w:rsidRDefault="00C0602C" w:rsidP="00C0602C">
            <w:pPr>
              <w:pStyle w:val="BulletText3"/>
              <w:numPr>
                <w:ilvl w:val="0"/>
                <w:numId w:val="0"/>
              </w:numPr>
            </w:pPr>
          </w:p>
          <w:p w14:paraId="2F5BE66C" w14:textId="650C2427" w:rsidR="00890B2A" w:rsidRPr="005E0A77" w:rsidRDefault="00890B2A" w:rsidP="00C0602C">
            <w:pPr>
              <w:pStyle w:val="BulletText3"/>
              <w:numPr>
                <w:ilvl w:val="0"/>
                <w:numId w:val="0"/>
              </w:numPr>
            </w:pPr>
            <w:r w:rsidRPr="005E0A77">
              <w:t>In lieu of a dental treatment rating decision</w:t>
            </w:r>
            <w:r w:rsidR="00C0602C" w:rsidRPr="005E0A77">
              <w:t>,</w:t>
            </w:r>
            <w:r w:rsidRPr="005E0A77">
              <w:t xml:space="preserve"> </w:t>
            </w:r>
            <w:r w:rsidR="002064B2" w:rsidRPr="005E0A77">
              <w:t xml:space="preserve">annotate </w:t>
            </w:r>
            <w:r w:rsidR="002064B2" w:rsidRPr="005E0A77">
              <w:rPr>
                <w:i/>
              </w:rPr>
              <w:t>VA Form 10-</w:t>
            </w:r>
            <w:r w:rsidR="00DE6890" w:rsidRPr="005E0A77">
              <w:rPr>
                <w:i/>
              </w:rPr>
              <w:t>71</w:t>
            </w:r>
            <w:r w:rsidR="002064B2" w:rsidRPr="005E0A77">
              <w:rPr>
                <w:i/>
              </w:rPr>
              <w:t>31</w:t>
            </w:r>
            <w:r w:rsidR="00793448" w:rsidRPr="005E0A77">
              <w:rPr>
                <w:i/>
              </w:rPr>
              <w:t xml:space="preserve"> </w:t>
            </w:r>
            <w:r w:rsidR="002064B2" w:rsidRPr="005E0A77">
              <w:t>that the Veteran is totally disabled</w:t>
            </w:r>
            <w:r w:rsidR="00793448" w:rsidRPr="005E0A77">
              <w:t>.</w:t>
            </w:r>
          </w:p>
          <w:p w14:paraId="65E40E2D" w14:textId="644C7811" w:rsidR="00EE3FF0" w:rsidRPr="005E0A77" w:rsidRDefault="00EE3FF0" w:rsidP="00890B2A">
            <w:pPr>
              <w:pStyle w:val="BlockText"/>
            </w:pPr>
          </w:p>
          <w:p w14:paraId="65E40E2F" w14:textId="3B01A9FC" w:rsidR="00325403" w:rsidRPr="005E0A77" w:rsidRDefault="0061585E" w:rsidP="0061585E">
            <w:pPr>
              <w:pStyle w:val="BlockText"/>
            </w:pPr>
            <w:r w:rsidRPr="005E0A77">
              <w:rPr>
                <w:b/>
                <w:i/>
              </w:rPr>
              <w:t>Reference</w:t>
            </w:r>
            <w:r w:rsidR="00E87AEC" w:rsidRPr="005E0A77">
              <w:rPr>
                <w:b/>
                <w:i/>
              </w:rPr>
              <w:t>s</w:t>
            </w:r>
            <w:r w:rsidRPr="005E0A77">
              <w:t xml:space="preserve">:  For more information on </w:t>
            </w:r>
          </w:p>
          <w:p w14:paraId="65E40E30" w14:textId="7A978A47" w:rsidR="0061585E" w:rsidRPr="005E0A77" w:rsidRDefault="0061585E" w:rsidP="00325403">
            <w:pPr>
              <w:pStyle w:val="BulletText1"/>
            </w:pPr>
            <w:r w:rsidRPr="005E0A77">
              <w:t xml:space="preserve">conditions that </w:t>
            </w:r>
            <w:r w:rsidR="001150F4" w:rsidRPr="005E0A77">
              <w:t>can be SC</w:t>
            </w:r>
            <w:r w:rsidRPr="005E0A77">
              <w:t xml:space="preserve"> only for treatment purposes, see M21-1</w:t>
            </w:r>
            <w:r w:rsidR="00B82215" w:rsidRPr="005E0A77">
              <w:t>,</w:t>
            </w:r>
            <w:r w:rsidRPr="005E0A77">
              <w:t xml:space="preserve"> Part IX, Subpart ii, 2.2.</w:t>
            </w:r>
            <w:r w:rsidR="00DC2E68" w:rsidRPr="005E0A77">
              <w:t>g</w:t>
            </w:r>
            <w:r w:rsidR="00325403" w:rsidRPr="005E0A77">
              <w:t>, and</w:t>
            </w:r>
          </w:p>
          <w:p w14:paraId="65E40E32" w14:textId="4D41417E" w:rsidR="0061585E" w:rsidRPr="005E0A77" w:rsidRDefault="00325403" w:rsidP="003374AA">
            <w:pPr>
              <w:pStyle w:val="BulletText1"/>
            </w:pPr>
            <w:r w:rsidRPr="005E0A77">
              <w:t xml:space="preserve">verification of </w:t>
            </w:r>
            <w:r w:rsidR="0000622C" w:rsidRPr="005E0A77">
              <w:t>FPOW</w:t>
            </w:r>
            <w:r w:rsidRPr="005E0A77">
              <w:t xml:space="preserve"> status for dental eligibility, see M21-1</w:t>
            </w:r>
            <w:r w:rsidR="00B82215" w:rsidRPr="005E0A77">
              <w:t>,</w:t>
            </w:r>
            <w:r w:rsidRPr="005E0A77">
              <w:t xml:space="preserve"> Part III, Subpart v, 7.C.</w:t>
            </w:r>
            <w:r w:rsidR="00B82215" w:rsidRPr="005E0A77">
              <w:t>1.e.</w:t>
            </w:r>
            <w:r w:rsidR="00B82215" w:rsidRPr="005E0A77" w:rsidDel="00B82215">
              <w:t xml:space="preserve"> </w:t>
            </w:r>
          </w:p>
        </w:tc>
      </w:tr>
    </w:tbl>
    <w:p w14:paraId="067015E9" w14:textId="15053E4D" w:rsidR="004D341E" w:rsidRPr="005E0A77" w:rsidRDefault="004D341E" w:rsidP="004D341E">
      <w:pPr>
        <w:pStyle w:val="BlockLine"/>
      </w:pPr>
    </w:p>
    <w:tbl>
      <w:tblPr>
        <w:tblW w:w="0" w:type="auto"/>
        <w:tblLayout w:type="fixed"/>
        <w:tblLook w:val="0000" w:firstRow="0" w:lastRow="0" w:firstColumn="0" w:lastColumn="0" w:noHBand="0" w:noVBand="0"/>
      </w:tblPr>
      <w:tblGrid>
        <w:gridCol w:w="1728"/>
        <w:gridCol w:w="7740"/>
      </w:tblGrid>
      <w:tr w:rsidR="004D341E" w:rsidRPr="005E0A77" w14:paraId="31D620A6" w14:textId="77777777" w:rsidTr="004D341E">
        <w:tc>
          <w:tcPr>
            <w:tcW w:w="1728" w:type="dxa"/>
            <w:shd w:val="clear" w:color="auto" w:fill="auto"/>
          </w:tcPr>
          <w:p w14:paraId="78790EF2" w14:textId="1670358E" w:rsidR="004D341E" w:rsidRPr="005E0A77" w:rsidRDefault="00DC2E68" w:rsidP="004D341E">
            <w:pPr>
              <w:pStyle w:val="Heading5"/>
            </w:pPr>
            <w:r w:rsidRPr="005E0A77">
              <w:t>e</w:t>
            </w:r>
            <w:r w:rsidR="004D341E" w:rsidRPr="005E0A77">
              <w:t xml:space="preserve">. </w:t>
            </w:r>
            <w:r w:rsidR="00251327" w:rsidRPr="005E0A77">
              <w:t xml:space="preserve"> </w:t>
            </w:r>
            <w:r w:rsidR="004D341E" w:rsidRPr="005E0A77">
              <w:t xml:space="preserve">When to </w:t>
            </w:r>
            <w:r w:rsidR="004D341E" w:rsidRPr="005E0A77">
              <w:lastRenderedPageBreak/>
              <w:t>Prepare a Rating for Dental Treatment Purposes</w:t>
            </w:r>
          </w:p>
        </w:tc>
        <w:tc>
          <w:tcPr>
            <w:tcW w:w="7740" w:type="dxa"/>
            <w:shd w:val="clear" w:color="auto" w:fill="auto"/>
          </w:tcPr>
          <w:p w14:paraId="1378E2CC" w14:textId="019D5A14" w:rsidR="00021435" w:rsidRPr="005E0A77" w:rsidRDefault="004D341E" w:rsidP="004D341E">
            <w:pPr>
              <w:pStyle w:val="BlockText"/>
            </w:pPr>
            <w:r w:rsidRPr="005E0A77">
              <w:lastRenderedPageBreak/>
              <w:t xml:space="preserve">As specified in </w:t>
            </w:r>
            <w:hyperlink r:id="rId52" w:history="1">
              <w:r w:rsidRPr="005E0A77">
                <w:rPr>
                  <w:rStyle w:val="Hyperlink"/>
                </w:rPr>
                <w:t>38 CFR 3.381(a)</w:t>
              </w:r>
            </w:hyperlink>
            <w:r w:rsidR="00021435" w:rsidRPr="005E0A77">
              <w:t>,</w:t>
            </w:r>
            <w:r w:rsidRPr="005E0A77">
              <w:t xml:space="preserve"> VBA will develop and </w:t>
            </w:r>
            <w:r w:rsidR="00021435" w:rsidRPr="005E0A77">
              <w:t xml:space="preserve">prepare a </w:t>
            </w:r>
            <w:r w:rsidR="00C41C24" w:rsidRPr="005E0A77">
              <w:t>decision</w:t>
            </w:r>
            <w:r w:rsidR="00021435" w:rsidRPr="005E0A77">
              <w:t xml:space="preserve"> </w:t>
            </w:r>
            <w:r w:rsidR="00021435" w:rsidRPr="005E0A77">
              <w:lastRenderedPageBreak/>
              <w:t>for</w:t>
            </w:r>
            <w:r w:rsidRPr="005E0A77">
              <w:t xml:space="preserve"> a claim for </w:t>
            </w:r>
            <w:r w:rsidR="00C41C24" w:rsidRPr="005E0A77">
              <w:t>SC</w:t>
            </w:r>
            <w:r w:rsidRPr="005E0A77">
              <w:t xml:space="preserve"> for</w:t>
            </w:r>
            <w:r w:rsidR="00021435" w:rsidRPr="005E0A77">
              <w:t xml:space="preserve"> dental</w:t>
            </w:r>
            <w:r w:rsidRPr="005E0A77">
              <w:t xml:space="preserve"> treatment purposes </w:t>
            </w:r>
            <w:r w:rsidRPr="005E0A77">
              <w:rPr>
                <w:b/>
                <w:i/>
              </w:rPr>
              <w:t>only after</w:t>
            </w:r>
            <w:r w:rsidRPr="005E0A77">
              <w:t xml:space="preserve"> VHA</w:t>
            </w:r>
          </w:p>
          <w:p w14:paraId="31C094B4" w14:textId="1FA17637" w:rsidR="004D341E" w:rsidRPr="005E0A77" w:rsidRDefault="004D341E" w:rsidP="004D341E">
            <w:pPr>
              <w:pStyle w:val="BlockText"/>
            </w:pPr>
            <w:r w:rsidRPr="005E0A77">
              <w:t xml:space="preserve"> </w:t>
            </w:r>
          </w:p>
          <w:p w14:paraId="1C2A5B21" w14:textId="79414273" w:rsidR="00021435" w:rsidRPr="005E0A77" w:rsidRDefault="004D341E" w:rsidP="004D341E">
            <w:pPr>
              <w:pStyle w:val="BulletText1"/>
            </w:pPr>
            <w:r w:rsidRPr="005E0A77">
              <w:t xml:space="preserve">determines that a Veteran meets the basic eligibility requirements of </w:t>
            </w:r>
            <w:hyperlink r:id="rId53" w:history="1">
              <w:r w:rsidRPr="005E0A77">
                <w:rPr>
                  <w:rStyle w:val="Hyperlink"/>
                </w:rPr>
                <w:t>38 CFR 17.161</w:t>
              </w:r>
            </w:hyperlink>
            <w:r w:rsidR="00021435" w:rsidRPr="005E0A77">
              <w:t>,</w:t>
            </w:r>
            <w:r w:rsidRPr="005E0A77">
              <w:t xml:space="preserve"> and </w:t>
            </w:r>
          </w:p>
          <w:p w14:paraId="1FF6B12B" w14:textId="0C956C03" w:rsidR="00021435" w:rsidRPr="005E0A77" w:rsidRDefault="004D341E" w:rsidP="004D341E">
            <w:pPr>
              <w:pStyle w:val="BulletText1"/>
            </w:pPr>
            <w:r w:rsidRPr="005E0A77">
              <w:rPr>
                <w:b/>
                <w:i/>
              </w:rPr>
              <w:t>requests</w:t>
            </w:r>
            <w:r w:rsidRPr="005E0A77">
              <w:rPr>
                <w:b/>
              </w:rPr>
              <w:t xml:space="preserve"> </w:t>
            </w:r>
            <w:r w:rsidRPr="005E0A77">
              <w:t>that VBA make a determination</w:t>
            </w:r>
            <w:r w:rsidR="00482DE4" w:rsidRPr="005E0A77">
              <w:t xml:space="preserve"> (</w:t>
            </w:r>
            <w:r w:rsidR="00B82215" w:rsidRPr="005E0A77">
              <w:t xml:space="preserve">by </w:t>
            </w:r>
            <w:r w:rsidR="00482DE4" w:rsidRPr="005E0A77">
              <w:t>provid</w:t>
            </w:r>
            <w:r w:rsidR="00B82215" w:rsidRPr="005E0A77">
              <w:t>ing</w:t>
            </w:r>
            <w:r w:rsidR="00482DE4" w:rsidRPr="005E0A77">
              <w:t xml:space="preserve"> required information or issuing a rating decision)</w:t>
            </w:r>
            <w:r w:rsidRPr="005E0A77">
              <w:t>.</w:t>
            </w:r>
          </w:p>
          <w:p w14:paraId="22565B1E" w14:textId="77777777" w:rsidR="007F21B5" w:rsidRPr="005E0A77" w:rsidRDefault="007F21B5" w:rsidP="00021435">
            <w:pPr>
              <w:pStyle w:val="BulletText1"/>
              <w:numPr>
                <w:ilvl w:val="0"/>
                <w:numId w:val="0"/>
              </w:numPr>
              <w:ind w:left="173"/>
            </w:pPr>
          </w:p>
          <w:p w14:paraId="573F48BB" w14:textId="02B7ADCB" w:rsidR="004D341E" w:rsidRPr="005E0A77" w:rsidRDefault="004D341E" w:rsidP="00482DE4">
            <w:pPr>
              <w:pStyle w:val="BlockText"/>
            </w:pPr>
            <w:r w:rsidRPr="005E0A77">
              <w:rPr>
                <w:b/>
                <w:i/>
              </w:rPr>
              <w:t>Important</w:t>
            </w:r>
            <w:r w:rsidRPr="005E0A77">
              <w:t xml:space="preserve">:  Provide </w:t>
            </w:r>
            <w:r w:rsidRPr="005E0A77">
              <w:rPr>
                <w:b/>
                <w:i/>
              </w:rPr>
              <w:t>only</w:t>
            </w:r>
            <w:r w:rsidRPr="005E0A77">
              <w:t xml:space="preserve"> the determination requested.   </w:t>
            </w:r>
          </w:p>
        </w:tc>
      </w:tr>
    </w:tbl>
    <w:p w14:paraId="65E40E37" w14:textId="48FA550D" w:rsidR="0061585E" w:rsidRPr="005E0A77" w:rsidRDefault="0061585E" w:rsidP="0061585E">
      <w:pPr>
        <w:pStyle w:val="BlockLine"/>
      </w:pPr>
    </w:p>
    <w:tbl>
      <w:tblPr>
        <w:tblW w:w="0" w:type="auto"/>
        <w:tblLayout w:type="fixed"/>
        <w:tblLook w:val="0000" w:firstRow="0" w:lastRow="0" w:firstColumn="0" w:lastColumn="0" w:noHBand="0" w:noVBand="0"/>
      </w:tblPr>
      <w:tblGrid>
        <w:gridCol w:w="1728"/>
        <w:gridCol w:w="7740"/>
      </w:tblGrid>
      <w:tr w:rsidR="00F50B86" w:rsidRPr="005E0A77" w14:paraId="65E40E43" w14:textId="77777777" w:rsidTr="00F50B86">
        <w:tc>
          <w:tcPr>
            <w:tcW w:w="1728" w:type="dxa"/>
            <w:shd w:val="clear" w:color="auto" w:fill="auto"/>
          </w:tcPr>
          <w:p w14:paraId="65E40E38" w14:textId="69C354A3" w:rsidR="00F50B86" w:rsidRPr="005E0A77" w:rsidRDefault="00890B2A" w:rsidP="00B032B2">
            <w:pPr>
              <w:pStyle w:val="Heading5"/>
            </w:pPr>
            <w:r w:rsidRPr="005E0A77">
              <w:t>f</w:t>
            </w:r>
            <w:r w:rsidR="005737CC" w:rsidRPr="005E0A77">
              <w:t>.</w:t>
            </w:r>
            <w:r w:rsidR="00F207AB" w:rsidRPr="005E0A77">
              <w:t xml:space="preserve"> </w:t>
            </w:r>
            <w:r w:rsidR="00251327" w:rsidRPr="005E0A77">
              <w:t xml:space="preserve"> </w:t>
            </w:r>
            <w:r w:rsidR="00F207AB" w:rsidRPr="005E0A77">
              <w:t xml:space="preserve">Service </w:t>
            </w:r>
            <w:r w:rsidR="00565A9F" w:rsidRPr="005E0A77">
              <w:t xml:space="preserve">Trauma </w:t>
            </w:r>
            <w:r w:rsidR="00F207AB" w:rsidRPr="005E0A77">
              <w:t xml:space="preserve">for </w:t>
            </w:r>
            <w:r w:rsidR="00D71F55" w:rsidRPr="005E0A77">
              <w:t xml:space="preserve">Dental </w:t>
            </w:r>
            <w:r w:rsidR="00F207AB" w:rsidRPr="005E0A77">
              <w:t>Treatment Purposes</w:t>
            </w:r>
          </w:p>
        </w:tc>
        <w:tc>
          <w:tcPr>
            <w:tcW w:w="7740" w:type="dxa"/>
            <w:shd w:val="clear" w:color="auto" w:fill="auto"/>
          </w:tcPr>
          <w:p w14:paraId="65E40E39" w14:textId="2AF116F3" w:rsidR="00E85335" w:rsidRPr="005E0A77" w:rsidRDefault="00565A9F" w:rsidP="00F207AB">
            <w:pPr>
              <w:pStyle w:val="BlockText"/>
            </w:pPr>
            <w:r w:rsidRPr="005E0A77">
              <w:t xml:space="preserve">Veterans who have a </w:t>
            </w:r>
            <w:r w:rsidR="00F207AB" w:rsidRPr="005E0A77">
              <w:t>non</w:t>
            </w:r>
            <w:r w:rsidR="00C41C24" w:rsidRPr="005E0A77">
              <w:t>-</w:t>
            </w:r>
            <w:r w:rsidR="00F207AB" w:rsidRPr="005E0A77">
              <w:t xml:space="preserve">compensable </w:t>
            </w:r>
            <w:r w:rsidRPr="005E0A77">
              <w:t xml:space="preserve">dental condition </w:t>
            </w:r>
            <w:r w:rsidR="00F207AB" w:rsidRPr="005E0A77">
              <w:t xml:space="preserve">(including tooth disorders for which </w:t>
            </w:r>
            <w:r w:rsidR="00C41C24" w:rsidRPr="005E0A77">
              <w:t>SC</w:t>
            </w:r>
            <w:r w:rsidR="00F207AB" w:rsidRPr="005E0A77">
              <w:t xml:space="preserve"> </w:t>
            </w:r>
            <w:r w:rsidR="00890B2A" w:rsidRPr="005E0A77">
              <w:t xml:space="preserve">for </w:t>
            </w:r>
            <w:r w:rsidR="00F207AB" w:rsidRPr="005E0A77">
              <w:t xml:space="preserve">compensation </w:t>
            </w:r>
            <w:r w:rsidR="00890B2A" w:rsidRPr="005E0A77">
              <w:t xml:space="preserve">purposes </w:t>
            </w:r>
            <w:r w:rsidR="00F207AB" w:rsidRPr="005E0A77">
              <w:t xml:space="preserve">cannot be </w:t>
            </w:r>
            <w:r w:rsidR="00AC44F6" w:rsidRPr="005E0A77">
              <w:t>award</w:t>
            </w:r>
            <w:r w:rsidR="00F207AB" w:rsidRPr="005E0A77">
              <w:t xml:space="preserve">ed) </w:t>
            </w:r>
            <w:r w:rsidRPr="005E0A77">
              <w:t xml:space="preserve">resulting from combat wounds or service trauma may receive any reasonably necessary treatment for the SC dental condition under Class II(a).  </w:t>
            </w:r>
          </w:p>
          <w:p w14:paraId="65E40E3A" w14:textId="77777777" w:rsidR="00E85335" w:rsidRPr="005E0A77" w:rsidRDefault="00E85335" w:rsidP="00F207AB">
            <w:pPr>
              <w:pStyle w:val="BlockText"/>
            </w:pPr>
          </w:p>
          <w:p w14:paraId="65E40E3B" w14:textId="1E76541C" w:rsidR="00F207AB" w:rsidRPr="005E0A77" w:rsidRDefault="00482DE4" w:rsidP="00F207AB">
            <w:pPr>
              <w:pStyle w:val="BlockText"/>
            </w:pPr>
            <w:r w:rsidRPr="005E0A77">
              <w:t xml:space="preserve">If VHA provides a </w:t>
            </w:r>
            <w:r w:rsidRPr="005E0A77">
              <w:rPr>
                <w:i/>
              </w:rPr>
              <w:t>VA Form 10-7131</w:t>
            </w:r>
            <w:r w:rsidR="00F207AB" w:rsidRPr="005E0A77">
              <w:t xml:space="preserve"> request</w:t>
            </w:r>
            <w:r w:rsidRPr="005E0A77">
              <w:t>ing</w:t>
            </w:r>
            <w:r w:rsidR="00F207AB" w:rsidRPr="005E0A77">
              <w:t xml:space="preserve"> a dental trauma rating, prepare a rating</w:t>
            </w:r>
            <w:r w:rsidR="00C41C24" w:rsidRPr="005E0A77">
              <w:t xml:space="preserve"> decision</w:t>
            </w:r>
            <w:r w:rsidR="00F207AB" w:rsidRPr="005E0A77">
              <w:t xml:space="preserve"> identifying the specific tooth number(s) that were injured</w:t>
            </w:r>
            <w:r w:rsidR="00E85335" w:rsidRPr="005E0A77">
              <w:t xml:space="preserve"> and identify the service trauma</w:t>
            </w:r>
            <w:r w:rsidR="00F207AB" w:rsidRPr="005E0A77">
              <w:t>.</w:t>
            </w:r>
          </w:p>
          <w:p w14:paraId="65E40E3C" w14:textId="77777777" w:rsidR="00565A9F" w:rsidRPr="005E0A77" w:rsidRDefault="00565A9F" w:rsidP="00565A9F">
            <w:pPr>
              <w:pStyle w:val="BlockText"/>
            </w:pPr>
          </w:p>
          <w:p w14:paraId="65E40E3D" w14:textId="0E7FB4E2" w:rsidR="00BA24B2" w:rsidRPr="005E0A77" w:rsidRDefault="00E85335" w:rsidP="00391C93">
            <w:pPr>
              <w:pStyle w:val="BlockText"/>
            </w:pPr>
            <w:r w:rsidRPr="005E0A77">
              <w:rPr>
                <w:b/>
                <w:i/>
              </w:rPr>
              <w:t>Note</w:t>
            </w:r>
            <w:r w:rsidRPr="005E0A77">
              <w:t>:</w:t>
            </w:r>
            <w:r w:rsidR="00251327" w:rsidRPr="005E0A77">
              <w:t xml:space="preserve"> </w:t>
            </w:r>
            <w:r w:rsidRPr="005E0A77">
              <w:t xml:space="preserve"> </w:t>
            </w:r>
            <w:r w:rsidR="00B82215" w:rsidRPr="005E0A77">
              <w:rPr>
                <w:b/>
                <w:i/>
              </w:rPr>
              <w:t>S</w:t>
            </w:r>
            <w:r w:rsidR="00BA24B2" w:rsidRPr="005E0A77">
              <w:rPr>
                <w:b/>
                <w:i/>
              </w:rPr>
              <w:t>ervice trauma</w:t>
            </w:r>
            <w:r w:rsidR="00BA24B2" w:rsidRPr="005E0A77">
              <w:t xml:space="preserve"> means </w:t>
            </w:r>
            <w:r w:rsidR="00D71F55" w:rsidRPr="005E0A77">
              <w:t>an injury or wound produced by an external physical force</w:t>
            </w:r>
            <w:r w:rsidR="00624D0A" w:rsidRPr="005E0A77">
              <w:t>, for example</w:t>
            </w:r>
            <w:r w:rsidR="00B82215" w:rsidRPr="005E0A77">
              <w:t>,</w:t>
            </w:r>
            <w:r w:rsidR="00624D0A" w:rsidRPr="005E0A77">
              <w:t xml:space="preserve"> </w:t>
            </w:r>
            <w:r w:rsidR="00C5274F" w:rsidRPr="005E0A77">
              <w:t>striking the mouth on a vehicle, striking the mouth when falling</w:t>
            </w:r>
            <w:r w:rsidR="00624D0A" w:rsidRPr="005E0A77">
              <w:t>,</w:t>
            </w:r>
            <w:r w:rsidR="00C5274F" w:rsidRPr="005E0A77">
              <w:t xml:space="preserve"> and biting down on a cherry pit. </w:t>
            </w:r>
            <w:r w:rsidR="00095B6A" w:rsidRPr="005E0A77">
              <w:t xml:space="preserve"> </w:t>
            </w:r>
            <w:r w:rsidR="00624D0A" w:rsidRPr="005E0A77">
              <w:t>Proper</w:t>
            </w:r>
            <w:r w:rsidR="00B63691" w:rsidRPr="005E0A77">
              <w:t xml:space="preserve"> </w:t>
            </w:r>
            <w:r w:rsidR="00C5274F" w:rsidRPr="005E0A77">
              <w:t>in</w:t>
            </w:r>
            <w:r w:rsidR="00B82215" w:rsidRPr="005E0A77">
              <w:t>-</w:t>
            </w:r>
            <w:r w:rsidR="00C5274F" w:rsidRPr="005E0A77">
              <w:t xml:space="preserve">service </w:t>
            </w:r>
            <w:r w:rsidRPr="005E0A77">
              <w:t xml:space="preserve">tooth extraction </w:t>
            </w:r>
            <w:r w:rsidR="00624D0A" w:rsidRPr="005E0A77">
              <w:t>does not</w:t>
            </w:r>
            <w:r w:rsidR="003721D3" w:rsidRPr="005E0A77">
              <w:t xml:space="preserve"> constitut</w:t>
            </w:r>
            <w:r w:rsidR="00732367" w:rsidRPr="005E0A77">
              <w:t>e service trauma</w:t>
            </w:r>
            <w:r w:rsidR="00B82215" w:rsidRPr="005E0A77">
              <w:t xml:space="preserve"> as indicated in </w:t>
            </w:r>
            <w:hyperlink r:id="rId54" w:anchor="bmn" w:history="1">
              <w:r w:rsidR="00B82215" w:rsidRPr="005E0A77">
                <w:rPr>
                  <w:rStyle w:val="Hyperlink"/>
                  <w:i/>
                </w:rPr>
                <w:t>Nielson v. Shinseki</w:t>
              </w:r>
            </w:hyperlink>
            <w:r w:rsidR="00B82215" w:rsidRPr="005E0A77">
              <w:t>, 607 F.3d 802 (Fed. Cir, 2010)</w:t>
            </w:r>
            <w:r w:rsidR="00D71F55" w:rsidRPr="005E0A77">
              <w:t xml:space="preserve">.  </w:t>
            </w:r>
          </w:p>
          <w:p w14:paraId="65E40E3E" w14:textId="77777777" w:rsidR="00565A9F" w:rsidRPr="005E0A77" w:rsidRDefault="00BA24B2" w:rsidP="00565A9F">
            <w:pPr>
              <w:pStyle w:val="BlockText"/>
            </w:pPr>
            <w:r w:rsidRPr="005E0A77">
              <w:t xml:space="preserve"> </w:t>
            </w:r>
          </w:p>
          <w:p w14:paraId="65E40E3F" w14:textId="544AE8C3" w:rsidR="00F207AB" w:rsidRPr="005E0A77" w:rsidRDefault="00F207AB" w:rsidP="00F207AB">
            <w:pPr>
              <w:pStyle w:val="BlockText"/>
            </w:pPr>
            <w:r w:rsidRPr="005E0A77">
              <w:rPr>
                <w:b/>
                <w:i/>
              </w:rPr>
              <w:t>R</w:t>
            </w:r>
            <w:r w:rsidR="00565A9F" w:rsidRPr="005E0A77">
              <w:rPr>
                <w:b/>
                <w:i/>
              </w:rPr>
              <w:t>eference</w:t>
            </w:r>
            <w:r w:rsidRPr="005E0A77">
              <w:rPr>
                <w:b/>
                <w:i/>
              </w:rPr>
              <w:t>s</w:t>
            </w:r>
            <w:r w:rsidRPr="005E0A77">
              <w:t xml:space="preserve">: </w:t>
            </w:r>
            <w:r w:rsidR="00251327" w:rsidRPr="005E0A77">
              <w:t xml:space="preserve"> </w:t>
            </w:r>
            <w:r w:rsidRPr="005E0A77">
              <w:t>For more information on</w:t>
            </w:r>
          </w:p>
          <w:p w14:paraId="65E40E40" w14:textId="08C86BA7" w:rsidR="00D71F55" w:rsidRPr="005E0A77" w:rsidRDefault="00C5274F" w:rsidP="00391C93">
            <w:pPr>
              <w:pStyle w:val="BulletText1"/>
            </w:pPr>
            <w:r w:rsidRPr="005E0A77">
              <w:t>s</w:t>
            </w:r>
            <w:r w:rsidR="00B82215" w:rsidRPr="005E0A77">
              <w:t xml:space="preserve">ervice dental trauma, see </w:t>
            </w:r>
            <w:hyperlink r:id="rId55" w:history="1">
              <w:r w:rsidR="00B82215" w:rsidRPr="005E0A77">
                <w:rPr>
                  <w:rStyle w:val="Hyperlink"/>
                </w:rPr>
                <w:t>VAOPGCPREC 5-97</w:t>
              </w:r>
            </w:hyperlink>
          </w:p>
          <w:p w14:paraId="65E40E41" w14:textId="0F621BAF" w:rsidR="00F207AB" w:rsidRPr="005E0A77" w:rsidRDefault="00C5274F" w:rsidP="00D71F55">
            <w:pPr>
              <w:pStyle w:val="BulletText1"/>
            </w:pPr>
            <w:r w:rsidRPr="005E0A77">
              <w:t>c</w:t>
            </w:r>
            <w:r w:rsidR="00F207AB" w:rsidRPr="005E0A77">
              <w:t xml:space="preserve">onditions that </w:t>
            </w:r>
            <w:r w:rsidR="001150F4" w:rsidRPr="005E0A77">
              <w:t>can be SC</w:t>
            </w:r>
            <w:r w:rsidR="00F207AB" w:rsidRPr="005E0A77">
              <w:t xml:space="preserve"> only for treatment purposes, see M21-1</w:t>
            </w:r>
            <w:r w:rsidR="004F38F3" w:rsidRPr="005E0A77">
              <w:t>,</w:t>
            </w:r>
            <w:r w:rsidR="00F207AB" w:rsidRPr="005E0A77">
              <w:t xml:space="preserve"> Part IX, Subpart ii, 2.2.</w:t>
            </w:r>
            <w:r w:rsidR="00431598" w:rsidRPr="005E0A77">
              <w:t>g</w:t>
            </w:r>
            <w:r w:rsidRPr="005E0A77">
              <w:t>, and</w:t>
            </w:r>
          </w:p>
          <w:p w14:paraId="65E40E42" w14:textId="20F43636" w:rsidR="00F50B86" w:rsidRPr="005E0A77" w:rsidRDefault="00C5274F" w:rsidP="00645E87">
            <w:pPr>
              <w:pStyle w:val="BulletText1"/>
            </w:pPr>
            <w:r w:rsidRPr="005E0A77">
              <w:t>tooth numbering systems</w:t>
            </w:r>
            <w:r w:rsidR="00565A9F" w:rsidRPr="005E0A77">
              <w:t>, see M21</w:t>
            </w:r>
            <w:r w:rsidR="006565C3" w:rsidRPr="005E0A77">
              <w:t>-1, Part IX, Subpart ii, 2.2</w:t>
            </w:r>
            <w:r w:rsidR="00F207AB" w:rsidRPr="005E0A77">
              <w:t>.</w:t>
            </w:r>
            <w:r w:rsidR="00482DE4" w:rsidRPr="005E0A77">
              <w:t>n</w:t>
            </w:r>
            <w:r w:rsidR="00F207AB" w:rsidRPr="005E0A77">
              <w:t>.</w:t>
            </w:r>
          </w:p>
        </w:tc>
      </w:tr>
    </w:tbl>
    <w:p w14:paraId="65E40E44" w14:textId="7D3A8ED7" w:rsidR="00565A9F" w:rsidRPr="005E0A77" w:rsidRDefault="00565A9F" w:rsidP="0061585E">
      <w:pPr>
        <w:pStyle w:val="BlockLine"/>
      </w:pPr>
    </w:p>
    <w:tbl>
      <w:tblPr>
        <w:tblW w:w="0" w:type="auto"/>
        <w:tblLayout w:type="fixed"/>
        <w:tblLook w:val="0000" w:firstRow="0" w:lastRow="0" w:firstColumn="0" w:lastColumn="0" w:noHBand="0" w:noVBand="0"/>
      </w:tblPr>
      <w:tblGrid>
        <w:gridCol w:w="1728"/>
        <w:gridCol w:w="7740"/>
      </w:tblGrid>
      <w:tr w:rsidR="00565A9F" w:rsidRPr="005E0A77" w14:paraId="65E40E52" w14:textId="77777777" w:rsidTr="00B81771">
        <w:trPr>
          <w:trHeight w:val="450"/>
        </w:trPr>
        <w:tc>
          <w:tcPr>
            <w:tcW w:w="1728" w:type="dxa"/>
            <w:shd w:val="clear" w:color="auto" w:fill="auto"/>
          </w:tcPr>
          <w:p w14:paraId="65E40E45" w14:textId="68E0AA6B" w:rsidR="00565A9F" w:rsidRPr="005E0A77" w:rsidRDefault="00431598" w:rsidP="00565A9F">
            <w:pPr>
              <w:pStyle w:val="Heading5"/>
            </w:pPr>
            <w:r w:rsidRPr="005E0A77">
              <w:t>g</w:t>
            </w:r>
            <w:r w:rsidR="005737CC" w:rsidRPr="005E0A77">
              <w:t xml:space="preserve">. </w:t>
            </w:r>
            <w:r w:rsidR="00251327" w:rsidRPr="005E0A77">
              <w:t xml:space="preserve"> </w:t>
            </w:r>
            <w:r w:rsidR="00565A9F" w:rsidRPr="005E0A77">
              <w:t xml:space="preserve">Conditions SC Only for </w:t>
            </w:r>
            <w:r w:rsidR="004B65E0" w:rsidRPr="005E0A77">
              <w:t xml:space="preserve">Dental </w:t>
            </w:r>
            <w:r w:rsidR="00565A9F" w:rsidRPr="005E0A77">
              <w:t>Treatment Purposes</w:t>
            </w:r>
          </w:p>
        </w:tc>
        <w:tc>
          <w:tcPr>
            <w:tcW w:w="7740" w:type="dxa"/>
            <w:shd w:val="clear" w:color="auto" w:fill="auto"/>
          </w:tcPr>
          <w:p w14:paraId="65E40E46" w14:textId="79100901" w:rsidR="00565A9F" w:rsidRPr="005E0A77" w:rsidRDefault="00732367" w:rsidP="00565A9F">
            <w:pPr>
              <w:pStyle w:val="BlockText"/>
            </w:pPr>
            <w:r w:rsidRPr="005E0A77">
              <w:t xml:space="preserve">Per </w:t>
            </w:r>
            <w:hyperlink r:id="rId56" w:history="1">
              <w:r w:rsidR="00864BF2" w:rsidRPr="005E0A77">
                <w:rPr>
                  <w:rStyle w:val="Hyperlink"/>
                </w:rPr>
                <w:t>38 CFR 3.381(b)</w:t>
              </w:r>
            </w:hyperlink>
            <w:r w:rsidR="00021435" w:rsidRPr="005E0A77">
              <w:rPr>
                <w:rStyle w:val="CommentReference"/>
              </w:rPr>
              <w:t>,</w:t>
            </w:r>
            <w:r w:rsidR="00864BF2" w:rsidRPr="005E0A77">
              <w:t xml:space="preserve"> </w:t>
            </w:r>
            <w:r w:rsidR="002237B0" w:rsidRPr="005E0A77">
              <w:t>the following conditions may not be considered compensable dental disabilities</w:t>
            </w:r>
            <w:r w:rsidR="005A60E4" w:rsidRPr="005E0A77">
              <w:t xml:space="preserve">. </w:t>
            </w:r>
            <w:r w:rsidR="00E92A68" w:rsidRPr="005E0A77">
              <w:t xml:space="preserve"> </w:t>
            </w:r>
            <w:r w:rsidR="005A60E4" w:rsidRPr="005E0A77">
              <w:t>They</w:t>
            </w:r>
            <w:r w:rsidR="00565A9F" w:rsidRPr="005E0A77">
              <w:t xml:space="preserve"> may be SC</w:t>
            </w:r>
            <w:r w:rsidR="002237B0" w:rsidRPr="005E0A77">
              <w:t xml:space="preserve"> non</w:t>
            </w:r>
            <w:r w:rsidR="00B46D0B" w:rsidRPr="005E0A77">
              <w:t>-</w:t>
            </w:r>
            <w:r w:rsidR="002237B0" w:rsidRPr="005E0A77">
              <w:t>compensable dental conditions</w:t>
            </w:r>
            <w:r w:rsidR="00565A9F" w:rsidRPr="005E0A77">
              <w:t xml:space="preserve"> solely for the purpose of determining entitlement to </w:t>
            </w:r>
            <w:r w:rsidR="00864BF2" w:rsidRPr="005E0A77">
              <w:t>Class II or Class II(a) dental treatment under</w:t>
            </w:r>
            <w:r w:rsidR="00565A9F" w:rsidRPr="005E0A77">
              <w:t xml:space="preserve"> </w:t>
            </w:r>
            <w:hyperlink r:id="rId57" w:history="1">
              <w:r w:rsidR="00E82F3F" w:rsidRPr="005E0A77">
                <w:rPr>
                  <w:rStyle w:val="Hyperlink"/>
                </w:rPr>
                <w:t>38 CFR 17.161</w:t>
              </w:r>
            </w:hyperlink>
            <w:r w:rsidR="00864BF2" w:rsidRPr="005E0A77">
              <w:t>.</w:t>
            </w:r>
          </w:p>
          <w:p w14:paraId="65E40E47" w14:textId="77777777" w:rsidR="00565A9F" w:rsidRPr="005E0A77" w:rsidRDefault="00565A9F" w:rsidP="00565A9F">
            <w:pPr>
              <w:pStyle w:val="BlockText"/>
            </w:pPr>
          </w:p>
          <w:p w14:paraId="65E40E48" w14:textId="77777777" w:rsidR="00565A9F" w:rsidRPr="005E0A77" w:rsidRDefault="00565A9F" w:rsidP="00565A9F">
            <w:pPr>
              <w:pStyle w:val="BulletText1"/>
            </w:pPr>
            <w:r w:rsidRPr="005E0A77">
              <w:t>treatable carious teeth</w:t>
            </w:r>
          </w:p>
          <w:p w14:paraId="65E40E49" w14:textId="58D0768D" w:rsidR="00986504" w:rsidRPr="005E0A77" w:rsidRDefault="00986504" w:rsidP="00986504">
            <w:pPr>
              <w:pStyle w:val="BulletText1"/>
            </w:pPr>
            <w:r w:rsidRPr="005E0A77">
              <w:t>chronic periodontal disease (pyorrhea)</w:t>
            </w:r>
          </w:p>
          <w:p w14:paraId="65E40E4A" w14:textId="75B11CE6" w:rsidR="00565A9F" w:rsidRPr="005E0A77" w:rsidRDefault="00565A9F" w:rsidP="00565A9F">
            <w:pPr>
              <w:pStyle w:val="BulletText1"/>
            </w:pPr>
            <w:r w:rsidRPr="005E0A77">
              <w:t>replaceable missing teeth</w:t>
            </w:r>
            <w:r w:rsidR="00EF1516" w:rsidRPr="005E0A77">
              <w:t>, and</w:t>
            </w:r>
          </w:p>
          <w:p w14:paraId="65E40E4B" w14:textId="783CEDD3" w:rsidR="00565A9F" w:rsidRPr="005E0A77" w:rsidRDefault="00565A9F" w:rsidP="00565A9F">
            <w:pPr>
              <w:pStyle w:val="BulletText1"/>
            </w:pPr>
            <w:r w:rsidRPr="005E0A77">
              <w:t>d</w:t>
            </w:r>
            <w:r w:rsidR="00EF1516" w:rsidRPr="005E0A77">
              <w:t>ental or alveolar abscesses.</w:t>
            </w:r>
          </w:p>
          <w:p w14:paraId="65E40E4C" w14:textId="77777777" w:rsidR="00565A9F" w:rsidRPr="005E0A77" w:rsidRDefault="00565A9F" w:rsidP="00565A9F">
            <w:pPr>
              <w:pStyle w:val="BlockText"/>
            </w:pPr>
          </w:p>
          <w:p w14:paraId="65E40E4D" w14:textId="4B3FBC79" w:rsidR="00565A9F" w:rsidRPr="005E0A77" w:rsidRDefault="00BC2BFE" w:rsidP="001842D0">
            <w:pPr>
              <w:pStyle w:val="BlockText"/>
            </w:pPr>
            <w:r w:rsidRPr="005E0A77">
              <w:rPr>
                <w:b/>
                <w:i/>
              </w:rPr>
              <w:t>Note</w:t>
            </w:r>
            <w:r w:rsidRPr="005E0A77">
              <w:t xml:space="preserve">:  </w:t>
            </w:r>
            <w:r w:rsidR="002237B0" w:rsidRPr="005E0A77">
              <w:t>This list is not exclusive</w:t>
            </w:r>
            <w:r w:rsidR="00732367" w:rsidRPr="005E0A77">
              <w:t xml:space="preserve"> and other dental conditions may qualify</w:t>
            </w:r>
            <w:r w:rsidR="002237B0" w:rsidRPr="005E0A77">
              <w:t xml:space="preserve">. </w:t>
            </w:r>
          </w:p>
          <w:p w14:paraId="65E40E4E" w14:textId="77777777" w:rsidR="0061585E" w:rsidRPr="005E0A77" w:rsidRDefault="0061585E" w:rsidP="001842D0">
            <w:pPr>
              <w:pStyle w:val="BlockText"/>
            </w:pPr>
          </w:p>
          <w:p w14:paraId="65E40E4F" w14:textId="5060E6C6" w:rsidR="005A60E4" w:rsidRPr="005E0A77" w:rsidRDefault="0061585E" w:rsidP="001842D0">
            <w:pPr>
              <w:pStyle w:val="BlockText"/>
            </w:pPr>
            <w:r w:rsidRPr="005E0A77">
              <w:rPr>
                <w:b/>
                <w:i/>
              </w:rPr>
              <w:t>Important</w:t>
            </w:r>
            <w:r w:rsidRPr="005E0A77">
              <w:t xml:space="preserve">:  Periodontal disease is not </w:t>
            </w:r>
            <w:r w:rsidR="005A60E4" w:rsidRPr="005E0A77">
              <w:t>treatable except for Class II purposes</w:t>
            </w:r>
            <w:r w:rsidR="00BC2BFE" w:rsidRPr="005E0A77">
              <w:t>,</w:t>
            </w:r>
            <w:r w:rsidR="005A60E4" w:rsidRPr="005E0A77">
              <w:t xml:space="preserve"> </w:t>
            </w:r>
            <w:r w:rsidRPr="005E0A77">
              <w:t>even if secondary to a</w:t>
            </w:r>
            <w:r w:rsidR="006000B6" w:rsidRPr="005E0A77">
              <w:t>n</w:t>
            </w:r>
            <w:r w:rsidRPr="005E0A77">
              <w:t xml:space="preserve"> </w:t>
            </w:r>
            <w:r w:rsidR="00A4698C" w:rsidRPr="005E0A77">
              <w:t>SC</w:t>
            </w:r>
            <w:r w:rsidRPr="005E0A77">
              <w:t xml:space="preserve"> disability.  </w:t>
            </w:r>
          </w:p>
          <w:p w14:paraId="65E40E50" w14:textId="77777777" w:rsidR="005A60E4" w:rsidRPr="005E0A77" w:rsidRDefault="005A60E4" w:rsidP="001842D0">
            <w:pPr>
              <w:pStyle w:val="BlockText"/>
            </w:pPr>
          </w:p>
          <w:p w14:paraId="65E40E51" w14:textId="4AE71C64" w:rsidR="000023A8" w:rsidRPr="005E0A77" w:rsidRDefault="005A60E4" w:rsidP="000023A8">
            <w:pPr>
              <w:pStyle w:val="BlockText"/>
            </w:pPr>
            <w:r w:rsidRPr="005E0A77">
              <w:rPr>
                <w:b/>
                <w:i/>
              </w:rPr>
              <w:t>Reference</w:t>
            </w:r>
            <w:r w:rsidRPr="005E0A77">
              <w:t xml:space="preserve">:  For more information on </w:t>
            </w:r>
            <w:r w:rsidR="00A4698C" w:rsidRPr="005E0A77">
              <w:t>SC</w:t>
            </w:r>
            <w:r w:rsidRPr="005E0A77">
              <w:t xml:space="preserve"> compensation for dental disabilities, </w:t>
            </w:r>
            <w:r w:rsidRPr="005E0A77">
              <w:lastRenderedPageBreak/>
              <w:t>see M21-1</w:t>
            </w:r>
            <w:r w:rsidR="00BC2BFE" w:rsidRPr="005E0A77">
              <w:t>,</w:t>
            </w:r>
            <w:r w:rsidRPr="005E0A77">
              <w:t xml:space="preserve"> Part IX, Subpart ii, 2.3.</w:t>
            </w:r>
          </w:p>
        </w:tc>
      </w:tr>
    </w:tbl>
    <w:p w14:paraId="65E40E56" w14:textId="34A3FA03" w:rsidR="0061585E" w:rsidRPr="005E0A77" w:rsidRDefault="0061585E" w:rsidP="00871D1F">
      <w:pPr>
        <w:pStyle w:val="BlockLine"/>
        <w:pBdr>
          <w:top w:val="single" w:sz="6" w:space="0" w:color="000000"/>
        </w:pBdr>
      </w:pPr>
    </w:p>
    <w:tbl>
      <w:tblPr>
        <w:tblW w:w="0" w:type="auto"/>
        <w:tblLayout w:type="fixed"/>
        <w:tblLook w:val="0000" w:firstRow="0" w:lastRow="0" w:firstColumn="0" w:lastColumn="0" w:noHBand="0" w:noVBand="0"/>
      </w:tblPr>
      <w:tblGrid>
        <w:gridCol w:w="1728"/>
        <w:gridCol w:w="7740"/>
      </w:tblGrid>
      <w:tr w:rsidR="009808FE" w:rsidRPr="005E0A77" w14:paraId="65E40E64" w14:textId="77777777" w:rsidTr="00DE4646">
        <w:tc>
          <w:tcPr>
            <w:tcW w:w="1728" w:type="dxa"/>
            <w:shd w:val="clear" w:color="auto" w:fill="auto"/>
          </w:tcPr>
          <w:p w14:paraId="65E40E57" w14:textId="308214D2" w:rsidR="009808FE" w:rsidRPr="005E0A77" w:rsidRDefault="00DC2E68" w:rsidP="00252B10">
            <w:pPr>
              <w:pStyle w:val="Heading5"/>
            </w:pPr>
            <w:r w:rsidRPr="005E0A77">
              <w:t>h</w:t>
            </w:r>
            <w:r w:rsidR="005737CC" w:rsidRPr="005E0A77">
              <w:t xml:space="preserve">. </w:t>
            </w:r>
            <w:r w:rsidR="00251327" w:rsidRPr="005E0A77">
              <w:t xml:space="preserve"> </w:t>
            </w:r>
            <w:r w:rsidR="009808FE" w:rsidRPr="005E0A77">
              <w:t xml:space="preserve">Dental Conditions </w:t>
            </w:r>
            <w:r w:rsidR="00BD5445" w:rsidRPr="005E0A77">
              <w:t>N</w:t>
            </w:r>
            <w:r w:rsidR="009808FE" w:rsidRPr="005E0A77">
              <w:t>ot Considered SC</w:t>
            </w:r>
            <w:r w:rsidR="00252B10" w:rsidRPr="005E0A77">
              <w:t xml:space="preserve"> Even for Treatment Purposes</w:t>
            </w:r>
          </w:p>
        </w:tc>
        <w:tc>
          <w:tcPr>
            <w:tcW w:w="7740" w:type="dxa"/>
            <w:shd w:val="clear" w:color="auto" w:fill="auto"/>
          </w:tcPr>
          <w:p w14:paraId="65E40E58" w14:textId="09657C6E" w:rsidR="009808FE" w:rsidRPr="005E0A77" w:rsidRDefault="00732367" w:rsidP="009808FE">
            <w:pPr>
              <w:pStyle w:val="BlockText"/>
            </w:pPr>
            <w:r w:rsidRPr="005E0A77">
              <w:t xml:space="preserve">Under </w:t>
            </w:r>
            <w:hyperlink r:id="rId58" w:history="1">
              <w:r w:rsidR="000023A8" w:rsidRPr="005E0A77">
                <w:rPr>
                  <w:rStyle w:val="Hyperlink"/>
                </w:rPr>
                <w:t>38 CFR 3.381(f)</w:t>
              </w:r>
            </w:hyperlink>
            <w:r w:rsidR="00021435" w:rsidRPr="005E0A77">
              <w:rPr>
                <w:rStyle w:val="CommentReference"/>
                <w:sz w:val="24"/>
                <w:szCs w:val="24"/>
              </w:rPr>
              <w:t>,</w:t>
            </w:r>
            <w:r w:rsidR="009808FE" w:rsidRPr="005E0A77">
              <w:t xml:space="preserve"> the following </w:t>
            </w:r>
            <w:r w:rsidR="009808FE" w:rsidRPr="005E0A77">
              <w:rPr>
                <w:b/>
                <w:i/>
              </w:rPr>
              <w:t>must not</w:t>
            </w:r>
            <w:r w:rsidR="001842D0" w:rsidRPr="005E0A77">
              <w:t xml:space="preserve"> be considered SC</w:t>
            </w:r>
            <w:r w:rsidR="009808FE" w:rsidRPr="005E0A77">
              <w:t xml:space="preserve"> </w:t>
            </w:r>
            <w:r w:rsidR="00482DE4" w:rsidRPr="005E0A77">
              <w:t xml:space="preserve">even </w:t>
            </w:r>
            <w:r w:rsidR="009808FE" w:rsidRPr="005E0A77">
              <w:t>for treatment purposes</w:t>
            </w:r>
          </w:p>
          <w:p w14:paraId="65E40E59" w14:textId="77777777" w:rsidR="009808FE" w:rsidRPr="005E0A77" w:rsidRDefault="009808FE" w:rsidP="009808FE">
            <w:pPr>
              <w:pStyle w:val="BlockText"/>
            </w:pPr>
          </w:p>
          <w:p w14:paraId="65E40E5A" w14:textId="77777777" w:rsidR="009808FE" w:rsidRPr="005E0A77" w:rsidRDefault="009808FE" w:rsidP="009808FE">
            <w:pPr>
              <w:pStyle w:val="BulletText1"/>
              <w:rPr>
                <w:szCs w:val="24"/>
              </w:rPr>
            </w:pPr>
            <w:r w:rsidRPr="005E0A77">
              <w:rPr>
                <w:szCs w:val="24"/>
              </w:rPr>
              <w:t>calculus</w:t>
            </w:r>
          </w:p>
          <w:p w14:paraId="65E40E5B" w14:textId="77777777" w:rsidR="009808FE" w:rsidRPr="005E0A77" w:rsidRDefault="009808FE" w:rsidP="009808FE">
            <w:pPr>
              <w:pStyle w:val="BulletText1"/>
              <w:rPr>
                <w:szCs w:val="24"/>
              </w:rPr>
            </w:pPr>
            <w:r w:rsidRPr="005E0A77">
              <w:rPr>
                <w:szCs w:val="24"/>
              </w:rPr>
              <w:t>acute periodontal disease</w:t>
            </w:r>
          </w:p>
          <w:p w14:paraId="65E40E5C" w14:textId="77777777" w:rsidR="009808FE" w:rsidRPr="005E0A77" w:rsidRDefault="009808FE" w:rsidP="009808FE">
            <w:pPr>
              <w:pStyle w:val="BulletText1"/>
              <w:rPr>
                <w:szCs w:val="24"/>
              </w:rPr>
            </w:pPr>
            <w:r w:rsidRPr="005E0A77">
              <w:rPr>
                <w:szCs w:val="24"/>
              </w:rPr>
              <w:t xml:space="preserve">third molars, </w:t>
            </w:r>
            <w:r w:rsidRPr="005E0A77">
              <w:rPr>
                <w:b/>
                <w:i/>
                <w:szCs w:val="24"/>
              </w:rPr>
              <w:t xml:space="preserve">unless </w:t>
            </w:r>
            <w:r w:rsidRPr="005E0A77">
              <w:rPr>
                <w:szCs w:val="24"/>
              </w:rPr>
              <w:t xml:space="preserve">disease or pathology of the tooth </w:t>
            </w:r>
          </w:p>
          <w:p w14:paraId="65E40E5D" w14:textId="77777777" w:rsidR="009808FE" w:rsidRPr="005E0A77" w:rsidRDefault="009808FE" w:rsidP="009808FE">
            <w:pPr>
              <w:pStyle w:val="BulletText2"/>
              <w:rPr>
                <w:szCs w:val="24"/>
              </w:rPr>
            </w:pPr>
            <w:r w:rsidRPr="005E0A77">
              <w:rPr>
                <w:szCs w:val="24"/>
              </w:rPr>
              <w:t xml:space="preserve">developed after 180 days or more of active service, or </w:t>
            </w:r>
          </w:p>
          <w:p w14:paraId="65E40E5E" w14:textId="77777777" w:rsidR="009808FE" w:rsidRPr="005E0A77" w:rsidRDefault="009808FE" w:rsidP="009808FE">
            <w:pPr>
              <w:pStyle w:val="BulletText2"/>
              <w:rPr>
                <w:szCs w:val="24"/>
              </w:rPr>
            </w:pPr>
            <w:r w:rsidRPr="005E0A77">
              <w:rPr>
                <w:szCs w:val="24"/>
              </w:rPr>
              <w:t>was due to combat or in-service trauma, and</w:t>
            </w:r>
          </w:p>
          <w:p w14:paraId="65E40E5F" w14:textId="77777777" w:rsidR="009808FE" w:rsidRPr="005E0A77" w:rsidRDefault="009808FE" w:rsidP="009808FE">
            <w:pPr>
              <w:pStyle w:val="BulletText1"/>
              <w:rPr>
                <w:szCs w:val="24"/>
              </w:rPr>
            </w:pPr>
            <w:r w:rsidRPr="005E0A77">
              <w:rPr>
                <w:szCs w:val="24"/>
              </w:rPr>
              <w:t xml:space="preserve">impacted or malposed teeth, and other developmental defects, </w:t>
            </w:r>
            <w:r w:rsidRPr="005E0A77">
              <w:rPr>
                <w:b/>
                <w:i/>
                <w:szCs w:val="24"/>
              </w:rPr>
              <w:t xml:space="preserve">unless </w:t>
            </w:r>
            <w:r w:rsidRPr="005E0A77">
              <w:rPr>
                <w:szCs w:val="24"/>
              </w:rPr>
              <w:t>disease or pathology of these teeth developed after 180 days or more of active service.</w:t>
            </w:r>
          </w:p>
          <w:p w14:paraId="65E40E60" w14:textId="77777777" w:rsidR="001842D0" w:rsidRPr="005E0A77" w:rsidRDefault="001842D0" w:rsidP="001842D0">
            <w:pPr>
              <w:pStyle w:val="BulletText1"/>
              <w:numPr>
                <w:ilvl w:val="0"/>
                <w:numId w:val="0"/>
              </w:numPr>
              <w:ind w:left="173" w:hanging="173"/>
              <w:rPr>
                <w:szCs w:val="24"/>
              </w:rPr>
            </w:pPr>
          </w:p>
          <w:p w14:paraId="65E40E61" w14:textId="77777777" w:rsidR="00E408CB" w:rsidRPr="005E0A77" w:rsidRDefault="001842D0" w:rsidP="001842D0">
            <w:pPr>
              <w:pStyle w:val="BlockText"/>
            </w:pPr>
            <w:r w:rsidRPr="005E0A77">
              <w:rPr>
                <w:b/>
                <w:i/>
              </w:rPr>
              <w:t>Note</w:t>
            </w:r>
            <w:r w:rsidR="00E408CB" w:rsidRPr="005E0A77">
              <w:rPr>
                <w:b/>
                <w:i/>
              </w:rPr>
              <w:t>s</w:t>
            </w:r>
            <w:r w:rsidRPr="005E0A77">
              <w:t xml:space="preserve">: </w:t>
            </w:r>
          </w:p>
          <w:p w14:paraId="65E40E62" w14:textId="77777777" w:rsidR="00E408CB" w:rsidRPr="005E0A77" w:rsidRDefault="00E408CB" w:rsidP="004112C5">
            <w:pPr>
              <w:pStyle w:val="BulletText1"/>
              <w:rPr>
                <w:szCs w:val="24"/>
              </w:rPr>
            </w:pPr>
            <w:r w:rsidRPr="005E0A77">
              <w:rPr>
                <w:szCs w:val="24"/>
              </w:rPr>
              <w:t>Third molars injured by combat or other in-service trauma may be considered for Class II(a) purposes upon VHA request for a service trauma determination.</w:t>
            </w:r>
          </w:p>
          <w:p w14:paraId="0579F36B" w14:textId="15634E06" w:rsidR="00C0602C" w:rsidRPr="005E0A77" w:rsidRDefault="00E408CB" w:rsidP="00C0602C">
            <w:pPr>
              <w:pStyle w:val="BulletText1"/>
              <w:rPr>
                <w:szCs w:val="24"/>
              </w:rPr>
            </w:pPr>
            <w:r w:rsidRPr="005E0A77">
              <w:rPr>
                <w:szCs w:val="24"/>
              </w:rPr>
              <w:t xml:space="preserve">180 days </w:t>
            </w:r>
            <w:r w:rsidR="004112C5" w:rsidRPr="005E0A77">
              <w:rPr>
                <w:szCs w:val="24"/>
              </w:rPr>
              <w:t xml:space="preserve">is the </w:t>
            </w:r>
            <w:r w:rsidRPr="005E0A77">
              <w:rPr>
                <w:szCs w:val="24"/>
              </w:rPr>
              <w:t xml:space="preserve">requisite service </w:t>
            </w:r>
            <w:r w:rsidR="004112C5" w:rsidRPr="005E0A77">
              <w:rPr>
                <w:szCs w:val="24"/>
              </w:rPr>
              <w:t xml:space="preserve">specified </w:t>
            </w:r>
            <w:r w:rsidRPr="005E0A77">
              <w:rPr>
                <w:szCs w:val="24"/>
              </w:rPr>
              <w:t xml:space="preserve">for Class II eligibility </w:t>
            </w:r>
            <w:r w:rsidR="004112C5" w:rsidRPr="005E0A77">
              <w:rPr>
                <w:szCs w:val="24"/>
              </w:rPr>
              <w:t>under</w:t>
            </w:r>
            <w:r w:rsidRPr="005E0A77">
              <w:rPr>
                <w:szCs w:val="24"/>
              </w:rPr>
              <w:t xml:space="preserve"> </w:t>
            </w:r>
            <w:hyperlink r:id="rId59" w:history="1">
              <w:r w:rsidRPr="005E0A77">
                <w:rPr>
                  <w:rStyle w:val="Hyperlink"/>
                  <w:szCs w:val="24"/>
                </w:rPr>
                <w:t>38 CFR 17.161(b)(1)(i)(A)</w:t>
              </w:r>
            </w:hyperlink>
            <w:r w:rsidRPr="005E0A77">
              <w:rPr>
                <w:szCs w:val="24"/>
              </w:rPr>
              <w:t xml:space="preserve"> </w:t>
            </w:r>
            <w:r w:rsidR="004112C5" w:rsidRPr="005E0A77">
              <w:rPr>
                <w:szCs w:val="24"/>
              </w:rPr>
              <w:t>and</w:t>
            </w:r>
            <w:r w:rsidRPr="005E0A77">
              <w:rPr>
                <w:szCs w:val="24"/>
              </w:rPr>
              <w:t xml:space="preserve"> </w:t>
            </w:r>
            <w:hyperlink r:id="rId60" w:history="1">
              <w:r w:rsidRPr="005E0A77">
                <w:rPr>
                  <w:rStyle w:val="Hyperlink"/>
                  <w:szCs w:val="24"/>
                </w:rPr>
                <w:t>38 CFR 17.161(b)(1)(ii)</w:t>
              </w:r>
            </w:hyperlink>
            <w:r w:rsidR="00C0602C" w:rsidRPr="005E0A77">
              <w:rPr>
                <w:szCs w:val="24"/>
              </w:rPr>
              <w:t>.</w:t>
            </w:r>
          </w:p>
        </w:tc>
      </w:tr>
    </w:tbl>
    <w:p w14:paraId="65E40E65" w14:textId="6ED7A5E6" w:rsidR="00112332" w:rsidRPr="005E0A77" w:rsidRDefault="00112332" w:rsidP="00112332">
      <w:pPr>
        <w:pStyle w:val="BlockLine"/>
      </w:pPr>
    </w:p>
    <w:tbl>
      <w:tblPr>
        <w:tblW w:w="0" w:type="auto"/>
        <w:tblLayout w:type="fixed"/>
        <w:tblLook w:val="0000" w:firstRow="0" w:lastRow="0" w:firstColumn="0" w:lastColumn="0" w:noHBand="0" w:noVBand="0"/>
      </w:tblPr>
      <w:tblGrid>
        <w:gridCol w:w="1728"/>
        <w:gridCol w:w="7740"/>
      </w:tblGrid>
      <w:tr w:rsidR="00112332" w:rsidRPr="005E0A77" w14:paraId="65E40E6A" w14:textId="77777777" w:rsidTr="00BD71EE">
        <w:tc>
          <w:tcPr>
            <w:tcW w:w="1728" w:type="dxa"/>
            <w:shd w:val="clear" w:color="auto" w:fill="auto"/>
          </w:tcPr>
          <w:p w14:paraId="65E40E66" w14:textId="4D1C0921" w:rsidR="00112332" w:rsidRPr="005E0A77" w:rsidRDefault="00DC2E68" w:rsidP="00112332">
            <w:pPr>
              <w:pStyle w:val="Heading5"/>
            </w:pPr>
            <w:r w:rsidRPr="005E0A77">
              <w:t>i</w:t>
            </w:r>
            <w:r w:rsidR="00112332" w:rsidRPr="005E0A77">
              <w:t xml:space="preserve">. </w:t>
            </w:r>
            <w:r w:rsidR="00251327" w:rsidRPr="005E0A77">
              <w:t xml:space="preserve"> </w:t>
            </w:r>
            <w:r w:rsidR="00112332" w:rsidRPr="005E0A77">
              <w:t>Separate Consideration of Each Condition for Dental Treatment Purposes</w:t>
            </w:r>
          </w:p>
        </w:tc>
        <w:tc>
          <w:tcPr>
            <w:tcW w:w="7740" w:type="dxa"/>
            <w:shd w:val="clear" w:color="auto" w:fill="auto"/>
          </w:tcPr>
          <w:p w14:paraId="65E40E67" w14:textId="4A14809D" w:rsidR="00112332" w:rsidRPr="005E0A77" w:rsidRDefault="005C2FE9" w:rsidP="00112332">
            <w:pPr>
              <w:pStyle w:val="BlockText"/>
            </w:pPr>
            <w:hyperlink r:id="rId61" w:history="1">
              <w:r w:rsidR="00112332" w:rsidRPr="005E0A77">
                <w:rPr>
                  <w:rStyle w:val="Hyperlink"/>
                </w:rPr>
                <w:t>38 CFR 3.381(c)</w:t>
              </w:r>
            </w:hyperlink>
            <w:r w:rsidR="00112332" w:rsidRPr="005E0A77">
              <w:t xml:space="preserve"> </w:t>
            </w:r>
            <w:r w:rsidR="008F3800" w:rsidRPr="005E0A77">
              <w:t>specifies that the rating activity must consider each defective or missing tooth, each disease of the teeth</w:t>
            </w:r>
            <w:r w:rsidR="00021435" w:rsidRPr="005E0A77">
              <w:t>,</w:t>
            </w:r>
            <w:r w:rsidR="008F3800" w:rsidRPr="005E0A77">
              <w:t xml:space="preserve"> and each periodontal tissue separately to determine whether the condition was incurred or aggrav</w:t>
            </w:r>
            <w:r w:rsidR="00E92A68" w:rsidRPr="005E0A77">
              <w:t xml:space="preserve">ated in the line of duty </w:t>
            </w:r>
            <w:r w:rsidR="00112332" w:rsidRPr="005E0A77">
              <w:t xml:space="preserve">for the purpose of Class II(a) or II treatment eligibility. </w:t>
            </w:r>
          </w:p>
          <w:p w14:paraId="65E40E68" w14:textId="77777777" w:rsidR="00112332" w:rsidRPr="005E0A77" w:rsidRDefault="00112332" w:rsidP="00112332">
            <w:pPr>
              <w:pStyle w:val="BlockText"/>
            </w:pPr>
            <w:r w:rsidRPr="005E0A77">
              <w:t xml:space="preserve"> </w:t>
            </w:r>
          </w:p>
          <w:p w14:paraId="3A910DBF" w14:textId="5D593907" w:rsidR="00112332" w:rsidRPr="005E0A77" w:rsidRDefault="00112332" w:rsidP="009A1933">
            <w:pPr>
              <w:pStyle w:val="BlockText"/>
            </w:pPr>
            <w:r w:rsidRPr="005E0A77">
              <w:rPr>
                <w:b/>
                <w:i/>
              </w:rPr>
              <w:t>Note</w:t>
            </w:r>
            <w:r w:rsidRPr="005E0A77">
              <w:t xml:space="preserve">: </w:t>
            </w:r>
            <w:r w:rsidR="00251327" w:rsidRPr="005E0A77">
              <w:t xml:space="preserve"> </w:t>
            </w:r>
            <w:r w:rsidRPr="005E0A77">
              <w:t>This includes determinations of whether there was combat</w:t>
            </w:r>
            <w:r w:rsidR="00BC2BFE" w:rsidRPr="005E0A77">
              <w:t>-</w:t>
            </w:r>
            <w:r w:rsidRPr="005E0A77">
              <w:t>related or other service trauma.</w:t>
            </w:r>
          </w:p>
        </w:tc>
      </w:tr>
    </w:tbl>
    <w:p w14:paraId="65E40E6B" w14:textId="19DE9079" w:rsidR="00112332" w:rsidRPr="005E0A77" w:rsidRDefault="00112332" w:rsidP="00112332">
      <w:pPr>
        <w:pStyle w:val="BlockLine"/>
      </w:pPr>
    </w:p>
    <w:tbl>
      <w:tblPr>
        <w:tblW w:w="0" w:type="auto"/>
        <w:tblLayout w:type="fixed"/>
        <w:tblLook w:val="0000" w:firstRow="0" w:lastRow="0" w:firstColumn="0" w:lastColumn="0" w:noHBand="0" w:noVBand="0"/>
      </w:tblPr>
      <w:tblGrid>
        <w:gridCol w:w="1728"/>
        <w:gridCol w:w="7740"/>
      </w:tblGrid>
      <w:tr w:rsidR="00112332" w:rsidRPr="005E0A77" w14:paraId="65E40E70" w14:textId="77777777" w:rsidTr="00112332">
        <w:tc>
          <w:tcPr>
            <w:tcW w:w="1728" w:type="dxa"/>
            <w:shd w:val="clear" w:color="auto" w:fill="auto"/>
          </w:tcPr>
          <w:p w14:paraId="65E40E6C" w14:textId="1DB4E94A" w:rsidR="00112332" w:rsidRPr="005E0A77" w:rsidRDefault="00DC2E68" w:rsidP="00112332">
            <w:pPr>
              <w:pStyle w:val="Heading5"/>
            </w:pPr>
            <w:r w:rsidRPr="005E0A77">
              <w:t>j</w:t>
            </w:r>
            <w:r w:rsidR="00112332" w:rsidRPr="005E0A77">
              <w:t xml:space="preserve">. </w:t>
            </w:r>
            <w:r w:rsidR="00251327" w:rsidRPr="005E0A77">
              <w:t xml:space="preserve"> </w:t>
            </w:r>
            <w:r w:rsidR="00112332" w:rsidRPr="005E0A77">
              <w:t>Dental Conditions on Service Entry and Aggravation for Treatment Purposes</w:t>
            </w:r>
          </w:p>
        </w:tc>
        <w:tc>
          <w:tcPr>
            <w:tcW w:w="7740" w:type="dxa"/>
            <w:shd w:val="clear" w:color="auto" w:fill="auto"/>
          </w:tcPr>
          <w:p w14:paraId="65E40E6D" w14:textId="3AF1CD3C" w:rsidR="00112332" w:rsidRPr="005E0A77" w:rsidRDefault="00112332" w:rsidP="00794E26">
            <w:pPr>
              <w:pStyle w:val="BlockText"/>
            </w:pPr>
            <w:r w:rsidRPr="005E0A77">
              <w:t xml:space="preserve">Under </w:t>
            </w:r>
            <w:hyperlink r:id="rId62" w:history="1">
              <w:r w:rsidRPr="005E0A77">
                <w:rPr>
                  <w:rStyle w:val="Hyperlink"/>
                </w:rPr>
                <w:t>38 CFR 3.381(d)</w:t>
              </w:r>
            </w:hyperlink>
            <w:r w:rsidR="00F12A2A" w:rsidRPr="005E0A77">
              <w:rPr>
                <w:rStyle w:val="CommentReference"/>
                <w:sz w:val="24"/>
                <w:szCs w:val="24"/>
              </w:rPr>
              <w:t>,</w:t>
            </w:r>
            <w:r w:rsidRPr="005E0A77">
              <w:t xml:space="preserve"> the condition of teeth and periodontal tissues at the time of entry into active duty must be considered.</w:t>
            </w:r>
          </w:p>
          <w:p w14:paraId="65E40E6E" w14:textId="77777777" w:rsidR="00112332" w:rsidRPr="005E0A77" w:rsidRDefault="00112332" w:rsidP="00794E26">
            <w:pPr>
              <w:pStyle w:val="BlockText"/>
            </w:pPr>
          </w:p>
          <w:p w14:paraId="65E40E6F" w14:textId="40667CB2" w:rsidR="00112332" w:rsidRPr="005E0A77" w:rsidRDefault="00112332" w:rsidP="00794E26">
            <w:pPr>
              <w:pStyle w:val="BlockText"/>
            </w:pPr>
            <w:r w:rsidRPr="005E0A77">
              <w:t>Treatment during service, including filling or extraction of a tooth or placement of a prosthesis, must not be considered evidence of aggravation of a condition that was noted at entry for treatment purposes, unless additional pathology developed after 180 days or more of active service.</w:t>
            </w:r>
          </w:p>
        </w:tc>
      </w:tr>
    </w:tbl>
    <w:p w14:paraId="65E40E73" w14:textId="0A59346C" w:rsidR="00AD0A41" w:rsidRPr="005E0A77" w:rsidRDefault="00AD0A41" w:rsidP="00112332">
      <w:pPr>
        <w:pStyle w:val="BlockLine"/>
      </w:pPr>
    </w:p>
    <w:tbl>
      <w:tblPr>
        <w:tblW w:w="0" w:type="auto"/>
        <w:tblLayout w:type="fixed"/>
        <w:tblLook w:val="0000" w:firstRow="0" w:lastRow="0" w:firstColumn="0" w:lastColumn="0" w:noHBand="0" w:noVBand="0"/>
      </w:tblPr>
      <w:tblGrid>
        <w:gridCol w:w="1728"/>
        <w:gridCol w:w="7740"/>
      </w:tblGrid>
      <w:tr w:rsidR="00AD0A41" w:rsidRPr="005E0A77" w14:paraId="65E40E76" w14:textId="77777777" w:rsidTr="00AD0A41">
        <w:tc>
          <w:tcPr>
            <w:tcW w:w="1728" w:type="dxa"/>
            <w:shd w:val="clear" w:color="auto" w:fill="auto"/>
          </w:tcPr>
          <w:p w14:paraId="65E40E74" w14:textId="151288A6" w:rsidR="00AD0A41" w:rsidRPr="005E0A77" w:rsidRDefault="00DC2E68" w:rsidP="000F0925">
            <w:pPr>
              <w:pStyle w:val="Heading5"/>
            </w:pPr>
            <w:r w:rsidRPr="005E0A77">
              <w:t>k</w:t>
            </w:r>
            <w:r w:rsidR="005737CC" w:rsidRPr="005E0A77">
              <w:t xml:space="preserve">. </w:t>
            </w:r>
            <w:r w:rsidR="00251327" w:rsidRPr="005E0A77">
              <w:t xml:space="preserve"> </w:t>
            </w:r>
            <w:r w:rsidR="005254FD" w:rsidRPr="005E0A77">
              <w:t>S</w:t>
            </w:r>
            <w:r w:rsidR="006000B6" w:rsidRPr="005E0A77">
              <w:t>C</w:t>
            </w:r>
            <w:r w:rsidR="005254FD" w:rsidRPr="005E0A77">
              <w:t xml:space="preserve"> for </w:t>
            </w:r>
            <w:r w:rsidR="0055224C" w:rsidRPr="005E0A77">
              <w:t>D</w:t>
            </w:r>
            <w:r w:rsidR="005254FD" w:rsidRPr="005E0A77">
              <w:t xml:space="preserve">ental </w:t>
            </w:r>
            <w:r w:rsidR="0055224C" w:rsidRPr="005E0A77">
              <w:t>T</w:t>
            </w:r>
            <w:r w:rsidR="005254FD" w:rsidRPr="005E0A77">
              <w:t xml:space="preserve">reatment - </w:t>
            </w:r>
            <w:r w:rsidR="0055224C" w:rsidRPr="005E0A77">
              <w:t>N</w:t>
            </w:r>
            <w:r w:rsidR="005254FD" w:rsidRPr="005E0A77">
              <w:t xml:space="preserve">oted at </w:t>
            </w:r>
            <w:r w:rsidR="0055224C" w:rsidRPr="005E0A77">
              <w:t>E</w:t>
            </w:r>
            <w:r w:rsidR="005254FD" w:rsidRPr="005E0A77">
              <w:t xml:space="preserve">ntry and </w:t>
            </w:r>
            <w:r w:rsidR="0055224C" w:rsidRPr="005E0A77">
              <w:t>T</w:t>
            </w:r>
            <w:r w:rsidR="005254FD" w:rsidRPr="005E0A77">
              <w:t xml:space="preserve">reated </w:t>
            </w:r>
            <w:r w:rsidR="0055224C" w:rsidRPr="005E0A77">
              <w:t>D</w:t>
            </w:r>
            <w:r w:rsidR="005254FD" w:rsidRPr="005E0A77">
              <w:t xml:space="preserve">uring </w:t>
            </w:r>
            <w:r w:rsidR="0055224C" w:rsidRPr="005E0A77">
              <w:t>S</w:t>
            </w:r>
            <w:r w:rsidR="005254FD" w:rsidRPr="005E0A77">
              <w:t>ervice</w:t>
            </w:r>
          </w:p>
        </w:tc>
        <w:tc>
          <w:tcPr>
            <w:tcW w:w="7740" w:type="dxa"/>
            <w:shd w:val="clear" w:color="auto" w:fill="auto"/>
          </w:tcPr>
          <w:p w14:paraId="65E40E75" w14:textId="6F885AB9" w:rsidR="00AD0A41" w:rsidRPr="005E0A77" w:rsidRDefault="00E87AEC" w:rsidP="009705A4">
            <w:pPr>
              <w:pStyle w:val="BlockText"/>
            </w:pPr>
            <w:r w:rsidRPr="005E0A77">
              <w:t>Use t</w:t>
            </w:r>
            <w:r w:rsidR="00AD0A41" w:rsidRPr="005E0A77">
              <w:t xml:space="preserve">he </w:t>
            </w:r>
            <w:r w:rsidR="00A331F6" w:rsidRPr="005E0A77">
              <w:t>table below</w:t>
            </w:r>
            <w:r w:rsidRPr="005E0A77">
              <w:t xml:space="preserve"> to determine the proper action to take based on</w:t>
            </w:r>
            <w:r w:rsidR="00926153" w:rsidRPr="005E0A77">
              <w:t xml:space="preserve"> </w:t>
            </w:r>
            <w:hyperlink r:id="rId63" w:history="1">
              <w:r w:rsidR="00926153" w:rsidRPr="005E0A77">
                <w:rPr>
                  <w:rStyle w:val="Hyperlink"/>
                </w:rPr>
                <w:t>38 CFR 3.381(e)</w:t>
              </w:r>
            </w:hyperlink>
            <w:r w:rsidR="00A4698C" w:rsidRPr="005E0A77">
              <w:t xml:space="preserve"> guidance </w:t>
            </w:r>
            <w:r w:rsidR="009705A4" w:rsidRPr="005E0A77">
              <w:t>regarding SC</w:t>
            </w:r>
            <w:r w:rsidR="00926153" w:rsidRPr="005E0A77">
              <w:t xml:space="preserve"> for </w:t>
            </w:r>
            <w:r w:rsidR="00AD0A41" w:rsidRPr="005E0A77">
              <w:t>treatment purposes</w:t>
            </w:r>
            <w:r w:rsidR="00D61BED" w:rsidRPr="005E0A77">
              <w:t xml:space="preserve"> of</w:t>
            </w:r>
            <w:r w:rsidR="00AD0A41" w:rsidRPr="005E0A77">
              <w:t xml:space="preserve"> dental conditions noted at entry and treated during service.</w:t>
            </w:r>
          </w:p>
        </w:tc>
      </w:tr>
    </w:tbl>
    <w:p w14:paraId="65E40E77" w14:textId="77777777" w:rsidR="00AD0A41" w:rsidRPr="005E0A77" w:rsidRDefault="00AD0A41" w:rsidP="00AD0A4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790"/>
        <w:gridCol w:w="2704"/>
      </w:tblGrid>
      <w:tr w:rsidR="00D61BED" w:rsidRPr="005E0A77" w14:paraId="65E40E7B" w14:textId="77777777" w:rsidTr="00996D24">
        <w:tc>
          <w:tcPr>
            <w:tcW w:w="2106" w:type="dxa"/>
            <w:shd w:val="clear" w:color="auto" w:fill="auto"/>
          </w:tcPr>
          <w:p w14:paraId="65E40E78" w14:textId="77777777" w:rsidR="00D61BED" w:rsidRPr="005E0A77" w:rsidRDefault="00D61BED" w:rsidP="00C31155">
            <w:pPr>
              <w:pStyle w:val="TableHeaderText"/>
              <w:jc w:val="left"/>
            </w:pPr>
            <w:r w:rsidRPr="005E0A77">
              <w:t xml:space="preserve">If at entry </w:t>
            </w:r>
            <w:r w:rsidR="00C31155" w:rsidRPr="005E0A77">
              <w:t xml:space="preserve">a tooth is </w:t>
            </w:r>
            <w:r w:rsidRPr="005E0A77">
              <w:t>noted to be ...</w:t>
            </w:r>
          </w:p>
        </w:tc>
        <w:tc>
          <w:tcPr>
            <w:tcW w:w="2790" w:type="dxa"/>
            <w:shd w:val="clear" w:color="auto" w:fill="auto"/>
          </w:tcPr>
          <w:p w14:paraId="65E40E79" w14:textId="77777777" w:rsidR="00D61BED" w:rsidRPr="005E0A77" w:rsidRDefault="00D61BED" w:rsidP="00D61BED">
            <w:pPr>
              <w:pStyle w:val="TableHeaderText"/>
              <w:jc w:val="left"/>
            </w:pPr>
            <w:r w:rsidRPr="005E0A77">
              <w:t>And …</w:t>
            </w:r>
          </w:p>
        </w:tc>
        <w:tc>
          <w:tcPr>
            <w:tcW w:w="2704" w:type="dxa"/>
            <w:shd w:val="clear" w:color="auto" w:fill="auto"/>
          </w:tcPr>
          <w:p w14:paraId="65E40E7A" w14:textId="5D0D6890" w:rsidR="00D61BED" w:rsidRPr="005E0A77" w:rsidRDefault="00D61BED" w:rsidP="009705A4">
            <w:pPr>
              <w:pStyle w:val="TableHeaderText"/>
              <w:jc w:val="left"/>
            </w:pPr>
            <w:r w:rsidRPr="005E0A77">
              <w:t xml:space="preserve">Then </w:t>
            </w:r>
            <w:r w:rsidR="009705A4" w:rsidRPr="005E0A77">
              <w:t>SC</w:t>
            </w:r>
            <w:r w:rsidR="006000B6" w:rsidRPr="005E0A77">
              <w:t xml:space="preserve"> </w:t>
            </w:r>
            <w:r w:rsidRPr="005E0A77">
              <w:t>for dental treatment purposes must be …</w:t>
            </w:r>
          </w:p>
        </w:tc>
      </w:tr>
      <w:tr w:rsidR="00D61BED" w:rsidRPr="005E0A77" w14:paraId="65E40E81" w14:textId="77777777" w:rsidTr="00996D24">
        <w:tc>
          <w:tcPr>
            <w:tcW w:w="2106" w:type="dxa"/>
            <w:shd w:val="clear" w:color="auto" w:fill="auto"/>
          </w:tcPr>
          <w:p w14:paraId="65E40E7C" w14:textId="77777777" w:rsidR="00D61BED" w:rsidRPr="005E0A77" w:rsidRDefault="00C31155" w:rsidP="00D61BED">
            <w:pPr>
              <w:pStyle w:val="TableText"/>
            </w:pPr>
            <w:r w:rsidRPr="005E0A77">
              <w:t>n</w:t>
            </w:r>
            <w:r w:rsidR="00D61BED" w:rsidRPr="005E0A77">
              <w:t>ormal</w:t>
            </w:r>
          </w:p>
        </w:tc>
        <w:tc>
          <w:tcPr>
            <w:tcW w:w="2790" w:type="dxa"/>
            <w:shd w:val="clear" w:color="auto" w:fill="auto"/>
          </w:tcPr>
          <w:p w14:paraId="65E40E7D" w14:textId="77777777" w:rsidR="00996D24" w:rsidRPr="005E0A77" w:rsidRDefault="00996D24" w:rsidP="00996D24">
            <w:pPr>
              <w:pStyle w:val="TableText"/>
            </w:pPr>
            <w:r w:rsidRPr="005E0A77">
              <w:t xml:space="preserve">after active service of 180 days or more </w:t>
            </w:r>
            <w:r w:rsidR="00C31155" w:rsidRPr="005E0A77">
              <w:t xml:space="preserve">the previously normal </w:t>
            </w:r>
            <w:r w:rsidR="00D61BED" w:rsidRPr="005E0A77">
              <w:t>t</w:t>
            </w:r>
            <w:r w:rsidR="00C31155" w:rsidRPr="005E0A77">
              <w:t>ooth is</w:t>
            </w:r>
          </w:p>
          <w:p w14:paraId="5DA4A5F1" w14:textId="77777777" w:rsidR="00C0602C" w:rsidRPr="005E0A77" w:rsidRDefault="00C0602C" w:rsidP="00996D24">
            <w:pPr>
              <w:pStyle w:val="TableText"/>
            </w:pPr>
          </w:p>
          <w:p w14:paraId="65E40E7E" w14:textId="77777777" w:rsidR="00D61BED" w:rsidRPr="005E0A77" w:rsidRDefault="00D61BED" w:rsidP="00996D24">
            <w:pPr>
              <w:pStyle w:val="BulletText1"/>
            </w:pPr>
            <w:r w:rsidRPr="005E0A77">
              <w:t>filled</w:t>
            </w:r>
            <w:r w:rsidR="00996D24" w:rsidRPr="005E0A77">
              <w:t>, or</w:t>
            </w:r>
            <w:r w:rsidRPr="005E0A77">
              <w:t xml:space="preserve"> </w:t>
            </w:r>
          </w:p>
          <w:p w14:paraId="65E40E7F" w14:textId="77777777" w:rsidR="00996D24" w:rsidRPr="005E0A77" w:rsidRDefault="00996D24" w:rsidP="00996D24">
            <w:pPr>
              <w:pStyle w:val="BulletText1"/>
            </w:pPr>
            <w:r w:rsidRPr="005E0A77">
              <w:t>extracted</w:t>
            </w:r>
          </w:p>
        </w:tc>
        <w:tc>
          <w:tcPr>
            <w:tcW w:w="2704" w:type="dxa"/>
            <w:shd w:val="clear" w:color="auto" w:fill="auto"/>
          </w:tcPr>
          <w:p w14:paraId="65E40E80" w14:textId="77777777" w:rsidR="00D61BED" w:rsidRPr="005E0A77" w:rsidRDefault="00D61BED" w:rsidP="00D61BED">
            <w:pPr>
              <w:pStyle w:val="TableText"/>
            </w:pPr>
            <w:r w:rsidRPr="005E0A77">
              <w:t xml:space="preserve">established. </w:t>
            </w:r>
          </w:p>
        </w:tc>
      </w:tr>
      <w:tr w:rsidR="00D61BED" w:rsidRPr="005E0A77" w14:paraId="65E40E87" w14:textId="77777777" w:rsidTr="00996D24">
        <w:tc>
          <w:tcPr>
            <w:tcW w:w="2106" w:type="dxa"/>
            <w:shd w:val="clear" w:color="auto" w:fill="auto"/>
          </w:tcPr>
          <w:p w14:paraId="65E40E82" w14:textId="77777777" w:rsidR="00D61BED" w:rsidRPr="005E0A77" w:rsidRDefault="00C31155" w:rsidP="00D61BED">
            <w:pPr>
              <w:pStyle w:val="TableText"/>
            </w:pPr>
            <w:r w:rsidRPr="005E0A77">
              <w:t>f</w:t>
            </w:r>
            <w:r w:rsidR="00996D24" w:rsidRPr="005E0A77">
              <w:t>illed</w:t>
            </w:r>
          </w:p>
        </w:tc>
        <w:tc>
          <w:tcPr>
            <w:tcW w:w="2790" w:type="dxa"/>
            <w:shd w:val="clear" w:color="auto" w:fill="auto"/>
          </w:tcPr>
          <w:p w14:paraId="65E40E83" w14:textId="77777777" w:rsidR="00996D24" w:rsidRPr="005E0A77" w:rsidRDefault="00996D24" w:rsidP="00996D24">
            <w:pPr>
              <w:pStyle w:val="TableText"/>
            </w:pPr>
            <w:r w:rsidRPr="005E0A77">
              <w:t>after active service of 180 days or more</w:t>
            </w:r>
          </w:p>
          <w:p w14:paraId="107F059D" w14:textId="77777777" w:rsidR="00C0602C" w:rsidRPr="005E0A77" w:rsidRDefault="00C0602C" w:rsidP="00996D24">
            <w:pPr>
              <w:pStyle w:val="TableText"/>
            </w:pPr>
          </w:p>
          <w:p w14:paraId="65E40E84" w14:textId="77777777" w:rsidR="00996D24" w:rsidRPr="005E0A77" w:rsidRDefault="00996D24" w:rsidP="00996D24">
            <w:pPr>
              <w:pStyle w:val="BulletText1"/>
            </w:pPr>
            <w:r w:rsidRPr="005E0A77">
              <w:t>the filled t</w:t>
            </w:r>
            <w:r w:rsidR="00C31155" w:rsidRPr="005E0A77">
              <w:t>ooth</w:t>
            </w:r>
            <w:r w:rsidRPr="005E0A77">
              <w:t xml:space="preserve"> </w:t>
            </w:r>
            <w:r w:rsidR="00C31155" w:rsidRPr="005E0A77">
              <w:t>is</w:t>
            </w:r>
            <w:r w:rsidRPr="005E0A77">
              <w:t xml:space="preserve"> extracted, or</w:t>
            </w:r>
          </w:p>
          <w:p w14:paraId="65E40E85" w14:textId="667131CE" w:rsidR="00D61BED" w:rsidRPr="005E0A77" w:rsidRDefault="00C31155" w:rsidP="00996D24">
            <w:pPr>
              <w:pStyle w:val="BulletText1"/>
            </w:pPr>
            <w:r w:rsidRPr="005E0A77">
              <w:t>the existing filling i</w:t>
            </w:r>
            <w:r w:rsidR="00996D24" w:rsidRPr="005E0A77">
              <w:t>s replaced</w:t>
            </w:r>
          </w:p>
        </w:tc>
        <w:tc>
          <w:tcPr>
            <w:tcW w:w="2704" w:type="dxa"/>
            <w:shd w:val="clear" w:color="auto" w:fill="auto"/>
          </w:tcPr>
          <w:p w14:paraId="65E40E86" w14:textId="77777777" w:rsidR="00D61BED" w:rsidRPr="005E0A77" w:rsidRDefault="00996D24" w:rsidP="00D61BED">
            <w:pPr>
              <w:pStyle w:val="TableText"/>
            </w:pPr>
            <w:r w:rsidRPr="005E0A77">
              <w:t>established.</w:t>
            </w:r>
          </w:p>
        </w:tc>
      </w:tr>
      <w:tr w:rsidR="00D61BED" w:rsidRPr="005E0A77" w14:paraId="65E40E8E" w14:textId="77777777" w:rsidTr="00996D24">
        <w:tc>
          <w:tcPr>
            <w:tcW w:w="2106" w:type="dxa"/>
            <w:shd w:val="clear" w:color="auto" w:fill="auto"/>
          </w:tcPr>
          <w:p w14:paraId="65E40E88" w14:textId="77777777" w:rsidR="00D61BED" w:rsidRPr="005E0A77" w:rsidRDefault="00996D24" w:rsidP="00D61BED">
            <w:pPr>
              <w:pStyle w:val="TableText"/>
            </w:pPr>
            <w:r w:rsidRPr="005E0A77">
              <w:t>carious but restorable</w:t>
            </w:r>
          </w:p>
        </w:tc>
        <w:tc>
          <w:tcPr>
            <w:tcW w:w="2790" w:type="dxa"/>
            <w:shd w:val="clear" w:color="auto" w:fill="auto"/>
          </w:tcPr>
          <w:p w14:paraId="7407238F" w14:textId="77777777" w:rsidR="00C0602C" w:rsidRPr="005E0A77" w:rsidRDefault="00996D24" w:rsidP="00996D24">
            <w:pPr>
              <w:pStyle w:val="TableText"/>
            </w:pPr>
            <w:r w:rsidRPr="005E0A77">
              <w:t>after active service of 180 days or more</w:t>
            </w:r>
          </w:p>
          <w:p w14:paraId="65E40E89" w14:textId="50EC28BF" w:rsidR="00996D24" w:rsidRPr="005E0A77" w:rsidRDefault="00996D24" w:rsidP="00996D24">
            <w:pPr>
              <w:pStyle w:val="TableText"/>
            </w:pPr>
            <w:r w:rsidRPr="005E0A77">
              <w:t xml:space="preserve"> </w:t>
            </w:r>
          </w:p>
          <w:p w14:paraId="65E40E8A" w14:textId="40A67DBF" w:rsidR="00996D24" w:rsidRPr="005E0A77" w:rsidRDefault="00996D24" w:rsidP="00996D24">
            <w:pPr>
              <w:pStyle w:val="BulletText1"/>
            </w:pPr>
            <w:r w:rsidRPr="005E0A77">
              <w:t xml:space="preserve">extraction </w:t>
            </w:r>
            <w:r w:rsidR="00C31155" w:rsidRPr="005E0A77">
              <w:t xml:space="preserve">of the tooth </w:t>
            </w:r>
            <w:r w:rsidRPr="005E0A77">
              <w:t>is required</w:t>
            </w:r>
            <w:r w:rsidR="00C31155" w:rsidRPr="005E0A77">
              <w:t>, or</w:t>
            </w:r>
          </w:p>
          <w:p w14:paraId="65E40E8C" w14:textId="1F908F58" w:rsidR="00D61BED" w:rsidRPr="005E0A77" w:rsidRDefault="00996D24" w:rsidP="00D61BED">
            <w:pPr>
              <w:pStyle w:val="BulletText1"/>
            </w:pPr>
            <w:r w:rsidRPr="005E0A77">
              <w:t>new caries develop</w:t>
            </w:r>
            <w:r w:rsidR="00C31155" w:rsidRPr="005E0A77">
              <w:t xml:space="preserve"> after the carious tooth is filled </w:t>
            </w:r>
          </w:p>
        </w:tc>
        <w:tc>
          <w:tcPr>
            <w:tcW w:w="2704" w:type="dxa"/>
            <w:shd w:val="clear" w:color="auto" w:fill="auto"/>
          </w:tcPr>
          <w:p w14:paraId="65E40E8D" w14:textId="77777777" w:rsidR="00D61BED" w:rsidRPr="005E0A77" w:rsidRDefault="00996D24" w:rsidP="00D61BED">
            <w:pPr>
              <w:pStyle w:val="TableText"/>
            </w:pPr>
            <w:r w:rsidRPr="005E0A77">
              <w:t>established.</w:t>
            </w:r>
          </w:p>
        </w:tc>
      </w:tr>
      <w:tr w:rsidR="00D61BED" w:rsidRPr="005E0A77" w14:paraId="65E40E92" w14:textId="77777777" w:rsidTr="00996D24">
        <w:tc>
          <w:tcPr>
            <w:tcW w:w="2106" w:type="dxa"/>
            <w:shd w:val="clear" w:color="auto" w:fill="auto"/>
          </w:tcPr>
          <w:p w14:paraId="65E40E8F" w14:textId="77777777" w:rsidR="00D61BED" w:rsidRPr="005E0A77" w:rsidRDefault="00C31155" w:rsidP="00D61BED">
            <w:pPr>
              <w:pStyle w:val="TableText"/>
            </w:pPr>
            <w:r w:rsidRPr="005E0A77">
              <w:t xml:space="preserve">carious and restorable </w:t>
            </w:r>
          </w:p>
        </w:tc>
        <w:tc>
          <w:tcPr>
            <w:tcW w:w="2790" w:type="dxa"/>
            <w:shd w:val="clear" w:color="auto" w:fill="auto"/>
          </w:tcPr>
          <w:p w14:paraId="65E40E90" w14:textId="07D7DED7" w:rsidR="00D61BED" w:rsidRPr="005E0A77" w:rsidRDefault="00C31155" w:rsidP="009705A4">
            <w:pPr>
              <w:pStyle w:val="TableText"/>
            </w:pPr>
            <w:r w:rsidRPr="005E0A77">
              <w:t>the carious tooth is merely filled in service</w:t>
            </w:r>
          </w:p>
        </w:tc>
        <w:tc>
          <w:tcPr>
            <w:tcW w:w="2704" w:type="dxa"/>
            <w:shd w:val="clear" w:color="auto" w:fill="auto"/>
          </w:tcPr>
          <w:p w14:paraId="65E40E91" w14:textId="77777777" w:rsidR="00D61BED" w:rsidRPr="005E0A77" w:rsidRDefault="00C31155" w:rsidP="00D61BED">
            <w:pPr>
              <w:pStyle w:val="TableText"/>
            </w:pPr>
            <w:r w:rsidRPr="005E0A77">
              <w:t>denied.</w:t>
            </w:r>
          </w:p>
        </w:tc>
      </w:tr>
      <w:tr w:rsidR="00C31155" w:rsidRPr="005E0A77" w14:paraId="65E40E96" w14:textId="77777777" w:rsidTr="00996D24">
        <w:tc>
          <w:tcPr>
            <w:tcW w:w="2106" w:type="dxa"/>
            <w:shd w:val="clear" w:color="auto" w:fill="auto"/>
          </w:tcPr>
          <w:p w14:paraId="65E40E93" w14:textId="77777777" w:rsidR="00C31155" w:rsidRPr="005E0A77" w:rsidRDefault="00C31155" w:rsidP="00D61BED">
            <w:pPr>
              <w:pStyle w:val="TableText"/>
            </w:pPr>
            <w:r w:rsidRPr="005E0A77">
              <w:t>non-restorable</w:t>
            </w:r>
          </w:p>
        </w:tc>
        <w:tc>
          <w:tcPr>
            <w:tcW w:w="2790" w:type="dxa"/>
            <w:shd w:val="clear" w:color="auto" w:fill="auto"/>
          </w:tcPr>
          <w:p w14:paraId="65E40E94" w14:textId="77777777" w:rsidR="00C31155" w:rsidRPr="005E0A77" w:rsidRDefault="00C31155" w:rsidP="00C31155">
            <w:pPr>
              <w:pStyle w:val="TableText"/>
            </w:pPr>
            <w:r w:rsidRPr="005E0A77">
              <w:t>N/A</w:t>
            </w:r>
          </w:p>
        </w:tc>
        <w:tc>
          <w:tcPr>
            <w:tcW w:w="2704" w:type="dxa"/>
            <w:shd w:val="clear" w:color="auto" w:fill="auto"/>
          </w:tcPr>
          <w:p w14:paraId="65E40E95" w14:textId="77777777" w:rsidR="00C31155" w:rsidRPr="005E0A77" w:rsidRDefault="00C31155" w:rsidP="00D61BED">
            <w:pPr>
              <w:pStyle w:val="TableText"/>
            </w:pPr>
            <w:r w:rsidRPr="005E0A77">
              <w:t>denied.</w:t>
            </w:r>
          </w:p>
        </w:tc>
      </w:tr>
      <w:tr w:rsidR="00C31155" w:rsidRPr="005E0A77" w14:paraId="65E40E9A" w14:textId="77777777" w:rsidTr="00996D24">
        <w:tc>
          <w:tcPr>
            <w:tcW w:w="2106" w:type="dxa"/>
            <w:shd w:val="clear" w:color="auto" w:fill="auto"/>
          </w:tcPr>
          <w:p w14:paraId="65E40E97" w14:textId="77777777" w:rsidR="00C31155" w:rsidRPr="005E0A77" w:rsidRDefault="00C31155" w:rsidP="00D61BED">
            <w:pPr>
              <w:pStyle w:val="TableText"/>
            </w:pPr>
            <w:r w:rsidRPr="005E0A77">
              <w:t>missing</w:t>
            </w:r>
          </w:p>
        </w:tc>
        <w:tc>
          <w:tcPr>
            <w:tcW w:w="2790" w:type="dxa"/>
            <w:shd w:val="clear" w:color="auto" w:fill="auto"/>
          </w:tcPr>
          <w:p w14:paraId="65E40E98" w14:textId="77777777" w:rsidR="00C31155" w:rsidRPr="005E0A77" w:rsidRDefault="00C31155" w:rsidP="00C31155">
            <w:pPr>
              <w:pStyle w:val="TableText"/>
            </w:pPr>
            <w:r w:rsidRPr="005E0A77">
              <w:t>N/A</w:t>
            </w:r>
          </w:p>
        </w:tc>
        <w:tc>
          <w:tcPr>
            <w:tcW w:w="2704" w:type="dxa"/>
            <w:shd w:val="clear" w:color="auto" w:fill="auto"/>
          </w:tcPr>
          <w:p w14:paraId="65E40E99" w14:textId="77777777" w:rsidR="00C31155" w:rsidRPr="005E0A77" w:rsidRDefault="00C31155" w:rsidP="00D61BED">
            <w:pPr>
              <w:pStyle w:val="TableText"/>
            </w:pPr>
            <w:r w:rsidRPr="005E0A77">
              <w:t>denied.</w:t>
            </w:r>
          </w:p>
        </w:tc>
      </w:tr>
    </w:tbl>
    <w:p w14:paraId="65E40E9B" w14:textId="77777777" w:rsidR="00AD0A41" w:rsidRPr="005E0A77" w:rsidRDefault="00AD0A41" w:rsidP="00AD0A41"/>
    <w:tbl>
      <w:tblPr>
        <w:tblW w:w="7732" w:type="dxa"/>
        <w:tblInd w:w="1728" w:type="dxa"/>
        <w:tblLayout w:type="fixed"/>
        <w:tblLook w:val="0000" w:firstRow="0" w:lastRow="0" w:firstColumn="0" w:lastColumn="0" w:noHBand="0" w:noVBand="0"/>
      </w:tblPr>
      <w:tblGrid>
        <w:gridCol w:w="7732"/>
      </w:tblGrid>
      <w:tr w:rsidR="00AD0A41" w:rsidRPr="005E0A77" w14:paraId="65E40E9D" w14:textId="77777777" w:rsidTr="00AD0A41">
        <w:tc>
          <w:tcPr>
            <w:tcW w:w="5000" w:type="pct"/>
            <w:shd w:val="clear" w:color="auto" w:fill="auto"/>
          </w:tcPr>
          <w:p w14:paraId="65E40E9C" w14:textId="38AC90A7" w:rsidR="00AD0A41" w:rsidRPr="005E0A77" w:rsidRDefault="00CE4786" w:rsidP="00F265E7">
            <w:pPr>
              <w:pStyle w:val="NoteText"/>
            </w:pPr>
            <w:r w:rsidRPr="005E0A77">
              <w:rPr>
                <w:b/>
                <w:bCs/>
                <w:i/>
                <w:iCs/>
              </w:rPr>
              <w:t>Note</w:t>
            </w:r>
            <w:r w:rsidRPr="005E0A77">
              <w:t xml:space="preserve">:  If service dental records are incomplete, consider the doctrine of reasonable doubt under </w:t>
            </w:r>
            <w:hyperlink r:id="rId64" w:history="1">
              <w:r w:rsidRPr="005E0A77">
                <w:rPr>
                  <w:rStyle w:val="Hyperlink"/>
                </w:rPr>
                <w:t>38 CFR 3.102</w:t>
              </w:r>
            </w:hyperlink>
            <w:r w:rsidRPr="005E0A77">
              <w:t>.</w:t>
            </w:r>
          </w:p>
        </w:tc>
      </w:tr>
    </w:tbl>
    <w:p w14:paraId="65E40EA1" w14:textId="25328F19" w:rsidR="00C6457C" w:rsidRPr="005E0A77" w:rsidRDefault="00C6457C" w:rsidP="00C6457C">
      <w:pPr>
        <w:pStyle w:val="BlockLine"/>
      </w:pPr>
    </w:p>
    <w:tbl>
      <w:tblPr>
        <w:tblW w:w="0" w:type="auto"/>
        <w:tblLayout w:type="fixed"/>
        <w:tblLook w:val="0000" w:firstRow="0" w:lastRow="0" w:firstColumn="0" w:lastColumn="0" w:noHBand="0" w:noVBand="0"/>
      </w:tblPr>
      <w:tblGrid>
        <w:gridCol w:w="1728"/>
        <w:gridCol w:w="7740"/>
      </w:tblGrid>
      <w:tr w:rsidR="00AD0A41" w:rsidRPr="005E0A77" w14:paraId="65E40EA5" w14:textId="77777777" w:rsidTr="00AD0A41">
        <w:tc>
          <w:tcPr>
            <w:tcW w:w="1728" w:type="dxa"/>
            <w:shd w:val="clear" w:color="auto" w:fill="auto"/>
          </w:tcPr>
          <w:p w14:paraId="65E40EA2" w14:textId="2646929D" w:rsidR="00AD0A41" w:rsidRPr="005E0A77" w:rsidRDefault="00DC2E68" w:rsidP="00935667">
            <w:pPr>
              <w:pStyle w:val="Heading5"/>
            </w:pPr>
            <w:r w:rsidRPr="005E0A77">
              <w:t>l</w:t>
            </w:r>
            <w:r w:rsidR="005254FD" w:rsidRPr="005E0A77">
              <w:t xml:space="preserve">. </w:t>
            </w:r>
            <w:r w:rsidR="00251327" w:rsidRPr="005E0A77">
              <w:t xml:space="preserve"> </w:t>
            </w:r>
            <w:r w:rsidR="0055224C" w:rsidRPr="005E0A77">
              <w:t>S</w:t>
            </w:r>
            <w:r w:rsidR="006000B6" w:rsidRPr="005E0A77">
              <w:t>C</w:t>
            </w:r>
            <w:r w:rsidR="0055224C" w:rsidRPr="005E0A77">
              <w:t xml:space="preserve"> for Dental Treatment – Extracted Teeth </w:t>
            </w:r>
            <w:r w:rsidR="00BD5445" w:rsidRPr="005E0A77">
              <w:t>F</w:t>
            </w:r>
            <w:r w:rsidR="0055224C" w:rsidRPr="005E0A77">
              <w:t>rom</w:t>
            </w:r>
            <w:r w:rsidR="005254FD" w:rsidRPr="005E0A77">
              <w:t xml:space="preserve"> Chronic Peri</w:t>
            </w:r>
            <w:r w:rsidR="0055224C" w:rsidRPr="005E0A77">
              <w:t>o</w:t>
            </w:r>
            <w:r w:rsidR="005254FD" w:rsidRPr="005E0A77">
              <w:t>dontal Disease</w:t>
            </w:r>
          </w:p>
        </w:tc>
        <w:tc>
          <w:tcPr>
            <w:tcW w:w="7740" w:type="dxa"/>
            <w:shd w:val="clear" w:color="auto" w:fill="auto"/>
          </w:tcPr>
          <w:p w14:paraId="65E40EA3" w14:textId="7C7358F7" w:rsidR="005254FD" w:rsidRPr="005E0A77" w:rsidRDefault="005C2FE9" w:rsidP="00AD0A41">
            <w:pPr>
              <w:pStyle w:val="BlockText"/>
            </w:pPr>
            <w:hyperlink r:id="rId65" w:history="1">
              <w:r w:rsidR="005254FD" w:rsidRPr="005E0A77">
                <w:rPr>
                  <w:rStyle w:val="Hyperlink"/>
                </w:rPr>
                <w:t>38 CFR 3.381(g)</w:t>
              </w:r>
            </w:hyperlink>
            <w:r w:rsidR="005254FD" w:rsidRPr="005E0A77">
              <w:t xml:space="preserve"> </w:t>
            </w:r>
            <w:r w:rsidR="008F3800" w:rsidRPr="005E0A77">
              <w:t xml:space="preserve">states </w:t>
            </w:r>
            <w:r w:rsidR="005254FD" w:rsidRPr="005E0A77">
              <w:t xml:space="preserve">that teeth extracted because of chronic periodontal disease may be </w:t>
            </w:r>
            <w:r w:rsidR="00A4698C" w:rsidRPr="005E0A77">
              <w:t xml:space="preserve">SC </w:t>
            </w:r>
            <w:r w:rsidR="005254FD" w:rsidRPr="005E0A77">
              <w:t xml:space="preserve">for treatment purposes if they were extracted after 180 days or more of active service, per </w:t>
            </w:r>
            <w:hyperlink r:id="rId66" w:history="1">
              <w:r w:rsidR="005254FD" w:rsidRPr="005E0A77">
                <w:rPr>
                  <w:rStyle w:val="Hyperlink"/>
                </w:rPr>
                <w:t>38 U.S.C. 1712</w:t>
              </w:r>
            </w:hyperlink>
            <w:r w:rsidR="005254FD" w:rsidRPr="005E0A77">
              <w:t>.</w:t>
            </w:r>
          </w:p>
          <w:p w14:paraId="65E40EA4" w14:textId="77777777" w:rsidR="00AD0A41" w:rsidRPr="005E0A77" w:rsidRDefault="00AD0A41" w:rsidP="00AD0A41">
            <w:pPr>
              <w:pStyle w:val="BlockText"/>
            </w:pPr>
          </w:p>
        </w:tc>
      </w:tr>
    </w:tbl>
    <w:p w14:paraId="65E40EA6" w14:textId="765C450A" w:rsidR="00926153" w:rsidRPr="005E0A77" w:rsidRDefault="00926153" w:rsidP="00926153">
      <w:pPr>
        <w:pStyle w:val="BlockLine"/>
      </w:pPr>
    </w:p>
    <w:tbl>
      <w:tblPr>
        <w:tblW w:w="0" w:type="auto"/>
        <w:tblLayout w:type="fixed"/>
        <w:tblLook w:val="0000" w:firstRow="0" w:lastRow="0" w:firstColumn="0" w:lastColumn="0" w:noHBand="0" w:noVBand="0"/>
      </w:tblPr>
      <w:tblGrid>
        <w:gridCol w:w="1728"/>
        <w:gridCol w:w="7740"/>
      </w:tblGrid>
      <w:tr w:rsidR="00926153" w:rsidRPr="005E0A77" w14:paraId="65E40EAB" w14:textId="77777777" w:rsidTr="00926153">
        <w:tc>
          <w:tcPr>
            <w:tcW w:w="1728" w:type="dxa"/>
            <w:shd w:val="clear" w:color="auto" w:fill="auto"/>
          </w:tcPr>
          <w:p w14:paraId="65E40EA7" w14:textId="7028E3F4" w:rsidR="00926153" w:rsidRPr="005E0A77" w:rsidRDefault="004D60EE" w:rsidP="00935667">
            <w:pPr>
              <w:pStyle w:val="Heading5"/>
            </w:pPr>
            <w:r w:rsidRPr="005E0A77">
              <w:t xml:space="preserve">m.  </w:t>
            </w:r>
            <w:r w:rsidR="00935667" w:rsidRPr="005E0A77">
              <w:t xml:space="preserve">Processing </w:t>
            </w:r>
            <w:r w:rsidRPr="005E0A77">
              <w:t xml:space="preserve">Dental Treatment Claims Involving Multiple </w:t>
            </w:r>
            <w:r w:rsidRPr="005E0A77">
              <w:lastRenderedPageBreak/>
              <w:t>Periods of Service</w:t>
            </w:r>
          </w:p>
        </w:tc>
        <w:tc>
          <w:tcPr>
            <w:tcW w:w="7740" w:type="dxa"/>
            <w:shd w:val="clear" w:color="auto" w:fill="auto"/>
          </w:tcPr>
          <w:p w14:paraId="65E40EA8" w14:textId="22E4C63B" w:rsidR="005254FD" w:rsidRPr="005E0A77" w:rsidRDefault="005254FD" w:rsidP="005254FD">
            <w:pPr>
              <w:pStyle w:val="BlockText"/>
            </w:pPr>
            <w:r w:rsidRPr="005E0A77">
              <w:lastRenderedPageBreak/>
              <w:t>If a Veteran has two periods of service and, during the second period of service, incurs a new condition in the same tooth or aggravates a dental condition that was</w:t>
            </w:r>
            <w:r w:rsidR="00A4698C" w:rsidRPr="005E0A77">
              <w:t xml:space="preserve"> already</w:t>
            </w:r>
            <w:r w:rsidRPr="005E0A77">
              <w:t xml:space="preserve"> </w:t>
            </w:r>
            <w:r w:rsidR="00A4698C" w:rsidRPr="005E0A77">
              <w:t>SC</w:t>
            </w:r>
            <w:r w:rsidRPr="005E0A77">
              <w:t xml:space="preserve"> based on the first period of service, show the incurrence of the new condition or the aggravation of the pre</w:t>
            </w:r>
            <w:r w:rsidR="00095B6A" w:rsidRPr="005E0A77">
              <w:t>-</w:t>
            </w:r>
            <w:r w:rsidRPr="005E0A77">
              <w:t xml:space="preserve">existing condition in the second period of service.  </w:t>
            </w:r>
          </w:p>
          <w:p w14:paraId="65E40EA9" w14:textId="77777777" w:rsidR="005254FD" w:rsidRPr="005E0A77" w:rsidRDefault="005254FD" w:rsidP="005254FD">
            <w:pPr>
              <w:pStyle w:val="BlockText"/>
            </w:pPr>
          </w:p>
          <w:p w14:paraId="65E40EAA" w14:textId="77777777" w:rsidR="00926153" w:rsidRPr="005E0A77" w:rsidRDefault="005254FD" w:rsidP="005254FD">
            <w:pPr>
              <w:pStyle w:val="BlockText"/>
            </w:pPr>
            <w:r w:rsidRPr="005E0A77">
              <w:t>This is done to ensure the Veteran’s entitlement to treatment based on the subsequent service.</w:t>
            </w:r>
          </w:p>
        </w:tc>
      </w:tr>
    </w:tbl>
    <w:p w14:paraId="65E40EAC" w14:textId="4CD188F8" w:rsidR="00C6457C" w:rsidRPr="005E0A77" w:rsidRDefault="00C6457C" w:rsidP="00C6457C">
      <w:pPr>
        <w:pStyle w:val="BlockLine"/>
      </w:pPr>
    </w:p>
    <w:tbl>
      <w:tblPr>
        <w:tblW w:w="0" w:type="auto"/>
        <w:tblLayout w:type="fixed"/>
        <w:tblLook w:val="0000" w:firstRow="0" w:lastRow="0" w:firstColumn="0" w:lastColumn="0" w:noHBand="0" w:noVBand="0"/>
      </w:tblPr>
      <w:tblGrid>
        <w:gridCol w:w="1728"/>
        <w:gridCol w:w="7740"/>
      </w:tblGrid>
      <w:tr w:rsidR="00C6457C" w:rsidRPr="005E0A77" w14:paraId="65E40EAF" w14:textId="77777777" w:rsidTr="00C6457C">
        <w:tc>
          <w:tcPr>
            <w:tcW w:w="1728" w:type="dxa"/>
            <w:shd w:val="clear" w:color="auto" w:fill="auto"/>
          </w:tcPr>
          <w:p w14:paraId="65E40EAD" w14:textId="3168E1BA" w:rsidR="00C6457C" w:rsidRPr="005E0A77" w:rsidRDefault="00DC2E68" w:rsidP="00C6457C">
            <w:pPr>
              <w:pStyle w:val="Heading5"/>
            </w:pPr>
            <w:r w:rsidRPr="005E0A77">
              <w:t>n</w:t>
            </w:r>
            <w:r w:rsidR="00C6457C" w:rsidRPr="005E0A77">
              <w:t xml:space="preserve">. </w:t>
            </w:r>
            <w:r w:rsidR="00251327" w:rsidRPr="005E0A77">
              <w:t xml:space="preserve"> </w:t>
            </w:r>
            <w:r w:rsidR="00C6457C" w:rsidRPr="005E0A77">
              <w:t>Tooth Numbering Systems</w:t>
            </w:r>
          </w:p>
        </w:tc>
        <w:tc>
          <w:tcPr>
            <w:tcW w:w="7740" w:type="dxa"/>
            <w:shd w:val="clear" w:color="auto" w:fill="auto"/>
          </w:tcPr>
          <w:p w14:paraId="65E40EAE" w14:textId="6BBDFAF4" w:rsidR="00C6457C" w:rsidRPr="005E0A77" w:rsidRDefault="00C6457C" w:rsidP="00815001">
            <w:pPr>
              <w:pStyle w:val="BlockText"/>
            </w:pPr>
            <w:r w:rsidRPr="005E0A77">
              <w:t xml:space="preserve">Tooth numbering by VA and service departments has been the same since 1953, but differed previously.  </w:t>
            </w:r>
            <w:r w:rsidR="00E87AEC" w:rsidRPr="005E0A77">
              <w:t xml:space="preserve">The table below </w:t>
            </w:r>
            <w:r w:rsidR="00815001" w:rsidRPr="005E0A77">
              <w:t>shows</w:t>
            </w:r>
            <w:r w:rsidRPr="005E0A77">
              <w:t xml:space="preserve"> the numbering systems for the service departments prior to 1953 and the VA numbering system.</w:t>
            </w:r>
          </w:p>
        </w:tc>
      </w:tr>
    </w:tbl>
    <w:p w14:paraId="65E40EB0" w14:textId="77777777" w:rsidR="00C6457C" w:rsidRPr="005E0A77" w:rsidRDefault="00C6457C" w:rsidP="00C6457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6"/>
        <w:gridCol w:w="2700"/>
        <w:gridCol w:w="3154"/>
      </w:tblGrid>
      <w:tr w:rsidR="00C6457C" w:rsidRPr="005E0A77" w14:paraId="65E40EB4" w14:textId="77777777" w:rsidTr="00510367">
        <w:tc>
          <w:tcPr>
            <w:tcW w:w="1746" w:type="dxa"/>
            <w:shd w:val="clear" w:color="auto" w:fill="auto"/>
          </w:tcPr>
          <w:p w14:paraId="65E40EB1" w14:textId="77777777" w:rsidR="00C6457C" w:rsidRPr="005E0A77" w:rsidRDefault="00C6457C" w:rsidP="00510367">
            <w:pPr>
              <w:pStyle w:val="TableHeaderText"/>
            </w:pPr>
          </w:p>
        </w:tc>
        <w:tc>
          <w:tcPr>
            <w:tcW w:w="2700" w:type="dxa"/>
            <w:shd w:val="clear" w:color="auto" w:fill="auto"/>
          </w:tcPr>
          <w:p w14:paraId="65E40EB2" w14:textId="77777777" w:rsidR="00C6457C" w:rsidRPr="005E0A77" w:rsidRDefault="00C6457C" w:rsidP="00510367">
            <w:pPr>
              <w:pStyle w:val="TableHeaderText"/>
            </w:pPr>
            <w:r w:rsidRPr="005E0A77">
              <w:t>Upper</w:t>
            </w:r>
          </w:p>
        </w:tc>
        <w:tc>
          <w:tcPr>
            <w:tcW w:w="3154" w:type="dxa"/>
            <w:shd w:val="clear" w:color="auto" w:fill="auto"/>
          </w:tcPr>
          <w:p w14:paraId="65E40EB3" w14:textId="77777777" w:rsidR="00C6457C" w:rsidRPr="005E0A77" w:rsidRDefault="00C6457C" w:rsidP="00510367">
            <w:pPr>
              <w:rPr>
                <w:b/>
              </w:rPr>
            </w:pPr>
          </w:p>
        </w:tc>
      </w:tr>
      <w:tr w:rsidR="00C6457C" w:rsidRPr="005E0A77" w14:paraId="65E40EB8" w14:textId="77777777" w:rsidTr="00510367">
        <w:tc>
          <w:tcPr>
            <w:tcW w:w="1746" w:type="dxa"/>
            <w:shd w:val="clear" w:color="auto" w:fill="auto"/>
          </w:tcPr>
          <w:p w14:paraId="65E40EB5" w14:textId="77777777" w:rsidR="00C6457C" w:rsidRPr="005E0A77" w:rsidRDefault="00C6457C" w:rsidP="00510367">
            <w:pPr>
              <w:pStyle w:val="TableText"/>
            </w:pPr>
          </w:p>
        </w:tc>
        <w:tc>
          <w:tcPr>
            <w:tcW w:w="2700" w:type="dxa"/>
            <w:shd w:val="clear" w:color="auto" w:fill="auto"/>
          </w:tcPr>
          <w:p w14:paraId="65E40EB6" w14:textId="77777777" w:rsidR="00C6457C" w:rsidRPr="005E0A77" w:rsidRDefault="00C6457C" w:rsidP="00510367">
            <w:pPr>
              <w:pStyle w:val="TableText"/>
            </w:pPr>
            <w:r w:rsidRPr="005E0A77">
              <w:t>Right</w:t>
            </w:r>
          </w:p>
        </w:tc>
        <w:tc>
          <w:tcPr>
            <w:tcW w:w="3154" w:type="dxa"/>
            <w:shd w:val="clear" w:color="auto" w:fill="auto"/>
          </w:tcPr>
          <w:p w14:paraId="65E40EB7" w14:textId="77777777" w:rsidR="00C6457C" w:rsidRPr="005E0A77" w:rsidRDefault="00C6457C" w:rsidP="00510367">
            <w:r w:rsidRPr="005E0A77">
              <w:t>Left</w:t>
            </w:r>
          </w:p>
        </w:tc>
      </w:tr>
      <w:tr w:rsidR="00C6457C" w:rsidRPr="005E0A77" w14:paraId="65E40EBC" w14:textId="77777777" w:rsidTr="00510367">
        <w:tc>
          <w:tcPr>
            <w:tcW w:w="1746" w:type="dxa"/>
            <w:shd w:val="clear" w:color="auto" w:fill="auto"/>
          </w:tcPr>
          <w:p w14:paraId="65E40EB9" w14:textId="77777777" w:rsidR="00C6457C" w:rsidRPr="005E0A77" w:rsidRDefault="00C6457C" w:rsidP="00510367">
            <w:pPr>
              <w:pStyle w:val="TableText"/>
            </w:pPr>
            <w:r w:rsidRPr="005E0A77">
              <w:t>VA</w:t>
            </w:r>
          </w:p>
        </w:tc>
        <w:tc>
          <w:tcPr>
            <w:tcW w:w="2700" w:type="dxa"/>
            <w:shd w:val="clear" w:color="auto" w:fill="auto"/>
          </w:tcPr>
          <w:p w14:paraId="65E40EBA" w14:textId="77777777" w:rsidR="00C6457C" w:rsidRPr="005E0A77" w:rsidRDefault="00C6457C" w:rsidP="00510367">
            <w:pPr>
              <w:pStyle w:val="TableText"/>
            </w:pPr>
            <w:r w:rsidRPr="005E0A77">
              <w:t>1 2 3 4 5 6 7 8</w:t>
            </w:r>
          </w:p>
        </w:tc>
        <w:tc>
          <w:tcPr>
            <w:tcW w:w="3154" w:type="dxa"/>
            <w:shd w:val="clear" w:color="auto" w:fill="auto"/>
          </w:tcPr>
          <w:p w14:paraId="65E40EBB" w14:textId="77777777" w:rsidR="00C6457C" w:rsidRPr="005E0A77" w:rsidRDefault="00C6457C" w:rsidP="00510367">
            <w:r w:rsidRPr="005E0A77">
              <w:t>9 10 11 12 13 14 15 16</w:t>
            </w:r>
          </w:p>
        </w:tc>
      </w:tr>
      <w:tr w:rsidR="00C6457C" w:rsidRPr="005E0A77" w14:paraId="65E40EC0" w14:textId="77777777" w:rsidTr="00510367">
        <w:tc>
          <w:tcPr>
            <w:tcW w:w="1746" w:type="dxa"/>
            <w:shd w:val="clear" w:color="auto" w:fill="auto"/>
          </w:tcPr>
          <w:p w14:paraId="65E40EBD" w14:textId="3D95783D" w:rsidR="00C6457C" w:rsidRPr="005E0A77" w:rsidRDefault="00C6457C" w:rsidP="00510367">
            <w:pPr>
              <w:pStyle w:val="TableText"/>
            </w:pPr>
            <w:r w:rsidRPr="005E0A77">
              <w:t xml:space="preserve">Army </w:t>
            </w:r>
            <w:r w:rsidR="00095B6A" w:rsidRPr="005E0A77">
              <w:t xml:space="preserve">World War I </w:t>
            </w:r>
            <w:r w:rsidRPr="005E0A77">
              <w:t>(WWI)</w:t>
            </w:r>
          </w:p>
        </w:tc>
        <w:tc>
          <w:tcPr>
            <w:tcW w:w="2700" w:type="dxa"/>
            <w:shd w:val="clear" w:color="auto" w:fill="auto"/>
          </w:tcPr>
          <w:p w14:paraId="65E40EBE" w14:textId="77777777" w:rsidR="00C6457C" w:rsidRPr="005E0A77" w:rsidRDefault="00C6457C" w:rsidP="00510367">
            <w:pPr>
              <w:pStyle w:val="TableText"/>
            </w:pPr>
            <w:r w:rsidRPr="005E0A77">
              <w:t>8 7 6 5 4 3 2 1</w:t>
            </w:r>
          </w:p>
        </w:tc>
        <w:tc>
          <w:tcPr>
            <w:tcW w:w="3154" w:type="dxa"/>
            <w:shd w:val="clear" w:color="auto" w:fill="auto"/>
          </w:tcPr>
          <w:p w14:paraId="65E40EBF" w14:textId="014BC3D3" w:rsidR="00C6457C" w:rsidRPr="005E0A77" w:rsidRDefault="00C6457C" w:rsidP="00510367">
            <w:r w:rsidRPr="005E0A77">
              <w:t>1  2   3   4   5   6   7   8</w:t>
            </w:r>
          </w:p>
        </w:tc>
      </w:tr>
      <w:tr w:rsidR="00C6457C" w:rsidRPr="005E0A77" w14:paraId="65E40EC4" w14:textId="77777777" w:rsidTr="00510367">
        <w:tc>
          <w:tcPr>
            <w:tcW w:w="1746" w:type="dxa"/>
            <w:shd w:val="clear" w:color="auto" w:fill="auto"/>
          </w:tcPr>
          <w:p w14:paraId="65E40EC1" w14:textId="2A3280FC" w:rsidR="00C6457C" w:rsidRPr="005E0A77" w:rsidRDefault="00C6457C" w:rsidP="00510367">
            <w:pPr>
              <w:pStyle w:val="TableText"/>
            </w:pPr>
            <w:r w:rsidRPr="005E0A77">
              <w:t>Army</w:t>
            </w:r>
            <w:r w:rsidR="00095B6A" w:rsidRPr="005E0A77">
              <w:t xml:space="preserve"> World War II</w:t>
            </w:r>
            <w:r w:rsidRPr="005E0A77">
              <w:t xml:space="preserve"> (WWII)</w:t>
            </w:r>
          </w:p>
        </w:tc>
        <w:tc>
          <w:tcPr>
            <w:tcW w:w="2700" w:type="dxa"/>
            <w:shd w:val="clear" w:color="auto" w:fill="auto"/>
          </w:tcPr>
          <w:p w14:paraId="65E40EC2" w14:textId="77777777" w:rsidR="00C6457C" w:rsidRPr="005E0A77" w:rsidRDefault="00C6457C" w:rsidP="00510367">
            <w:pPr>
              <w:pStyle w:val="TableText"/>
            </w:pPr>
            <w:r w:rsidRPr="005E0A77">
              <w:t>8 7 6 5 4 3 2 1</w:t>
            </w:r>
          </w:p>
        </w:tc>
        <w:tc>
          <w:tcPr>
            <w:tcW w:w="3154" w:type="dxa"/>
            <w:shd w:val="clear" w:color="auto" w:fill="auto"/>
          </w:tcPr>
          <w:p w14:paraId="65E40EC3" w14:textId="77777777" w:rsidR="00C6457C" w:rsidRPr="005E0A77" w:rsidRDefault="00C6457C" w:rsidP="00510367">
            <w:r w:rsidRPr="005E0A77">
              <w:t>1   2   3   4   5   6   7   8</w:t>
            </w:r>
          </w:p>
        </w:tc>
      </w:tr>
      <w:tr w:rsidR="00C6457C" w:rsidRPr="005E0A77" w14:paraId="65E40EC8" w14:textId="77777777" w:rsidTr="00510367">
        <w:tc>
          <w:tcPr>
            <w:tcW w:w="1746" w:type="dxa"/>
            <w:shd w:val="clear" w:color="auto" w:fill="auto"/>
          </w:tcPr>
          <w:p w14:paraId="65E40EC5" w14:textId="77777777" w:rsidR="00C6457C" w:rsidRPr="005E0A77" w:rsidRDefault="00C6457C" w:rsidP="00510367">
            <w:pPr>
              <w:pStyle w:val="TableText"/>
            </w:pPr>
            <w:r w:rsidRPr="005E0A77">
              <w:t>Navy</w:t>
            </w:r>
          </w:p>
        </w:tc>
        <w:tc>
          <w:tcPr>
            <w:tcW w:w="2700" w:type="dxa"/>
            <w:shd w:val="clear" w:color="auto" w:fill="auto"/>
          </w:tcPr>
          <w:p w14:paraId="65E40EC6" w14:textId="77777777" w:rsidR="00C6457C" w:rsidRPr="005E0A77" w:rsidRDefault="00C6457C" w:rsidP="00510367">
            <w:pPr>
              <w:pStyle w:val="TableText"/>
            </w:pPr>
            <w:r w:rsidRPr="005E0A77">
              <w:t xml:space="preserve">1 2 3 4 5 6 7 8 </w:t>
            </w:r>
          </w:p>
        </w:tc>
        <w:tc>
          <w:tcPr>
            <w:tcW w:w="3154" w:type="dxa"/>
            <w:shd w:val="clear" w:color="auto" w:fill="auto"/>
          </w:tcPr>
          <w:p w14:paraId="65E40EC7" w14:textId="77777777" w:rsidR="00C6457C" w:rsidRPr="005E0A77" w:rsidRDefault="00C6457C" w:rsidP="00510367">
            <w:r w:rsidRPr="005E0A77">
              <w:t>9 10 11 12 13 14 15 16</w:t>
            </w:r>
          </w:p>
        </w:tc>
      </w:tr>
      <w:tr w:rsidR="00C6457C" w:rsidRPr="005E0A77" w14:paraId="65E40ECC" w14:textId="77777777" w:rsidTr="00510367">
        <w:tc>
          <w:tcPr>
            <w:tcW w:w="1746" w:type="dxa"/>
            <w:shd w:val="clear" w:color="auto" w:fill="auto"/>
          </w:tcPr>
          <w:p w14:paraId="65E40EC9" w14:textId="77777777" w:rsidR="00C6457C" w:rsidRPr="005E0A77" w:rsidRDefault="00C6457C" w:rsidP="00510367">
            <w:pPr>
              <w:pStyle w:val="TableText"/>
            </w:pPr>
          </w:p>
        </w:tc>
        <w:tc>
          <w:tcPr>
            <w:tcW w:w="2700" w:type="dxa"/>
            <w:shd w:val="clear" w:color="auto" w:fill="auto"/>
          </w:tcPr>
          <w:p w14:paraId="65E40ECA" w14:textId="77777777" w:rsidR="00C6457C" w:rsidRPr="005E0A77" w:rsidRDefault="00C6457C" w:rsidP="00510367">
            <w:pPr>
              <w:pStyle w:val="TableText"/>
            </w:pPr>
          </w:p>
        </w:tc>
        <w:tc>
          <w:tcPr>
            <w:tcW w:w="3154" w:type="dxa"/>
            <w:shd w:val="clear" w:color="auto" w:fill="auto"/>
          </w:tcPr>
          <w:p w14:paraId="65E40ECB" w14:textId="77777777" w:rsidR="00C6457C" w:rsidRPr="005E0A77" w:rsidRDefault="00C6457C" w:rsidP="00510367"/>
        </w:tc>
      </w:tr>
      <w:tr w:rsidR="00C6457C" w:rsidRPr="005E0A77" w14:paraId="65E40ED0" w14:textId="77777777" w:rsidTr="00510367">
        <w:tc>
          <w:tcPr>
            <w:tcW w:w="1746" w:type="dxa"/>
            <w:shd w:val="clear" w:color="auto" w:fill="auto"/>
          </w:tcPr>
          <w:p w14:paraId="65E40ECD" w14:textId="77777777" w:rsidR="00C6457C" w:rsidRPr="005E0A77" w:rsidRDefault="00C6457C" w:rsidP="00510367">
            <w:pPr>
              <w:pStyle w:val="TableHeaderText"/>
            </w:pPr>
          </w:p>
        </w:tc>
        <w:tc>
          <w:tcPr>
            <w:tcW w:w="2700" w:type="dxa"/>
            <w:shd w:val="clear" w:color="auto" w:fill="auto"/>
          </w:tcPr>
          <w:p w14:paraId="65E40ECE" w14:textId="77777777" w:rsidR="00C6457C" w:rsidRPr="005E0A77" w:rsidRDefault="00C6457C" w:rsidP="00510367">
            <w:pPr>
              <w:pStyle w:val="TableHeaderText"/>
            </w:pPr>
            <w:r w:rsidRPr="005E0A77">
              <w:t>Lower</w:t>
            </w:r>
          </w:p>
        </w:tc>
        <w:tc>
          <w:tcPr>
            <w:tcW w:w="3154" w:type="dxa"/>
            <w:shd w:val="clear" w:color="auto" w:fill="auto"/>
          </w:tcPr>
          <w:p w14:paraId="65E40ECF" w14:textId="77777777" w:rsidR="00C6457C" w:rsidRPr="005E0A77" w:rsidRDefault="00C6457C" w:rsidP="00510367"/>
        </w:tc>
      </w:tr>
      <w:tr w:rsidR="00C6457C" w:rsidRPr="005E0A77" w14:paraId="65E40ED4" w14:textId="77777777" w:rsidTr="00510367">
        <w:tc>
          <w:tcPr>
            <w:tcW w:w="1746" w:type="dxa"/>
            <w:shd w:val="clear" w:color="auto" w:fill="auto"/>
          </w:tcPr>
          <w:p w14:paraId="65E40ED1" w14:textId="77777777" w:rsidR="00C6457C" w:rsidRPr="005E0A77" w:rsidRDefault="00C6457C" w:rsidP="00510367">
            <w:pPr>
              <w:pStyle w:val="TableText"/>
            </w:pPr>
          </w:p>
        </w:tc>
        <w:tc>
          <w:tcPr>
            <w:tcW w:w="2700" w:type="dxa"/>
            <w:shd w:val="clear" w:color="auto" w:fill="auto"/>
          </w:tcPr>
          <w:p w14:paraId="65E40ED2" w14:textId="77777777" w:rsidR="00C6457C" w:rsidRPr="005E0A77" w:rsidRDefault="00C6457C" w:rsidP="00510367">
            <w:pPr>
              <w:pStyle w:val="TableText"/>
            </w:pPr>
            <w:r w:rsidRPr="005E0A77">
              <w:t>Right</w:t>
            </w:r>
          </w:p>
        </w:tc>
        <w:tc>
          <w:tcPr>
            <w:tcW w:w="3154" w:type="dxa"/>
            <w:shd w:val="clear" w:color="auto" w:fill="auto"/>
          </w:tcPr>
          <w:p w14:paraId="65E40ED3" w14:textId="77777777" w:rsidR="00C6457C" w:rsidRPr="005E0A77" w:rsidRDefault="00C6457C" w:rsidP="00510367">
            <w:r w:rsidRPr="005E0A77">
              <w:t>Left</w:t>
            </w:r>
          </w:p>
        </w:tc>
      </w:tr>
      <w:tr w:rsidR="00C6457C" w:rsidRPr="005E0A77" w14:paraId="65E40ED8" w14:textId="77777777" w:rsidTr="00510367">
        <w:tc>
          <w:tcPr>
            <w:tcW w:w="1746" w:type="dxa"/>
            <w:shd w:val="clear" w:color="auto" w:fill="auto"/>
          </w:tcPr>
          <w:p w14:paraId="65E40ED5" w14:textId="77777777" w:rsidR="00C6457C" w:rsidRPr="005E0A77" w:rsidRDefault="00C6457C" w:rsidP="00510367">
            <w:pPr>
              <w:pStyle w:val="TableText"/>
            </w:pPr>
            <w:r w:rsidRPr="005E0A77">
              <w:t>VA</w:t>
            </w:r>
          </w:p>
        </w:tc>
        <w:tc>
          <w:tcPr>
            <w:tcW w:w="2700" w:type="dxa"/>
            <w:shd w:val="clear" w:color="auto" w:fill="auto"/>
          </w:tcPr>
          <w:p w14:paraId="65E40ED6" w14:textId="77777777" w:rsidR="00C6457C" w:rsidRPr="005E0A77" w:rsidRDefault="00C6457C" w:rsidP="00510367">
            <w:pPr>
              <w:pStyle w:val="TableText"/>
            </w:pPr>
            <w:r w:rsidRPr="005E0A77">
              <w:t xml:space="preserve">32 31 30 29 28 27 26 25 </w:t>
            </w:r>
          </w:p>
        </w:tc>
        <w:tc>
          <w:tcPr>
            <w:tcW w:w="3154" w:type="dxa"/>
            <w:shd w:val="clear" w:color="auto" w:fill="auto"/>
          </w:tcPr>
          <w:p w14:paraId="65E40ED7" w14:textId="77777777" w:rsidR="00C6457C" w:rsidRPr="005E0A77" w:rsidRDefault="00C6457C" w:rsidP="00510367">
            <w:r w:rsidRPr="005E0A77">
              <w:t>24 23 22 21 20 19 18 17</w:t>
            </w:r>
          </w:p>
        </w:tc>
      </w:tr>
      <w:tr w:rsidR="00C6457C" w:rsidRPr="005E0A77" w14:paraId="65E40EDC" w14:textId="77777777" w:rsidTr="00510367">
        <w:tc>
          <w:tcPr>
            <w:tcW w:w="1746" w:type="dxa"/>
            <w:shd w:val="clear" w:color="auto" w:fill="auto"/>
          </w:tcPr>
          <w:p w14:paraId="65E40ED9" w14:textId="77777777" w:rsidR="00C6457C" w:rsidRPr="005E0A77" w:rsidRDefault="00C6457C" w:rsidP="00510367">
            <w:pPr>
              <w:pStyle w:val="TableText"/>
            </w:pPr>
            <w:r w:rsidRPr="005E0A77">
              <w:t>Army (WWI)</w:t>
            </w:r>
          </w:p>
        </w:tc>
        <w:tc>
          <w:tcPr>
            <w:tcW w:w="2700" w:type="dxa"/>
            <w:shd w:val="clear" w:color="auto" w:fill="auto"/>
          </w:tcPr>
          <w:p w14:paraId="65E40EDA" w14:textId="77777777" w:rsidR="00C6457C" w:rsidRPr="005E0A77" w:rsidRDefault="00C6457C" w:rsidP="00510367">
            <w:pPr>
              <w:pStyle w:val="TableText"/>
            </w:pPr>
            <w:r w:rsidRPr="005E0A77">
              <w:t xml:space="preserve">  8   7   6   5   4   3   2   1</w:t>
            </w:r>
          </w:p>
        </w:tc>
        <w:tc>
          <w:tcPr>
            <w:tcW w:w="3154" w:type="dxa"/>
            <w:shd w:val="clear" w:color="auto" w:fill="auto"/>
          </w:tcPr>
          <w:p w14:paraId="65E40EDB" w14:textId="77777777" w:rsidR="00C6457C" w:rsidRPr="005E0A77" w:rsidRDefault="00C6457C" w:rsidP="00510367">
            <w:r w:rsidRPr="005E0A77">
              <w:t>1   2   3   4   5   6   7   8</w:t>
            </w:r>
          </w:p>
        </w:tc>
      </w:tr>
      <w:tr w:rsidR="00C6457C" w:rsidRPr="005E0A77" w14:paraId="65E40EE0" w14:textId="77777777" w:rsidTr="00510367">
        <w:tc>
          <w:tcPr>
            <w:tcW w:w="1746" w:type="dxa"/>
            <w:shd w:val="clear" w:color="auto" w:fill="auto"/>
          </w:tcPr>
          <w:p w14:paraId="65E40EDD" w14:textId="77777777" w:rsidR="00C6457C" w:rsidRPr="005E0A77" w:rsidRDefault="00C6457C" w:rsidP="00510367">
            <w:pPr>
              <w:pStyle w:val="TableText"/>
            </w:pPr>
            <w:r w:rsidRPr="005E0A77">
              <w:t>Army (WWII)</w:t>
            </w:r>
          </w:p>
        </w:tc>
        <w:tc>
          <w:tcPr>
            <w:tcW w:w="2700" w:type="dxa"/>
            <w:shd w:val="clear" w:color="auto" w:fill="auto"/>
          </w:tcPr>
          <w:p w14:paraId="65E40EDE" w14:textId="77777777" w:rsidR="00C6457C" w:rsidRPr="005E0A77" w:rsidRDefault="00C6457C" w:rsidP="00510367">
            <w:pPr>
              <w:pStyle w:val="TableText"/>
            </w:pPr>
            <w:r w:rsidRPr="005E0A77">
              <w:t>16 15 14 13 12 11 10 9</w:t>
            </w:r>
          </w:p>
        </w:tc>
        <w:tc>
          <w:tcPr>
            <w:tcW w:w="3154" w:type="dxa"/>
            <w:shd w:val="clear" w:color="auto" w:fill="auto"/>
          </w:tcPr>
          <w:p w14:paraId="65E40EDF" w14:textId="77777777" w:rsidR="00C6457C" w:rsidRPr="005E0A77" w:rsidRDefault="00C6457C" w:rsidP="00510367">
            <w:r w:rsidRPr="005E0A77">
              <w:t>9 10 11 12 13 14 15 16</w:t>
            </w:r>
          </w:p>
        </w:tc>
      </w:tr>
      <w:tr w:rsidR="00C6457C" w:rsidRPr="005E0A77" w14:paraId="65E40EE4" w14:textId="77777777" w:rsidTr="00510367">
        <w:tc>
          <w:tcPr>
            <w:tcW w:w="1746" w:type="dxa"/>
            <w:shd w:val="clear" w:color="auto" w:fill="auto"/>
          </w:tcPr>
          <w:p w14:paraId="65E40EE1" w14:textId="77777777" w:rsidR="00C6457C" w:rsidRPr="005E0A77" w:rsidRDefault="00C6457C" w:rsidP="00510367">
            <w:pPr>
              <w:pStyle w:val="TableText"/>
            </w:pPr>
            <w:r w:rsidRPr="005E0A77">
              <w:t>Navy</w:t>
            </w:r>
          </w:p>
        </w:tc>
        <w:tc>
          <w:tcPr>
            <w:tcW w:w="2700" w:type="dxa"/>
            <w:shd w:val="clear" w:color="auto" w:fill="auto"/>
          </w:tcPr>
          <w:p w14:paraId="65E40EE2" w14:textId="77777777" w:rsidR="00C6457C" w:rsidRPr="005E0A77" w:rsidRDefault="00C6457C" w:rsidP="00510367">
            <w:pPr>
              <w:pStyle w:val="TableText"/>
            </w:pPr>
            <w:r w:rsidRPr="005E0A77">
              <w:t xml:space="preserve">17 18 19 20 21 22 23 24 </w:t>
            </w:r>
          </w:p>
        </w:tc>
        <w:tc>
          <w:tcPr>
            <w:tcW w:w="3154" w:type="dxa"/>
            <w:shd w:val="clear" w:color="auto" w:fill="auto"/>
          </w:tcPr>
          <w:p w14:paraId="65E40EE3" w14:textId="77777777" w:rsidR="00C6457C" w:rsidRPr="005E0A77" w:rsidRDefault="00C6457C" w:rsidP="00510367">
            <w:r w:rsidRPr="005E0A77">
              <w:t>25 26 27 28 29 30 31 32</w:t>
            </w:r>
          </w:p>
        </w:tc>
      </w:tr>
    </w:tbl>
    <w:p w14:paraId="65E40EE5" w14:textId="77777777" w:rsidR="00C6457C" w:rsidRPr="005E0A77" w:rsidRDefault="00C6457C" w:rsidP="00C6457C"/>
    <w:tbl>
      <w:tblPr>
        <w:tblW w:w="7732" w:type="dxa"/>
        <w:tblInd w:w="1728" w:type="dxa"/>
        <w:tblLayout w:type="fixed"/>
        <w:tblLook w:val="0000" w:firstRow="0" w:lastRow="0" w:firstColumn="0" w:lastColumn="0" w:noHBand="0" w:noVBand="0"/>
      </w:tblPr>
      <w:tblGrid>
        <w:gridCol w:w="7732"/>
      </w:tblGrid>
      <w:tr w:rsidR="00C6457C" w:rsidRPr="005E0A77" w14:paraId="65E40EE7" w14:textId="77777777" w:rsidTr="00C6457C">
        <w:tc>
          <w:tcPr>
            <w:tcW w:w="5000" w:type="pct"/>
            <w:shd w:val="clear" w:color="auto" w:fill="auto"/>
          </w:tcPr>
          <w:p w14:paraId="65E40EE6" w14:textId="77777777" w:rsidR="00C6457C" w:rsidRPr="005E0A77" w:rsidRDefault="00C6457C" w:rsidP="00C6457C">
            <w:pPr>
              <w:pStyle w:val="NoteText"/>
            </w:pPr>
            <w:r w:rsidRPr="005E0A77">
              <w:rPr>
                <w:b/>
                <w:i/>
              </w:rPr>
              <w:t>Note</w:t>
            </w:r>
            <w:r w:rsidRPr="005E0A77">
              <w:t>:  The Coast Guard and Public Health Service (PHS) have the same tooth numbering system as VA.</w:t>
            </w:r>
          </w:p>
        </w:tc>
      </w:tr>
    </w:tbl>
    <w:p w14:paraId="65E40EEA" w14:textId="6115D460" w:rsidR="006565C3" w:rsidRPr="005E0A77" w:rsidRDefault="006565C3" w:rsidP="006565C3">
      <w:pPr>
        <w:pStyle w:val="BlockLine"/>
      </w:pPr>
    </w:p>
    <w:tbl>
      <w:tblPr>
        <w:tblW w:w="0" w:type="auto"/>
        <w:tblLayout w:type="fixed"/>
        <w:tblLook w:val="0000" w:firstRow="0" w:lastRow="0" w:firstColumn="0" w:lastColumn="0" w:noHBand="0" w:noVBand="0"/>
      </w:tblPr>
      <w:tblGrid>
        <w:gridCol w:w="1728"/>
        <w:gridCol w:w="7740"/>
      </w:tblGrid>
      <w:tr w:rsidR="006565C3" w:rsidRPr="005E0A77" w14:paraId="65E40EEF" w14:textId="77777777" w:rsidTr="006565C3">
        <w:tc>
          <w:tcPr>
            <w:tcW w:w="1728" w:type="dxa"/>
            <w:shd w:val="clear" w:color="auto" w:fill="auto"/>
          </w:tcPr>
          <w:p w14:paraId="65E40EEB" w14:textId="7E71C433" w:rsidR="006565C3" w:rsidRPr="005E0A77" w:rsidRDefault="00DC2E68" w:rsidP="00693E16">
            <w:pPr>
              <w:pStyle w:val="Heading5"/>
            </w:pPr>
            <w:r w:rsidRPr="005E0A77">
              <w:t>o</w:t>
            </w:r>
            <w:r w:rsidR="005737CC" w:rsidRPr="005E0A77">
              <w:t>.</w:t>
            </w:r>
            <w:r w:rsidR="00251327" w:rsidRPr="005E0A77">
              <w:t xml:space="preserve"> </w:t>
            </w:r>
            <w:r w:rsidR="005737CC" w:rsidRPr="005E0A77">
              <w:t xml:space="preserve"> </w:t>
            </w:r>
            <w:r w:rsidR="006565C3" w:rsidRPr="005E0A77">
              <w:t>Use of Navy Dental Records</w:t>
            </w:r>
            <w:r w:rsidR="003B3220" w:rsidRPr="005E0A77">
              <w:t xml:space="preserve"> in Determinations of SC</w:t>
            </w:r>
          </w:p>
        </w:tc>
        <w:tc>
          <w:tcPr>
            <w:tcW w:w="7740" w:type="dxa"/>
            <w:shd w:val="clear" w:color="auto" w:fill="auto"/>
          </w:tcPr>
          <w:p w14:paraId="65E40EEC" w14:textId="77777777" w:rsidR="006565C3" w:rsidRPr="005E0A77" w:rsidRDefault="006565C3" w:rsidP="006565C3">
            <w:pPr>
              <w:pStyle w:val="BlockText"/>
            </w:pPr>
            <w:r w:rsidRPr="005E0A77">
              <w:t xml:space="preserve">Copies of dental records have not always been usable for rating purposes because, prior to 1953, different colored markings on the original Naval records represented either disease or fillings and these markings could not be distinguished on photocopies. </w:t>
            </w:r>
          </w:p>
          <w:p w14:paraId="65E40EED" w14:textId="77777777" w:rsidR="006565C3" w:rsidRPr="005E0A77" w:rsidRDefault="006565C3" w:rsidP="006565C3">
            <w:pPr>
              <w:pStyle w:val="BlockText"/>
            </w:pPr>
          </w:p>
          <w:p w14:paraId="65E40EEE" w14:textId="72515175" w:rsidR="006565C3" w:rsidRPr="005E0A77" w:rsidRDefault="006565C3" w:rsidP="00693E16">
            <w:pPr>
              <w:pStyle w:val="BlockText"/>
            </w:pPr>
            <w:r w:rsidRPr="005E0A77">
              <w:t xml:space="preserve">Accept the record of subsequent dental operations on the bottom of </w:t>
            </w:r>
            <w:r w:rsidRPr="005E0A77">
              <w:rPr>
                <w:i/>
              </w:rPr>
              <w:t>Navy</w:t>
            </w:r>
            <w:r w:rsidRPr="005E0A77">
              <w:t xml:space="preserve"> </w:t>
            </w:r>
            <w:r w:rsidRPr="005E0A77">
              <w:rPr>
                <w:i/>
              </w:rPr>
              <w:t>Form H-4, Navy Dental Records (Examination)</w:t>
            </w:r>
            <w:r w:rsidRPr="005E0A77">
              <w:t xml:space="preserve">, as sufficient to authorize </w:t>
            </w:r>
            <w:r w:rsidR="00693E16" w:rsidRPr="005E0A77">
              <w:t>SC</w:t>
            </w:r>
            <w:r w:rsidRPr="005E0A77">
              <w:t>, even though the reverse side of that form may not record the insertion of fillings.</w:t>
            </w:r>
          </w:p>
        </w:tc>
      </w:tr>
    </w:tbl>
    <w:p w14:paraId="65E40EF0" w14:textId="1D8060FF" w:rsidR="00C6457C" w:rsidRPr="005E0A77" w:rsidRDefault="00C6457C" w:rsidP="00C6457C">
      <w:pPr>
        <w:pStyle w:val="BlockLine"/>
      </w:pPr>
    </w:p>
    <w:tbl>
      <w:tblPr>
        <w:tblW w:w="0" w:type="auto"/>
        <w:tblLayout w:type="fixed"/>
        <w:tblLook w:val="0000" w:firstRow="0" w:lastRow="0" w:firstColumn="0" w:lastColumn="0" w:noHBand="0" w:noVBand="0"/>
      </w:tblPr>
      <w:tblGrid>
        <w:gridCol w:w="1728"/>
        <w:gridCol w:w="7740"/>
      </w:tblGrid>
      <w:tr w:rsidR="00C6457C" w:rsidRPr="005E0A77" w14:paraId="65E40EF7" w14:textId="77777777" w:rsidTr="00510367">
        <w:tc>
          <w:tcPr>
            <w:tcW w:w="1728" w:type="dxa"/>
            <w:shd w:val="clear" w:color="auto" w:fill="auto"/>
          </w:tcPr>
          <w:p w14:paraId="65E40EF1" w14:textId="738F3C1A" w:rsidR="00C6457C" w:rsidRPr="005E0A77" w:rsidRDefault="00DC2E68" w:rsidP="00510367">
            <w:pPr>
              <w:pStyle w:val="Heading5"/>
            </w:pPr>
            <w:r w:rsidRPr="005E0A77">
              <w:t>p</w:t>
            </w:r>
            <w:r w:rsidR="00C6457C" w:rsidRPr="005E0A77">
              <w:t>.</w:t>
            </w:r>
            <w:r w:rsidR="00251327" w:rsidRPr="005E0A77">
              <w:t xml:space="preserve"> </w:t>
            </w:r>
            <w:r w:rsidR="00C6457C" w:rsidRPr="005E0A77">
              <w:t xml:space="preserve"> Use of Army Dental Records</w:t>
            </w:r>
            <w:r w:rsidR="003B3220" w:rsidRPr="005E0A77">
              <w:t xml:space="preserve"> to Determine Missing or Defective Teeth at Enlistment</w:t>
            </w:r>
          </w:p>
        </w:tc>
        <w:tc>
          <w:tcPr>
            <w:tcW w:w="7740" w:type="dxa"/>
            <w:shd w:val="clear" w:color="auto" w:fill="auto"/>
          </w:tcPr>
          <w:p w14:paraId="65E40EF2" w14:textId="34AEE838" w:rsidR="00C6457C" w:rsidRPr="005E0A77" w:rsidRDefault="00C6457C" w:rsidP="00510367">
            <w:pPr>
              <w:pStyle w:val="BlockText"/>
            </w:pPr>
            <w:r w:rsidRPr="005E0A77">
              <w:t>Army regulations require that every individual entering active service for more than 60 days ha</w:t>
            </w:r>
            <w:r w:rsidR="00693E16" w:rsidRPr="005E0A77">
              <w:t>s</w:t>
            </w:r>
            <w:r w:rsidRPr="005E0A77">
              <w:t xml:space="preserve"> an initial dental examination within 60 days of entry on active service.  </w:t>
            </w:r>
          </w:p>
          <w:p w14:paraId="65E40EF3" w14:textId="77777777" w:rsidR="00C6457C" w:rsidRPr="005E0A77" w:rsidRDefault="00C6457C" w:rsidP="00510367">
            <w:pPr>
              <w:pStyle w:val="BlockText"/>
            </w:pPr>
          </w:p>
          <w:p w14:paraId="65E40EF4" w14:textId="77777777" w:rsidR="00C6457C" w:rsidRPr="005E0A77" w:rsidRDefault="00C6457C" w:rsidP="00510367">
            <w:pPr>
              <w:pStyle w:val="BlockText"/>
            </w:pPr>
            <w:r w:rsidRPr="005E0A77">
              <w:t>In the absence of a suitable enlistment examination, for example, if the only examination notation was indefinite, such as “</w:t>
            </w:r>
            <w:r w:rsidRPr="005E0A77">
              <w:rPr>
                <w:i/>
              </w:rPr>
              <w:t>acceptable</w:t>
            </w:r>
            <w:r w:rsidRPr="005E0A77">
              <w:t>,” “</w:t>
            </w:r>
            <w:r w:rsidRPr="005E0A77">
              <w:rPr>
                <w:i/>
              </w:rPr>
              <w:t>non-disqualifying</w:t>
            </w:r>
            <w:r w:rsidRPr="005E0A77">
              <w:t>,” or “</w:t>
            </w:r>
            <w:r w:rsidRPr="005E0A77">
              <w:rPr>
                <w:i/>
              </w:rPr>
              <w:t>not examined</w:t>
            </w:r>
            <w:r w:rsidRPr="005E0A77">
              <w:t xml:space="preserve">,” accept the first examination within a reasonable period after entrance on active duty as recording the missing or </w:t>
            </w:r>
            <w:r w:rsidRPr="005E0A77">
              <w:lastRenderedPageBreak/>
              <w:t>defective teeth at enlistment.</w:t>
            </w:r>
          </w:p>
          <w:p w14:paraId="65E40EF5" w14:textId="77777777" w:rsidR="00C6457C" w:rsidRPr="005E0A77" w:rsidRDefault="00C6457C" w:rsidP="00510367">
            <w:pPr>
              <w:pStyle w:val="BlockText"/>
            </w:pPr>
          </w:p>
          <w:p w14:paraId="65E40EF6" w14:textId="77777777" w:rsidR="00C6457C" w:rsidRPr="005E0A77" w:rsidRDefault="00C6457C" w:rsidP="00510367">
            <w:pPr>
              <w:pStyle w:val="BlockText"/>
            </w:pPr>
            <w:r w:rsidRPr="005E0A77">
              <w:rPr>
                <w:b/>
                <w:i/>
              </w:rPr>
              <w:t>Note</w:t>
            </w:r>
            <w:r w:rsidRPr="005E0A77">
              <w:t xml:space="preserve">:  Facts in individual cases, such as when a first examination report is </w:t>
            </w:r>
            <w:r w:rsidRPr="005E0A77">
              <w:rPr>
                <w:i/>
              </w:rPr>
              <w:t>more</w:t>
            </w:r>
            <w:r w:rsidRPr="005E0A77">
              <w:t xml:space="preserve"> than 90 days after enlistment, may warrant an exception to this general rule.</w:t>
            </w:r>
          </w:p>
        </w:tc>
      </w:tr>
    </w:tbl>
    <w:p w14:paraId="65E40EF8" w14:textId="1D815A7E" w:rsidR="00C6457C" w:rsidRPr="005E0A77" w:rsidRDefault="00C6457C" w:rsidP="00C6457C">
      <w:pPr>
        <w:pStyle w:val="BlockLine"/>
      </w:pPr>
    </w:p>
    <w:tbl>
      <w:tblPr>
        <w:tblW w:w="0" w:type="auto"/>
        <w:tblLayout w:type="fixed"/>
        <w:tblLook w:val="0000" w:firstRow="0" w:lastRow="0" w:firstColumn="0" w:lastColumn="0" w:noHBand="0" w:noVBand="0"/>
      </w:tblPr>
      <w:tblGrid>
        <w:gridCol w:w="1728"/>
        <w:gridCol w:w="7740"/>
      </w:tblGrid>
      <w:tr w:rsidR="00C6457C" w:rsidRPr="005E0A77" w14:paraId="65E40EFC" w14:textId="77777777" w:rsidTr="00510367">
        <w:tc>
          <w:tcPr>
            <w:tcW w:w="1728" w:type="dxa"/>
            <w:shd w:val="clear" w:color="auto" w:fill="auto"/>
          </w:tcPr>
          <w:p w14:paraId="65E40EF9" w14:textId="24F6C922" w:rsidR="00C6457C" w:rsidRPr="005E0A77" w:rsidRDefault="00DC2E68" w:rsidP="00510367">
            <w:pPr>
              <w:pStyle w:val="Heading5"/>
            </w:pPr>
            <w:r w:rsidRPr="005E0A77">
              <w:t>q</w:t>
            </w:r>
            <w:r w:rsidR="00C6457C" w:rsidRPr="005E0A77">
              <w:t>.</w:t>
            </w:r>
            <w:r w:rsidR="00251327" w:rsidRPr="005E0A77">
              <w:t xml:space="preserve"> </w:t>
            </w:r>
            <w:r w:rsidR="00C6457C" w:rsidRPr="005E0A77">
              <w:t xml:space="preserve"> Dental Examinations in Treatment Claims</w:t>
            </w:r>
          </w:p>
        </w:tc>
        <w:tc>
          <w:tcPr>
            <w:tcW w:w="7740" w:type="dxa"/>
            <w:shd w:val="clear" w:color="auto" w:fill="auto"/>
          </w:tcPr>
          <w:p w14:paraId="65E40EFB" w14:textId="350F89C8" w:rsidR="00C6457C" w:rsidRPr="005E0A77" w:rsidRDefault="00C6457C" w:rsidP="000F0925">
            <w:pPr>
              <w:pStyle w:val="BlockText"/>
            </w:pPr>
            <w:r w:rsidRPr="005E0A77">
              <w:t xml:space="preserve">Generally, a claim for dental treatment may be rated on service records without a dental examination. </w:t>
            </w:r>
            <w:r w:rsidR="005F08C9" w:rsidRPr="005E0A77">
              <w:t xml:space="preserve"> </w:t>
            </w:r>
            <w:r w:rsidRPr="005E0A77">
              <w:t xml:space="preserve">However, a dental examination may be required to identify teeth or chronic periodontal disease for which </w:t>
            </w:r>
            <w:r w:rsidR="000F0925" w:rsidRPr="005E0A77">
              <w:t>SC</w:t>
            </w:r>
            <w:r w:rsidR="003D11AA" w:rsidRPr="005E0A77">
              <w:t xml:space="preserve"> </w:t>
            </w:r>
            <w:r w:rsidRPr="005E0A77">
              <w:t xml:space="preserve">for treatment or examination purposes may be in order under </w:t>
            </w:r>
            <w:hyperlink r:id="rId67" w:history="1">
              <w:r w:rsidRPr="005E0A77">
                <w:rPr>
                  <w:rStyle w:val="Hyperlink"/>
                </w:rPr>
                <w:t>38 CFR 17.160</w:t>
              </w:r>
            </w:hyperlink>
            <w:r w:rsidRPr="005E0A77">
              <w:t>.</w:t>
            </w:r>
          </w:p>
        </w:tc>
      </w:tr>
    </w:tbl>
    <w:p w14:paraId="58B9BB23" w14:textId="77777777" w:rsidR="00871D1F" w:rsidRPr="005E0A77" w:rsidRDefault="00871D1F" w:rsidP="00871D1F">
      <w:pPr>
        <w:pStyle w:val="BlockLine"/>
      </w:pPr>
    </w:p>
    <w:p w14:paraId="72B98C1C" w14:textId="77777777" w:rsidR="009A1933" w:rsidRPr="005E0A77" w:rsidRDefault="009A1933">
      <w:pPr>
        <w:rPr>
          <w:rFonts w:ascii="Arial" w:hAnsi="Arial" w:cs="Arial"/>
          <w:b/>
          <w:sz w:val="32"/>
          <w:szCs w:val="20"/>
        </w:rPr>
      </w:pPr>
      <w:r w:rsidRPr="005E0A77">
        <w:br w:type="page"/>
      </w:r>
    </w:p>
    <w:p w14:paraId="65E40EFE" w14:textId="19643E1A" w:rsidR="00E7406A" w:rsidRPr="005E0A77" w:rsidRDefault="00E7406A" w:rsidP="009735A3">
      <w:pPr>
        <w:pStyle w:val="Heading4"/>
      </w:pPr>
      <w:r w:rsidRPr="005E0A77">
        <w:lastRenderedPageBreak/>
        <w:t xml:space="preserve">3.  </w:t>
      </w:r>
      <w:r w:rsidR="009735A3" w:rsidRPr="005E0A77">
        <w:t xml:space="preserve">SC </w:t>
      </w:r>
      <w:r w:rsidR="00986504" w:rsidRPr="005E0A77">
        <w:t xml:space="preserve">Compensation for </w:t>
      </w:r>
      <w:r w:rsidRPr="005E0A77">
        <w:t xml:space="preserve">Dental </w:t>
      </w:r>
      <w:r w:rsidR="00986504" w:rsidRPr="005E0A77">
        <w:t>Disabilities</w:t>
      </w:r>
    </w:p>
    <w:p w14:paraId="65E40EFF" w14:textId="684D115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08" w14:textId="77777777" w:rsidTr="00871D1F">
        <w:tc>
          <w:tcPr>
            <w:tcW w:w="1728" w:type="dxa"/>
            <w:shd w:val="clear" w:color="auto" w:fill="auto"/>
          </w:tcPr>
          <w:p w14:paraId="65E40F00" w14:textId="77777777" w:rsidR="00E7406A" w:rsidRPr="005E0A77" w:rsidRDefault="00E7406A">
            <w:pPr>
              <w:pStyle w:val="Heading5"/>
            </w:pPr>
            <w:r w:rsidRPr="005E0A77">
              <w:t>Introduction</w:t>
            </w:r>
          </w:p>
        </w:tc>
        <w:tc>
          <w:tcPr>
            <w:tcW w:w="7740" w:type="dxa"/>
            <w:shd w:val="clear" w:color="auto" w:fill="auto"/>
          </w:tcPr>
          <w:p w14:paraId="65E40F01" w14:textId="0B4468C9" w:rsidR="00E7406A" w:rsidRPr="005E0A77" w:rsidRDefault="00E7406A" w:rsidP="0087122C">
            <w:pPr>
              <w:pStyle w:val="BlockText"/>
            </w:pPr>
            <w:r w:rsidRPr="005E0A77">
              <w:t>This</w:t>
            </w:r>
            <w:r w:rsidR="00C65DEF" w:rsidRPr="005E0A77">
              <w:t xml:space="preserve"> topic contains information on </w:t>
            </w:r>
            <w:r w:rsidR="00A4698C" w:rsidRPr="005E0A77">
              <w:t xml:space="preserve">SC </w:t>
            </w:r>
            <w:r w:rsidR="00C65DEF" w:rsidRPr="005E0A77">
              <w:t>compensation for dental disabilities including</w:t>
            </w:r>
          </w:p>
          <w:p w14:paraId="65E40F02" w14:textId="77777777" w:rsidR="00E7406A" w:rsidRPr="005E0A77" w:rsidRDefault="00E7406A" w:rsidP="0087122C">
            <w:pPr>
              <w:pStyle w:val="BlockText"/>
            </w:pPr>
          </w:p>
          <w:p w14:paraId="65E40F03" w14:textId="5214367B" w:rsidR="008823C8" w:rsidRPr="005E0A77" w:rsidRDefault="00CC6B6A" w:rsidP="007F342D">
            <w:pPr>
              <w:pStyle w:val="BulletText1"/>
            </w:pPr>
            <w:r w:rsidRPr="005E0A77">
              <w:t>SC</w:t>
            </w:r>
            <w:r w:rsidR="00716488" w:rsidRPr="005E0A77">
              <w:t xml:space="preserve"> </w:t>
            </w:r>
            <w:r w:rsidR="004C60C3" w:rsidRPr="005E0A77">
              <w:t>for</w:t>
            </w:r>
            <w:r w:rsidR="00716488" w:rsidRPr="005E0A77">
              <w:t xml:space="preserve"> dental</w:t>
            </w:r>
            <w:r w:rsidRPr="005E0A77">
              <w:t xml:space="preserve"> and </w:t>
            </w:r>
            <w:r w:rsidR="00716488" w:rsidRPr="005E0A77">
              <w:t>oral disabilities for compensation purposes</w:t>
            </w:r>
          </w:p>
          <w:p w14:paraId="65E40F04" w14:textId="1E380290" w:rsidR="007F342D" w:rsidRPr="005E0A77" w:rsidRDefault="00716488" w:rsidP="007F342D">
            <w:pPr>
              <w:pStyle w:val="BulletText1"/>
            </w:pPr>
            <w:r w:rsidRPr="005E0A77">
              <w:t>dental exam</w:t>
            </w:r>
            <w:r w:rsidR="001107A0" w:rsidRPr="005E0A77">
              <w:t>ination</w:t>
            </w:r>
            <w:r w:rsidRPr="005E0A77">
              <w:t>s in compensation c</w:t>
            </w:r>
            <w:r w:rsidR="001107A0" w:rsidRPr="005E0A77">
              <w:t>laim</w:t>
            </w:r>
            <w:r w:rsidRPr="005E0A77">
              <w:t>s</w:t>
            </w:r>
            <w:r w:rsidR="00BD5445" w:rsidRPr="005E0A77">
              <w:t xml:space="preserve"> for a dental disability</w:t>
            </w:r>
          </w:p>
          <w:p w14:paraId="65E40F05" w14:textId="65C71545" w:rsidR="007F342D" w:rsidRPr="005E0A77" w:rsidRDefault="00716488" w:rsidP="007F342D">
            <w:pPr>
              <w:pStyle w:val="BulletText1"/>
            </w:pPr>
            <w:r w:rsidRPr="005E0A77">
              <w:t>denying dental claims for SC compensation</w:t>
            </w:r>
          </w:p>
          <w:p w14:paraId="65E40F06" w14:textId="434F822C" w:rsidR="007F342D" w:rsidRPr="005E0A77" w:rsidRDefault="00CC6B6A" w:rsidP="007F342D">
            <w:pPr>
              <w:pStyle w:val="BulletText1"/>
              <w:rPr>
                <w:rStyle w:val="Hyperlink"/>
                <w:color w:val="000000"/>
                <w:u w:val="none"/>
              </w:rPr>
            </w:pPr>
            <w:r w:rsidRPr="005E0A77">
              <w:t xml:space="preserve">evaluating </w:t>
            </w:r>
            <w:r w:rsidR="00716488" w:rsidRPr="005E0A77">
              <w:t>bony abnormalities of the jaw</w:t>
            </w:r>
          </w:p>
          <w:p w14:paraId="62CCFF32" w14:textId="5C419C29" w:rsidR="007F342D" w:rsidRPr="005E0A77" w:rsidRDefault="00CC6B6A" w:rsidP="00FA7B2F">
            <w:pPr>
              <w:pStyle w:val="BulletText1"/>
              <w:rPr>
                <w:rStyle w:val="Hyperlink"/>
                <w:color w:val="000000"/>
                <w:u w:val="none"/>
              </w:rPr>
            </w:pPr>
            <w:r w:rsidRPr="005E0A77">
              <w:rPr>
                <w:rStyle w:val="Hyperlink"/>
                <w:color w:val="auto"/>
                <w:u w:val="none"/>
              </w:rPr>
              <w:t xml:space="preserve">the </w:t>
            </w:r>
            <w:r w:rsidR="00AB6EF6" w:rsidRPr="005E0A77">
              <w:rPr>
                <w:rStyle w:val="Hyperlink"/>
                <w:color w:val="auto"/>
                <w:u w:val="none"/>
              </w:rPr>
              <w:t xml:space="preserve">definition and </w:t>
            </w:r>
            <w:r w:rsidRPr="005E0A77">
              <w:rPr>
                <w:rStyle w:val="Hyperlink"/>
                <w:color w:val="auto"/>
                <w:u w:val="none"/>
              </w:rPr>
              <w:t xml:space="preserve">evaluation </w:t>
            </w:r>
            <w:r w:rsidR="00F12A2A" w:rsidRPr="005E0A77">
              <w:rPr>
                <w:rStyle w:val="Hyperlink"/>
                <w:color w:val="auto"/>
                <w:u w:val="none"/>
              </w:rPr>
              <w:t>guidelines for</w:t>
            </w:r>
            <w:r w:rsidR="00AB6EF6" w:rsidRPr="005E0A77">
              <w:rPr>
                <w:rStyle w:val="Hyperlink"/>
                <w:color w:val="auto"/>
                <w:u w:val="none"/>
              </w:rPr>
              <w:t xml:space="preserve"> </w:t>
            </w:r>
            <w:r w:rsidR="002B483B" w:rsidRPr="005E0A77">
              <w:rPr>
                <w:rStyle w:val="Hyperlink"/>
                <w:color w:val="auto"/>
                <w:u w:val="none"/>
              </w:rPr>
              <w:t>b</w:t>
            </w:r>
            <w:r w:rsidR="00AB6EF6" w:rsidRPr="005E0A77">
              <w:rPr>
                <w:rStyle w:val="Hyperlink"/>
                <w:color w:val="auto"/>
                <w:u w:val="none"/>
              </w:rPr>
              <w:t>ruxism</w:t>
            </w:r>
            <w:r w:rsidR="00FA7B2F" w:rsidRPr="005E0A77">
              <w:rPr>
                <w:rStyle w:val="Hyperlink"/>
                <w:color w:val="auto"/>
                <w:u w:val="none"/>
              </w:rPr>
              <w:t>, and</w:t>
            </w:r>
          </w:p>
          <w:p w14:paraId="65E40F07" w14:textId="4049DB7D" w:rsidR="00FA7B2F" w:rsidRPr="005E0A77" w:rsidRDefault="00FA7B2F" w:rsidP="00FA7B2F">
            <w:pPr>
              <w:pStyle w:val="BulletText1"/>
            </w:pPr>
            <w:r w:rsidRPr="005E0A77">
              <w:t>avoiding pyramiding with conditions rated on inter-incisal motion.</w:t>
            </w:r>
          </w:p>
        </w:tc>
      </w:tr>
    </w:tbl>
    <w:p w14:paraId="65E40F09" w14:textId="6570829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0C" w14:textId="77777777" w:rsidTr="0087122C">
        <w:trPr>
          <w:cantSplit/>
        </w:trPr>
        <w:tc>
          <w:tcPr>
            <w:tcW w:w="1728" w:type="dxa"/>
            <w:shd w:val="clear" w:color="auto" w:fill="auto"/>
          </w:tcPr>
          <w:p w14:paraId="65E40F0A" w14:textId="0FA7A94A" w:rsidR="00E7406A" w:rsidRPr="005E0A77" w:rsidRDefault="00E7406A">
            <w:pPr>
              <w:pStyle w:val="Heading5"/>
            </w:pPr>
            <w:r w:rsidRPr="005E0A77">
              <w:t>Change Date</w:t>
            </w:r>
          </w:p>
        </w:tc>
        <w:tc>
          <w:tcPr>
            <w:tcW w:w="7740" w:type="dxa"/>
            <w:shd w:val="clear" w:color="auto" w:fill="auto"/>
          </w:tcPr>
          <w:p w14:paraId="65E40F0B" w14:textId="2CEA5935" w:rsidR="00E7406A" w:rsidRPr="005E0A77" w:rsidRDefault="005C2FE9" w:rsidP="0087122C">
            <w:pPr>
              <w:pStyle w:val="BlockText"/>
            </w:pPr>
            <w:r>
              <w:t>March 10</w:t>
            </w:r>
            <w:r w:rsidR="00B6126D" w:rsidRPr="005E0A77">
              <w:t>, 2016</w:t>
            </w:r>
          </w:p>
        </w:tc>
      </w:tr>
    </w:tbl>
    <w:p w14:paraId="65E40F0D" w14:textId="6FA03350" w:rsidR="00E7406A" w:rsidRPr="005E0A77" w:rsidRDefault="00E7406A" w:rsidP="00C65DEF">
      <w:pPr>
        <w:pStyle w:val="BlockLine"/>
      </w:pPr>
    </w:p>
    <w:tbl>
      <w:tblPr>
        <w:tblW w:w="0" w:type="auto"/>
        <w:tblLayout w:type="fixed"/>
        <w:tblLook w:val="0000" w:firstRow="0" w:lastRow="0" w:firstColumn="0" w:lastColumn="0" w:noHBand="0" w:noVBand="0"/>
      </w:tblPr>
      <w:tblGrid>
        <w:gridCol w:w="1728"/>
        <w:gridCol w:w="7740"/>
      </w:tblGrid>
      <w:tr w:rsidR="00C65DEF" w:rsidRPr="005E0A77" w14:paraId="65E40F17" w14:textId="77777777" w:rsidTr="00C65DEF">
        <w:tc>
          <w:tcPr>
            <w:tcW w:w="1728" w:type="dxa"/>
            <w:shd w:val="clear" w:color="auto" w:fill="auto"/>
          </w:tcPr>
          <w:p w14:paraId="65E40F0E" w14:textId="599F91A2" w:rsidR="00C65DEF" w:rsidRPr="005E0A77" w:rsidRDefault="005737CC" w:rsidP="00CC6B6A">
            <w:pPr>
              <w:pStyle w:val="Heading5"/>
            </w:pPr>
            <w:r w:rsidRPr="005E0A77">
              <w:t xml:space="preserve">a. </w:t>
            </w:r>
            <w:r w:rsidR="00251327" w:rsidRPr="005E0A77">
              <w:t xml:space="preserve"> </w:t>
            </w:r>
            <w:r w:rsidR="007F342D" w:rsidRPr="005E0A77">
              <w:t>S</w:t>
            </w:r>
            <w:r w:rsidR="009735A3" w:rsidRPr="005E0A77">
              <w:t>C</w:t>
            </w:r>
            <w:r w:rsidR="00874DEC" w:rsidRPr="005E0A77">
              <w:t xml:space="preserve"> </w:t>
            </w:r>
            <w:r w:rsidR="004C60C3" w:rsidRPr="005E0A77">
              <w:t>for</w:t>
            </w:r>
            <w:r w:rsidR="00874DEC" w:rsidRPr="005E0A77">
              <w:t xml:space="preserve"> Dental</w:t>
            </w:r>
            <w:r w:rsidR="00CC6B6A" w:rsidRPr="005E0A77">
              <w:t xml:space="preserve"> and </w:t>
            </w:r>
            <w:r w:rsidR="00874DEC" w:rsidRPr="005E0A77">
              <w:t>Oral Disabilities for Compensation</w:t>
            </w:r>
            <w:r w:rsidR="007F342D" w:rsidRPr="005E0A77">
              <w:t xml:space="preserve"> Purposes</w:t>
            </w:r>
          </w:p>
        </w:tc>
        <w:tc>
          <w:tcPr>
            <w:tcW w:w="7740" w:type="dxa"/>
            <w:shd w:val="clear" w:color="auto" w:fill="auto"/>
          </w:tcPr>
          <w:p w14:paraId="65E40F0F" w14:textId="35D8D8E7" w:rsidR="006565C3" w:rsidRPr="005E0A77" w:rsidRDefault="004D60EE" w:rsidP="00FA7452">
            <w:pPr>
              <w:pStyle w:val="BlockText"/>
            </w:pPr>
            <w:r w:rsidRPr="005E0A77">
              <w:t xml:space="preserve">Claims for </w:t>
            </w:r>
            <w:r w:rsidR="00CC6B6A" w:rsidRPr="005E0A77">
              <w:t>SC</w:t>
            </w:r>
            <w:r w:rsidRPr="005E0A77">
              <w:t xml:space="preserve"> </w:t>
            </w:r>
            <w:r w:rsidR="00CC6B6A" w:rsidRPr="005E0A77">
              <w:t xml:space="preserve">of </w:t>
            </w:r>
            <w:r w:rsidRPr="005E0A77">
              <w:rPr>
                <w:b/>
                <w:i/>
              </w:rPr>
              <w:t>dental</w:t>
            </w:r>
            <w:r w:rsidR="00CC6B6A" w:rsidRPr="005E0A77">
              <w:rPr>
                <w:b/>
                <w:i/>
              </w:rPr>
              <w:t xml:space="preserve"> and </w:t>
            </w:r>
            <w:r w:rsidRPr="005E0A77">
              <w:rPr>
                <w:b/>
                <w:i/>
              </w:rPr>
              <w:t>oral disabilities</w:t>
            </w:r>
            <w:r w:rsidRPr="005E0A77">
              <w:t xml:space="preserve"> are developed and decided </w:t>
            </w:r>
            <w:r w:rsidR="00CC6B6A" w:rsidRPr="005E0A77">
              <w:t>pursuant</w:t>
            </w:r>
            <w:r w:rsidRPr="005E0A77">
              <w:t xml:space="preserve"> </w:t>
            </w:r>
            <w:r w:rsidR="00CC6B6A" w:rsidRPr="005E0A77">
              <w:t xml:space="preserve">to the same </w:t>
            </w:r>
            <w:r w:rsidRPr="005E0A77">
              <w:t xml:space="preserve">policies and procedures that apply to </w:t>
            </w:r>
            <w:r w:rsidR="00CC6B6A" w:rsidRPr="005E0A77">
              <w:t>SC</w:t>
            </w:r>
            <w:r w:rsidRPr="005E0A77">
              <w:t xml:space="preserve"> for compensation purposes of conditions of other body systems.  </w:t>
            </w:r>
          </w:p>
          <w:p w14:paraId="1C914563" w14:textId="77777777" w:rsidR="006F2185" w:rsidRPr="005E0A77" w:rsidRDefault="006F2185" w:rsidP="006F2185">
            <w:pPr>
              <w:pStyle w:val="BlockText"/>
            </w:pPr>
          </w:p>
          <w:p w14:paraId="47FE991C" w14:textId="5B05F227" w:rsidR="006F2185" w:rsidRPr="005E0A77" w:rsidRDefault="006F2185" w:rsidP="006F2185">
            <w:pPr>
              <w:pStyle w:val="BlockText"/>
            </w:pPr>
            <w:r w:rsidRPr="005E0A77">
              <w:t>Notify VHA when the rating</w:t>
            </w:r>
            <w:r w:rsidR="00CC6B6A" w:rsidRPr="005E0A77">
              <w:t xml:space="preserve"> decision</w:t>
            </w:r>
            <w:r w:rsidR="0063578A" w:rsidRPr="005E0A77">
              <w:t xml:space="preserve"> establishing </w:t>
            </w:r>
            <w:r w:rsidR="00CC6B6A" w:rsidRPr="005E0A77">
              <w:t>SC</w:t>
            </w:r>
            <w:r w:rsidR="009735A3" w:rsidRPr="005E0A77">
              <w:t xml:space="preserve"> </w:t>
            </w:r>
            <w:r w:rsidR="0063578A" w:rsidRPr="005E0A77">
              <w:t>of a compensable dental disability for compensation purposes</w:t>
            </w:r>
            <w:r w:rsidRPr="005E0A77">
              <w:t xml:space="preserve"> is prepared.</w:t>
            </w:r>
            <w:r w:rsidR="0063578A" w:rsidRPr="005E0A77">
              <w:t xml:space="preserve"> </w:t>
            </w:r>
          </w:p>
          <w:p w14:paraId="65E40F12" w14:textId="77777777" w:rsidR="00FA7452" w:rsidRPr="005E0A77" w:rsidRDefault="00FA7452" w:rsidP="00FA7452">
            <w:pPr>
              <w:pStyle w:val="BlockText"/>
            </w:pPr>
          </w:p>
          <w:p w14:paraId="65E40F16" w14:textId="71E8A3DC" w:rsidR="00594F6E" w:rsidRPr="005E0A77" w:rsidRDefault="006F2185" w:rsidP="006F2185">
            <w:pPr>
              <w:pStyle w:val="BlockText"/>
            </w:pPr>
            <w:r w:rsidRPr="005E0A77">
              <w:rPr>
                <w:b/>
                <w:i/>
              </w:rPr>
              <w:t>Reference</w:t>
            </w:r>
            <w:r w:rsidRPr="005E0A77">
              <w:t xml:space="preserve">: </w:t>
            </w:r>
            <w:r w:rsidR="00251327" w:rsidRPr="005E0A77">
              <w:t xml:space="preserve"> </w:t>
            </w:r>
            <w:r w:rsidRPr="005E0A77">
              <w:t xml:space="preserve">For </w:t>
            </w:r>
            <w:r w:rsidR="00907CB1" w:rsidRPr="005E0A77">
              <w:t>more information on interpreting claims raising dental issues and the</w:t>
            </w:r>
            <w:r w:rsidRPr="005E0A77">
              <w:t xml:space="preserve"> definition of a dental disability, see M21-1, Part IX, Subpart ii, 2.2.</w:t>
            </w:r>
            <w:r w:rsidR="0063578A" w:rsidRPr="005E0A77">
              <w:t>a</w:t>
            </w:r>
            <w:r w:rsidR="005B2AE3" w:rsidRPr="005E0A77">
              <w:t>.</w:t>
            </w:r>
          </w:p>
        </w:tc>
      </w:tr>
    </w:tbl>
    <w:p w14:paraId="65E40F18" w14:textId="0E541F90" w:rsidR="00287A82" w:rsidRPr="005E0A77" w:rsidRDefault="00287A82" w:rsidP="00606B4E">
      <w:pPr>
        <w:pStyle w:val="BlockLine"/>
      </w:pPr>
    </w:p>
    <w:tbl>
      <w:tblPr>
        <w:tblW w:w="0" w:type="auto"/>
        <w:tblLayout w:type="fixed"/>
        <w:tblLook w:val="0000" w:firstRow="0" w:lastRow="0" w:firstColumn="0" w:lastColumn="0" w:noHBand="0" w:noVBand="0"/>
      </w:tblPr>
      <w:tblGrid>
        <w:gridCol w:w="1728"/>
        <w:gridCol w:w="7740"/>
      </w:tblGrid>
      <w:tr w:rsidR="00606B4E" w:rsidRPr="005E0A77" w14:paraId="65E40F1B" w14:textId="77777777" w:rsidTr="00606B4E">
        <w:tc>
          <w:tcPr>
            <w:tcW w:w="1728" w:type="dxa"/>
            <w:shd w:val="clear" w:color="auto" w:fill="auto"/>
          </w:tcPr>
          <w:p w14:paraId="65E40F19" w14:textId="25D3D646" w:rsidR="00606B4E" w:rsidRPr="005E0A77" w:rsidRDefault="005737CC" w:rsidP="00606B4E">
            <w:pPr>
              <w:pStyle w:val="Heading5"/>
            </w:pPr>
            <w:r w:rsidRPr="005E0A77">
              <w:t xml:space="preserve">b. </w:t>
            </w:r>
            <w:r w:rsidR="00251327" w:rsidRPr="005E0A77">
              <w:t xml:space="preserve"> </w:t>
            </w:r>
            <w:r w:rsidR="00606B4E" w:rsidRPr="005E0A77">
              <w:t>Dental Exam</w:t>
            </w:r>
            <w:r w:rsidR="001107A0" w:rsidRPr="005E0A77">
              <w:t>ination</w:t>
            </w:r>
            <w:r w:rsidR="00606B4E" w:rsidRPr="005E0A77">
              <w:t>s in Compensation Claims</w:t>
            </w:r>
            <w:r w:rsidR="00BD5445" w:rsidRPr="005E0A77">
              <w:t xml:space="preserve"> for a Dental Disability</w:t>
            </w:r>
          </w:p>
        </w:tc>
        <w:tc>
          <w:tcPr>
            <w:tcW w:w="7740" w:type="dxa"/>
            <w:shd w:val="clear" w:color="auto" w:fill="auto"/>
          </w:tcPr>
          <w:p w14:paraId="65E40F1A" w14:textId="1C0D35CA" w:rsidR="00606B4E" w:rsidRPr="005E0A77" w:rsidRDefault="00606B4E" w:rsidP="00130F4F">
            <w:pPr>
              <w:pStyle w:val="BlockText"/>
            </w:pPr>
            <w:r w:rsidRPr="005E0A77">
              <w:t>For more information on when an examination is necessary under the duty to assist</w:t>
            </w:r>
            <w:r w:rsidR="00F12A2A" w:rsidRPr="005E0A77">
              <w:t xml:space="preserve"> for a dental or other disability,</w:t>
            </w:r>
            <w:r w:rsidRPr="005E0A77">
              <w:t xml:space="preserve"> see M21-1</w:t>
            </w:r>
            <w:r w:rsidR="00F12A2A" w:rsidRPr="005E0A77">
              <w:t>,</w:t>
            </w:r>
            <w:r w:rsidRPr="005E0A77">
              <w:t xml:space="preserve"> Part I, 1</w:t>
            </w:r>
            <w:r w:rsidR="00130F4F" w:rsidRPr="005E0A77">
              <w:t>.</w:t>
            </w:r>
            <w:r w:rsidRPr="005E0A77">
              <w:t>C</w:t>
            </w:r>
            <w:r w:rsidR="0063578A" w:rsidRPr="005E0A77">
              <w:t>.</w:t>
            </w:r>
            <w:r w:rsidR="004C60C3" w:rsidRPr="005E0A77">
              <w:t>3.</w:t>
            </w:r>
          </w:p>
        </w:tc>
      </w:tr>
    </w:tbl>
    <w:p w14:paraId="65E40F1F" w14:textId="4C4BA264" w:rsidR="00D426E6" w:rsidRPr="005E0A77" w:rsidRDefault="00D426E6" w:rsidP="00D426E6">
      <w:pPr>
        <w:pStyle w:val="BlockLine"/>
      </w:pPr>
    </w:p>
    <w:tbl>
      <w:tblPr>
        <w:tblW w:w="0" w:type="auto"/>
        <w:tblLayout w:type="fixed"/>
        <w:tblLook w:val="0000" w:firstRow="0" w:lastRow="0" w:firstColumn="0" w:lastColumn="0" w:noHBand="0" w:noVBand="0"/>
      </w:tblPr>
      <w:tblGrid>
        <w:gridCol w:w="1728"/>
        <w:gridCol w:w="7740"/>
      </w:tblGrid>
      <w:tr w:rsidR="00287A82" w:rsidRPr="005E0A77" w14:paraId="65E40F2A" w14:textId="77777777" w:rsidTr="0044081D">
        <w:tc>
          <w:tcPr>
            <w:tcW w:w="1728" w:type="dxa"/>
            <w:shd w:val="clear" w:color="auto" w:fill="auto"/>
          </w:tcPr>
          <w:p w14:paraId="65E40F20" w14:textId="15F10890" w:rsidR="00287A82" w:rsidRPr="005E0A77" w:rsidRDefault="005737CC" w:rsidP="001150F4">
            <w:pPr>
              <w:pStyle w:val="Heading5"/>
            </w:pPr>
            <w:r w:rsidRPr="005E0A77">
              <w:t xml:space="preserve">c. </w:t>
            </w:r>
            <w:r w:rsidR="00251327" w:rsidRPr="005E0A77">
              <w:t xml:space="preserve"> </w:t>
            </w:r>
            <w:r w:rsidR="00712C7B" w:rsidRPr="005E0A77">
              <w:t xml:space="preserve">Denying Dental Claims for </w:t>
            </w:r>
            <w:r w:rsidR="001150F4" w:rsidRPr="005E0A77">
              <w:t>SC</w:t>
            </w:r>
            <w:r w:rsidR="007F342D" w:rsidRPr="005E0A77">
              <w:t xml:space="preserve"> Compensation</w:t>
            </w:r>
          </w:p>
        </w:tc>
        <w:tc>
          <w:tcPr>
            <w:tcW w:w="7740" w:type="dxa"/>
            <w:shd w:val="clear" w:color="auto" w:fill="auto"/>
          </w:tcPr>
          <w:p w14:paraId="65E40F21" w14:textId="30FF05E4" w:rsidR="00712C7B" w:rsidRPr="005E0A77" w:rsidRDefault="00712C7B" w:rsidP="007F342D">
            <w:pPr>
              <w:pStyle w:val="BlockText"/>
            </w:pPr>
            <w:r w:rsidRPr="005E0A77">
              <w:t xml:space="preserve">Consider the issue of </w:t>
            </w:r>
            <w:r w:rsidR="00602965" w:rsidRPr="005E0A77">
              <w:t>SC</w:t>
            </w:r>
            <w:r w:rsidR="009735A3" w:rsidRPr="005E0A77">
              <w:t xml:space="preserve"> </w:t>
            </w:r>
            <w:r w:rsidRPr="005E0A77">
              <w:t xml:space="preserve">for </w:t>
            </w:r>
            <w:r w:rsidR="005737CC" w:rsidRPr="005E0A77">
              <w:t xml:space="preserve">compensation purposes for </w:t>
            </w:r>
            <w:r w:rsidRPr="005E0A77">
              <w:t>the conditions listed in</w:t>
            </w:r>
            <w:r w:rsidR="005737CC" w:rsidRPr="005E0A77">
              <w:t xml:space="preserve"> </w:t>
            </w:r>
            <w:hyperlink r:id="rId68" w:history="1">
              <w:r w:rsidR="007F342D" w:rsidRPr="005E0A77">
                <w:rPr>
                  <w:rStyle w:val="Hyperlink"/>
                </w:rPr>
                <w:t>38 CFR 3.381(b)</w:t>
              </w:r>
            </w:hyperlink>
            <w:r w:rsidR="007F342D" w:rsidRPr="005E0A77">
              <w:t xml:space="preserve"> </w:t>
            </w:r>
            <w:r w:rsidRPr="005E0A77">
              <w:t xml:space="preserve">in a formal rating and deny the claim if </w:t>
            </w:r>
          </w:p>
          <w:p w14:paraId="65E40F22" w14:textId="77777777" w:rsidR="00712C7B" w:rsidRPr="005E0A77" w:rsidRDefault="00712C7B" w:rsidP="00712C7B">
            <w:pPr>
              <w:pStyle w:val="BlockText"/>
            </w:pPr>
          </w:p>
          <w:p w14:paraId="65E40F23" w14:textId="0EE414B6" w:rsidR="00712C7B" w:rsidRPr="005E0A77" w:rsidRDefault="00712C7B" w:rsidP="00712C7B">
            <w:pPr>
              <w:pStyle w:val="BulletText1"/>
            </w:pPr>
            <w:r w:rsidRPr="005E0A77">
              <w:t>a Veteran claims compensation for one of these conditi</w:t>
            </w:r>
            <w:r w:rsidR="005737CC" w:rsidRPr="005E0A77">
              <w:t>ons</w:t>
            </w:r>
            <w:r w:rsidR="00C0602C" w:rsidRPr="005E0A77">
              <w:t>,</w:t>
            </w:r>
            <w:r w:rsidR="005737CC" w:rsidRPr="005E0A77">
              <w:t xml:space="preserve"> </w:t>
            </w:r>
            <w:r w:rsidRPr="005E0A77">
              <w:t>and</w:t>
            </w:r>
          </w:p>
          <w:p w14:paraId="65E40F24" w14:textId="4291C09D" w:rsidR="00712C7B" w:rsidRPr="005E0A77" w:rsidRDefault="00712C7B" w:rsidP="00712C7B">
            <w:pPr>
              <w:pStyle w:val="BulletText1"/>
            </w:pPr>
            <w:r w:rsidRPr="005E0A77">
              <w:t xml:space="preserve">the record shows no complicating condition </w:t>
            </w:r>
            <w:r w:rsidR="005737CC" w:rsidRPr="005E0A77">
              <w:t>that</w:t>
            </w:r>
            <w:r w:rsidR="00EF1516" w:rsidRPr="005E0A77">
              <w:t xml:space="preserve"> is </w:t>
            </w:r>
            <w:r w:rsidR="001150F4" w:rsidRPr="005E0A77">
              <w:t xml:space="preserve">subject to </w:t>
            </w:r>
            <w:r w:rsidR="003D16EC" w:rsidRPr="005E0A77">
              <w:t>SC</w:t>
            </w:r>
            <w:r w:rsidRPr="005E0A77">
              <w:t>.</w:t>
            </w:r>
          </w:p>
          <w:p w14:paraId="65E40F25" w14:textId="77777777" w:rsidR="00EA25E6" w:rsidRPr="005E0A77" w:rsidRDefault="00EA25E6" w:rsidP="00EA25E6">
            <w:pPr>
              <w:pStyle w:val="BlockText"/>
            </w:pPr>
          </w:p>
          <w:p w14:paraId="65E40F29" w14:textId="72AF25B0" w:rsidR="00F265E7" w:rsidRPr="005E0A77" w:rsidRDefault="00EA25E6" w:rsidP="003D16EC">
            <w:pPr>
              <w:pStyle w:val="BlockText"/>
            </w:pPr>
            <w:r w:rsidRPr="005E0A77">
              <w:t xml:space="preserve">In the </w:t>
            </w:r>
            <w:r w:rsidR="005F2C67" w:rsidRPr="005E0A77">
              <w:rPr>
                <w:i/>
              </w:rPr>
              <w:t>N</w:t>
            </w:r>
            <w:r w:rsidRPr="005E0A77">
              <w:rPr>
                <w:i/>
              </w:rPr>
              <w:t xml:space="preserve">arrative </w:t>
            </w:r>
            <w:r w:rsidRPr="005E0A77">
              <w:t xml:space="preserve">of the rating decision, discuss that under </w:t>
            </w:r>
            <w:hyperlink r:id="rId69" w:history="1">
              <w:r w:rsidR="004C60C3" w:rsidRPr="005E0A77">
                <w:rPr>
                  <w:rStyle w:val="Hyperlink"/>
                </w:rPr>
                <w:t>38 CFR 3.381(b)</w:t>
              </w:r>
            </w:hyperlink>
            <w:r w:rsidR="004C60C3" w:rsidRPr="005E0A77">
              <w:t>,</w:t>
            </w:r>
            <w:r w:rsidRPr="005E0A77">
              <w:t xml:space="preserve"> </w:t>
            </w:r>
            <w:r w:rsidR="003D16EC" w:rsidRPr="005E0A77">
              <w:t>SC</w:t>
            </w:r>
            <w:r w:rsidRPr="005E0A77">
              <w:t xml:space="preserve"> for such conditions can be established only for treatment purposes, and note if dental treatment in service was limited to conditions affecting only the teeth or gums.</w:t>
            </w:r>
          </w:p>
        </w:tc>
      </w:tr>
    </w:tbl>
    <w:p w14:paraId="65E40F2B" w14:textId="0CA1B052" w:rsidR="00287A82" w:rsidRPr="005E0A77" w:rsidRDefault="00287A82" w:rsidP="00287A82">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2E" w14:textId="77777777" w:rsidTr="0087122C">
        <w:trPr>
          <w:cantSplit/>
        </w:trPr>
        <w:tc>
          <w:tcPr>
            <w:tcW w:w="1728" w:type="dxa"/>
            <w:shd w:val="clear" w:color="auto" w:fill="auto"/>
          </w:tcPr>
          <w:p w14:paraId="65E40F2C" w14:textId="4445C779" w:rsidR="00E7406A" w:rsidRPr="005E0A77" w:rsidRDefault="005737CC" w:rsidP="003D16EC">
            <w:pPr>
              <w:pStyle w:val="Heading5"/>
            </w:pPr>
            <w:r w:rsidRPr="005E0A77">
              <w:t>d</w:t>
            </w:r>
            <w:r w:rsidR="00E7406A" w:rsidRPr="005E0A77">
              <w:t xml:space="preserve">.  </w:t>
            </w:r>
            <w:r w:rsidR="003D16EC" w:rsidRPr="005E0A77">
              <w:t xml:space="preserve">Evaluating </w:t>
            </w:r>
            <w:r w:rsidR="00E7406A" w:rsidRPr="005E0A77">
              <w:t>Bony Abnormalities of the Jaw</w:t>
            </w:r>
          </w:p>
        </w:tc>
        <w:tc>
          <w:tcPr>
            <w:tcW w:w="7740" w:type="dxa"/>
            <w:shd w:val="clear" w:color="auto" w:fill="auto"/>
          </w:tcPr>
          <w:p w14:paraId="65E40F2D" w14:textId="2873B9FD" w:rsidR="00E7406A" w:rsidRPr="005E0A77" w:rsidRDefault="003D16EC" w:rsidP="003D16EC">
            <w:pPr>
              <w:pStyle w:val="BlockText"/>
            </w:pPr>
            <w:r w:rsidRPr="005E0A77">
              <w:t xml:space="preserve">Evaluate </w:t>
            </w:r>
            <w:r w:rsidR="00E7406A" w:rsidRPr="005E0A77">
              <w:t xml:space="preserve">bony abnormalities of the jaw that are subject to </w:t>
            </w:r>
            <w:r w:rsidRPr="005E0A77">
              <w:t>SC</w:t>
            </w:r>
            <w:r w:rsidR="00E7406A" w:rsidRPr="005E0A77">
              <w:t xml:space="preserve"> according to the 99</w:t>
            </w:r>
            <w:r w:rsidR="003369C7" w:rsidRPr="005E0A77">
              <w:t>00-</w:t>
            </w:r>
            <w:r w:rsidR="00E7406A" w:rsidRPr="005E0A77">
              <w:t xml:space="preserve">series </w:t>
            </w:r>
            <w:r w:rsidR="003369C7" w:rsidRPr="005E0A77">
              <w:t>DCs</w:t>
            </w:r>
            <w:r w:rsidR="004C60C3" w:rsidRPr="005E0A77">
              <w:t xml:space="preserve"> contained in </w:t>
            </w:r>
            <w:hyperlink r:id="rId70" w:history="1">
              <w:r w:rsidR="004C60C3" w:rsidRPr="005E0A77">
                <w:rPr>
                  <w:rStyle w:val="Hyperlink"/>
                </w:rPr>
                <w:t>38 CFR 4.150</w:t>
              </w:r>
            </w:hyperlink>
            <w:r w:rsidR="00E7406A" w:rsidRPr="005E0A77">
              <w:t>.</w:t>
            </w:r>
          </w:p>
        </w:tc>
      </w:tr>
    </w:tbl>
    <w:p w14:paraId="65E40F2F" w14:textId="0D511A17" w:rsidR="00E7406A" w:rsidRPr="005E0A77" w:rsidRDefault="00E7406A" w:rsidP="008823C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B6EF6" w:rsidRPr="005E0A77" w14:paraId="6F740DF0" w14:textId="77777777" w:rsidTr="00871D1F">
        <w:tc>
          <w:tcPr>
            <w:tcW w:w="1728" w:type="dxa"/>
            <w:shd w:val="clear" w:color="auto" w:fill="auto"/>
          </w:tcPr>
          <w:p w14:paraId="669A215E" w14:textId="7D811ECB" w:rsidR="00AB6EF6" w:rsidRPr="005E0A77" w:rsidRDefault="00AB6EF6" w:rsidP="003D16EC">
            <w:pPr>
              <w:rPr>
                <w:b/>
                <w:sz w:val="22"/>
              </w:rPr>
            </w:pPr>
            <w:r w:rsidRPr="005E0A77">
              <w:rPr>
                <w:b/>
                <w:sz w:val="22"/>
              </w:rPr>
              <w:t xml:space="preserve">e.  Definition and </w:t>
            </w:r>
            <w:r w:rsidR="003D16EC" w:rsidRPr="005E0A77">
              <w:rPr>
                <w:b/>
                <w:sz w:val="22"/>
              </w:rPr>
              <w:t xml:space="preserve">Evaluation </w:t>
            </w:r>
            <w:r w:rsidR="00F12A2A" w:rsidRPr="005E0A77">
              <w:rPr>
                <w:b/>
                <w:sz w:val="22"/>
              </w:rPr>
              <w:t>Guidelines for</w:t>
            </w:r>
            <w:r w:rsidRPr="005E0A77">
              <w:rPr>
                <w:b/>
                <w:sz w:val="22"/>
              </w:rPr>
              <w:t xml:space="preserve"> Bruxism</w:t>
            </w:r>
          </w:p>
        </w:tc>
        <w:tc>
          <w:tcPr>
            <w:tcW w:w="7740" w:type="dxa"/>
            <w:shd w:val="clear" w:color="auto" w:fill="auto"/>
          </w:tcPr>
          <w:p w14:paraId="7C43B8FD" w14:textId="3C3A67C3" w:rsidR="00AB6EF6" w:rsidRPr="005E0A77" w:rsidRDefault="00AB6EF6" w:rsidP="00871D1F">
            <w:pPr>
              <w:pStyle w:val="BlockText"/>
            </w:pPr>
            <w:r w:rsidRPr="005E0A77">
              <w:rPr>
                <w:b/>
                <w:i/>
              </w:rPr>
              <w:t>Bruxism</w:t>
            </w:r>
            <w:r w:rsidRPr="005E0A77">
              <w:t xml:space="preserve"> is defined as excessive grinding of the teeth and/or excessive cl</w:t>
            </w:r>
            <w:r w:rsidR="006B2E62" w:rsidRPr="005E0A77">
              <w:t>e</w:t>
            </w:r>
            <w:r w:rsidRPr="005E0A77">
              <w:t xml:space="preserve">nching of the jaw. </w:t>
            </w:r>
          </w:p>
          <w:p w14:paraId="62D409C4" w14:textId="77777777" w:rsidR="00AB6EF6" w:rsidRPr="005E0A77" w:rsidRDefault="00AB6EF6" w:rsidP="00871D1F">
            <w:pPr>
              <w:pStyle w:val="BlockText"/>
            </w:pPr>
          </w:p>
          <w:p w14:paraId="2C7E743B" w14:textId="28ADC810" w:rsidR="00AB6EF6" w:rsidRPr="005E0A77" w:rsidRDefault="00AB6EF6" w:rsidP="00871D1F">
            <w:pPr>
              <w:pStyle w:val="BlockText"/>
            </w:pPr>
            <w:r w:rsidRPr="005E0A77">
              <w:t xml:space="preserve">Bruxism </w:t>
            </w:r>
            <w:r w:rsidR="003D16EC" w:rsidRPr="005E0A77">
              <w:t>can</w:t>
            </w:r>
            <w:r w:rsidRPr="005E0A77">
              <w:t xml:space="preserve">not be </w:t>
            </w:r>
            <w:r w:rsidR="003D16EC" w:rsidRPr="005E0A77">
              <w:t xml:space="preserve">evaluated </w:t>
            </w:r>
            <w:r w:rsidRPr="005E0A77">
              <w:t xml:space="preserve">as a stand-alone </w:t>
            </w:r>
            <w:r w:rsidR="00FE0207" w:rsidRPr="005E0A77">
              <w:t>SC</w:t>
            </w:r>
            <w:r w:rsidRPr="005E0A77">
              <w:t xml:space="preserve"> disability. </w:t>
            </w:r>
            <w:r w:rsidR="00FE0207" w:rsidRPr="005E0A77">
              <w:t xml:space="preserve"> </w:t>
            </w:r>
            <w:r w:rsidRPr="005E0A77">
              <w:t xml:space="preserve">However, as the condition may be a symptom of </w:t>
            </w:r>
            <w:r w:rsidR="00311F41" w:rsidRPr="005E0A77">
              <w:t>an anxiety disorder, temporomandibular joint (TMJ) dysfunction, or some other disability, it may be considered on a secondary basis as a symptom of a</w:t>
            </w:r>
            <w:r w:rsidR="00FE0207" w:rsidRPr="005E0A77">
              <w:t>n SC</w:t>
            </w:r>
            <w:r w:rsidR="00311F41" w:rsidRPr="005E0A77">
              <w:t xml:space="preserve"> disability for rating purposes. </w:t>
            </w:r>
          </w:p>
          <w:p w14:paraId="7F2087A3" w14:textId="77777777" w:rsidR="00311F41" w:rsidRPr="005E0A77" w:rsidRDefault="00311F41" w:rsidP="00871D1F">
            <w:pPr>
              <w:pStyle w:val="BlockText"/>
            </w:pPr>
          </w:p>
          <w:p w14:paraId="10721124" w14:textId="684FDD12" w:rsidR="00311F41" w:rsidRPr="005E0A77" w:rsidRDefault="007850F1" w:rsidP="00871D1F">
            <w:pPr>
              <w:pStyle w:val="BlockText"/>
            </w:pPr>
            <w:r w:rsidRPr="005E0A77">
              <w:rPr>
                <w:b/>
                <w:i/>
              </w:rPr>
              <w:t>Important</w:t>
            </w:r>
            <w:r w:rsidR="00311F41" w:rsidRPr="005E0A77">
              <w:t xml:space="preserve">:  If an examination </w:t>
            </w:r>
            <w:r w:rsidR="00C00643" w:rsidRPr="005E0A77">
              <w:t>solely</w:t>
            </w:r>
            <w:r w:rsidR="00311F41" w:rsidRPr="005E0A77">
              <w:t xml:space="preserve"> diagnoses </w:t>
            </w:r>
            <w:r w:rsidR="00A5112F" w:rsidRPr="005E0A77">
              <w:t>b</w:t>
            </w:r>
            <w:r w:rsidR="00311F41" w:rsidRPr="005E0A77">
              <w:t>ruxism</w:t>
            </w:r>
            <w:r w:rsidR="00C00643" w:rsidRPr="005E0A77">
              <w:t xml:space="preserve"> and does not provide an etiology for bruxism</w:t>
            </w:r>
            <w:r w:rsidR="00311F41" w:rsidRPr="005E0A77">
              <w:t xml:space="preserve">, </w:t>
            </w:r>
            <w:r w:rsidR="00C00643" w:rsidRPr="005E0A77">
              <w:t>return the examination to the</w:t>
            </w:r>
            <w:r w:rsidR="00311F41" w:rsidRPr="005E0A77">
              <w:t xml:space="preserve"> examiner </w:t>
            </w:r>
            <w:r w:rsidR="00C00643" w:rsidRPr="005E0A77">
              <w:t>and request</w:t>
            </w:r>
            <w:r w:rsidR="00311F41" w:rsidRPr="005E0A77">
              <w:t xml:space="preserve"> the etiology of </w:t>
            </w:r>
            <w:r w:rsidR="00C00643" w:rsidRPr="005E0A77">
              <w:t>bruxism in order to determine whether bruxism is secondary to a</w:t>
            </w:r>
            <w:r w:rsidR="006B2E62" w:rsidRPr="005E0A77">
              <w:t>n</w:t>
            </w:r>
            <w:r w:rsidR="00C00643" w:rsidRPr="005E0A77">
              <w:t xml:space="preserve"> SC disability</w:t>
            </w:r>
            <w:r w:rsidR="00311F41" w:rsidRPr="005E0A77">
              <w:t xml:space="preserve">.  </w:t>
            </w:r>
          </w:p>
          <w:p w14:paraId="7260A7BA" w14:textId="77777777" w:rsidR="00311F41" w:rsidRPr="005E0A77" w:rsidRDefault="00311F41" w:rsidP="00871D1F">
            <w:pPr>
              <w:pStyle w:val="BlockText"/>
            </w:pPr>
          </w:p>
          <w:p w14:paraId="484F4471" w14:textId="77777777" w:rsidR="00311F41" w:rsidRPr="005E0A77" w:rsidRDefault="00311F41" w:rsidP="00871D1F">
            <w:pPr>
              <w:pStyle w:val="BlockText"/>
            </w:pPr>
            <w:r w:rsidRPr="005E0A77">
              <w:rPr>
                <w:b/>
                <w:i/>
              </w:rPr>
              <w:t>References</w:t>
            </w:r>
            <w:r w:rsidRPr="005E0A77">
              <w:t>:  For more information on</w:t>
            </w:r>
          </w:p>
          <w:p w14:paraId="738744BD" w14:textId="2D167337" w:rsidR="00311F41" w:rsidRPr="005E0A77" w:rsidRDefault="00311F41" w:rsidP="00871D1F">
            <w:pPr>
              <w:pStyle w:val="ListParagraph"/>
              <w:numPr>
                <w:ilvl w:val="0"/>
                <w:numId w:val="5"/>
              </w:numPr>
              <w:ind w:left="158" w:hanging="187"/>
            </w:pPr>
            <w:r w:rsidRPr="005E0A77">
              <w:t>requirements for examination reports</w:t>
            </w:r>
            <w:r w:rsidR="000D3DC4" w:rsidRPr="005E0A77">
              <w:t xml:space="preserve"> generally</w:t>
            </w:r>
            <w:r w:rsidRPr="005E0A77">
              <w:t>, see M21-1</w:t>
            </w:r>
            <w:r w:rsidR="006B2E62" w:rsidRPr="005E0A77">
              <w:t xml:space="preserve">, Part </w:t>
            </w:r>
            <w:r w:rsidRPr="005E0A77">
              <w:t>III</w:t>
            </w:r>
            <w:r w:rsidR="006B2E62" w:rsidRPr="005E0A77">
              <w:t xml:space="preserve">, Subpart </w:t>
            </w:r>
            <w:r w:rsidRPr="005E0A77">
              <w:t>iv</w:t>
            </w:r>
            <w:r w:rsidR="006B2E62" w:rsidRPr="005E0A77">
              <w:t xml:space="preserve">, </w:t>
            </w:r>
            <w:r w:rsidRPr="005E0A77">
              <w:t>3.D.</w:t>
            </w:r>
            <w:r w:rsidR="006B2E62" w:rsidRPr="005E0A77">
              <w:t>2</w:t>
            </w:r>
          </w:p>
          <w:p w14:paraId="1A1E20BC" w14:textId="3C2DFDF8" w:rsidR="000D3DC4" w:rsidRPr="005E0A77" w:rsidRDefault="000D3DC4" w:rsidP="00871D1F">
            <w:pPr>
              <w:pStyle w:val="ListParagraph"/>
              <w:numPr>
                <w:ilvl w:val="0"/>
                <w:numId w:val="5"/>
              </w:numPr>
              <w:ind w:left="158" w:hanging="187"/>
            </w:pPr>
            <w:r w:rsidRPr="005E0A77">
              <w:t>bruxism examination report review, see M21-1, Part III, Subpart iv, 3.D.4, and</w:t>
            </w:r>
          </w:p>
          <w:p w14:paraId="41FF051D" w14:textId="2E01AB4A" w:rsidR="00311F41" w:rsidRPr="005E0A77" w:rsidRDefault="00311F41" w:rsidP="00871D1F">
            <w:pPr>
              <w:pStyle w:val="ListParagraph"/>
              <w:numPr>
                <w:ilvl w:val="0"/>
                <w:numId w:val="5"/>
              </w:numPr>
              <w:ind w:left="158" w:hanging="187"/>
            </w:pPr>
            <w:r w:rsidRPr="005E0A77">
              <w:t>returning examination reports as insufficient for rating purposes, see M21-1</w:t>
            </w:r>
            <w:r w:rsidR="006B2E62" w:rsidRPr="005E0A77">
              <w:t xml:space="preserve">, Part </w:t>
            </w:r>
            <w:r w:rsidRPr="005E0A77">
              <w:t>III</w:t>
            </w:r>
            <w:r w:rsidR="006B2E62" w:rsidRPr="005E0A77">
              <w:t xml:space="preserve">, Subpart </w:t>
            </w:r>
            <w:r w:rsidRPr="005E0A77">
              <w:t>iv</w:t>
            </w:r>
            <w:r w:rsidR="006B2E62" w:rsidRPr="005E0A77">
              <w:t xml:space="preserve">, </w:t>
            </w:r>
            <w:r w:rsidRPr="005E0A77">
              <w:t>3.D.</w:t>
            </w:r>
            <w:r w:rsidR="006B2E62" w:rsidRPr="005E0A77">
              <w:t>3</w:t>
            </w:r>
            <w:r w:rsidRPr="005E0A77">
              <w:t>.</w:t>
            </w:r>
          </w:p>
        </w:tc>
      </w:tr>
    </w:tbl>
    <w:p w14:paraId="26CFCF51" w14:textId="0E409479" w:rsidR="00AB6EF6" w:rsidRPr="005E0A77" w:rsidRDefault="00AB6EF6" w:rsidP="0077130D">
      <w:pPr>
        <w:pStyle w:val="BlockLine"/>
      </w:pPr>
    </w:p>
    <w:tbl>
      <w:tblPr>
        <w:tblW w:w="0" w:type="auto"/>
        <w:tblLayout w:type="fixed"/>
        <w:tblLook w:val="0000" w:firstRow="0" w:lastRow="0" w:firstColumn="0" w:lastColumn="0" w:noHBand="0" w:noVBand="0"/>
      </w:tblPr>
      <w:tblGrid>
        <w:gridCol w:w="1728"/>
        <w:gridCol w:w="7740"/>
      </w:tblGrid>
      <w:tr w:rsidR="0077130D" w:rsidRPr="005E0A77" w14:paraId="7D0C7923" w14:textId="77777777" w:rsidTr="0077130D">
        <w:trPr>
          <w:trHeight w:val="3150"/>
        </w:trPr>
        <w:tc>
          <w:tcPr>
            <w:tcW w:w="1728" w:type="dxa"/>
            <w:shd w:val="clear" w:color="auto" w:fill="auto"/>
          </w:tcPr>
          <w:p w14:paraId="2416B1F6" w14:textId="3D59CA35" w:rsidR="0077130D" w:rsidRPr="005E0A77" w:rsidRDefault="0077130D" w:rsidP="0077130D">
            <w:pPr>
              <w:pStyle w:val="Heading5"/>
            </w:pPr>
            <w:bookmarkStart w:id="0" w:name="Topic3f"/>
            <w:bookmarkEnd w:id="0"/>
            <w:r w:rsidRPr="005E0A77">
              <w:t>f.  Avoiding Pyramiding With Conditions Rated on Inter-</w:t>
            </w:r>
            <w:r w:rsidR="002C27B4" w:rsidRPr="005E0A77">
              <w:t>I</w:t>
            </w:r>
            <w:r w:rsidRPr="005E0A77">
              <w:t>ncisal Motion</w:t>
            </w:r>
          </w:p>
        </w:tc>
        <w:tc>
          <w:tcPr>
            <w:tcW w:w="7740" w:type="dxa"/>
            <w:shd w:val="clear" w:color="auto" w:fill="auto"/>
          </w:tcPr>
          <w:p w14:paraId="3558AC89" w14:textId="489F34D9" w:rsidR="0077130D" w:rsidRPr="005E0A77" w:rsidRDefault="0077130D" w:rsidP="0077130D">
            <w:pPr>
              <w:pStyle w:val="BlockText"/>
            </w:pPr>
            <w:r w:rsidRPr="005E0A77">
              <w:t xml:space="preserve">In assigning an evaluation for TMJ or any other dental disability on the basis of limited motion of temporomandibular articulation under </w:t>
            </w:r>
            <w:hyperlink r:id="rId71" w:history="1">
              <w:r w:rsidRPr="005E0A77">
                <w:rPr>
                  <w:rStyle w:val="Hyperlink"/>
                </w:rPr>
                <w:t>38 CFR 4.150, DC 9905</w:t>
              </w:r>
            </w:hyperlink>
            <w:r w:rsidRPr="005E0A77">
              <w:t xml:space="preserve">, </w:t>
            </w:r>
            <w:r w:rsidRPr="005E0A77">
              <w:rPr>
                <w:b/>
                <w:i/>
              </w:rPr>
              <w:t>do not</w:t>
            </w:r>
            <w:r w:rsidRPr="005E0A77">
              <w:t xml:space="preserve"> assign separate evaluations for limited inter-incisal motion involving each side of the jaw.  </w:t>
            </w:r>
            <w:r w:rsidR="00D340FB" w:rsidRPr="005E0A77">
              <w:t xml:space="preserve">Doing so is pyramiding. </w:t>
            </w:r>
            <w:r w:rsidRPr="005E0A77">
              <w:t xml:space="preserve">Only </w:t>
            </w:r>
            <w:r w:rsidRPr="005E0A77">
              <w:rPr>
                <w:b/>
                <w:i/>
              </w:rPr>
              <w:t>one</w:t>
            </w:r>
            <w:r w:rsidR="00D340FB" w:rsidRPr="005E0A77">
              <w:t xml:space="preserve"> evaluation may be assigned.  </w:t>
            </w:r>
          </w:p>
          <w:p w14:paraId="178D83A0" w14:textId="77777777" w:rsidR="0077130D" w:rsidRPr="005E0A77" w:rsidRDefault="0077130D" w:rsidP="0077130D">
            <w:pPr>
              <w:pStyle w:val="BlockText"/>
            </w:pPr>
          </w:p>
          <w:p w14:paraId="57BFD4B9" w14:textId="073A932B" w:rsidR="0077130D" w:rsidRPr="005E0A77" w:rsidRDefault="0077130D" w:rsidP="0077130D">
            <w:pPr>
              <w:pStyle w:val="BlockText"/>
            </w:pPr>
            <w:r w:rsidRPr="005E0A77">
              <w:t xml:space="preserve">If both sides of the jaw are affected, use the limitation of motion on the side that affords the highest evaluation.  </w:t>
            </w:r>
          </w:p>
          <w:p w14:paraId="75509445" w14:textId="77777777" w:rsidR="0077130D" w:rsidRPr="005E0A77" w:rsidRDefault="0077130D" w:rsidP="0077130D">
            <w:pPr>
              <w:pStyle w:val="BlockText"/>
            </w:pPr>
          </w:p>
          <w:p w14:paraId="1EBB3962" w14:textId="6EFC1FA9" w:rsidR="0077130D" w:rsidRPr="005E0A77" w:rsidRDefault="0077130D" w:rsidP="0077130D">
            <w:pPr>
              <w:pStyle w:val="BlockText"/>
            </w:pPr>
            <w:r w:rsidRPr="005E0A77">
              <w:rPr>
                <w:b/>
                <w:i/>
              </w:rPr>
              <w:t>Example</w:t>
            </w:r>
            <w:r w:rsidRPr="005E0A77">
              <w:t xml:space="preserve">: </w:t>
            </w:r>
            <w:r w:rsidR="00130F4F" w:rsidRPr="005E0A77">
              <w:t xml:space="preserve"> </w:t>
            </w:r>
            <w:r w:rsidRPr="005E0A77">
              <w:t>Inter-incisal motion is limited to 35 mm on the right and 25 mm o</w:t>
            </w:r>
            <w:r w:rsidR="00E92E8A" w:rsidRPr="005E0A77">
              <w:t>n the left.  Assign a single 20-</w:t>
            </w:r>
            <w:r w:rsidRPr="005E0A77">
              <w:t xml:space="preserve">percent evaluation under </w:t>
            </w:r>
            <w:hyperlink r:id="rId72" w:history="1">
              <w:r w:rsidRPr="005E0A77">
                <w:rPr>
                  <w:rStyle w:val="Hyperlink"/>
                </w:rPr>
                <w:t>38 CFR 4.150, DC 9905</w:t>
              </w:r>
            </w:hyperlink>
            <w:r w:rsidRPr="005E0A77">
              <w:t xml:space="preserve">.  </w:t>
            </w:r>
            <w:r w:rsidRPr="005E0A77">
              <w:rPr>
                <w:b/>
                <w:i/>
              </w:rPr>
              <w:t>Do not</w:t>
            </w:r>
            <w:r w:rsidR="00E92E8A" w:rsidRPr="005E0A77">
              <w:t xml:space="preserve"> assign separate 10</w:t>
            </w:r>
            <w:r w:rsidR="00130F4F" w:rsidRPr="005E0A77">
              <w:t>-</w:t>
            </w:r>
            <w:r w:rsidR="00E92E8A" w:rsidRPr="005E0A77">
              <w:t>and 20-</w:t>
            </w:r>
            <w:r w:rsidRPr="005E0A77">
              <w:t xml:space="preserve">percent evaluations.  </w:t>
            </w:r>
          </w:p>
          <w:p w14:paraId="0F952232" w14:textId="77777777" w:rsidR="00D340FB" w:rsidRPr="005E0A77" w:rsidRDefault="00D340FB" w:rsidP="0077130D">
            <w:pPr>
              <w:pStyle w:val="BlockText"/>
            </w:pPr>
          </w:p>
          <w:p w14:paraId="15B5DDD9" w14:textId="171A9E2F" w:rsidR="00D340FB" w:rsidRPr="005E0A77" w:rsidRDefault="00D340FB" w:rsidP="0077130D">
            <w:pPr>
              <w:pStyle w:val="BlockText"/>
            </w:pPr>
            <w:r w:rsidRPr="005E0A77">
              <w:rPr>
                <w:b/>
                <w:i/>
              </w:rPr>
              <w:t>Reference</w:t>
            </w:r>
            <w:r w:rsidRPr="005E0A77">
              <w:t xml:space="preserve">:  For more information on the prohibition against pyramiding, see </w:t>
            </w:r>
            <w:hyperlink r:id="rId73" w:history="1">
              <w:r w:rsidRPr="005E0A77">
                <w:rPr>
                  <w:rStyle w:val="Hyperlink"/>
                </w:rPr>
                <w:t>38 CFR 4.14</w:t>
              </w:r>
            </w:hyperlink>
            <w:r w:rsidRPr="005E0A77">
              <w:t xml:space="preserve">.  </w:t>
            </w:r>
          </w:p>
        </w:tc>
      </w:tr>
    </w:tbl>
    <w:p w14:paraId="5E8C9922" w14:textId="77777777" w:rsidR="0077130D" w:rsidRPr="005E0A77" w:rsidRDefault="0077130D" w:rsidP="0077130D">
      <w:pPr>
        <w:pStyle w:val="BlockLine"/>
      </w:pPr>
    </w:p>
    <w:p w14:paraId="27EDB3B6" w14:textId="77777777" w:rsidR="009A1933" w:rsidRPr="005E0A77" w:rsidRDefault="009A1933">
      <w:pPr>
        <w:rPr>
          <w:rFonts w:ascii="Arial" w:hAnsi="Arial" w:cs="Arial"/>
          <w:b/>
          <w:sz w:val="32"/>
          <w:szCs w:val="20"/>
        </w:rPr>
      </w:pPr>
      <w:r w:rsidRPr="005E0A77">
        <w:br w:type="page"/>
      </w:r>
    </w:p>
    <w:p w14:paraId="65E40F37" w14:textId="1BE47F20" w:rsidR="00E7406A" w:rsidRPr="005E0A77" w:rsidRDefault="00E7406A">
      <w:pPr>
        <w:pStyle w:val="Heading4"/>
      </w:pPr>
      <w:r w:rsidRPr="005E0A77">
        <w:lastRenderedPageBreak/>
        <w:t>4.  Rating for Medical Care</w:t>
      </w:r>
    </w:p>
    <w:p w14:paraId="65E40F38" w14:textId="11B6940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3E" w14:textId="77777777" w:rsidTr="0087122C">
        <w:trPr>
          <w:cantSplit/>
        </w:trPr>
        <w:tc>
          <w:tcPr>
            <w:tcW w:w="1728" w:type="dxa"/>
            <w:shd w:val="clear" w:color="auto" w:fill="auto"/>
          </w:tcPr>
          <w:p w14:paraId="65E40F39" w14:textId="77777777" w:rsidR="00E7406A" w:rsidRPr="005E0A77" w:rsidRDefault="00E7406A">
            <w:pPr>
              <w:pStyle w:val="Heading5"/>
            </w:pPr>
            <w:r w:rsidRPr="005E0A77">
              <w:t>Introduction</w:t>
            </w:r>
          </w:p>
        </w:tc>
        <w:tc>
          <w:tcPr>
            <w:tcW w:w="7740" w:type="dxa"/>
            <w:shd w:val="clear" w:color="auto" w:fill="auto"/>
          </w:tcPr>
          <w:p w14:paraId="65E40F3A" w14:textId="77777777" w:rsidR="00E7406A" w:rsidRPr="005E0A77" w:rsidRDefault="00E7406A" w:rsidP="0087122C">
            <w:pPr>
              <w:pStyle w:val="BlockText"/>
            </w:pPr>
            <w:r w:rsidRPr="005E0A77">
              <w:t xml:space="preserve">This topic contains information on rating for medical care, including </w:t>
            </w:r>
          </w:p>
          <w:p w14:paraId="65E40F3B" w14:textId="77777777" w:rsidR="00E7406A" w:rsidRPr="005E0A77" w:rsidRDefault="00E7406A" w:rsidP="0087122C">
            <w:pPr>
              <w:pStyle w:val="BlockText"/>
            </w:pPr>
          </w:p>
          <w:p w14:paraId="65E40F3C" w14:textId="514ECCFC" w:rsidR="00E7406A" w:rsidRPr="005E0A77" w:rsidRDefault="00B91D87">
            <w:pPr>
              <w:pStyle w:val="BulletText1"/>
            </w:pPr>
            <w:r w:rsidRPr="005E0A77">
              <w:t xml:space="preserve">RO role in </w:t>
            </w:r>
            <w:r w:rsidR="00E7406A" w:rsidRPr="005E0A77">
              <w:t>eligibility determinations</w:t>
            </w:r>
            <w:r w:rsidR="00F46252" w:rsidRPr="005E0A77">
              <w:t xml:space="preserve"> for medical care</w:t>
            </w:r>
            <w:r w:rsidR="00E7406A" w:rsidRPr="005E0A77">
              <w:t>, and</w:t>
            </w:r>
          </w:p>
          <w:p w14:paraId="65E40F3D" w14:textId="78EF1571" w:rsidR="00E7406A" w:rsidRPr="005E0A77" w:rsidRDefault="003E538A" w:rsidP="003E538A">
            <w:pPr>
              <w:pStyle w:val="BulletText1"/>
            </w:pPr>
            <w:r w:rsidRPr="005E0A77">
              <w:t>taking rating action for medical care purposes</w:t>
            </w:r>
            <w:r w:rsidR="00E7406A" w:rsidRPr="005E0A77">
              <w:t>.</w:t>
            </w:r>
          </w:p>
        </w:tc>
      </w:tr>
    </w:tbl>
    <w:p w14:paraId="65E40F3F"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42" w14:textId="77777777" w:rsidTr="0087122C">
        <w:trPr>
          <w:cantSplit/>
        </w:trPr>
        <w:tc>
          <w:tcPr>
            <w:tcW w:w="1728" w:type="dxa"/>
            <w:shd w:val="clear" w:color="auto" w:fill="auto"/>
          </w:tcPr>
          <w:p w14:paraId="65E40F40" w14:textId="77777777" w:rsidR="00E7406A" w:rsidRPr="005E0A77" w:rsidRDefault="00E7406A">
            <w:pPr>
              <w:pStyle w:val="Heading5"/>
            </w:pPr>
            <w:r w:rsidRPr="005E0A77">
              <w:t>Change Date</w:t>
            </w:r>
          </w:p>
        </w:tc>
        <w:tc>
          <w:tcPr>
            <w:tcW w:w="7740" w:type="dxa"/>
            <w:shd w:val="clear" w:color="auto" w:fill="auto"/>
          </w:tcPr>
          <w:p w14:paraId="65E40F41" w14:textId="224ADE35" w:rsidR="00E7406A" w:rsidRPr="005E0A77" w:rsidRDefault="005C2FE9" w:rsidP="0087122C">
            <w:pPr>
              <w:pStyle w:val="BlockText"/>
            </w:pPr>
            <w:r>
              <w:t>March 10</w:t>
            </w:r>
            <w:r w:rsidR="00B6126D" w:rsidRPr="005E0A77">
              <w:t>, 2016</w:t>
            </w:r>
          </w:p>
        </w:tc>
      </w:tr>
    </w:tbl>
    <w:p w14:paraId="65E40F43" w14:textId="6168EF70"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4B" w14:textId="77777777" w:rsidTr="0087122C">
        <w:trPr>
          <w:cantSplit/>
        </w:trPr>
        <w:tc>
          <w:tcPr>
            <w:tcW w:w="1728" w:type="dxa"/>
            <w:shd w:val="clear" w:color="auto" w:fill="auto"/>
          </w:tcPr>
          <w:p w14:paraId="65E40F44" w14:textId="04AC41C4" w:rsidR="00E7406A" w:rsidRPr="005E0A77" w:rsidRDefault="00E7406A" w:rsidP="00B91D87">
            <w:pPr>
              <w:pStyle w:val="Heading5"/>
            </w:pPr>
            <w:bookmarkStart w:id="1" w:name="Topic4a"/>
            <w:bookmarkEnd w:id="1"/>
            <w:r w:rsidRPr="005E0A77">
              <w:t xml:space="preserve">a.  </w:t>
            </w:r>
            <w:r w:rsidR="00B91D87" w:rsidRPr="005E0A77">
              <w:t xml:space="preserve">RO Role in </w:t>
            </w:r>
            <w:r w:rsidRPr="005E0A77">
              <w:t>Eligibility Determinations</w:t>
            </w:r>
            <w:r w:rsidR="00F46252" w:rsidRPr="005E0A77">
              <w:t xml:space="preserve"> for Medical Care</w:t>
            </w:r>
          </w:p>
        </w:tc>
        <w:tc>
          <w:tcPr>
            <w:tcW w:w="7740" w:type="dxa"/>
            <w:shd w:val="clear" w:color="auto" w:fill="auto"/>
          </w:tcPr>
          <w:p w14:paraId="6F9D3881" w14:textId="4314BC6D" w:rsidR="008A5767" w:rsidRPr="005E0A77" w:rsidRDefault="008A5767" w:rsidP="0087122C">
            <w:pPr>
              <w:pStyle w:val="BlockText"/>
            </w:pPr>
            <w:r w:rsidRPr="005E0A77">
              <w:t>When a Veteran applies for medical treatment</w:t>
            </w:r>
            <w:r w:rsidR="00AE3FA4" w:rsidRPr="005E0A77">
              <w:t xml:space="preserve"> under </w:t>
            </w:r>
            <w:hyperlink r:id="rId74" w:history="1">
              <w:r w:rsidR="00AE3FA4" w:rsidRPr="005E0A77">
                <w:rPr>
                  <w:rStyle w:val="Hyperlink"/>
                </w:rPr>
                <w:t>38 U.S.C. 1710</w:t>
              </w:r>
            </w:hyperlink>
            <w:r w:rsidRPr="005E0A77">
              <w:t xml:space="preserve">, the </w:t>
            </w:r>
            <w:r w:rsidR="00B91D87" w:rsidRPr="005E0A77">
              <w:t xml:space="preserve">VHA </w:t>
            </w:r>
            <w:r w:rsidRPr="005E0A77">
              <w:t>medical facility determines the Veteran’s eligibility and enrollment category.</w:t>
            </w:r>
            <w:r w:rsidR="00AE3FA4" w:rsidRPr="005E0A77">
              <w:t xml:space="preserve">  However, </w:t>
            </w:r>
            <w:r w:rsidRPr="005E0A77">
              <w:t xml:space="preserve">the medical facility may require information from the </w:t>
            </w:r>
            <w:r w:rsidR="00B91D87" w:rsidRPr="005E0A77">
              <w:t>RO</w:t>
            </w:r>
            <w:r w:rsidRPr="005E0A77">
              <w:t xml:space="preserve"> in order to make </w:t>
            </w:r>
            <w:r w:rsidR="00AE3FA4" w:rsidRPr="005E0A77">
              <w:t xml:space="preserve">its </w:t>
            </w:r>
            <w:r w:rsidRPr="005E0A77">
              <w:t xml:space="preserve">determination. </w:t>
            </w:r>
          </w:p>
          <w:p w14:paraId="7D8DB1A2" w14:textId="77777777" w:rsidR="008A5767" w:rsidRPr="005E0A77" w:rsidRDefault="008A5767" w:rsidP="0087122C">
            <w:pPr>
              <w:pStyle w:val="BlockText"/>
            </w:pPr>
          </w:p>
          <w:p w14:paraId="65E40F45" w14:textId="54D7886A" w:rsidR="00E7406A" w:rsidRPr="005E0A77" w:rsidRDefault="00E7406A" w:rsidP="0087122C">
            <w:pPr>
              <w:pStyle w:val="BlockText"/>
            </w:pPr>
            <w:r w:rsidRPr="005E0A77">
              <w:t xml:space="preserve">VHA submits requests for </w:t>
            </w:r>
            <w:r w:rsidR="00AE3FA4" w:rsidRPr="005E0A77">
              <w:t xml:space="preserve">VBA information or </w:t>
            </w:r>
            <w:r w:rsidRPr="005E0A77">
              <w:t>determinations</w:t>
            </w:r>
            <w:r w:rsidR="00F12A2A" w:rsidRPr="005E0A77">
              <w:t xml:space="preserve"> for medical care</w:t>
            </w:r>
            <w:r w:rsidRPr="005E0A77">
              <w:t xml:space="preserve"> </w:t>
            </w:r>
            <w:r w:rsidR="00B91D87" w:rsidRPr="005E0A77">
              <w:t>purposes</w:t>
            </w:r>
          </w:p>
          <w:p w14:paraId="65E40F47" w14:textId="0C74BDA9" w:rsidR="00E7406A" w:rsidRPr="005E0A77" w:rsidRDefault="00E7406A">
            <w:pPr>
              <w:pStyle w:val="BulletText1"/>
            </w:pPr>
            <w:r w:rsidRPr="005E0A77">
              <w:t xml:space="preserve">via </w:t>
            </w:r>
            <w:r w:rsidR="00F12A2A" w:rsidRPr="005E0A77">
              <w:t>Compensation and Pension Records Interchange (</w:t>
            </w:r>
            <w:r w:rsidRPr="005E0A77">
              <w:t>CAPRI</w:t>
            </w:r>
            <w:r w:rsidR="00F12A2A" w:rsidRPr="005E0A77">
              <w:t>)</w:t>
            </w:r>
            <w:r w:rsidRPr="005E0A77">
              <w:t>, or</w:t>
            </w:r>
          </w:p>
          <w:p w14:paraId="65E40F48" w14:textId="77777777" w:rsidR="00E7406A" w:rsidRPr="005E0A77" w:rsidRDefault="00E7406A">
            <w:pPr>
              <w:pStyle w:val="BulletText1"/>
            </w:pPr>
            <w:r w:rsidRPr="005E0A77">
              <w:t xml:space="preserve">on </w:t>
            </w:r>
            <w:r w:rsidRPr="005E0A77">
              <w:rPr>
                <w:i/>
              </w:rPr>
              <w:t>VA Form 10-7131</w:t>
            </w:r>
            <w:r w:rsidRPr="005E0A77">
              <w:t>.</w:t>
            </w:r>
          </w:p>
          <w:p w14:paraId="23AE097A" w14:textId="77777777" w:rsidR="00B91D87" w:rsidRPr="005E0A77" w:rsidRDefault="00B91D87" w:rsidP="00B91D87">
            <w:pPr>
              <w:pStyle w:val="BlockText"/>
            </w:pPr>
          </w:p>
          <w:p w14:paraId="7B4F138D" w14:textId="77777777" w:rsidR="00B91D87" w:rsidRPr="005E0A77" w:rsidRDefault="00B91D87" w:rsidP="00B91D87">
            <w:pPr>
              <w:pStyle w:val="BlockText"/>
            </w:pPr>
            <w:r w:rsidRPr="005E0A77">
              <w:t xml:space="preserve">What action to take after a VHA request is received will depend on the nature of the request.  The request will advise what information or determination by VBA is required. </w:t>
            </w:r>
          </w:p>
          <w:p w14:paraId="65E40F49" w14:textId="77777777" w:rsidR="00E7406A" w:rsidRPr="005E0A77" w:rsidRDefault="00E7406A" w:rsidP="0087122C">
            <w:pPr>
              <w:pStyle w:val="BlockText"/>
            </w:pPr>
          </w:p>
          <w:p w14:paraId="2BE37041" w14:textId="35EB796A" w:rsidR="008A5767" w:rsidRPr="005E0A77" w:rsidRDefault="00E7406A" w:rsidP="008A5767">
            <w:pPr>
              <w:pStyle w:val="BlockText"/>
            </w:pPr>
            <w:r w:rsidRPr="005E0A77">
              <w:rPr>
                <w:b/>
                <w:i/>
              </w:rPr>
              <w:t>Reference</w:t>
            </w:r>
            <w:r w:rsidRPr="005E0A77">
              <w:t>:  For more information on</w:t>
            </w:r>
          </w:p>
          <w:p w14:paraId="2D416044" w14:textId="1DC717CA" w:rsidR="00E7406A" w:rsidRPr="005E0A77" w:rsidRDefault="008A5767" w:rsidP="008A5767">
            <w:pPr>
              <w:pStyle w:val="BulletText1"/>
            </w:pPr>
            <w:r w:rsidRPr="005E0A77">
              <w:t>information exchange between VBA and VHA for purposes of</w:t>
            </w:r>
            <w:r w:rsidR="00646DA1" w:rsidRPr="005E0A77">
              <w:t xml:space="preserve"> medical</w:t>
            </w:r>
            <w:r w:rsidRPr="005E0A77">
              <w:t xml:space="preserve"> care determinations</w:t>
            </w:r>
            <w:r w:rsidR="00E7406A" w:rsidRPr="005E0A77">
              <w:t xml:space="preserve">, see </w:t>
            </w:r>
            <w:r w:rsidR="001E010F" w:rsidRPr="005E0A77">
              <w:t>M21-1, Part III, Subpart v, 7.A</w:t>
            </w:r>
            <w:r w:rsidR="00E7406A" w:rsidRPr="005E0A77">
              <w:t>.</w:t>
            </w:r>
            <w:r w:rsidRPr="005E0A77">
              <w:t>1.a</w:t>
            </w:r>
          </w:p>
          <w:p w14:paraId="37C58F35" w14:textId="77777777" w:rsidR="00B91D87" w:rsidRPr="005E0A77" w:rsidRDefault="008A5767" w:rsidP="008A5767">
            <w:pPr>
              <w:pStyle w:val="BulletText1"/>
            </w:pPr>
            <w:r w:rsidRPr="005E0A77">
              <w:t>respective roles in determinations of eligibility for medical treatment, see M21-1, Part III, Subpart v, 7.A.1.b</w:t>
            </w:r>
            <w:r w:rsidR="00B91D87" w:rsidRPr="005E0A77">
              <w:t>, and</w:t>
            </w:r>
          </w:p>
          <w:p w14:paraId="65E40F4A" w14:textId="6DB860A2" w:rsidR="008A5767" w:rsidRPr="005E0A77" w:rsidRDefault="00B91D87" w:rsidP="008A5767">
            <w:pPr>
              <w:pStyle w:val="BulletText1"/>
            </w:pPr>
            <w:r w:rsidRPr="005E0A77">
              <w:t>ratings for the purpose of treatment under</w:t>
            </w:r>
            <w:r w:rsidR="008A5767" w:rsidRPr="005E0A77">
              <w:t xml:space="preserve"> </w:t>
            </w:r>
            <w:hyperlink r:id="rId75" w:history="1">
              <w:r w:rsidRPr="005E0A77">
                <w:rPr>
                  <w:rStyle w:val="Hyperlink"/>
                </w:rPr>
                <w:t>38 U.S.C. 1702</w:t>
              </w:r>
            </w:hyperlink>
            <w:r w:rsidRPr="005E0A77">
              <w:t>, see, M21-1, Part IX, Subpart ii, 2.5.</w:t>
            </w:r>
          </w:p>
        </w:tc>
      </w:tr>
    </w:tbl>
    <w:p w14:paraId="65E40F4C" w14:textId="3580FE01"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51" w14:textId="77777777" w:rsidTr="003E538A">
        <w:tc>
          <w:tcPr>
            <w:tcW w:w="1728" w:type="dxa"/>
            <w:shd w:val="clear" w:color="auto" w:fill="auto"/>
          </w:tcPr>
          <w:p w14:paraId="65E40F4D" w14:textId="025CFB62" w:rsidR="00E7406A" w:rsidRPr="005E0A77" w:rsidRDefault="00E7406A" w:rsidP="000932DB">
            <w:pPr>
              <w:pStyle w:val="Heading5"/>
            </w:pPr>
            <w:bookmarkStart w:id="2" w:name="Topic4b"/>
            <w:bookmarkEnd w:id="2"/>
            <w:r w:rsidRPr="005E0A77">
              <w:t xml:space="preserve">b.  </w:t>
            </w:r>
            <w:r w:rsidR="000932DB" w:rsidRPr="005E0A77">
              <w:t>Taking Rating Action for Medical Care Purposes</w:t>
            </w:r>
          </w:p>
        </w:tc>
        <w:tc>
          <w:tcPr>
            <w:tcW w:w="7740" w:type="dxa"/>
            <w:shd w:val="clear" w:color="auto" w:fill="auto"/>
          </w:tcPr>
          <w:p w14:paraId="168B5B74" w14:textId="77777777" w:rsidR="0051553C" w:rsidRPr="005E0A77" w:rsidRDefault="0051553C" w:rsidP="0087122C">
            <w:pPr>
              <w:pStyle w:val="BlockText"/>
            </w:pPr>
            <w:r w:rsidRPr="005E0A77">
              <w:t xml:space="preserve">Guidance for determining whether rating activity action is required is provided in </w:t>
            </w:r>
            <w:r w:rsidR="000932DB" w:rsidRPr="005E0A77">
              <w:t>M21-1, Part III, Subpart v, 7.A.4</w:t>
            </w:r>
            <w:r w:rsidRPr="005E0A77">
              <w:t>.</w:t>
            </w:r>
          </w:p>
          <w:p w14:paraId="684AC1BD" w14:textId="77777777" w:rsidR="0051553C" w:rsidRPr="005E0A77" w:rsidRDefault="0051553C" w:rsidP="0087122C">
            <w:pPr>
              <w:pStyle w:val="BlockText"/>
            </w:pPr>
          </w:p>
          <w:p w14:paraId="31801C0E" w14:textId="395E8123" w:rsidR="000932DB" w:rsidRPr="005E0A77" w:rsidRDefault="0051553C" w:rsidP="0087122C">
            <w:pPr>
              <w:pStyle w:val="BlockText"/>
            </w:pPr>
            <w:r w:rsidRPr="005E0A77">
              <w:t>P</w:t>
            </w:r>
            <w:r w:rsidR="000932DB" w:rsidRPr="005E0A77">
              <w:t>rocess requests requiring rating action using the table in M21-1, Part III, Subpart v, 7.A.4.b.</w:t>
            </w:r>
            <w:r w:rsidR="000F0809" w:rsidRPr="005E0A77">
              <w:t xml:space="preserve"> </w:t>
            </w:r>
          </w:p>
          <w:p w14:paraId="1AC10DB2" w14:textId="77777777" w:rsidR="000932DB" w:rsidRPr="005E0A77" w:rsidRDefault="000932DB" w:rsidP="0087122C">
            <w:pPr>
              <w:pStyle w:val="BlockText"/>
            </w:pPr>
          </w:p>
          <w:p w14:paraId="5F3B71BE" w14:textId="3D194738" w:rsidR="002B0062" w:rsidRPr="005E0A77" w:rsidRDefault="002B0062" w:rsidP="002B0062">
            <w:pPr>
              <w:pStyle w:val="BlockText"/>
            </w:pPr>
            <w:r w:rsidRPr="005E0A77">
              <w:rPr>
                <w:b/>
                <w:i/>
              </w:rPr>
              <w:t>Important</w:t>
            </w:r>
            <w:r w:rsidRPr="005E0A77">
              <w:t xml:space="preserve">:  </w:t>
            </w:r>
            <w:r w:rsidR="00516A82" w:rsidRPr="005E0A77">
              <w:t xml:space="preserve">Individuals </w:t>
            </w:r>
            <w:r w:rsidRPr="005E0A77">
              <w:t>who are barred from receiving payment</w:t>
            </w:r>
            <w:r w:rsidR="000F0809" w:rsidRPr="005E0A77">
              <w:t xml:space="preserve"> for </w:t>
            </w:r>
            <w:r w:rsidR="0051553C" w:rsidRPr="005E0A77">
              <w:rPr>
                <w:i/>
              </w:rPr>
              <w:t>SC</w:t>
            </w:r>
            <w:r w:rsidR="000F0809" w:rsidRPr="005E0A77">
              <w:rPr>
                <w:i/>
              </w:rPr>
              <w:t xml:space="preserve"> compensation</w:t>
            </w:r>
            <w:r w:rsidRPr="005E0A77">
              <w:t xml:space="preserve"> </w:t>
            </w:r>
            <w:r w:rsidR="00A02AA2" w:rsidRPr="005E0A77">
              <w:t>because</w:t>
            </w:r>
            <w:r w:rsidRPr="005E0A77">
              <w:t xml:space="preserve"> of a discharge under other than honorable conditions</w:t>
            </w:r>
            <w:r w:rsidRPr="005E0A77">
              <w:rPr>
                <w:i/>
              </w:rPr>
              <w:t xml:space="preserve"> </w:t>
            </w:r>
            <w:r w:rsidR="000F0809" w:rsidRPr="005E0A77">
              <w:t>can still</w:t>
            </w:r>
            <w:r w:rsidRPr="005E0A77">
              <w:t xml:space="preserve"> receive </w:t>
            </w:r>
            <w:r w:rsidR="00646DA1" w:rsidRPr="005E0A77">
              <w:t xml:space="preserve">medical </w:t>
            </w:r>
            <w:r w:rsidRPr="005E0A77">
              <w:t xml:space="preserve">care benefits </w:t>
            </w:r>
            <w:r w:rsidR="000F0809" w:rsidRPr="005E0A77">
              <w:t>f</w:t>
            </w:r>
            <w:r w:rsidRPr="005E0A77">
              <w:t xml:space="preserve">or a disability incurred or aggravated in the line of duty during active military naval or air service as provided by </w:t>
            </w:r>
            <w:hyperlink r:id="rId76" w:history="1">
              <w:r w:rsidRPr="005E0A77">
                <w:rPr>
                  <w:rStyle w:val="Hyperlink"/>
                </w:rPr>
                <w:t>38 CFR 3.360</w:t>
              </w:r>
            </w:hyperlink>
            <w:r w:rsidR="0024328A" w:rsidRPr="005E0A77">
              <w:t>, and M21-1, Part III, Subpart v, 1.B.4.</w:t>
            </w:r>
            <w:r w:rsidRPr="005E0A77">
              <w:t xml:space="preserve">  </w:t>
            </w:r>
            <w:r w:rsidR="00DD1340" w:rsidRPr="005E0A77">
              <w:t xml:space="preserve">In making determinations of </w:t>
            </w:r>
            <w:r w:rsidR="0051553C" w:rsidRPr="005E0A77">
              <w:t>SC</w:t>
            </w:r>
            <w:r w:rsidR="00DD1340" w:rsidRPr="005E0A77">
              <w:t xml:space="preserve"> for </w:t>
            </w:r>
            <w:r w:rsidR="00646DA1" w:rsidRPr="005E0A77">
              <w:t xml:space="preserve">medical </w:t>
            </w:r>
            <w:r w:rsidR="00DD1340" w:rsidRPr="005E0A77">
              <w:t xml:space="preserve">care eligibility purposes in such a case, use the same criteria that are applicable to determinations of service incurrence and line of </w:t>
            </w:r>
            <w:r w:rsidR="00DD1340" w:rsidRPr="005E0A77">
              <w:lastRenderedPageBreak/>
              <w:t>duty when there is no character of discharge</w:t>
            </w:r>
            <w:r w:rsidR="002E13A7" w:rsidRPr="005E0A77">
              <w:t xml:space="preserve"> (COD)</w:t>
            </w:r>
            <w:r w:rsidR="00DD1340" w:rsidRPr="005E0A77">
              <w:t xml:space="preserve"> bar.</w:t>
            </w:r>
          </w:p>
          <w:p w14:paraId="65E40F4F" w14:textId="77777777" w:rsidR="00E7406A" w:rsidRPr="005E0A77" w:rsidRDefault="00E7406A" w:rsidP="0087122C">
            <w:pPr>
              <w:pStyle w:val="BlockText"/>
            </w:pPr>
          </w:p>
          <w:p w14:paraId="47337207" w14:textId="1F8A6286" w:rsidR="00E7406A" w:rsidRPr="005E0A77" w:rsidRDefault="00E7406A" w:rsidP="00CE2401">
            <w:pPr>
              <w:pStyle w:val="BlockText"/>
            </w:pPr>
          </w:p>
          <w:p w14:paraId="22CAB298" w14:textId="77777777" w:rsidR="0024328A" w:rsidRPr="005E0A77" w:rsidRDefault="0024328A" w:rsidP="00CE2401">
            <w:pPr>
              <w:pStyle w:val="BlockText"/>
            </w:pPr>
          </w:p>
          <w:p w14:paraId="63EC3462" w14:textId="77777777" w:rsidR="0024328A" w:rsidRPr="005E0A77" w:rsidRDefault="0024328A" w:rsidP="0024328A">
            <w:pPr>
              <w:pStyle w:val="BlockText"/>
            </w:pPr>
            <w:r w:rsidRPr="005E0A77">
              <w:rPr>
                <w:b/>
                <w:i/>
              </w:rPr>
              <w:t>Note</w:t>
            </w:r>
            <w:r w:rsidRPr="005E0A77">
              <w:t xml:space="preserve">:  When entering a decision in VBMS-R allowing SC for treatment purposes, do not enter a disability percentage.  The generated text notes that service connection is granted for treatment purpose only under 38 U.S.C. Chapter 17, and compensation is not payable for the condition.  The effective date field is disabled.  Do not attempt to assign an effective date. </w:t>
            </w:r>
          </w:p>
          <w:p w14:paraId="5532236B" w14:textId="77777777" w:rsidR="0024328A" w:rsidRPr="005E0A77" w:rsidRDefault="0024328A" w:rsidP="00CE2401">
            <w:pPr>
              <w:pStyle w:val="BlockText"/>
            </w:pPr>
          </w:p>
          <w:p w14:paraId="60221C61" w14:textId="77777777" w:rsidR="00DD1340" w:rsidRPr="005E0A77" w:rsidRDefault="00DD1340" w:rsidP="00DD1340">
            <w:pPr>
              <w:pStyle w:val="NoteText"/>
            </w:pPr>
            <w:r w:rsidRPr="005E0A77">
              <w:rPr>
                <w:b/>
                <w:i/>
              </w:rPr>
              <w:t>References</w:t>
            </w:r>
            <w:r w:rsidRPr="005E0A77">
              <w:t>:  For more information on</w:t>
            </w:r>
          </w:p>
          <w:p w14:paraId="17A7A063" w14:textId="77777777" w:rsidR="00DD1340" w:rsidRPr="005E0A77" w:rsidRDefault="00DD1340" w:rsidP="00DD1340">
            <w:pPr>
              <w:pStyle w:val="BulletText1"/>
            </w:pPr>
            <w:r w:rsidRPr="005E0A77">
              <w:t>eligibility for hospital, nursing home, domiciliary and medical care, see M21-1, Part III, Subpart v, 7.A</w:t>
            </w:r>
          </w:p>
          <w:p w14:paraId="14C0C611" w14:textId="77777777" w:rsidR="00DD1340" w:rsidRPr="005E0A77" w:rsidRDefault="00DD1340" w:rsidP="00DD1340">
            <w:pPr>
              <w:pStyle w:val="BulletText1"/>
            </w:pPr>
            <w:r w:rsidRPr="005E0A77">
              <w:t>action to take depending on the nature of the VHA request, see M21-1, Part III, Subpart v, 7.A.1.d</w:t>
            </w:r>
          </w:p>
          <w:p w14:paraId="0B9305D5" w14:textId="7CB5812B" w:rsidR="00DD1340" w:rsidRPr="005E0A77" w:rsidRDefault="00DD1340" w:rsidP="00DD1340">
            <w:pPr>
              <w:pStyle w:val="BulletText1"/>
            </w:pPr>
            <w:r w:rsidRPr="005E0A77">
              <w:t>the definitional requirements of Veteran status including</w:t>
            </w:r>
            <w:r w:rsidR="00166FEA" w:rsidRPr="005E0A77">
              <w:t xml:space="preserve"> </w:t>
            </w:r>
            <w:r w:rsidR="002E13A7" w:rsidRPr="005E0A77">
              <w:t>COD</w:t>
            </w:r>
            <w:r w:rsidRPr="005E0A77">
              <w:t>, see M21-1, Part III, Subpart ii, 6.1.a</w:t>
            </w:r>
          </w:p>
          <w:p w14:paraId="5ECBE4F5" w14:textId="0DCE13D3" w:rsidR="004220F2" w:rsidRPr="005E0A77" w:rsidRDefault="00DD1340" w:rsidP="00DD1340">
            <w:pPr>
              <w:pStyle w:val="BulletText1"/>
            </w:pPr>
            <w:r w:rsidRPr="005E0A77">
              <w:t xml:space="preserve">statutory bar to benefits and </w:t>
            </w:r>
            <w:r w:rsidR="002E13A7" w:rsidRPr="005E0A77">
              <w:t>COD</w:t>
            </w:r>
            <w:r w:rsidRPr="005E0A77">
              <w:t>, see M21-1, Part III, Subpart v, 1.B</w:t>
            </w:r>
            <w:r w:rsidR="00885DBB" w:rsidRPr="005E0A77">
              <w:t xml:space="preserve"> </w:t>
            </w:r>
          </w:p>
          <w:p w14:paraId="464000AD" w14:textId="5A29592A" w:rsidR="0024328A" w:rsidRPr="005E0A77" w:rsidRDefault="002E13A7" w:rsidP="0024328A">
            <w:pPr>
              <w:pStyle w:val="BulletText1"/>
            </w:pPr>
            <w:r w:rsidRPr="005E0A77">
              <w:t>COD</w:t>
            </w:r>
            <w:r w:rsidR="0024328A" w:rsidRPr="005E0A77">
              <w:t xml:space="preserve"> determinations and healthcare, see M21-1, part III, Subpart v, 1.B.4</w:t>
            </w:r>
          </w:p>
          <w:p w14:paraId="22538044" w14:textId="7F4E748C" w:rsidR="00DD1340" w:rsidRPr="005E0A77" w:rsidRDefault="004220F2" w:rsidP="00DD1340">
            <w:pPr>
              <w:pStyle w:val="BulletText1"/>
            </w:pPr>
            <w:r w:rsidRPr="005E0A77">
              <w:t xml:space="preserve">checking for </w:t>
            </w:r>
            <w:r w:rsidR="002E13A7" w:rsidRPr="005E0A77">
              <w:t>COD</w:t>
            </w:r>
            <w:r w:rsidRPr="005E0A77">
              <w:t xml:space="preserve">, see M21-1, Part III, Subpart ii, 1.A.2, </w:t>
            </w:r>
            <w:r w:rsidR="00885DBB" w:rsidRPr="005E0A77">
              <w:t>and</w:t>
            </w:r>
          </w:p>
          <w:p w14:paraId="65E40F50" w14:textId="6FE34397" w:rsidR="00DD1340" w:rsidRPr="005E0A77" w:rsidRDefault="00DD1340" w:rsidP="002E13A7">
            <w:pPr>
              <w:pStyle w:val="BulletText1"/>
              <w:rPr>
                <w:b/>
              </w:rPr>
            </w:pPr>
            <w:r w:rsidRPr="005E0A77">
              <w:t xml:space="preserve">administrative decisions, including on </w:t>
            </w:r>
            <w:r w:rsidR="002E13A7" w:rsidRPr="005E0A77">
              <w:t>COD</w:t>
            </w:r>
            <w:r w:rsidRPr="005E0A77">
              <w:t>, see M21-1, Part III, Subpart v, 1.A</w:t>
            </w:r>
            <w:r w:rsidR="00885DBB" w:rsidRPr="005E0A77">
              <w:t>.</w:t>
            </w:r>
          </w:p>
        </w:tc>
      </w:tr>
    </w:tbl>
    <w:p w14:paraId="13BC298B" w14:textId="7B402EA7" w:rsidR="002B0062" w:rsidRPr="005E0A77" w:rsidRDefault="002B0062" w:rsidP="002B0062">
      <w:pPr>
        <w:pStyle w:val="BlockLine"/>
      </w:pPr>
    </w:p>
    <w:p w14:paraId="4E1F3998" w14:textId="77777777" w:rsidR="009A1933" w:rsidRPr="005E0A77" w:rsidRDefault="009A1933">
      <w:pPr>
        <w:rPr>
          <w:rFonts w:ascii="Arial" w:hAnsi="Arial" w:cs="Arial"/>
          <w:b/>
          <w:sz w:val="32"/>
          <w:szCs w:val="20"/>
        </w:rPr>
      </w:pPr>
      <w:r w:rsidRPr="005E0A77">
        <w:br w:type="page"/>
      </w:r>
    </w:p>
    <w:p w14:paraId="65E40F53" w14:textId="2E7DEA1A" w:rsidR="00E7406A" w:rsidRPr="005E0A77" w:rsidRDefault="00E7406A">
      <w:pPr>
        <w:pStyle w:val="Heading4"/>
      </w:pPr>
      <w:r w:rsidRPr="005E0A77">
        <w:lastRenderedPageBreak/>
        <w:t xml:space="preserve">5.  SC </w:t>
      </w:r>
      <w:r w:rsidR="008372B8" w:rsidRPr="005E0A77">
        <w:t xml:space="preserve">of </w:t>
      </w:r>
      <w:r w:rsidRPr="005E0A77">
        <w:t xml:space="preserve">Mental </w:t>
      </w:r>
      <w:r w:rsidR="0063009D" w:rsidRPr="005E0A77">
        <w:t xml:space="preserve">Conditions </w:t>
      </w:r>
      <w:r w:rsidRPr="005E0A77">
        <w:t xml:space="preserve">Under </w:t>
      </w:r>
      <w:r w:rsidR="00F93E37" w:rsidRPr="005E0A77">
        <w:t>38 U.S.C. 1</w:t>
      </w:r>
      <w:r w:rsidRPr="005E0A77">
        <w:t>702</w:t>
      </w:r>
    </w:p>
    <w:p w14:paraId="65E40F54" w14:textId="2B2781C4"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5E" w14:textId="77777777" w:rsidTr="00871D1F">
        <w:tc>
          <w:tcPr>
            <w:tcW w:w="1728" w:type="dxa"/>
            <w:shd w:val="clear" w:color="auto" w:fill="auto"/>
          </w:tcPr>
          <w:p w14:paraId="65E40F55" w14:textId="77777777" w:rsidR="00E7406A" w:rsidRPr="005E0A77" w:rsidRDefault="00E7406A">
            <w:pPr>
              <w:pStyle w:val="Heading5"/>
            </w:pPr>
            <w:r w:rsidRPr="005E0A77">
              <w:t>Introduction</w:t>
            </w:r>
          </w:p>
        </w:tc>
        <w:tc>
          <w:tcPr>
            <w:tcW w:w="7740" w:type="dxa"/>
            <w:shd w:val="clear" w:color="auto" w:fill="auto"/>
          </w:tcPr>
          <w:p w14:paraId="65E40F56" w14:textId="7A79234C" w:rsidR="00E7406A" w:rsidRPr="005E0A77" w:rsidRDefault="00E7406A" w:rsidP="0087122C">
            <w:pPr>
              <w:pStyle w:val="BlockText"/>
            </w:pPr>
            <w:r w:rsidRPr="005E0A77">
              <w:t xml:space="preserve">This topic contains information on </w:t>
            </w:r>
            <w:r w:rsidR="0063009D" w:rsidRPr="005E0A77">
              <w:t xml:space="preserve">the evaluation of mental conditions </w:t>
            </w:r>
            <w:r w:rsidR="000F297F" w:rsidRPr="005E0A77">
              <w:t>for</w:t>
            </w:r>
            <w:r w:rsidRPr="005E0A77">
              <w:t xml:space="preserve"> </w:t>
            </w:r>
            <w:r w:rsidR="0063009D" w:rsidRPr="005E0A77">
              <w:t>SC</w:t>
            </w:r>
            <w:r w:rsidRPr="005E0A77">
              <w:t xml:space="preserve"> under </w:t>
            </w:r>
            <w:r w:rsidR="000F297F" w:rsidRPr="005E0A77">
              <w:t>38 U.S.C. 1702</w:t>
            </w:r>
            <w:r w:rsidRPr="005E0A77">
              <w:t>, including</w:t>
            </w:r>
          </w:p>
          <w:p w14:paraId="65E40F57" w14:textId="77777777" w:rsidR="00E7406A" w:rsidRPr="005E0A77" w:rsidRDefault="00E7406A" w:rsidP="0087122C">
            <w:pPr>
              <w:pStyle w:val="BlockText"/>
            </w:pPr>
          </w:p>
          <w:p w14:paraId="65E40F58" w14:textId="03077775" w:rsidR="0028511C" w:rsidRPr="005E0A77" w:rsidRDefault="003B3EA4">
            <w:pPr>
              <w:pStyle w:val="BulletText1"/>
            </w:pPr>
            <w:r w:rsidRPr="005E0A77">
              <w:t>SC</w:t>
            </w:r>
            <w:r w:rsidR="00A81F59" w:rsidRPr="005E0A77">
              <w:t xml:space="preserve"> </w:t>
            </w:r>
            <w:r w:rsidRPr="005E0A77">
              <w:t xml:space="preserve">of </w:t>
            </w:r>
            <w:r w:rsidR="00A81F59" w:rsidRPr="005E0A77">
              <w:t xml:space="preserve">mental </w:t>
            </w:r>
            <w:r w:rsidRPr="005E0A77">
              <w:t xml:space="preserve">conditions </w:t>
            </w:r>
            <w:r w:rsidR="00A81F59" w:rsidRPr="005E0A77">
              <w:t>for treatment purposes under 38 U.S.C. 1702</w:t>
            </w:r>
          </w:p>
          <w:p w14:paraId="65E40F59" w14:textId="507E7674" w:rsidR="00494024" w:rsidRPr="005E0A77" w:rsidRDefault="00A81F59">
            <w:pPr>
              <w:pStyle w:val="BulletText1"/>
            </w:pPr>
            <w:r w:rsidRPr="005E0A77">
              <w:t xml:space="preserve">when VBA must decide the issue of </w:t>
            </w:r>
            <w:r w:rsidR="003B3EA4" w:rsidRPr="005E0A77">
              <w:t>SC</w:t>
            </w:r>
            <w:r w:rsidRPr="005E0A77">
              <w:t xml:space="preserve"> under 38 U.S.C. 1702</w:t>
            </w:r>
          </w:p>
          <w:p w14:paraId="65E40F5A" w14:textId="2E5D8778" w:rsidR="00494024" w:rsidRPr="005E0A77" w:rsidRDefault="00A81F59" w:rsidP="00C75E8C">
            <w:pPr>
              <w:pStyle w:val="BulletText1"/>
            </w:pPr>
            <w:r w:rsidRPr="005E0A77">
              <w:t xml:space="preserve">38 U.S.C. 1702 criteria for </w:t>
            </w:r>
            <w:r w:rsidR="003B3EA4" w:rsidRPr="005E0A77">
              <w:t>SC</w:t>
            </w:r>
            <w:r w:rsidRPr="005E0A77">
              <w:t xml:space="preserve"> </w:t>
            </w:r>
            <w:r w:rsidR="003B3EA4" w:rsidRPr="005E0A77">
              <w:t xml:space="preserve">of </w:t>
            </w:r>
            <w:r w:rsidRPr="005E0A77">
              <w:t xml:space="preserve">mental </w:t>
            </w:r>
            <w:r w:rsidR="003B3EA4" w:rsidRPr="005E0A77">
              <w:t xml:space="preserve">conditions </w:t>
            </w:r>
            <w:r w:rsidR="00464E6B" w:rsidRPr="005E0A77">
              <w:t>for treatment purposes</w:t>
            </w:r>
            <w:r w:rsidR="00494024" w:rsidRPr="005E0A77">
              <w:t xml:space="preserve"> </w:t>
            </w:r>
          </w:p>
          <w:p w14:paraId="65E40F5B" w14:textId="32937BD4" w:rsidR="00494024" w:rsidRPr="005E0A77" w:rsidRDefault="00A81F59" w:rsidP="00C75E8C">
            <w:pPr>
              <w:pStyle w:val="BulletText1"/>
            </w:pPr>
            <w:r w:rsidRPr="005E0A77">
              <w:t xml:space="preserve">VHA </w:t>
            </w:r>
            <w:r w:rsidR="000F297F" w:rsidRPr="005E0A77">
              <w:t>r</w:t>
            </w:r>
            <w:r w:rsidRPr="005E0A77">
              <w:t xml:space="preserve">equests for 38 U.S.C. 1702 </w:t>
            </w:r>
            <w:r w:rsidR="000F297F" w:rsidRPr="005E0A77">
              <w:t>d</w:t>
            </w:r>
            <w:r w:rsidRPr="005E0A77">
              <w:t>eterminations</w:t>
            </w:r>
            <w:r w:rsidR="00494024" w:rsidRPr="005E0A77">
              <w:t xml:space="preserve"> </w:t>
            </w:r>
          </w:p>
          <w:p w14:paraId="65E40F5C" w14:textId="40C3A4DC" w:rsidR="00E7406A" w:rsidRPr="005E0A77" w:rsidRDefault="00A81F59" w:rsidP="00C75E8C">
            <w:pPr>
              <w:pStyle w:val="BulletText1"/>
            </w:pPr>
            <w:r w:rsidRPr="005E0A77">
              <w:t>addressing a VHA</w:t>
            </w:r>
            <w:r w:rsidR="00FE0207" w:rsidRPr="005E0A77">
              <w:t>-</w:t>
            </w:r>
            <w:r w:rsidRPr="005E0A77">
              <w:t>requested 38 U.S.C. 1702 determination in the rating decision</w:t>
            </w:r>
            <w:r w:rsidR="00C75E8C" w:rsidRPr="005E0A77">
              <w:t>, and</w:t>
            </w:r>
          </w:p>
          <w:p w14:paraId="65E40F5D" w14:textId="2C986730" w:rsidR="00C75E8C" w:rsidRPr="005E0A77" w:rsidRDefault="00A81F59" w:rsidP="008E2A45">
            <w:pPr>
              <w:pStyle w:val="BulletText1"/>
            </w:pPr>
            <w:r w:rsidRPr="005E0A77">
              <w:t>addressing the subordinate issue of 38 U.S.C. 1702 in the rating decision</w:t>
            </w:r>
            <w:r w:rsidR="00674953" w:rsidRPr="005E0A77">
              <w:t>.</w:t>
            </w:r>
          </w:p>
        </w:tc>
      </w:tr>
    </w:tbl>
    <w:p w14:paraId="65E40F5F"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62" w14:textId="77777777" w:rsidTr="0087122C">
        <w:trPr>
          <w:cantSplit/>
        </w:trPr>
        <w:tc>
          <w:tcPr>
            <w:tcW w:w="1728" w:type="dxa"/>
            <w:shd w:val="clear" w:color="auto" w:fill="auto"/>
          </w:tcPr>
          <w:p w14:paraId="65E40F60" w14:textId="77777777" w:rsidR="00E7406A" w:rsidRPr="005E0A77" w:rsidRDefault="00E7406A">
            <w:pPr>
              <w:pStyle w:val="Heading5"/>
            </w:pPr>
            <w:r w:rsidRPr="005E0A77">
              <w:t>Change Date</w:t>
            </w:r>
          </w:p>
        </w:tc>
        <w:tc>
          <w:tcPr>
            <w:tcW w:w="7740" w:type="dxa"/>
            <w:shd w:val="clear" w:color="auto" w:fill="auto"/>
          </w:tcPr>
          <w:p w14:paraId="65E40F61" w14:textId="3BC0AAB8" w:rsidR="00E7406A" w:rsidRPr="005E0A77" w:rsidRDefault="00B7302A" w:rsidP="0087122C">
            <w:pPr>
              <w:pStyle w:val="BlockText"/>
            </w:pPr>
            <w:r w:rsidRPr="005E0A77">
              <w:t>July 20, 2015</w:t>
            </w:r>
          </w:p>
        </w:tc>
      </w:tr>
    </w:tbl>
    <w:p w14:paraId="65E40F63" w14:textId="2E7F9F59" w:rsidR="00E35B41" w:rsidRPr="005E0A77" w:rsidRDefault="00E35B41" w:rsidP="00E35B41">
      <w:pPr>
        <w:pStyle w:val="BlockLine"/>
      </w:pPr>
    </w:p>
    <w:tbl>
      <w:tblPr>
        <w:tblW w:w="0" w:type="auto"/>
        <w:tblLayout w:type="fixed"/>
        <w:tblLook w:val="0000" w:firstRow="0" w:lastRow="0" w:firstColumn="0" w:lastColumn="0" w:noHBand="0" w:noVBand="0"/>
      </w:tblPr>
      <w:tblGrid>
        <w:gridCol w:w="1728"/>
        <w:gridCol w:w="7740"/>
      </w:tblGrid>
      <w:tr w:rsidR="00E35B41" w:rsidRPr="005E0A77" w14:paraId="65E40F6E" w14:textId="77777777" w:rsidTr="00E35B41">
        <w:tc>
          <w:tcPr>
            <w:tcW w:w="1728" w:type="dxa"/>
            <w:shd w:val="clear" w:color="auto" w:fill="auto"/>
          </w:tcPr>
          <w:p w14:paraId="65E40F64" w14:textId="36F9353D" w:rsidR="00E35B41" w:rsidRPr="005E0A77" w:rsidRDefault="00E35B41" w:rsidP="003B3EA4">
            <w:pPr>
              <w:pStyle w:val="Heading5"/>
            </w:pPr>
            <w:r w:rsidRPr="005E0A77">
              <w:t xml:space="preserve">a. </w:t>
            </w:r>
            <w:r w:rsidR="00131F05" w:rsidRPr="005E0A77">
              <w:t xml:space="preserve"> </w:t>
            </w:r>
            <w:r w:rsidR="009735A3" w:rsidRPr="005E0A77">
              <w:t>SC</w:t>
            </w:r>
            <w:r w:rsidR="00CE45DB" w:rsidRPr="005E0A77">
              <w:t xml:space="preserve"> </w:t>
            </w:r>
            <w:r w:rsidR="003B3EA4" w:rsidRPr="005E0A77">
              <w:t xml:space="preserve">of </w:t>
            </w:r>
            <w:r w:rsidRPr="005E0A77">
              <w:t xml:space="preserve">Mental </w:t>
            </w:r>
            <w:r w:rsidR="003B3EA4" w:rsidRPr="005E0A77">
              <w:t>Condition</w:t>
            </w:r>
            <w:r w:rsidRPr="005E0A77">
              <w:t>s for Treatment Purposes Under 38 U.S.C. 1702</w:t>
            </w:r>
          </w:p>
        </w:tc>
        <w:tc>
          <w:tcPr>
            <w:tcW w:w="7740" w:type="dxa"/>
            <w:shd w:val="clear" w:color="auto" w:fill="auto"/>
          </w:tcPr>
          <w:p w14:paraId="65E40F65" w14:textId="117C2873" w:rsidR="00E35B41" w:rsidRPr="005E0A77" w:rsidRDefault="005C2FE9" w:rsidP="0087122C">
            <w:pPr>
              <w:pStyle w:val="BlockText"/>
            </w:pPr>
            <w:hyperlink r:id="rId77" w:history="1">
              <w:r w:rsidR="00E35B41" w:rsidRPr="005E0A77">
                <w:rPr>
                  <w:rStyle w:val="Hyperlink"/>
                </w:rPr>
                <w:t>38 U.S.C. 1702</w:t>
              </w:r>
            </w:hyperlink>
            <w:r w:rsidR="00E35B41" w:rsidRPr="005E0A77">
              <w:t xml:space="preserve"> </w:t>
            </w:r>
            <w:r w:rsidR="00131F05" w:rsidRPr="005E0A77">
              <w:t>create</w:t>
            </w:r>
            <w:r w:rsidR="00ED7FFE" w:rsidRPr="005E0A77">
              <w:t>s</w:t>
            </w:r>
            <w:r w:rsidR="00E35B41" w:rsidRPr="005E0A77">
              <w:t xml:space="preserve"> a presumption of </w:t>
            </w:r>
            <w:r w:rsidR="003B3EA4" w:rsidRPr="005E0A77">
              <w:t>SC</w:t>
            </w:r>
            <w:r w:rsidR="00E35B41" w:rsidRPr="005E0A77">
              <w:t xml:space="preserve"> for </w:t>
            </w:r>
            <w:r w:rsidR="00ED7FFE" w:rsidRPr="005E0A77">
              <w:t>the purpose of eligibility for VA</w:t>
            </w:r>
            <w:r w:rsidR="00131F05" w:rsidRPr="005E0A77">
              <w:t xml:space="preserve"> treatment for</w:t>
            </w:r>
          </w:p>
          <w:p w14:paraId="65E40F66" w14:textId="77777777" w:rsidR="00E35B41" w:rsidRPr="005E0A77" w:rsidRDefault="00E35B41" w:rsidP="0087122C">
            <w:pPr>
              <w:pStyle w:val="BlockText"/>
            </w:pPr>
          </w:p>
          <w:p w14:paraId="65E40F67" w14:textId="77777777" w:rsidR="00E35B41" w:rsidRPr="005E0A77" w:rsidRDefault="00E35B41" w:rsidP="00E35B41">
            <w:pPr>
              <w:pStyle w:val="BulletText1"/>
            </w:pPr>
            <w:r w:rsidRPr="005E0A77">
              <w:t>psychos</w:t>
            </w:r>
            <w:r w:rsidR="00131F05" w:rsidRPr="005E0A77">
              <w:t>e</w:t>
            </w:r>
            <w:r w:rsidRPr="005E0A77">
              <w:t xml:space="preserve">s based on </w:t>
            </w:r>
            <w:r w:rsidR="00131F05" w:rsidRPr="005E0A77">
              <w:t>wartime service,</w:t>
            </w:r>
            <w:r w:rsidR="00AE1937" w:rsidRPr="005E0A77">
              <w:t xml:space="preserve"> </w:t>
            </w:r>
            <w:r w:rsidRPr="005E0A77">
              <w:t>or</w:t>
            </w:r>
          </w:p>
          <w:p w14:paraId="65E40F68" w14:textId="63287B99" w:rsidR="00E35B41" w:rsidRPr="005E0A77" w:rsidRDefault="00E35B41" w:rsidP="00E35B41">
            <w:pPr>
              <w:pStyle w:val="BulletText1"/>
            </w:pPr>
            <w:r w:rsidRPr="005E0A77">
              <w:t xml:space="preserve">any mental </w:t>
            </w:r>
            <w:r w:rsidR="003B3EA4" w:rsidRPr="005E0A77">
              <w:t xml:space="preserve">condition </w:t>
            </w:r>
            <w:r w:rsidRPr="005E0A77">
              <w:t>based on Gulf War service</w:t>
            </w:r>
            <w:r w:rsidR="0095102A" w:rsidRPr="005E0A77">
              <w:t>.</w:t>
            </w:r>
          </w:p>
          <w:p w14:paraId="65E40F69" w14:textId="77777777" w:rsidR="00DB42BA" w:rsidRPr="005E0A77" w:rsidRDefault="00DB42BA" w:rsidP="0087122C">
            <w:pPr>
              <w:pStyle w:val="BlockText"/>
            </w:pPr>
          </w:p>
          <w:p w14:paraId="65E40F6A" w14:textId="30014B9B" w:rsidR="00C936AB" w:rsidRPr="005E0A77" w:rsidRDefault="00DB42BA" w:rsidP="0087122C">
            <w:pPr>
              <w:pStyle w:val="BlockText"/>
            </w:pPr>
            <w:r w:rsidRPr="005E0A77">
              <w:t xml:space="preserve">Claims for medical or psychological treatment are normally </w:t>
            </w:r>
            <w:r w:rsidR="009F352A" w:rsidRPr="005E0A77">
              <w:t xml:space="preserve">determined </w:t>
            </w:r>
            <w:r w:rsidRPr="005E0A77">
              <w:t>by VHA without referral to VBA.  However</w:t>
            </w:r>
            <w:r w:rsidR="00FE0207" w:rsidRPr="005E0A77">
              <w:t>,</w:t>
            </w:r>
            <w:r w:rsidRPr="005E0A77">
              <w:t xml:space="preserve"> a medical facility may require information or a determination from VBA.  </w:t>
            </w:r>
          </w:p>
          <w:p w14:paraId="65E40F6B" w14:textId="77777777" w:rsidR="00DB42BA" w:rsidRPr="005E0A77" w:rsidRDefault="00DB42BA" w:rsidP="0087122C">
            <w:pPr>
              <w:pStyle w:val="BlockText"/>
            </w:pPr>
          </w:p>
          <w:p w14:paraId="65E40F6D" w14:textId="3CBE5386" w:rsidR="00DB42BA" w:rsidRPr="005E0A77" w:rsidRDefault="00DB42BA" w:rsidP="00DB42BA">
            <w:pPr>
              <w:pStyle w:val="BlockText"/>
            </w:pPr>
            <w:r w:rsidRPr="005E0A77">
              <w:rPr>
                <w:b/>
                <w:i/>
              </w:rPr>
              <w:t>Reference</w:t>
            </w:r>
            <w:r w:rsidRPr="005E0A77">
              <w:t xml:space="preserve">: </w:t>
            </w:r>
            <w:r w:rsidR="00251327" w:rsidRPr="005E0A77">
              <w:t xml:space="preserve"> </w:t>
            </w:r>
            <w:r w:rsidRPr="005E0A77">
              <w:t>For more information on determining eligibility for medical care</w:t>
            </w:r>
            <w:r w:rsidR="00FE0207" w:rsidRPr="005E0A77">
              <w:t>,</w:t>
            </w:r>
            <w:r w:rsidRPr="005E0A77">
              <w:t xml:space="preserve"> see M21-1, Part III, Subpart v, 7.A.1</w:t>
            </w:r>
            <w:r w:rsidR="009A1933" w:rsidRPr="005E0A77">
              <w:t>.</w:t>
            </w:r>
          </w:p>
        </w:tc>
      </w:tr>
    </w:tbl>
    <w:p w14:paraId="65E40F71" w14:textId="7110EC20" w:rsidR="00131F05" w:rsidRPr="005E0A77" w:rsidRDefault="00131F05" w:rsidP="00684C75">
      <w:pPr>
        <w:pStyle w:val="BlockLine"/>
      </w:pPr>
    </w:p>
    <w:tbl>
      <w:tblPr>
        <w:tblW w:w="0" w:type="auto"/>
        <w:tblLayout w:type="fixed"/>
        <w:tblLook w:val="0000" w:firstRow="0" w:lastRow="0" w:firstColumn="0" w:lastColumn="0" w:noHBand="0" w:noVBand="0"/>
      </w:tblPr>
      <w:tblGrid>
        <w:gridCol w:w="1728"/>
        <w:gridCol w:w="7740"/>
      </w:tblGrid>
      <w:tr w:rsidR="00131F05" w:rsidRPr="005E0A77" w14:paraId="65E40F7E" w14:textId="77777777" w:rsidTr="00131F05">
        <w:tc>
          <w:tcPr>
            <w:tcW w:w="1728" w:type="dxa"/>
            <w:shd w:val="clear" w:color="auto" w:fill="auto"/>
          </w:tcPr>
          <w:p w14:paraId="65E40F72" w14:textId="4B182991" w:rsidR="00131F05" w:rsidRPr="005E0A77" w:rsidRDefault="00131F05" w:rsidP="008A420A">
            <w:pPr>
              <w:pStyle w:val="Heading5"/>
            </w:pPr>
            <w:r w:rsidRPr="005E0A77">
              <w:t xml:space="preserve">b.  When </w:t>
            </w:r>
            <w:r w:rsidR="006B295A" w:rsidRPr="005E0A77">
              <w:t xml:space="preserve">VBA </w:t>
            </w:r>
            <w:r w:rsidR="00494024" w:rsidRPr="005E0A77">
              <w:t>M</w:t>
            </w:r>
            <w:r w:rsidR="006B295A" w:rsidRPr="005E0A77">
              <w:t xml:space="preserve">ust </w:t>
            </w:r>
            <w:r w:rsidR="00494024" w:rsidRPr="005E0A77">
              <w:t>D</w:t>
            </w:r>
            <w:r w:rsidR="006B295A" w:rsidRPr="005E0A77">
              <w:t>ecide the</w:t>
            </w:r>
            <w:r w:rsidR="00ED7FFE" w:rsidRPr="005E0A77">
              <w:t xml:space="preserve"> </w:t>
            </w:r>
            <w:r w:rsidR="00494024" w:rsidRPr="005E0A77">
              <w:t>I</w:t>
            </w:r>
            <w:r w:rsidR="00ED7FFE" w:rsidRPr="005E0A77">
              <w:t xml:space="preserve">ssue of </w:t>
            </w:r>
            <w:r w:rsidR="00CE45DB" w:rsidRPr="005E0A77">
              <w:t>SC</w:t>
            </w:r>
            <w:r w:rsidR="00ED7FFE" w:rsidRPr="005E0A77">
              <w:t xml:space="preserve"> </w:t>
            </w:r>
            <w:r w:rsidR="00494024" w:rsidRPr="005E0A77">
              <w:t>U</w:t>
            </w:r>
            <w:r w:rsidR="00ED7FFE" w:rsidRPr="005E0A77">
              <w:t xml:space="preserve">nder </w:t>
            </w:r>
            <w:r w:rsidRPr="005E0A77">
              <w:t>38 U.S.C. 170</w:t>
            </w:r>
            <w:r w:rsidR="006B295A" w:rsidRPr="005E0A77">
              <w:t>2</w:t>
            </w:r>
          </w:p>
        </w:tc>
        <w:tc>
          <w:tcPr>
            <w:tcW w:w="7740" w:type="dxa"/>
            <w:shd w:val="clear" w:color="auto" w:fill="auto"/>
          </w:tcPr>
          <w:p w14:paraId="641CA424" w14:textId="7D699D2A" w:rsidR="00464E6B" w:rsidRPr="005E0A77" w:rsidRDefault="00ED7FFE" w:rsidP="0087122C">
            <w:pPr>
              <w:pStyle w:val="BlockText"/>
            </w:pPr>
            <w:r w:rsidRPr="005E0A77">
              <w:t xml:space="preserve">VBA must </w:t>
            </w:r>
            <w:r w:rsidR="008823E5" w:rsidRPr="005E0A77">
              <w:t>decide the issue of</w:t>
            </w:r>
            <w:r w:rsidRPr="005E0A77">
              <w:t xml:space="preserve"> </w:t>
            </w:r>
            <w:r w:rsidR="008A420A" w:rsidRPr="005E0A77">
              <w:t>SC</w:t>
            </w:r>
            <w:r w:rsidR="00131F05" w:rsidRPr="005E0A77">
              <w:t xml:space="preserve"> </w:t>
            </w:r>
            <w:r w:rsidR="00C936AB" w:rsidRPr="005E0A77">
              <w:t xml:space="preserve">for a psychosis or other mental </w:t>
            </w:r>
            <w:r w:rsidR="008A420A" w:rsidRPr="005E0A77">
              <w:t xml:space="preserve">condition </w:t>
            </w:r>
            <w:r w:rsidRPr="005E0A77">
              <w:t xml:space="preserve">under </w:t>
            </w:r>
            <w:hyperlink r:id="rId78" w:history="1">
              <w:r w:rsidRPr="005E0A77">
                <w:rPr>
                  <w:rStyle w:val="Hyperlink"/>
                </w:rPr>
                <w:t>38 U.S.C. 1702</w:t>
              </w:r>
            </w:hyperlink>
            <w:r w:rsidR="0095102A" w:rsidRPr="005E0A77">
              <w:t xml:space="preserve"> </w:t>
            </w:r>
            <w:r w:rsidR="00131F05" w:rsidRPr="005E0A77">
              <w:t>when</w:t>
            </w:r>
          </w:p>
          <w:p w14:paraId="65E40F73" w14:textId="39D1F276" w:rsidR="00131F05" w:rsidRPr="005E0A77" w:rsidRDefault="00131F05" w:rsidP="0087122C">
            <w:pPr>
              <w:pStyle w:val="BlockText"/>
            </w:pPr>
            <w:r w:rsidRPr="005E0A77">
              <w:t xml:space="preserve"> </w:t>
            </w:r>
          </w:p>
          <w:p w14:paraId="65E40F74" w14:textId="678AE0FC" w:rsidR="00131F05" w:rsidRPr="005E0A77" w:rsidRDefault="00131F05" w:rsidP="00131F05">
            <w:pPr>
              <w:pStyle w:val="BulletText1"/>
            </w:pPr>
            <w:r w:rsidRPr="005E0A77">
              <w:t>requested by VHA</w:t>
            </w:r>
            <w:r w:rsidR="00C0602C" w:rsidRPr="005E0A77">
              <w:t>,</w:t>
            </w:r>
            <w:r w:rsidRPr="005E0A77">
              <w:t xml:space="preserve"> or </w:t>
            </w:r>
          </w:p>
          <w:p w14:paraId="65E40F75" w14:textId="57BF40D4" w:rsidR="00131F05" w:rsidRPr="005E0A77" w:rsidRDefault="00131F05" w:rsidP="00131F05">
            <w:pPr>
              <w:pStyle w:val="BulletText1"/>
            </w:pPr>
            <w:r w:rsidRPr="005E0A77">
              <w:t xml:space="preserve">when a decision maker finds the facts </w:t>
            </w:r>
            <w:r w:rsidRPr="005E0A77">
              <w:rPr>
                <w:b/>
                <w:i/>
              </w:rPr>
              <w:t>support</w:t>
            </w:r>
            <w:r w:rsidRPr="005E0A77">
              <w:t xml:space="preserve"> the </w:t>
            </w:r>
            <w:hyperlink r:id="rId79" w:history="1">
              <w:r w:rsidRPr="005E0A77">
                <w:rPr>
                  <w:rStyle w:val="Hyperlink"/>
                </w:rPr>
                <w:t>38 U.S.C. 1702</w:t>
              </w:r>
            </w:hyperlink>
            <w:r w:rsidRPr="005E0A77">
              <w:t xml:space="preserve"> criteria in the course of denying </w:t>
            </w:r>
            <w:r w:rsidR="006F3296" w:rsidRPr="005E0A77">
              <w:t>SC</w:t>
            </w:r>
            <w:r w:rsidRPr="005E0A77">
              <w:t xml:space="preserve"> for compensation purposes for</w:t>
            </w:r>
          </w:p>
          <w:p w14:paraId="65E40F76" w14:textId="55E60674" w:rsidR="00131F05" w:rsidRPr="005E0A77" w:rsidRDefault="00131F05" w:rsidP="00131F05">
            <w:pPr>
              <w:pStyle w:val="BulletText2"/>
            </w:pPr>
            <w:r w:rsidRPr="005E0A77">
              <w:t>a psychosis based on wartime service</w:t>
            </w:r>
            <w:r w:rsidR="00C0602C" w:rsidRPr="005E0A77">
              <w:t>,</w:t>
            </w:r>
            <w:r w:rsidRPr="005E0A77">
              <w:t xml:space="preserve"> or </w:t>
            </w:r>
          </w:p>
          <w:p w14:paraId="65E40F77" w14:textId="77777777" w:rsidR="00131F05" w:rsidRPr="005E0A77" w:rsidRDefault="00131F05" w:rsidP="00131F05">
            <w:pPr>
              <w:pStyle w:val="BulletText2"/>
            </w:pPr>
            <w:r w:rsidRPr="005E0A77">
              <w:t>any mental disorder based on Gulf War service</w:t>
            </w:r>
            <w:r w:rsidR="008823E5" w:rsidRPr="005E0A77">
              <w:t>.</w:t>
            </w:r>
            <w:r w:rsidRPr="005E0A77">
              <w:t xml:space="preserve"> </w:t>
            </w:r>
          </w:p>
          <w:p w14:paraId="65E40F78" w14:textId="77777777" w:rsidR="006F4AE6" w:rsidRPr="005E0A77" w:rsidRDefault="006F4AE6" w:rsidP="0087122C">
            <w:pPr>
              <w:pStyle w:val="BlockText"/>
            </w:pPr>
          </w:p>
          <w:p w14:paraId="65E40F79" w14:textId="77777777" w:rsidR="00ED7FFE" w:rsidRPr="005E0A77" w:rsidRDefault="00131F05" w:rsidP="0087122C">
            <w:pPr>
              <w:pStyle w:val="BlockText"/>
            </w:pPr>
            <w:r w:rsidRPr="005E0A77">
              <w:rPr>
                <w:b/>
                <w:i/>
              </w:rPr>
              <w:t>Reference</w:t>
            </w:r>
            <w:r w:rsidR="00ED7FFE" w:rsidRPr="005E0A77">
              <w:rPr>
                <w:b/>
                <w:i/>
              </w:rPr>
              <w:t>s</w:t>
            </w:r>
            <w:r w:rsidRPr="005E0A77">
              <w:t xml:space="preserve">:  For more information on </w:t>
            </w:r>
          </w:p>
          <w:p w14:paraId="65E40F7A" w14:textId="38244EDB" w:rsidR="004F7601" w:rsidRPr="005E0A77" w:rsidRDefault="00ED7FFE" w:rsidP="004F7601">
            <w:pPr>
              <w:pStyle w:val="BulletText1"/>
            </w:pPr>
            <w:r w:rsidRPr="005E0A77">
              <w:t xml:space="preserve">the </w:t>
            </w:r>
            <w:hyperlink r:id="rId80" w:history="1">
              <w:r w:rsidRPr="005E0A77">
                <w:rPr>
                  <w:rStyle w:val="Hyperlink"/>
                </w:rPr>
                <w:t>38 U.S.C. 1702</w:t>
              </w:r>
            </w:hyperlink>
            <w:r w:rsidR="004F7601" w:rsidRPr="005E0A77">
              <w:t xml:space="preserve"> </w:t>
            </w:r>
            <w:r w:rsidRPr="005E0A77">
              <w:t>criteria, see M21-1</w:t>
            </w:r>
            <w:r w:rsidR="000F297F" w:rsidRPr="005E0A77">
              <w:t>,</w:t>
            </w:r>
            <w:r w:rsidRPr="005E0A77">
              <w:t xml:space="preserve"> Part IX, Subpart ii, 2.5.c</w:t>
            </w:r>
          </w:p>
          <w:p w14:paraId="65E40F7B" w14:textId="5F26E67F" w:rsidR="004F7601" w:rsidRPr="005E0A77" w:rsidRDefault="004F7601" w:rsidP="004F7601">
            <w:pPr>
              <w:pStyle w:val="BulletText1"/>
            </w:pPr>
            <w:r w:rsidRPr="005E0A77">
              <w:t>VHA</w:t>
            </w:r>
            <w:r w:rsidR="00FE0207" w:rsidRPr="005E0A77">
              <w:t>-</w:t>
            </w:r>
            <w:r w:rsidRPr="005E0A77">
              <w:t>requested determinations, see M21-1</w:t>
            </w:r>
            <w:r w:rsidR="000F297F" w:rsidRPr="005E0A77">
              <w:t>,</w:t>
            </w:r>
            <w:r w:rsidRPr="005E0A77">
              <w:t xml:space="preserve"> Part IX, Subpart ii, 2.5.d</w:t>
            </w:r>
          </w:p>
          <w:p w14:paraId="65E40F7C" w14:textId="49796213" w:rsidR="004F7601" w:rsidRPr="005E0A77" w:rsidRDefault="004F7601" w:rsidP="004F7601">
            <w:pPr>
              <w:pStyle w:val="BulletText1"/>
            </w:pPr>
            <w:r w:rsidRPr="005E0A77">
              <w:t>rating decision requirements, see M21-1</w:t>
            </w:r>
            <w:r w:rsidR="000F297F" w:rsidRPr="005E0A77">
              <w:t>,</w:t>
            </w:r>
            <w:r w:rsidRPr="005E0A77">
              <w:t xml:space="preserve"> Part IX, Subpart ii, 2.5.e</w:t>
            </w:r>
            <w:r w:rsidR="00C0602C" w:rsidRPr="005E0A77">
              <w:t>, and</w:t>
            </w:r>
          </w:p>
          <w:p w14:paraId="65E40F7D" w14:textId="647D92B8" w:rsidR="00131F05" w:rsidRPr="005E0A77" w:rsidRDefault="00286255" w:rsidP="004E6F35">
            <w:pPr>
              <w:pStyle w:val="BulletText1"/>
            </w:pPr>
            <w:r w:rsidRPr="005E0A77">
              <w:t xml:space="preserve">subordinate </w:t>
            </w:r>
            <w:r w:rsidR="00131F05" w:rsidRPr="005E0A77">
              <w:t>issues</w:t>
            </w:r>
            <w:r w:rsidRPr="005E0A77">
              <w:t xml:space="preserve"> and ancillary benefits</w:t>
            </w:r>
            <w:r w:rsidR="00131F05" w:rsidRPr="005E0A77">
              <w:t>, see M21-1</w:t>
            </w:r>
            <w:r w:rsidR="000F297F" w:rsidRPr="005E0A77">
              <w:t>,</w:t>
            </w:r>
            <w:r w:rsidR="00131F05" w:rsidRPr="005E0A77">
              <w:t xml:space="preserve"> Part III, Subpart iv, 6.B</w:t>
            </w:r>
            <w:r w:rsidR="006F3296" w:rsidRPr="005E0A77">
              <w:t>.</w:t>
            </w:r>
            <w:r w:rsidRPr="005E0A77">
              <w:t>2</w:t>
            </w:r>
            <w:r w:rsidR="00131F05" w:rsidRPr="005E0A77">
              <w:t xml:space="preserve">. </w:t>
            </w:r>
          </w:p>
        </w:tc>
      </w:tr>
    </w:tbl>
    <w:p w14:paraId="65E40F82" w14:textId="5E831097" w:rsidR="00510367" w:rsidRPr="005E0A77" w:rsidRDefault="00510367" w:rsidP="00510367">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98" w14:textId="77777777" w:rsidTr="0087122C">
        <w:trPr>
          <w:cantSplit/>
        </w:trPr>
        <w:tc>
          <w:tcPr>
            <w:tcW w:w="1728" w:type="dxa"/>
            <w:shd w:val="clear" w:color="auto" w:fill="auto"/>
          </w:tcPr>
          <w:p w14:paraId="65E40F83" w14:textId="1645C7E6" w:rsidR="00E7406A" w:rsidRPr="005E0A77" w:rsidRDefault="004746EB" w:rsidP="002A4C8B">
            <w:pPr>
              <w:pStyle w:val="Heading5"/>
            </w:pPr>
            <w:r w:rsidRPr="005E0A77">
              <w:t>c</w:t>
            </w:r>
            <w:r w:rsidR="00E7406A" w:rsidRPr="005E0A77">
              <w:t xml:space="preserve">.  </w:t>
            </w:r>
            <w:r w:rsidR="00ED7FFE" w:rsidRPr="005E0A77">
              <w:t>38 U.S.C.</w:t>
            </w:r>
            <w:r w:rsidR="00E7406A" w:rsidRPr="005E0A77">
              <w:t xml:space="preserve"> </w:t>
            </w:r>
            <w:r w:rsidRPr="005E0A77">
              <w:t xml:space="preserve">1702 </w:t>
            </w:r>
            <w:r w:rsidR="00E7406A" w:rsidRPr="005E0A77">
              <w:t xml:space="preserve">Criteria for </w:t>
            </w:r>
            <w:r w:rsidR="00CE45DB" w:rsidRPr="005E0A77">
              <w:t>S</w:t>
            </w:r>
            <w:r w:rsidR="00074DCC" w:rsidRPr="005E0A77">
              <w:t>C</w:t>
            </w:r>
            <w:r w:rsidR="00E7406A" w:rsidRPr="005E0A77">
              <w:t xml:space="preserve"> </w:t>
            </w:r>
            <w:r w:rsidR="002A4C8B" w:rsidRPr="005E0A77">
              <w:t>of</w:t>
            </w:r>
            <w:r w:rsidR="00E7406A" w:rsidRPr="005E0A77">
              <w:t xml:space="preserve"> Mental </w:t>
            </w:r>
            <w:r w:rsidR="002A4C8B" w:rsidRPr="005E0A77">
              <w:t>Condition</w:t>
            </w:r>
            <w:r w:rsidR="00E7406A" w:rsidRPr="005E0A77">
              <w:t>s</w:t>
            </w:r>
            <w:r w:rsidR="00464E6B" w:rsidRPr="005E0A77">
              <w:t xml:space="preserve"> for Treatment Purposes</w:t>
            </w:r>
          </w:p>
        </w:tc>
        <w:tc>
          <w:tcPr>
            <w:tcW w:w="7740" w:type="dxa"/>
            <w:shd w:val="clear" w:color="auto" w:fill="auto"/>
          </w:tcPr>
          <w:p w14:paraId="65E40F84" w14:textId="0E128671" w:rsidR="004C7C93" w:rsidRPr="005E0A77" w:rsidRDefault="005C2FE9" w:rsidP="0087122C">
            <w:pPr>
              <w:pStyle w:val="BlockText"/>
            </w:pPr>
            <w:hyperlink r:id="rId81" w:history="1">
              <w:r w:rsidR="00D84B1D" w:rsidRPr="005E0A77">
                <w:rPr>
                  <w:rStyle w:val="Hyperlink"/>
                </w:rPr>
                <w:t>38 U.S.C. 1702</w:t>
              </w:r>
            </w:hyperlink>
            <w:r w:rsidR="00D84B1D" w:rsidRPr="005E0A77">
              <w:t xml:space="preserve"> provides that </w:t>
            </w:r>
            <w:r w:rsidR="002A4C8B" w:rsidRPr="005E0A77">
              <w:t>SC</w:t>
            </w:r>
            <w:r w:rsidR="00074DCC" w:rsidRPr="005E0A77">
              <w:t xml:space="preserve"> </w:t>
            </w:r>
            <w:r w:rsidR="00D84B1D" w:rsidRPr="005E0A77">
              <w:t>is presumed</w:t>
            </w:r>
            <w:r w:rsidR="000C48A1" w:rsidRPr="005E0A77">
              <w:t xml:space="preserve"> for </w:t>
            </w:r>
            <w:r w:rsidR="00C25A7D" w:rsidRPr="005E0A77">
              <w:t xml:space="preserve">VA </w:t>
            </w:r>
            <w:r w:rsidR="00D84B1D" w:rsidRPr="005E0A77">
              <w:t xml:space="preserve">treatment </w:t>
            </w:r>
            <w:r w:rsidR="000C48A1" w:rsidRPr="005E0A77">
              <w:t>purpose</w:t>
            </w:r>
            <w:r w:rsidR="00D84B1D" w:rsidRPr="005E0A77">
              <w:t xml:space="preserve">s </w:t>
            </w:r>
            <w:r w:rsidR="00C25A7D" w:rsidRPr="005E0A77">
              <w:t>for</w:t>
            </w:r>
            <w:r w:rsidR="002A4C8B" w:rsidRPr="005E0A77">
              <w:t xml:space="preserve"> a Veteran of</w:t>
            </w:r>
          </w:p>
          <w:p w14:paraId="726BCA5A" w14:textId="77777777" w:rsidR="00464E6B" w:rsidRPr="005E0A77" w:rsidRDefault="00464E6B" w:rsidP="0087122C">
            <w:pPr>
              <w:pStyle w:val="BlockText"/>
            </w:pPr>
          </w:p>
          <w:p w14:paraId="65E40F85" w14:textId="77BC6641" w:rsidR="00E7406A" w:rsidRPr="005E0A77" w:rsidRDefault="000C48A1" w:rsidP="004C7C93">
            <w:pPr>
              <w:pStyle w:val="BulletText1"/>
            </w:pPr>
            <w:r w:rsidRPr="005E0A77">
              <w:t xml:space="preserve">any war period </w:t>
            </w:r>
            <w:r w:rsidR="00D84B1D" w:rsidRPr="005E0A77">
              <w:t xml:space="preserve">who develops </w:t>
            </w:r>
            <w:r w:rsidR="004C7C93" w:rsidRPr="005E0A77">
              <w:t>a psychosis</w:t>
            </w:r>
            <w:r w:rsidR="00C0602C" w:rsidRPr="005E0A77">
              <w:t>,</w:t>
            </w:r>
            <w:r w:rsidR="004C7C93" w:rsidRPr="005E0A77">
              <w:t xml:space="preserve"> or </w:t>
            </w:r>
          </w:p>
          <w:p w14:paraId="65E40F86" w14:textId="03A0662B" w:rsidR="004C7C93" w:rsidRPr="005E0A77" w:rsidRDefault="004C7C93" w:rsidP="004C7C93">
            <w:pPr>
              <w:pStyle w:val="BulletText1"/>
            </w:pPr>
            <w:r w:rsidRPr="005E0A77">
              <w:t xml:space="preserve">the Gulf War who develops any mental </w:t>
            </w:r>
            <w:r w:rsidR="002A4C8B" w:rsidRPr="005E0A77">
              <w:t>illness</w:t>
            </w:r>
          </w:p>
          <w:p w14:paraId="65E40F87" w14:textId="77777777" w:rsidR="00E7406A" w:rsidRPr="005E0A77" w:rsidRDefault="00E7406A" w:rsidP="0087122C">
            <w:pPr>
              <w:pStyle w:val="BlockText"/>
            </w:pPr>
          </w:p>
          <w:p w14:paraId="65E40F88" w14:textId="77777777" w:rsidR="004C7C93" w:rsidRPr="005E0A77" w:rsidRDefault="004C7C93" w:rsidP="0087122C">
            <w:pPr>
              <w:pStyle w:val="BlockText"/>
            </w:pPr>
            <w:r w:rsidRPr="005E0A77">
              <w:t>within</w:t>
            </w:r>
          </w:p>
          <w:p w14:paraId="2C3ED78E" w14:textId="77777777" w:rsidR="00464E6B" w:rsidRPr="005E0A77" w:rsidRDefault="00464E6B" w:rsidP="0087122C">
            <w:pPr>
              <w:pStyle w:val="BlockText"/>
            </w:pPr>
          </w:p>
          <w:p w14:paraId="65E40F89" w14:textId="77777777" w:rsidR="00E7406A" w:rsidRPr="005E0A77" w:rsidRDefault="00E7406A">
            <w:pPr>
              <w:pStyle w:val="BulletText1"/>
            </w:pPr>
            <w:r w:rsidRPr="005E0A77">
              <w:t xml:space="preserve">two years </w:t>
            </w:r>
            <w:r w:rsidR="00D80127" w:rsidRPr="005E0A77">
              <w:t>after</w:t>
            </w:r>
            <w:r w:rsidRPr="005E0A77">
              <w:t xml:space="preserve"> the date of separation (under other than dishonorable conditions) from such service, </w:t>
            </w:r>
            <w:r w:rsidR="005B5150" w:rsidRPr="005E0A77">
              <w:rPr>
                <w:i/>
              </w:rPr>
              <w:t>and</w:t>
            </w:r>
          </w:p>
          <w:p w14:paraId="65E40F8A" w14:textId="77777777" w:rsidR="00E7406A" w:rsidRPr="005E0A77" w:rsidRDefault="00E7406A">
            <w:pPr>
              <w:pStyle w:val="BulletText1"/>
            </w:pPr>
            <w:r w:rsidRPr="005E0A77">
              <w:t xml:space="preserve">two years </w:t>
            </w:r>
            <w:r w:rsidR="00D80127" w:rsidRPr="005E0A77">
              <w:t>after</w:t>
            </w:r>
            <w:r w:rsidRPr="005E0A77">
              <w:t xml:space="preserve"> the end of the war period.  </w:t>
            </w:r>
          </w:p>
          <w:p w14:paraId="65E40F8B" w14:textId="77777777" w:rsidR="00D84B1D" w:rsidRPr="005E0A77" w:rsidRDefault="00D84B1D" w:rsidP="0087122C">
            <w:pPr>
              <w:pStyle w:val="BlockText"/>
              <w:rPr>
                <w:b/>
              </w:rPr>
            </w:pPr>
          </w:p>
          <w:p w14:paraId="65E40F8E" w14:textId="7960F529" w:rsidR="00C25A7D" w:rsidRPr="005E0A77" w:rsidRDefault="004C7C93" w:rsidP="0087122C">
            <w:pPr>
              <w:pStyle w:val="BlockText"/>
            </w:pPr>
            <w:r w:rsidRPr="005E0A77">
              <w:rPr>
                <w:b/>
                <w:i/>
              </w:rPr>
              <w:t>Important</w:t>
            </w:r>
            <w:r w:rsidRPr="005E0A77">
              <w:t>:</w:t>
            </w:r>
            <w:r w:rsidRPr="005E0A77">
              <w:rPr>
                <w:b/>
              </w:rPr>
              <w:t xml:space="preserve"> </w:t>
            </w:r>
            <w:r w:rsidR="00251327" w:rsidRPr="005E0A77">
              <w:rPr>
                <w:b/>
              </w:rPr>
              <w:t xml:space="preserve"> </w:t>
            </w:r>
            <w:r w:rsidR="00DD4D70" w:rsidRPr="005E0A77">
              <w:rPr>
                <w:i/>
              </w:rPr>
              <w:t>Both</w:t>
            </w:r>
            <w:r w:rsidR="00DD4D70" w:rsidRPr="005E0A77">
              <w:t xml:space="preserve"> </w:t>
            </w:r>
            <w:r w:rsidR="00CD1001" w:rsidRPr="005E0A77">
              <w:t>criteria must be met for the</w:t>
            </w:r>
            <w:r w:rsidR="00DD4D70" w:rsidRPr="005E0A77">
              <w:t xml:space="preserve"> presumption to arise. </w:t>
            </w:r>
            <w:r w:rsidR="00FE0207" w:rsidRPr="005E0A77">
              <w:t xml:space="preserve"> </w:t>
            </w:r>
            <w:r w:rsidR="003721D3" w:rsidRPr="005E0A77">
              <w:t>The presumption</w:t>
            </w:r>
            <w:r w:rsidR="00C25A7D" w:rsidRPr="005E0A77">
              <w:t xml:space="preserve"> </w:t>
            </w:r>
            <w:r w:rsidR="00DD4D70" w:rsidRPr="005E0A77">
              <w:t xml:space="preserve">that the qualifying disability was incurred in service for treatment purposes </w:t>
            </w:r>
            <w:r w:rsidR="00C25A7D" w:rsidRPr="005E0A77">
              <w:t xml:space="preserve">does </w:t>
            </w:r>
            <w:r w:rsidR="00C25A7D" w:rsidRPr="005E0A77">
              <w:rPr>
                <w:i/>
              </w:rPr>
              <w:t>not</w:t>
            </w:r>
            <w:r w:rsidR="00C25A7D" w:rsidRPr="005E0A77">
              <w:t xml:space="preserve"> apply</w:t>
            </w:r>
            <w:r w:rsidR="00DD4D70" w:rsidRPr="005E0A77">
              <w:t xml:space="preserve"> if</w:t>
            </w:r>
          </w:p>
          <w:p w14:paraId="65E40F8F" w14:textId="77777777" w:rsidR="00DD4D70" w:rsidRPr="005E0A77" w:rsidRDefault="00DD4D70" w:rsidP="0087122C">
            <w:pPr>
              <w:pStyle w:val="BlockText"/>
            </w:pPr>
          </w:p>
          <w:p w14:paraId="65E40F90" w14:textId="7F51E21B" w:rsidR="00C25A7D" w:rsidRPr="005E0A77" w:rsidRDefault="00C25A7D" w:rsidP="00D455FE">
            <w:pPr>
              <w:pStyle w:val="BulletText1"/>
            </w:pPr>
            <w:r w:rsidRPr="005E0A77">
              <w:t xml:space="preserve">a </w:t>
            </w:r>
            <w:r w:rsidR="004C7C93" w:rsidRPr="005E0A77">
              <w:t>qualifying mental</w:t>
            </w:r>
            <w:r w:rsidR="00A02AA2" w:rsidRPr="005E0A77">
              <w:t xml:space="preserve"> </w:t>
            </w:r>
            <w:r w:rsidR="002A4C8B" w:rsidRPr="005E0A77">
              <w:t>illness</w:t>
            </w:r>
            <w:r w:rsidR="00D80127" w:rsidRPr="005E0A77">
              <w:t xml:space="preserve"> </w:t>
            </w:r>
            <w:r w:rsidR="004C7C93" w:rsidRPr="005E0A77">
              <w:t xml:space="preserve">develops </w:t>
            </w:r>
            <w:r w:rsidR="004C7C93" w:rsidRPr="005E0A77">
              <w:rPr>
                <w:i/>
              </w:rPr>
              <w:t xml:space="preserve">more </w:t>
            </w:r>
            <w:r w:rsidR="004C7C93" w:rsidRPr="005E0A77">
              <w:t xml:space="preserve">than two years after the end of the </w:t>
            </w:r>
            <w:r w:rsidR="004C7C93" w:rsidRPr="005E0A77">
              <w:rPr>
                <w:i/>
              </w:rPr>
              <w:t>war period</w:t>
            </w:r>
            <w:r w:rsidR="004C7C93" w:rsidRPr="005E0A77">
              <w:t xml:space="preserve">, even if the condition develops </w:t>
            </w:r>
            <w:r w:rsidR="00D80127" w:rsidRPr="005E0A77">
              <w:t>less than, or at,</w:t>
            </w:r>
            <w:r w:rsidR="004C7C93" w:rsidRPr="005E0A77">
              <w:t xml:space="preserve"> two years after </w:t>
            </w:r>
            <w:r w:rsidR="004C7C93" w:rsidRPr="005E0A77">
              <w:rPr>
                <w:i/>
              </w:rPr>
              <w:t>discharge</w:t>
            </w:r>
            <w:r w:rsidRPr="005E0A77">
              <w:t>, or</w:t>
            </w:r>
            <w:r w:rsidR="004C7C93" w:rsidRPr="005E0A77">
              <w:t xml:space="preserve">  </w:t>
            </w:r>
          </w:p>
          <w:p w14:paraId="65E40F91" w14:textId="086F70DB" w:rsidR="004C7C93" w:rsidRPr="005E0A77" w:rsidRDefault="00C25A7D" w:rsidP="00D455FE">
            <w:pPr>
              <w:pStyle w:val="BulletText1"/>
            </w:pPr>
            <w:r w:rsidRPr="005E0A77">
              <w:t xml:space="preserve">a qualifying mental </w:t>
            </w:r>
            <w:r w:rsidR="002A4C8B" w:rsidRPr="005E0A77">
              <w:t xml:space="preserve">illness </w:t>
            </w:r>
            <w:r w:rsidR="004C7C93" w:rsidRPr="005E0A77">
              <w:t>develops</w:t>
            </w:r>
            <w:r w:rsidRPr="005E0A77">
              <w:t xml:space="preserve"> more than two years after </w:t>
            </w:r>
            <w:r w:rsidRPr="005E0A77">
              <w:rPr>
                <w:i/>
              </w:rPr>
              <w:t>service</w:t>
            </w:r>
            <w:r w:rsidR="0090070B" w:rsidRPr="005E0A77">
              <w:rPr>
                <w:i/>
              </w:rPr>
              <w:t xml:space="preserve"> discharge</w:t>
            </w:r>
            <w:r w:rsidR="004C7C93" w:rsidRPr="005E0A77">
              <w:t xml:space="preserve"> </w:t>
            </w:r>
            <w:r w:rsidRPr="005E0A77">
              <w:t>even if that was during wartime or less than</w:t>
            </w:r>
            <w:r w:rsidR="00D80127" w:rsidRPr="005E0A77">
              <w:t>,</w:t>
            </w:r>
            <w:r w:rsidRPr="005E0A77">
              <w:t xml:space="preserve"> </w:t>
            </w:r>
            <w:r w:rsidR="00D80127" w:rsidRPr="005E0A77">
              <w:t xml:space="preserve">or at, </w:t>
            </w:r>
            <w:r w:rsidRPr="005E0A77">
              <w:t>two years thereafter</w:t>
            </w:r>
            <w:r w:rsidR="004C7C93" w:rsidRPr="005E0A77">
              <w:t xml:space="preserve">.  </w:t>
            </w:r>
          </w:p>
          <w:p w14:paraId="65E40F92" w14:textId="77777777" w:rsidR="004C7C93" w:rsidRPr="005E0A77" w:rsidRDefault="004C7C93" w:rsidP="0087122C">
            <w:pPr>
              <w:pStyle w:val="BlockText"/>
            </w:pPr>
          </w:p>
          <w:p w14:paraId="65E40F93" w14:textId="77777777" w:rsidR="00E7406A" w:rsidRPr="005E0A77" w:rsidRDefault="00E7406A" w:rsidP="0087122C">
            <w:pPr>
              <w:pStyle w:val="BlockText"/>
            </w:pPr>
            <w:r w:rsidRPr="005E0A77">
              <w:rPr>
                <w:b/>
                <w:i/>
              </w:rPr>
              <w:t>Note</w:t>
            </w:r>
            <w:r w:rsidRPr="005E0A77">
              <w:t xml:space="preserve">:  It is </w:t>
            </w:r>
            <w:r w:rsidRPr="005E0A77">
              <w:rPr>
                <w:i/>
              </w:rPr>
              <w:t>not</w:t>
            </w:r>
            <w:r w:rsidRPr="005E0A77">
              <w:t xml:space="preserve"> necessary for the </w:t>
            </w:r>
            <w:r w:rsidR="002A33EA" w:rsidRPr="005E0A77">
              <w:t>Veteran</w:t>
            </w:r>
            <w:r w:rsidRPr="005E0A77">
              <w:t xml:space="preserve"> to have had 90 days of service to qualify.</w:t>
            </w:r>
          </w:p>
          <w:p w14:paraId="65E40F94" w14:textId="77777777" w:rsidR="00E7406A" w:rsidRPr="005E0A77" w:rsidRDefault="00E7406A" w:rsidP="0087122C">
            <w:pPr>
              <w:pStyle w:val="BlockText"/>
            </w:pPr>
          </w:p>
          <w:p w14:paraId="65E40F95" w14:textId="36494239" w:rsidR="00E7406A" w:rsidRPr="005E0A77" w:rsidRDefault="00E7406A" w:rsidP="0087122C">
            <w:pPr>
              <w:pStyle w:val="BlockText"/>
            </w:pPr>
            <w:r w:rsidRPr="005E0A77">
              <w:rPr>
                <w:b/>
                <w:bCs/>
                <w:i/>
                <w:iCs/>
              </w:rPr>
              <w:t>Reference</w:t>
            </w:r>
            <w:r w:rsidRPr="005E0A77">
              <w:t>:  For a definition of “psychosis,” see</w:t>
            </w:r>
          </w:p>
          <w:p w14:paraId="65E40F96" w14:textId="0EB230F9" w:rsidR="00E7406A" w:rsidRPr="005E0A77" w:rsidRDefault="005C2FE9" w:rsidP="00C9346A">
            <w:pPr>
              <w:pStyle w:val="BulletText1"/>
            </w:pPr>
            <w:hyperlink r:id="rId82"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00E7406A" w:rsidRPr="005E0A77">
                <w:rPr>
                  <w:rStyle w:val="Hyperlink"/>
                </w:rPr>
                <w:t>.384</w:t>
              </w:r>
            </w:hyperlink>
            <w:r w:rsidR="00E7406A" w:rsidRPr="005E0A77">
              <w:t>, and</w:t>
            </w:r>
          </w:p>
          <w:p w14:paraId="65E40F97" w14:textId="1096A2B3" w:rsidR="00E7406A" w:rsidRPr="005E0A77" w:rsidRDefault="00E7406A" w:rsidP="004C191A">
            <w:pPr>
              <w:pStyle w:val="BulletText1"/>
            </w:pPr>
            <w:r w:rsidRPr="005E0A77">
              <w:t>M21-1, Part III, Subpart iv, 4.H.</w:t>
            </w:r>
            <w:r w:rsidR="004C191A" w:rsidRPr="005E0A77">
              <w:t>1.g.</w:t>
            </w:r>
          </w:p>
        </w:tc>
      </w:tr>
    </w:tbl>
    <w:p w14:paraId="65E40F9C" w14:textId="0761714A" w:rsidR="00510367" w:rsidRPr="005E0A77" w:rsidRDefault="00510367" w:rsidP="00510367">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9F" w14:textId="77777777" w:rsidTr="0087122C">
        <w:trPr>
          <w:cantSplit/>
          <w:trHeight w:val="240"/>
        </w:trPr>
        <w:tc>
          <w:tcPr>
            <w:tcW w:w="1728" w:type="dxa"/>
            <w:shd w:val="clear" w:color="auto" w:fill="auto"/>
          </w:tcPr>
          <w:p w14:paraId="65E40F9D" w14:textId="77777777" w:rsidR="00E7406A" w:rsidRPr="005E0A77" w:rsidRDefault="001635FD" w:rsidP="001635FD">
            <w:pPr>
              <w:pStyle w:val="Heading5"/>
            </w:pPr>
            <w:r w:rsidRPr="005E0A77">
              <w:t>d</w:t>
            </w:r>
            <w:r w:rsidR="00E7406A" w:rsidRPr="005E0A77">
              <w:t xml:space="preserve">.  </w:t>
            </w:r>
            <w:r w:rsidR="00D80127" w:rsidRPr="005E0A77">
              <w:t xml:space="preserve">VHA </w:t>
            </w:r>
            <w:r w:rsidRPr="005E0A77">
              <w:t xml:space="preserve">Requests for </w:t>
            </w:r>
            <w:r w:rsidR="00F93E37" w:rsidRPr="005E0A77">
              <w:t>38 U.S.C. 1</w:t>
            </w:r>
            <w:r w:rsidR="00E7406A" w:rsidRPr="005E0A77">
              <w:t>702</w:t>
            </w:r>
            <w:r w:rsidRPr="005E0A77">
              <w:t xml:space="preserve"> Determinations</w:t>
            </w:r>
          </w:p>
        </w:tc>
        <w:tc>
          <w:tcPr>
            <w:tcW w:w="7740" w:type="dxa"/>
            <w:shd w:val="clear" w:color="auto" w:fill="auto"/>
          </w:tcPr>
          <w:p w14:paraId="65E40F9E" w14:textId="7DEC7076" w:rsidR="00E7406A" w:rsidRPr="005E0A77" w:rsidRDefault="001635FD" w:rsidP="00BC13FE">
            <w:pPr>
              <w:pStyle w:val="BlockText"/>
            </w:pPr>
            <w:r w:rsidRPr="005E0A77">
              <w:t>The table b</w:t>
            </w:r>
            <w:r w:rsidR="006B295A" w:rsidRPr="005E0A77">
              <w:t>elow describes the proc</w:t>
            </w:r>
            <w:r w:rsidR="0004265A" w:rsidRPr="005E0A77">
              <w:t>ess</w:t>
            </w:r>
            <w:r w:rsidR="006B295A" w:rsidRPr="005E0A77">
              <w:t xml:space="preserve"> </w:t>
            </w:r>
            <w:r w:rsidRPr="005E0A77">
              <w:t xml:space="preserve">when VHA requests a VBA </w:t>
            </w:r>
            <w:r w:rsidR="00074DCC" w:rsidRPr="005E0A77">
              <w:t xml:space="preserve">determination of </w:t>
            </w:r>
            <w:r w:rsidR="00BC13FE" w:rsidRPr="005E0A77">
              <w:t>SC</w:t>
            </w:r>
            <w:r w:rsidRPr="005E0A77">
              <w:t xml:space="preserve"> </w:t>
            </w:r>
            <w:r w:rsidR="006B295A" w:rsidRPr="005E0A77">
              <w:t>under</w:t>
            </w:r>
            <w:r w:rsidRPr="005E0A77">
              <w:t xml:space="preserve"> </w:t>
            </w:r>
            <w:hyperlink r:id="rId83" w:history="1">
              <w:r w:rsidRPr="005E0A77">
                <w:rPr>
                  <w:rStyle w:val="Hyperlink"/>
                </w:rPr>
                <w:t>38 U.S.C. 1702</w:t>
              </w:r>
            </w:hyperlink>
            <w:r w:rsidRPr="005E0A77">
              <w:t>.</w:t>
            </w:r>
          </w:p>
        </w:tc>
      </w:tr>
    </w:tbl>
    <w:p w14:paraId="65E40FA0" w14:textId="77777777" w:rsidR="001635FD" w:rsidRPr="005E0A77" w:rsidRDefault="001635FD" w:rsidP="0087122C">
      <w:pPr>
        <w:pStyle w:val="BlockText"/>
      </w:pPr>
    </w:p>
    <w:tbl>
      <w:tblPr>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2"/>
        <w:gridCol w:w="8359"/>
      </w:tblGrid>
      <w:tr w:rsidR="001635FD" w:rsidRPr="005E0A77" w14:paraId="65E40FA3" w14:textId="77777777" w:rsidTr="00BC13FE">
        <w:tc>
          <w:tcPr>
            <w:tcW w:w="535" w:type="pct"/>
            <w:shd w:val="clear" w:color="auto" w:fill="auto"/>
          </w:tcPr>
          <w:p w14:paraId="65E40FA1" w14:textId="77777777" w:rsidR="001635FD" w:rsidRPr="005E0A77" w:rsidRDefault="001635FD" w:rsidP="0087122C">
            <w:pPr>
              <w:pStyle w:val="TableHeaderText"/>
            </w:pPr>
            <w:r w:rsidRPr="005E0A77">
              <w:t>Stage</w:t>
            </w:r>
          </w:p>
        </w:tc>
        <w:tc>
          <w:tcPr>
            <w:tcW w:w="4465" w:type="pct"/>
            <w:shd w:val="clear" w:color="auto" w:fill="auto"/>
          </w:tcPr>
          <w:p w14:paraId="65E40FA2" w14:textId="77777777" w:rsidR="001635FD" w:rsidRPr="005E0A77" w:rsidRDefault="001635FD" w:rsidP="0087122C">
            <w:pPr>
              <w:pStyle w:val="TableHeaderText"/>
            </w:pPr>
            <w:r w:rsidRPr="005E0A77">
              <w:t>Description</w:t>
            </w:r>
          </w:p>
        </w:tc>
      </w:tr>
      <w:tr w:rsidR="001635FD" w:rsidRPr="005E0A77" w14:paraId="65E40FAD" w14:textId="77777777" w:rsidTr="00BC13FE">
        <w:tc>
          <w:tcPr>
            <w:tcW w:w="535" w:type="pct"/>
            <w:shd w:val="clear" w:color="auto" w:fill="auto"/>
          </w:tcPr>
          <w:p w14:paraId="65E40FA4" w14:textId="77777777" w:rsidR="001635FD" w:rsidRPr="005E0A77" w:rsidRDefault="001635FD" w:rsidP="0087122C">
            <w:pPr>
              <w:pStyle w:val="TableText"/>
              <w:jc w:val="center"/>
            </w:pPr>
            <w:r w:rsidRPr="005E0A77">
              <w:t>1</w:t>
            </w:r>
          </w:p>
        </w:tc>
        <w:tc>
          <w:tcPr>
            <w:tcW w:w="4465" w:type="pct"/>
            <w:shd w:val="clear" w:color="auto" w:fill="auto"/>
          </w:tcPr>
          <w:p w14:paraId="65E40FA5" w14:textId="72A34AFC" w:rsidR="001635FD" w:rsidRPr="005E0A77" w:rsidRDefault="001635FD" w:rsidP="0087122C">
            <w:pPr>
              <w:pStyle w:val="BlockText"/>
            </w:pPr>
            <w:r w:rsidRPr="005E0A77">
              <w:t xml:space="preserve">VHA submits requests for determination of </w:t>
            </w:r>
            <w:r w:rsidR="00BC13FE" w:rsidRPr="005E0A77">
              <w:t>SC</w:t>
            </w:r>
            <w:r w:rsidRPr="005E0A77">
              <w:t xml:space="preserve"> accompanied by </w:t>
            </w:r>
          </w:p>
          <w:p w14:paraId="65E40FA6" w14:textId="77777777" w:rsidR="001635FD" w:rsidRPr="005E0A77" w:rsidRDefault="001635FD" w:rsidP="0087122C">
            <w:pPr>
              <w:pStyle w:val="BlockText"/>
            </w:pPr>
          </w:p>
          <w:p w14:paraId="65E40FA7" w14:textId="77777777" w:rsidR="001635FD" w:rsidRPr="005E0A77" w:rsidRDefault="001635FD" w:rsidP="001635FD">
            <w:pPr>
              <w:pStyle w:val="BulletText1"/>
            </w:pPr>
            <w:r w:rsidRPr="005E0A77">
              <w:t>a copy of a completed</w:t>
            </w:r>
          </w:p>
          <w:p w14:paraId="65E40FA8" w14:textId="77777777" w:rsidR="001635FD" w:rsidRPr="005E0A77" w:rsidRDefault="001635FD" w:rsidP="001635FD">
            <w:pPr>
              <w:pStyle w:val="BulletText2"/>
            </w:pPr>
            <w:r w:rsidRPr="005E0A77">
              <w:rPr>
                <w:i/>
                <w:iCs/>
              </w:rPr>
              <w:t>VA Form 10-10</w:t>
            </w:r>
            <w:r w:rsidR="00DE6890" w:rsidRPr="005E0A77">
              <w:rPr>
                <w:i/>
                <w:iCs/>
              </w:rPr>
              <w:t>EZ</w:t>
            </w:r>
            <w:r w:rsidRPr="005E0A77">
              <w:rPr>
                <w:i/>
                <w:iCs/>
              </w:rPr>
              <w:t xml:space="preserve">, Application for </w:t>
            </w:r>
            <w:r w:rsidR="00DE6890" w:rsidRPr="005E0A77">
              <w:rPr>
                <w:i/>
                <w:iCs/>
              </w:rPr>
              <w:t>Health</w:t>
            </w:r>
            <w:r w:rsidRPr="005E0A77">
              <w:rPr>
                <w:i/>
                <w:iCs/>
              </w:rPr>
              <w:t xml:space="preserve"> Benefits</w:t>
            </w:r>
            <w:r w:rsidRPr="005E0A77">
              <w:t>, or</w:t>
            </w:r>
          </w:p>
          <w:p w14:paraId="65E40FA9" w14:textId="77777777" w:rsidR="001635FD" w:rsidRPr="005E0A77" w:rsidRDefault="001635FD" w:rsidP="001635FD">
            <w:pPr>
              <w:pStyle w:val="BulletText2"/>
            </w:pPr>
            <w:r w:rsidRPr="005E0A77">
              <w:rPr>
                <w:i/>
                <w:iCs/>
              </w:rPr>
              <w:t>VA Form 10-10</w:t>
            </w:r>
            <w:r w:rsidR="00DE6890" w:rsidRPr="005E0A77">
              <w:rPr>
                <w:i/>
                <w:iCs/>
              </w:rPr>
              <w:t>EZ</w:t>
            </w:r>
            <w:r w:rsidR="00645E50" w:rsidRPr="005E0A77">
              <w:rPr>
                <w:i/>
                <w:iCs/>
              </w:rPr>
              <w:t>R</w:t>
            </w:r>
            <w:r w:rsidRPr="005E0A77">
              <w:rPr>
                <w:i/>
                <w:iCs/>
              </w:rPr>
              <w:t xml:space="preserve">, </w:t>
            </w:r>
            <w:r w:rsidR="00645E50" w:rsidRPr="005E0A77">
              <w:rPr>
                <w:i/>
                <w:iCs/>
              </w:rPr>
              <w:t>Health Benefits Renewal Form</w:t>
            </w:r>
            <w:r w:rsidRPr="005E0A77">
              <w:t>, and</w:t>
            </w:r>
          </w:p>
          <w:p w14:paraId="65E40FAA" w14:textId="77777777" w:rsidR="001635FD" w:rsidRPr="005E0A77" w:rsidRDefault="001635FD" w:rsidP="001635FD">
            <w:pPr>
              <w:pStyle w:val="BulletText2"/>
            </w:pPr>
            <w:r w:rsidRPr="005E0A77">
              <w:rPr>
                <w:i/>
                <w:iCs/>
              </w:rPr>
              <w:t>VA Form 10-10m, Medical Certificate</w:t>
            </w:r>
            <w:r w:rsidRPr="005E0A77">
              <w:t>, and</w:t>
            </w:r>
          </w:p>
          <w:p w14:paraId="65E40FAC" w14:textId="5F31F4AA" w:rsidR="001635FD" w:rsidRPr="005E0A77" w:rsidRDefault="001635FD" w:rsidP="0087122C">
            <w:pPr>
              <w:pStyle w:val="BulletText1"/>
            </w:pPr>
            <w:r w:rsidRPr="005E0A77">
              <w:t>any other available professional report submitted with, or developed in conjunction with, the application for ho</w:t>
            </w:r>
            <w:r w:rsidR="009A1933" w:rsidRPr="005E0A77">
              <w:t>spital or outpatient treatment.</w:t>
            </w:r>
          </w:p>
        </w:tc>
      </w:tr>
      <w:tr w:rsidR="001635FD" w:rsidRPr="005E0A77" w14:paraId="65E40FB0" w14:textId="77777777" w:rsidTr="00BC13FE">
        <w:tc>
          <w:tcPr>
            <w:tcW w:w="535" w:type="pct"/>
            <w:shd w:val="clear" w:color="auto" w:fill="auto"/>
          </w:tcPr>
          <w:p w14:paraId="65E40FAE" w14:textId="77777777" w:rsidR="001635FD" w:rsidRPr="005E0A77" w:rsidRDefault="001635FD" w:rsidP="0087122C">
            <w:pPr>
              <w:pStyle w:val="TableText"/>
              <w:jc w:val="center"/>
            </w:pPr>
            <w:r w:rsidRPr="005E0A77">
              <w:t>2</w:t>
            </w:r>
          </w:p>
        </w:tc>
        <w:tc>
          <w:tcPr>
            <w:tcW w:w="4465" w:type="pct"/>
            <w:shd w:val="clear" w:color="auto" w:fill="auto"/>
          </w:tcPr>
          <w:p w14:paraId="6CE2207C" w14:textId="0F694D78" w:rsidR="0004265A" w:rsidRPr="005E0A77" w:rsidRDefault="00510367" w:rsidP="009C7AF1">
            <w:pPr>
              <w:pStyle w:val="TableText"/>
            </w:pPr>
            <w:r w:rsidRPr="005E0A77">
              <w:t xml:space="preserve">Follow the procedure for </w:t>
            </w:r>
            <w:r w:rsidR="009401DE" w:rsidRPr="005E0A77">
              <w:t xml:space="preserve">processing </w:t>
            </w:r>
            <w:r w:rsidRPr="005E0A77">
              <w:t xml:space="preserve">a request for rating activity action in M21-1, </w:t>
            </w:r>
            <w:r w:rsidR="004C191A" w:rsidRPr="005E0A77">
              <w:t xml:space="preserve">Part </w:t>
            </w:r>
            <w:r w:rsidRPr="005E0A77">
              <w:t>III</w:t>
            </w:r>
            <w:r w:rsidR="004C191A" w:rsidRPr="005E0A77">
              <w:t xml:space="preserve">, Subpart </w:t>
            </w:r>
            <w:r w:rsidRPr="005E0A77">
              <w:t>v</w:t>
            </w:r>
            <w:r w:rsidR="004C191A" w:rsidRPr="005E0A77">
              <w:t xml:space="preserve">, </w:t>
            </w:r>
            <w:r w:rsidRPr="005E0A77">
              <w:t>7.A.4.b.</w:t>
            </w:r>
          </w:p>
        </w:tc>
      </w:tr>
    </w:tbl>
    <w:p w14:paraId="65E40FB3" w14:textId="00EF810B" w:rsidR="006B295A" w:rsidRPr="005E0A77" w:rsidRDefault="006B295A" w:rsidP="006B295A">
      <w:pPr>
        <w:pStyle w:val="BlockLine"/>
      </w:pPr>
    </w:p>
    <w:tbl>
      <w:tblPr>
        <w:tblW w:w="0" w:type="auto"/>
        <w:tblLayout w:type="fixed"/>
        <w:tblLook w:val="0000" w:firstRow="0" w:lastRow="0" w:firstColumn="0" w:lastColumn="0" w:noHBand="0" w:noVBand="0"/>
      </w:tblPr>
      <w:tblGrid>
        <w:gridCol w:w="1728"/>
        <w:gridCol w:w="7740"/>
      </w:tblGrid>
      <w:tr w:rsidR="006B295A" w:rsidRPr="005E0A77" w14:paraId="65E40FB6" w14:textId="77777777" w:rsidTr="006B295A">
        <w:tc>
          <w:tcPr>
            <w:tcW w:w="1728" w:type="dxa"/>
            <w:shd w:val="clear" w:color="auto" w:fill="auto"/>
          </w:tcPr>
          <w:p w14:paraId="65E40FB4" w14:textId="4FFA3216" w:rsidR="006B295A" w:rsidRPr="005E0A77" w:rsidRDefault="007120F2" w:rsidP="00A23A35">
            <w:pPr>
              <w:pStyle w:val="Heading5"/>
            </w:pPr>
            <w:r w:rsidRPr="005E0A77">
              <w:t xml:space="preserve">e.  </w:t>
            </w:r>
            <w:r w:rsidR="00A23A35" w:rsidRPr="005E0A77">
              <w:t>Addressing a</w:t>
            </w:r>
            <w:r w:rsidR="00FE3386" w:rsidRPr="005E0A77">
              <w:t xml:space="preserve"> VHA-</w:t>
            </w:r>
            <w:r w:rsidR="003B3220" w:rsidRPr="005E0A77">
              <w:t>R</w:t>
            </w:r>
            <w:r w:rsidR="00A23A35" w:rsidRPr="005E0A77">
              <w:t xml:space="preserve">equested 38 U.S.C. 1702 </w:t>
            </w:r>
            <w:r w:rsidR="003B3220" w:rsidRPr="005E0A77">
              <w:t>D</w:t>
            </w:r>
            <w:r w:rsidR="00A23A35" w:rsidRPr="005E0A77">
              <w:t>etermination in the Rating Decision</w:t>
            </w:r>
          </w:p>
        </w:tc>
        <w:tc>
          <w:tcPr>
            <w:tcW w:w="7740" w:type="dxa"/>
            <w:shd w:val="clear" w:color="auto" w:fill="auto"/>
          </w:tcPr>
          <w:p w14:paraId="65E40FB5" w14:textId="4C605AEC" w:rsidR="00A23A35" w:rsidRPr="005E0A77" w:rsidRDefault="00A23A35" w:rsidP="00FE3386">
            <w:pPr>
              <w:pStyle w:val="BlockText"/>
            </w:pPr>
            <w:r w:rsidRPr="005E0A77">
              <w:t>Use the table</w:t>
            </w:r>
            <w:r w:rsidR="00E87AEC" w:rsidRPr="005E0A77">
              <w:t xml:space="preserve"> below</w:t>
            </w:r>
            <w:r w:rsidRPr="005E0A77">
              <w:t xml:space="preserve"> when issuing a rating decision in response to a </w:t>
            </w:r>
            <w:r w:rsidRPr="005E0A77">
              <w:rPr>
                <w:b/>
                <w:i/>
              </w:rPr>
              <w:t>request</w:t>
            </w:r>
            <w:r w:rsidR="00FE3386" w:rsidRPr="005E0A77">
              <w:rPr>
                <w:b/>
                <w:i/>
              </w:rPr>
              <w:t xml:space="preserve"> by VHA</w:t>
            </w:r>
            <w:r w:rsidR="00FE3386" w:rsidRPr="005E0A77">
              <w:t xml:space="preserve"> </w:t>
            </w:r>
            <w:r w:rsidRPr="005E0A77">
              <w:t xml:space="preserve">for a </w:t>
            </w:r>
            <w:hyperlink r:id="rId84" w:history="1">
              <w:r w:rsidRPr="005E0A77">
                <w:rPr>
                  <w:rStyle w:val="Hyperlink"/>
                </w:rPr>
                <w:t>38 U.S.C. 1702</w:t>
              </w:r>
            </w:hyperlink>
            <w:r w:rsidRPr="005E0A77">
              <w:t xml:space="preserve"> determination.</w:t>
            </w:r>
          </w:p>
        </w:tc>
      </w:tr>
    </w:tbl>
    <w:p w14:paraId="65E40FB7" w14:textId="77777777" w:rsidR="006B295A" w:rsidRPr="005E0A77" w:rsidRDefault="006B295A" w:rsidP="006B295A"/>
    <w:tbl>
      <w:tblPr>
        <w:tblW w:w="8263" w:type="dxa"/>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04"/>
        <w:gridCol w:w="5659"/>
      </w:tblGrid>
      <w:tr w:rsidR="006B295A" w:rsidRPr="005E0A77" w14:paraId="65E40FBA" w14:textId="77777777" w:rsidTr="00856EF1">
        <w:trPr>
          <w:trHeight w:val="144"/>
        </w:trPr>
        <w:tc>
          <w:tcPr>
            <w:tcW w:w="1576" w:type="pct"/>
            <w:shd w:val="clear" w:color="auto" w:fill="auto"/>
          </w:tcPr>
          <w:p w14:paraId="65E40FB8" w14:textId="02FFA71A" w:rsidR="006B295A" w:rsidRPr="005E0A77" w:rsidRDefault="006B295A" w:rsidP="0087122C">
            <w:pPr>
              <w:pStyle w:val="TableHeaderText"/>
              <w:jc w:val="left"/>
            </w:pPr>
            <w:r w:rsidRPr="005E0A77">
              <w:t xml:space="preserve">If </w:t>
            </w:r>
            <w:r w:rsidR="00130F4F" w:rsidRPr="005E0A77">
              <w:t xml:space="preserve">the criteria for SC under </w:t>
            </w:r>
            <w:hyperlink r:id="rId85" w:history="1">
              <w:r w:rsidR="00130F4F" w:rsidRPr="005E0A77">
                <w:rPr>
                  <w:rStyle w:val="Hyperlink"/>
                </w:rPr>
                <w:t>38 U.S.C. 1702</w:t>
              </w:r>
            </w:hyperlink>
            <w:r w:rsidR="00130F4F" w:rsidRPr="005E0A77">
              <w:rPr>
                <w:rStyle w:val="Hyperlink"/>
              </w:rPr>
              <w:t xml:space="preserve"> </w:t>
            </w:r>
            <w:r w:rsidRPr="005E0A77">
              <w:t>...</w:t>
            </w:r>
          </w:p>
        </w:tc>
        <w:tc>
          <w:tcPr>
            <w:tcW w:w="3424" w:type="pct"/>
            <w:shd w:val="clear" w:color="auto" w:fill="auto"/>
          </w:tcPr>
          <w:p w14:paraId="65E40FB9" w14:textId="77777777" w:rsidR="006B295A" w:rsidRPr="005E0A77" w:rsidRDefault="006B295A" w:rsidP="0087122C">
            <w:pPr>
              <w:pStyle w:val="TableHeaderText"/>
              <w:jc w:val="left"/>
            </w:pPr>
            <w:r w:rsidRPr="005E0A77">
              <w:t>Then ...</w:t>
            </w:r>
          </w:p>
        </w:tc>
      </w:tr>
      <w:tr w:rsidR="006B295A" w:rsidRPr="005E0A77" w14:paraId="65E40FBF" w14:textId="77777777" w:rsidTr="00856EF1">
        <w:trPr>
          <w:trHeight w:val="144"/>
        </w:trPr>
        <w:tc>
          <w:tcPr>
            <w:tcW w:w="1576" w:type="pct"/>
            <w:shd w:val="clear" w:color="auto" w:fill="auto"/>
          </w:tcPr>
          <w:p w14:paraId="65E40FBB" w14:textId="2EE16DDA" w:rsidR="006B295A" w:rsidRPr="005E0A77" w:rsidRDefault="006B295A" w:rsidP="00532327">
            <w:pPr>
              <w:pStyle w:val="TableText"/>
            </w:pPr>
            <w:r w:rsidRPr="005E0A77">
              <w:t xml:space="preserve">are </w:t>
            </w:r>
            <w:r w:rsidR="00532327" w:rsidRPr="005E0A77">
              <w:t>met</w:t>
            </w:r>
          </w:p>
        </w:tc>
        <w:tc>
          <w:tcPr>
            <w:tcW w:w="3424" w:type="pct"/>
            <w:shd w:val="clear" w:color="auto" w:fill="auto"/>
          </w:tcPr>
          <w:p w14:paraId="65E40FBC" w14:textId="720A6424" w:rsidR="00363964" w:rsidRPr="005E0A77" w:rsidRDefault="00363964" w:rsidP="00363964">
            <w:pPr>
              <w:pStyle w:val="BulletText1"/>
            </w:pPr>
            <w:r w:rsidRPr="005E0A77">
              <w:t>the decision should be a separate issue in the rating decision, and</w:t>
            </w:r>
          </w:p>
          <w:p w14:paraId="65E40FBE" w14:textId="431A90C5" w:rsidR="00A23A35" w:rsidRPr="005E0A77" w:rsidRDefault="0032444F" w:rsidP="0087122C">
            <w:pPr>
              <w:pStyle w:val="BulletText1"/>
            </w:pPr>
            <w:r w:rsidRPr="005E0A77">
              <w:t>the</w:t>
            </w:r>
            <w:r w:rsidR="006B295A" w:rsidRPr="005E0A77">
              <w:t xml:space="preserve"> </w:t>
            </w:r>
            <w:r w:rsidR="00C0602C" w:rsidRPr="005E0A77">
              <w:rPr>
                <w:i/>
              </w:rPr>
              <w:t>C</w:t>
            </w:r>
            <w:r w:rsidR="006B295A" w:rsidRPr="005E0A77">
              <w:rPr>
                <w:i/>
              </w:rPr>
              <w:t>odesheet</w:t>
            </w:r>
            <w:r w:rsidR="00363964" w:rsidRPr="005E0A77">
              <w:t xml:space="preserve"> </w:t>
            </w:r>
            <w:r w:rsidRPr="005E0A77">
              <w:t xml:space="preserve">will </w:t>
            </w:r>
            <w:r w:rsidR="001C2B9F" w:rsidRPr="005E0A77">
              <w:t>show</w:t>
            </w:r>
            <w:r w:rsidR="00363964" w:rsidRPr="005E0A77">
              <w:t xml:space="preserve"> the text </w:t>
            </w:r>
            <w:r w:rsidR="006B295A" w:rsidRPr="005E0A77">
              <w:rPr>
                <w:i/>
              </w:rPr>
              <w:t>Active Psychosis/GW Mental</w:t>
            </w:r>
            <w:r w:rsidRPr="005E0A77">
              <w:rPr>
                <w:i/>
              </w:rPr>
              <w:t xml:space="preserve">, </w:t>
            </w:r>
            <w:r w:rsidR="006B295A" w:rsidRPr="005E0A77">
              <w:rPr>
                <w:i/>
              </w:rPr>
              <w:t>SC for Treatment Only</w:t>
            </w:r>
            <w:r w:rsidR="00A84D99" w:rsidRPr="005E0A77">
              <w:t xml:space="preserve">. </w:t>
            </w:r>
          </w:p>
        </w:tc>
      </w:tr>
      <w:tr w:rsidR="006B295A" w:rsidRPr="005E0A77" w14:paraId="65E40FC5" w14:textId="77777777" w:rsidTr="00856EF1">
        <w:trPr>
          <w:trHeight w:val="144"/>
        </w:trPr>
        <w:tc>
          <w:tcPr>
            <w:tcW w:w="1576" w:type="pct"/>
            <w:shd w:val="clear" w:color="auto" w:fill="auto"/>
          </w:tcPr>
          <w:p w14:paraId="65E40FC0" w14:textId="3678AAB0" w:rsidR="006B295A" w:rsidRPr="005E0A77" w:rsidRDefault="006B295A" w:rsidP="0087122C">
            <w:pPr>
              <w:pStyle w:val="BlockText"/>
            </w:pPr>
            <w:r w:rsidRPr="005E0A77">
              <w:t xml:space="preserve">are </w:t>
            </w:r>
            <w:r w:rsidRPr="005E0A77">
              <w:rPr>
                <w:b/>
                <w:i/>
              </w:rPr>
              <w:t>not</w:t>
            </w:r>
            <w:r w:rsidRPr="005E0A77">
              <w:t xml:space="preserve"> </w:t>
            </w:r>
            <w:r w:rsidR="00532327" w:rsidRPr="005E0A77">
              <w:t>met</w:t>
            </w:r>
          </w:p>
          <w:p w14:paraId="65E40FC1" w14:textId="77777777" w:rsidR="006B295A" w:rsidRPr="005E0A77" w:rsidRDefault="006B295A" w:rsidP="0087122C">
            <w:pPr>
              <w:pStyle w:val="TableText"/>
            </w:pPr>
          </w:p>
        </w:tc>
        <w:tc>
          <w:tcPr>
            <w:tcW w:w="3424" w:type="pct"/>
            <w:shd w:val="clear" w:color="auto" w:fill="auto"/>
          </w:tcPr>
          <w:p w14:paraId="65E40FC2" w14:textId="6EEBF7B3" w:rsidR="00363964" w:rsidRPr="005E0A77" w:rsidRDefault="00363964" w:rsidP="00363964">
            <w:pPr>
              <w:pStyle w:val="BulletText1"/>
            </w:pPr>
            <w:r w:rsidRPr="005E0A77">
              <w:t>the decision should be a separate issue in the rating decision</w:t>
            </w:r>
            <w:r w:rsidR="00C0602C" w:rsidRPr="005E0A77">
              <w:t>,</w:t>
            </w:r>
            <w:r w:rsidR="00A84D99" w:rsidRPr="005E0A77">
              <w:t xml:space="preserve"> and</w:t>
            </w:r>
          </w:p>
          <w:p w14:paraId="65E40FC4" w14:textId="3FBFFB0E" w:rsidR="006B295A" w:rsidRPr="005E0A77" w:rsidRDefault="003D0078" w:rsidP="0087122C">
            <w:pPr>
              <w:pStyle w:val="BulletText1"/>
            </w:pPr>
            <w:r w:rsidRPr="005E0A77">
              <w:t>the</w:t>
            </w:r>
            <w:r w:rsidR="00B10C0B" w:rsidRPr="005E0A77">
              <w:t xml:space="preserve"> </w:t>
            </w:r>
            <w:r w:rsidR="00C0602C" w:rsidRPr="005E0A77">
              <w:rPr>
                <w:i/>
              </w:rPr>
              <w:t>C</w:t>
            </w:r>
            <w:r w:rsidR="00B10C0B" w:rsidRPr="005E0A77">
              <w:rPr>
                <w:i/>
              </w:rPr>
              <w:t>odesh</w:t>
            </w:r>
            <w:r w:rsidR="00A84D99" w:rsidRPr="005E0A77">
              <w:rPr>
                <w:i/>
              </w:rPr>
              <w:t>eet</w:t>
            </w:r>
            <w:r w:rsidR="00A84D99" w:rsidRPr="005E0A77">
              <w:t xml:space="preserve"> </w:t>
            </w:r>
            <w:r w:rsidRPr="005E0A77">
              <w:t xml:space="preserve">will </w:t>
            </w:r>
            <w:r w:rsidR="001C2B9F" w:rsidRPr="005E0A77">
              <w:t xml:space="preserve">show </w:t>
            </w:r>
            <w:r w:rsidR="00A84D99" w:rsidRPr="005E0A77">
              <w:t xml:space="preserve">the text </w:t>
            </w:r>
            <w:r w:rsidR="006B295A" w:rsidRPr="005E0A77">
              <w:rPr>
                <w:i/>
              </w:rPr>
              <w:t>Active Psychosis/GW Mental</w:t>
            </w:r>
            <w:r w:rsidRPr="005E0A77">
              <w:rPr>
                <w:i/>
              </w:rPr>
              <w:t xml:space="preserve">, </w:t>
            </w:r>
            <w:r w:rsidR="006B295A" w:rsidRPr="005E0A77">
              <w:rPr>
                <w:i/>
              </w:rPr>
              <w:t>NSC-1702</w:t>
            </w:r>
            <w:r w:rsidR="00C0602C" w:rsidRPr="005E0A77">
              <w:t>.</w:t>
            </w:r>
          </w:p>
        </w:tc>
      </w:tr>
    </w:tbl>
    <w:p w14:paraId="65E40FC6" w14:textId="77777777" w:rsidR="006B295A" w:rsidRPr="005E0A77" w:rsidRDefault="006B295A" w:rsidP="006B295A"/>
    <w:tbl>
      <w:tblPr>
        <w:tblW w:w="7488" w:type="dxa"/>
        <w:tblInd w:w="1872" w:type="dxa"/>
        <w:tblLayout w:type="fixed"/>
        <w:tblLook w:val="0000" w:firstRow="0" w:lastRow="0" w:firstColumn="0" w:lastColumn="0" w:noHBand="0" w:noVBand="0"/>
      </w:tblPr>
      <w:tblGrid>
        <w:gridCol w:w="7488"/>
      </w:tblGrid>
      <w:tr w:rsidR="006B295A" w:rsidRPr="005E0A77" w14:paraId="65E40FCA" w14:textId="77777777" w:rsidTr="0087122C">
        <w:tc>
          <w:tcPr>
            <w:tcW w:w="5000" w:type="pct"/>
            <w:shd w:val="clear" w:color="auto" w:fill="auto"/>
          </w:tcPr>
          <w:p w14:paraId="65E40FC7" w14:textId="6263A3F2" w:rsidR="005C37F7" w:rsidRPr="005E0A77" w:rsidRDefault="005C37F7" w:rsidP="0087122C">
            <w:pPr>
              <w:pStyle w:val="TableText"/>
            </w:pPr>
            <w:r w:rsidRPr="005E0A77">
              <w:rPr>
                <w:b/>
                <w:i/>
              </w:rPr>
              <w:t>Note</w:t>
            </w:r>
            <w:r w:rsidRPr="005E0A77">
              <w:t xml:space="preserve">: </w:t>
            </w:r>
            <w:r w:rsidR="00B10C0B" w:rsidRPr="005E0A77">
              <w:t xml:space="preserve"> </w:t>
            </w:r>
            <w:r w:rsidR="009F352A" w:rsidRPr="005E0A77">
              <w:t xml:space="preserve">When </w:t>
            </w:r>
            <w:r w:rsidRPr="005E0A77">
              <w:t xml:space="preserve">addressing a VHA request for a </w:t>
            </w:r>
            <w:r w:rsidR="001C2B9F" w:rsidRPr="005E0A77">
              <w:t xml:space="preserve">1702 </w:t>
            </w:r>
            <w:r w:rsidRPr="005E0A77">
              <w:t xml:space="preserve">determination, the issue of </w:t>
            </w:r>
            <w:r w:rsidR="001150F4" w:rsidRPr="005E0A77">
              <w:t>SC</w:t>
            </w:r>
            <w:r w:rsidRPr="005E0A77">
              <w:t xml:space="preserve"> of a mental</w:t>
            </w:r>
            <w:r w:rsidR="00532327" w:rsidRPr="005E0A77">
              <w:t xml:space="preserve"> condition</w:t>
            </w:r>
            <w:r w:rsidRPr="005E0A77">
              <w:t xml:space="preserve"> for treatment purposes under the provisions of </w:t>
            </w:r>
            <w:hyperlink r:id="rId86" w:history="1">
              <w:r w:rsidRPr="005E0A77">
                <w:rPr>
                  <w:rStyle w:val="Hyperlink"/>
                </w:rPr>
                <w:t>38 U.S.C. 1702</w:t>
              </w:r>
            </w:hyperlink>
            <w:r w:rsidRPr="005E0A77">
              <w:t xml:space="preserve"> </w:t>
            </w:r>
            <w:r w:rsidRPr="005E0A77">
              <w:rPr>
                <w:b/>
                <w:i/>
              </w:rPr>
              <w:t>should</w:t>
            </w:r>
            <w:r w:rsidRPr="005E0A77">
              <w:t xml:space="preserve"> </w:t>
            </w:r>
            <w:r w:rsidRPr="005E0A77">
              <w:rPr>
                <w:b/>
                <w:i/>
              </w:rPr>
              <w:t xml:space="preserve">always </w:t>
            </w:r>
            <w:r w:rsidRPr="005E0A77">
              <w:t>be listed as a separate issue.</w:t>
            </w:r>
          </w:p>
          <w:p w14:paraId="65E40FC8" w14:textId="77777777" w:rsidR="007120F2" w:rsidRPr="005E0A77" w:rsidRDefault="007120F2" w:rsidP="0087122C">
            <w:pPr>
              <w:pStyle w:val="TableText"/>
            </w:pPr>
          </w:p>
          <w:p w14:paraId="65E40FC9" w14:textId="740EAFA3" w:rsidR="008C5FE2" w:rsidRPr="005E0A77" w:rsidRDefault="007120F2" w:rsidP="00C9346A">
            <w:pPr>
              <w:pStyle w:val="TableText"/>
            </w:pPr>
            <w:r w:rsidRPr="005E0A77">
              <w:rPr>
                <w:b/>
                <w:i/>
              </w:rPr>
              <w:t>Reference</w:t>
            </w:r>
            <w:r w:rsidRPr="005E0A77">
              <w:t xml:space="preserve">:  For more information on </w:t>
            </w:r>
            <w:r w:rsidR="008E2A45" w:rsidRPr="005E0A77">
              <w:t xml:space="preserve">addressing the subordinate or inferred </w:t>
            </w:r>
            <w:r w:rsidRPr="005E0A77">
              <w:t xml:space="preserve">issue of </w:t>
            </w:r>
            <w:hyperlink r:id="rId87" w:history="1">
              <w:r w:rsidRPr="005E0A77">
                <w:rPr>
                  <w:rStyle w:val="Hyperlink"/>
                </w:rPr>
                <w:t>38 U.S.C. 1702</w:t>
              </w:r>
            </w:hyperlink>
            <w:r w:rsidRPr="005E0A77">
              <w:t xml:space="preserve"> in the </w:t>
            </w:r>
            <w:r w:rsidR="009F352A" w:rsidRPr="005E0A77">
              <w:t>r</w:t>
            </w:r>
            <w:r w:rsidRPr="005E0A77">
              <w:t xml:space="preserve">ating </w:t>
            </w:r>
            <w:r w:rsidR="009F352A" w:rsidRPr="005E0A77">
              <w:t>d</w:t>
            </w:r>
            <w:r w:rsidRPr="005E0A77">
              <w:t>ecision</w:t>
            </w:r>
            <w:r w:rsidR="00FE0207" w:rsidRPr="005E0A77">
              <w:t>,</w:t>
            </w:r>
            <w:r w:rsidRPr="005E0A77">
              <w:t xml:space="preserve"> see M21-1, Part IX, Subpart ii, 2.5.f.</w:t>
            </w:r>
          </w:p>
        </w:tc>
      </w:tr>
    </w:tbl>
    <w:p w14:paraId="65E40FCD" w14:textId="77777777" w:rsidR="00C75E8C" w:rsidRPr="005E0A77" w:rsidRDefault="00C75E8C" w:rsidP="00A23A35">
      <w:pPr>
        <w:pStyle w:val="BlockLine"/>
      </w:pPr>
    </w:p>
    <w:tbl>
      <w:tblPr>
        <w:tblW w:w="0" w:type="auto"/>
        <w:tblLayout w:type="fixed"/>
        <w:tblLook w:val="0000" w:firstRow="0" w:lastRow="0" w:firstColumn="0" w:lastColumn="0" w:noHBand="0" w:noVBand="0"/>
      </w:tblPr>
      <w:tblGrid>
        <w:gridCol w:w="1728"/>
        <w:gridCol w:w="7650"/>
      </w:tblGrid>
      <w:tr w:rsidR="00C75E8C" w:rsidRPr="005E0A77" w14:paraId="65E40FD3" w14:textId="77777777" w:rsidTr="00B81771">
        <w:trPr>
          <w:trHeight w:val="240"/>
        </w:trPr>
        <w:tc>
          <w:tcPr>
            <w:tcW w:w="1728" w:type="dxa"/>
            <w:shd w:val="clear" w:color="auto" w:fill="auto"/>
          </w:tcPr>
          <w:p w14:paraId="65E40FCE" w14:textId="3608FD72" w:rsidR="00C75E8C" w:rsidRPr="005E0A77" w:rsidRDefault="006F4AE6" w:rsidP="008E2A45">
            <w:pPr>
              <w:pStyle w:val="Heading5"/>
            </w:pPr>
            <w:r w:rsidRPr="005E0A77">
              <w:t>f</w:t>
            </w:r>
            <w:r w:rsidR="00C75E8C" w:rsidRPr="005E0A77">
              <w:t xml:space="preserve">.  </w:t>
            </w:r>
            <w:r w:rsidR="006B295A" w:rsidRPr="005E0A77">
              <w:t xml:space="preserve">Addressing the </w:t>
            </w:r>
            <w:r w:rsidR="00BD5445" w:rsidRPr="005E0A77">
              <w:t>S</w:t>
            </w:r>
            <w:r w:rsidR="008E2A45" w:rsidRPr="005E0A77">
              <w:t>ubordinate</w:t>
            </w:r>
            <w:r w:rsidR="003F053D" w:rsidRPr="005E0A77">
              <w:t xml:space="preserve"> </w:t>
            </w:r>
            <w:r w:rsidR="00BD5445" w:rsidRPr="005E0A77">
              <w:t>I</w:t>
            </w:r>
            <w:r w:rsidR="006B295A" w:rsidRPr="005E0A77">
              <w:t xml:space="preserve">ssue of </w:t>
            </w:r>
            <w:r w:rsidR="00C75E8C" w:rsidRPr="005E0A77">
              <w:t>38 U.S.C. 1702</w:t>
            </w:r>
            <w:r w:rsidR="003F053D" w:rsidRPr="005E0A77">
              <w:t xml:space="preserve"> in the Rating Decision</w:t>
            </w:r>
          </w:p>
        </w:tc>
        <w:tc>
          <w:tcPr>
            <w:tcW w:w="7650" w:type="dxa"/>
            <w:shd w:val="clear" w:color="auto" w:fill="auto"/>
          </w:tcPr>
          <w:p w14:paraId="65E40FCF" w14:textId="0D469865" w:rsidR="00FE3386" w:rsidRPr="005E0A77" w:rsidRDefault="003E4F9E" w:rsidP="00FE3386">
            <w:pPr>
              <w:pStyle w:val="BlockText"/>
            </w:pPr>
            <w:r w:rsidRPr="005E0A77">
              <w:t>Use the table</w:t>
            </w:r>
            <w:r w:rsidR="00E87AEC" w:rsidRPr="005E0A77">
              <w:t xml:space="preserve"> below</w:t>
            </w:r>
            <w:r w:rsidRPr="005E0A77">
              <w:t xml:space="preserve"> when </w:t>
            </w:r>
            <w:r w:rsidR="008E2A45" w:rsidRPr="005E0A77">
              <w:t xml:space="preserve">considering the subordinate </w:t>
            </w:r>
            <w:r w:rsidRPr="005E0A77">
              <w:t xml:space="preserve">issue of </w:t>
            </w:r>
            <w:r w:rsidR="00EC1DCE" w:rsidRPr="005E0A77">
              <w:t>SC</w:t>
            </w:r>
            <w:r w:rsidRPr="005E0A77">
              <w:t xml:space="preserve"> for treatment purposes under </w:t>
            </w:r>
            <w:hyperlink r:id="rId88" w:history="1">
              <w:r w:rsidRPr="005E0A77">
                <w:rPr>
                  <w:rStyle w:val="Hyperlink"/>
                </w:rPr>
                <w:t>38 U.S.C. 1702</w:t>
              </w:r>
            </w:hyperlink>
            <w:r w:rsidR="00FE3386" w:rsidRPr="005E0A77">
              <w:t xml:space="preserve"> based on a denial of </w:t>
            </w:r>
            <w:r w:rsidR="00EC1DCE" w:rsidRPr="005E0A77">
              <w:t>SC</w:t>
            </w:r>
            <w:r w:rsidR="00FE3386" w:rsidRPr="005E0A77">
              <w:t xml:space="preserve"> for compensation purposes for</w:t>
            </w:r>
          </w:p>
          <w:p w14:paraId="1269B40C" w14:textId="77777777" w:rsidR="00464E6B" w:rsidRPr="005E0A77" w:rsidRDefault="00464E6B" w:rsidP="00FE3386">
            <w:pPr>
              <w:pStyle w:val="BlockText"/>
            </w:pPr>
          </w:p>
          <w:p w14:paraId="65E40FD0" w14:textId="65E83F38" w:rsidR="00FE3386" w:rsidRPr="005E0A77" w:rsidRDefault="00FE3386" w:rsidP="00FE3386">
            <w:pPr>
              <w:pStyle w:val="BulletText1"/>
            </w:pPr>
            <w:r w:rsidRPr="005E0A77">
              <w:t>a psychosis based on wartime service</w:t>
            </w:r>
            <w:r w:rsidR="00C0602C" w:rsidRPr="005E0A77">
              <w:t>,</w:t>
            </w:r>
            <w:r w:rsidRPr="005E0A77">
              <w:t xml:space="preserve"> or </w:t>
            </w:r>
          </w:p>
          <w:p w14:paraId="65E40FD2" w14:textId="68510A7E" w:rsidR="000B542F" w:rsidRPr="005E0A77" w:rsidRDefault="00FE3386" w:rsidP="00EC1DCE">
            <w:pPr>
              <w:pStyle w:val="BulletText1"/>
            </w:pPr>
            <w:r w:rsidRPr="005E0A77">
              <w:t xml:space="preserve">any mental </w:t>
            </w:r>
            <w:r w:rsidR="00EC1DCE" w:rsidRPr="005E0A77">
              <w:t xml:space="preserve">illness </w:t>
            </w:r>
            <w:r w:rsidRPr="005E0A77">
              <w:t>based on Gulf War service</w:t>
            </w:r>
            <w:r w:rsidR="001C2B9F" w:rsidRPr="005E0A77">
              <w:t>.</w:t>
            </w:r>
            <w:r w:rsidRPr="005E0A77">
              <w:t xml:space="preserve"> </w:t>
            </w:r>
          </w:p>
        </w:tc>
      </w:tr>
    </w:tbl>
    <w:p w14:paraId="65E40FD4" w14:textId="77777777" w:rsidR="00660219" w:rsidRPr="005E0A77" w:rsidRDefault="00660219" w:rsidP="00660219"/>
    <w:tbl>
      <w:tblPr>
        <w:tblW w:w="8533"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7"/>
        <w:gridCol w:w="5656"/>
      </w:tblGrid>
      <w:tr w:rsidR="00660219" w:rsidRPr="005E0A77" w14:paraId="65E40FD7" w14:textId="77777777" w:rsidTr="00856EF1">
        <w:trPr>
          <w:trHeight w:val="144"/>
        </w:trPr>
        <w:tc>
          <w:tcPr>
            <w:tcW w:w="1686" w:type="pct"/>
            <w:shd w:val="clear" w:color="auto" w:fill="auto"/>
          </w:tcPr>
          <w:p w14:paraId="65E40FD5" w14:textId="5260C7DB" w:rsidR="00660219" w:rsidRPr="005E0A77" w:rsidRDefault="00660219" w:rsidP="0087122C">
            <w:pPr>
              <w:pStyle w:val="TableHeaderText"/>
              <w:jc w:val="left"/>
            </w:pPr>
            <w:r w:rsidRPr="005E0A77">
              <w:t xml:space="preserve">If </w:t>
            </w:r>
            <w:r w:rsidR="00EC1DCE" w:rsidRPr="005E0A77">
              <w:t xml:space="preserve">the criteria for SC under </w:t>
            </w:r>
            <w:hyperlink r:id="rId89" w:history="1">
              <w:r w:rsidR="00EC1DCE" w:rsidRPr="005E0A77">
                <w:rPr>
                  <w:rStyle w:val="Hyperlink"/>
                </w:rPr>
                <w:t>38 U.S.C. 1702</w:t>
              </w:r>
            </w:hyperlink>
            <w:r w:rsidR="00EC1DCE" w:rsidRPr="005E0A77">
              <w:rPr>
                <w:rStyle w:val="Hyperlink"/>
              </w:rPr>
              <w:t xml:space="preserve"> </w:t>
            </w:r>
            <w:r w:rsidRPr="005E0A77">
              <w:t>...</w:t>
            </w:r>
          </w:p>
        </w:tc>
        <w:tc>
          <w:tcPr>
            <w:tcW w:w="3314" w:type="pct"/>
            <w:shd w:val="clear" w:color="auto" w:fill="auto"/>
          </w:tcPr>
          <w:p w14:paraId="65E40FD6" w14:textId="77777777" w:rsidR="00660219" w:rsidRPr="005E0A77" w:rsidRDefault="00660219" w:rsidP="0087122C">
            <w:pPr>
              <w:pStyle w:val="TableHeaderText"/>
              <w:jc w:val="left"/>
            </w:pPr>
            <w:r w:rsidRPr="005E0A77">
              <w:t>Then ...</w:t>
            </w:r>
          </w:p>
        </w:tc>
      </w:tr>
      <w:tr w:rsidR="00660219" w:rsidRPr="005E0A77" w14:paraId="65E40FDE" w14:textId="77777777" w:rsidTr="00856EF1">
        <w:trPr>
          <w:trHeight w:val="144"/>
        </w:trPr>
        <w:tc>
          <w:tcPr>
            <w:tcW w:w="1686" w:type="pct"/>
            <w:shd w:val="clear" w:color="auto" w:fill="auto"/>
          </w:tcPr>
          <w:p w14:paraId="65E40FD8" w14:textId="4E38FA21" w:rsidR="00660219" w:rsidRPr="005E0A77" w:rsidRDefault="006B295A" w:rsidP="0087122C">
            <w:pPr>
              <w:pStyle w:val="TableText"/>
            </w:pPr>
            <w:r w:rsidRPr="005E0A77">
              <w:t>are established</w:t>
            </w:r>
          </w:p>
        </w:tc>
        <w:tc>
          <w:tcPr>
            <w:tcW w:w="3314" w:type="pct"/>
            <w:shd w:val="clear" w:color="auto" w:fill="auto"/>
          </w:tcPr>
          <w:p w14:paraId="65E40FD9" w14:textId="3C08E22C" w:rsidR="00660219" w:rsidRPr="005E0A77" w:rsidRDefault="008E2A45" w:rsidP="003E4F9E">
            <w:pPr>
              <w:pStyle w:val="BulletText1"/>
            </w:pPr>
            <w:r w:rsidRPr="005E0A77">
              <w:t xml:space="preserve">in the rating decision address the subordinate issue as a separate decision from the decision on the mental </w:t>
            </w:r>
            <w:r w:rsidR="00EC1DCE" w:rsidRPr="005E0A77">
              <w:t>condition</w:t>
            </w:r>
            <w:r w:rsidR="00C0602C" w:rsidRPr="005E0A77">
              <w:t>, and</w:t>
            </w:r>
          </w:p>
          <w:p w14:paraId="65E40FDA" w14:textId="234077A0" w:rsidR="003E4F9E" w:rsidRPr="005E0A77" w:rsidRDefault="00C0602C" w:rsidP="003E4F9E">
            <w:pPr>
              <w:pStyle w:val="BulletText1"/>
            </w:pPr>
            <w:r w:rsidRPr="005E0A77">
              <w:t>e</w:t>
            </w:r>
            <w:r w:rsidR="00FE3386" w:rsidRPr="005E0A77">
              <w:t>nsure the</w:t>
            </w:r>
            <w:r w:rsidR="003E4F9E" w:rsidRPr="005E0A77">
              <w:t xml:space="preserve"> rating </w:t>
            </w:r>
            <w:r w:rsidRPr="005E0A77">
              <w:rPr>
                <w:i/>
              </w:rPr>
              <w:t>C</w:t>
            </w:r>
            <w:r w:rsidR="003E4F9E" w:rsidRPr="005E0A77">
              <w:rPr>
                <w:i/>
              </w:rPr>
              <w:t>odesheet</w:t>
            </w:r>
            <w:r w:rsidR="003E4F9E" w:rsidRPr="005E0A77">
              <w:t>, show</w:t>
            </w:r>
            <w:r w:rsidR="00FE3386" w:rsidRPr="005E0A77">
              <w:t>s</w:t>
            </w:r>
            <w:r w:rsidR="003E4F9E" w:rsidRPr="005E0A77">
              <w:t xml:space="preserve"> </w:t>
            </w:r>
            <w:r w:rsidR="003E4F9E" w:rsidRPr="005E0A77">
              <w:rPr>
                <w:i/>
                <w:iCs/>
              </w:rPr>
              <w:t>Active Psychosis/GW Mental--SC for Treatment Only</w:t>
            </w:r>
            <w:r w:rsidR="00FE3386" w:rsidRPr="005E0A77">
              <w:t xml:space="preserve"> </w:t>
            </w:r>
            <w:r w:rsidR="00A84D99" w:rsidRPr="005E0A77">
              <w:t>or equivalent.</w:t>
            </w:r>
          </w:p>
          <w:p w14:paraId="65E40FDB" w14:textId="77777777" w:rsidR="003E4F9E" w:rsidRPr="005E0A77" w:rsidRDefault="003E4F9E" w:rsidP="0087122C">
            <w:pPr>
              <w:pStyle w:val="TableText"/>
            </w:pPr>
          </w:p>
          <w:p w14:paraId="65E40FDD" w14:textId="7B52BB6A" w:rsidR="00BC1F9B" w:rsidRPr="005E0A77" w:rsidRDefault="00BC1F9B" w:rsidP="0087122C">
            <w:pPr>
              <w:pStyle w:val="TableText"/>
            </w:pPr>
            <w:r w:rsidRPr="005E0A77">
              <w:rPr>
                <w:b/>
                <w:i/>
              </w:rPr>
              <w:t>Exception</w:t>
            </w:r>
            <w:r w:rsidRPr="005E0A77">
              <w:t xml:space="preserve">: </w:t>
            </w:r>
            <w:r w:rsidR="00251327" w:rsidRPr="005E0A77">
              <w:t xml:space="preserve"> </w:t>
            </w:r>
            <w:r w:rsidRPr="005E0A77">
              <w:t xml:space="preserve">If a previous decision has awarded entitlement, there </w:t>
            </w:r>
            <w:r w:rsidR="009A1933" w:rsidRPr="005E0A77">
              <w:t>is no need to address it again.</w:t>
            </w:r>
          </w:p>
        </w:tc>
      </w:tr>
      <w:tr w:rsidR="00660219" w:rsidRPr="005E0A77" w14:paraId="65E40FE1" w14:textId="77777777" w:rsidTr="00856EF1">
        <w:trPr>
          <w:trHeight w:val="144"/>
        </w:trPr>
        <w:tc>
          <w:tcPr>
            <w:tcW w:w="1686" w:type="pct"/>
            <w:shd w:val="clear" w:color="auto" w:fill="auto"/>
          </w:tcPr>
          <w:p w14:paraId="65E40FDF" w14:textId="7AE095CF" w:rsidR="00660219" w:rsidRPr="005E0A77" w:rsidRDefault="006B295A" w:rsidP="0087122C">
            <w:pPr>
              <w:pStyle w:val="BlockText"/>
            </w:pPr>
            <w:r w:rsidRPr="005E0A77">
              <w:lastRenderedPageBreak/>
              <w:t xml:space="preserve">are </w:t>
            </w:r>
            <w:r w:rsidRPr="005E0A77">
              <w:rPr>
                <w:b/>
                <w:i/>
              </w:rPr>
              <w:t>not</w:t>
            </w:r>
            <w:r w:rsidRPr="005E0A77">
              <w:t xml:space="preserve"> established</w:t>
            </w:r>
          </w:p>
        </w:tc>
        <w:tc>
          <w:tcPr>
            <w:tcW w:w="3314" w:type="pct"/>
            <w:shd w:val="clear" w:color="auto" w:fill="auto"/>
          </w:tcPr>
          <w:p w14:paraId="65E40FE0" w14:textId="6922AB96" w:rsidR="00A931DE" w:rsidRPr="005E0A77" w:rsidRDefault="00EC1DCE" w:rsidP="0087122C">
            <w:pPr>
              <w:pStyle w:val="TableText"/>
            </w:pPr>
            <w:r w:rsidRPr="005E0A77">
              <w:t>d</w:t>
            </w:r>
            <w:r w:rsidR="007120F2" w:rsidRPr="005E0A77">
              <w:t xml:space="preserve">o not address the matter at all in the </w:t>
            </w:r>
            <w:r w:rsidR="003E4F9E" w:rsidRPr="005E0A77">
              <w:t>rating decision.</w:t>
            </w:r>
          </w:p>
        </w:tc>
      </w:tr>
    </w:tbl>
    <w:p w14:paraId="65E40FE2" w14:textId="77777777" w:rsidR="003E4F9E" w:rsidRPr="005E0A77" w:rsidRDefault="003E4F9E" w:rsidP="00660219"/>
    <w:tbl>
      <w:tblPr>
        <w:tblW w:w="7732" w:type="dxa"/>
        <w:tblInd w:w="1728" w:type="dxa"/>
        <w:tblLayout w:type="fixed"/>
        <w:tblLook w:val="0000" w:firstRow="0" w:lastRow="0" w:firstColumn="0" w:lastColumn="0" w:noHBand="0" w:noVBand="0"/>
      </w:tblPr>
      <w:tblGrid>
        <w:gridCol w:w="7732"/>
      </w:tblGrid>
      <w:tr w:rsidR="008823E5" w:rsidRPr="005E0A77" w14:paraId="65E40FEA" w14:textId="77777777" w:rsidTr="00EC1DCE">
        <w:tc>
          <w:tcPr>
            <w:tcW w:w="5000" w:type="pct"/>
            <w:shd w:val="clear" w:color="auto" w:fill="auto"/>
          </w:tcPr>
          <w:p w14:paraId="65E40FE4" w14:textId="5BA2EEB1" w:rsidR="008E2A45" w:rsidRPr="005E0A77" w:rsidRDefault="008823E5" w:rsidP="00E87AEC">
            <w:pPr>
              <w:pStyle w:val="BlockText"/>
            </w:pPr>
            <w:r w:rsidRPr="005E0A77">
              <w:rPr>
                <w:b/>
                <w:i/>
              </w:rPr>
              <w:t>Important</w:t>
            </w:r>
            <w:r w:rsidRPr="005E0A77">
              <w:t xml:space="preserve">: </w:t>
            </w:r>
            <w:r w:rsidR="00251327" w:rsidRPr="005E0A77">
              <w:t xml:space="preserve"> </w:t>
            </w:r>
            <w:r w:rsidR="006D3A78" w:rsidRPr="005E0A77">
              <w:t>S</w:t>
            </w:r>
            <w:r w:rsidR="00EC1DCE" w:rsidRPr="005E0A77">
              <w:t>C</w:t>
            </w:r>
            <w:r w:rsidR="006D3A78" w:rsidRPr="005E0A77">
              <w:t xml:space="preserve"> for treatment purposes under </w:t>
            </w:r>
            <w:hyperlink r:id="rId90" w:history="1">
              <w:r w:rsidR="0001103E" w:rsidRPr="005E0A77">
                <w:rPr>
                  <w:rStyle w:val="Hyperlink"/>
                </w:rPr>
                <w:t>38 U.S.C.</w:t>
              </w:r>
              <w:r w:rsidR="006D3A78" w:rsidRPr="005E0A77">
                <w:rPr>
                  <w:rStyle w:val="Hyperlink"/>
                </w:rPr>
                <w:t xml:space="preserve"> 1702</w:t>
              </w:r>
            </w:hyperlink>
            <w:r w:rsidR="006D3A78" w:rsidRPr="005E0A77">
              <w:t xml:space="preserve"> is not a subordinate issue and should not be decided </w:t>
            </w:r>
            <w:r w:rsidR="008E2A45" w:rsidRPr="005E0A77">
              <w:t xml:space="preserve">in cases </w:t>
            </w:r>
            <w:r w:rsidR="00D34DE9" w:rsidRPr="005E0A77">
              <w:t xml:space="preserve">for </w:t>
            </w:r>
            <w:r w:rsidR="008E2A45" w:rsidRPr="005E0A77">
              <w:t>wh</w:t>
            </w:r>
            <w:r w:rsidR="00D34DE9" w:rsidRPr="005E0A77">
              <w:t>ich</w:t>
            </w:r>
            <w:r w:rsidRPr="005E0A77">
              <w:t xml:space="preserve"> </w:t>
            </w:r>
          </w:p>
          <w:p w14:paraId="65E40FE5" w14:textId="14ABF58A" w:rsidR="008E2A45" w:rsidRPr="005E0A77" w:rsidRDefault="008E2A45" w:rsidP="008E2A45">
            <w:pPr>
              <w:pStyle w:val="BulletText1"/>
            </w:pPr>
            <w:r w:rsidRPr="005E0A77">
              <w:t xml:space="preserve">a </w:t>
            </w:r>
            <w:hyperlink r:id="rId91" w:history="1">
              <w:r w:rsidR="0001103E" w:rsidRPr="005E0A77">
                <w:rPr>
                  <w:rStyle w:val="Hyperlink"/>
                </w:rPr>
                <w:t>38 U.S.C.</w:t>
              </w:r>
              <w:r w:rsidR="008823E5" w:rsidRPr="005E0A77">
                <w:rPr>
                  <w:rStyle w:val="Hyperlink"/>
                </w:rPr>
                <w:t xml:space="preserve"> 1702</w:t>
              </w:r>
            </w:hyperlink>
            <w:r w:rsidR="008823E5" w:rsidRPr="005E0A77">
              <w:t xml:space="preserve"> de</w:t>
            </w:r>
            <w:r w:rsidRPr="005E0A77">
              <w:t>termination h</w:t>
            </w:r>
            <w:r w:rsidR="008823E5" w:rsidRPr="005E0A77">
              <w:t>as not been requested</w:t>
            </w:r>
            <w:r w:rsidRPr="005E0A77">
              <w:t xml:space="preserve"> by VHA</w:t>
            </w:r>
          </w:p>
          <w:p w14:paraId="09C338E6" w14:textId="1E743B22" w:rsidR="00311F41" w:rsidRPr="005E0A77" w:rsidRDefault="00311F41" w:rsidP="008E2A45">
            <w:pPr>
              <w:pStyle w:val="BulletText1"/>
            </w:pPr>
            <w:r w:rsidRPr="005E0A77">
              <w:t>a bereavement diagnosis</w:t>
            </w:r>
            <w:r w:rsidR="0001103E" w:rsidRPr="005E0A77">
              <w:t xml:space="preserve"> is the only diagnosis</w:t>
            </w:r>
            <w:r w:rsidRPr="005E0A77">
              <w:t xml:space="preserve"> </w:t>
            </w:r>
            <w:r w:rsidR="00EC1DCE" w:rsidRPr="005E0A77">
              <w:t xml:space="preserve">noted </w:t>
            </w:r>
            <w:r w:rsidRPr="005E0A77">
              <w:t>in the mental examination</w:t>
            </w:r>
            <w:r w:rsidR="00EC1DCE" w:rsidRPr="005E0A77">
              <w:t>,</w:t>
            </w:r>
            <w:r w:rsidRPr="005E0A77">
              <w:t xml:space="preserve"> as this is considered an acute and transitory condition</w:t>
            </w:r>
            <w:r w:rsidR="0001103E" w:rsidRPr="005E0A77">
              <w:t>, or</w:t>
            </w:r>
          </w:p>
          <w:p w14:paraId="79F0F17F" w14:textId="33871DB3" w:rsidR="008823E5" w:rsidRPr="005E0A77" w:rsidRDefault="008823E5" w:rsidP="0001103E">
            <w:pPr>
              <w:pStyle w:val="BulletText1"/>
            </w:pPr>
            <w:r w:rsidRPr="005E0A77">
              <w:t xml:space="preserve">a claim for </w:t>
            </w:r>
            <w:r w:rsidR="00EC1DCE" w:rsidRPr="005E0A77">
              <w:t>SC</w:t>
            </w:r>
            <w:r w:rsidR="00074DCC" w:rsidRPr="005E0A77">
              <w:t xml:space="preserve"> </w:t>
            </w:r>
            <w:r w:rsidRPr="005E0A77">
              <w:t xml:space="preserve">for compensation purposes </w:t>
            </w:r>
            <w:r w:rsidR="00EC1DCE" w:rsidRPr="005E0A77">
              <w:t xml:space="preserve">of </w:t>
            </w:r>
            <w:r w:rsidR="008E2A45" w:rsidRPr="005E0A77">
              <w:t xml:space="preserve">a psychosis </w:t>
            </w:r>
            <w:r w:rsidRPr="005E0A77">
              <w:t xml:space="preserve">based on </w:t>
            </w:r>
            <w:r w:rsidR="008E2A45" w:rsidRPr="005E0A77">
              <w:t xml:space="preserve">any </w:t>
            </w:r>
            <w:r w:rsidRPr="005E0A77">
              <w:t xml:space="preserve">wartime service or any mental </w:t>
            </w:r>
            <w:r w:rsidR="00EC1DCE" w:rsidRPr="005E0A77">
              <w:t xml:space="preserve">illness </w:t>
            </w:r>
            <w:r w:rsidRPr="005E0A77">
              <w:t>based on Gulf War service is denied</w:t>
            </w:r>
            <w:r w:rsidR="008E2A45" w:rsidRPr="005E0A77">
              <w:t xml:space="preserve">, </w:t>
            </w:r>
            <w:r w:rsidR="008E2A45" w:rsidRPr="005E0A77">
              <w:rPr>
                <w:i/>
              </w:rPr>
              <w:t>and</w:t>
            </w:r>
            <w:r w:rsidR="0001103E" w:rsidRPr="005E0A77">
              <w:t xml:space="preserve"> </w:t>
            </w:r>
            <w:r w:rsidRPr="005E0A77">
              <w:t xml:space="preserve">under the facts of record </w:t>
            </w:r>
            <w:r w:rsidR="008E2A45" w:rsidRPr="005E0A77">
              <w:t>the</w:t>
            </w:r>
            <w:r w:rsidRPr="005E0A77">
              <w:t xml:space="preserve"> </w:t>
            </w:r>
            <w:hyperlink r:id="rId92" w:history="1">
              <w:r w:rsidR="0001103E" w:rsidRPr="005E0A77">
                <w:rPr>
                  <w:rStyle w:val="Hyperlink"/>
                </w:rPr>
                <w:t>38 U.S.C. 1702</w:t>
              </w:r>
            </w:hyperlink>
            <w:r w:rsidR="008E2A45" w:rsidRPr="005E0A77">
              <w:t xml:space="preserve"> presumption would not arise</w:t>
            </w:r>
            <w:r w:rsidR="0032444F" w:rsidRPr="005E0A77">
              <w:t xml:space="preserve">. </w:t>
            </w:r>
          </w:p>
        </w:tc>
      </w:tr>
    </w:tbl>
    <w:p w14:paraId="65E40FEB" w14:textId="77777777" w:rsidR="00660219" w:rsidRPr="005E0A77" w:rsidRDefault="00660219" w:rsidP="00660219">
      <w:pPr>
        <w:pStyle w:val="BlockLine"/>
        <w:pBdr>
          <w:top w:val="single" w:sz="6" w:space="3" w:color="000000"/>
        </w:pBdr>
      </w:pPr>
    </w:p>
    <w:p w14:paraId="6753C1CB" w14:textId="77777777" w:rsidR="009A1933" w:rsidRPr="005E0A77" w:rsidRDefault="009A1933">
      <w:pPr>
        <w:rPr>
          <w:rFonts w:ascii="Arial" w:hAnsi="Arial" w:cs="Arial"/>
          <w:b/>
          <w:sz w:val="32"/>
          <w:szCs w:val="20"/>
        </w:rPr>
      </w:pPr>
      <w:r w:rsidRPr="005E0A77">
        <w:br w:type="page"/>
      </w:r>
    </w:p>
    <w:p w14:paraId="65E40FEC" w14:textId="618B2621" w:rsidR="00E7406A" w:rsidRPr="005E0A77" w:rsidRDefault="00E7406A">
      <w:pPr>
        <w:pStyle w:val="Heading4"/>
      </w:pPr>
      <w:r w:rsidRPr="005E0A77">
        <w:lastRenderedPageBreak/>
        <w:t>6.  Insanity Determination</w:t>
      </w:r>
      <w:r w:rsidR="001D23F4" w:rsidRPr="005E0A77">
        <w:t>s</w:t>
      </w:r>
    </w:p>
    <w:p w14:paraId="65E40FED" w14:textId="6D9D353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F3" w14:textId="77777777" w:rsidTr="0087122C">
        <w:trPr>
          <w:cantSplit/>
          <w:trHeight w:val="240"/>
        </w:trPr>
        <w:tc>
          <w:tcPr>
            <w:tcW w:w="1728" w:type="dxa"/>
            <w:shd w:val="clear" w:color="auto" w:fill="auto"/>
          </w:tcPr>
          <w:p w14:paraId="65E40FEE" w14:textId="77777777" w:rsidR="00E7406A" w:rsidRPr="005E0A77" w:rsidRDefault="00E7406A">
            <w:pPr>
              <w:pStyle w:val="Heading5"/>
            </w:pPr>
            <w:r w:rsidRPr="005E0A77">
              <w:t>Introduction</w:t>
            </w:r>
          </w:p>
        </w:tc>
        <w:tc>
          <w:tcPr>
            <w:tcW w:w="7740" w:type="dxa"/>
            <w:shd w:val="clear" w:color="auto" w:fill="auto"/>
          </w:tcPr>
          <w:p w14:paraId="65E40FEF" w14:textId="3242B27B" w:rsidR="00E7406A" w:rsidRPr="005E0A77" w:rsidRDefault="00E7406A" w:rsidP="0087122C">
            <w:pPr>
              <w:pStyle w:val="BlockText"/>
            </w:pPr>
            <w:r w:rsidRPr="005E0A77">
              <w:t>This topic contains information on insanity determination</w:t>
            </w:r>
            <w:r w:rsidR="001D23F4" w:rsidRPr="005E0A77">
              <w:t>s</w:t>
            </w:r>
            <w:r w:rsidRPr="005E0A77">
              <w:t xml:space="preserve">, including </w:t>
            </w:r>
          </w:p>
          <w:p w14:paraId="65E40FF0" w14:textId="77777777" w:rsidR="00E7406A" w:rsidRPr="005E0A77" w:rsidRDefault="00E7406A" w:rsidP="0087122C">
            <w:pPr>
              <w:pStyle w:val="BlockText"/>
            </w:pPr>
          </w:p>
          <w:p w14:paraId="65E40FF1" w14:textId="6F7B121D" w:rsidR="00E7406A" w:rsidRPr="005E0A77" w:rsidRDefault="004B4DE6">
            <w:pPr>
              <w:pStyle w:val="BulletText1"/>
            </w:pPr>
            <w:r w:rsidRPr="005E0A77">
              <w:t xml:space="preserve">when a rating </w:t>
            </w:r>
            <w:r w:rsidR="001D23F4" w:rsidRPr="005E0A77">
              <w:t xml:space="preserve">decision </w:t>
            </w:r>
            <w:r w:rsidRPr="005E0A77">
              <w:t>for insanity is required</w:t>
            </w:r>
            <w:r w:rsidR="00E7406A" w:rsidRPr="005E0A77">
              <w:t>, and</w:t>
            </w:r>
          </w:p>
          <w:p w14:paraId="65E40FF2" w14:textId="195AEE5C" w:rsidR="00E7406A" w:rsidRPr="005E0A77" w:rsidRDefault="00464E6B" w:rsidP="001D23F4">
            <w:pPr>
              <w:pStyle w:val="BulletText1"/>
            </w:pPr>
            <w:r w:rsidRPr="005E0A77">
              <w:t>considering evidence and information to include in</w:t>
            </w:r>
            <w:r w:rsidR="004B4DE6" w:rsidRPr="005E0A77">
              <w:t xml:space="preserve"> a determination of insanity</w:t>
            </w:r>
            <w:r w:rsidR="00E7406A" w:rsidRPr="005E0A77">
              <w:t>.</w:t>
            </w:r>
          </w:p>
        </w:tc>
      </w:tr>
    </w:tbl>
    <w:p w14:paraId="65E40FF4"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0FF7" w14:textId="77777777" w:rsidTr="0087122C">
        <w:trPr>
          <w:cantSplit/>
        </w:trPr>
        <w:tc>
          <w:tcPr>
            <w:tcW w:w="1728" w:type="dxa"/>
            <w:shd w:val="clear" w:color="auto" w:fill="auto"/>
          </w:tcPr>
          <w:p w14:paraId="65E40FF5" w14:textId="77777777" w:rsidR="00E7406A" w:rsidRPr="005E0A77" w:rsidRDefault="00E7406A">
            <w:pPr>
              <w:pStyle w:val="Heading5"/>
            </w:pPr>
            <w:r w:rsidRPr="005E0A77">
              <w:t>Change Date</w:t>
            </w:r>
          </w:p>
        </w:tc>
        <w:tc>
          <w:tcPr>
            <w:tcW w:w="7740" w:type="dxa"/>
            <w:shd w:val="clear" w:color="auto" w:fill="auto"/>
          </w:tcPr>
          <w:p w14:paraId="65E40FF6" w14:textId="4E117EEC" w:rsidR="00E7406A" w:rsidRPr="005E0A77" w:rsidRDefault="00E7406A" w:rsidP="0087122C">
            <w:pPr>
              <w:pStyle w:val="BlockText"/>
            </w:pPr>
            <w:r w:rsidRPr="005E0A77">
              <w:t>November 21, 2006</w:t>
            </w:r>
          </w:p>
        </w:tc>
      </w:tr>
    </w:tbl>
    <w:p w14:paraId="65E40FF8" w14:textId="1BD699C5"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02" w14:textId="77777777" w:rsidTr="0087122C">
        <w:trPr>
          <w:cantSplit/>
        </w:trPr>
        <w:tc>
          <w:tcPr>
            <w:tcW w:w="1728" w:type="dxa"/>
            <w:shd w:val="clear" w:color="auto" w:fill="auto"/>
          </w:tcPr>
          <w:p w14:paraId="65E40FF9" w14:textId="61525133" w:rsidR="00E7406A" w:rsidRPr="005E0A77" w:rsidRDefault="00E7406A">
            <w:pPr>
              <w:pStyle w:val="Heading5"/>
            </w:pPr>
            <w:r w:rsidRPr="005E0A77">
              <w:t xml:space="preserve">a.  When </w:t>
            </w:r>
            <w:r w:rsidR="001107A0" w:rsidRPr="005E0A77">
              <w:t xml:space="preserve">a </w:t>
            </w:r>
            <w:r w:rsidRPr="005E0A77">
              <w:t xml:space="preserve">Rating </w:t>
            </w:r>
            <w:r w:rsidR="00222DC7" w:rsidRPr="005E0A77">
              <w:t xml:space="preserve">Decision </w:t>
            </w:r>
            <w:r w:rsidRPr="005E0A77">
              <w:t>for Insanity Is Required</w:t>
            </w:r>
          </w:p>
        </w:tc>
        <w:tc>
          <w:tcPr>
            <w:tcW w:w="7740" w:type="dxa"/>
            <w:shd w:val="clear" w:color="auto" w:fill="auto"/>
          </w:tcPr>
          <w:p w14:paraId="65E40FFA" w14:textId="14E00D87" w:rsidR="00E7406A" w:rsidRPr="005E0A77" w:rsidRDefault="00E7406A" w:rsidP="0087122C">
            <w:pPr>
              <w:pStyle w:val="BlockText"/>
            </w:pPr>
            <w:r w:rsidRPr="005E0A77">
              <w:t>A rating</w:t>
            </w:r>
            <w:r w:rsidR="00222DC7" w:rsidRPr="005E0A77">
              <w:t xml:space="preserve"> decision</w:t>
            </w:r>
            <w:r w:rsidRPr="005E0A77">
              <w:t xml:space="preserve"> </w:t>
            </w:r>
            <w:r w:rsidR="00464E6B" w:rsidRPr="005E0A77">
              <w:t>for</w:t>
            </w:r>
            <w:r w:rsidR="00222DC7" w:rsidRPr="005E0A77">
              <w:t xml:space="preserve"> the issue </w:t>
            </w:r>
            <w:r w:rsidRPr="005E0A77">
              <w:t xml:space="preserve">of insanity is required to determine whether the </w:t>
            </w:r>
            <w:r w:rsidR="002A33EA" w:rsidRPr="005E0A77">
              <w:t>Veteran</w:t>
            </w:r>
            <w:r w:rsidRPr="005E0A77">
              <w:t xml:space="preserve"> was insane at the time of commission of an act or acts that resulted in a service department </w:t>
            </w:r>
            <w:r w:rsidR="002E13A7" w:rsidRPr="005E0A77">
              <w:t>COD</w:t>
            </w:r>
            <w:r w:rsidRPr="005E0A77">
              <w:t xml:space="preserve">, line-of-duty, or misconduct determination which precludes entitlement to benefits. </w:t>
            </w:r>
          </w:p>
          <w:p w14:paraId="65E40FFB" w14:textId="77777777" w:rsidR="00E7406A" w:rsidRPr="005E0A77" w:rsidRDefault="00E7406A" w:rsidP="0087122C">
            <w:pPr>
              <w:pStyle w:val="BlockText"/>
            </w:pPr>
          </w:p>
          <w:p w14:paraId="65E40FFC" w14:textId="5076EF73" w:rsidR="00E7406A" w:rsidRPr="005E0A77" w:rsidRDefault="00222DC7" w:rsidP="0087122C">
            <w:pPr>
              <w:pStyle w:val="BlockText"/>
            </w:pPr>
            <w:r w:rsidRPr="005E0A77">
              <w:t>Evaluation</w:t>
            </w:r>
            <w:r w:rsidR="00E7406A" w:rsidRPr="005E0A77">
              <w:t>s of insanity are prepared only at the request of the authorization activity because of a</w:t>
            </w:r>
          </w:p>
          <w:p w14:paraId="65E40FFD" w14:textId="77777777" w:rsidR="00E7406A" w:rsidRPr="005E0A77" w:rsidRDefault="00E7406A" w:rsidP="0087122C">
            <w:pPr>
              <w:pStyle w:val="BlockText"/>
            </w:pPr>
          </w:p>
          <w:p w14:paraId="65E40FFE" w14:textId="77777777" w:rsidR="00E7406A" w:rsidRPr="005E0A77" w:rsidRDefault="00E7406A">
            <w:pPr>
              <w:pStyle w:val="BulletText1"/>
            </w:pPr>
            <w:r w:rsidRPr="005E0A77">
              <w:t>specific allegation by the claimant, or</w:t>
            </w:r>
          </w:p>
          <w:p w14:paraId="65E40FFF" w14:textId="77777777" w:rsidR="00E7406A" w:rsidRPr="005E0A77" w:rsidRDefault="00E7406A">
            <w:pPr>
              <w:pStyle w:val="BulletText1"/>
            </w:pPr>
            <w:r w:rsidRPr="005E0A77">
              <w:t>question raised by the evidence in the claims folder.</w:t>
            </w:r>
          </w:p>
          <w:p w14:paraId="65E41000" w14:textId="77777777" w:rsidR="00E7406A" w:rsidRPr="005E0A77" w:rsidRDefault="00E7406A" w:rsidP="0087122C">
            <w:pPr>
              <w:pStyle w:val="BlockText"/>
            </w:pPr>
          </w:p>
          <w:p w14:paraId="65E41001" w14:textId="5CB74AEA" w:rsidR="00E7406A" w:rsidRPr="005E0A77" w:rsidRDefault="00E7406A" w:rsidP="004E6F35">
            <w:pPr>
              <w:pStyle w:val="BlockText"/>
              <w:rPr>
                <w:b/>
              </w:rPr>
            </w:pPr>
            <w:r w:rsidRPr="005E0A77">
              <w:rPr>
                <w:b/>
                <w:i/>
              </w:rPr>
              <w:t>Reference</w:t>
            </w:r>
            <w:r w:rsidRPr="005E0A77">
              <w:t xml:space="preserve">:  For more information on </w:t>
            </w:r>
            <w:r w:rsidR="004E6F35" w:rsidRPr="005E0A77">
              <w:t xml:space="preserve">submitting </w:t>
            </w:r>
            <w:r w:rsidRPr="005E0A77">
              <w:t xml:space="preserve">cases </w:t>
            </w:r>
            <w:r w:rsidR="004E6F35" w:rsidRPr="005E0A77">
              <w:t>to the rating activity for a determination on</w:t>
            </w:r>
            <w:r w:rsidRPr="005E0A77">
              <w:t xml:space="preserve"> the sanity of a beneficiary involved in homicide, see M21-1, Part III, Subpart v, 1.</w:t>
            </w:r>
            <w:r w:rsidR="00A245F7" w:rsidRPr="005E0A77">
              <w:t>F.3.f.</w:t>
            </w:r>
          </w:p>
        </w:tc>
      </w:tr>
    </w:tbl>
    <w:p w14:paraId="65E41003" w14:textId="6DB66374"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0C" w14:textId="77777777" w:rsidTr="0087122C">
        <w:trPr>
          <w:cantSplit/>
        </w:trPr>
        <w:tc>
          <w:tcPr>
            <w:tcW w:w="1728" w:type="dxa"/>
            <w:shd w:val="clear" w:color="auto" w:fill="auto"/>
          </w:tcPr>
          <w:p w14:paraId="65E41004" w14:textId="3A1F40D7" w:rsidR="00E7406A" w:rsidRPr="005E0A77" w:rsidRDefault="00E7406A" w:rsidP="00222DC7">
            <w:pPr>
              <w:pStyle w:val="Heading5"/>
            </w:pPr>
            <w:r w:rsidRPr="005E0A77">
              <w:t xml:space="preserve">b.  </w:t>
            </w:r>
            <w:r w:rsidR="00464E6B" w:rsidRPr="005E0A77">
              <w:t xml:space="preserve">Considering Evidence and Information to Include in </w:t>
            </w:r>
            <w:r w:rsidRPr="005E0A77">
              <w:t xml:space="preserve">a  </w:t>
            </w:r>
            <w:r w:rsidR="00F46252" w:rsidRPr="005E0A77">
              <w:t>Determination of Insanity</w:t>
            </w:r>
          </w:p>
        </w:tc>
        <w:tc>
          <w:tcPr>
            <w:tcW w:w="7740" w:type="dxa"/>
            <w:shd w:val="clear" w:color="auto" w:fill="auto"/>
          </w:tcPr>
          <w:p w14:paraId="65E41005" w14:textId="77777777" w:rsidR="00E7406A" w:rsidRPr="005E0A77" w:rsidRDefault="00E7406A" w:rsidP="0087122C">
            <w:pPr>
              <w:pStyle w:val="BlockText"/>
            </w:pPr>
            <w:r w:rsidRPr="005E0A77">
              <w:t xml:space="preserve">Prior to making a determination as to whether a </w:t>
            </w:r>
            <w:r w:rsidR="002A33EA" w:rsidRPr="005E0A77">
              <w:t>Veteran</w:t>
            </w:r>
            <w:r w:rsidRPr="005E0A77">
              <w:t xml:space="preserve"> was insane at the time he/she committed an offense leading to his/her court-martial, discharge, or resignation</w:t>
            </w:r>
          </w:p>
          <w:p w14:paraId="65E41006" w14:textId="77777777" w:rsidR="00E7406A" w:rsidRPr="005E0A77" w:rsidRDefault="00E7406A" w:rsidP="0087122C">
            <w:pPr>
              <w:pStyle w:val="BlockText"/>
            </w:pPr>
          </w:p>
          <w:p w14:paraId="65E41007" w14:textId="77777777" w:rsidR="00E7406A" w:rsidRPr="005E0A77" w:rsidRDefault="00E7406A">
            <w:pPr>
              <w:pStyle w:val="BulletText1"/>
            </w:pPr>
            <w:r w:rsidRPr="005E0A77">
              <w:t>request all obtainable evidence related to the period involved</w:t>
            </w:r>
          </w:p>
          <w:p w14:paraId="65E41008" w14:textId="175E3D49" w:rsidR="00E7406A" w:rsidRPr="005E0A77" w:rsidRDefault="00E7406A" w:rsidP="00D86A59">
            <w:pPr>
              <w:pStyle w:val="BulletText1"/>
              <w:numPr>
                <w:ilvl w:val="0"/>
                <w:numId w:val="0"/>
              </w:numPr>
              <w:ind w:left="173"/>
            </w:pPr>
          </w:p>
          <w:p w14:paraId="59C6A90D" w14:textId="77777777" w:rsidR="00222DC7" w:rsidRPr="005E0A77" w:rsidRDefault="00E7406A" w:rsidP="00701A02">
            <w:pPr>
              <w:pStyle w:val="BulletText1"/>
            </w:pPr>
            <w:r w:rsidRPr="005E0A77">
              <w:t xml:space="preserve">apply the definition of insanity found in </w:t>
            </w:r>
            <w:hyperlink r:id="rId93"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Pr="005E0A77">
                <w:rPr>
                  <w:rStyle w:val="Hyperlink"/>
                </w:rPr>
                <w:t>.354</w:t>
              </w:r>
            </w:hyperlink>
            <w:r w:rsidR="00222DC7" w:rsidRPr="005E0A77">
              <w:t>, and</w:t>
            </w:r>
          </w:p>
          <w:p w14:paraId="65E41009" w14:textId="383805DA" w:rsidR="00E7406A" w:rsidRPr="005E0A77" w:rsidRDefault="00222DC7" w:rsidP="00701A02">
            <w:pPr>
              <w:pStyle w:val="BulletText1"/>
            </w:pPr>
            <w:r w:rsidRPr="005E0A77">
              <w:t xml:space="preserve">state in the </w:t>
            </w:r>
            <w:r w:rsidRPr="005E0A77">
              <w:rPr>
                <w:i/>
              </w:rPr>
              <w:t>Narrative</w:t>
            </w:r>
            <w:r w:rsidRPr="005E0A77">
              <w:t xml:space="preserve"> of the rating decision, </w:t>
            </w:r>
            <w:r w:rsidRPr="005E0A77">
              <w:rPr>
                <w:i/>
              </w:rPr>
              <w:t xml:space="preserve">The Veteran </w:t>
            </w:r>
            <w:r w:rsidRPr="005E0A77">
              <w:rPr>
                <w:b/>
              </w:rPr>
              <w:t>[was] [was not]</w:t>
            </w:r>
            <w:r w:rsidRPr="005E0A77">
              <w:rPr>
                <w:i/>
              </w:rPr>
              <w:t xml:space="preserve"> insane at the time </w:t>
            </w:r>
            <w:r w:rsidRPr="005E0A77">
              <w:rPr>
                <w:b/>
              </w:rPr>
              <w:t>[he] [she]</w:t>
            </w:r>
            <w:r w:rsidRPr="005E0A77">
              <w:rPr>
                <w:i/>
              </w:rPr>
              <w:t xml:space="preserve"> committed an offense</w:t>
            </w:r>
            <w:r w:rsidR="00E7406A" w:rsidRPr="005E0A77">
              <w:t xml:space="preserve">.  </w:t>
            </w:r>
          </w:p>
          <w:p w14:paraId="65E4100A" w14:textId="77777777" w:rsidR="00E7406A" w:rsidRPr="005E0A77" w:rsidRDefault="00E7406A" w:rsidP="0087122C">
            <w:pPr>
              <w:pStyle w:val="BlockText"/>
            </w:pPr>
          </w:p>
          <w:p w14:paraId="65E4100B" w14:textId="77777777" w:rsidR="00E7406A" w:rsidRPr="005E0A77" w:rsidRDefault="00E7406A" w:rsidP="0087122C">
            <w:pPr>
              <w:pStyle w:val="BlockText"/>
            </w:pPr>
            <w:r w:rsidRPr="005E0A77">
              <w:rPr>
                <w:b/>
                <w:i/>
              </w:rPr>
              <w:t>Result</w:t>
            </w:r>
            <w:r w:rsidRPr="005E0A77">
              <w:t xml:space="preserve">:  A rating decision finding the </w:t>
            </w:r>
            <w:r w:rsidR="002A33EA" w:rsidRPr="005E0A77">
              <w:t>Veteran</w:t>
            </w:r>
            <w:r w:rsidRPr="005E0A77">
              <w:t xml:space="preserve"> to have been sane at the time in question, supported by the necessary explanation, is sufficient as to the particular period of service or offense at issue.</w:t>
            </w:r>
          </w:p>
        </w:tc>
      </w:tr>
    </w:tbl>
    <w:p w14:paraId="65E4100D" w14:textId="35502D5E" w:rsidR="00E7406A" w:rsidRPr="005E0A77" w:rsidRDefault="00E7406A">
      <w:pPr>
        <w:pStyle w:val="BlockLine"/>
      </w:pPr>
    </w:p>
    <w:p w14:paraId="5DEB288C" w14:textId="77777777" w:rsidR="009A1933" w:rsidRPr="005E0A77" w:rsidRDefault="009A1933">
      <w:pPr>
        <w:rPr>
          <w:rFonts w:ascii="Arial" w:hAnsi="Arial" w:cs="Arial"/>
          <w:b/>
          <w:sz w:val="32"/>
          <w:szCs w:val="20"/>
        </w:rPr>
      </w:pPr>
      <w:r w:rsidRPr="005E0A77">
        <w:br w:type="page"/>
      </w:r>
    </w:p>
    <w:p w14:paraId="65E4100E" w14:textId="133E73BF" w:rsidR="00E7406A" w:rsidRPr="005E0A77" w:rsidRDefault="00E7406A">
      <w:pPr>
        <w:pStyle w:val="Heading4"/>
      </w:pPr>
      <w:r w:rsidRPr="005E0A77">
        <w:lastRenderedPageBreak/>
        <w:t xml:space="preserve">7.  Rating Determination for </w:t>
      </w:r>
      <w:r w:rsidR="002A33EA" w:rsidRPr="005E0A77">
        <w:t>Veteran</w:t>
      </w:r>
      <w:r w:rsidRPr="005E0A77">
        <w:t>’s Civil Service Disability Preference</w:t>
      </w:r>
    </w:p>
    <w:p w14:paraId="65E4100F" w14:textId="674D6FD0"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17" w14:textId="77777777" w:rsidTr="0087122C">
        <w:trPr>
          <w:cantSplit/>
        </w:trPr>
        <w:tc>
          <w:tcPr>
            <w:tcW w:w="1728" w:type="dxa"/>
            <w:shd w:val="clear" w:color="auto" w:fill="auto"/>
          </w:tcPr>
          <w:p w14:paraId="65E41010" w14:textId="77777777" w:rsidR="00E7406A" w:rsidRPr="005E0A77" w:rsidRDefault="00E7406A">
            <w:pPr>
              <w:pStyle w:val="Heading5"/>
            </w:pPr>
            <w:r w:rsidRPr="005E0A77">
              <w:t>Introduction</w:t>
            </w:r>
          </w:p>
        </w:tc>
        <w:tc>
          <w:tcPr>
            <w:tcW w:w="7740" w:type="dxa"/>
            <w:shd w:val="clear" w:color="auto" w:fill="auto"/>
          </w:tcPr>
          <w:p w14:paraId="65E41011" w14:textId="77777777" w:rsidR="00E7406A" w:rsidRPr="005E0A77" w:rsidRDefault="00E7406A" w:rsidP="0087122C">
            <w:pPr>
              <w:pStyle w:val="BlockText"/>
            </w:pPr>
            <w:r w:rsidRPr="005E0A77">
              <w:t xml:space="preserve">This topic contains information on rating determination for </w:t>
            </w:r>
            <w:r w:rsidR="002A33EA" w:rsidRPr="005E0A77">
              <w:t>Veteran</w:t>
            </w:r>
            <w:r w:rsidRPr="005E0A77">
              <w:t xml:space="preserve">’s civil service disability preference, including </w:t>
            </w:r>
          </w:p>
          <w:p w14:paraId="65E41012" w14:textId="77777777" w:rsidR="00E7406A" w:rsidRPr="005E0A77" w:rsidRDefault="00E7406A" w:rsidP="0087122C">
            <w:pPr>
              <w:pStyle w:val="BlockText"/>
            </w:pPr>
          </w:p>
          <w:p w14:paraId="65E41013" w14:textId="766F194B" w:rsidR="00E7406A" w:rsidRPr="005E0A77" w:rsidRDefault="00102DEF">
            <w:pPr>
              <w:pStyle w:val="BulletText1"/>
            </w:pPr>
            <w:r w:rsidRPr="005E0A77">
              <w:t>certifying civil service disability preference</w:t>
            </w:r>
          </w:p>
          <w:p w14:paraId="65E41014" w14:textId="1F2A50BA" w:rsidR="00E7406A" w:rsidRPr="005E0A77" w:rsidRDefault="00102DEF">
            <w:pPr>
              <w:pStyle w:val="BulletText1"/>
            </w:pPr>
            <w:r w:rsidRPr="005E0A77">
              <w:t>requirements for civil service evaluations</w:t>
            </w:r>
          </w:p>
          <w:p w14:paraId="65E41015" w14:textId="3567BA6D" w:rsidR="00E7406A" w:rsidRPr="005E0A77" w:rsidRDefault="00102DEF">
            <w:pPr>
              <w:pStyle w:val="BulletText1"/>
            </w:pPr>
            <w:r w:rsidRPr="005E0A77">
              <w:t>when a rating is required for civil service preference</w:t>
            </w:r>
            <w:r w:rsidR="00E7406A" w:rsidRPr="005E0A77">
              <w:t>, and</w:t>
            </w:r>
          </w:p>
          <w:p w14:paraId="65E41016" w14:textId="6674C81D" w:rsidR="00E7406A" w:rsidRPr="005E0A77" w:rsidRDefault="00561FE0" w:rsidP="00561FE0">
            <w:pPr>
              <w:pStyle w:val="BulletText1"/>
            </w:pPr>
            <w:r w:rsidRPr="005E0A77">
              <w:t xml:space="preserve">what to include in </w:t>
            </w:r>
            <w:hyperlink w:anchor="_d.__Rating_1" w:history="1">
              <w:r w:rsidR="00E7406A" w:rsidRPr="005E0A77">
                <w:t xml:space="preserve">the rating </w:t>
              </w:r>
              <w:r w:rsidRPr="005E0A77">
                <w:rPr>
                  <w:i/>
                </w:rPr>
                <w:t>Narrative</w:t>
              </w:r>
              <w:r w:rsidRPr="005E0A77">
                <w:t xml:space="preserve"> </w:t>
              </w:r>
              <w:r w:rsidR="005C1790" w:rsidRPr="005E0A77">
                <w:t>for civil service preference determinations</w:t>
              </w:r>
            </w:hyperlink>
            <w:r w:rsidR="00E7406A" w:rsidRPr="005E0A77">
              <w:t>.</w:t>
            </w:r>
          </w:p>
        </w:tc>
      </w:tr>
    </w:tbl>
    <w:p w14:paraId="65E41018"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1B" w14:textId="77777777" w:rsidTr="0087122C">
        <w:trPr>
          <w:cantSplit/>
        </w:trPr>
        <w:tc>
          <w:tcPr>
            <w:tcW w:w="1728" w:type="dxa"/>
            <w:shd w:val="clear" w:color="auto" w:fill="auto"/>
          </w:tcPr>
          <w:p w14:paraId="65E41019" w14:textId="77777777" w:rsidR="00E7406A" w:rsidRPr="005E0A77" w:rsidRDefault="00E7406A">
            <w:pPr>
              <w:pStyle w:val="Heading5"/>
            </w:pPr>
            <w:r w:rsidRPr="005E0A77">
              <w:t>Change Date</w:t>
            </w:r>
          </w:p>
        </w:tc>
        <w:tc>
          <w:tcPr>
            <w:tcW w:w="7740" w:type="dxa"/>
            <w:shd w:val="clear" w:color="auto" w:fill="auto"/>
          </w:tcPr>
          <w:p w14:paraId="65E4101A" w14:textId="2997EA8F" w:rsidR="00E7406A" w:rsidRPr="005E0A77" w:rsidRDefault="00E7406A" w:rsidP="0087122C">
            <w:pPr>
              <w:pStyle w:val="BlockText"/>
            </w:pPr>
            <w:r w:rsidRPr="005E0A77">
              <w:t>November 16, 2004</w:t>
            </w:r>
          </w:p>
        </w:tc>
      </w:tr>
    </w:tbl>
    <w:p w14:paraId="65E4101C" w14:textId="20C76C1C"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1F" w14:textId="77777777" w:rsidTr="0087122C">
        <w:trPr>
          <w:cantSplit/>
        </w:trPr>
        <w:tc>
          <w:tcPr>
            <w:tcW w:w="1728" w:type="dxa"/>
            <w:shd w:val="clear" w:color="auto" w:fill="auto"/>
          </w:tcPr>
          <w:p w14:paraId="65E4101D" w14:textId="77777777" w:rsidR="00E7406A" w:rsidRPr="005E0A77" w:rsidRDefault="00E7406A">
            <w:pPr>
              <w:pStyle w:val="Heading5"/>
            </w:pPr>
            <w:r w:rsidRPr="005E0A77">
              <w:t>a.  Certifying Civil Service Disability Preference</w:t>
            </w:r>
          </w:p>
        </w:tc>
        <w:tc>
          <w:tcPr>
            <w:tcW w:w="7740" w:type="dxa"/>
            <w:shd w:val="clear" w:color="auto" w:fill="auto"/>
          </w:tcPr>
          <w:p w14:paraId="65E4101E" w14:textId="57A535C1" w:rsidR="00E7406A" w:rsidRPr="005E0A77" w:rsidRDefault="00E7406A" w:rsidP="0087122C">
            <w:pPr>
              <w:pStyle w:val="BlockText"/>
            </w:pPr>
            <w:r w:rsidRPr="005E0A77">
              <w:t>For the purpose of certifying civil service disability preference, a</w:t>
            </w:r>
            <w:r w:rsidR="00074DCC" w:rsidRPr="005E0A77">
              <w:t>n</w:t>
            </w:r>
            <w:r w:rsidRPr="005E0A77">
              <w:t xml:space="preserve"> SC disability may be assigned an evaluation of “</w:t>
            </w:r>
            <w:r w:rsidRPr="005E0A77">
              <w:rPr>
                <w:i/>
              </w:rPr>
              <w:t>less than ten percent</w:t>
            </w:r>
            <w:r w:rsidRPr="005E0A77">
              <w:t>” for any directly or presumptively SC disease or injury that exhibits some extent of actual impairment.</w:t>
            </w:r>
          </w:p>
        </w:tc>
      </w:tr>
    </w:tbl>
    <w:p w14:paraId="65E41020" w14:textId="1D8B3714"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25" w14:textId="77777777" w:rsidTr="0087122C">
        <w:trPr>
          <w:cantSplit/>
        </w:trPr>
        <w:tc>
          <w:tcPr>
            <w:tcW w:w="1728" w:type="dxa"/>
            <w:shd w:val="clear" w:color="auto" w:fill="auto"/>
          </w:tcPr>
          <w:p w14:paraId="65E41021" w14:textId="77777777" w:rsidR="00E7406A" w:rsidRPr="005E0A77" w:rsidRDefault="00E7406A">
            <w:pPr>
              <w:pStyle w:val="Heading5"/>
            </w:pPr>
            <w:r w:rsidRPr="005E0A77">
              <w:t>b.  Requirements for Civil Service Evaluations</w:t>
            </w:r>
          </w:p>
        </w:tc>
        <w:tc>
          <w:tcPr>
            <w:tcW w:w="7740" w:type="dxa"/>
            <w:shd w:val="clear" w:color="auto" w:fill="auto"/>
          </w:tcPr>
          <w:p w14:paraId="65E41022" w14:textId="6266C0C8" w:rsidR="00E7406A" w:rsidRPr="005E0A77" w:rsidRDefault="00E7406A" w:rsidP="0087122C">
            <w:pPr>
              <w:pStyle w:val="BlockText"/>
            </w:pPr>
            <w:r w:rsidRPr="005E0A77">
              <w:t>For noncombat disabilities, there must be ascertainable residuals before a “</w:t>
            </w:r>
            <w:r w:rsidRPr="005E0A77">
              <w:rPr>
                <w:i/>
              </w:rPr>
              <w:t>less than ten percent</w:t>
            </w:r>
            <w:r w:rsidRPr="005E0A77">
              <w:t>” evaluation may be assigned</w:t>
            </w:r>
            <w:r w:rsidR="00464E6B" w:rsidRPr="005E0A77">
              <w:t xml:space="preserve"> for civil service preference purposes</w:t>
            </w:r>
            <w:r w:rsidRPr="005E0A77">
              <w:t xml:space="preserve">.  </w:t>
            </w:r>
            <w:r w:rsidRPr="005E0A77">
              <w:rPr>
                <w:b/>
                <w:i/>
              </w:rPr>
              <w:t>Ascertainable residuals</w:t>
            </w:r>
            <w:r w:rsidRPr="005E0A77">
              <w:t xml:space="preserve"> means symptoms that can be objectively verified on examination.</w:t>
            </w:r>
          </w:p>
          <w:p w14:paraId="65E41023" w14:textId="77777777" w:rsidR="00E7406A" w:rsidRPr="005E0A77" w:rsidRDefault="00E7406A" w:rsidP="0087122C">
            <w:pPr>
              <w:pStyle w:val="BlockText"/>
            </w:pPr>
          </w:p>
          <w:p w14:paraId="65E41024" w14:textId="525759CF" w:rsidR="00E7406A" w:rsidRPr="005E0A77" w:rsidRDefault="004371AA" w:rsidP="0087122C">
            <w:pPr>
              <w:pStyle w:val="BlockText"/>
            </w:pPr>
            <w:r w:rsidRPr="005E0A77">
              <w:rPr>
                <w:b/>
                <w:i/>
              </w:rPr>
              <w:t>Note</w:t>
            </w:r>
            <w:r w:rsidRPr="005E0A77">
              <w:t>:</w:t>
            </w:r>
            <w:r w:rsidRPr="005E0A77">
              <w:rPr>
                <w:b/>
                <w:i/>
              </w:rPr>
              <w:t xml:space="preserve">  </w:t>
            </w:r>
            <w:r w:rsidR="00E7406A" w:rsidRPr="005E0A77">
              <w:t>Combat incurred non</w:t>
            </w:r>
            <w:r w:rsidR="00A06793" w:rsidRPr="005E0A77">
              <w:t>-</w:t>
            </w:r>
            <w:r w:rsidR="00E7406A" w:rsidRPr="005E0A77">
              <w:t>compensable disabilities warrant an evaluation of “</w:t>
            </w:r>
            <w:r w:rsidR="00E7406A" w:rsidRPr="005E0A77">
              <w:rPr>
                <w:i/>
              </w:rPr>
              <w:t>less than ten percent</w:t>
            </w:r>
            <w:r w:rsidR="00E7406A" w:rsidRPr="005E0A77">
              <w:t>.”</w:t>
            </w:r>
          </w:p>
        </w:tc>
      </w:tr>
    </w:tbl>
    <w:p w14:paraId="65E41026" w14:textId="00CCC9F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29" w14:textId="77777777" w:rsidTr="00871D1F">
        <w:tc>
          <w:tcPr>
            <w:tcW w:w="1728" w:type="dxa"/>
            <w:shd w:val="clear" w:color="auto" w:fill="auto"/>
          </w:tcPr>
          <w:p w14:paraId="65E41027" w14:textId="77777777" w:rsidR="00E7406A" w:rsidRPr="005E0A77" w:rsidRDefault="00E7406A" w:rsidP="005C1790">
            <w:pPr>
              <w:pStyle w:val="Heading5"/>
            </w:pPr>
            <w:r w:rsidRPr="005E0A77">
              <w:t>c.  When a Rating Is Required</w:t>
            </w:r>
            <w:r w:rsidR="005C1790" w:rsidRPr="005E0A77">
              <w:t xml:space="preserve"> for Civil Service Preference</w:t>
            </w:r>
          </w:p>
        </w:tc>
        <w:tc>
          <w:tcPr>
            <w:tcW w:w="7740" w:type="dxa"/>
            <w:shd w:val="clear" w:color="auto" w:fill="auto"/>
          </w:tcPr>
          <w:p w14:paraId="65E41028" w14:textId="301738CB" w:rsidR="00E7406A" w:rsidRPr="005E0A77" w:rsidRDefault="00E7406A" w:rsidP="00701A02">
            <w:pPr>
              <w:pStyle w:val="BlockText"/>
            </w:pPr>
            <w:r w:rsidRPr="005E0A77">
              <w:t xml:space="preserve">A rating is </w:t>
            </w:r>
            <w:r w:rsidR="00113A7D" w:rsidRPr="005E0A77">
              <w:t>required</w:t>
            </w:r>
            <w:r w:rsidR="00464E6B" w:rsidRPr="005E0A77">
              <w:t xml:space="preserve"> for civil service preference purposes</w:t>
            </w:r>
            <w:r w:rsidRPr="005E0A77">
              <w:t xml:space="preserve"> if a previous rating did not establish entitlement to compensation, which includes </w:t>
            </w:r>
            <w:r w:rsidR="001A3A04" w:rsidRPr="005E0A77">
              <w:t>s</w:t>
            </w:r>
            <w:r w:rsidRPr="005E0A77">
              <w:t xml:space="preserve">pecial </w:t>
            </w:r>
            <w:r w:rsidR="001A3A04" w:rsidRPr="005E0A77">
              <w:t>m</w:t>
            </w:r>
            <w:r w:rsidRPr="005E0A77">
              <w:t xml:space="preserve">onthly </w:t>
            </w:r>
            <w:r w:rsidR="001A3A04" w:rsidRPr="005E0A77">
              <w:t>c</w:t>
            </w:r>
            <w:r w:rsidRPr="005E0A77">
              <w:t xml:space="preserve">ompensation (SMC) or entitlement under </w:t>
            </w:r>
            <w:hyperlink r:id="rId94"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Pr="005E0A77">
                <w:rPr>
                  <w:rStyle w:val="Hyperlink"/>
                </w:rPr>
                <w:t>.324</w:t>
              </w:r>
            </w:hyperlink>
            <w:r w:rsidRPr="005E0A77">
              <w:t xml:space="preserve">. </w:t>
            </w:r>
          </w:p>
        </w:tc>
      </w:tr>
    </w:tbl>
    <w:p w14:paraId="65E4102A" w14:textId="72DB490D"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30" w14:textId="77777777" w:rsidTr="0087122C">
        <w:trPr>
          <w:cantSplit/>
        </w:trPr>
        <w:tc>
          <w:tcPr>
            <w:tcW w:w="1728" w:type="dxa"/>
            <w:shd w:val="clear" w:color="auto" w:fill="auto"/>
          </w:tcPr>
          <w:p w14:paraId="65E4102B" w14:textId="3D15DED2" w:rsidR="00E7406A" w:rsidRPr="005E0A77" w:rsidRDefault="00E7406A" w:rsidP="00A06793">
            <w:pPr>
              <w:pStyle w:val="Heading5"/>
            </w:pPr>
            <w:r w:rsidRPr="005E0A77">
              <w:t xml:space="preserve">d.  </w:t>
            </w:r>
            <w:r w:rsidR="004371AA" w:rsidRPr="005E0A77">
              <w:t xml:space="preserve">What to Include in the </w:t>
            </w:r>
            <w:r w:rsidRPr="005E0A77">
              <w:t xml:space="preserve">Rating </w:t>
            </w:r>
            <w:r w:rsidR="00A06793" w:rsidRPr="005E0A77">
              <w:t xml:space="preserve">Narrative </w:t>
            </w:r>
            <w:r w:rsidR="005C1790" w:rsidRPr="005E0A77">
              <w:t>for Civil Service Preference Determinations</w:t>
            </w:r>
          </w:p>
        </w:tc>
        <w:tc>
          <w:tcPr>
            <w:tcW w:w="7740" w:type="dxa"/>
            <w:shd w:val="clear" w:color="auto" w:fill="auto"/>
          </w:tcPr>
          <w:p w14:paraId="65E4102C" w14:textId="0B11F090" w:rsidR="00E7406A" w:rsidRPr="005E0A77" w:rsidRDefault="00E7406A" w:rsidP="0087122C">
            <w:pPr>
              <w:pStyle w:val="BlockText"/>
            </w:pPr>
            <w:r w:rsidRPr="005E0A77">
              <w:t xml:space="preserve">In the </w:t>
            </w:r>
            <w:r w:rsidR="00A06793" w:rsidRPr="005E0A77">
              <w:rPr>
                <w:i/>
              </w:rPr>
              <w:t>Narrative</w:t>
            </w:r>
            <w:r w:rsidR="00464E6B" w:rsidRPr="005E0A77">
              <w:t xml:space="preserve"> of the civil service preference determination</w:t>
            </w:r>
            <w:r w:rsidRPr="005E0A77">
              <w:t xml:space="preserve">, show the </w:t>
            </w:r>
            <w:r w:rsidR="003369C7" w:rsidRPr="005E0A77">
              <w:t>DC</w:t>
            </w:r>
            <w:r w:rsidRPr="005E0A77">
              <w:t>, diagnosis, and an evaluation of either</w:t>
            </w:r>
          </w:p>
          <w:p w14:paraId="65E4102D" w14:textId="77777777" w:rsidR="00E7406A" w:rsidRPr="005E0A77" w:rsidRDefault="00E7406A" w:rsidP="0087122C">
            <w:pPr>
              <w:pStyle w:val="BlockText"/>
            </w:pPr>
          </w:p>
          <w:p w14:paraId="65E4102E" w14:textId="77777777" w:rsidR="00E7406A" w:rsidRPr="005E0A77" w:rsidRDefault="00E7406A">
            <w:pPr>
              <w:pStyle w:val="BulletText1"/>
            </w:pPr>
            <w:r w:rsidRPr="005E0A77">
              <w:t>“</w:t>
            </w:r>
            <w:r w:rsidRPr="005E0A77">
              <w:rPr>
                <w:i/>
                <w:iCs/>
              </w:rPr>
              <w:t>less than ten percent</w:t>
            </w:r>
            <w:r w:rsidRPr="005E0A77">
              <w:t>,” or</w:t>
            </w:r>
          </w:p>
          <w:p w14:paraId="65E4102F" w14:textId="77777777" w:rsidR="00E7406A" w:rsidRPr="005E0A77" w:rsidRDefault="00E7406A">
            <w:pPr>
              <w:pStyle w:val="BulletText1"/>
            </w:pPr>
            <w:r w:rsidRPr="005E0A77">
              <w:t>“</w:t>
            </w:r>
            <w:r w:rsidRPr="005E0A77">
              <w:rPr>
                <w:i/>
                <w:iCs/>
              </w:rPr>
              <w:t>The noncompensable service-connected disabilities have no ascertainable residuals</w:t>
            </w:r>
            <w:r w:rsidRPr="005E0A77">
              <w:t>.”</w:t>
            </w:r>
          </w:p>
        </w:tc>
      </w:tr>
    </w:tbl>
    <w:p w14:paraId="65E41031" w14:textId="77777777" w:rsidR="00E7406A" w:rsidRPr="005E0A77" w:rsidRDefault="00E7406A">
      <w:pPr>
        <w:pStyle w:val="BlockLine"/>
      </w:pPr>
    </w:p>
    <w:p w14:paraId="65E41032" w14:textId="4A4688B9" w:rsidR="00E7406A" w:rsidRPr="005E0A77" w:rsidRDefault="00E7406A">
      <w:pPr>
        <w:pStyle w:val="Heading4"/>
      </w:pPr>
      <w:r w:rsidRPr="005E0A77">
        <w:lastRenderedPageBreak/>
        <w:t>8.  Extend</w:t>
      </w:r>
      <w:r w:rsidR="005D3339" w:rsidRPr="005E0A77">
        <w:t>ing</w:t>
      </w:r>
      <w:r w:rsidRPr="005E0A77">
        <w:t xml:space="preserve"> the Delimiting Dates for Educational Assistance</w:t>
      </w:r>
    </w:p>
    <w:p w14:paraId="65E41033" w14:textId="3056BF62"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40" w14:textId="77777777" w:rsidTr="0087122C">
        <w:trPr>
          <w:cantSplit/>
        </w:trPr>
        <w:tc>
          <w:tcPr>
            <w:tcW w:w="1728" w:type="dxa"/>
            <w:shd w:val="clear" w:color="auto" w:fill="auto"/>
          </w:tcPr>
          <w:p w14:paraId="65E41034" w14:textId="77777777" w:rsidR="00E7406A" w:rsidRPr="005E0A77" w:rsidRDefault="00E7406A">
            <w:pPr>
              <w:pStyle w:val="Heading5"/>
            </w:pPr>
            <w:r w:rsidRPr="005E0A77">
              <w:t>Introduction</w:t>
            </w:r>
          </w:p>
        </w:tc>
        <w:tc>
          <w:tcPr>
            <w:tcW w:w="7740" w:type="dxa"/>
            <w:shd w:val="clear" w:color="auto" w:fill="auto"/>
          </w:tcPr>
          <w:p w14:paraId="65E41035" w14:textId="0EF7F4D5" w:rsidR="00E7406A" w:rsidRPr="005E0A77" w:rsidRDefault="00E7406A" w:rsidP="0087122C">
            <w:pPr>
              <w:pStyle w:val="BlockText"/>
            </w:pPr>
            <w:r w:rsidRPr="005E0A77">
              <w:t>This topic contains information on extend</w:t>
            </w:r>
            <w:r w:rsidR="005D3339" w:rsidRPr="005E0A77">
              <w:t>ing</w:t>
            </w:r>
            <w:r w:rsidRPr="005E0A77">
              <w:t xml:space="preserve"> the delimiting dates for educational assistance based on disability, including </w:t>
            </w:r>
          </w:p>
          <w:p w14:paraId="65E41036" w14:textId="77777777" w:rsidR="00E7406A" w:rsidRPr="005E0A77" w:rsidRDefault="00E7406A" w:rsidP="0087122C">
            <w:pPr>
              <w:pStyle w:val="BlockText"/>
            </w:pPr>
          </w:p>
          <w:p w14:paraId="65E41037" w14:textId="6EE5E12D" w:rsidR="00E7406A" w:rsidRPr="005E0A77" w:rsidRDefault="00AC5560">
            <w:pPr>
              <w:pStyle w:val="BulletText1"/>
            </w:pPr>
            <w:r w:rsidRPr="005E0A77">
              <w:t>Regional Processing Office (RPO) jurisdiction</w:t>
            </w:r>
            <w:r w:rsidR="00464E6B" w:rsidRPr="005E0A77">
              <w:t xml:space="preserve"> in claims for extension of the educational assistance delimiting date</w:t>
            </w:r>
          </w:p>
          <w:p w14:paraId="65E41038" w14:textId="03FC70FD" w:rsidR="00E7406A" w:rsidRPr="005E0A77" w:rsidRDefault="00AC5560">
            <w:pPr>
              <w:pStyle w:val="BulletText1"/>
            </w:pPr>
            <w:r w:rsidRPr="005E0A77">
              <w:t>when the delimiting dates</w:t>
            </w:r>
            <w:r w:rsidR="00464E6B" w:rsidRPr="005E0A77">
              <w:t xml:space="preserve"> for educational assistance</w:t>
            </w:r>
            <w:r w:rsidRPr="005E0A77">
              <w:t xml:space="preserve"> may be extended</w:t>
            </w:r>
          </w:p>
          <w:p w14:paraId="65E41039" w14:textId="06875422" w:rsidR="00E7406A" w:rsidRPr="005E0A77" w:rsidRDefault="00AC5560">
            <w:pPr>
              <w:pStyle w:val="BulletText1"/>
            </w:pPr>
            <w:r w:rsidRPr="005E0A77">
              <w:t>determining whether the disability was the result of willful misconduct</w:t>
            </w:r>
          </w:p>
          <w:p w14:paraId="65E4103A" w14:textId="10B35500" w:rsidR="00E7406A" w:rsidRPr="005E0A77" w:rsidRDefault="00AC5560">
            <w:pPr>
              <w:pStyle w:val="BulletText1"/>
            </w:pPr>
            <w:r w:rsidRPr="005E0A77">
              <w:t>when medical infeasibility</w:t>
            </w:r>
            <w:r w:rsidR="00464E6B" w:rsidRPr="005E0A77">
              <w:t xml:space="preserve"> to pursue training</w:t>
            </w:r>
            <w:r w:rsidRPr="005E0A77">
              <w:t xml:space="preserve"> may be found</w:t>
            </w:r>
            <w:r w:rsidR="00464E6B" w:rsidRPr="005E0A77">
              <w:t xml:space="preserve"> for any period during which </w:t>
            </w:r>
            <w:r w:rsidR="005D3339" w:rsidRPr="005E0A77">
              <w:t xml:space="preserve">the </w:t>
            </w:r>
            <w:r w:rsidR="00464E6B" w:rsidRPr="005E0A77">
              <w:t>claimant was employed full-time</w:t>
            </w:r>
          </w:p>
          <w:p w14:paraId="65E4103B" w14:textId="597837C4" w:rsidR="00E7406A" w:rsidRPr="005E0A77" w:rsidRDefault="00AC5560">
            <w:pPr>
              <w:pStyle w:val="BulletText1"/>
            </w:pPr>
            <w:r w:rsidRPr="005E0A77">
              <w:t>time limit for requesting a delimiting date extension</w:t>
            </w:r>
          </w:p>
          <w:p w14:paraId="65E4103C" w14:textId="40B448C8" w:rsidR="00E7406A" w:rsidRPr="005E0A77" w:rsidRDefault="00AC5560">
            <w:pPr>
              <w:pStyle w:val="BulletText1"/>
            </w:pPr>
            <w:r w:rsidRPr="005E0A77">
              <w:t>when to refer claims for delimiting date extensions to the rating activity</w:t>
            </w:r>
          </w:p>
          <w:p w14:paraId="65E4103D" w14:textId="5F5908BB" w:rsidR="00E7406A" w:rsidRPr="005E0A77" w:rsidRDefault="00AC5560">
            <w:pPr>
              <w:pStyle w:val="BulletText1"/>
            </w:pPr>
            <w:r w:rsidRPr="005E0A77">
              <w:t>processing claims for delimiting date extensions</w:t>
            </w:r>
          </w:p>
          <w:p w14:paraId="65E4103E" w14:textId="75B0D33C" w:rsidR="00E7406A" w:rsidRPr="005E0A77" w:rsidRDefault="00AC5560">
            <w:pPr>
              <w:pStyle w:val="BulletText1"/>
            </w:pPr>
            <w:r w:rsidRPr="005E0A77">
              <w:t>reviewing medical records for evidence relating to non-Education Service benefits</w:t>
            </w:r>
            <w:r w:rsidR="00E7406A" w:rsidRPr="005E0A77">
              <w:t>, and</w:t>
            </w:r>
          </w:p>
          <w:p w14:paraId="65E4103F" w14:textId="1BA494D1" w:rsidR="00E7406A" w:rsidRPr="005E0A77" w:rsidRDefault="00AC5560">
            <w:pPr>
              <w:pStyle w:val="BulletText1"/>
            </w:pPr>
            <w:r w:rsidRPr="005E0A77">
              <w:t>rating conclusion for determinations of delimiting date extensions</w:t>
            </w:r>
            <w:r w:rsidR="00E7406A" w:rsidRPr="005E0A77">
              <w:t>.</w:t>
            </w:r>
          </w:p>
        </w:tc>
      </w:tr>
    </w:tbl>
    <w:p w14:paraId="65E41041"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44" w14:textId="77777777" w:rsidTr="0087122C">
        <w:trPr>
          <w:cantSplit/>
        </w:trPr>
        <w:tc>
          <w:tcPr>
            <w:tcW w:w="1728" w:type="dxa"/>
            <w:shd w:val="clear" w:color="auto" w:fill="auto"/>
          </w:tcPr>
          <w:p w14:paraId="65E41042" w14:textId="77777777" w:rsidR="00E7406A" w:rsidRPr="005E0A77" w:rsidRDefault="00E7406A">
            <w:pPr>
              <w:pStyle w:val="Heading5"/>
            </w:pPr>
            <w:r w:rsidRPr="005E0A77">
              <w:t>Change Date</w:t>
            </w:r>
          </w:p>
        </w:tc>
        <w:tc>
          <w:tcPr>
            <w:tcW w:w="7740" w:type="dxa"/>
            <w:shd w:val="clear" w:color="auto" w:fill="auto"/>
          </w:tcPr>
          <w:p w14:paraId="65E41043" w14:textId="440E4298" w:rsidR="00E7406A" w:rsidRPr="005E0A77" w:rsidRDefault="00612B07" w:rsidP="0087122C">
            <w:pPr>
              <w:pStyle w:val="BlockText"/>
            </w:pPr>
            <w:r w:rsidRPr="005E0A77">
              <w:t>February 3, 2011</w:t>
            </w:r>
          </w:p>
        </w:tc>
      </w:tr>
    </w:tbl>
    <w:p w14:paraId="65E41045" w14:textId="0AF8F151"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53" w14:textId="77777777" w:rsidTr="00871D1F">
        <w:tc>
          <w:tcPr>
            <w:tcW w:w="1728" w:type="dxa"/>
            <w:shd w:val="clear" w:color="auto" w:fill="auto"/>
          </w:tcPr>
          <w:p w14:paraId="65E41046" w14:textId="38E38846" w:rsidR="00E7406A" w:rsidRPr="005E0A77" w:rsidRDefault="00E7406A">
            <w:pPr>
              <w:pStyle w:val="Heading5"/>
            </w:pPr>
            <w:r w:rsidRPr="005E0A77">
              <w:t>a.  RPO Jurisdiction</w:t>
            </w:r>
            <w:r w:rsidR="00464E6B" w:rsidRPr="005E0A77">
              <w:t xml:space="preserve"> in Claims for Extension of the Educational Assistance Delimiting Date</w:t>
            </w:r>
          </w:p>
        </w:tc>
        <w:tc>
          <w:tcPr>
            <w:tcW w:w="7740" w:type="dxa"/>
            <w:shd w:val="clear" w:color="auto" w:fill="auto"/>
          </w:tcPr>
          <w:p w14:paraId="65E41047" w14:textId="77777777" w:rsidR="00E7406A" w:rsidRPr="005E0A77" w:rsidRDefault="00E7406A" w:rsidP="0087122C">
            <w:pPr>
              <w:pStyle w:val="BlockText"/>
            </w:pPr>
            <w:r w:rsidRPr="005E0A77">
              <w:t>The jurisdiction of all rating determinations required in claims for extension of the educational assistance delimiting date resides with the Regional Processing Offices (RPO) in</w:t>
            </w:r>
          </w:p>
          <w:p w14:paraId="65E41048" w14:textId="77777777" w:rsidR="00E7406A" w:rsidRPr="005E0A77" w:rsidRDefault="00E7406A" w:rsidP="0087122C">
            <w:pPr>
              <w:pStyle w:val="BlockText"/>
            </w:pPr>
          </w:p>
          <w:p w14:paraId="65E41049" w14:textId="77777777" w:rsidR="00E7406A" w:rsidRPr="005E0A77" w:rsidRDefault="00E7406A">
            <w:pPr>
              <w:pStyle w:val="BulletText1"/>
            </w:pPr>
            <w:r w:rsidRPr="005E0A77">
              <w:t>Atlanta</w:t>
            </w:r>
          </w:p>
          <w:p w14:paraId="65E4104A" w14:textId="77777777" w:rsidR="00E7406A" w:rsidRPr="005E0A77" w:rsidRDefault="00E7406A">
            <w:pPr>
              <w:pStyle w:val="BulletText1"/>
            </w:pPr>
            <w:r w:rsidRPr="005E0A77">
              <w:t>Buffalo</w:t>
            </w:r>
          </w:p>
          <w:p w14:paraId="65E4104B" w14:textId="77777777" w:rsidR="00E7406A" w:rsidRPr="005E0A77" w:rsidRDefault="00E7406A">
            <w:pPr>
              <w:pStyle w:val="BulletText1"/>
            </w:pPr>
            <w:r w:rsidRPr="005E0A77">
              <w:t>St. Louis, and</w:t>
            </w:r>
          </w:p>
          <w:p w14:paraId="65E4104C" w14:textId="77777777" w:rsidR="00E7406A" w:rsidRPr="005E0A77" w:rsidRDefault="00E7406A">
            <w:pPr>
              <w:pStyle w:val="BulletText1"/>
            </w:pPr>
            <w:r w:rsidRPr="005E0A77">
              <w:t>Muskogee.</w:t>
            </w:r>
          </w:p>
          <w:p w14:paraId="65E4104D" w14:textId="77777777" w:rsidR="00E7406A" w:rsidRPr="005E0A77" w:rsidRDefault="00E7406A" w:rsidP="0087122C">
            <w:pPr>
              <w:pStyle w:val="BlockText"/>
            </w:pPr>
          </w:p>
          <w:p w14:paraId="65E4104E" w14:textId="77777777" w:rsidR="00E7406A" w:rsidRPr="005E0A77" w:rsidRDefault="00E7406A" w:rsidP="0087122C">
            <w:pPr>
              <w:pStyle w:val="BlockText"/>
            </w:pPr>
            <w:r w:rsidRPr="005E0A77">
              <w:t>If an RO receives a request for a delimiting date extension, the RO should route the request to the RPO of jurisdiction.</w:t>
            </w:r>
          </w:p>
          <w:p w14:paraId="65E4104F" w14:textId="77777777" w:rsidR="00E7406A" w:rsidRPr="005E0A77" w:rsidRDefault="00E7406A" w:rsidP="0087122C">
            <w:pPr>
              <w:pStyle w:val="BlockText"/>
            </w:pPr>
          </w:p>
          <w:p w14:paraId="65E41050" w14:textId="77777777" w:rsidR="00E7406A" w:rsidRPr="005E0A77" w:rsidRDefault="00E7406A" w:rsidP="0087122C">
            <w:pPr>
              <w:pStyle w:val="BlockText"/>
            </w:pPr>
            <w:r w:rsidRPr="005E0A77">
              <w:rPr>
                <w:b/>
                <w:i/>
              </w:rPr>
              <w:t>Note</w:t>
            </w:r>
            <w:r w:rsidRPr="005E0A77">
              <w:t>:  The address of the claimant’s educational facility determines which RPO has jurisdiction over the claim.</w:t>
            </w:r>
          </w:p>
          <w:p w14:paraId="65E41051" w14:textId="77777777" w:rsidR="00E7406A" w:rsidRPr="005E0A77" w:rsidRDefault="00E7406A" w:rsidP="0087122C">
            <w:pPr>
              <w:pStyle w:val="BlockText"/>
            </w:pPr>
          </w:p>
          <w:p w14:paraId="65E41052" w14:textId="7400305E" w:rsidR="00E7406A" w:rsidRPr="005E0A77" w:rsidRDefault="00E7406A" w:rsidP="00701A02">
            <w:pPr>
              <w:pStyle w:val="BlockText"/>
            </w:pPr>
            <w:r w:rsidRPr="005E0A77">
              <w:rPr>
                <w:b/>
                <w:i/>
              </w:rPr>
              <w:t>Reference</w:t>
            </w:r>
            <w:r w:rsidRPr="005E0A77">
              <w:t>:  For</w:t>
            </w:r>
            <w:r w:rsidR="007710B3" w:rsidRPr="005E0A77">
              <w:t xml:space="preserve"> more</w:t>
            </w:r>
            <w:r w:rsidRPr="005E0A77">
              <w:t xml:space="preserve"> information on the alignment of ROs and RPOs, see M21-1, Part IX, Subpart ii, 2</w:t>
            </w:r>
            <w:r w:rsidR="004371AA" w:rsidRPr="005E0A77">
              <w:t>, 11</w:t>
            </w:r>
            <w:r w:rsidRPr="005E0A77">
              <w:t>.</w:t>
            </w:r>
          </w:p>
        </w:tc>
      </w:tr>
    </w:tbl>
    <w:p w14:paraId="65E41056" w14:textId="40E2E88F"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5D" w14:textId="77777777" w:rsidTr="00B81771">
        <w:trPr>
          <w:trHeight w:val="1530"/>
        </w:trPr>
        <w:tc>
          <w:tcPr>
            <w:tcW w:w="1728" w:type="dxa"/>
            <w:shd w:val="clear" w:color="auto" w:fill="auto"/>
          </w:tcPr>
          <w:p w14:paraId="65E41057" w14:textId="041153B4" w:rsidR="00E7406A" w:rsidRPr="005E0A77" w:rsidRDefault="00E7406A">
            <w:pPr>
              <w:pStyle w:val="Heading5"/>
            </w:pPr>
            <w:r w:rsidRPr="005E0A77">
              <w:t xml:space="preserve">b.  When </w:t>
            </w:r>
            <w:r w:rsidR="001107A0" w:rsidRPr="005E0A77">
              <w:t xml:space="preserve">the </w:t>
            </w:r>
            <w:r w:rsidRPr="005E0A77">
              <w:t>Delimiting Dates</w:t>
            </w:r>
            <w:r w:rsidR="00464E6B" w:rsidRPr="005E0A77">
              <w:t xml:space="preserve"> for Educational Assistance</w:t>
            </w:r>
            <w:r w:rsidRPr="005E0A77">
              <w:t xml:space="preserve"> May Be Extended</w:t>
            </w:r>
          </w:p>
        </w:tc>
        <w:tc>
          <w:tcPr>
            <w:tcW w:w="7740" w:type="dxa"/>
            <w:shd w:val="clear" w:color="auto" w:fill="auto"/>
          </w:tcPr>
          <w:p w14:paraId="65E41058" w14:textId="002443F2" w:rsidR="00E7406A" w:rsidRPr="005E0A77" w:rsidRDefault="00E7406A" w:rsidP="0087122C">
            <w:pPr>
              <w:pStyle w:val="BlockText"/>
            </w:pPr>
            <w:r w:rsidRPr="005E0A77">
              <w:t>The delimiting date for educational assistance may be extended for the following beneficiaries if the rating activity determines that mental or physical disability</w:t>
            </w:r>
            <w:r w:rsidR="007122D7" w:rsidRPr="005E0A77">
              <w:t>,</w:t>
            </w:r>
            <w:r w:rsidRPr="005E0A77">
              <w:t xml:space="preserve"> not the result of misconduct, prevented their initiation or completion of a chosen program of education within the applicable 10, 12, </w:t>
            </w:r>
            <w:r w:rsidR="002B6C1D" w:rsidRPr="005E0A77">
              <w:t xml:space="preserve">15, </w:t>
            </w:r>
            <w:r w:rsidRPr="005E0A77">
              <w:t>or 20-year period of eligibility</w:t>
            </w:r>
          </w:p>
          <w:p w14:paraId="65E41059" w14:textId="77777777" w:rsidR="00E7406A" w:rsidRPr="005E0A77" w:rsidRDefault="00E7406A" w:rsidP="0087122C">
            <w:pPr>
              <w:pStyle w:val="BlockText"/>
            </w:pPr>
          </w:p>
          <w:p w14:paraId="65E4105A" w14:textId="7AD5E6BC" w:rsidR="00E7406A" w:rsidRPr="005E0A77" w:rsidRDefault="002A33EA" w:rsidP="00940C99">
            <w:pPr>
              <w:pStyle w:val="BulletText1"/>
            </w:pPr>
            <w:r w:rsidRPr="005E0A77">
              <w:t>Veteran</w:t>
            </w:r>
            <w:r w:rsidR="00E7406A" w:rsidRPr="005E0A77">
              <w:t>s eligible for</w:t>
            </w:r>
            <w:r w:rsidR="00E40203" w:rsidRPr="005E0A77">
              <w:t xml:space="preserve"> </w:t>
            </w:r>
            <w:hyperlink r:id="rId95" w:history="1">
              <w:r w:rsidR="00E40203" w:rsidRPr="005E0A77">
                <w:rPr>
                  <w:rStyle w:val="Hyperlink"/>
                </w:rPr>
                <w:t>38 U.S.C. Chapter 30</w:t>
              </w:r>
            </w:hyperlink>
            <w:r w:rsidR="00E7406A" w:rsidRPr="005E0A77">
              <w:t xml:space="preserve">, </w:t>
            </w:r>
            <w:hyperlink r:id="rId96" w:history="1">
              <w:r w:rsidR="00E7406A" w:rsidRPr="005E0A77">
                <w:rPr>
                  <w:rStyle w:val="Hyperlink"/>
                </w:rPr>
                <w:t>38 U.S.C. Chapter 31</w:t>
              </w:r>
            </w:hyperlink>
            <w:r w:rsidR="00E7406A" w:rsidRPr="005E0A77">
              <w:t xml:space="preserve">, </w:t>
            </w:r>
            <w:hyperlink r:id="rId97" w:history="1">
              <w:r w:rsidR="00E7406A" w:rsidRPr="005E0A77">
                <w:rPr>
                  <w:rStyle w:val="Hyperlink"/>
                </w:rPr>
                <w:t>38 U.S.C. Chapter 32</w:t>
              </w:r>
            </w:hyperlink>
            <w:r w:rsidR="002B6C1D" w:rsidRPr="005E0A77">
              <w:t xml:space="preserve">, and </w:t>
            </w:r>
            <w:hyperlink r:id="rId98" w:history="1">
              <w:r w:rsidR="002B6C1D" w:rsidRPr="005E0A77">
                <w:rPr>
                  <w:rStyle w:val="Hyperlink"/>
                </w:rPr>
                <w:t>38 U.S.C. Chapter 33</w:t>
              </w:r>
            </w:hyperlink>
            <w:r w:rsidR="002B6C1D" w:rsidRPr="005E0A77">
              <w:t xml:space="preserve"> benefits</w:t>
            </w:r>
          </w:p>
          <w:p w14:paraId="65E4105B" w14:textId="20A91EDD" w:rsidR="00E7406A" w:rsidRPr="005E0A77" w:rsidRDefault="00E7406A">
            <w:pPr>
              <w:pStyle w:val="BulletText1"/>
            </w:pPr>
            <w:r w:rsidRPr="005E0A77">
              <w:t xml:space="preserve">reservists eligible for </w:t>
            </w:r>
            <w:hyperlink r:id="rId99" w:history="1">
              <w:r w:rsidR="00871D1F" w:rsidRPr="005E0A77">
                <w:rPr>
                  <w:rStyle w:val="Hyperlink"/>
                </w:rPr>
                <w:t>10 U.S.C. Chapter 1606</w:t>
              </w:r>
            </w:hyperlink>
            <w:r w:rsidRPr="005E0A77">
              <w:t xml:space="preserve"> benefits, and</w:t>
            </w:r>
          </w:p>
          <w:p w14:paraId="65E4105C" w14:textId="7B01A55E" w:rsidR="00E7406A" w:rsidRPr="005E0A77" w:rsidRDefault="00E7406A" w:rsidP="005E4118">
            <w:pPr>
              <w:pStyle w:val="BulletText1"/>
            </w:pPr>
            <w:r w:rsidRPr="005E0A77">
              <w:t>spouses or surviving spouses eligible for</w:t>
            </w:r>
            <w:r w:rsidR="00D91CB9" w:rsidRPr="005E0A77">
              <w:t xml:space="preserve"> </w:t>
            </w:r>
            <w:hyperlink r:id="rId100" w:history="1">
              <w:r w:rsidR="00D91CB9" w:rsidRPr="005E0A77">
                <w:rPr>
                  <w:rStyle w:val="Hyperlink"/>
                </w:rPr>
                <w:t>38 U.S.C. Chapter 33</w:t>
              </w:r>
            </w:hyperlink>
            <w:r w:rsidR="00D91CB9" w:rsidRPr="005E0A77">
              <w:t xml:space="preserve"> or</w:t>
            </w:r>
            <w:r w:rsidRPr="005E0A77">
              <w:t xml:space="preserve"> </w:t>
            </w:r>
            <w:hyperlink r:id="rId101" w:history="1">
              <w:r w:rsidRPr="005E0A77">
                <w:rPr>
                  <w:rStyle w:val="Hyperlink"/>
                </w:rPr>
                <w:t>38 U.S.C. Chapter 35</w:t>
              </w:r>
            </w:hyperlink>
            <w:r w:rsidRPr="005E0A77">
              <w:t xml:space="preserve"> benefits</w:t>
            </w:r>
            <w:r w:rsidR="005E4118" w:rsidRPr="005E0A77">
              <w:t>.</w:t>
            </w:r>
          </w:p>
        </w:tc>
      </w:tr>
    </w:tbl>
    <w:p w14:paraId="65E4105E" w14:textId="4384EB2B"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61" w14:textId="77777777" w:rsidTr="0087122C">
        <w:trPr>
          <w:cantSplit/>
        </w:trPr>
        <w:tc>
          <w:tcPr>
            <w:tcW w:w="1728" w:type="dxa"/>
            <w:shd w:val="clear" w:color="auto" w:fill="auto"/>
          </w:tcPr>
          <w:p w14:paraId="65E4105F" w14:textId="77777777" w:rsidR="00E7406A" w:rsidRPr="005E0A77" w:rsidRDefault="00E7406A">
            <w:pPr>
              <w:pStyle w:val="Heading5"/>
            </w:pPr>
            <w:r w:rsidRPr="005E0A77">
              <w:t>c.  Determining Whether the Disability Was the Result of Willful Misconduct</w:t>
            </w:r>
          </w:p>
        </w:tc>
        <w:tc>
          <w:tcPr>
            <w:tcW w:w="7740" w:type="dxa"/>
            <w:shd w:val="clear" w:color="auto" w:fill="auto"/>
          </w:tcPr>
          <w:p w14:paraId="65E41060" w14:textId="0C6616CA" w:rsidR="00E7406A" w:rsidRPr="005E0A77" w:rsidRDefault="00E7406A" w:rsidP="00940C99">
            <w:pPr>
              <w:pStyle w:val="BlockText"/>
            </w:pPr>
            <w:r w:rsidRPr="005E0A77">
              <w:t>A determination as to whether the disability was the result of willful misconduct is made by the rating activity or authorization activity according to the provisions of M21-1, Part III, Subpart v, 1.D.</w:t>
            </w:r>
          </w:p>
        </w:tc>
      </w:tr>
    </w:tbl>
    <w:p w14:paraId="65E41062" w14:textId="5D3EBBC4"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69" w14:textId="77777777" w:rsidTr="0087122C">
        <w:trPr>
          <w:cantSplit/>
        </w:trPr>
        <w:tc>
          <w:tcPr>
            <w:tcW w:w="1728" w:type="dxa"/>
            <w:shd w:val="clear" w:color="auto" w:fill="auto"/>
          </w:tcPr>
          <w:p w14:paraId="65E41063" w14:textId="0F331177" w:rsidR="00E7406A" w:rsidRPr="005E0A77" w:rsidRDefault="00E7406A">
            <w:pPr>
              <w:pStyle w:val="Heading5"/>
            </w:pPr>
            <w:r w:rsidRPr="005E0A77">
              <w:t>d.  When Medical Infeasibility</w:t>
            </w:r>
            <w:r w:rsidR="00464E6B" w:rsidRPr="005E0A77">
              <w:t xml:space="preserve"> to Pursue Training</w:t>
            </w:r>
            <w:r w:rsidRPr="005E0A77">
              <w:t xml:space="preserve"> May Be Found</w:t>
            </w:r>
            <w:r w:rsidR="00464E6B" w:rsidRPr="005E0A77">
              <w:t xml:space="preserve"> for Any Period During Which</w:t>
            </w:r>
            <w:r w:rsidR="00A2732B" w:rsidRPr="005E0A77">
              <w:t xml:space="preserve"> the</w:t>
            </w:r>
            <w:r w:rsidR="00464E6B" w:rsidRPr="005E0A77">
              <w:t xml:space="preserve"> Claimant Was Employed Full-Time</w:t>
            </w:r>
          </w:p>
        </w:tc>
        <w:tc>
          <w:tcPr>
            <w:tcW w:w="7740" w:type="dxa"/>
            <w:shd w:val="clear" w:color="auto" w:fill="auto"/>
          </w:tcPr>
          <w:p w14:paraId="65E41064" w14:textId="0A4F5DC1" w:rsidR="00E7406A" w:rsidRPr="005E0A77" w:rsidRDefault="00E7406A" w:rsidP="0087122C">
            <w:pPr>
              <w:pStyle w:val="BlockText"/>
            </w:pPr>
            <w:r w:rsidRPr="005E0A77">
              <w:t xml:space="preserve">Medical infeasibility to pursue training ordinarily may </w:t>
            </w:r>
            <w:r w:rsidRPr="005E0A77">
              <w:rPr>
                <w:i/>
              </w:rPr>
              <w:t>not</w:t>
            </w:r>
            <w:r w:rsidRPr="005E0A77">
              <w:t xml:space="preserve"> be found for any period during which the claimant was employed full-time </w:t>
            </w:r>
            <w:r w:rsidRPr="005E0A77">
              <w:rPr>
                <w:i/>
              </w:rPr>
              <w:t>unless</w:t>
            </w:r>
          </w:p>
          <w:p w14:paraId="65E41065" w14:textId="77777777" w:rsidR="00E7406A" w:rsidRPr="005E0A77" w:rsidRDefault="00E7406A" w:rsidP="0087122C">
            <w:pPr>
              <w:pStyle w:val="BlockText"/>
            </w:pPr>
          </w:p>
          <w:p w14:paraId="65E41066" w14:textId="39F7C75A" w:rsidR="00E7406A" w:rsidRPr="005E0A77" w:rsidRDefault="00E7406A">
            <w:pPr>
              <w:pStyle w:val="BulletText1"/>
            </w:pPr>
            <w:r w:rsidRPr="005E0A77">
              <w:t>the medical evidence indicates the employment was part of a medically</w:t>
            </w:r>
            <w:r w:rsidR="007710B3" w:rsidRPr="005E0A77">
              <w:t>-</w:t>
            </w:r>
            <w:r w:rsidRPr="005E0A77">
              <w:t>prescribed rehabilitation program</w:t>
            </w:r>
          </w:p>
          <w:p w14:paraId="65E41067" w14:textId="77777777" w:rsidR="00E7406A" w:rsidRPr="005E0A77" w:rsidRDefault="00E7406A">
            <w:pPr>
              <w:pStyle w:val="BulletText1"/>
            </w:pPr>
            <w:r w:rsidRPr="005E0A77">
              <w:t>the employment was of a marginal nature and the disability can reasonably be deemed to have restricted the claimant from concurrent pursuit of the chosen program of training, or</w:t>
            </w:r>
          </w:p>
          <w:p w14:paraId="65E41068" w14:textId="77777777" w:rsidR="00E7406A" w:rsidRPr="005E0A77" w:rsidRDefault="00E7406A">
            <w:pPr>
              <w:pStyle w:val="BulletText1"/>
            </w:pPr>
            <w:r w:rsidRPr="005E0A77">
              <w:t>the nature of the disability actually precluded the claimant from pursuing the desired program of training.</w:t>
            </w:r>
          </w:p>
        </w:tc>
      </w:tr>
    </w:tbl>
    <w:p w14:paraId="65E4106C" w14:textId="4AB644AA"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6F" w14:textId="77777777" w:rsidTr="0087122C">
        <w:trPr>
          <w:cantSplit/>
        </w:trPr>
        <w:tc>
          <w:tcPr>
            <w:tcW w:w="1728" w:type="dxa"/>
            <w:shd w:val="clear" w:color="auto" w:fill="auto"/>
          </w:tcPr>
          <w:p w14:paraId="65E4106D" w14:textId="77777777" w:rsidR="00E7406A" w:rsidRPr="005E0A77" w:rsidRDefault="00E7406A">
            <w:pPr>
              <w:pStyle w:val="Heading5"/>
            </w:pPr>
            <w:r w:rsidRPr="005E0A77">
              <w:t>e.  Time Limit for Requesting a Delimiting Date Extension</w:t>
            </w:r>
          </w:p>
        </w:tc>
        <w:tc>
          <w:tcPr>
            <w:tcW w:w="7740" w:type="dxa"/>
            <w:shd w:val="clear" w:color="auto" w:fill="auto"/>
          </w:tcPr>
          <w:p w14:paraId="65E4106E" w14:textId="77777777" w:rsidR="00E7406A" w:rsidRPr="005E0A77" w:rsidRDefault="00E7406A" w:rsidP="0087122C">
            <w:pPr>
              <w:pStyle w:val="BlockText"/>
            </w:pPr>
            <w:r w:rsidRPr="005E0A77">
              <w:t>Use the table below to determine the appropriate time limit for requesting a delimiting date extension.</w:t>
            </w:r>
          </w:p>
        </w:tc>
      </w:tr>
    </w:tbl>
    <w:p w14:paraId="65E41070" w14:textId="77777777" w:rsidR="00E7406A" w:rsidRPr="005E0A77" w:rsidRDefault="00E7406A"/>
    <w:tbl>
      <w:tblPr>
        <w:tblW w:w="7596" w:type="dxa"/>
        <w:tblInd w:w="1872" w:type="dxa"/>
        <w:tblLayout w:type="fixed"/>
        <w:tblCellMar>
          <w:left w:w="80" w:type="dxa"/>
          <w:right w:w="80" w:type="dxa"/>
        </w:tblCellMar>
        <w:tblLook w:val="0000" w:firstRow="0" w:lastRow="0" w:firstColumn="0" w:lastColumn="0" w:noHBand="0" w:noVBand="0"/>
      </w:tblPr>
      <w:tblGrid>
        <w:gridCol w:w="3428"/>
        <w:gridCol w:w="4168"/>
      </w:tblGrid>
      <w:tr w:rsidR="00E7406A" w:rsidRPr="005E0A77" w14:paraId="65E41073" w14:textId="77777777" w:rsidTr="00856EF1">
        <w:trPr>
          <w:cantSplit/>
        </w:trPr>
        <w:tc>
          <w:tcPr>
            <w:tcW w:w="3428" w:type="dxa"/>
            <w:tcBorders>
              <w:top w:val="single" w:sz="6" w:space="0" w:color="auto"/>
              <w:left w:val="single" w:sz="6" w:space="0" w:color="auto"/>
              <w:bottom w:val="single" w:sz="6" w:space="0" w:color="auto"/>
              <w:right w:val="single" w:sz="6" w:space="0" w:color="auto"/>
            </w:tcBorders>
            <w:shd w:val="clear" w:color="auto" w:fill="auto"/>
          </w:tcPr>
          <w:p w14:paraId="65E41071" w14:textId="77777777" w:rsidR="00E7406A" w:rsidRPr="005E0A77" w:rsidRDefault="00E7406A" w:rsidP="0087122C">
            <w:pPr>
              <w:pStyle w:val="TableHeaderText"/>
              <w:jc w:val="left"/>
            </w:pPr>
            <w:r w:rsidRPr="005E0A77">
              <w:t>If applying for educational benefits under …</w:t>
            </w:r>
          </w:p>
        </w:tc>
        <w:tc>
          <w:tcPr>
            <w:tcW w:w="4168" w:type="dxa"/>
            <w:tcBorders>
              <w:top w:val="single" w:sz="6" w:space="0" w:color="auto"/>
              <w:left w:val="single" w:sz="6" w:space="0" w:color="auto"/>
              <w:bottom w:val="single" w:sz="6" w:space="0" w:color="auto"/>
              <w:right w:val="single" w:sz="6" w:space="0" w:color="auto"/>
            </w:tcBorders>
            <w:shd w:val="clear" w:color="auto" w:fill="auto"/>
          </w:tcPr>
          <w:p w14:paraId="65E41072" w14:textId="77777777" w:rsidR="00E7406A" w:rsidRPr="005E0A77" w:rsidRDefault="00E7406A" w:rsidP="0087122C">
            <w:pPr>
              <w:pStyle w:val="TableHeaderText"/>
              <w:jc w:val="left"/>
            </w:pPr>
            <w:r w:rsidRPr="005E0A77">
              <w:t>Then …</w:t>
            </w:r>
          </w:p>
        </w:tc>
      </w:tr>
      <w:tr w:rsidR="00E7406A" w:rsidRPr="005E0A77" w14:paraId="65E41076" w14:textId="77777777" w:rsidTr="00856EF1">
        <w:trPr>
          <w:cantSplit/>
        </w:trPr>
        <w:tc>
          <w:tcPr>
            <w:tcW w:w="3428" w:type="dxa"/>
            <w:tcBorders>
              <w:top w:val="single" w:sz="6" w:space="0" w:color="auto"/>
              <w:left w:val="single" w:sz="6" w:space="0" w:color="auto"/>
              <w:bottom w:val="single" w:sz="6" w:space="0" w:color="auto"/>
              <w:right w:val="single" w:sz="6" w:space="0" w:color="auto"/>
            </w:tcBorders>
          </w:tcPr>
          <w:p w14:paraId="65E41074" w14:textId="646DA547" w:rsidR="006F0A55" w:rsidRPr="005E0A77" w:rsidRDefault="005C2FE9" w:rsidP="006F0A55">
            <w:pPr>
              <w:pStyle w:val="TableText"/>
            </w:pPr>
            <w:hyperlink r:id="rId102" w:history="1">
              <w:r w:rsidR="00E7406A" w:rsidRPr="005E0A77">
                <w:rPr>
                  <w:rStyle w:val="Hyperlink"/>
                </w:rPr>
                <w:t>38 U.S.C. Chapter 31</w:t>
              </w:r>
            </w:hyperlink>
          </w:p>
        </w:tc>
        <w:tc>
          <w:tcPr>
            <w:tcW w:w="4168" w:type="dxa"/>
            <w:tcBorders>
              <w:top w:val="single" w:sz="6" w:space="0" w:color="auto"/>
              <w:left w:val="single" w:sz="6" w:space="0" w:color="auto"/>
              <w:bottom w:val="single" w:sz="6" w:space="0" w:color="auto"/>
              <w:right w:val="single" w:sz="6" w:space="0" w:color="auto"/>
            </w:tcBorders>
          </w:tcPr>
          <w:p w14:paraId="65E41075" w14:textId="77777777" w:rsidR="00E7406A" w:rsidRPr="005E0A77" w:rsidRDefault="00E7406A" w:rsidP="0087122C">
            <w:pPr>
              <w:pStyle w:val="TableText"/>
            </w:pPr>
            <w:r w:rsidRPr="005E0A77">
              <w:t>there is no time limitation for requesting a delimiting date extension.</w:t>
            </w:r>
          </w:p>
        </w:tc>
      </w:tr>
      <w:tr w:rsidR="00E7406A" w:rsidRPr="005E0A77" w14:paraId="65E41080" w14:textId="77777777" w:rsidTr="00856EF1">
        <w:trPr>
          <w:cantSplit/>
        </w:trPr>
        <w:tc>
          <w:tcPr>
            <w:tcW w:w="3428" w:type="dxa"/>
            <w:tcBorders>
              <w:top w:val="single" w:sz="6" w:space="0" w:color="auto"/>
              <w:left w:val="single" w:sz="6" w:space="0" w:color="auto"/>
              <w:bottom w:val="single" w:sz="6" w:space="0" w:color="auto"/>
              <w:right w:val="single" w:sz="6" w:space="0" w:color="auto"/>
            </w:tcBorders>
          </w:tcPr>
          <w:p w14:paraId="65E41077" w14:textId="00FC0AAE" w:rsidR="00E7406A" w:rsidRPr="005E0A77" w:rsidRDefault="005C2FE9" w:rsidP="006F0A55">
            <w:pPr>
              <w:pStyle w:val="BulletText1"/>
            </w:pPr>
            <w:hyperlink r:id="rId103" w:history="1">
              <w:r w:rsidR="00E7406A" w:rsidRPr="005E0A77">
                <w:rPr>
                  <w:rStyle w:val="Hyperlink"/>
                </w:rPr>
                <w:t>38 U.S.C. Chapter 30</w:t>
              </w:r>
            </w:hyperlink>
          </w:p>
          <w:p w14:paraId="65E41078" w14:textId="3B8188D4" w:rsidR="00E7406A" w:rsidRPr="005E0A77" w:rsidRDefault="005C2FE9" w:rsidP="006F0A55">
            <w:pPr>
              <w:pStyle w:val="BulletText1"/>
            </w:pPr>
            <w:hyperlink r:id="rId104" w:history="1">
              <w:r w:rsidR="00E7406A" w:rsidRPr="005E0A77">
                <w:rPr>
                  <w:rStyle w:val="Hyperlink"/>
                </w:rPr>
                <w:t>38 U.S.C. Chapter 32</w:t>
              </w:r>
            </w:hyperlink>
          </w:p>
          <w:p w14:paraId="65E41079" w14:textId="1EF8241F" w:rsidR="0059036E" w:rsidRPr="005E0A77" w:rsidRDefault="005C2FE9" w:rsidP="006F0A55">
            <w:pPr>
              <w:pStyle w:val="BulletText1"/>
            </w:pPr>
            <w:hyperlink r:id="rId105" w:history="1">
              <w:r w:rsidR="0059036E" w:rsidRPr="005E0A77">
                <w:rPr>
                  <w:rStyle w:val="Hyperlink"/>
                </w:rPr>
                <w:t>38 U.S.C. Chapter 33</w:t>
              </w:r>
            </w:hyperlink>
          </w:p>
          <w:p w14:paraId="65E4107A" w14:textId="7E0777D9" w:rsidR="00E7406A" w:rsidRPr="005E0A77" w:rsidRDefault="005C2FE9" w:rsidP="006F0A55">
            <w:pPr>
              <w:pStyle w:val="BulletText1"/>
            </w:pPr>
            <w:hyperlink r:id="rId106" w:history="1">
              <w:r w:rsidR="00E7406A" w:rsidRPr="005E0A77">
                <w:rPr>
                  <w:rStyle w:val="Hyperlink"/>
                </w:rPr>
                <w:t>38 U.S.C. Chapter 35</w:t>
              </w:r>
            </w:hyperlink>
            <w:r w:rsidR="00E7406A" w:rsidRPr="005E0A77">
              <w:t xml:space="preserve">, and </w:t>
            </w:r>
          </w:p>
          <w:p w14:paraId="65E4107B" w14:textId="7C14574D" w:rsidR="00E7406A" w:rsidRPr="005E0A77" w:rsidRDefault="005C2FE9" w:rsidP="00D03C97">
            <w:pPr>
              <w:pStyle w:val="BulletText1"/>
            </w:pPr>
            <w:hyperlink r:id="rId107" w:history="1">
              <w:r w:rsidR="00871D1F" w:rsidRPr="005E0A77">
                <w:rPr>
                  <w:rStyle w:val="Hyperlink"/>
                </w:rPr>
                <w:t>10 U.S.C. Chapter 1606</w:t>
              </w:r>
            </w:hyperlink>
          </w:p>
        </w:tc>
        <w:tc>
          <w:tcPr>
            <w:tcW w:w="4168" w:type="dxa"/>
            <w:tcBorders>
              <w:top w:val="single" w:sz="6" w:space="0" w:color="auto"/>
              <w:left w:val="single" w:sz="6" w:space="0" w:color="auto"/>
              <w:bottom w:val="single" w:sz="6" w:space="0" w:color="auto"/>
              <w:right w:val="single" w:sz="6" w:space="0" w:color="auto"/>
            </w:tcBorders>
          </w:tcPr>
          <w:p w14:paraId="65E4107C" w14:textId="71A7A850" w:rsidR="00E7406A" w:rsidRPr="005E0A77" w:rsidRDefault="00E7406A" w:rsidP="0087122C">
            <w:pPr>
              <w:pStyle w:val="TableText"/>
            </w:pPr>
            <w:r w:rsidRPr="005E0A77">
              <w:t>the application for an extension of the delimiting date must be received in VA within one year of the latter</w:t>
            </w:r>
          </w:p>
          <w:p w14:paraId="65E4107D" w14:textId="77777777" w:rsidR="00E7406A" w:rsidRPr="005E0A77" w:rsidRDefault="00E7406A" w:rsidP="0087122C">
            <w:pPr>
              <w:pStyle w:val="TableText"/>
            </w:pPr>
          </w:p>
          <w:p w14:paraId="65E4107E" w14:textId="77777777" w:rsidR="00E7406A" w:rsidRPr="005E0A77" w:rsidRDefault="00E7406A">
            <w:pPr>
              <w:pStyle w:val="BulletText1"/>
            </w:pPr>
            <w:r w:rsidRPr="005E0A77">
              <w:t>the last date of the delimiting period, otherwise applicable, or</w:t>
            </w:r>
          </w:p>
          <w:p w14:paraId="65E4107F" w14:textId="77777777" w:rsidR="00E7406A" w:rsidRPr="005E0A77" w:rsidRDefault="00E7406A">
            <w:pPr>
              <w:pStyle w:val="BulletText1"/>
            </w:pPr>
            <w:r w:rsidRPr="005E0A77">
              <w:t>the termination of the period of mental or physical disability.</w:t>
            </w:r>
          </w:p>
        </w:tc>
      </w:tr>
    </w:tbl>
    <w:p w14:paraId="65E41081" w14:textId="75993DBB"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8C" w14:textId="77777777" w:rsidTr="00A2732B">
        <w:tc>
          <w:tcPr>
            <w:tcW w:w="1728" w:type="dxa"/>
            <w:shd w:val="clear" w:color="auto" w:fill="auto"/>
          </w:tcPr>
          <w:p w14:paraId="65E41082" w14:textId="77777777" w:rsidR="00E7406A" w:rsidRPr="005E0A77" w:rsidRDefault="00E7406A">
            <w:pPr>
              <w:pStyle w:val="Heading5"/>
            </w:pPr>
            <w:r w:rsidRPr="005E0A77">
              <w:t>f.  When to Refer Claims</w:t>
            </w:r>
            <w:r w:rsidR="00210EC0" w:rsidRPr="005E0A77">
              <w:t xml:space="preserve"> </w:t>
            </w:r>
            <w:r w:rsidR="00210EC0" w:rsidRPr="005E0A77">
              <w:lastRenderedPageBreak/>
              <w:t>for Delimiting Date Extensions</w:t>
            </w:r>
            <w:r w:rsidRPr="005E0A77">
              <w:t xml:space="preserve"> to the Rating Activity</w:t>
            </w:r>
          </w:p>
        </w:tc>
        <w:tc>
          <w:tcPr>
            <w:tcW w:w="7740" w:type="dxa"/>
            <w:shd w:val="clear" w:color="auto" w:fill="auto"/>
          </w:tcPr>
          <w:p w14:paraId="65E41083" w14:textId="47F0FAB3" w:rsidR="00E7406A" w:rsidRPr="005E0A77" w:rsidRDefault="002A33EA" w:rsidP="0087122C">
            <w:pPr>
              <w:pStyle w:val="BlockText"/>
            </w:pPr>
            <w:r w:rsidRPr="005E0A77">
              <w:lastRenderedPageBreak/>
              <w:t>Veteran</w:t>
            </w:r>
            <w:r w:rsidR="00E7406A" w:rsidRPr="005E0A77">
              <w:t>s Claims Examiners at RPOs refer claims</w:t>
            </w:r>
            <w:r w:rsidR="005032A0" w:rsidRPr="005E0A77">
              <w:t xml:space="preserve"> for delimiting date extensions</w:t>
            </w:r>
            <w:r w:rsidR="00E7406A" w:rsidRPr="005E0A77">
              <w:t xml:space="preserve"> to the rating activity of the RO co-located with the RPO when the </w:t>
            </w:r>
            <w:r w:rsidR="00E7406A" w:rsidRPr="005E0A77">
              <w:lastRenderedPageBreak/>
              <w:t>following evidence is of record</w:t>
            </w:r>
          </w:p>
          <w:p w14:paraId="65E41084" w14:textId="77777777" w:rsidR="00E7406A" w:rsidRPr="005E0A77" w:rsidRDefault="00E7406A" w:rsidP="0087122C">
            <w:pPr>
              <w:pStyle w:val="BlockText"/>
            </w:pPr>
          </w:p>
          <w:p w14:paraId="65E41085" w14:textId="77777777" w:rsidR="00E7406A" w:rsidRPr="005E0A77" w:rsidRDefault="00E7406A">
            <w:pPr>
              <w:pStyle w:val="BulletText1"/>
            </w:pPr>
            <w:r w:rsidRPr="005E0A77">
              <w:t>the claimant’s statement as to</w:t>
            </w:r>
          </w:p>
          <w:p w14:paraId="65E41086" w14:textId="77777777" w:rsidR="00E7406A" w:rsidRPr="005E0A77" w:rsidRDefault="00E7406A">
            <w:pPr>
              <w:pStyle w:val="BulletText2"/>
            </w:pPr>
            <w:r w:rsidRPr="005E0A77">
              <w:t>the origin, if known, and nature of the disability upon which the claim for extension is based and the period(s) during which training was precluded because of disability</w:t>
            </w:r>
          </w:p>
          <w:p w14:paraId="65E41087" w14:textId="77777777" w:rsidR="00E7406A" w:rsidRPr="005E0A77" w:rsidRDefault="00E7406A">
            <w:pPr>
              <w:pStyle w:val="BulletText2"/>
            </w:pPr>
            <w:r w:rsidRPr="005E0A77">
              <w:t>employment history during the period(s) in which educational pursuit was prevented by disability, including the dates and weekly hours of employment, names and addresses of employers, and types of jobs held, and</w:t>
            </w:r>
          </w:p>
          <w:p w14:paraId="65E41088" w14:textId="77777777" w:rsidR="00E7406A" w:rsidRPr="005E0A77" w:rsidRDefault="00E7406A">
            <w:pPr>
              <w:pStyle w:val="BulletText2"/>
            </w:pPr>
            <w:r w:rsidRPr="005E0A77">
              <w:t>the exceptional circumstances which prevented the claimant from enrolling in or pursuing a program of education during the period of disablement, if the disabling period was 30 days or less, and</w:t>
            </w:r>
          </w:p>
          <w:p w14:paraId="65E41089" w14:textId="77777777" w:rsidR="00E7406A" w:rsidRPr="005E0A77" w:rsidRDefault="00E7406A">
            <w:pPr>
              <w:pStyle w:val="BulletText1"/>
            </w:pPr>
            <w:r w:rsidRPr="005E0A77">
              <w:t>medical evidence of the disability, including a statement by a physician, indicating</w:t>
            </w:r>
          </w:p>
          <w:p w14:paraId="65E4108A" w14:textId="77777777" w:rsidR="00E7406A" w:rsidRPr="005E0A77" w:rsidRDefault="00E7406A">
            <w:pPr>
              <w:pStyle w:val="BulletText2"/>
            </w:pPr>
            <w:r w:rsidRPr="005E0A77">
              <w:t>diagnosis and treatment, the period(s) of disability, the dates during which, in the physician’s opinion, training was medically infeasible, and an evaluation of current feasibility of employment or training, and</w:t>
            </w:r>
          </w:p>
          <w:p w14:paraId="65E4108B" w14:textId="77777777" w:rsidR="00E7406A" w:rsidRPr="005E0A77" w:rsidRDefault="00E7406A">
            <w:pPr>
              <w:pStyle w:val="BulletText2"/>
            </w:pPr>
            <w:r w:rsidRPr="005E0A77">
              <w:t>hospital reports, laboratory tests, and other relevant medical evidence referred to by the claimant or the attending physician.</w:t>
            </w:r>
          </w:p>
        </w:tc>
      </w:tr>
    </w:tbl>
    <w:p w14:paraId="65E4108F" w14:textId="12E225FF"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92" w14:textId="77777777" w:rsidTr="0087122C">
        <w:trPr>
          <w:cantSplit/>
        </w:trPr>
        <w:tc>
          <w:tcPr>
            <w:tcW w:w="1728" w:type="dxa"/>
            <w:shd w:val="clear" w:color="auto" w:fill="auto"/>
          </w:tcPr>
          <w:p w14:paraId="65E41090" w14:textId="268BC207" w:rsidR="00E7406A" w:rsidRPr="005E0A77" w:rsidRDefault="00E7406A" w:rsidP="00210EC0">
            <w:pPr>
              <w:pStyle w:val="Heading5"/>
            </w:pPr>
            <w:r w:rsidRPr="005E0A77">
              <w:t>g.  Processing</w:t>
            </w:r>
            <w:r w:rsidR="00210EC0" w:rsidRPr="005E0A77">
              <w:t xml:space="preserve"> Claims for Delimiting Date </w:t>
            </w:r>
            <w:r w:rsidR="003721D3" w:rsidRPr="005E0A77">
              <w:t>Extensions</w:t>
            </w:r>
          </w:p>
        </w:tc>
        <w:tc>
          <w:tcPr>
            <w:tcW w:w="7740" w:type="dxa"/>
            <w:shd w:val="clear" w:color="auto" w:fill="auto"/>
          </w:tcPr>
          <w:p w14:paraId="65E41091" w14:textId="02CE85C4" w:rsidR="00E7406A" w:rsidRPr="005E0A77" w:rsidRDefault="00E7406A" w:rsidP="00D02814">
            <w:pPr>
              <w:pStyle w:val="BlockText"/>
            </w:pPr>
            <w:r w:rsidRPr="005E0A77">
              <w:t>The table below describes the actions the RPOs and the co-located ROs take when processing claims for delimiting date extensions.</w:t>
            </w:r>
          </w:p>
        </w:tc>
      </w:tr>
    </w:tbl>
    <w:p w14:paraId="65E41093" w14:textId="77777777" w:rsidR="00E7406A" w:rsidRPr="005E0A77" w:rsidRDefault="00E7406A"/>
    <w:tbl>
      <w:tblPr>
        <w:tblW w:w="7596" w:type="dxa"/>
        <w:tblInd w:w="1872" w:type="dxa"/>
        <w:tblLayout w:type="fixed"/>
        <w:tblLook w:val="0000" w:firstRow="0" w:lastRow="0" w:firstColumn="0" w:lastColumn="0" w:noHBand="0" w:noVBand="0"/>
      </w:tblPr>
      <w:tblGrid>
        <w:gridCol w:w="884"/>
        <w:gridCol w:w="6712"/>
      </w:tblGrid>
      <w:tr w:rsidR="00E7406A" w:rsidRPr="005E0A77" w14:paraId="65E41096" w14:textId="77777777" w:rsidTr="00ED6911">
        <w:trPr>
          <w:cantSplit/>
        </w:trPr>
        <w:tc>
          <w:tcPr>
            <w:tcW w:w="884" w:type="dxa"/>
            <w:tcBorders>
              <w:top w:val="single" w:sz="6" w:space="0" w:color="auto"/>
              <w:left w:val="single" w:sz="6" w:space="0" w:color="auto"/>
              <w:bottom w:val="single" w:sz="6" w:space="0" w:color="auto"/>
              <w:right w:val="single" w:sz="6" w:space="0" w:color="auto"/>
            </w:tcBorders>
            <w:shd w:val="clear" w:color="auto" w:fill="auto"/>
          </w:tcPr>
          <w:p w14:paraId="65E41094" w14:textId="77777777" w:rsidR="00E7406A" w:rsidRPr="005E0A77" w:rsidRDefault="00E7406A" w:rsidP="0087122C">
            <w:pPr>
              <w:pStyle w:val="TableHeaderText"/>
            </w:pPr>
            <w:r w:rsidRPr="005E0A77">
              <w:t>Step</w:t>
            </w:r>
          </w:p>
        </w:tc>
        <w:tc>
          <w:tcPr>
            <w:tcW w:w="6712" w:type="dxa"/>
            <w:tcBorders>
              <w:top w:val="single" w:sz="6" w:space="0" w:color="auto"/>
              <w:bottom w:val="single" w:sz="6" w:space="0" w:color="auto"/>
              <w:right w:val="single" w:sz="6" w:space="0" w:color="auto"/>
            </w:tcBorders>
            <w:shd w:val="clear" w:color="auto" w:fill="auto"/>
          </w:tcPr>
          <w:p w14:paraId="65E41095" w14:textId="77777777" w:rsidR="00E7406A" w:rsidRPr="005E0A77" w:rsidRDefault="00E7406A" w:rsidP="0087122C">
            <w:pPr>
              <w:pStyle w:val="TableHeaderText"/>
            </w:pPr>
            <w:r w:rsidRPr="005E0A77">
              <w:t>Action</w:t>
            </w:r>
          </w:p>
        </w:tc>
      </w:tr>
      <w:tr w:rsidR="00E7406A" w:rsidRPr="005E0A77" w14:paraId="65E41099"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97" w14:textId="77777777" w:rsidR="00E7406A" w:rsidRPr="005E0A77" w:rsidRDefault="00E7406A" w:rsidP="0087122C">
            <w:pPr>
              <w:pStyle w:val="TableText"/>
              <w:jc w:val="center"/>
            </w:pPr>
            <w:r w:rsidRPr="005E0A77">
              <w:t>1</w:t>
            </w:r>
          </w:p>
        </w:tc>
        <w:tc>
          <w:tcPr>
            <w:tcW w:w="6712" w:type="dxa"/>
            <w:tcBorders>
              <w:top w:val="single" w:sz="6" w:space="0" w:color="auto"/>
              <w:bottom w:val="single" w:sz="6" w:space="0" w:color="auto"/>
              <w:right w:val="single" w:sz="6" w:space="0" w:color="auto"/>
            </w:tcBorders>
          </w:tcPr>
          <w:p w14:paraId="65E41098" w14:textId="77777777" w:rsidR="00E7406A" w:rsidRPr="005E0A77" w:rsidRDefault="00E7406A" w:rsidP="0087122C">
            <w:pPr>
              <w:pStyle w:val="TableText"/>
            </w:pPr>
            <w:r w:rsidRPr="005E0A77">
              <w:t>An RPO receives a claim for a delimiting date extension.</w:t>
            </w:r>
          </w:p>
        </w:tc>
      </w:tr>
      <w:tr w:rsidR="00E7406A" w:rsidRPr="005E0A77" w14:paraId="65E410A7"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9A" w14:textId="77777777" w:rsidR="00E7406A" w:rsidRPr="005E0A77" w:rsidRDefault="00E7406A" w:rsidP="0087122C">
            <w:pPr>
              <w:pStyle w:val="TableText"/>
              <w:jc w:val="center"/>
            </w:pPr>
            <w:r w:rsidRPr="005E0A77">
              <w:t>2</w:t>
            </w:r>
          </w:p>
        </w:tc>
        <w:tc>
          <w:tcPr>
            <w:tcW w:w="6712" w:type="dxa"/>
            <w:tcBorders>
              <w:top w:val="single" w:sz="6" w:space="0" w:color="auto"/>
              <w:bottom w:val="single" w:sz="6" w:space="0" w:color="auto"/>
              <w:right w:val="single" w:sz="6" w:space="0" w:color="auto"/>
            </w:tcBorders>
          </w:tcPr>
          <w:p w14:paraId="65E4109B" w14:textId="77777777" w:rsidR="00E7406A" w:rsidRPr="005E0A77" w:rsidRDefault="00E7406A" w:rsidP="0087122C">
            <w:pPr>
              <w:pStyle w:val="TableText"/>
            </w:pPr>
            <w:r w:rsidRPr="005E0A77">
              <w:t>Is there sufficient evidence of record to warrant referral of the claim to the rating activity at the co-located RO?</w:t>
            </w:r>
          </w:p>
          <w:p w14:paraId="65E4109C" w14:textId="77777777" w:rsidR="00E7406A" w:rsidRPr="005E0A77" w:rsidRDefault="00E7406A" w:rsidP="0087122C">
            <w:pPr>
              <w:pStyle w:val="TableText"/>
            </w:pPr>
          </w:p>
          <w:p w14:paraId="65E4109D" w14:textId="77777777" w:rsidR="00E7406A" w:rsidRPr="005E0A77" w:rsidRDefault="00E7406A">
            <w:pPr>
              <w:pStyle w:val="BulletText1"/>
            </w:pPr>
            <w:r w:rsidRPr="005E0A77">
              <w:t xml:space="preserve">If </w:t>
            </w:r>
            <w:r w:rsidRPr="005E0A77">
              <w:rPr>
                <w:i/>
              </w:rPr>
              <w:t>yes</w:t>
            </w:r>
            <w:r w:rsidRPr="005E0A77">
              <w:t>, the RPO</w:t>
            </w:r>
          </w:p>
          <w:p w14:paraId="65E4109E" w14:textId="77777777" w:rsidR="00E7406A" w:rsidRPr="005E0A77" w:rsidRDefault="00E7406A">
            <w:pPr>
              <w:pStyle w:val="BulletText2"/>
            </w:pPr>
            <w:r w:rsidRPr="005E0A77">
              <w:t>scans the evidence into The Image Management System (TIMS), an electronic database</w:t>
            </w:r>
          </w:p>
          <w:p w14:paraId="65E4109F" w14:textId="77777777" w:rsidR="00E7406A" w:rsidRPr="005E0A77" w:rsidRDefault="00E7406A">
            <w:pPr>
              <w:pStyle w:val="BulletText2"/>
            </w:pPr>
            <w:r w:rsidRPr="005E0A77">
              <w:t>forwards the hard copy of the evidence to the RO rating activity, and</w:t>
            </w:r>
          </w:p>
          <w:p w14:paraId="65E410A0" w14:textId="77777777" w:rsidR="00E7406A" w:rsidRPr="005E0A77" w:rsidRDefault="00E7406A">
            <w:pPr>
              <w:pStyle w:val="BulletText2"/>
            </w:pPr>
            <w:r w:rsidRPr="005E0A77">
              <w:t>goes to Step 4.</w:t>
            </w:r>
          </w:p>
          <w:p w14:paraId="65E410A1" w14:textId="77777777" w:rsidR="00E7406A" w:rsidRPr="005E0A77" w:rsidRDefault="00E7406A" w:rsidP="0087122C">
            <w:pPr>
              <w:pStyle w:val="TableText"/>
            </w:pPr>
          </w:p>
          <w:p w14:paraId="65E410A2" w14:textId="77777777" w:rsidR="00E7406A" w:rsidRPr="005E0A77" w:rsidRDefault="00E7406A">
            <w:pPr>
              <w:pStyle w:val="BulletText1"/>
            </w:pPr>
            <w:r w:rsidRPr="005E0A77">
              <w:t xml:space="preserve">If </w:t>
            </w:r>
            <w:r w:rsidRPr="005E0A77">
              <w:rPr>
                <w:i/>
              </w:rPr>
              <w:t>no</w:t>
            </w:r>
            <w:r w:rsidRPr="005E0A77">
              <w:t>, the RPO</w:t>
            </w:r>
          </w:p>
          <w:p w14:paraId="65E410A3" w14:textId="77777777" w:rsidR="00E7406A" w:rsidRPr="005E0A77" w:rsidRDefault="00E7406A">
            <w:pPr>
              <w:pStyle w:val="BulletText2"/>
            </w:pPr>
            <w:r w:rsidRPr="005E0A77">
              <w:t>sends a development letter to the claimant, and</w:t>
            </w:r>
          </w:p>
          <w:p w14:paraId="65E410A4" w14:textId="77777777" w:rsidR="00E7406A" w:rsidRPr="005E0A77" w:rsidRDefault="00E7406A">
            <w:pPr>
              <w:pStyle w:val="BulletText2"/>
            </w:pPr>
            <w:r w:rsidRPr="005E0A77">
              <w:t xml:space="preserve">goes to Step 3. </w:t>
            </w:r>
          </w:p>
          <w:p w14:paraId="65E410A5" w14:textId="77777777" w:rsidR="00E7406A" w:rsidRPr="005E0A77" w:rsidRDefault="00E7406A" w:rsidP="0087122C">
            <w:pPr>
              <w:pStyle w:val="TableText"/>
            </w:pPr>
          </w:p>
          <w:p w14:paraId="65E410A6" w14:textId="35865D71" w:rsidR="00E7406A" w:rsidRPr="005E0A77" w:rsidRDefault="00E7406A" w:rsidP="00D03C97">
            <w:pPr>
              <w:pStyle w:val="TableText"/>
            </w:pPr>
            <w:r w:rsidRPr="005E0A77">
              <w:rPr>
                <w:b/>
                <w:i/>
              </w:rPr>
              <w:t>Reference</w:t>
            </w:r>
            <w:r w:rsidRPr="005E0A77">
              <w:t>:  For</w:t>
            </w:r>
            <w:r w:rsidR="00E87AEC" w:rsidRPr="005E0A77">
              <w:t xml:space="preserve"> more</w:t>
            </w:r>
            <w:r w:rsidRPr="005E0A77">
              <w:t xml:space="preserve"> information on when to refer claims </w:t>
            </w:r>
            <w:r w:rsidR="005B1DA6" w:rsidRPr="005E0A77">
              <w:t xml:space="preserve">for delimiting date extensions </w:t>
            </w:r>
            <w:r w:rsidRPr="005E0A77">
              <w:t>to the rating activity, see M21-1, Part IX, Subpart ii, 2.</w:t>
            </w:r>
            <w:r w:rsidR="002A01E2" w:rsidRPr="005E0A77">
              <w:t>8</w:t>
            </w:r>
            <w:r w:rsidRPr="005E0A77">
              <w:t>.f.</w:t>
            </w:r>
          </w:p>
        </w:tc>
      </w:tr>
      <w:tr w:rsidR="00E7406A" w:rsidRPr="005E0A77" w14:paraId="65E410B3"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A8" w14:textId="77777777" w:rsidR="00E7406A" w:rsidRPr="005E0A77" w:rsidRDefault="00E7406A" w:rsidP="0087122C">
            <w:pPr>
              <w:pStyle w:val="TableText"/>
              <w:jc w:val="center"/>
            </w:pPr>
            <w:r w:rsidRPr="005E0A77">
              <w:lastRenderedPageBreak/>
              <w:t>3</w:t>
            </w:r>
          </w:p>
        </w:tc>
        <w:tc>
          <w:tcPr>
            <w:tcW w:w="6712" w:type="dxa"/>
            <w:tcBorders>
              <w:top w:val="single" w:sz="6" w:space="0" w:color="auto"/>
              <w:bottom w:val="single" w:sz="6" w:space="0" w:color="auto"/>
              <w:right w:val="single" w:sz="6" w:space="0" w:color="auto"/>
            </w:tcBorders>
          </w:tcPr>
          <w:p w14:paraId="65E410A9" w14:textId="77777777" w:rsidR="00E7406A" w:rsidRPr="005E0A77" w:rsidRDefault="00E7406A" w:rsidP="0087122C">
            <w:pPr>
              <w:pStyle w:val="TableText"/>
            </w:pPr>
            <w:r w:rsidRPr="005E0A77">
              <w:t>Did the claimant provide the evidence requested?</w:t>
            </w:r>
          </w:p>
          <w:p w14:paraId="65E410AA" w14:textId="77777777" w:rsidR="00E7406A" w:rsidRPr="005E0A77" w:rsidRDefault="00E7406A" w:rsidP="0087122C">
            <w:pPr>
              <w:pStyle w:val="TableText"/>
            </w:pPr>
          </w:p>
          <w:p w14:paraId="65E410AB" w14:textId="77777777" w:rsidR="00E7406A" w:rsidRPr="005E0A77" w:rsidRDefault="00E7406A">
            <w:pPr>
              <w:pStyle w:val="BulletText1"/>
            </w:pPr>
            <w:r w:rsidRPr="005E0A77">
              <w:t xml:space="preserve">If </w:t>
            </w:r>
            <w:r w:rsidRPr="005E0A77">
              <w:rPr>
                <w:i/>
              </w:rPr>
              <w:t>yes</w:t>
            </w:r>
            <w:r w:rsidRPr="005E0A77">
              <w:t>, the RPO</w:t>
            </w:r>
          </w:p>
          <w:p w14:paraId="65E410AC" w14:textId="77777777" w:rsidR="00E7406A" w:rsidRPr="005E0A77" w:rsidRDefault="00E7406A">
            <w:pPr>
              <w:pStyle w:val="BulletText2"/>
            </w:pPr>
            <w:r w:rsidRPr="005E0A77">
              <w:t>scans the medical evidence into TIMS</w:t>
            </w:r>
          </w:p>
          <w:p w14:paraId="65E410AD" w14:textId="77777777" w:rsidR="00E7406A" w:rsidRPr="005E0A77" w:rsidRDefault="00E7406A">
            <w:pPr>
              <w:pStyle w:val="BulletText2"/>
            </w:pPr>
            <w:r w:rsidRPr="005E0A77">
              <w:t>forwards the hard copy of the medical evidence to the RO rating activity, and</w:t>
            </w:r>
          </w:p>
          <w:p w14:paraId="65E410AE" w14:textId="77777777" w:rsidR="00E7406A" w:rsidRPr="005E0A77" w:rsidRDefault="00E7406A">
            <w:pPr>
              <w:pStyle w:val="BulletText2"/>
            </w:pPr>
            <w:r w:rsidRPr="005E0A77">
              <w:t>goes to Step 4.</w:t>
            </w:r>
          </w:p>
          <w:p w14:paraId="65E410AF" w14:textId="77777777" w:rsidR="00E7406A" w:rsidRPr="005E0A77" w:rsidRDefault="00E7406A" w:rsidP="0087122C">
            <w:pPr>
              <w:pStyle w:val="TableText"/>
            </w:pPr>
          </w:p>
          <w:p w14:paraId="65E410B0" w14:textId="77777777" w:rsidR="00E7406A" w:rsidRPr="005E0A77" w:rsidRDefault="00E7406A">
            <w:pPr>
              <w:pStyle w:val="BulletText1"/>
            </w:pPr>
            <w:r w:rsidRPr="005E0A77">
              <w:t xml:space="preserve">If </w:t>
            </w:r>
            <w:r w:rsidRPr="005E0A77">
              <w:rPr>
                <w:i/>
              </w:rPr>
              <w:t>no</w:t>
            </w:r>
            <w:r w:rsidRPr="005E0A77">
              <w:t>, the RPO</w:t>
            </w:r>
          </w:p>
          <w:p w14:paraId="65E410B1" w14:textId="77777777" w:rsidR="00E7406A" w:rsidRPr="005E0A77" w:rsidRDefault="00E7406A">
            <w:pPr>
              <w:pStyle w:val="BulletText2"/>
            </w:pPr>
            <w:r w:rsidRPr="005E0A77">
              <w:t>denies the claim, and</w:t>
            </w:r>
          </w:p>
          <w:p w14:paraId="65E410B2" w14:textId="77777777" w:rsidR="00E7406A" w:rsidRPr="005E0A77" w:rsidRDefault="00E7406A">
            <w:pPr>
              <w:pStyle w:val="BulletText2"/>
            </w:pPr>
            <w:r w:rsidRPr="005E0A77">
              <w:t>notifies the claimant of the decision.</w:t>
            </w:r>
          </w:p>
        </w:tc>
      </w:tr>
      <w:tr w:rsidR="00E7406A" w:rsidRPr="005E0A77" w14:paraId="65E410C3"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BD" w14:textId="77777777" w:rsidR="00E7406A" w:rsidRPr="005E0A77" w:rsidRDefault="00E7406A" w:rsidP="0087122C">
            <w:pPr>
              <w:pStyle w:val="TableText"/>
              <w:jc w:val="center"/>
            </w:pPr>
            <w:r w:rsidRPr="005E0A77">
              <w:t>4</w:t>
            </w:r>
          </w:p>
        </w:tc>
        <w:tc>
          <w:tcPr>
            <w:tcW w:w="6712" w:type="dxa"/>
            <w:tcBorders>
              <w:top w:val="single" w:sz="6" w:space="0" w:color="auto"/>
              <w:bottom w:val="single" w:sz="6" w:space="0" w:color="auto"/>
              <w:right w:val="single" w:sz="6" w:space="0" w:color="auto"/>
            </w:tcBorders>
          </w:tcPr>
          <w:p w14:paraId="65E410BE" w14:textId="77777777" w:rsidR="00E7406A" w:rsidRPr="005E0A77" w:rsidRDefault="00E7406A" w:rsidP="0087122C">
            <w:pPr>
              <w:pStyle w:val="TableText"/>
            </w:pPr>
            <w:r w:rsidRPr="005E0A77">
              <w:t>The RO rating activity</w:t>
            </w:r>
          </w:p>
          <w:p w14:paraId="7E03D3E9" w14:textId="77777777" w:rsidR="004917FD" w:rsidRPr="005E0A77" w:rsidRDefault="004917FD" w:rsidP="0087122C">
            <w:pPr>
              <w:pStyle w:val="TableText"/>
            </w:pPr>
          </w:p>
          <w:p w14:paraId="65E410BF" w14:textId="77777777" w:rsidR="00E7406A" w:rsidRPr="005E0A77" w:rsidRDefault="00E7406A">
            <w:pPr>
              <w:pStyle w:val="BulletText1"/>
            </w:pPr>
            <w:r w:rsidRPr="005E0A77">
              <w:t>prepares a rating decision, and</w:t>
            </w:r>
          </w:p>
          <w:p w14:paraId="65E410C0" w14:textId="77777777" w:rsidR="00E7406A" w:rsidRPr="005E0A77" w:rsidRDefault="00E7406A">
            <w:pPr>
              <w:pStyle w:val="BulletText1"/>
            </w:pPr>
            <w:r w:rsidRPr="005E0A77">
              <w:t xml:space="preserve">furnishes the RPO </w:t>
            </w:r>
          </w:p>
          <w:p w14:paraId="65E410C1" w14:textId="77777777" w:rsidR="00E7406A" w:rsidRPr="005E0A77" w:rsidRDefault="00E7406A">
            <w:pPr>
              <w:pStyle w:val="BulletText2"/>
            </w:pPr>
            <w:r w:rsidRPr="005E0A77">
              <w:t xml:space="preserve"> a copy of the decision, and</w:t>
            </w:r>
          </w:p>
          <w:p w14:paraId="65E410C2" w14:textId="77777777" w:rsidR="00E7406A" w:rsidRPr="005E0A77" w:rsidRDefault="00E7406A">
            <w:pPr>
              <w:pStyle w:val="BulletText2"/>
            </w:pPr>
            <w:r w:rsidRPr="005E0A77">
              <w:t>the evidence considered in the claim.</w:t>
            </w:r>
          </w:p>
        </w:tc>
      </w:tr>
      <w:tr w:rsidR="00E7406A" w:rsidRPr="005E0A77" w14:paraId="65E410C9" w14:textId="77777777" w:rsidTr="00ED6911">
        <w:trPr>
          <w:cantSplit/>
        </w:trPr>
        <w:tc>
          <w:tcPr>
            <w:tcW w:w="884" w:type="dxa"/>
            <w:tcBorders>
              <w:top w:val="single" w:sz="6" w:space="0" w:color="auto"/>
              <w:left w:val="single" w:sz="6" w:space="0" w:color="auto"/>
              <w:bottom w:val="single" w:sz="6" w:space="0" w:color="auto"/>
              <w:right w:val="single" w:sz="6" w:space="0" w:color="auto"/>
            </w:tcBorders>
          </w:tcPr>
          <w:p w14:paraId="65E410C4" w14:textId="77777777" w:rsidR="00E7406A" w:rsidRPr="005E0A77" w:rsidRDefault="00E7406A" w:rsidP="0087122C">
            <w:pPr>
              <w:pStyle w:val="TableText"/>
              <w:jc w:val="center"/>
            </w:pPr>
            <w:r w:rsidRPr="005E0A77">
              <w:t>5</w:t>
            </w:r>
          </w:p>
        </w:tc>
        <w:tc>
          <w:tcPr>
            <w:tcW w:w="6712" w:type="dxa"/>
            <w:tcBorders>
              <w:top w:val="single" w:sz="6" w:space="0" w:color="auto"/>
              <w:bottom w:val="single" w:sz="6" w:space="0" w:color="auto"/>
              <w:right w:val="single" w:sz="6" w:space="0" w:color="auto"/>
            </w:tcBorders>
          </w:tcPr>
          <w:p w14:paraId="65E410C5" w14:textId="77777777" w:rsidR="00E7406A" w:rsidRPr="005E0A77" w:rsidRDefault="00E7406A" w:rsidP="0087122C">
            <w:pPr>
              <w:pStyle w:val="TableText"/>
            </w:pPr>
            <w:r w:rsidRPr="005E0A77">
              <w:t>The RPO</w:t>
            </w:r>
          </w:p>
          <w:p w14:paraId="73E59A29" w14:textId="77777777" w:rsidR="004917FD" w:rsidRPr="005E0A77" w:rsidRDefault="004917FD" w:rsidP="0087122C">
            <w:pPr>
              <w:pStyle w:val="TableText"/>
            </w:pPr>
          </w:p>
          <w:p w14:paraId="65E410C6" w14:textId="77777777" w:rsidR="00E7406A" w:rsidRPr="005E0A77" w:rsidRDefault="00E7406A">
            <w:pPr>
              <w:pStyle w:val="BulletText1"/>
            </w:pPr>
            <w:r w:rsidRPr="005E0A77">
              <w:t>scans the rating decision into TIMS</w:t>
            </w:r>
          </w:p>
          <w:p w14:paraId="65E410C7" w14:textId="77777777" w:rsidR="00E7406A" w:rsidRPr="005E0A77" w:rsidRDefault="00E7406A">
            <w:pPr>
              <w:pStyle w:val="BulletText1"/>
            </w:pPr>
            <w:r w:rsidRPr="005E0A77">
              <w:t>takes final action on the claim based on the rating determination, and</w:t>
            </w:r>
          </w:p>
          <w:p w14:paraId="65E410C8" w14:textId="77777777" w:rsidR="00E7406A" w:rsidRPr="005E0A77" w:rsidRDefault="00E7406A">
            <w:pPr>
              <w:pStyle w:val="BulletText1"/>
            </w:pPr>
            <w:r w:rsidRPr="005E0A77">
              <w:t>notifies the claimant of the decision.</w:t>
            </w:r>
          </w:p>
        </w:tc>
      </w:tr>
    </w:tbl>
    <w:p w14:paraId="65E410CD" w14:textId="24798C89"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DB" w14:textId="77777777" w:rsidTr="00871D1F">
        <w:tc>
          <w:tcPr>
            <w:tcW w:w="1728" w:type="dxa"/>
            <w:shd w:val="clear" w:color="auto" w:fill="auto"/>
          </w:tcPr>
          <w:p w14:paraId="65E410CE" w14:textId="77777777" w:rsidR="00E7406A" w:rsidRPr="005E0A77" w:rsidRDefault="00E7406A">
            <w:pPr>
              <w:pStyle w:val="Heading5"/>
            </w:pPr>
            <w:r w:rsidRPr="005E0A77">
              <w:t>h.  Reviewing Medical Records for Evidence Relating to Non-Education Service Benefits</w:t>
            </w:r>
          </w:p>
        </w:tc>
        <w:tc>
          <w:tcPr>
            <w:tcW w:w="7740" w:type="dxa"/>
            <w:shd w:val="clear" w:color="auto" w:fill="auto"/>
          </w:tcPr>
          <w:p w14:paraId="65E410CF" w14:textId="3A610876" w:rsidR="00E7406A" w:rsidRPr="005E0A77" w:rsidRDefault="00556D32" w:rsidP="0087122C">
            <w:pPr>
              <w:pStyle w:val="BlockText"/>
            </w:pPr>
            <w:r w:rsidRPr="005E0A77">
              <w:t xml:space="preserve">The </w:t>
            </w:r>
            <w:r w:rsidR="00E7406A" w:rsidRPr="005E0A77">
              <w:t xml:space="preserve">RO  </w:t>
            </w:r>
            <w:r w:rsidR="002864B3" w:rsidRPr="005E0A77">
              <w:t xml:space="preserve">rating activity </w:t>
            </w:r>
            <w:r w:rsidR="00E7406A" w:rsidRPr="005E0A77">
              <w:t>must carefully review medical records furnished by RPOs for evidence that could relate to non-Education Service benefits.</w:t>
            </w:r>
          </w:p>
          <w:p w14:paraId="65E410D0" w14:textId="77777777" w:rsidR="00E7406A" w:rsidRPr="005E0A77" w:rsidRDefault="00E7406A" w:rsidP="0087122C">
            <w:pPr>
              <w:pStyle w:val="BlockText"/>
            </w:pPr>
          </w:p>
          <w:p w14:paraId="65E410D1" w14:textId="6C6FF97A" w:rsidR="00E7406A" w:rsidRPr="005E0A77" w:rsidRDefault="00E7406A" w:rsidP="0087122C">
            <w:pPr>
              <w:pStyle w:val="BlockText"/>
            </w:pPr>
            <w:r w:rsidRPr="005E0A77">
              <w:t xml:space="preserve">When reviewing medical records, </w:t>
            </w:r>
            <w:r w:rsidR="002864B3" w:rsidRPr="005E0A77">
              <w:t xml:space="preserve">the rating activity </w:t>
            </w:r>
            <w:r w:rsidRPr="005E0A77">
              <w:t>should</w:t>
            </w:r>
          </w:p>
          <w:p w14:paraId="65E410D2" w14:textId="77777777" w:rsidR="00E7406A" w:rsidRPr="005E0A77" w:rsidRDefault="00E7406A" w:rsidP="0087122C">
            <w:pPr>
              <w:pStyle w:val="BlockText"/>
            </w:pPr>
          </w:p>
          <w:p w14:paraId="65E410D3" w14:textId="1EC2BC53" w:rsidR="00E7406A" w:rsidRPr="005E0A77" w:rsidRDefault="00E7406A">
            <w:pPr>
              <w:pStyle w:val="BulletText1"/>
            </w:pPr>
            <w:r w:rsidRPr="005E0A77">
              <w:t xml:space="preserve">access the appropriate </w:t>
            </w:r>
            <w:r w:rsidR="002864B3" w:rsidRPr="005E0A77">
              <w:t>VBA digital systems</w:t>
            </w:r>
            <w:r w:rsidRPr="005E0A77">
              <w:t xml:space="preserve"> to determine</w:t>
            </w:r>
          </w:p>
          <w:p w14:paraId="65E410D4" w14:textId="0A43DA2D" w:rsidR="00E7406A" w:rsidRPr="005E0A77" w:rsidRDefault="00E7406A">
            <w:pPr>
              <w:pStyle w:val="BulletText2"/>
            </w:pPr>
            <w:r w:rsidRPr="005E0A77">
              <w:t xml:space="preserve">the existence and location of the </w:t>
            </w:r>
            <w:r w:rsidR="002A33EA" w:rsidRPr="005E0A77">
              <w:t>Veteran</w:t>
            </w:r>
            <w:r w:rsidRPr="005E0A77">
              <w:t>’s claims folder, and</w:t>
            </w:r>
          </w:p>
          <w:p w14:paraId="65E410D5" w14:textId="77777777" w:rsidR="00E7406A" w:rsidRPr="005E0A77" w:rsidRDefault="00E7406A">
            <w:pPr>
              <w:pStyle w:val="BulletText2"/>
            </w:pPr>
            <w:r w:rsidRPr="005E0A77">
              <w:t>what SC disabilities, if any, have been established</w:t>
            </w:r>
          </w:p>
          <w:p w14:paraId="65E410D6" w14:textId="2FBF917F" w:rsidR="00E7406A" w:rsidRPr="005E0A77" w:rsidRDefault="002864B3">
            <w:pPr>
              <w:pStyle w:val="BulletText1"/>
            </w:pPr>
            <w:r w:rsidRPr="005E0A77">
              <w:t xml:space="preserve">for paper claims folders, </w:t>
            </w:r>
            <w:r w:rsidR="00E7406A" w:rsidRPr="005E0A77">
              <w:t xml:space="preserve">contact the </w:t>
            </w:r>
            <w:r w:rsidRPr="005E0A77">
              <w:t xml:space="preserve">station of origination (SOO) </w:t>
            </w:r>
            <w:r w:rsidR="00E7406A" w:rsidRPr="005E0A77">
              <w:t>where the claims folder is located for clarification of SC disabilities, if necessary</w:t>
            </w:r>
          </w:p>
          <w:p w14:paraId="5D24C181" w14:textId="77777777" w:rsidR="002864B3" w:rsidRPr="005E0A77" w:rsidRDefault="00E7406A" w:rsidP="004917FD">
            <w:pPr>
              <w:pStyle w:val="BulletText1"/>
            </w:pPr>
            <w:r w:rsidRPr="005E0A77">
              <w:t xml:space="preserve">examine the medical records for </w:t>
            </w:r>
          </w:p>
          <w:p w14:paraId="00F67F34" w14:textId="633D8AB4" w:rsidR="002864B3" w:rsidRPr="005E0A77" w:rsidRDefault="00E7406A" w:rsidP="002864B3">
            <w:pPr>
              <w:pStyle w:val="BulletText2"/>
            </w:pPr>
            <w:r w:rsidRPr="005E0A77">
              <w:t>any informal or formal claims for non-Education Service benefits, such as</w:t>
            </w:r>
            <w:r w:rsidR="004917FD" w:rsidRPr="005E0A77">
              <w:t xml:space="preserve"> compensation </w:t>
            </w:r>
          </w:p>
          <w:p w14:paraId="7938DD01" w14:textId="0B7AA005" w:rsidR="004917FD" w:rsidRPr="005E0A77" w:rsidRDefault="004917FD" w:rsidP="002864B3">
            <w:pPr>
              <w:pStyle w:val="BulletText2"/>
            </w:pPr>
            <w:r w:rsidRPr="005E0A77">
              <w:t>records that pertain to a previously-established SC disability, and</w:t>
            </w:r>
            <w:r w:rsidR="00E7406A" w:rsidRPr="005E0A77">
              <w:t xml:space="preserve">  </w:t>
            </w:r>
          </w:p>
          <w:p w14:paraId="65E410DA" w14:textId="3490CD65" w:rsidR="00E7406A" w:rsidRPr="005E0A77" w:rsidRDefault="00E7406A" w:rsidP="00180A0F">
            <w:pPr>
              <w:pStyle w:val="BulletText2"/>
            </w:pPr>
            <w:r w:rsidRPr="005E0A77">
              <w:t xml:space="preserve">forward pertinent </w:t>
            </w:r>
            <w:r w:rsidR="00180A0F" w:rsidRPr="005E0A77">
              <w:t xml:space="preserve">paper </w:t>
            </w:r>
            <w:r w:rsidRPr="005E0A77">
              <w:t xml:space="preserve">medical records and/or claims for benefits to the </w:t>
            </w:r>
            <w:r w:rsidR="00180A0F" w:rsidRPr="005E0A77">
              <w:t>SO</w:t>
            </w:r>
            <w:r w:rsidRPr="005E0A77">
              <w:t>O where the claims folder is located.</w:t>
            </w:r>
          </w:p>
        </w:tc>
      </w:tr>
    </w:tbl>
    <w:p w14:paraId="65E410DE" w14:textId="79B2B8B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0ED" w14:textId="77777777" w:rsidTr="00856EF1">
        <w:tc>
          <w:tcPr>
            <w:tcW w:w="1728" w:type="dxa"/>
            <w:shd w:val="clear" w:color="auto" w:fill="auto"/>
          </w:tcPr>
          <w:p w14:paraId="65E410DF" w14:textId="68EED752" w:rsidR="00E7406A" w:rsidRPr="005E0A77" w:rsidRDefault="00E7406A">
            <w:pPr>
              <w:pStyle w:val="Heading5"/>
            </w:pPr>
            <w:r w:rsidRPr="005E0A77">
              <w:t>i.  Rating Conclusion</w:t>
            </w:r>
            <w:r w:rsidR="00210EC0" w:rsidRPr="005E0A77">
              <w:t xml:space="preserve"> for Determination</w:t>
            </w:r>
            <w:r w:rsidR="001107A0" w:rsidRPr="005E0A77">
              <w:t>s</w:t>
            </w:r>
            <w:r w:rsidR="00210EC0" w:rsidRPr="005E0A77">
              <w:t xml:space="preserve"> of Delimiting </w:t>
            </w:r>
            <w:r w:rsidR="00210EC0" w:rsidRPr="005E0A77">
              <w:lastRenderedPageBreak/>
              <w:t>Date Extension</w:t>
            </w:r>
            <w:r w:rsidR="001107A0" w:rsidRPr="005E0A77">
              <w:t>s</w:t>
            </w:r>
          </w:p>
        </w:tc>
        <w:tc>
          <w:tcPr>
            <w:tcW w:w="7740" w:type="dxa"/>
            <w:shd w:val="clear" w:color="auto" w:fill="auto"/>
          </w:tcPr>
          <w:p w14:paraId="65E410E0" w14:textId="1D0E8809" w:rsidR="00E7406A" w:rsidRPr="005E0A77" w:rsidRDefault="00E7406A" w:rsidP="0087122C">
            <w:pPr>
              <w:pStyle w:val="BlockText"/>
            </w:pPr>
            <w:r w:rsidRPr="005E0A77">
              <w:lastRenderedPageBreak/>
              <w:t>In the rating decision</w:t>
            </w:r>
            <w:r w:rsidR="005032A0" w:rsidRPr="005E0A77">
              <w:t xml:space="preserve"> conclusion for determinations of delimiting date extensions</w:t>
            </w:r>
            <w:r w:rsidRPr="005E0A77">
              <w:t xml:space="preserve">, under the </w:t>
            </w:r>
            <w:r w:rsidRPr="005E0A77">
              <w:rPr>
                <w:i/>
              </w:rPr>
              <w:t>Decision</w:t>
            </w:r>
            <w:r w:rsidRPr="005E0A77">
              <w:t>, show either</w:t>
            </w:r>
          </w:p>
          <w:p w14:paraId="65E410E1" w14:textId="77777777" w:rsidR="00E7406A" w:rsidRPr="005E0A77" w:rsidRDefault="00E7406A" w:rsidP="0087122C">
            <w:pPr>
              <w:pStyle w:val="BlockText"/>
            </w:pPr>
          </w:p>
          <w:p w14:paraId="65E410E2" w14:textId="3C8CAAC4" w:rsidR="00E7406A" w:rsidRPr="005E0A77" w:rsidRDefault="00E7406A">
            <w:pPr>
              <w:pStyle w:val="BulletText1"/>
            </w:pPr>
            <w:r w:rsidRPr="005E0A77">
              <w:rPr>
                <w:i/>
                <w:iCs/>
              </w:rPr>
              <w:t>Extension of Delimiting Date Under Ch. 30, 38 U.S.C. 3031(d)</w:t>
            </w:r>
            <w:r w:rsidRPr="005E0A77">
              <w:t xml:space="preserve"> </w:t>
            </w:r>
            <w:r w:rsidRPr="005E0A77">
              <w:rPr>
                <w:b/>
              </w:rPr>
              <w:t>[is] [is not]</w:t>
            </w:r>
            <w:r w:rsidRPr="005E0A77">
              <w:t xml:space="preserve"> </w:t>
            </w:r>
            <w:r w:rsidRPr="005E0A77">
              <w:rPr>
                <w:i/>
                <w:iCs/>
              </w:rPr>
              <w:lastRenderedPageBreak/>
              <w:t>granted</w:t>
            </w:r>
          </w:p>
          <w:p w14:paraId="65E410E3" w14:textId="794455DA" w:rsidR="00E7406A" w:rsidRPr="005E0A77" w:rsidRDefault="00E7406A">
            <w:pPr>
              <w:pStyle w:val="BulletText1"/>
            </w:pPr>
            <w:r w:rsidRPr="005E0A77">
              <w:rPr>
                <w:i/>
                <w:iCs/>
              </w:rPr>
              <w:t>Extension of Delimiting Date Under Ch. 31, 38 U.S.C. 3103</w:t>
            </w:r>
            <w:r w:rsidRPr="005E0A77">
              <w:t xml:space="preserve"> </w:t>
            </w:r>
            <w:r w:rsidRPr="005E0A77">
              <w:rPr>
                <w:b/>
              </w:rPr>
              <w:t>[is] [is not]</w:t>
            </w:r>
            <w:r w:rsidRPr="005E0A77">
              <w:t xml:space="preserve"> </w:t>
            </w:r>
            <w:r w:rsidRPr="005E0A77">
              <w:rPr>
                <w:i/>
                <w:iCs/>
              </w:rPr>
              <w:t>granted</w:t>
            </w:r>
          </w:p>
          <w:p w14:paraId="65E410E4" w14:textId="569F7540" w:rsidR="00E7406A" w:rsidRPr="005E0A77" w:rsidRDefault="00E7406A">
            <w:pPr>
              <w:pStyle w:val="BulletText1"/>
            </w:pPr>
            <w:r w:rsidRPr="005E0A77">
              <w:rPr>
                <w:i/>
                <w:iCs/>
              </w:rPr>
              <w:t>Extension of Delimiting Date Under Ch. 32, 38 U.S.C. 3232(2)(A) and (B)</w:t>
            </w:r>
            <w:r w:rsidRPr="005E0A77">
              <w:t xml:space="preserve"> </w:t>
            </w:r>
            <w:r w:rsidRPr="005E0A77">
              <w:rPr>
                <w:b/>
              </w:rPr>
              <w:t>[is] [is not]</w:t>
            </w:r>
            <w:r w:rsidRPr="005E0A77">
              <w:t xml:space="preserve"> </w:t>
            </w:r>
            <w:r w:rsidRPr="005E0A77">
              <w:rPr>
                <w:i/>
                <w:iCs/>
              </w:rPr>
              <w:t>granted</w:t>
            </w:r>
          </w:p>
          <w:p w14:paraId="65E410E5" w14:textId="4DE1D5EA" w:rsidR="007F7EB0" w:rsidRPr="005E0A77" w:rsidRDefault="007F7EB0">
            <w:pPr>
              <w:pStyle w:val="BulletText1"/>
            </w:pPr>
            <w:r w:rsidRPr="005E0A77">
              <w:rPr>
                <w:i/>
                <w:iCs/>
              </w:rPr>
              <w:t>Extension of Delimiting Date Under Ch.</w:t>
            </w:r>
            <w:r w:rsidR="0059036E" w:rsidRPr="005E0A77">
              <w:rPr>
                <w:i/>
                <w:iCs/>
              </w:rPr>
              <w:t xml:space="preserve"> 33</w:t>
            </w:r>
            <w:r w:rsidRPr="005E0A77">
              <w:rPr>
                <w:i/>
                <w:iCs/>
              </w:rPr>
              <w:t>, 38 U.S.C. 3</w:t>
            </w:r>
            <w:r w:rsidR="0059036E" w:rsidRPr="005E0A77">
              <w:rPr>
                <w:i/>
                <w:iCs/>
              </w:rPr>
              <w:t>3</w:t>
            </w:r>
            <w:r w:rsidR="00D91CB9" w:rsidRPr="005E0A77">
              <w:rPr>
                <w:i/>
                <w:iCs/>
              </w:rPr>
              <w:t>12(b</w:t>
            </w:r>
            <w:r w:rsidRPr="005E0A77">
              <w:rPr>
                <w:i/>
                <w:iCs/>
              </w:rPr>
              <w:t>)(</w:t>
            </w:r>
            <w:r w:rsidR="00D91CB9" w:rsidRPr="005E0A77">
              <w:rPr>
                <w:i/>
                <w:iCs/>
              </w:rPr>
              <w:t>1</w:t>
            </w:r>
            <w:r w:rsidRPr="005E0A77">
              <w:rPr>
                <w:i/>
                <w:iCs/>
              </w:rPr>
              <w:t xml:space="preserve">) </w:t>
            </w:r>
            <w:r w:rsidRPr="005E0A77">
              <w:rPr>
                <w:b/>
              </w:rPr>
              <w:t>[is] [is not]</w:t>
            </w:r>
            <w:r w:rsidRPr="005E0A77">
              <w:t xml:space="preserve"> </w:t>
            </w:r>
            <w:r w:rsidRPr="005E0A77">
              <w:rPr>
                <w:i/>
                <w:iCs/>
              </w:rPr>
              <w:t>granted</w:t>
            </w:r>
          </w:p>
          <w:p w14:paraId="65E410E6" w14:textId="66FED1AE" w:rsidR="00E7406A" w:rsidRPr="005E0A77" w:rsidRDefault="00E7406A">
            <w:pPr>
              <w:pStyle w:val="BulletText1"/>
            </w:pPr>
            <w:r w:rsidRPr="005E0A77">
              <w:rPr>
                <w:i/>
                <w:iCs/>
              </w:rPr>
              <w:t>Extension of Delimiting Date Under Ch. 35, 38 U.S.C. 3512(B)</w:t>
            </w:r>
            <w:r w:rsidRPr="005E0A77">
              <w:t xml:space="preserve"> </w:t>
            </w:r>
            <w:r w:rsidRPr="005E0A77">
              <w:rPr>
                <w:b/>
              </w:rPr>
              <w:t>[is] [is not]</w:t>
            </w:r>
            <w:r w:rsidRPr="005E0A77">
              <w:t xml:space="preserve"> </w:t>
            </w:r>
            <w:r w:rsidRPr="005E0A77">
              <w:rPr>
                <w:i/>
                <w:iCs/>
              </w:rPr>
              <w:t>granted</w:t>
            </w:r>
            <w:r w:rsidRPr="005E0A77">
              <w:t>, or</w:t>
            </w:r>
          </w:p>
          <w:p w14:paraId="65E410E7" w14:textId="2E18E6E0" w:rsidR="00E7406A" w:rsidRPr="005E0A77" w:rsidRDefault="00E7406A">
            <w:pPr>
              <w:pStyle w:val="BulletText1"/>
            </w:pPr>
            <w:r w:rsidRPr="005E0A77">
              <w:rPr>
                <w:i/>
                <w:iCs/>
              </w:rPr>
              <w:t>Extension of Delimiting Date Under Ch. 1606, 10 U.S.C. 16133(b)(3)</w:t>
            </w:r>
            <w:r w:rsidRPr="005E0A77">
              <w:t xml:space="preserve"> </w:t>
            </w:r>
            <w:r w:rsidRPr="005E0A77">
              <w:rPr>
                <w:b/>
              </w:rPr>
              <w:t>[is] [is not]</w:t>
            </w:r>
            <w:r w:rsidRPr="005E0A77">
              <w:t xml:space="preserve"> </w:t>
            </w:r>
            <w:r w:rsidRPr="005E0A77">
              <w:rPr>
                <w:i/>
                <w:iCs/>
              </w:rPr>
              <w:t>granted</w:t>
            </w:r>
            <w:r w:rsidRPr="005E0A77">
              <w:t>.</w:t>
            </w:r>
          </w:p>
          <w:p w14:paraId="65E410E8" w14:textId="77777777" w:rsidR="00E7406A" w:rsidRPr="005E0A77" w:rsidRDefault="00E7406A" w:rsidP="0087122C">
            <w:pPr>
              <w:pStyle w:val="BlockText"/>
            </w:pPr>
          </w:p>
          <w:p w14:paraId="65E410E9" w14:textId="77777777" w:rsidR="00E7406A" w:rsidRPr="005E0A77" w:rsidRDefault="00E7406A" w:rsidP="0087122C">
            <w:pPr>
              <w:pStyle w:val="BlockText"/>
            </w:pPr>
            <w:r w:rsidRPr="005E0A77">
              <w:t xml:space="preserve">In the coded conclusion, show either </w:t>
            </w:r>
          </w:p>
          <w:p w14:paraId="65E410EA" w14:textId="77777777" w:rsidR="00E7406A" w:rsidRPr="005E0A77" w:rsidRDefault="00E7406A" w:rsidP="0087122C">
            <w:pPr>
              <w:pStyle w:val="BlockText"/>
            </w:pPr>
          </w:p>
          <w:p w14:paraId="65E410EB" w14:textId="0CBE3E31" w:rsidR="00E7406A" w:rsidRPr="005E0A77" w:rsidRDefault="00E7406A">
            <w:pPr>
              <w:pStyle w:val="BulletText1"/>
            </w:pPr>
            <w:r w:rsidRPr="005E0A77">
              <w:rPr>
                <w:i/>
                <w:iCs/>
              </w:rPr>
              <w:t>Training medically infeasible from</w:t>
            </w:r>
            <w:r w:rsidRPr="005E0A77">
              <w:t xml:space="preserve"> </w:t>
            </w:r>
            <w:r w:rsidRPr="005E0A77">
              <w:rPr>
                <w:b/>
              </w:rPr>
              <w:t>[date]</w:t>
            </w:r>
            <w:r w:rsidRPr="005E0A77">
              <w:t xml:space="preserve"> </w:t>
            </w:r>
            <w:r w:rsidRPr="005E0A77">
              <w:rPr>
                <w:i/>
                <w:iCs/>
              </w:rPr>
              <w:t>through</w:t>
            </w:r>
            <w:r w:rsidRPr="005E0A77">
              <w:t xml:space="preserve"> </w:t>
            </w:r>
            <w:r w:rsidRPr="005E0A77">
              <w:rPr>
                <w:b/>
              </w:rPr>
              <w:t>[date]</w:t>
            </w:r>
            <w:r w:rsidRPr="005E0A77">
              <w:t>, or</w:t>
            </w:r>
          </w:p>
          <w:p w14:paraId="65E410EC" w14:textId="1FF2BBD1" w:rsidR="00E7406A" w:rsidRPr="005E0A77" w:rsidRDefault="00E7406A" w:rsidP="007710B3">
            <w:pPr>
              <w:pStyle w:val="BulletText1"/>
            </w:pPr>
            <w:r w:rsidRPr="005E0A77">
              <w:rPr>
                <w:i/>
                <w:iCs/>
              </w:rPr>
              <w:t>Disability did not make training medically infeasible</w:t>
            </w:r>
            <w:r w:rsidRPr="005E0A77">
              <w:t>.</w:t>
            </w:r>
            <w:r w:rsidR="007710B3" w:rsidRPr="005E0A77">
              <w:t xml:space="preserve"> </w:t>
            </w:r>
          </w:p>
        </w:tc>
      </w:tr>
    </w:tbl>
    <w:p w14:paraId="65E410EE" w14:textId="77777777" w:rsidR="00E7406A" w:rsidRPr="005E0A77" w:rsidRDefault="00E7406A">
      <w:pPr>
        <w:pStyle w:val="BlockLine"/>
      </w:pPr>
    </w:p>
    <w:p w14:paraId="59F13B72" w14:textId="77777777" w:rsidR="009A1933" w:rsidRPr="005E0A77" w:rsidRDefault="009A1933">
      <w:pPr>
        <w:rPr>
          <w:rFonts w:ascii="Arial" w:hAnsi="Arial" w:cs="Arial"/>
          <w:b/>
          <w:sz w:val="32"/>
          <w:szCs w:val="20"/>
        </w:rPr>
      </w:pPr>
      <w:r w:rsidRPr="005E0A77">
        <w:br w:type="page"/>
      </w:r>
    </w:p>
    <w:p w14:paraId="65E410EF" w14:textId="0B8DCCAA" w:rsidR="00E7406A" w:rsidRPr="005E0A77" w:rsidRDefault="00E7406A">
      <w:pPr>
        <w:pStyle w:val="Heading4"/>
      </w:pPr>
      <w:r w:rsidRPr="005E0A77">
        <w:lastRenderedPageBreak/>
        <w:t>9.  Rating for Insurance Purposes</w:t>
      </w:r>
    </w:p>
    <w:p w14:paraId="65E410F0" w14:textId="3C684905" w:rsidR="00E7406A" w:rsidRPr="005E0A77" w:rsidRDefault="00E7406A">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E7406A" w:rsidRPr="005E0A77" w14:paraId="65E410FC" w14:textId="77777777" w:rsidTr="00871D1F">
        <w:tc>
          <w:tcPr>
            <w:tcW w:w="1728" w:type="dxa"/>
            <w:shd w:val="clear" w:color="auto" w:fill="auto"/>
          </w:tcPr>
          <w:p w14:paraId="65E410F1" w14:textId="77777777" w:rsidR="00E7406A" w:rsidRPr="005E0A77" w:rsidRDefault="00E7406A">
            <w:pPr>
              <w:pStyle w:val="Heading5"/>
            </w:pPr>
            <w:r w:rsidRPr="005E0A77">
              <w:t>Introduction</w:t>
            </w:r>
          </w:p>
        </w:tc>
        <w:tc>
          <w:tcPr>
            <w:tcW w:w="7740" w:type="dxa"/>
            <w:shd w:val="clear" w:color="auto" w:fill="auto"/>
          </w:tcPr>
          <w:p w14:paraId="65E410F2" w14:textId="77777777" w:rsidR="00E7406A" w:rsidRPr="005E0A77" w:rsidRDefault="00E7406A" w:rsidP="0087122C">
            <w:pPr>
              <w:pStyle w:val="BlockText"/>
            </w:pPr>
            <w:r w:rsidRPr="005E0A77">
              <w:t xml:space="preserve">This topic contains information on rating for insurance purposes, including </w:t>
            </w:r>
          </w:p>
          <w:p w14:paraId="65E410F3" w14:textId="77777777" w:rsidR="00E7406A" w:rsidRPr="005E0A77" w:rsidRDefault="00E7406A" w:rsidP="0087122C">
            <w:pPr>
              <w:pStyle w:val="BlockText"/>
            </w:pPr>
          </w:p>
          <w:p w14:paraId="65E410F4" w14:textId="7AB698D5" w:rsidR="00E7406A" w:rsidRPr="005E0A77" w:rsidRDefault="001F15E6">
            <w:pPr>
              <w:pStyle w:val="BulletText1"/>
            </w:pPr>
            <w:r w:rsidRPr="005E0A77">
              <w:t>eligibility for Service-Disabled Veterans Insurance (SDVI)</w:t>
            </w:r>
          </w:p>
          <w:p w14:paraId="65E410F5" w14:textId="4A121EEF" w:rsidR="00E7406A" w:rsidRPr="005E0A77" w:rsidRDefault="001F15E6">
            <w:pPr>
              <w:pStyle w:val="BulletText1"/>
            </w:pPr>
            <w:r w:rsidRPr="005E0A77">
              <w:t>when to apply for SDVI</w:t>
            </w:r>
          </w:p>
          <w:p w14:paraId="65E410F6" w14:textId="3439A4E5" w:rsidR="00E7406A" w:rsidRPr="005E0A77" w:rsidRDefault="001F15E6">
            <w:pPr>
              <w:pStyle w:val="BulletText1"/>
            </w:pPr>
            <w:r w:rsidRPr="005E0A77">
              <w:t>who may apply for SDVI</w:t>
            </w:r>
          </w:p>
          <w:p w14:paraId="65E410F7" w14:textId="2277B884" w:rsidR="00E7406A" w:rsidRPr="005E0A77" w:rsidRDefault="001F15E6">
            <w:pPr>
              <w:pStyle w:val="BulletText1"/>
            </w:pPr>
            <w:r w:rsidRPr="005E0A77">
              <w:t>eligibility for Gratuitous SDVI after death</w:t>
            </w:r>
          </w:p>
          <w:p w14:paraId="65E410F8" w14:textId="65EE52D4" w:rsidR="00E7406A" w:rsidRPr="005E0A77" w:rsidRDefault="001F15E6">
            <w:pPr>
              <w:pStyle w:val="BulletText1"/>
            </w:pPr>
            <w:r w:rsidRPr="005E0A77">
              <w:t>when a rating decision is required for determination of SDVI eligibility</w:t>
            </w:r>
          </w:p>
          <w:p w14:paraId="65E410F9" w14:textId="3E1BF633" w:rsidR="00E7406A" w:rsidRPr="005E0A77" w:rsidRDefault="00A173FD">
            <w:pPr>
              <w:pStyle w:val="BulletText1"/>
            </w:pPr>
            <w:r w:rsidRPr="005E0A77">
              <w:t xml:space="preserve">processing </w:t>
            </w:r>
            <w:r w:rsidR="001F15E6" w:rsidRPr="005E0A77">
              <w:t>insurance cases involving coma incident to the terminal state</w:t>
            </w:r>
          </w:p>
          <w:p w14:paraId="65E410FA" w14:textId="6FAA6A1E" w:rsidR="00E7406A" w:rsidRPr="005E0A77" w:rsidRDefault="00A173FD">
            <w:pPr>
              <w:pStyle w:val="BulletText1"/>
            </w:pPr>
            <w:r w:rsidRPr="005E0A77">
              <w:t xml:space="preserve">processing </w:t>
            </w:r>
            <w:r w:rsidR="001F15E6" w:rsidRPr="005E0A77">
              <w:t>insurance cases involving suicide</w:t>
            </w:r>
            <w:r w:rsidR="00E7406A" w:rsidRPr="005E0A77">
              <w:t xml:space="preserve">, and </w:t>
            </w:r>
          </w:p>
          <w:p w14:paraId="65E410FB" w14:textId="564A4B21" w:rsidR="00E7406A" w:rsidRPr="005E0A77" w:rsidRDefault="001F15E6">
            <w:pPr>
              <w:pStyle w:val="BulletText1"/>
            </w:pPr>
            <w:r w:rsidRPr="005E0A77">
              <w:t>preparing the rating decision for insurance purposes</w:t>
            </w:r>
            <w:r w:rsidR="00E7406A" w:rsidRPr="005E0A77">
              <w:t>.</w:t>
            </w:r>
          </w:p>
        </w:tc>
      </w:tr>
    </w:tbl>
    <w:p w14:paraId="65E410FD" w14:textId="77777777"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00" w14:textId="77777777" w:rsidTr="0087122C">
        <w:trPr>
          <w:cantSplit/>
        </w:trPr>
        <w:tc>
          <w:tcPr>
            <w:tcW w:w="1728" w:type="dxa"/>
            <w:shd w:val="clear" w:color="auto" w:fill="auto"/>
          </w:tcPr>
          <w:p w14:paraId="65E410FE" w14:textId="77777777" w:rsidR="00E7406A" w:rsidRPr="005E0A77" w:rsidRDefault="00E7406A">
            <w:pPr>
              <w:pStyle w:val="Heading5"/>
            </w:pPr>
            <w:r w:rsidRPr="005E0A77">
              <w:t>Change Date</w:t>
            </w:r>
          </w:p>
        </w:tc>
        <w:tc>
          <w:tcPr>
            <w:tcW w:w="7740" w:type="dxa"/>
            <w:shd w:val="clear" w:color="auto" w:fill="auto"/>
          </w:tcPr>
          <w:p w14:paraId="65E410FF" w14:textId="76D4E8F8" w:rsidR="00E7406A" w:rsidRPr="005E0A77" w:rsidRDefault="00E7406A" w:rsidP="0087122C">
            <w:pPr>
              <w:pStyle w:val="BlockText"/>
            </w:pPr>
            <w:r w:rsidRPr="005E0A77">
              <w:t>November 21, 2006</w:t>
            </w:r>
          </w:p>
        </w:tc>
      </w:tr>
    </w:tbl>
    <w:p w14:paraId="65E41101" w14:textId="07C61299"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09" w14:textId="77777777" w:rsidTr="0087122C">
        <w:trPr>
          <w:cantSplit/>
        </w:trPr>
        <w:tc>
          <w:tcPr>
            <w:tcW w:w="1728" w:type="dxa"/>
            <w:shd w:val="clear" w:color="auto" w:fill="auto"/>
          </w:tcPr>
          <w:p w14:paraId="65E41102" w14:textId="77777777" w:rsidR="00E7406A" w:rsidRPr="005E0A77" w:rsidRDefault="00E7406A">
            <w:pPr>
              <w:pStyle w:val="Heading5"/>
            </w:pPr>
            <w:r w:rsidRPr="005E0A77">
              <w:t>a.  Eligibility for SDVI</w:t>
            </w:r>
          </w:p>
        </w:tc>
        <w:tc>
          <w:tcPr>
            <w:tcW w:w="7740" w:type="dxa"/>
            <w:shd w:val="clear" w:color="auto" w:fill="auto"/>
          </w:tcPr>
          <w:p w14:paraId="65E41103" w14:textId="77777777" w:rsidR="00E7406A" w:rsidRPr="005E0A77" w:rsidRDefault="002A33EA" w:rsidP="0087122C">
            <w:pPr>
              <w:pStyle w:val="BlockText"/>
              <w:rPr>
                <w:b/>
              </w:rPr>
            </w:pPr>
            <w:r w:rsidRPr="005E0A77">
              <w:t>Veteran</w:t>
            </w:r>
            <w:r w:rsidR="00E7406A" w:rsidRPr="005E0A77">
              <w:t xml:space="preserve">s may apply for non-participating Service-Disabled </w:t>
            </w:r>
            <w:r w:rsidRPr="005E0A77">
              <w:t>Veteran</w:t>
            </w:r>
            <w:r w:rsidR="00E7406A" w:rsidRPr="005E0A77">
              <w:t>s Insurance (SDVI) if they</w:t>
            </w:r>
          </w:p>
          <w:p w14:paraId="65E41104" w14:textId="77777777" w:rsidR="00E7406A" w:rsidRPr="005E0A77" w:rsidRDefault="00E7406A" w:rsidP="0087122C">
            <w:pPr>
              <w:pStyle w:val="BlockText"/>
            </w:pPr>
          </w:p>
          <w:p w14:paraId="65E41105" w14:textId="77777777" w:rsidR="00E7406A" w:rsidRPr="005E0A77" w:rsidRDefault="00E7406A">
            <w:pPr>
              <w:pStyle w:val="BulletText1"/>
            </w:pPr>
            <w:r w:rsidRPr="005E0A77">
              <w:t>were released from active service on or after April 25, 1951, under other than dishonorable conditions, and</w:t>
            </w:r>
          </w:p>
          <w:p w14:paraId="65E41106" w14:textId="55CA2281" w:rsidR="00E7406A" w:rsidRPr="005E0A77" w:rsidRDefault="00E7406A">
            <w:pPr>
              <w:pStyle w:val="BulletText1"/>
            </w:pPr>
            <w:r w:rsidRPr="005E0A77">
              <w:t>have a</w:t>
            </w:r>
            <w:r w:rsidR="00074DCC" w:rsidRPr="005E0A77">
              <w:t>n</w:t>
            </w:r>
            <w:r w:rsidRPr="005E0A77">
              <w:t xml:space="preserve"> SC disability or disabilities evaluated at zero percent or higher.</w:t>
            </w:r>
          </w:p>
          <w:p w14:paraId="65E41107" w14:textId="77777777" w:rsidR="00E7406A" w:rsidRPr="005E0A77" w:rsidRDefault="00E7406A" w:rsidP="0087122C">
            <w:pPr>
              <w:pStyle w:val="BlockText"/>
            </w:pPr>
          </w:p>
          <w:p w14:paraId="65E41108" w14:textId="77777777" w:rsidR="00E7406A" w:rsidRPr="005E0A77" w:rsidRDefault="00E7406A" w:rsidP="0087122C">
            <w:pPr>
              <w:pStyle w:val="BlockText"/>
            </w:pPr>
            <w:r w:rsidRPr="005E0A77">
              <w:rPr>
                <w:b/>
                <w:bCs/>
                <w:i/>
                <w:iCs/>
              </w:rPr>
              <w:t>Note</w:t>
            </w:r>
            <w:r w:rsidRPr="005E0A77">
              <w:t>:  SDVI is also called “RH Insurance” because the policy numbers are prefixed with “</w:t>
            </w:r>
            <w:r w:rsidRPr="005E0A77">
              <w:rPr>
                <w:i/>
              </w:rPr>
              <w:t>RH</w:t>
            </w:r>
            <w:r w:rsidRPr="005E0A77">
              <w:t>.”</w:t>
            </w:r>
          </w:p>
        </w:tc>
      </w:tr>
    </w:tbl>
    <w:p w14:paraId="65E4110A" w14:textId="54C41986"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0D" w14:textId="77777777" w:rsidTr="0087122C">
        <w:trPr>
          <w:cantSplit/>
        </w:trPr>
        <w:tc>
          <w:tcPr>
            <w:tcW w:w="1728" w:type="dxa"/>
            <w:shd w:val="clear" w:color="auto" w:fill="auto"/>
          </w:tcPr>
          <w:p w14:paraId="65E4110B" w14:textId="77777777" w:rsidR="00E7406A" w:rsidRPr="005E0A77" w:rsidRDefault="00E7406A">
            <w:pPr>
              <w:pStyle w:val="Heading5"/>
            </w:pPr>
            <w:r w:rsidRPr="005E0A77">
              <w:t>b.  When to Apply for SDVI</w:t>
            </w:r>
          </w:p>
        </w:tc>
        <w:tc>
          <w:tcPr>
            <w:tcW w:w="7740" w:type="dxa"/>
            <w:shd w:val="clear" w:color="auto" w:fill="auto"/>
          </w:tcPr>
          <w:p w14:paraId="65E4110C" w14:textId="1BF078A5" w:rsidR="00E7406A" w:rsidRPr="005E0A77" w:rsidRDefault="00E7406A" w:rsidP="00A173FD">
            <w:pPr>
              <w:pStyle w:val="BlockText"/>
            </w:pPr>
            <w:r w:rsidRPr="005E0A77">
              <w:t xml:space="preserve">Application for SDVI must be made within two years from the date of notice initially </w:t>
            </w:r>
            <w:r w:rsidR="00AC44F6" w:rsidRPr="005E0A77">
              <w:t>award</w:t>
            </w:r>
            <w:r w:rsidRPr="005E0A77">
              <w:t xml:space="preserve">ing </w:t>
            </w:r>
            <w:r w:rsidR="00A173FD" w:rsidRPr="005E0A77">
              <w:t>SC</w:t>
            </w:r>
            <w:r w:rsidRPr="005E0A77">
              <w:t xml:space="preserve"> for a disability.</w:t>
            </w:r>
          </w:p>
        </w:tc>
      </w:tr>
    </w:tbl>
    <w:p w14:paraId="65E41110" w14:textId="02140E63"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17" w14:textId="77777777" w:rsidTr="0087122C">
        <w:trPr>
          <w:cantSplit/>
        </w:trPr>
        <w:tc>
          <w:tcPr>
            <w:tcW w:w="1728" w:type="dxa"/>
            <w:shd w:val="clear" w:color="auto" w:fill="auto"/>
          </w:tcPr>
          <w:p w14:paraId="65E41111" w14:textId="77777777" w:rsidR="00E7406A" w:rsidRPr="005E0A77" w:rsidRDefault="00E7406A">
            <w:pPr>
              <w:pStyle w:val="Heading5"/>
            </w:pPr>
            <w:r w:rsidRPr="005E0A77">
              <w:t>c.  Who May Apply for SDVI</w:t>
            </w:r>
          </w:p>
        </w:tc>
        <w:tc>
          <w:tcPr>
            <w:tcW w:w="7740" w:type="dxa"/>
            <w:shd w:val="clear" w:color="auto" w:fill="auto"/>
          </w:tcPr>
          <w:p w14:paraId="65E41112" w14:textId="77777777" w:rsidR="00E7406A" w:rsidRPr="005E0A77" w:rsidRDefault="00E7406A" w:rsidP="0087122C">
            <w:pPr>
              <w:pStyle w:val="BlockText"/>
            </w:pPr>
            <w:r w:rsidRPr="005E0A77">
              <w:t xml:space="preserve">The </w:t>
            </w:r>
            <w:r w:rsidR="002A33EA" w:rsidRPr="005E0A77">
              <w:t>Veteran</w:t>
            </w:r>
            <w:r w:rsidRPr="005E0A77">
              <w:t xml:space="preserve"> must be in good health to apply for SDVI, with the exception of  the SC disability.</w:t>
            </w:r>
          </w:p>
          <w:p w14:paraId="65E41113" w14:textId="77777777" w:rsidR="00E7406A" w:rsidRPr="005E0A77" w:rsidRDefault="00E7406A" w:rsidP="0087122C">
            <w:pPr>
              <w:pStyle w:val="BlockText"/>
            </w:pPr>
          </w:p>
          <w:p w14:paraId="65E41114" w14:textId="73512230" w:rsidR="00E7406A" w:rsidRPr="005E0A77" w:rsidRDefault="00E7406A" w:rsidP="0087122C">
            <w:pPr>
              <w:pStyle w:val="BlockText"/>
            </w:pPr>
            <w:r w:rsidRPr="005E0A77">
              <w:t xml:space="preserve">If the applicant is shown to have been mentally incompetent during any part of the two-year period, only a legal guardian may apply for this insurance, and if required by </w:t>
            </w:r>
            <w:r w:rsidR="00ED2F6A" w:rsidRPr="005E0A77">
              <w:t>S</w:t>
            </w:r>
            <w:r w:rsidRPr="005E0A77">
              <w:t xml:space="preserve">tate law, after the court has authorized the guardian to make such application.  </w:t>
            </w:r>
          </w:p>
          <w:p w14:paraId="65E41115" w14:textId="77777777" w:rsidR="00E7406A" w:rsidRPr="005E0A77" w:rsidRDefault="00E7406A" w:rsidP="0087122C">
            <w:pPr>
              <w:pStyle w:val="BlockText"/>
            </w:pPr>
          </w:p>
          <w:p w14:paraId="65E41116" w14:textId="7985DFFE" w:rsidR="00E7406A" w:rsidRPr="005E0A77" w:rsidRDefault="00E7406A" w:rsidP="0087122C">
            <w:pPr>
              <w:pStyle w:val="BlockText"/>
            </w:pPr>
            <w:r w:rsidRPr="005E0A77">
              <w:rPr>
                <w:b/>
                <w:i/>
              </w:rPr>
              <w:t>Note</w:t>
            </w:r>
            <w:r w:rsidRPr="005E0A77">
              <w:t xml:space="preserve">:  Since the </w:t>
            </w:r>
            <w:r w:rsidR="002A33EA" w:rsidRPr="005E0A77">
              <w:t>Veteran</w:t>
            </w:r>
            <w:r w:rsidRPr="005E0A77">
              <w:t xml:space="preserve"> must be in good health except for the SC disability, the mental incompetency must be due to </w:t>
            </w:r>
            <w:r w:rsidR="00074DCC" w:rsidRPr="005E0A77">
              <w:t xml:space="preserve">the </w:t>
            </w:r>
            <w:r w:rsidRPr="005E0A77">
              <w:t>SC disability.</w:t>
            </w:r>
          </w:p>
        </w:tc>
      </w:tr>
    </w:tbl>
    <w:p w14:paraId="65E41118" w14:textId="5678A43C"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23" w14:textId="77777777" w:rsidTr="00871D1F">
        <w:tc>
          <w:tcPr>
            <w:tcW w:w="1728" w:type="dxa"/>
            <w:shd w:val="clear" w:color="auto" w:fill="auto"/>
          </w:tcPr>
          <w:p w14:paraId="65E41119" w14:textId="77777777" w:rsidR="00E7406A" w:rsidRPr="005E0A77" w:rsidRDefault="00E7406A">
            <w:pPr>
              <w:pStyle w:val="Heading5"/>
            </w:pPr>
            <w:r w:rsidRPr="005E0A77">
              <w:t xml:space="preserve">d.  Eligibility for Gratuitous SDVI After </w:t>
            </w:r>
            <w:r w:rsidRPr="005E0A77">
              <w:lastRenderedPageBreak/>
              <w:t>Death</w:t>
            </w:r>
          </w:p>
        </w:tc>
        <w:tc>
          <w:tcPr>
            <w:tcW w:w="7740" w:type="dxa"/>
            <w:shd w:val="clear" w:color="auto" w:fill="auto"/>
          </w:tcPr>
          <w:p w14:paraId="65E4111A" w14:textId="3CE5A30D" w:rsidR="00E7406A" w:rsidRPr="005E0A77" w:rsidRDefault="00E7406A" w:rsidP="0087122C">
            <w:pPr>
              <w:pStyle w:val="BlockText"/>
            </w:pPr>
            <w:r w:rsidRPr="005E0A77">
              <w:lastRenderedPageBreak/>
              <w:t xml:space="preserve">Gratuitous SDVI may be </w:t>
            </w:r>
            <w:r w:rsidR="00AC44F6" w:rsidRPr="005E0A77">
              <w:t>award</w:t>
            </w:r>
            <w:r w:rsidRPr="005E0A77">
              <w:t xml:space="preserve">ed on behalf of mentally incompetent </w:t>
            </w:r>
            <w:r w:rsidR="002A33EA" w:rsidRPr="005E0A77">
              <w:t>Veteran</w:t>
            </w:r>
            <w:r w:rsidRPr="005E0A77">
              <w:t xml:space="preserve">s who were otherwise eligible to be </w:t>
            </w:r>
            <w:r w:rsidR="00AC44F6" w:rsidRPr="005E0A77">
              <w:t>award</w:t>
            </w:r>
            <w:r w:rsidRPr="005E0A77">
              <w:t>ed SDVI but due to mental incompetency died without filing an application.</w:t>
            </w:r>
          </w:p>
          <w:p w14:paraId="65E4111B" w14:textId="77777777" w:rsidR="00E7406A" w:rsidRPr="005E0A77" w:rsidRDefault="00E7406A" w:rsidP="0087122C">
            <w:pPr>
              <w:pStyle w:val="BlockText"/>
            </w:pPr>
          </w:p>
          <w:p w14:paraId="65E4111C" w14:textId="1FEEFC40" w:rsidR="00E7406A" w:rsidRPr="005E0A77" w:rsidRDefault="00E7406A" w:rsidP="0087122C">
            <w:pPr>
              <w:pStyle w:val="BlockText"/>
            </w:pPr>
            <w:r w:rsidRPr="005E0A77">
              <w:t>The mental incompetency must have arisen from a</w:t>
            </w:r>
            <w:r w:rsidR="00074DCC" w:rsidRPr="005E0A77">
              <w:t>n</w:t>
            </w:r>
            <w:r w:rsidRPr="005E0A77">
              <w:t xml:space="preserve"> SC disability either</w:t>
            </w:r>
          </w:p>
          <w:p w14:paraId="65E4111D" w14:textId="77777777" w:rsidR="00E7406A" w:rsidRPr="005E0A77" w:rsidRDefault="00E7406A" w:rsidP="0087122C">
            <w:pPr>
              <w:pStyle w:val="BlockText"/>
            </w:pPr>
          </w:p>
          <w:p w14:paraId="65E4111E" w14:textId="77777777" w:rsidR="00E7406A" w:rsidRPr="005E0A77" w:rsidRDefault="00E7406A">
            <w:pPr>
              <w:pStyle w:val="BulletText1"/>
            </w:pPr>
            <w:r w:rsidRPr="005E0A77">
              <w:t>at the time of release from active service</w:t>
            </w:r>
          </w:p>
          <w:p w14:paraId="65E4111F" w14:textId="77777777" w:rsidR="00E7406A" w:rsidRPr="005E0A77" w:rsidRDefault="00E7406A">
            <w:pPr>
              <w:pStyle w:val="BulletText1"/>
            </w:pPr>
            <w:r w:rsidRPr="005E0A77">
              <w:t>during any part of the two-year period from the date any disability is first determined to be SC, or</w:t>
            </w:r>
          </w:p>
          <w:p w14:paraId="65E41120" w14:textId="50ACFC4B" w:rsidR="00E7406A" w:rsidRPr="005E0A77" w:rsidRDefault="00E7406A">
            <w:pPr>
              <w:pStyle w:val="BulletText1"/>
            </w:pPr>
            <w:r w:rsidRPr="005E0A77">
              <w:t xml:space="preserve">any time after release from service if </w:t>
            </w:r>
            <w:r w:rsidR="00A173FD" w:rsidRPr="005E0A77">
              <w:t>SC</w:t>
            </w:r>
            <w:r w:rsidRPr="005E0A77">
              <w:t xml:space="preserve"> is not established until after death.</w:t>
            </w:r>
          </w:p>
          <w:p w14:paraId="65E41121" w14:textId="77777777" w:rsidR="00E7406A" w:rsidRPr="005E0A77" w:rsidRDefault="00E7406A" w:rsidP="0087122C">
            <w:pPr>
              <w:pStyle w:val="BlockText"/>
            </w:pPr>
          </w:p>
          <w:p w14:paraId="65E41122" w14:textId="77777777" w:rsidR="00E7406A" w:rsidRPr="005E0A77" w:rsidRDefault="00E7406A" w:rsidP="0087122C">
            <w:pPr>
              <w:pStyle w:val="BlockText"/>
            </w:pPr>
            <w:r w:rsidRPr="005E0A77">
              <w:rPr>
                <w:b/>
                <w:i/>
              </w:rPr>
              <w:t>Note</w:t>
            </w:r>
            <w:r w:rsidRPr="005E0A77">
              <w:t xml:space="preserve">:  To be eligible for Gratuitous SDVI, the </w:t>
            </w:r>
            <w:r w:rsidR="002A33EA" w:rsidRPr="005E0A77">
              <w:t>Veteran</w:t>
            </w:r>
            <w:r w:rsidRPr="005E0A77">
              <w:t xml:space="preserve"> must have remained continuously mentally incompetent until date of death, and must have died before the appointment of a guardian, or within two years after the appointment of a guardian.</w:t>
            </w:r>
          </w:p>
        </w:tc>
      </w:tr>
    </w:tbl>
    <w:p w14:paraId="65E41124" w14:textId="6D417B72"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2A" w14:textId="77777777" w:rsidTr="0087122C">
        <w:trPr>
          <w:cantSplit/>
        </w:trPr>
        <w:tc>
          <w:tcPr>
            <w:tcW w:w="1728" w:type="dxa"/>
            <w:shd w:val="clear" w:color="auto" w:fill="auto"/>
          </w:tcPr>
          <w:p w14:paraId="65E41125" w14:textId="77777777" w:rsidR="00E7406A" w:rsidRPr="005E0A77" w:rsidRDefault="00E7406A">
            <w:pPr>
              <w:pStyle w:val="Heading5"/>
            </w:pPr>
            <w:r w:rsidRPr="005E0A77">
              <w:t>e.  When a Rating Decision Is Required</w:t>
            </w:r>
            <w:r w:rsidR="00B9113C" w:rsidRPr="005E0A77">
              <w:t xml:space="preserve"> for Determination of SDVI Eligibility</w:t>
            </w:r>
          </w:p>
        </w:tc>
        <w:tc>
          <w:tcPr>
            <w:tcW w:w="7740" w:type="dxa"/>
            <w:shd w:val="clear" w:color="auto" w:fill="auto"/>
          </w:tcPr>
          <w:p w14:paraId="65E41126" w14:textId="51858CDF" w:rsidR="00E7406A" w:rsidRPr="005E0A77" w:rsidRDefault="00E7406A" w:rsidP="0087122C">
            <w:pPr>
              <w:pStyle w:val="BlockText"/>
            </w:pPr>
            <w:r w:rsidRPr="005E0A77">
              <w:t>A rating decision is required</w:t>
            </w:r>
            <w:r w:rsidR="005032A0" w:rsidRPr="005E0A77">
              <w:t xml:space="preserve"> for determination of SDVI eligibility</w:t>
            </w:r>
            <w:r w:rsidRPr="005E0A77">
              <w:t xml:space="preserve"> when the Insurance Center (IC) refers </w:t>
            </w:r>
          </w:p>
          <w:p w14:paraId="65E41127" w14:textId="77777777" w:rsidR="00E7406A" w:rsidRPr="005E0A77" w:rsidRDefault="00E7406A" w:rsidP="0087122C">
            <w:pPr>
              <w:pStyle w:val="BlockText"/>
            </w:pPr>
          </w:p>
          <w:p w14:paraId="65E41128" w14:textId="77777777" w:rsidR="00E7406A" w:rsidRPr="005E0A77" w:rsidRDefault="00E7406A">
            <w:pPr>
              <w:pStyle w:val="BulletText1"/>
            </w:pPr>
            <w:r w:rsidRPr="005E0A77">
              <w:t>an e-mail request, or</w:t>
            </w:r>
          </w:p>
          <w:p w14:paraId="65E41129" w14:textId="190F898B" w:rsidR="00E7406A" w:rsidRPr="005E0A77" w:rsidRDefault="00E7406A">
            <w:pPr>
              <w:pStyle w:val="BulletText1"/>
            </w:pPr>
            <w:r w:rsidRPr="005E0A77">
              <w:rPr>
                <w:i/>
              </w:rPr>
              <w:t>VA Form 29-4373</w:t>
            </w:r>
            <w:r w:rsidRPr="005E0A77">
              <w:t xml:space="preserve">, </w:t>
            </w:r>
            <w:r w:rsidRPr="005E0A77">
              <w:rPr>
                <w:i/>
              </w:rPr>
              <w:t>Request for Disability Compensation Rating for Insurance Purposes--Government Life Insurance</w:t>
            </w:r>
            <w:r w:rsidRPr="005E0A77">
              <w:t>.</w:t>
            </w:r>
          </w:p>
        </w:tc>
      </w:tr>
    </w:tbl>
    <w:p w14:paraId="65E4112D" w14:textId="0429B99B"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34" w14:textId="77777777" w:rsidTr="0087122C">
        <w:trPr>
          <w:cantSplit/>
        </w:trPr>
        <w:tc>
          <w:tcPr>
            <w:tcW w:w="1728" w:type="dxa"/>
            <w:shd w:val="clear" w:color="auto" w:fill="auto"/>
          </w:tcPr>
          <w:p w14:paraId="65E4112E" w14:textId="041C69C0" w:rsidR="00E7406A" w:rsidRPr="005E0A77" w:rsidRDefault="00E7406A" w:rsidP="00A173FD">
            <w:pPr>
              <w:pStyle w:val="Heading5"/>
            </w:pPr>
            <w:r w:rsidRPr="005E0A77">
              <w:t xml:space="preserve">f.  </w:t>
            </w:r>
            <w:r w:rsidR="00A173FD" w:rsidRPr="005E0A77">
              <w:t xml:space="preserve">Processing </w:t>
            </w:r>
            <w:r w:rsidR="00B9113C" w:rsidRPr="005E0A77">
              <w:t xml:space="preserve">Insurance Cases Involving </w:t>
            </w:r>
            <w:r w:rsidRPr="005E0A77">
              <w:t>Coma Incident to the Terminal State</w:t>
            </w:r>
          </w:p>
        </w:tc>
        <w:tc>
          <w:tcPr>
            <w:tcW w:w="7740" w:type="dxa"/>
            <w:shd w:val="clear" w:color="auto" w:fill="auto"/>
          </w:tcPr>
          <w:p w14:paraId="65E4112F" w14:textId="77777777" w:rsidR="00E7406A" w:rsidRPr="005E0A77" w:rsidRDefault="00E7406A" w:rsidP="0087122C">
            <w:pPr>
              <w:pStyle w:val="BlockText"/>
              <w:rPr>
                <w:b/>
              </w:rPr>
            </w:pPr>
            <w:r w:rsidRPr="005E0A77">
              <w:t>Brief periods of coma incident to the terminal state are commonly encountered.</w:t>
            </w:r>
          </w:p>
          <w:p w14:paraId="65E41130" w14:textId="77777777" w:rsidR="00E7406A" w:rsidRPr="005E0A77" w:rsidRDefault="00E7406A" w:rsidP="0087122C">
            <w:pPr>
              <w:pStyle w:val="BlockText"/>
            </w:pPr>
          </w:p>
          <w:p w14:paraId="65E41131" w14:textId="2C9D4137" w:rsidR="00E7406A" w:rsidRPr="005E0A77" w:rsidRDefault="00E7406A" w:rsidP="0087122C">
            <w:pPr>
              <w:pStyle w:val="BlockText"/>
              <w:rPr>
                <w:rStyle w:val="Hyperlink"/>
              </w:rPr>
            </w:pPr>
            <w:r w:rsidRPr="005E0A77">
              <w:t xml:space="preserve">In the absence of other manifestations of mental incapacity to contract, manage personal affairs, or disburse funds, such brief periods of coma may be insufficient to support a rating of mental incompetency under </w:t>
            </w:r>
            <w:r w:rsidR="00871D1F" w:rsidRPr="005E0A77">
              <w:fldChar w:fldCharType="begin"/>
            </w:r>
            <w:r w:rsidR="00871D1F" w:rsidRPr="005E0A77">
              <w:instrText xml:space="preserve"> HYPERLINK "http://www.law.cornell.edu/uscode/html/uscode38/usc_sec_38_00001922----000-.html" </w:instrText>
            </w:r>
            <w:r w:rsidR="00871D1F" w:rsidRPr="005E0A77">
              <w:fldChar w:fldCharType="separate"/>
            </w:r>
            <w:r w:rsidR="00F93E37" w:rsidRPr="005E0A77">
              <w:rPr>
                <w:rStyle w:val="Hyperlink"/>
              </w:rPr>
              <w:t>38 U.S.C. 1</w:t>
            </w:r>
            <w:r w:rsidRPr="005E0A77">
              <w:rPr>
                <w:rStyle w:val="Hyperlink"/>
              </w:rPr>
              <w:t xml:space="preserve">922(b).  </w:t>
            </w:r>
          </w:p>
          <w:p w14:paraId="65E41132" w14:textId="0354BBF1" w:rsidR="00E7406A" w:rsidRPr="005E0A77" w:rsidRDefault="00871D1F" w:rsidP="0087122C">
            <w:pPr>
              <w:pStyle w:val="BlockText"/>
            </w:pPr>
            <w:r w:rsidRPr="005E0A77">
              <w:fldChar w:fldCharType="end"/>
            </w:r>
          </w:p>
          <w:p w14:paraId="65E41133" w14:textId="2946A765" w:rsidR="00E7406A" w:rsidRPr="005E0A77" w:rsidRDefault="00E7406A" w:rsidP="00A173FD">
            <w:pPr>
              <w:pStyle w:val="BlockText"/>
            </w:pPr>
            <w:r w:rsidRPr="005E0A77">
              <w:t xml:space="preserve">The fact that </w:t>
            </w:r>
            <w:r w:rsidR="00A173FD" w:rsidRPr="005E0A77">
              <w:t>SC</w:t>
            </w:r>
            <w:r w:rsidRPr="005E0A77">
              <w:t xml:space="preserve"> has been established for the cause of death does not carry with it the implication that the </w:t>
            </w:r>
            <w:r w:rsidR="002A33EA" w:rsidRPr="005E0A77">
              <w:t>Veteran</w:t>
            </w:r>
            <w:r w:rsidRPr="005E0A77">
              <w:t xml:space="preserve"> was mentally incompetent at the time of death or at any time during the critical period for purposes of </w:t>
            </w:r>
            <w:hyperlink r:id="rId108" w:history="1">
              <w:r w:rsidR="00F93E37" w:rsidRPr="005E0A77">
                <w:rPr>
                  <w:rStyle w:val="Hyperlink"/>
                </w:rPr>
                <w:t>38 U.S.C. 1</w:t>
              </w:r>
              <w:r w:rsidRPr="005E0A77">
                <w:rPr>
                  <w:rStyle w:val="Hyperlink"/>
                </w:rPr>
                <w:t>922(b).</w:t>
              </w:r>
            </w:hyperlink>
          </w:p>
        </w:tc>
      </w:tr>
    </w:tbl>
    <w:p w14:paraId="65E41135" w14:textId="55E317F1"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3C" w14:textId="77777777" w:rsidTr="00116600">
        <w:tc>
          <w:tcPr>
            <w:tcW w:w="1728" w:type="dxa"/>
            <w:shd w:val="clear" w:color="auto" w:fill="auto"/>
          </w:tcPr>
          <w:p w14:paraId="65E41136" w14:textId="16909254" w:rsidR="00E7406A" w:rsidRPr="005E0A77" w:rsidRDefault="00E7406A" w:rsidP="0066282D">
            <w:pPr>
              <w:pStyle w:val="Heading5"/>
            </w:pPr>
            <w:r w:rsidRPr="005E0A77">
              <w:t xml:space="preserve">g.  </w:t>
            </w:r>
            <w:r w:rsidR="0066282D" w:rsidRPr="005E0A77">
              <w:t xml:space="preserve">Processing </w:t>
            </w:r>
            <w:r w:rsidR="00B9113C" w:rsidRPr="005E0A77">
              <w:t xml:space="preserve">Insurance Cases  Involving </w:t>
            </w:r>
            <w:r w:rsidRPr="005E0A77">
              <w:t>Suicide</w:t>
            </w:r>
          </w:p>
        </w:tc>
        <w:tc>
          <w:tcPr>
            <w:tcW w:w="7740" w:type="dxa"/>
            <w:shd w:val="clear" w:color="auto" w:fill="auto"/>
          </w:tcPr>
          <w:p w14:paraId="65E41137" w14:textId="434A62AD" w:rsidR="00E7406A" w:rsidRPr="005E0A77" w:rsidRDefault="00E7406A" w:rsidP="0087122C">
            <w:pPr>
              <w:pStyle w:val="BlockText"/>
            </w:pPr>
            <w:r w:rsidRPr="005E0A77">
              <w:t>A finding in a rating</w:t>
            </w:r>
            <w:r w:rsidR="0066282D" w:rsidRPr="005E0A77">
              <w:t xml:space="preserve"> decision for survivors benefits</w:t>
            </w:r>
            <w:r w:rsidRPr="005E0A77">
              <w:t xml:space="preserve"> that a </w:t>
            </w:r>
            <w:r w:rsidR="002A33EA" w:rsidRPr="005E0A77">
              <w:t>Veteran</w:t>
            </w:r>
            <w:r w:rsidRPr="005E0A77">
              <w:t xml:space="preserve"> was of unsound mind at the time of suicide under the provisions of </w:t>
            </w:r>
            <w:hyperlink r:id="rId109"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Pr="005E0A77">
                <w:rPr>
                  <w:rStyle w:val="Hyperlink"/>
                </w:rPr>
                <w:t>.302</w:t>
              </w:r>
            </w:hyperlink>
            <w:r w:rsidRPr="005E0A77">
              <w:t xml:space="preserve"> does not mean the </w:t>
            </w:r>
            <w:r w:rsidR="002A33EA" w:rsidRPr="005E0A77">
              <w:t>Veteran</w:t>
            </w:r>
            <w:r w:rsidRPr="005E0A77">
              <w:t xml:space="preserve"> was mentally incompetent for</w:t>
            </w:r>
            <w:r w:rsidR="005032A0" w:rsidRPr="005E0A77">
              <w:t xml:space="preserve"> insurance</w:t>
            </w:r>
            <w:r w:rsidRPr="005E0A77">
              <w:t xml:space="preserve"> purposes of </w:t>
            </w:r>
            <w:hyperlink r:id="rId110" w:history="1">
              <w:r w:rsidR="00F21ED6" w:rsidRPr="005E0A77">
                <w:rPr>
                  <w:rStyle w:val="Hyperlink"/>
                </w:rPr>
                <w:t>38 U.S.C. 1922(b)</w:t>
              </w:r>
            </w:hyperlink>
            <w:r w:rsidRPr="005E0A77">
              <w:t xml:space="preserve">.  </w:t>
            </w:r>
          </w:p>
          <w:p w14:paraId="65E41138" w14:textId="77777777" w:rsidR="00E7406A" w:rsidRPr="005E0A77" w:rsidRDefault="00E7406A" w:rsidP="0087122C">
            <w:pPr>
              <w:pStyle w:val="BlockText"/>
            </w:pPr>
          </w:p>
          <w:p w14:paraId="65E41139" w14:textId="17B86F9A" w:rsidR="00E7406A" w:rsidRPr="005E0A77" w:rsidRDefault="00F21ED6" w:rsidP="0087122C">
            <w:pPr>
              <w:pStyle w:val="BlockText"/>
            </w:pPr>
            <w:r w:rsidRPr="005E0A77">
              <w:t>Prepare</w:t>
            </w:r>
            <w:r w:rsidR="00E7406A" w:rsidRPr="005E0A77">
              <w:t xml:space="preserve"> a rating </w:t>
            </w:r>
            <w:r w:rsidR="0066282D" w:rsidRPr="005E0A77">
              <w:t xml:space="preserve">decision </w:t>
            </w:r>
            <w:r w:rsidR="00E7406A" w:rsidRPr="005E0A77">
              <w:t xml:space="preserve">under </w:t>
            </w:r>
            <w:hyperlink r:id="rId111" w:history="1">
              <w:r w:rsidR="00F93E37" w:rsidRPr="005E0A77">
                <w:rPr>
                  <w:rStyle w:val="Hyperlink"/>
                </w:rPr>
                <w:t>38 U.S.C. 1</w:t>
              </w:r>
              <w:r w:rsidR="00E7406A" w:rsidRPr="005E0A77">
                <w:rPr>
                  <w:rStyle w:val="Hyperlink"/>
                </w:rPr>
                <w:t>922(b)</w:t>
              </w:r>
            </w:hyperlink>
            <w:r w:rsidR="00E7406A" w:rsidRPr="005E0A77">
              <w:t xml:space="preserve"> based on all</w:t>
            </w:r>
            <w:r w:rsidRPr="005E0A77">
              <w:t xml:space="preserve"> of</w:t>
            </w:r>
            <w:r w:rsidR="00E7406A" w:rsidRPr="005E0A77">
              <w:t xml:space="preserve"> the evidence of record and support any rating of mental incompetency by objective evidence that shows the </w:t>
            </w:r>
            <w:r w:rsidR="002A33EA" w:rsidRPr="005E0A77">
              <w:t>Veteran</w:t>
            </w:r>
            <w:r w:rsidR="00E7406A" w:rsidRPr="005E0A77">
              <w:t xml:space="preserve">’s state of mind.  </w:t>
            </w:r>
          </w:p>
          <w:p w14:paraId="65E4113A" w14:textId="77777777" w:rsidR="00E7406A" w:rsidRPr="005E0A77" w:rsidRDefault="00E7406A" w:rsidP="0087122C">
            <w:pPr>
              <w:pStyle w:val="BlockText"/>
            </w:pPr>
          </w:p>
          <w:p w14:paraId="65E4113B" w14:textId="015B915E" w:rsidR="00E7406A" w:rsidRPr="005E0A77" w:rsidRDefault="00E7406A" w:rsidP="003D3FDA">
            <w:pPr>
              <w:pStyle w:val="BlockText"/>
            </w:pPr>
            <w:r w:rsidRPr="005E0A77">
              <w:rPr>
                <w:b/>
                <w:i/>
              </w:rPr>
              <w:t>Reference</w:t>
            </w:r>
            <w:r w:rsidRPr="005E0A77">
              <w:t>:  For</w:t>
            </w:r>
            <w:r w:rsidR="00F21ED6" w:rsidRPr="005E0A77">
              <w:t xml:space="preserve"> more information on</w:t>
            </w:r>
            <w:r w:rsidRPr="005E0A77">
              <w:t xml:space="preserve"> a definition of mental incompetency, see </w:t>
            </w:r>
            <w:hyperlink r:id="rId112"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Pr="005E0A77">
                <w:rPr>
                  <w:rStyle w:val="Hyperlink"/>
                </w:rPr>
                <w:t>.353</w:t>
              </w:r>
            </w:hyperlink>
            <w:r w:rsidRPr="005E0A77">
              <w:t>.</w:t>
            </w:r>
          </w:p>
        </w:tc>
      </w:tr>
    </w:tbl>
    <w:p w14:paraId="65E4113D" w14:textId="34AA51B2"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48" w14:textId="77777777" w:rsidTr="00745C57">
        <w:tc>
          <w:tcPr>
            <w:tcW w:w="1728" w:type="dxa"/>
            <w:shd w:val="clear" w:color="auto" w:fill="auto"/>
          </w:tcPr>
          <w:p w14:paraId="65E4113E" w14:textId="77777777" w:rsidR="00E7406A" w:rsidRPr="005E0A77" w:rsidRDefault="00E7406A">
            <w:pPr>
              <w:pStyle w:val="Heading5"/>
            </w:pPr>
            <w:r w:rsidRPr="005E0A77">
              <w:t xml:space="preserve">h.  </w:t>
            </w:r>
            <w:r w:rsidR="00B9113C" w:rsidRPr="005E0A77">
              <w:t xml:space="preserve">Preparing the </w:t>
            </w:r>
            <w:r w:rsidRPr="005E0A77">
              <w:t>Rating Decision</w:t>
            </w:r>
            <w:r w:rsidR="00B9113C" w:rsidRPr="005E0A77">
              <w:t xml:space="preserve"> for Insurance Purposes</w:t>
            </w:r>
          </w:p>
        </w:tc>
        <w:tc>
          <w:tcPr>
            <w:tcW w:w="7740" w:type="dxa"/>
            <w:shd w:val="clear" w:color="auto" w:fill="auto"/>
          </w:tcPr>
          <w:p w14:paraId="65E4113F" w14:textId="68E06AA1" w:rsidR="00E7406A" w:rsidRPr="005E0A77" w:rsidRDefault="00E7406A" w:rsidP="0087122C">
            <w:pPr>
              <w:pStyle w:val="BlockText"/>
            </w:pPr>
            <w:r w:rsidRPr="005E0A77">
              <w:t>When preparing the rating decision</w:t>
            </w:r>
            <w:r w:rsidR="005032A0" w:rsidRPr="005E0A77">
              <w:t xml:space="preserve"> for insurance purposes,</w:t>
            </w:r>
          </w:p>
          <w:p w14:paraId="65E41140" w14:textId="77777777" w:rsidR="00E7406A" w:rsidRPr="005E0A77" w:rsidRDefault="00E7406A" w:rsidP="0087122C">
            <w:pPr>
              <w:pStyle w:val="BlockText"/>
            </w:pPr>
          </w:p>
          <w:p w14:paraId="65E41141" w14:textId="77777777" w:rsidR="00E7406A" w:rsidRPr="005E0A77" w:rsidRDefault="00E7406A">
            <w:pPr>
              <w:pStyle w:val="BulletText1"/>
            </w:pPr>
            <w:r w:rsidRPr="005E0A77">
              <w:t>prepare a copy of the rating for the IC</w:t>
            </w:r>
          </w:p>
          <w:p w14:paraId="65E41142" w14:textId="77777777" w:rsidR="00E7406A" w:rsidRPr="005E0A77" w:rsidRDefault="00E7406A">
            <w:pPr>
              <w:pStyle w:val="BulletText1"/>
            </w:pPr>
            <w:r w:rsidRPr="005E0A77">
              <w:t xml:space="preserve">under the </w:t>
            </w:r>
            <w:r w:rsidRPr="005E0A77">
              <w:rPr>
                <w:i/>
              </w:rPr>
              <w:t>Decision</w:t>
            </w:r>
            <w:r w:rsidRPr="005E0A77">
              <w:t xml:space="preserve">, show either </w:t>
            </w:r>
          </w:p>
          <w:p w14:paraId="65E41143" w14:textId="6106B74D" w:rsidR="00E7406A" w:rsidRPr="005E0A77" w:rsidRDefault="00E7406A">
            <w:pPr>
              <w:pStyle w:val="BulletText2"/>
            </w:pPr>
            <w:r w:rsidRPr="005E0A77">
              <w:rPr>
                <w:i/>
              </w:rPr>
              <w:t xml:space="preserve">Incompetency for insurance purposes </w:t>
            </w:r>
            <w:r w:rsidRPr="005E0A77">
              <w:rPr>
                <w:b/>
                <w:i/>
              </w:rPr>
              <w:t>[is] [is not]</w:t>
            </w:r>
            <w:r w:rsidRPr="005E0A77">
              <w:rPr>
                <w:i/>
              </w:rPr>
              <w:t xml:space="preserve"> established</w:t>
            </w:r>
            <w:r w:rsidRPr="005E0A77">
              <w:t>, or</w:t>
            </w:r>
          </w:p>
          <w:p w14:paraId="65E41144" w14:textId="41C978D1" w:rsidR="00E7406A" w:rsidRPr="005E0A77" w:rsidRDefault="00E7406A">
            <w:pPr>
              <w:pStyle w:val="BulletText2"/>
              <w:rPr>
                <w:i/>
              </w:rPr>
            </w:pPr>
            <w:r w:rsidRPr="005E0A77">
              <w:rPr>
                <w:i/>
              </w:rPr>
              <w:t xml:space="preserve">Entitlement to Gratuitous Insurance under </w:t>
            </w:r>
            <w:r w:rsidR="00F93E37" w:rsidRPr="005E0A77">
              <w:rPr>
                <w:i/>
              </w:rPr>
              <w:t>38 U.S.C. 1</w:t>
            </w:r>
            <w:r w:rsidRPr="005E0A77">
              <w:rPr>
                <w:i/>
              </w:rPr>
              <w:t>922</w:t>
            </w:r>
            <w:r w:rsidRPr="005E0A77">
              <w:rPr>
                <w:b/>
                <w:i/>
              </w:rPr>
              <w:t xml:space="preserve"> [is] [is not]</w:t>
            </w:r>
            <w:r w:rsidRPr="005E0A77">
              <w:rPr>
                <w:i/>
              </w:rPr>
              <w:t xml:space="preserve"> established</w:t>
            </w:r>
          </w:p>
          <w:p w14:paraId="65E41145" w14:textId="30E4659E" w:rsidR="00E7406A" w:rsidRPr="005E0A77" w:rsidRDefault="00E7406A">
            <w:pPr>
              <w:pStyle w:val="BulletText1"/>
            </w:pPr>
            <w:r w:rsidRPr="005E0A77">
              <w:t xml:space="preserve">show the </w:t>
            </w:r>
            <w:r w:rsidR="002A33EA" w:rsidRPr="005E0A77">
              <w:t>Veteran</w:t>
            </w:r>
            <w:r w:rsidRPr="005E0A77">
              <w:t>’s address, including the zip code</w:t>
            </w:r>
            <w:r w:rsidR="00F21ED6" w:rsidRPr="005E0A77">
              <w:t>,</w:t>
            </w:r>
            <w:r w:rsidRPr="005E0A77">
              <w:t xml:space="preserve"> above the </w:t>
            </w:r>
            <w:r w:rsidRPr="005E0A77">
              <w:rPr>
                <w:i/>
              </w:rPr>
              <w:t>Jurisdiction</w:t>
            </w:r>
            <w:r w:rsidRPr="005E0A77">
              <w:rPr>
                <w:iCs/>
              </w:rPr>
              <w:t xml:space="preserve"> section</w:t>
            </w:r>
          </w:p>
          <w:p w14:paraId="65E41146" w14:textId="73F4D82B" w:rsidR="00E7406A" w:rsidRPr="005E0A77" w:rsidRDefault="00E7406A">
            <w:pPr>
              <w:pStyle w:val="BulletText1"/>
            </w:pPr>
            <w:r w:rsidRPr="005E0A77">
              <w:t xml:space="preserve">dispose of conditions listed on </w:t>
            </w:r>
            <w:r w:rsidRPr="005E0A77">
              <w:rPr>
                <w:i/>
              </w:rPr>
              <w:t>VA Form 29-4373</w:t>
            </w:r>
            <w:r w:rsidRPr="005E0A77">
              <w:t>, which are considered to be symptoms of a</w:t>
            </w:r>
            <w:r w:rsidR="004A0955" w:rsidRPr="005E0A77">
              <w:t>n evaluated</w:t>
            </w:r>
            <w:r w:rsidRPr="005E0A77">
              <w:t xml:space="preserve"> disability by a statement to this ef</w:t>
            </w:r>
            <w:r w:rsidR="00DE6890" w:rsidRPr="005E0A77">
              <w:t xml:space="preserve">fect in the </w:t>
            </w:r>
            <w:r w:rsidR="007710B3" w:rsidRPr="005E0A77">
              <w:rPr>
                <w:i/>
              </w:rPr>
              <w:t>N</w:t>
            </w:r>
            <w:r w:rsidR="00DE6890" w:rsidRPr="005E0A77">
              <w:rPr>
                <w:i/>
              </w:rPr>
              <w:t>arrative</w:t>
            </w:r>
            <w:r w:rsidRPr="005E0A77">
              <w:t xml:space="preserve"> part of the rating decision, and</w:t>
            </w:r>
          </w:p>
          <w:p w14:paraId="65E41147" w14:textId="77777777" w:rsidR="00E7406A" w:rsidRPr="005E0A77" w:rsidRDefault="00E7406A">
            <w:pPr>
              <w:pStyle w:val="BulletText1"/>
            </w:pPr>
            <w:r w:rsidRPr="005E0A77">
              <w:t>in the coded conclusion, show the codes and evaluations appropriate to compensation entitlement.</w:t>
            </w:r>
          </w:p>
        </w:tc>
      </w:tr>
    </w:tbl>
    <w:p w14:paraId="65E41149" w14:textId="77777777" w:rsidR="00E7406A" w:rsidRPr="005E0A77" w:rsidRDefault="00E7406A">
      <w:pPr>
        <w:pStyle w:val="BlockLine"/>
      </w:pPr>
    </w:p>
    <w:p w14:paraId="24803D1A" w14:textId="77777777" w:rsidR="009A1933" w:rsidRPr="005E0A77" w:rsidRDefault="009A1933">
      <w:pPr>
        <w:rPr>
          <w:rFonts w:ascii="Arial" w:hAnsi="Arial" w:cs="Arial"/>
          <w:b/>
          <w:sz w:val="32"/>
          <w:szCs w:val="20"/>
        </w:rPr>
      </w:pPr>
      <w:r w:rsidRPr="005E0A77">
        <w:br w:type="page"/>
      </w:r>
    </w:p>
    <w:p w14:paraId="65E4114A" w14:textId="16826C44" w:rsidR="00E7406A" w:rsidRPr="005E0A77" w:rsidRDefault="00E7406A">
      <w:pPr>
        <w:pStyle w:val="Heading4"/>
      </w:pPr>
      <w:r w:rsidRPr="005E0A77">
        <w:lastRenderedPageBreak/>
        <w:t xml:space="preserve">10.  Rating for the Polish and Czechoslovakian Armed Forces Under </w:t>
      </w:r>
      <w:r w:rsidR="00F93E37" w:rsidRPr="005E0A77">
        <w:t>38 U.S.C. 1</w:t>
      </w:r>
      <w:r w:rsidRPr="005E0A77">
        <w:t>09(c)</w:t>
      </w:r>
    </w:p>
    <w:p w14:paraId="65E4114B" w14:textId="1C9092A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52" w14:textId="77777777" w:rsidTr="0087122C">
        <w:trPr>
          <w:cantSplit/>
        </w:trPr>
        <w:tc>
          <w:tcPr>
            <w:tcW w:w="1728" w:type="dxa"/>
            <w:shd w:val="clear" w:color="auto" w:fill="auto"/>
          </w:tcPr>
          <w:p w14:paraId="65E4114C" w14:textId="77777777" w:rsidR="00E7406A" w:rsidRPr="005E0A77" w:rsidRDefault="00E7406A">
            <w:pPr>
              <w:pStyle w:val="Heading5"/>
            </w:pPr>
            <w:r w:rsidRPr="005E0A77">
              <w:t>Introduction</w:t>
            </w:r>
          </w:p>
        </w:tc>
        <w:tc>
          <w:tcPr>
            <w:tcW w:w="7740" w:type="dxa"/>
            <w:shd w:val="clear" w:color="auto" w:fill="auto"/>
          </w:tcPr>
          <w:p w14:paraId="128284BA" w14:textId="77777777" w:rsidR="00AB0E65" w:rsidRPr="005E0A77" w:rsidRDefault="00E7406A" w:rsidP="00AB0E65">
            <w:pPr>
              <w:ind w:left="158" w:hanging="187"/>
            </w:pPr>
            <w:r w:rsidRPr="005E0A77">
              <w:t>This topic contains information on rating for the Polish an</w:t>
            </w:r>
            <w:r w:rsidR="00B9113C" w:rsidRPr="005E0A77">
              <w:t>d Czechoslovakian</w:t>
            </w:r>
            <w:r w:rsidR="00AB0E65" w:rsidRPr="005E0A77">
              <w:t xml:space="preserve"> </w:t>
            </w:r>
          </w:p>
          <w:p w14:paraId="32F7E8BE" w14:textId="45263ECB" w:rsidR="00AB0E65" w:rsidRPr="005E0A77" w:rsidRDefault="00B9113C" w:rsidP="00AB0E65">
            <w:pPr>
              <w:ind w:left="158" w:hanging="187"/>
            </w:pPr>
            <w:r w:rsidRPr="005E0A77">
              <w:t>Armed Forces u</w:t>
            </w:r>
            <w:r w:rsidR="00E7406A" w:rsidRPr="005E0A77">
              <w:t xml:space="preserve">nder </w:t>
            </w:r>
            <w:r w:rsidR="00F93E37" w:rsidRPr="005E0A77">
              <w:t>38 U.S.C. 1</w:t>
            </w:r>
            <w:r w:rsidR="00AB0E65" w:rsidRPr="005E0A77">
              <w:t>09(c), including</w:t>
            </w:r>
          </w:p>
          <w:p w14:paraId="1B3D1CB1" w14:textId="77777777" w:rsidR="00AB0E65" w:rsidRPr="005E0A77" w:rsidRDefault="00AB0E65" w:rsidP="00AB0E65">
            <w:pPr>
              <w:ind w:left="158" w:hanging="187"/>
            </w:pPr>
          </w:p>
          <w:p w14:paraId="3ADA4988" w14:textId="3406FF65" w:rsidR="00AB0E65" w:rsidRPr="005E0A77" w:rsidRDefault="00AB0E65" w:rsidP="00AB0E65">
            <w:pPr>
              <w:pStyle w:val="ListParagraph"/>
              <w:numPr>
                <w:ilvl w:val="0"/>
                <w:numId w:val="19"/>
              </w:numPr>
              <w:ind w:left="158" w:hanging="187"/>
            </w:pPr>
            <w:r w:rsidRPr="005E0A77">
              <w:t>jurisdiction for determinations under 38 U.S.C. 109(c)</w:t>
            </w:r>
          </w:p>
          <w:p w14:paraId="65E41150" w14:textId="63BC07E2" w:rsidR="00E7406A" w:rsidRPr="005E0A77" w:rsidRDefault="004A06FA">
            <w:pPr>
              <w:pStyle w:val="BulletText1"/>
            </w:pPr>
            <w:r w:rsidRPr="005E0A77">
              <w:t>basing rating determinations</w:t>
            </w:r>
            <w:r w:rsidR="009B7121" w:rsidRPr="005E0A77">
              <w:t xml:space="preserve"> under</w:t>
            </w:r>
            <w:r w:rsidRPr="005E0A77">
              <w:t xml:space="preserve"> 38 U.S.C. 109(c) on the evidence</w:t>
            </w:r>
            <w:r w:rsidR="00E7406A" w:rsidRPr="005E0A77">
              <w:t>, and</w:t>
            </w:r>
          </w:p>
          <w:p w14:paraId="65E41151" w14:textId="3F8762B6" w:rsidR="00E7406A" w:rsidRPr="005E0A77" w:rsidRDefault="001A3DB9">
            <w:pPr>
              <w:pStyle w:val="BulletText1"/>
            </w:pPr>
            <w:r w:rsidRPr="005E0A77">
              <w:t xml:space="preserve">information to include in the </w:t>
            </w:r>
            <w:r w:rsidR="004A06FA" w:rsidRPr="005E0A77">
              <w:t>rating decision for eligibility under 38 U.S.C. 109(c).</w:t>
            </w:r>
          </w:p>
        </w:tc>
      </w:tr>
    </w:tbl>
    <w:p w14:paraId="65E41153" w14:textId="342A7F8E"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56" w14:textId="77777777" w:rsidTr="0087122C">
        <w:trPr>
          <w:cantSplit/>
        </w:trPr>
        <w:tc>
          <w:tcPr>
            <w:tcW w:w="1728" w:type="dxa"/>
            <w:shd w:val="clear" w:color="auto" w:fill="auto"/>
          </w:tcPr>
          <w:p w14:paraId="65E41154" w14:textId="77777777" w:rsidR="00E7406A" w:rsidRPr="005E0A77" w:rsidRDefault="00E7406A">
            <w:pPr>
              <w:pStyle w:val="Heading5"/>
            </w:pPr>
            <w:r w:rsidRPr="005E0A77">
              <w:t>Change Date</w:t>
            </w:r>
          </w:p>
        </w:tc>
        <w:tc>
          <w:tcPr>
            <w:tcW w:w="7740" w:type="dxa"/>
            <w:shd w:val="clear" w:color="auto" w:fill="auto"/>
          </w:tcPr>
          <w:p w14:paraId="65E41155" w14:textId="60FA6927" w:rsidR="00E7406A" w:rsidRPr="005E0A77" w:rsidRDefault="00E7406A" w:rsidP="0087122C">
            <w:pPr>
              <w:pStyle w:val="BlockText"/>
            </w:pPr>
            <w:r w:rsidRPr="005E0A77">
              <w:t>November 21, 2006</w:t>
            </w:r>
          </w:p>
        </w:tc>
      </w:tr>
    </w:tbl>
    <w:p w14:paraId="65E41157" w14:textId="1C0B7C2F"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5C" w14:textId="77777777" w:rsidTr="0087122C">
        <w:trPr>
          <w:cantSplit/>
        </w:trPr>
        <w:tc>
          <w:tcPr>
            <w:tcW w:w="1728" w:type="dxa"/>
            <w:shd w:val="clear" w:color="auto" w:fill="auto"/>
          </w:tcPr>
          <w:p w14:paraId="65E41158" w14:textId="77777777" w:rsidR="00E7406A" w:rsidRPr="005E0A77" w:rsidRDefault="00E7406A">
            <w:pPr>
              <w:pStyle w:val="Heading5"/>
            </w:pPr>
            <w:r w:rsidRPr="005E0A77">
              <w:t xml:space="preserve">a.  Jurisdiction for Determinations Under </w:t>
            </w:r>
            <w:r w:rsidR="00F93E37" w:rsidRPr="005E0A77">
              <w:t>38 U.S.C. 1</w:t>
            </w:r>
            <w:r w:rsidRPr="005E0A77">
              <w:t>09(c)</w:t>
            </w:r>
          </w:p>
        </w:tc>
        <w:tc>
          <w:tcPr>
            <w:tcW w:w="7740" w:type="dxa"/>
            <w:shd w:val="clear" w:color="auto" w:fill="auto"/>
          </w:tcPr>
          <w:p w14:paraId="65E41159" w14:textId="023ABEB3" w:rsidR="00E7406A" w:rsidRPr="005E0A77" w:rsidRDefault="00E7406A" w:rsidP="0087122C">
            <w:pPr>
              <w:pStyle w:val="BlockText"/>
            </w:pPr>
            <w:r w:rsidRPr="005E0A77">
              <w:t xml:space="preserve">The VSC of the Wilmington VA Medical and Regional Office Center (VAM&amp;ROC) has sole jurisdiction for all rating determinations required for the Polish and Czechoslovakian Armed Forces under </w:t>
            </w:r>
            <w:hyperlink r:id="rId113" w:history="1">
              <w:r w:rsidR="00F93E37" w:rsidRPr="005E0A77">
                <w:rPr>
                  <w:rStyle w:val="Hyperlink"/>
                </w:rPr>
                <w:t>38 U.S.C. 1</w:t>
              </w:r>
              <w:r w:rsidRPr="005E0A77">
                <w:rPr>
                  <w:rStyle w:val="Hyperlink"/>
                </w:rPr>
                <w:t>09(c)</w:t>
              </w:r>
            </w:hyperlink>
            <w:r w:rsidRPr="005E0A77">
              <w:t xml:space="preserve"> per </w:t>
            </w:r>
            <w:hyperlink r:id="rId114" w:history="1">
              <w:r w:rsidR="000711AA" w:rsidRPr="005E0A77">
                <w:rPr>
                  <w:rStyle w:val="Hyperlink"/>
                </w:rPr>
                <w:t xml:space="preserve">38 </w:t>
              </w:r>
              <w:r w:rsidR="002A33EA" w:rsidRPr="005E0A77">
                <w:rPr>
                  <w:rStyle w:val="Hyperlink"/>
                </w:rPr>
                <w:t>CFR</w:t>
              </w:r>
              <w:r w:rsidR="000711AA" w:rsidRPr="005E0A77">
                <w:rPr>
                  <w:rStyle w:val="Hyperlink"/>
                </w:rPr>
                <w:t xml:space="preserve"> 3</w:t>
              </w:r>
              <w:r w:rsidRPr="005E0A77">
                <w:rPr>
                  <w:rStyle w:val="Hyperlink"/>
                </w:rPr>
                <w:t>.359</w:t>
              </w:r>
            </w:hyperlink>
            <w:r w:rsidRPr="005E0A77">
              <w:t xml:space="preserve">.  </w:t>
            </w:r>
          </w:p>
          <w:p w14:paraId="65E4115A" w14:textId="77777777" w:rsidR="00E7406A" w:rsidRPr="005E0A77" w:rsidRDefault="00E7406A" w:rsidP="0087122C">
            <w:pPr>
              <w:pStyle w:val="BlockText"/>
            </w:pPr>
          </w:p>
          <w:p w14:paraId="65E4115B" w14:textId="77777777" w:rsidR="00E7406A" w:rsidRPr="005E0A77" w:rsidRDefault="00E7406A" w:rsidP="0087122C">
            <w:pPr>
              <w:pStyle w:val="BlockText"/>
              <w:rPr>
                <w:b/>
              </w:rPr>
            </w:pPr>
            <w:r w:rsidRPr="005E0A77">
              <w:t>Route requests received by any other RO to the Wilmington VAM&amp;ROC with information as to the referral provided to the submitting health care facility.</w:t>
            </w:r>
          </w:p>
        </w:tc>
      </w:tr>
    </w:tbl>
    <w:p w14:paraId="65E4115D" w14:textId="4992B3E0"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64" w14:textId="77777777" w:rsidTr="0087122C">
        <w:trPr>
          <w:cantSplit/>
        </w:trPr>
        <w:tc>
          <w:tcPr>
            <w:tcW w:w="1728" w:type="dxa"/>
            <w:shd w:val="clear" w:color="auto" w:fill="auto"/>
          </w:tcPr>
          <w:p w14:paraId="65E4115E" w14:textId="77777777" w:rsidR="00E7406A" w:rsidRPr="005E0A77" w:rsidRDefault="00E7406A">
            <w:pPr>
              <w:pStyle w:val="Heading5"/>
            </w:pPr>
            <w:r w:rsidRPr="005E0A77">
              <w:t xml:space="preserve">b.  Basing Rating Determinations </w:t>
            </w:r>
            <w:r w:rsidR="00B9113C" w:rsidRPr="005E0A77">
              <w:t xml:space="preserve">Under 38 U.S.C. 109(c) </w:t>
            </w:r>
            <w:r w:rsidRPr="005E0A77">
              <w:t>on the Evidence</w:t>
            </w:r>
          </w:p>
        </w:tc>
        <w:tc>
          <w:tcPr>
            <w:tcW w:w="7740" w:type="dxa"/>
            <w:shd w:val="clear" w:color="auto" w:fill="auto"/>
          </w:tcPr>
          <w:p w14:paraId="65E4115F" w14:textId="4C05A340" w:rsidR="00E7406A" w:rsidRPr="005E0A77" w:rsidRDefault="00E7406A" w:rsidP="0087122C">
            <w:pPr>
              <w:pStyle w:val="BlockText"/>
            </w:pPr>
            <w:r w:rsidRPr="005E0A77">
              <w:t>Base rating determinations</w:t>
            </w:r>
            <w:r w:rsidR="005032A0" w:rsidRPr="005E0A77">
              <w:t xml:space="preserve"> under </w:t>
            </w:r>
            <w:hyperlink r:id="rId115" w:history="1">
              <w:r w:rsidR="005032A0" w:rsidRPr="005E0A77">
                <w:rPr>
                  <w:rStyle w:val="Hyperlink"/>
                </w:rPr>
                <w:t>38 U.S.C. 109(c)</w:t>
              </w:r>
            </w:hyperlink>
            <w:r w:rsidRPr="005E0A77">
              <w:t xml:space="preserve"> on the evidence submitted with the request.  </w:t>
            </w:r>
          </w:p>
          <w:p w14:paraId="65E41160" w14:textId="77777777" w:rsidR="00E7406A" w:rsidRPr="005E0A77" w:rsidRDefault="00E7406A" w:rsidP="0087122C">
            <w:pPr>
              <w:pStyle w:val="BlockText"/>
            </w:pPr>
          </w:p>
          <w:p w14:paraId="65E41161" w14:textId="7FBF86B6" w:rsidR="00E7406A" w:rsidRPr="005E0A77" w:rsidRDefault="00E7406A" w:rsidP="0087122C">
            <w:pPr>
              <w:pStyle w:val="BlockText"/>
            </w:pPr>
            <w:r w:rsidRPr="005E0A77">
              <w:t xml:space="preserve">The medical facility is responsible for fully developing the claim before sending the request directly to </w:t>
            </w:r>
            <w:r w:rsidR="007710B3" w:rsidRPr="005E0A77">
              <w:t>Medical Administration Service (</w:t>
            </w:r>
            <w:r w:rsidRPr="005E0A77">
              <w:t>MAS</w:t>
            </w:r>
            <w:r w:rsidR="007710B3" w:rsidRPr="005E0A77">
              <w:t>)</w:t>
            </w:r>
            <w:r w:rsidRPr="005E0A77">
              <w:t xml:space="preserve"> (136) in the Wilmington VAM&amp;ROC.  </w:t>
            </w:r>
          </w:p>
          <w:p w14:paraId="65E41162" w14:textId="77777777" w:rsidR="00E7406A" w:rsidRPr="005E0A77" w:rsidRDefault="00E7406A" w:rsidP="0087122C">
            <w:pPr>
              <w:pStyle w:val="BlockText"/>
            </w:pPr>
          </w:p>
          <w:p w14:paraId="65E41163" w14:textId="6A0F9F54" w:rsidR="00E7406A" w:rsidRPr="005E0A77" w:rsidRDefault="00E7406A" w:rsidP="003D3FDA">
            <w:pPr>
              <w:pStyle w:val="BlockText"/>
              <w:rPr>
                <w:b/>
              </w:rPr>
            </w:pPr>
            <w:r w:rsidRPr="005E0A77">
              <w:rPr>
                <w:b/>
                <w:i/>
              </w:rPr>
              <w:t>Reference</w:t>
            </w:r>
            <w:r w:rsidRPr="005E0A77">
              <w:t>:  For more information on jurisdiction over claims folders, see M21-1, Part III, Subpart ii, 5.A.</w:t>
            </w:r>
          </w:p>
        </w:tc>
      </w:tr>
    </w:tbl>
    <w:p w14:paraId="65E41167" w14:textId="69729CF6"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70" w14:textId="77777777" w:rsidTr="00871D1F">
        <w:tc>
          <w:tcPr>
            <w:tcW w:w="1728" w:type="dxa"/>
            <w:shd w:val="clear" w:color="auto" w:fill="auto"/>
          </w:tcPr>
          <w:p w14:paraId="65E41168" w14:textId="188580A9" w:rsidR="00E7406A" w:rsidRPr="005E0A77" w:rsidRDefault="00E7406A">
            <w:pPr>
              <w:pStyle w:val="Heading5"/>
            </w:pPr>
            <w:r w:rsidRPr="005E0A77">
              <w:t xml:space="preserve">c.  </w:t>
            </w:r>
            <w:r w:rsidR="001A3DB9" w:rsidRPr="005E0A77">
              <w:t xml:space="preserve">Information to Include in the </w:t>
            </w:r>
            <w:r w:rsidRPr="005E0A77">
              <w:t>Rating Decision</w:t>
            </w:r>
            <w:r w:rsidR="00B9113C" w:rsidRPr="005E0A77">
              <w:t xml:space="preserve"> for Eligibility Under 38 U.S.C. 109(c)</w:t>
            </w:r>
          </w:p>
        </w:tc>
        <w:tc>
          <w:tcPr>
            <w:tcW w:w="7740" w:type="dxa"/>
            <w:shd w:val="clear" w:color="auto" w:fill="auto"/>
          </w:tcPr>
          <w:p w14:paraId="65E41169" w14:textId="77FCDD16" w:rsidR="00E7406A" w:rsidRPr="005E0A77" w:rsidRDefault="00E7406A" w:rsidP="00AE7385">
            <w:pPr>
              <w:pStyle w:val="BlockText"/>
            </w:pPr>
            <w:r w:rsidRPr="005E0A77">
              <w:t xml:space="preserve">In the rating decision, under the </w:t>
            </w:r>
            <w:r w:rsidRPr="005E0A77">
              <w:rPr>
                <w:i/>
                <w:iCs/>
              </w:rPr>
              <w:t>Decision</w:t>
            </w:r>
            <w:r w:rsidRPr="005E0A77">
              <w:t xml:space="preserve">, show </w:t>
            </w:r>
            <w:r w:rsidRPr="005E0A77">
              <w:rPr>
                <w:i/>
              </w:rPr>
              <w:t xml:space="preserve">Eligibility for hospital or outpatient treatment Under </w:t>
            </w:r>
            <w:r w:rsidR="001A3DB9" w:rsidRPr="005E0A77">
              <w:rPr>
                <w:i/>
              </w:rPr>
              <w:t>38 U.S.C. 109(c)</w:t>
            </w:r>
            <w:r w:rsidRPr="005E0A77">
              <w:rPr>
                <w:i/>
              </w:rPr>
              <w:t xml:space="preserve"> </w:t>
            </w:r>
            <w:r w:rsidRPr="005E0A77">
              <w:rPr>
                <w:b/>
                <w:i/>
              </w:rPr>
              <w:t>[is] [is not]</w:t>
            </w:r>
            <w:r w:rsidRPr="005E0A77">
              <w:rPr>
                <w:i/>
              </w:rPr>
              <w:t xml:space="preserve"> established.</w:t>
            </w:r>
          </w:p>
          <w:p w14:paraId="65E4116A" w14:textId="77777777" w:rsidR="00E7406A" w:rsidRPr="005E0A77" w:rsidRDefault="00E7406A" w:rsidP="0087122C">
            <w:pPr>
              <w:pStyle w:val="BlockText"/>
            </w:pPr>
          </w:p>
          <w:p w14:paraId="65E4116B" w14:textId="5C76D4F6" w:rsidR="00E7406A" w:rsidRPr="005E0A77" w:rsidRDefault="00E7406A" w:rsidP="0087122C">
            <w:pPr>
              <w:pStyle w:val="BlockText"/>
            </w:pPr>
            <w:r w:rsidRPr="005E0A77">
              <w:t xml:space="preserve">In the coded conclusion, evaluate conditions established as SC with a statement of either </w:t>
            </w:r>
            <w:r w:rsidRPr="005E0A77">
              <w:rPr>
                <w:i/>
              </w:rPr>
              <w:t>50 percent or more</w:t>
            </w:r>
            <w:r w:rsidRPr="005E0A77">
              <w:t xml:space="preserve"> or </w:t>
            </w:r>
            <w:r w:rsidRPr="005E0A77">
              <w:rPr>
                <w:i/>
              </w:rPr>
              <w:t>less than 50 percent</w:t>
            </w:r>
            <w:r w:rsidRPr="005E0A77">
              <w:t>.</w:t>
            </w:r>
          </w:p>
          <w:p w14:paraId="65E4116C" w14:textId="77777777" w:rsidR="00E7406A" w:rsidRPr="005E0A77" w:rsidRDefault="00E7406A" w:rsidP="0087122C">
            <w:pPr>
              <w:pStyle w:val="BlockText"/>
            </w:pPr>
          </w:p>
          <w:p w14:paraId="65E4116D" w14:textId="77777777" w:rsidR="00E7406A" w:rsidRPr="005E0A77" w:rsidRDefault="00E7406A" w:rsidP="0087122C">
            <w:pPr>
              <w:pStyle w:val="BlockText"/>
            </w:pPr>
            <w:r w:rsidRPr="005E0A77">
              <w:rPr>
                <w:b/>
                <w:i/>
              </w:rPr>
              <w:t>Notes</w:t>
            </w:r>
            <w:r w:rsidRPr="005E0A77">
              <w:t>:</w:t>
            </w:r>
          </w:p>
          <w:p w14:paraId="65E4116E" w14:textId="55D4B7D5" w:rsidR="00E7406A" w:rsidRPr="005E0A77" w:rsidRDefault="00E7406A">
            <w:pPr>
              <w:pStyle w:val="BulletText1"/>
            </w:pPr>
            <w:r w:rsidRPr="005E0A77">
              <w:t xml:space="preserve">Apply existing criteria for the determination of </w:t>
            </w:r>
            <w:r w:rsidR="00B73CA2" w:rsidRPr="005E0A77">
              <w:t>SC</w:t>
            </w:r>
            <w:r w:rsidRPr="005E0A77">
              <w:t xml:space="preserve"> and degree of disability.  </w:t>
            </w:r>
          </w:p>
          <w:p w14:paraId="65E4116F" w14:textId="1B3C0D69" w:rsidR="00E7406A" w:rsidRPr="005E0A77" w:rsidRDefault="00E7406A" w:rsidP="006B4669">
            <w:pPr>
              <w:pStyle w:val="BulletText1"/>
            </w:pPr>
            <w:r w:rsidRPr="005E0A77">
              <w:t xml:space="preserve">Return the completed rating and all other materials to </w:t>
            </w:r>
            <w:r w:rsidR="006B4669" w:rsidRPr="005E0A77">
              <w:t>MAS</w:t>
            </w:r>
            <w:r w:rsidRPr="005E0A77">
              <w:t xml:space="preserve">, Wilmington, for </w:t>
            </w:r>
            <w:r w:rsidR="006B4669" w:rsidRPr="005E0A77">
              <w:t>its</w:t>
            </w:r>
            <w:r w:rsidRPr="005E0A77">
              <w:t xml:space="preserve"> maintenance of eligibility records.</w:t>
            </w:r>
          </w:p>
        </w:tc>
      </w:tr>
    </w:tbl>
    <w:p w14:paraId="65E41171" w14:textId="77777777" w:rsidR="00E7406A" w:rsidRPr="005E0A77" w:rsidRDefault="00E7406A">
      <w:pPr>
        <w:pStyle w:val="BlockLine"/>
      </w:pPr>
    </w:p>
    <w:p w14:paraId="79C6A923" w14:textId="77777777" w:rsidR="00B73CA2" w:rsidRPr="005E0A77" w:rsidRDefault="00B73CA2">
      <w:pPr>
        <w:rPr>
          <w:rFonts w:ascii="Arial" w:hAnsi="Arial" w:cs="Arial"/>
          <w:b/>
          <w:sz w:val="32"/>
          <w:szCs w:val="20"/>
        </w:rPr>
      </w:pPr>
      <w:r w:rsidRPr="005E0A77">
        <w:br w:type="page"/>
      </w:r>
    </w:p>
    <w:p w14:paraId="65E41172" w14:textId="5296AF0F" w:rsidR="00E7406A" w:rsidRPr="005E0A77" w:rsidRDefault="00E7406A">
      <w:pPr>
        <w:pStyle w:val="Heading4"/>
      </w:pPr>
      <w:r w:rsidRPr="005E0A77">
        <w:lastRenderedPageBreak/>
        <w:t>11.  Addendum A.  Alignment of ROs and RPOs</w:t>
      </w:r>
    </w:p>
    <w:p w14:paraId="65E41173" w14:textId="77777777" w:rsidR="00E7406A" w:rsidRPr="005E0A77" w:rsidRDefault="00E7406A">
      <w:pPr>
        <w:pStyle w:val="BlockLine"/>
      </w:pPr>
      <w:r w:rsidRPr="005E0A77">
        <w:t xml:space="preserve"> </w:t>
      </w:r>
    </w:p>
    <w:tbl>
      <w:tblPr>
        <w:tblW w:w="0" w:type="auto"/>
        <w:tblLayout w:type="fixed"/>
        <w:tblLook w:val="0000" w:firstRow="0" w:lastRow="0" w:firstColumn="0" w:lastColumn="0" w:noHBand="0" w:noVBand="0"/>
      </w:tblPr>
      <w:tblGrid>
        <w:gridCol w:w="1728"/>
        <w:gridCol w:w="7740"/>
      </w:tblGrid>
      <w:tr w:rsidR="00E7406A" w:rsidRPr="005E0A77" w14:paraId="65E41176" w14:textId="77777777" w:rsidTr="0087122C">
        <w:trPr>
          <w:cantSplit/>
        </w:trPr>
        <w:tc>
          <w:tcPr>
            <w:tcW w:w="1728" w:type="dxa"/>
            <w:shd w:val="clear" w:color="auto" w:fill="auto"/>
          </w:tcPr>
          <w:p w14:paraId="65E41174" w14:textId="77777777" w:rsidR="00E7406A" w:rsidRPr="005E0A77" w:rsidRDefault="00E7406A">
            <w:pPr>
              <w:pStyle w:val="Heading5"/>
            </w:pPr>
            <w:r w:rsidRPr="005E0A77">
              <w:t>Change Date</w:t>
            </w:r>
          </w:p>
        </w:tc>
        <w:tc>
          <w:tcPr>
            <w:tcW w:w="7740" w:type="dxa"/>
            <w:shd w:val="clear" w:color="auto" w:fill="auto"/>
          </w:tcPr>
          <w:p w14:paraId="65E41175" w14:textId="3E58EE46" w:rsidR="00E7406A" w:rsidRPr="005E0A77" w:rsidRDefault="00B7302A" w:rsidP="0087122C">
            <w:pPr>
              <w:pStyle w:val="BlockText"/>
            </w:pPr>
            <w:r w:rsidRPr="005E0A77">
              <w:t>July 20, 2015</w:t>
            </w:r>
          </w:p>
        </w:tc>
      </w:tr>
    </w:tbl>
    <w:p w14:paraId="65E41177" w14:textId="041A65E0" w:rsidR="00E7406A" w:rsidRPr="005E0A77" w:rsidRDefault="00E7406A">
      <w:pPr>
        <w:pStyle w:val="BlockLine"/>
      </w:pPr>
    </w:p>
    <w:tbl>
      <w:tblPr>
        <w:tblW w:w="0" w:type="auto"/>
        <w:tblLayout w:type="fixed"/>
        <w:tblLook w:val="0000" w:firstRow="0" w:lastRow="0" w:firstColumn="0" w:lastColumn="0" w:noHBand="0" w:noVBand="0"/>
      </w:tblPr>
      <w:tblGrid>
        <w:gridCol w:w="1728"/>
        <w:gridCol w:w="7740"/>
      </w:tblGrid>
      <w:tr w:rsidR="00E7406A" w:rsidRPr="005E0A77" w14:paraId="65E41181" w14:textId="77777777" w:rsidTr="0087122C">
        <w:trPr>
          <w:cantSplit/>
        </w:trPr>
        <w:tc>
          <w:tcPr>
            <w:tcW w:w="1728" w:type="dxa"/>
            <w:shd w:val="clear" w:color="auto" w:fill="auto"/>
          </w:tcPr>
          <w:p w14:paraId="65E41178" w14:textId="77777777" w:rsidR="00E7406A" w:rsidRPr="005E0A77" w:rsidRDefault="00E7406A">
            <w:pPr>
              <w:pStyle w:val="Heading5"/>
            </w:pPr>
            <w:r w:rsidRPr="005E0A77">
              <w:t>a.  Alignment of ROs and RPOs</w:t>
            </w:r>
            <w:r w:rsidR="00B9113C" w:rsidRPr="005E0A77">
              <w:t xml:space="preserve"> for Jurisdiction of Education Claims</w:t>
            </w:r>
          </w:p>
        </w:tc>
        <w:tc>
          <w:tcPr>
            <w:tcW w:w="7740" w:type="dxa"/>
            <w:shd w:val="clear" w:color="auto" w:fill="auto"/>
          </w:tcPr>
          <w:p w14:paraId="65E41179" w14:textId="69DB3282" w:rsidR="00E7406A" w:rsidRPr="005E0A77" w:rsidRDefault="00E7406A" w:rsidP="0087122C">
            <w:pPr>
              <w:pStyle w:val="BlockText"/>
            </w:pPr>
            <w:r w:rsidRPr="005E0A77">
              <w:t xml:space="preserve">The jurisdiction of an RPO over an education claim is based on the address of the educational facility where the beneficiary is enrolled.  For example, if the beneficiary attends a college in Ohio, the </w:t>
            </w:r>
            <w:r w:rsidR="005E6E3D" w:rsidRPr="005E0A77">
              <w:t>St. Louis</w:t>
            </w:r>
            <w:r w:rsidRPr="005E0A77">
              <w:t xml:space="preserve"> RPO would have jurisdiction over the education claim.</w:t>
            </w:r>
          </w:p>
          <w:p w14:paraId="65E4117A" w14:textId="77777777" w:rsidR="00E7406A" w:rsidRPr="005E0A77" w:rsidRDefault="00E7406A" w:rsidP="0087122C">
            <w:pPr>
              <w:pStyle w:val="BlockText"/>
            </w:pPr>
          </w:p>
          <w:p w14:paraId="65E4117B" w14:textId="05D46E49" w:rsidR="00E7406A" w:rsidRPr="005E0A77" w:rsidRDefault="00E7406A" w:rsidP="0087122C">
            <w:pPr>
              <w:pStyle w:val="BlockText"/>
            </w:pPr>
            <w:r w:rsidRPr="005E0A77">
              <w:t xml:space="preserve"> The table below </w:t>
            </w:r>
            <w:r w:rsidR="005F3F7F" w:rsidRPr="005E0A77">
              <w:t xml:space="preserve">indicates </w:t>
            </w:r>
            <w:r w:rsidRPr="005E0A77">
              <w:t>which ROs are aligned with RPOs in</w:t>
            </w:r>
          </w:p>
          <w:p w14:paraId="65E4117C" w14:textId="77777777" w:rsidR="00E7406A" w:rsidRPr="005E0A77" w:rsidRDefault="00E7406A" w:rsidP="0087122C">
            <w:pPr>
              <w:pStyle w:val="BlockText"/>
            </w:pPr>
          </w:p>
          <w:p w14:paraId="65E4117D" w14:textId="77777777" w:rsidR="00E7406A" w:rsidRPr="005E0A77" w:rsidRDefault="00E7406A">
            <w:pPr>
              <w:pStyle w:val="BulletText1"/>
            </w:pPr>
            <w:r w:rsidRPr="005E0A77">
              <w:t>Atlanta</w:t>
            </w:r>
          </w:p>
          <w:p w14:paraId="65E4117E" w14:textId="77777777" w:rsidR="00E7406A" w:rsidRPr="005E0A77" w:rsidRDefault="00E7406A">
            <w:pPr>
              <w:pStyle w:val="BulletText1"/>
            </w:pPr>
            <w:r w:rsidRPr="005E0A77">
              <w:t>Buffalo</w:t>
            </w:r>
          </w:p>
          <w:p w14:paraId="65E4117F" w14:textId="77777777" w:rsidR="00E7406A" w:rsidRPr="005E0A77" w:rsidRDefault="00E7406A">
            <w:pPr>
              <w:pStyle w:val="BulletText1"/>
            </w:pPr>
            <w:r w:rsidRPr="005E0A77">
              <w:t>St. Louis, and</w:t>
            </w:r>
          </w:p>
          <w:p w14:paraId="65E41180" w14:textId="5402DA15" w:rsidR="0071729E" w:rsidRPr="005E0A77" w:rsidRDefault="00E7406A" w:rsidP="00750675">
            <w:pPr>
              <w:pStyle w:val="BulletText1"/>
            </w:pPr>
            <w:r w:rsidRPr="005E0A77">
              <w:t>Muskogee.</w:t>
            </w:r>
          </w:p>
        </w:tc>
      </w:tr>
    </w:tbl>
    <w:p w14:paraId="65E41182" w14:textId="77777777" w:rsidR="00E7406A" w:rsidRPr="005E0A77" w:rsidRDefault="00E7406A"/>
    <w:tbl>
      <w:tblPr>
        <w:tblW w:w="0" w:type="auto"/>
        <w:tblLayout w:type="fixed"/>
        <w:tblLook w:val="0000" w:firstRow="0" w:lastRow="0" w:firstColumn="0" w:lastColumn="0" w:noHBand="0" w:noVBand="0"/>
      </w:tblPr>
      <w:tblGrid>
        <w:gridCol w:w="2340"/>
        <w:gridCol w:w="2340"/>
        <w:gridCol w:w="2340"/>
        <w:gridCol w:w="2341"/>
      </w:tblGrid>
      <w:tr w:rsidR="00E7406A" w:rsidRPr="005E0A77" w14:paraId="65E41187"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3" w14:textId="77777777" w:rsidR="00E7406A" w:rsidRPr="005E0A77" w:rsidRDefault="00E7406A" w:rsidP="0087122C">
            <w:pPr>
              <w:pStyle w:val="TableHeaderText"/>
            </w:pPr>
            <w:r w:rsidRPr="005E0A77">
              <w:t>RPO Atlanta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4" w14:textId="77777777" w:rsidR="00E7406A" w:rsidRPr="005E0A77" w:rsidRDefault="00E7406A" w:rsidP="0087122C">
            <w:pPr>
              <w:pStyle w:val="TableHeaderText"/>
            </w:pPr>
            <w:r w:rsidRPr="005E0A77">
              <w:t>RPO Buffalo</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5E41185" w14:textId="77777777" w:rsidR="00E7406A" w:rsidRPr="005E0A77" w:rsidRDefault="00E7406A" w:rsidP="0087122C">
            <w:pPr>
              <w:pStyle w:val="TableHeaderText"/>
            </w:pPr>
            <w:r w:rsidRPr="005E0A77">
              <w:t>RPO St. Louis</w:t>
            </w:r>
          </w:p>
        </w:tc>
        <w:tc>
          <w:tcPr>
            <w:tcW w:w="2341" w:type="dxa"/>
            <w:tcBorders>
              <w:top w:val="single" w:sz="6" w:space="0" w:color="auto"/>
              <w:left w:val="single" w:sz="6" w:space="0" w:color="auto"/>
              <w:bottom w:val="single" w:sz="6" w:space="0" w:color="auto"/>
              <w:right w:val="single" w:sz="6" w:space="0" w:color="auto"/>
            </w:tcBorders>
            <w:shd w:val="clear" w:color="auto" w:fill="auto"/>
          </w:tcPr>
          <w:p w14:paraId="65E41186" w14:textId="77777777" w:rsidR="00E7406A" w:rsidRPr="005E0A77" w:rsidRDefault="00E7406A" w:rsidP="0087122C">
            <w:pPr>
              <w:pStyle w:val="TableHeaderText"/>
            </w:pPr>
            <w:r w:rsidRPr="005E0A77">
              <w:t>RPO Muskogee</w:t>
            </w:r>
          </w:p>
        </w:tc>
      </w:tr>
      <w:tr w:rsidR="00E7406A" w:rsidRPr="005E0A77" w14:paraId="65E4118C" w14:textId="01DA7C20"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88" w14:textId="1127146D" w:rsidR="00E7406A" w:rsidRPr="005E0A77" w:rsidRDefault="00E7406A" w:rsidP="0087122C">
            <w:pPr>
              <w:pStyle w:val="TableText"/>
              <w:jc w:val="center"/>
              <w:rPr>
                <w:b/>
              </w:rPr>
            </w:pPr>
            <w:r w:rsidRPr="005E0A77">
              <w:rPr>
                <w:b/>
              </w:rPr>
              <w:t>Atlanta</w:t>
            </w:r>
          </w:p>
        </w:tc>
        <w:tc>
          <w:tcPr>
            <w:tcW w:w="2340" w:type="dxa"/>
            <w:tcBorders>
              <w:top w:val="single" w:sz="6" w:space="0" w:color="auto"/>
              <w:left w:val="single" w:sz="6" w:space="0" w:color="auto"/>
              <w:bottom w:val="single" w:sz="6" w:space="0" w:color="auto"/>
              <w:right w:val="single" w:sz="6" w:space="0" w:color="auto"/>
            </w:tcBorders>
          </w:tcPr>
          <w:p w14:paraId="65E41189" w14:textId="014DA49D" w:rsidR="00E7406A" w:rsidRPr="005E0A77" w:rsidRDefault="00E7406A" w:rsidP="0087122C">
            <w:pPr>
              <w:pStyle w:val="TableText"/>
              <w:jc w:val="center"/>
            </w:pPr>
            <w:r w:rsidRPr="005E0A77">
              <w:t>Baltimore</w:t>
            </w:r>
          </w:p>
        </w:tc>
        <w:tc>
          <w:tcPr>
            <w:tcW w:w="2340" w:type="dxa"/>
            <w:tcBorders>
              <w:top w:val="single" w:sz="6" w:space="0" w:color="auto"/>
              <w:left w:val="single" w:sz="6" w:space="0" w:color="auto"/>
              <w:bottom w:val="single" w:sz="6" w:space="0" w:color="auto"/>
              <w:right w:val="single" w:sz="6" w:space="0" w:color="auto"/>
            </w:tcBorders>
          </w:tcPr>
          <w:p w14:paraId="65E4118A" w14:textId="0B0F135B" w:rsidR="00E7406A" w:rsidRPr="005E0A77" w:rsidRDefault="00E7406A" w:rsidP="0087122C">
            <w:pPr>
              <w:pStyle w:val="TableText"/>
              <w:jc w:val="center"/>
            </w:pPr>
            <w:r w:rsidRPr="005E0A77">
              <w:t>Chicago</w:t>
            </w:r>
          </w:p>
        </w:tc>
        <w:tc>
          <w:tcPr>
            <w:tcW w:w="2341" w:type="dxa"/>
            <w:tcBorders>
              <w:top w:val="single" w:sz="6" w:space="0" w:color="auto"/>
              <w:left w:val="single" w:sz="6" w:space="0" w:color="auto"/>
              <w:bottom w:val="single" w:sz="6" w:space="0" w:color="auto"/>
              <w:right w:val="single" w:sz="6" w:space="0" w:color="auto"/>
            </w:tcBorders>
          </w:tcPr>
          <w:p w14:paraId="65E4118B" w14:textId="024896B1" w:rsidR="00E7406A" w:rsidRPr="005E0A77" w:rsidRDefault="00E7406A" w:rsidP="0087122C">
            <w:pPr>
              <w:pStyle w:val="TableText"/>
              <w:jc w:val="center"/>
            </w:pPr>
            <w:r w:rsidRPr="005E0A77">
              <w:t>Albuquerque</w:t>
            </w:r>
          </w:p>
        </w:tc>
      </w:tr>
      <w:tr w:rsidR="00E7406A" w:rsidRPr="005E0A77" w14:paraId="65E41191"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8D" w14:textId="41979979" w:rsidR="00E7406A" w:rsidRPr="005E0A77" w:rsidRDefault="00C02381" w:rsidP="0087122C">
            <w:pPr>
              <w:pStyle w:val="TableText"/>
              <w:jc w:val="center"/>
            </w:pPr>
            <w:r w:rsidRPr="005E0A77">
              <w:t>San Juan</w:t>
            </w:r>
          </w:p>
        </w:tc>
        <w:tc>
          <w:tcPr>
            <w:tcW w:w="2340" w:type="dxa"/>
            <w:tcBorders>
              <w:top w:val="single" w:sz="6" w:space="0" w:color="auto"/>
              <w:left w:val="single" w:sz="6" w:space="0" w:color="auto"/>
              <w:bottom w:val="single" w:sz="6" w:space="0" w:color="auto"/>
              <w:right w:val="single" w:sz="6" w:space="0" w:color="auto"/>
            </w:tcBorders>
          </w:tcPr>
          <w:p w14:paraId="65E4118E" w14:textId="0F143894" w:rsidR="00E7406A" w:rsidRPr="005E0A77" w:rsidRDefault="00E7406A" w:rsidP="0087122C">
            <w:pPr>
              <w:pStyle w:val="TableText"/>
              <w:jc w:val="center"/>
            </w:pPr>
            <w:r w:rsidRPr="005E0A77">
              <w:t>Boston</w:t>
            </w:r>
          </w:p>
        </w:tc>
        <w:tc>
          <w:tcPr>
            <w:tcW w:w="2340" w:type="dxa"/>
            <w:tcBorders>
              <w:top w:val="single" w:sz="6" w:space="0" w:color="auto"/>
              <w:left w:val="single" w:sz="6" w:space="0" w:color="auto"/>
              <w:bottom w:val="single" w:sz="6" w:space="0" w:color="auto"/>
              <w:right w:val="single" w:sz="6" w:space="0" w:color="auto"/>
            </w:tcBorders>
          </w:tcPr>
          <w:p w14:paraId="65E4118F" w14:textId="6FE77E36" w:rsidR="00E7406A" w:rsidRPr="005E0A77" w:rsidRDefault="00C02381" w:rsidP="0087122C">
            <w:pPr>
              <w:pStyle w:val="TableText"/>
              <w:jc w:val="center"/>
            </w:pPr>
            <w:r w:rsidRPr="005E0A77">
              <w:t>Cleveland</w:t>
            </w:r>
          </w:p>
        </w:tc>
        <w:tc>
          <w:tcPr>
            <w:tcW w:w="2341" w:type="dxa"/>
            <w:tcBorders>
              <w:top w:val="single" w:sz="6" w:space="0" w:color="auto"/>
              <w:left w:val="single" w:sz="6" w:space="0" w:color="auto"/>
              <w:bottom w:val="single" w:sz="6" w:space="0" w:color="auto"/>
              <w:right w:val="single" w:sz="6" w:space="0" w:color="auto"/>
            </w:tcBorders>
          </w:tcPr>
          <w:p w14:paraId="65E41190" w14:textId="491CE266" w:rsidR="00E7406A" w:rsidRPr="005E0A77" w:rsidRDefault="00E7406A" w:rsidP="0087122C">
            <w:pPr>
              <w:pStyle w:val="TableText"/>
              <w:jc w:val="center"/>
            </w:pPr>
            <w:r w:rsidRPr="005E0A77">
              <w:t>Anchorage</w:t>
            </w:r>
          </w:p>
        </w:tc>
      </w:tr>
      <w:tr w:rsidR="00E7406A" w:rsidRPr="005E0A77" w14:paraId="65E41196"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2" w14:textId="1EE1D3DB" w:rsidR="00E7406A" w:rsidRPr="005E0A77" w:rsidRDefault="00C02381" w:rsidP="0087122C">
            <w:pPr>
              <w:pStyle w:val="TableText"/>
              <w:jc w:val="center"/>
            </w:pPr>
            <w:r w:rsidRPr="005E0A77">
              <w:t>Winston-Salem</w:t>
            </w:r>
          </w:p>
        </w:tc>
        <w:tc>
          <w:tcPr>
            <w:tcW w:w="2340" w:type="dxa"/>
            <w:tcBorders>
              <w:top w:val="single" w:sz="6" w:space="0" w:color="auto"/>
              <w:left w:val="single" w:sz="6" w:space="0" w:color="auto"/>
              <w:bottom w:val="single" w:sz="6" w:space="0" w:color="auto"/>
              <w:right w:val="single" w:sz="6" w:space="0" w:color="auto"/>
            </w:tcBorders>
          </w:tcPr>
          <w:p w14:paraId="65E41193" w14:textId="15CB4B87" w:rsidR="00E7406A" w:rsidRPr="005E0A77" w:rsidRDefault="00E7406A" w:rsidP="0087122C">
            <w:pPr>
              <w:pStyle w:val="TableText"/>
              <w:jc w:val="center"/>
              <w:rPr>
                <w:b/>
              </w:rPr>
            </w:pPr>
            <w:r w:rsidRPr="005E0A77">
              <w:rPr>
                <w:b/>
              </w:rPr>
              <w:t>Buffalo</w:t>
            </w:r>
          </w:p>
        </w:tc>
        <w:tc>
          <w:tcPr>
            <w:tcW w:w="2340" w:type="dxa"/>
            <w:tcBorders>
              <w:top w:val="single" w:sz="6" w:space="0" w:color="auto"/>
              <w:left w:val="single" w:sz="6" w:space="0" w:color="auto"/>
              <w:bottom w:val="single" w:sz="6" w:space="0" w:color="auto"/>
              <w:right w:val="single" w:sz="6" w:space="0" w:color="auto"/>
            </w:tcBorders>
          </w:tcPr>
          <w:p w14:paraId="65E41194" w14:textId="03E39835" w:rsidR="00E7406A" w:rsidRPr="005E0A77" w:rsidRDefault="00E7406A" w:rsidP="0087122C">
            <w:pPr>
              <w:pStyle w:val="TableText"/>
              <w:jc w:val="center"/>
            </w:pPr>
            <w:r w:rsidRPr="005E0A77">
              <w:t>Des Moines</w:t>
            </w:r>
          </w:p>
        </w:tc>
        <w:tc>
          <w:tcPr>
            <w:tcW w:w="2341" w:type="dxa"/>
            <w:tcBorders>
              <w:top w:val="single" w:sz="6" w:space="0" w:color="auto"/>
              <w:left w:val="single" w:sz="6" w:space="0" w:color="auto"/>
              <w:bottom w:val="single" w:sz="6" w:space="0" w:color="auto"/>
              <w:right w:val="single" w:sz="6" w:space="0" w:color="auto"/>
            </w:tcBorders>
          </w:tcPr>
          <w:p w14:paraId="65E41195" w14:textId="74262D02" w:rsidR="00E7406A" w:rsidRPr="005E0A77" w:rsidRDefault="00E7406A" w:rsidP="0087122C">
            <w:pPr>
              <w:pStyle w:val="TableText"/>
              <w:jc w:val="center"/>
            </w:pPr>
            <w:r w:rsidRPr="005E0A77">
              <w:t>Boise</w:t>
            </w:r>
          </w:p>
        </w:tc>
      </w:tr>
      <w:tr w:rsidR="00E7406A" w:rsidRPr="005E0A77" w14:paraId="65E4119B"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7" w14:textId="5889444F"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98" w14:textId="250E7D0B" w:rsidR="00E7406A" w:rsidRPr="005E0A77" w:rsidRDefault="005E6E3D" w:rsidP="0087122C">
            <w:pPr>
              <w:pStyle w:val="TableText"/>
              <w:jc w:val="center"/>
            </w:pPr>
            <w:r w:rsidRPr="005E0A77">
              <w:t>District of Columbia</w:t>
            </w:r>
            <w:r w:rsidR="00C02381" w:rsidRPr="005E0A77">
              <w:t>, Washington</w:t>
            </w:r>
          </w:p>
        </w:tc>
        <w:tc>
          <w:tcPr>
            <w:tcW w:w="2340" w:type="dxa"/>
            <w:tcBorders>
              <w:top w:val="single" w:sz="6" w:space="0" w:color="auto"/>
              <w:left w:val="single" w:sz="6" w:space="0" w:color="auto"/>
              <w:bottom w:val="single" w:sz="6" w:space="0" w:color="auto"/>
              <w:right w:val="single" w:sz="6" w:space="0" w:color="auto"/>
            </w:tcBorders>
          </w:tcPr>
          <w:p w14:paraId="65E41199" w14:textId="2165C781" w:rsidR="00E7406A" w:rsidRPr="005E0A77" w:rsidRDefault="00E7406A" w:rsidP="0087122C">
            <w:pPr>
              <w:pStyle w:val="TableText"/>
              <w:jc w:val="center"/>
            </w:pPr>
            <w:r w:rsidRPr="005E0A77">
              <w:t>Detroit</w:t>
            </w:r>
          </w:p>
        </w:tc>
        <w:tc>
          <w:tcPr>
            <w:tcW w:w="2341" w:type="dxa"/>
            <w:tcBorders>
              <w:top w:val="single" w:sz="6" w:space="0" w:color="auto"/>
              <w:left w:val="single" w:sz="6" w:space="0" w:color="auto"/>
              <w:bottom w:val="single" w:sz="6" w:space="0" w:color="auto"/>
              <w:right w:val="single" w:sz="6" w:space="0" w:color="auto"/>
            </w:tcBorders>
          </w:tcPr>
          <w:p w14:paraId="65E4119A" w14:textId="37DFC984" w:rsidR="00E7406A" w:rsidRPr="005E0A77" w:rsidRDefault="00B423B7" w:rsidP="0087122C">
            <w:pPr>
              <w:pStyle w:val="TableText"/>
              <w:jc w:val="center"/>
            </w:pPr>
            <w:r w:rsidRPr="005E0A77">
              <w:t>Fort Harrison</w:t>
            </w:r>
          </w:p>
        </w:tc>
      </w:tr>
      <w:tr w:rsidR="00E7406A" w:rsidRPr="005E0A77" w14:paraId="65E411A0"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9C" w14:textId="1F42A179"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9D" w14:textId="331D31A4" w:rsidR="00E7406A" w:rsidRPr="005E0A77" w:rsidRDefault="00E7406A" w:rsidP="0087122C">
            <w:pPr>
              <w:pStyle w:val="TableText"/>
              <w:jc w:val="center"/>
            </w:pPr>
            <w:r w:rsidRPr="005E0A77">
              <w:t>Hartford</w:t>
            </w:r>
          </w:p>
        </w:tc>
        <w:tc>
          <w:tcPr>
            <w:tcW w:w="2340" w:type="dxa"/>
            <w:tcBorders>
              <w:top w:val="single" w:sz="6" w:space="0" w:color="auto"/>
              <w:left w:val="single" w:sz="6" w:space="0" w:color="auto"/>
              <w:bottom w:val="single" w:sz="6" w:space="0" w:color="auto"/>
              <w:right w:val="single" w:sz="6" w:space="0" w:color="auto"/>
            </w:tcBorders>
          </w:tcPr>
          <w:p w14:paraId="65E4119E" w14:textId="47E0E07C" w:rsidR="00E7406A" w:rsidRPr="005E0A77" w:rsidRDefault="00E7406A" w:rsidP="0087122C">
            <w:pPr>
              <w:pStyle w:val="TableText"/>
              <w:jc w:val="center"/>
            </w:pPr>
            <w:r w:rsidRPr="005E0A77">
              <w:t>Fargo</w:t>
            </w:r>
          </w:p>
        </w:tc>
        <w:tc>
          <w:tcPr>
            <w:tcW w:w="2341" w:type="dxa"/>
            <w:tcBorders>
              <w:top w:val="single" w:sz="6" w:space="0" w:color="auto"/>
              <w:left w:val="single" w:sz="6" w:space="0" w:color="auto"/>
              <w:bottom w:val="single" w:sz="6" w:space="0" w:color="auto"/>
              <w:right w:val="single" w:sz="6" w:space="0" w:color="auto"/>
            </w:tcBorders>
          </w:tcPr>
          <w:p w14:paraId="65E4119F" w14:textId="453C9677" w:rsidR="00E7406A" w:rsidRPr="005E0A77" w:rsidRDefault="00E7406A" w:rsidP="0087122C">
            <w:pPr>
              <w:pStyle w:val="TableText"/>
              <w:jc w:val="center"/>
            </w:pPr>
            <w:r w:rsidRPr="005E0A77">
              <w:t>Houston</w:t>
            </w:r>
          </w:p>
        </w:tc>
      </w:tr>
      <w:tr w:rsidR="00E7406A" w:rsidRPr="005E0A77" w14:paraId="65E411A5"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1" w14:textId="5A397499"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A2" w14:textId="693B0305" w:rsidR="00E7406A" w:rsidRPr="005E0A77" w:rsidRDefault="00C02381" w:rsidP="0087122C">
            <w:pPr>
              <w:pStyle w:val="TableText"/>
              <w:jc w:val="center"/>
            </w:pPr>
            <w:r w:rsidRPr="005E0A77">
              <w:t>Wilmington</w:t>
            </w:r>
            <w:r w:rsidRPr="005E0A77" w:rsidDel="005E6E3D">
              <w:t xml:space="preserve"> </w:t>
            </w:r>
          </w:p>
        </w:tc>
        <w:tc>
          <w:tcPr>
            <w:tcW w:w="2340" w:type="dxa"/>
            <w:tcBorders>
              <w:top w:val="single" w:sz="6" w:space="0" w:color="auto"/>
              <w:left w:val="single" w:sz="6" w:space="0" w:color="auto"/>
              <w:bottom w:val="single" w:sz="6" w:space="0" w:color="auto"/>
              <w:right w:val="single" w:sz="6" w:space="0" w:color="auto"/>
            </w:tcBorders>
          </w:tcPr>
          <w:p w14:paraId="65E411A3" w14:textId="17EFD72C" w:rsidR="00E7406A" w:rsidRPr="005E0A77" w:rsidRDefault="004E09DB" w:rsidP="0087122C">
            <w:pPr>
              <w:pStyle w:val="TableText"/>
              <w:jc w:val="center"/>
            </w:pPr>
            <w:r w:rsidRPr="005E0A77">
              <w:t>Denver</w:t>
            </w:r>
          </w:p>
        </w:tc>
        <w:tc>
          <w:tcPr>
            <w:tcW w:w="2341" w:type="dxa"/>
            <w:tcBorders>
              <w:top w:val="single" w:sz="6" w:space="0" w:color="auto"/>
              <w:left w:val="single" w:sz="6" w:space="0" w:color="auto"/>
              <w:bottom w:val="single" w:sz="6" w:space="0" w:color="auto"/>
              <w:right w:val="single" w:sz="6" w:space="0" w:color="auto"/>
            </w:tcBorders>
          </w:tcPr>
          <w:p w14:paraId="65E411A4" w14:textId="40651E4F" w:rsidR="00E7406A" w:rsidRPr="005E0A77" w:rsidRDefault="00E7406A" w:rsidP="0087122C">
            <w:pPr>
              <w:pStyle w:val="TableText"/>
              <w:jc w:val="center"/>
            </w:pPr>
            <w:r w:rsidRPr="005E0A77">
              <w:t>Little Rock</w:t>
            </w:r>
          </w:p>
        </w:tc>
      </w:tr>
      <w:tr w:rsidR="00E7406A" w:rsidRPr="005E0A77" w14:paraId="65E411AA"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6" w14:textId="671E6C3A"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A7" w14:textId="020631E1" w:rsidR="00E7406A" w:rsidRPr="005E0A77" w:rsidRDefault="00E7406A" w:rsidP="0087122C">
            <w:pPr>
              <w:pStyle w:val="TableText"/>
              <w:jc w:val="center"/>
            </w:pPr>
            <w:r w:rsidRPr="005E0A77">
              <w:t>Manchester</w:t>
            </w:r>
          </w:p>
        </w:tc>
        <w:tc>
          <w:tcPr>
            <w:tcW w:w="2340" w:type="dxa"/>
            <w:tcBorders>
              <w:top w:val="single" w:sz="6" w:space="0" w:color="auto"/>
              <w:left w:val="single" w:sz="6" w:space="0" w:color="auto"/>
              <w:bottom w:val="single" w:sz="6" w:space="0" w:color="auto"/>
              <w:right w:val="single" w:sz="6" w:space="0" w:color="auto"/>
            </w:tcBorders>
          </w:tcPr>
          <w:p w14:paraId="65E411A8" w14:textId="58A36FA9" w:rsidR="00E7406A" w:rsidRPr="005E0A77" w:rsidRDefault="00E7406A" w:rsidP="0087122C">
            <w:pPr>
              <w:pStyle w:val="TableText"/>
              <w:jc w:val="center"/>
            </w:pPr>
            <w:r w:rsidRPr="005E0A77">
              <w:t>Indianapolis</w:t>
            </w:r>
          </w:p>
        </w:tc>
        <w:tc>
          <w:tcPr>
            <w:tcW w:w="2341" w:type="dxa"/>
            <w:tcBorders>
              <w:top w:val="single" w:sz="6" w:space="0" w:color="auto"/>
              <w:left w:val="single" w:sz="6" w:space="0" w:color="auto"/>
              <w:bottom w:val="single" w:sz="6" w:space="0" w:color="auto"/>
              <w:right w:val="single" w:sz="6" w:space="0" w:color="auto"/>
            </w:tcBorders>
          </w:tcPr>
          <w:p w14:paraId="65E411A9" w14:textId="426983C2" w:rsidR="00E7406A" w:rsidRPr="005E0A77" w:rsidRDefault="00E7406A" w:rsidP="0087122C">
            <w:pPr>
              <w:pStyle w:val="TableText"/>
              <w:jc w:val="center"/>
            </w:pPr>
            <w:r w:rsidRPr="005E0A77">
              <w:t>Los Angeles</w:t>
            </w:r>
          </w:p>
        </w:tc>
      </w:tr>
      <w:tr w:rsidR="00E7406A" w:rsidRPr="005E0A77" w14:paraId="65E411AF"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AB"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AC" w14:textId="1753425B" w:rsidR="00E7406A" w:rsidRPr="005E0A77" w:rsidRDefault="00E7406A" w:rsidP="0087122C">
            <w:pPr>
              <w:pStyle w:val="TableText"/>
              <w:jc w:val="center"/>
            </w:pPr>
            <w:r w:rsidRPr="005E0A77">
              <w:t>Newark</w:t>
            </w:r>
          </w:p>
        </w:tc>
        <w:tc>
          <w:tcPr>
            <w:tcW w:w="2340" w:type="dxa"/>
            <w:tcBorders>
              <w:top w:val="single" w:sz="6" w:space="0" w:color="auto"/>
              <w:left w:val="single" w:sz="6" w:space="0" w:color="auto"/>
              <w:bottom w:val="single" w:sz="6" w:space="0" w:color="auto"/>
              <w:right w:val="single" w:sz="6" w:space="0" w:color="auto"/>
            </w:tcBorders>
          </w:tcPr>
          <w:p w14:paraId="65E411AD" w14:textId="1910DA21" w:rsidR="00E7406A" w:rsidRPr="005E0A77" w:rsidRDefault="00E7406A" w:rsidP="0087122C">
            <w:pPr>
              <w:pStyle w:val="TableText"/>
              <w:jc w:val="center"/>
            </w:pPr>
            <w:r w:rsidRPr="005E0A77">
              <w:t>Lincoln</w:t>
            </w:r>
          </w:p>
        </w:tc>
        <w:tc>
          <w:tcPr>
            <w:tcW w:w="2341" w:type="dxa"/>
            <w:tcBorders>
              <w:top w:val="single" w:sz="6" w:space="0" w:color="auto"/>
              <w:left w:val="single" w:sz="6" w:space="0" w:color="auto"/>
              <w:bottom w:val="single" w:sz="6" w:space="0" w:color="auto"/>
              <w:right w:val="single" w:sz="6" w:space="0" w:color="auto"/>
            </w:tcBorders>
          </w:tcPr>
          <w:p w14:paraId="65E411AE" w14:textId="64F07C7F" w:rsidR="00E7406A" w:rsidRPr="005E0A77" w:rsidRDefault="00E7406A" w:rsidP="0087122C">
            <w:pPr>
              <w:pStyle w:val="TableText"/>
              <w:jc w:val="center"/>
            </w:pPr>
            <w:r w:rsidRPr="005E0A77">
              <w:t>Manila</w:t>
            </w:r>
          </w:p>
        </w:tc>
      </w:tr>
      <w:tr w:rsidR="00E7406A" w:rsidRPr="005E0A77" w14:paraId="65E411B4"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0"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1" w14:textId="70255793" w:rsidR="00E7406A" w:rsidRPr="005E0A77" w:rsidRDefault="00E7406A" w:rsidP="0087122C">
            <w:pPr>
              <w:pStyle w:val="TableText"/>
              <w:jc w:val="center"/>
            </w:pPr>
            <w:r w:rsidRPr="005E0A77">
              <w:t>New York</w:t>
            </w:r>
          </w:p>
        </w:tc>
        <w:tc>
          <w:tcPr>
            <w:tcW w:w="2340" w:type="dxa"/>
            <w:tcBorders>
              <w:top w:val="single" w:sz="6" w:space="0" w:color="auto"/>
              <w:left w:val="single" w:sz="6" w:space="0" w:color="auto"/>
              <w:bottom w:val="single" w:sz="6" w:space="0" w:color="auto"/>
              <w:right w:val="single" w:sz="6" w:space="0" w:color="auto"/>
            </w:tcBorders>
          </w:tcPr>
          <w:p w14:paraId="65E411B2" w14:textId="334AD907" w:rsidR="00E7406A" w:rsidRPr="005E0A77" w:rsidRDefault="00E7406A" w:rsidP="0087122C">
            <w:pPr>
              <w:pStyle w:val="TableText"/>
              <w:jc w:val="center"/>
            </w:pPr>
            <w:r w:rsidRPr="005E0A77">
              <w:t>Louisville</w:t>
            </w:r>
          </w:p>
        </w:tc>
        <w:tc>
          <w:tcPr>
            <w:tcW w:w="2341" w:type="dxa"/>
            <w:tcBorders>
              <w:top w:val="single" w:sz="6" w:space="0" w:color="auto"/>
              <w:left w:val="single" w:sz="6" w:space="0" w:color="auto"/>
              <w:bottom w:val="single" w:sz="6" w:space="0" w:color="auto"/>
              <w:right w:val="single" w:sz="6" w:space="0" w:color="auto"/>
            </w:tcBorders>
          </w:tcPr>
          <w:p w14:paraId="65E411B3" w14:textId="35C9BD8C" w:rsidR="00E7406A" w:rsidRPr="005E0A77" w:rsidRDefault="00E7406A" w:rsidP="0087122C">
            <w:pPr>
              <w:pStyle w:val="TableText"/>
              <w:jc w:val="center"/>
              <w:rPr>
                <w:b/>
              </w:rPr>
            </w:pPr>
            <w:r w:rsidRPr="005E0A77">
              <w:rPr>
                <w:b/>
              </w:rPr>
              <w:t>Muskogee</w:t>
            </w:r>
          </w:p>
        </w:tc>
      </w:tr>
      <w:tr w:rsidR="00E7406A" w:rsidRPr="005E0A77" w14:paraId="65E411B9"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5"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6" w14:textId="639D9D48" w:rsidR="00E7406A" w:rsidRPr="005E0A77" w:rsidRDefault="00E7406A" w:rsidP="0087122C">
            <w:pPr>
              <w:pStyle w:val="TableText"/>
              <w:jc w:val="center"/>
            </w:pPr>
            <w:r w:rsidRPr="005E0A77">
              <w:t>Philadelphia</w:t>
            </w:r>
          </w:p>
        </w:tc>
        <w:tc>
          <w:tcPr>
            <w:tcW w:w="2340" w:type="dxa"/>
            <w:tcBorders>
              <w:top w:val="single" w:sz="6" w:space="0" w:color="auto"/>
              <w:left w:val="single" w:sz="6" w:space="0" w:color="auto"/>
              <w:bottom w:val="single" w:sz="6" w:space="0" w:color="auto"/>
              <w:right w:val="single" w:sz="6" w:space="0" w:color="auto"/>
            </w:tcBorders>
          </w:tcPr>
          <w:p w14:paraId="65E411B7" w14:textId="368CD8BD" w:rsidR="00E7406A" w:rsidRPr="005E0A77" w:rsidRDefault="00E7406A" w:rsidP="0087122C">
            <w:pPr>
              <w:pStyle w:val="TableText"/>
              <w:jc w:val="center"/>
            </w:pPr>
            <w:r w:rsidRPr="005E0A77">
              <w:t>Milwaukee</w:t>
            </w:r>
          </w:p>
        </w:tc>
        <w:tc>
          <w:tcPr>
            <w:tcW w:w="2341" w:type="dxa"/>
            <w:tcBorders>
              <w:top w:val="single" w:sz="6" w:space="0" w:color="auto"/>
              <w:left w:val="single" w:sz="6" w:space="0" w:color="auto"/>
              <w:bottom w:val="single" w:sz="6" w:space="0" w:color="auto"/>
              <w:right w:val="single" w:sz="6" w:space="0" w:color="auto"/>
            </w:tcBorders>
          </w:tcPr>
          <w:p w14:paraId="65E411B8" w14:textId="17797503" w:rsidR="00E7406A" w:rsidRPr="005E0A77" w:rsidRDefault="00E7406A" w:rsidP="0087122C">
            <w:pPr>
              <w:pStyle w:val="TableText"/>
              <w:jc w:val="center"/>
            </w:pPr>
            <w:r w:rsidRPr="005E0A77">
              <w:t>New Orleans</w:t>
            </w:r>
          </w:p>
        </w:tc>
      </w:tr>
      <w:tr w:rsidR="00E7406A" w:rsidRPr="005E0A77" w14:paraId="65E411BE"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A"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BB" w14:textId="30A7CF2A" w:rsidR="00E7406A" w:rsidRPr="005E0A77" w:rsidRDefault="00E7406A" w:rsidP="0087122C">
            <w:pPr>
              <w:pStyle w:val="TableText"/>
              <w:jc w:val="center"/>
            </w:pPr>
            <w:r w:rsidRPr="005E0A77">
              <w:t>Pittsburgh</w:t>
            </w:r>
          </w:p>
        </w:tc>
        <w:tc>
          <w:tcPr>
            <w:tcW w:w="2340" w:type="dxa"/>
            <w:tcBorders>
              <w:top w:val="single" w:sz="6" w:space="0" w:color="auto"/>
              <w:left w:val="single" w:sz="6" w:space="0" w:color="auto"/>
              <w:bottom w:val="single" w:sz="6" w:space="0" w:color="auto"/>
              <w:right w:val="single" w:sz="6" w:space="0" w:color="auto"/>
            </w:tcBorders>
          </w:tcPr>
          <w:p w14:paraId="65E411BC" w14:textId="5974B0E4" w:rsidR="00E7406A" w:rsidRPr="005E0A77" w:rsidRDefault="00E7406A" w:rsidP="0087122C">
            <w:pPr>
              <w:pStyle w:val="TableText"/>
              <w:jc w:val="center"/>
            </w:pPr>
            <w:r w:rsidRPr="005E0A77">
              <w:t>Nashville</w:t>
            </w:r>
          </w:p>
        </w:tc>
        <w:tc>
          <w:tcPr>
            <w:tcW w:w="2341" w:type="dxa"/>
            <w:tcBorders>
              <w:top w:val="single" w:sz="6" w:space="0" w:color="auto"/>
              <w:left w:val="single" w:sz="6" w:space="0" w:color="auto"/>
              <w:bottom w:val="single" w:sz="6" w:space="0" w:color="auto"/>
              <w:right w:val="single" w:sz="6" w:space="0" w:color="auto"/>
            </w:tcBorders>
          </w:tcPr>
          <w:p w14:paraId="65E411BD" w14:textId="78E4F7DD" w:rsidR="00E7406A" w:rsidRPr="005E0A77" w:rsidRDefault="00E7406A" w:rsidP="0087122C">
            <w:pPr>
              <w:pStyle w:val="TableText"/>
              <w:jc w:val="center"/>
            </w:pPr>
            <w:r w:rsidRPr="005E0A77">
              <w:t>Oakland</w:t>
            </w:r>
          </w:p>
        </w:tc>
      </w:tr>
      <w:tr w:rsidR="00E7406A" w:rsidRPr="005E0A77" w14:paraId="65E411C3"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BF"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0" w14:textId="30C34956" w:rsidR="00E7406A" w:rsidRPr="005E0A77" w:rsidRDefault="00E7406A" w:rsidP="0087122C">
            <w:pPr>
              <w:pStyle w:val="TableText"/>
              <w:jc w:val="center"/>
            </w:pPr>
            <w:r w:rsidRPr="005E0A77">
              <w:t>Providence</w:t>
            </w:r>
          </w:p>
        </w:tc>
        <w:tc>
          <w:tcPr>
            <w:tcW w:w="2340" w:type="dxa"/>
            <w:tcBorders>
              <w:top w:val="single" w:sz="6" w:space="0" w:color="auto"/>
              <w:left w:val="single" w:sz="6" w:space="0" w:color="auto"/>
              <w:bottom w:val="single" w:sz="6" w:space="0" w:color="auto"/>
              <w:right w:val="single" w:sz="6" w:space="0" w:color="auto"/>
            </w:tcBorders>
          </w:tcPr>
          <w:p w14:paraId="65E411C1" w14:textId="54639FB4" w:rsidR="00E7406A" w:rsidRPr="005E0A77" w:rsidRDefault="00E7406A" w:rsidP="0087122C">
            <w:pPr>
              <w:pStyle w:val="TableText"/>
              <w:jc w:val="center"/>
            </w:pPr>
            <w:r w:rsidRPr="005E0A77">
              <w:t>Sioux Falls</w:t>
            </w:r>
          </w:p>
        </w:tc>
        <w:tc>
          <w:tcPr>
            <w:tcW w:w="2341" w:type="dxa"/>
            <w:tcBorders>
              <w:top w:val="single" w:sz="6" w:space="0" w:color="auto"/>
              <w:left w:val="single" w:sz="6" w:space="0" w:color="auto"/>
              <w:bottom w:val="single" w:sz="6" w:space="0" w:color="auto"/>
              <w:right w:val="single" w:sz="6" w:space="0" w:color="auto"/>
            </w:tcBorders>
          </w:tcPr>
          <w:p w14:paraId="65E411C2" w14:textId="0305D06D" w:rsidR="00E7406A" w:rsidRPr="005E0A77" w:rsidRDefault="00E7406A" w:rsidP="0087122C">
            <w:pPr>
              <w:pStyle w:val="TableText"/>
              <w:jc w:val="center"/>
            </w:pPr>
            <w:r w:rsidRPr="005E0A77">
              <w:t>Phoenix</w:t>
            </w:r>
          </w:p>
        </w:tc>
      </w:tr>
      <w:tr w:rsidR="00E7406A" w:rsidRPr="005E0A77" w14:paraId="65E411C8"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4"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5" w14:textId="25B2C425" w:rsidR="00E7406A" w:rsidRPr="005E0A77" w:rsidRDefault="00E7406A" w:rsidP="0087122C">
            <w:pPr>
              <w:pStyle w:val="TableText"/>
              <w:jc w:val="center"/>
            </w:pPr>
            <w:r w:rsidRPr="005E0A77">
              <w:t>Roanoke</w:t>
            </w:r>
          </w:p>
        </w:tc>
        <w:tc>
          <w:tcPr>
            <w:tcW w:w="2340" w:type="dxa"/>
            <w:tcBorders>
              <w:top w:val="single" w:sz="6" w:space="0" w:color="auto"/>
              <w:left w:val="single" w:sz="6" w:space="0" w:color="auto"/>
              <w:bottom w:val="single" w:sz="6" w:space="0" w:color="auto"/>
              <w:right w:val="single" w:sz="6" w:space="0" w:color="auto"/>
            </w:tcBorders>
          </w:tcPr>
          <w:p w14:paraId="65E411C6" w14:textId="5268BC5F" w:rsidR="00E7406A" w:rsidRPr="005E0A77" w:rsidRDefault="00E7406A" w:rsidP="0087122C">
            <w:pPr>
              <w:pStyle w:val="TableText"/>
              <w:jc w:val="center"/>
              <w:rPr>
                <w:b/>
              </w:rPr>
            </w:pPr>
            <w:r w:rsidRPr="005E0A77">
              <w:rPr>
                <w:b/>
              </w:rPr>
              <w:t>St. Louis</w:t>
            </w:r>
          </w:p>
        </w:tc>
        <w:tc>
          <w:tcPr>
            <w:tcW w:w="2341" w:type="dxa"/>
            <w:tcBorders>
              <w:top w:val="single" w:sz="6" w:space="0" w:color="auto"/>
              <w:left w:val="single" w:sz="6" w:space="0" w:color="auto"/>
              <w:bottom w:val="single" w:sz="6" w:space="0" w:color="auto"/>
              <w:right w:val="single" w:sz="6" w:space="0" w:color="auto"/>
            </w:tcBorders>
          </w:tcPr>
          <w:p w14:paraId="65E411C7" w14:textId="111991BC" w:rsidR="00E7406A" w:rsidRPr="005E0A77" w:rsidRDefault="00E7406A" w:rsidP="0087122C">
            <w:pPr>
              <w:pStyle w:val="TableText"/>
              <w:jc w:val="center"/>
            </w:pPr>
            <w:r w:rsidRPr="005E0A77">
              <w:t>Portland</w:t>
            </w:r>
          </w:p>
        </w:tc>
      </w:tr>
      <w:tr w:rsidR="00E7406A" w:rsidRPr="005E0A77" w14:paraId="65E411CD"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9"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A" w14:textId="4EE1423B" w:rsidR="00E7406A" w:rsidRPr="005E0A77" w:rsidRDefault="00E7406A" w:rsidP="0087122C">
            <w:pPr>
              <w:pStyle w:val="TableText"/>
              <w:jc w:val="center"/>
            </w:pPr>
            <w:r w:rsidRPr="005E0A77">
              <w:t>Togus</w:t>
            </w:r>
          </w:p>
        </w:tc>
        <w:tc>
          <w:tcPr>
            <w:tcW w:w="2340" w:type="dxa"/>
            <w:tcBorders>
              <w:top w:val="single" w:sz="6" w:space="0" w:color="auto"/>
              <w:left w:val="single" w:sz="6" w:space="0" w:color="auto"/>
              <w:bottom w:val="single" w:sz="6" w:space="0" w:color="auto"/>
              <w:right w:val="single" w:sz="6" w:space="0" w:color="auto"/>
            </w:tcBorders>
          </w:tcPr>
          <w:p w14:paraId="65E411CB" w14:textId="170F6520" w:rsidR="00E7406A" w:rsidRPr="005E0A77" w:rsidRDefault="00E7406A" w:rsidP="0087122C">
            <w:pPr>
              <w:pStyle w:val="TableText"/>
              <w:jc w:val="center"/>
            </w:pPr>
            <w:r w:rsidRPr="005E0A77">
              <w:t>St. Paul</w:t>
            </w:r>
          </w:p>
        </w:tc>
        <w:tc>
          <w:tcPr>
            <w:tcW w:w="2341" w:type="dxa"/>
            <w:tcBorders>
              <w:top w:val="single" w:sz="6" w:space="0" w:color="auto"/>
              <w:left w:val="single" w:sz="6" w:space="0" w:color="auto"/>
              <w:bottom w:val="single" w:sz="6" w:space="0" w:color="auto"/>
              <w:right w:val="single" w:sz="6" w:space="0" w:color="auto"/>
            </w:tcBorders>
          </w:tcPr>
          <w:p w14:paraId="65E411CC" w14:textId="1CF88C41" w:rsidR="00E7406A" w:rsidRPr="005E0A77" w:rsidRDefault="00E7406A" w:rsidP="0087122C">
            <w:pPr>
              <w:pStyle w:val="TableText"/>
              <w:jc w:val="center"/>
            </w:pPr>
            <w:r w:rsidRPr="005E0A77">
              <w:t>Reno</w:t>
            </w:r>
          </w:p>
        </w:tc>
      </w:tr>
      <w:tr w:rsidR="00E7406A" w:rsidRPr="005E0A77" w14:paraId="65E411D2"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CE"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CF" w14:textId="32B6B10B" w:rsidR="00E7406A" w:rsidRPr="005E0A77" w:rsidRDefault="00E7406A" w:rsidP="0087122C">
            <w:pPr>
              <w:pStyle w:val="TableText"/>
              <w:jc w:val="center"/>
            </w:pPr>
            <w:r w:rsidRPr="005E0A77">
              <w:t>White River Junction</w:t>
            </w:r>
          </w:p>
        </w:tc>
        <w:tc>
          <w:tcPr>
            <w:tcW w:w="2340" w:type="dxa"/>
            <w:tcBorders>
              <w:top w:val="single" w:sz="6" w:space="0" w:color="auto"/>
              <w:left w:val="single" w:sz="6" w:space="0" w:color="auto"/>
              <w:bottom w:val="single" w:sz="6" w:space="0" w:color="auto"/>
              <w:right w:val="single" w:sz="6" w:space="0" w:color="auto"/>
            </w:tcBorders>
          </w:tcPr>
          <w:p w14:paraId="65E411D0" w14:textId="44A74395" w:rsidR="00E7406A" w:rsidRPr="005E0A77" w:rsidRDefault="00E7406A" w:rsidP="0087122C">
            <w:pPr>
              <w:pStyle w:val="TableText"/>
              <w:jc w:val="center"/>
            </w:pPr>
            <w:r w:rsidRPr="005E0A77">
              <w:t>Wichita</w:t>
            </w:r>
          </w:p>
        </w:tc>
        <w:tc>
          <w:tcPr>
            <w:tcW w:w="2341" w:type="dxa"/>
            <w:tcBorders>
              <w:top w:val="single" w:sz="6" w:space="0" w:color="auto"/>
              <w:left w:val="single" w:sz="6" w:space="0" w:color="auto"/>
              <w:bottom w:val="single" w:sz="6" w:space="0" w:color="auto"/>
              <w:right w:val="single" w:sz="6" w:space="0" w:color="auto"/>
            </w:tcBorders>
          </w:tcPr>
          <w:p w14:paraId="65E411D1" w14:textId="06295183" w:rsidR="00E7406A" w:rsidRPr="005E0A77" w:rsidRDefault="00E7406A" w:rsidP="0087122C">
            <w:pPr>
              <w:pStyle w:val="TableText"/>
              <w:jc w:val="center"/>
            </w:pPr>
            <w:r w:rsidRPr="005E0A77">
              <w:t>Salt Lake City</w:t>
            </w:r>
          </w:p>
        </w:tc>
      </w:tr>
      <w:tr w:rsidR="00E7406A" w:rsidRPr="005E0A77" w14:paraId="65E411D7"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3"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4" w14:textId="152AE495"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5" w14:textId="2053ACBB" w:rsidR="00E7406A" w:rsidRPr="005E0A77" w:rsidRDefault="00C02381" w:rsidP="0087122C">
            <w:pPr>
              <w:pStyle w:val="TableText"/>
              <w:jc w:val="center"/>
            </w:pPr>
            <w:r w:rsidRPr="005E0A77">
              <w:t>Cheyenne</w:t>
            </w:r>
          </w:p>
        </w:tc>
        <w:tc>
          <w:tcPr>
            <w:tcW w:w="2341" w:type="dxa"/>
            <w:tcBorders>
              <w:top w:val="single" w:sz="6" w:space="0" w:color="auto"/>
              <w:left w:val="single" w:sz="6" w:space="0" w:color="auto"/>
              <w:bottom w:val="single" w:sz="6" w:space="0" w:color="auto"/>
              <w:right w:val="single" w:sz="6" w:space="0" w:color="auto"/>
            </w:tcBorders>
          </w:tcPr>
          <w:p w14:paraId="65E411D6" w14:textId="7A28D565" w:rsidR="00E7406A" w:rsidRPr="005E0A77" w:rsidRDefault="00E7406A" w:rsidP="0087122C">
            <w:pPr>
              <w:pStyle w:val="TableText"/>
              <w:jc w:val="center"/>
            </w:pPr>
            <w:r w:rsidRPr="005E0A77">
              <w:t>San Diego</w:t>
            </w:r>
          </w:p>
        </w:tc>
      </w:tr>
      <w:tr w:rsidR="00E7406A" w:rsidRPr="005E0A77" w14:paraId="65E411DD"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8"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A" w14:textId="13078B85" w:rsidR="00E7406A" w:rsidRPr="005E0A77" w:rsidRDefault="00E7406A" w:rsidP="00C67C61">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B" w14:textId="5A1A8EB0" w:rsidR="00E7406A" w:rsidRPr="005E0A77" w:rsidRDefault="00C02381" w:rsidP="0087122C">
            <w:pPr>
              <w:pStyle w:val="TableText"/>
              <w:jc w:val="center"/>
            </w:pPr>
            <w:r w:rsidRPr="005E0A77">
              <w:t>Huntington</w:t>
            </w:r>
          </w:p>
        </w:tc>
        <w:tc>
          <w:tcPr>
            <w:tcW w:w="2341" w:type="dxa"/>
            <w:tcBorders>
              <w:top w:val="single" w:sz="6" w:space="0" w:color="auto"/>
              <w:left w:val="single" w:sz="6" w:space="0" w:color="auto"/>
              <w:bottom w:val="single" w:sz="6" w:space="0" w:color="auto"/>
              <w:right w:val="single" w:sz="6" w:space="0" w:color="auto"/>
            </w:tcBorders>
          </w:tcPr>
          <w:p w14:paraId="65E411DC" w14:textId="0B8F767C" w:rsidR="00E7406A" w:rsidRPr="005E0A77" w:rsidRDefault="00E7406A" w:rsidP="0087122C">
            <w:pPr>
              <w:pStyle w:val="TableText"/>
              <w:jc w:val="center"/>
            </w:pPr>
            <w:r w:rsidRPr="005E0A77">
              <w:t>Seattle</w:t>
            </w:r>
          </w:p>
        </w:tc>
      </w:tr>
      <w:tr w:rsidR="00E7406A" w:rsidRPr="005E0A77" w14:paraId="65E411E2"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65E411DE"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DF" w14:textId="77777777" w:rsidR="00E7406A" w:rsidRPr="005E0A77" w:rsidRDefault="00E7406A"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65E411E0" w14:textId="29A2A67B" w:rsidR="00E7406A" w:rsidRPr="005E0A77" w:rsidRDefault="00C02381" w:rsidP="0087122C">
            <w:pPr>
              <w:pStyle w:val="TableText"/>
              <w:jc w:val="center"/>
            </w:pPr>
            <w:r w:rsidRPr="005E0A77">
              <w:t>Honolulu</w:t>
            </w:r>
          </w:p>
        </w:tc>
        <w:tc>
          <w:tcPr>
            <w:tcW w:w="2341" w:type="dxa"/>
            <w:tcBorders>
              <w:top w:val="single" w:sz="6" w:space="0" w:color="auto"/>
              <w:left w:val="single" w:sz="6" w:space="0" w:color="auto"/>
              <w:bottom w:val="single" w:sz="6" w:space="0" w:color="auto"/>
              <w:right w:val="single" w:sz="6" w:space="0" w:color="auto"/>
            </w:tcBorders>
          </w:tcPr>
          <w:p w14:paraId="65E411E1" w14:textId="298AB3B5" w:rsidR="00E7406A" w:rsidRPr="005E0A77" w:rsidRDefault="00E7406A" w:rsidP="0087122C">
            <w:pPr>
              <w:pStyle w:val="TableText"/>
              <w:jc w:val="center"/>
            </w:pPr>
            <w:r w:rsidRPr="005E0A77">
              <w:t>Waco</w:t>
            </w:r>
          </w:p>
        </w:tc>
      </w:tr>
      <w:tr w:rsidR="002B1AD8" w:rsidRPr="005E0A77" w14:paraId="53CBEF39"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5E8B321A" w14:textId="77777777" w:rsidR="002B1AD8" w:rsidRPr="005E0A77" w:rsidRDefault="002B1AD8"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1D0DF414" w14:textId="77777777" w:rsidR="002B1AD8" w:rsidRPr="005E0A77" w:rsidRDefault="002B1AD8"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3B595492" w14:textId="69C3EC80" w:rsidR="002B1AD8" w:rsidRPr="005E0A77" w:rsidRDefault="002B1AD8"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6D0E2C71" w14:textId="11525227" w:rsidR="002B1AD8" w:rsidRPr="005E0A77" w:rsidRDefault="00C02381" w:rsidP="0087122C">
            <w:pPr>
              <w:pStyle w:val="TableText"/>
              <w:jc w:val="center"/>
            </w:pPr>
            <w:r w:rsidRPr="005E0A77">
              <w:t>Columbia</w:t>
            </w:r>
          </w:p>
        </w:tc>
      </w:tr>
      <w:tr w:rsidR="00C02381" w:rsidRPr="005E0A77" w14:paraId="3B1462E4"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4ACA9DA7" w14:textId="77777777" w:rsidR="00C02381" w:rsidRPr="005E0A77" w:rsidRDefault="00C02381"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5A0EE1DE" w14:textId="77777777" w:rsidR="00C02381" w:rsidRPr="005E0A77" w:rsidRDefault="00C02381"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07FBD619" w14:textId="77777777" w:rsidR="00C02381" w:rsidRPr="005E0A77" w:rsidRDefault="00C02381"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63512564" w14:textId="18229E72" w:rsidR="00C02381" w:rsidRPr="005E0A77" w:rsidRDefault="00C02381" w:rsidP="0087122C">
            <w:pPr>
              <w:pStyle w:val="TableText"/>
              <w:jc w:val="center"/>
            </w:pPr>
            <w:r w:rsidRPr="005E0A77">
              <w:t>St. Petersburg</w:t>
            </w:r>
          </w:p>
        </w:tc>
      </w:tr>
      <w:tr w:rsidR="004E09DB" w:rsidRPr="005E0A77" w14:paraId="7262BFB2"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7F0AAA02" w14:textId="77777777" w:rsidR="004E09DB" w:rsidRPr="005E0A77" w:rsidRDefault="004E09DB"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572902F0" w14:textId="77777777" w:rsidR="004E09DB" w:rsidRPr="005E0A77" w:rsidRDefault="004E09DB"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5B62A6E6" w14:textId="77777777" w:rsidR="004E09DB" w:rsidRPr="005E0A77" w:rsidRDefault="004E09DB"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72A9AD1A" w14:textId="5160F63D" w:rsidR="004E09DB" w:rsidRPr="005E0A77" w:rsidRDefault="004E09DB" w:rsidP="0087122C">
            <w:pPr>
              <w:pStyle w:val="TableText"/>
              <w:jc w:val="center"/>
            </w:pPr>
            <w:r w:rsidRPr="005E0A77">
              <w:t>Jackson</w:t>
            </w:r>
          </w:p>
        </w:tc>
      </w:tr>
      <w:tr w:rsidR="004E09DB" w:rsidRPr="005E0A77" w14:paraId="16113251" w14:textId="77777777" w:rsidTr="0087122C">
        <w:trPr>
          <w:cantSplit/>
          <w:trHeight w:val="290"/>
        </w:trPr>
        <w:tc>
          <w:tcPr>
            <w:tcW w:w="2340" w:type="dxa"/>
            <w:tcBorders>
              <w:top w:val="single" w:sz="6" w:space="0" w:color="auto"/>
              <w:left w:val="single" w:sz="6" w:space="0" w:color="auto"/>
              <w:bottom w:val="single" w:sz="6" w:space="0" w:color="auto"/>
              <w:right w:val="single" w:sz="6" w:space="0" w:color="auto"/>
            </w:tcBorders>
          </w:tcPr>
          <w:p w14:paraId="70C622E4" w14:textId="77777777" w:rsidR="004E09DB" w:rsidRPr="005E0A77" w:rsidRDefault="004E09DB"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7C358301" w14:textId="77777777" w:rsidR="004E09DB" w:rsidRPr="005E0A77" w:rsidRDefault="004E09DB" w:rsidP="0087122C">
            <w:pPr>
              <w:pStyle w:val="TableText"/>
              <w:jc w:val="center"/>
            </w:pPr>
          </w:p>
        </w:tc>
        <w:tc>
          <w:tcPr>
            <w:tcW w:w="2340" w:type="dxa"/>
            <w:tcBorders>
              <w:top w:val="single" w:sz="6" w:space="0" w:color="auto"/>
              <w:left w:val="single" w:sz="6" w:space="0" w:color="auto"/>
              <w:bottom w:val="single" w:sz="6" w:space="0" w:color="auto"/>
              <w:right w:val="single" w:sz="6" w:space="0" w:color="auto"/>
            </w:tcBorders>
          </w:tcPr>
          <w:p w14:paraId="2BEFC49C" w14:textId="77777777" w:rsidR="004E09DB" w:rsidRPr="005E0A77" w:rsidRDefault="004E09DB" w:rsidP="0087122C">
            <w:pPr>
              <w:pStyle w:val="TableText"/>
              <w:jc w:val="center"/>
            </w:pPr>
          </w:p>
        </w:tc>
        <w:tc>
          <w:tcPr>
            <w:tcW w:w="2341" w:type="dxa"/>
            <w:tcBorders>
              <w:top w:val="single" w:sz="6" w:space="0" w:color="auto"/>
              <w:left w:val="single" w:sz="6" w:space="0" w:color="auto"/>
              <w:bottom w:val="single" w:sz="6" w:space="0" w:color="auto"/>
              <w:right w:val="single" w:sz="6" w:space="0" w:color="auto"/>
            </w:tcBorders>
          </w:tcPr>
          <w:p w14:paraId="28566945" w14:textId="2CC41462" w:rsidR="004E09DB" w:rsidRPr="005E0A77" w:rsidRDefault="004E09DB" w:rsidP="0087122C">
            <w:pPr>
              <w:pStyle w:val="TableText"/>
              <w:jc w:val="center"/>
            </w:pPr>
            <w:r w:rsidRPr="005E0A77">
              <w:t>Montgomery</w:t>
            </w:r>
          </w:p>
        </w:tc>
      </w:tr>
    </w:tbl>
    <w:p w14:paraId="65E411E3" w14:textId="720F5092" w:rsidR="00E7406A" w:rsidRPr="0087122C" w:rsidRDefault="00E7406A">
      <w:pPr>
        <w:pStyle w:val="BlockLine"/>
      </w:pPr>
      <w:r w:rsidRPr="005E0A77">
        <w:t xml:space="preserve"> </w:t>
      </w:r>
      <w:r w:rsidR="00DA3980" w:rsidRPr="005E0A77">
        <w:fldChar w:fldCharType="begin">
          <w:fldData xml:space="preserve">RABvAGMAVABlAG0AcAAxAFYAYQByAFQAcgBhAGQAaQB0AGkAbwBuAGEAbAA=
</w:fldData>
        </w:fldChar>
      </w:r>
      <w:r w:rsidR="00DA3980" w:rsidRPr="005E0A77">
        <w:instrText xml:space="preserve"> ADDIN  \* MERGEFORMAT </w:instrText>
      </w:r>
      <w:r w:rsidR="00DA3980" w:rsidRPr="005E0A77">
        <w:fldChar w:fldCharType="end"/>
      </w:r>
      <w:r w:rsidR="00DA3980" w:rsidRPr="005E0A77">
        <w:fldChar w:fldCharType="begin">
          <w:fldData xml:space="preserve">RgBvAG4AdABTAGUAdABpAG0AaQBzAHQAeQBsAGUAcwAuAHgAbQBsAA==
</w:fldData>
        </w:fldChar>
      </w:r>
      <w:r w:rsidR="00DA3980" w:rsidRPr="005E0A77">
        <w:instrText xml:space="preserve"> ADDIN  \* MERGEFORMAT </w:instrText>
      </w:r>
      <w:r w:rsidR="00DA3980" w:rsidRPr="005E0A77">
        <w:fldChar w:fldCharType="end"/>
      </w:r>
      <w:r w:rsidR="005C2FE9">
        <w:fldChar w:fldCharType="begin">
          <w:fldData xml:space="preserve">RABvAGMAVABlAG0AcAAxAFYAYQByAFQAcgBhAGQAaQB0AGkAbwBuAGEAbAA=
</w:fldData>
        </w:fldChar>
      </w:r>
      <w:r w:rsidR="005C2FE9">
        <w:instrText xml:space="preserve"> ADDIN  \* MERGEFORMAT </w:instrText>
      </w:r>
      <w:r w:rsidR="005C2FE9">
        <w:fldChar w:fldCharType="end"/>
      </w:r>
      <w:r w:rsidR="005C2FE9">
        <w:fldChar w:fldCharType="begin">
          <w:fldData xml:space="preserve">RgBvAG4AdABTAGUAdABGAG8AbgB0AFMAZQB0AGkAbQBpAHMAdAB5AGwAZQBzAC4AeABtAGwA
</w:fldData>
        </w:fldChar>
      </w:r>
      <w:r w:rsidR="005C2FE9">
        <w:instrText xml:space="preserve"> ADDIN  \* MERGEFORMAT </w:instrText>
      </w:r>
      <w:r w:rsidR="005C2FE9">
        <w:fldChar w:fldCharType="end"/>
      </w:r>
      <w:bookmarkStart w:id="3" w:name="_GoBack"/>
      <w:bookmarkEnd w:id="3"/>
    </w:p>
    <w:sectPr w:rsidR="00E7406A" w:rsidRPr="0087122C">
      <w:headerReference w:type="default" r:id="rId116"/>
      <w:footerReference w:type="even" r:id="rId117"/>
      <w:footerReference w:type="default" r:id="rId118"/>
      <w:type w:val="oddPage"/>
      <w:pgSz w:w="12240" w:h="15840" w:code="1"/>
      <w:pgMar w:top="1296"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0E5C" w14:textId="77777777" w:rsidR="00D86A59" w:rsidRDefault="00D86A59">
      <w:r>
        <w:separator/>
      </w:r>
    </w:p>
  </w:endnote>
  <w:endnote w:type="continuationSeparator" w:id="0">
    <w:p w14:paraId="03AC8730" w14:textId="77777777" w:rsidR="00D86A59" w:rsidRDefault="00D86A59">
      <w:r>
        <w:continuationSeparator/>
      </w:r>
    </w:p>
  </w:endnote>
  <w:endnote w:type="continuationNotice" w:id="1">
    <w:p w14:paraId="5F600151" w14:textId="77777777" w:rsidR="00D86A59" w:rsidRDefault="00D86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B" w14:textId="77777777" w:rsidR="00D86A59" w:rsidRDefault="00D86A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D" w14:textId="2F594063" w:rsidR="00D86A59" w:rsidRDefault="00D86A59" w:rsidP="00771D07">
    <w:pPr>
      <w:pStyle w:val="Footer"/>
      <w:tabs>
        <w:tab w:val="left" w:pos="5235"/>
        <w:tab w:val="left" w:pos="8983"/>
        <w:tab w:val="right" w:pos="9274"/>
        <w:tab w:val="right" w:pos="12960"/>
      </w:tabs>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34E2" w14:textId="77777777" w:rsidR="00D86A59" w:rsidRDefault="00D86A59">
      <w:r>
        <w:separator/>
      </w:r>
    </w:p>
  </w:footnote>
  <w:footnote w:type="continuationSeparator" w:id="0">
    <w:p w14:paraId="5436593C" w14:textId="77777777" w:rsidR="00D86A59" w:rsidRDefault="00D86A59">
      <w:r>
        <w:continuationSeparator/>
      </w:r>
    </w:p>
  </w:footnote>
  <w:footnote w:type="continuationNotice" w:id="1">
    <w:p w14:paraId="56E6294C" w14:textId="77777777" w:rsidR="00D86A59" w:rsidRDefault="00D86A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11F9" w14:textId="1A0D44A6" w:rsidR="00D86A59" w:rsidRDefault="00D86A59">
    <w:pPr>
      <w:pStyle w:val="Header"/>
      <w:tabs>
        <w:tab w:val="right" w:pos="12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3678F"/>
    <w:multiLevelType w:val="hybridMultilevel"/>
    <w:tmpl w:val="2702EA34"/>
    <w:lvl w:ilvl="0" w:tplc="912CA7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120E"/>
    <w:multiLevelType w:val="hybridMultilevel"/>
    <w:tmpl w:val="9DB0F942"/>
    <w:lvl w:ilvl="0" w:tplc="FB50D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B699C"/>
    <w:multiLevelType w:val="hybridMultilevel"/>
    <w:tmpl w:val="9EF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205F8"/>
    <w:multiLevelType w:val="hybridMultilevel"/>
    <w:tmpl w:val="4EEE8C8A"/>
    <w:lvl w:ilvl="0" w:tplc="FB50D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839EC"/>
    <w:multiLevelType w:val="hybridMultilevel"/>
    <w:tmpl w:val="AD4CDC9E"/>
    <w:lvl w:ilvl="0" w:tplc="912CA7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20911"/>
    <w:multiLevelType w:val="hybridMultilevel"/>
    <w:tmpl w:val="F528ABD0"/>
    <w:lvl w:ilvl="0" w:tplc="FB50D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05FAB"/>
    <w:multiLevelType w:val="hybridMultilevel"/>
    <w:tmpl w:val="F8B257DE"/>
    <w:lvl w:ilvl="0" w:tplc="912CA7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05001"/>
    <w:multiLevelType w:val="hybridMultilevel"/>
    <w:tmpl w:val="0CE4F7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9C41D07"/>
    <w:multiLevelType w:val="hybridMultilevel"/>
    <w:tmpl w:val="A674478A"/>
    <w:lvl w:ilvl="0" w:tplc="CCDC98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A4701"/>
    <w:multiLevelType w:val="hybridMultilevel"/>
    <w:tmpl w:val="59BA8E84"/>
    <w:lvl w:ilvl="0" w:tplc="C6E02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37186"/>
    <w:multiLevelType w:val="hybridMultilevel"/>
    <w:tmpl w:val="029C54FA"/>
    <w:lvl w:ilvl="0" w:tplc="A7620C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46D18"/>
    <w:multiLevelType w:val="hybridMultilevel"/>
    <w:tmpl w:val="132A9460"/>
    <w:lvl w:ilvl="0" w:tplc="FB50D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C40E5"/>
    <w:multiLevelType w:val="hybridMultilevel"/>
    <w:tmpl w:val="62023C68"/>
    <w:lvl w:ilvl="0" w:tplc="869206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21BD1"/>
    <w:multiLevelType w:val="hybridMultilevel"/>
    <w:tmpl w:val="96388576"/>
    <w:lvl w:ilvl="0" w:tplc="A8B485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61B7"/>
    <w:multiLevelType w:val="hybridMultilevel"/>
    <w:tmpl w:val="F7C01136"/>
    <w:lvl w:ilvl="0" w:tplc="912CA7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41A0D"/>
    <w:multiLevelType w:val="hybridMultilevel"/>
    <w:tmpl w:val="3DECF3E6"/>
    <w:lvl w:ilvl="0" w:tplc="FB50D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C7CBA"/>
    <w:multiLevelType w:val="hybridMultilevel"/>
    <w:tmpl w:val="5E2E89FE"/>
    <w:lvl w:ilvl="0" w:tplc="C6E02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B3D68"/>
    <w:multiLevelType w:val="hybridMultilevel"/>
    <w:tmpl w:val="F37C75D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23863"/>
    <w:multiLevelType w:val="hybridMultilevel"/>
    <w:tmpl w:val="E24E5E4E"/>
    <w:lvl w:ilvl="0" w:tplc="C6E02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364C6"/>
    <w:multiLevelType w:val="hybridMultilevel"/>
    <w:tmpl w:val="74F09116"/>
    <w:lvl w:ilvl="0" w:tplc="C6E02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B7406"/>
    <w:multiLevelType w:val="hybridMultilevel"/>
    <w:tmpl w:val="DB7CD662"/>
    <w:lvl w:ilvl="0" w:tplc="C6E02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3"/>
  </w:num>
  <w:num w:numId="5">
    <w:abstractNumId w:val="9"/>
  </w:num>
  <w:num w:numId="6">
    <w:abstractNumId w:val="8"/>
  </w:num>
  <w:num w:numId="7">
    <w:abstractNumId w:val="14"/>
  </w:num>
  <w:num w:numId="8">
    <w:abstractNumId w:val="16"/>
  </w:num>
  <w:num w:numId="9">
    <w:abstractNumId w:val="2"/>
  </w:num>
  <w:num w:numId="10">
    <w:abstractNumId w:val="12"/>
  </w:num>
  <w:num w:numId="11">
    <w:abstractNumId w:val="4"/>
  </w:num>
  <w:num w:numId="12">
    <w:abstractNumId w:val="6"/>
  </w:num>
  <w:num w:numId="13">
    <w:abstractNumId w:val="13"/>
  </w:num>
  <w:num w:numId="14">
    <w:abstractNumId w:val="11"/>
  </w:num>
  <w:num w:numId="15">
    <w:abstractNumId w:val="20"/>
  </w:num>
  <w:num w:numId="16">
    <w:abstractNumId w:val="22"/>
  </w:num>
  <w:num w:numId="17">
    <w:abstractNumId w:val="17"/>
  </w:num>
  <w:num w:numId="18">
    <w:abstractNumId w:val="19"/>
  </w:num>
  <w:num w:numId="19">
    <w:abstractNumId w:val="10"/>
  </w:num>
  <w:num w:numId="20">
    <w:abstractNumId w:val="15"/>
  </w:num>
  <w:num w:numId="21">
    <w:abstractNumId w:val="5"/>
  </w:num>
  <w:num w:numId="22">
    <w:abstractNumId w:val="7"/>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F93E37"/>
    <w:rsid w:val="00000D65"/>
    <w:rsid w:val="00000F9B"/>
    <w:rsid w:val="000023A8"/>
    <w:rsid w:val="00003756"/>
    <w:rsid w:val="0000622C"/>
    <w:rsid w:val="000109C0"/>
    <w:rsid w:val="0001103E"/>
    <w:rsid w:val="000113E5"/>
    <w:rsid w:val="00012E62"/>
    <w:rsid w:val="000158B8"/>
    <w:rsid w:val="00021435"/>
    <w:rsid w:val="00026BE8"/>
    <w:rsid w:val="00032B91"/>
    <w:rsid w:val="00034D99"/>
    <w:rsid w:val="0003574D"/>
    <w:rsid w:val="00035B6B"/>
    <w:rsid w:val="00035E97"/>
    <w:rsid w:val="00036A73"/>
    <w:rsid w:val="0004265A"/>
    <w:rsid w:val="00044F82"/>
    <w:rsid w:val="0005554D"/>
    <w:rsid w:val="00064246"/>
    <w:rsid w:val="00064404"/>
    <w:rsid w:val="000676FB"/>
    <w:rsid w:val="00070154"/>
    <w:rsid w:val="000711AA"/>
    <w:rsid w:val="000731A1"/>
    <w:rsid w:val="00074DCC"/>
    <w:rsid w:val="00076570"/>
    <w:rsid w:val="00077EFE"/>
    <w:rsid w:val="00080431"/>
    <w:rsid w:val="000823BF"/>
    <w:rsid w:val="00086AF6"/>
    <w:rsid w:val="000871D4"/>
    <w:rsid w:val="00087285"/>
    <w:rsid w:val="000875A7"/>
    <w:rsid w:val="000932DB"/>
    <w:rsid w:val="00095B6A"/>
    <w:rsid w:val="000A1E83"/>
    <w:rsid w:val="000A46DA"/>
    <w:rsid w:val="000A56A6"/>
    <w:rsid w:val="000B0155"/>
    <w:rsid w:val="000B1F58"/>
    <w:rsid w:val="000B3F0F"/>
    <w:rsid w:val="000B4475"/>
    <w:rsid w:val="000B542F"/>
    <w:rsid w:val="000B6B7D"/>
    <w:rsid w:val="000B6FEB"/>
    <w:rsid w:val="000B7909"/>
    <w:rsid w:val="000B7F46"/>
    <w:rsid w:val="000C02ED"/>
    <w:rsid w:val="000C1FF7"/>
    <w:rsid w:val="000C24EB"/>
    <w:rsid w:val="000C48A1"/>
    <w:rsid w:val="000D039D"/>
    <w:rsid w:val="000D3DC4"/>
    <w:rsid w:val="000D5606"/>
    <w:rsid w:val="000D5782"/>
    <w:rsid w:val="000D5C1D"/>
    <w:rsid w:val="000E1369"/>
    <w:rsid w:val="000E14BF"/>
    <w:rsid w:val="000E180C"/>
    <w:rsid w:val="000F05AD"/>
    <w:rsid w:val="000F0809"/>
    <w:rsid w:val="000F0925"/>
    <w:rsid w:val="000F297F"/>
    <w:rsid w:val="000F2D73"/>
    <w:rsid w:val="00102DEF"/>
    <w:rsid w:val="001040C1"/>
    <w:rsid w:val="00105B26"/>
    <w:rsid w:val="001103BC"/>
    <w:rsid w:val="001107A0"/>
    <w:rsid w:val="00112332"/>
    <w:rsid w:val="00112A34"/>
    <w:rsid w:val="00113A7D"/>
    <w:rsid w:val="001150F4"/>
    <w:rsid w:val="00116600"/>
    <w:rsid w:val="00121179"/>
    <w:rsid w:val="0013054C"/>
    <w:rsid w:val="00130F4F"/>
    <w:rsid w:val="00131F05"/>
    <w:rsid w:val="0013269E"/>
    <w:rsid w:val="001327A1"/>
    <w:rsid w:val="00134AD8"/>
    <w:rsid w:val="001436B8"/>
    <w:rsid w:val="001506A7"/>
    <w:rsid w:val="001510AE"/>
    <w:rsid w:val="001523F7"/>
    <w:rsid w:val="00152F2E"/>
    <w:rsid w:val="00162F8F"/>
    <w:rsid w:val="001635FD"/>
    <w:rsid w:val="001661F9"/>
    <w:rsid w:val="00166FEA"/>
    <w:rsid w:val="00171581"/>
    <w:rsid w:val="001746E6"/>
    <w:rsid w:val="00175F99"/>
    <w:rsid w:val="00180A0F"/>
    <w:rsid w:val="001842D0"/>
    <w:rsid w:val="00187A04"/>
    <w:rsid w:val="0019019E"/>
    <w:rsid w:val="00192D18"/>
    <w:rsid w:val="00194971"/>
    <w:rsid w:val="00195B7F"/>
    <w:rsid w:val="0019751C"/>
    <w:rsid w:val="001A1EFA"/>
    <w:rsid w:val="001A2EB0"/>
    <w:rsid w:val="001A3990"/>
    <w:rsid w:val="001A3A04"/>
    <w:rsid w:val="001A3DB9"/>
    <w:rsid w:val="001A56F3"/>
    <w:rsid w:val="001A6FDA"/>
    <w:rsid w:val="001C0881"/>
    <w:rsid w:val="001C19D8"/>
    <w:rsid w:val="001C2B3A"/>
    <w:rsid w:val="001C2B9F"/>
    <w:rsid w:val="001C32F3"/>
    <w:rsid w:val="001C476F"/>
    <w:rsid w:val="001C553F"/>
    <w:rsid w:val="001C5A8F"/>
    <w:rsid w:val="001C61FF"/>
    <w:rsid w:val="001D23F4"/>
    <w:rsid w:val="001E010F"/>
    <w:rsid w:val="001E2C18"/>
    <w:rsid w:val="001E2FC5"/>
    <w:rsid w:val="001E5688"/>
    <w:rsid w:val="001E66A9"/>
    <w:rsid w:val="001F15E6"/>
    <w:rsid w:val="001F24FD"/>
    <w:rsid w:val="001F3886"/>
    <w:rsid w:val="001F399B"/>
    <w:rsid w:val="001F4118"/>
    <w:rsid w:val="001F79A5"/>
    <w:rsid w:val="00204ABF"/>
    <w:rsid w:val="00204F6F"/>
    <w:rsid w:val="002064B2"/>
    <w:rsid w:val="00210EC0"/>
    <w:rsid w:val="0021432F"/>
    <w:rsid w:val="00215025"/>
    <w:rsid w:val="00215B49"/>
    <w:rsid w:val="00215FA4"/>
    <w:rsid w:val="00216512"/>
    <w:rsid w:val="00220FFE"/>
    <w:rsid w:val="00222DC7"/>
    <w:rsid w:val="002237B0"/>
    <w:rsid w:val="00223FA3"/>
    <w:rsid w:val="00224907"/>
    <w:rsid w:val="00235580"/>
    <w:rsid w:val="00236CF0"/>
    <w:rsid w:val="00236F57"/>
    <w:rsid w:val="00240A5E"/>
    <w:rsid w:val="0024328A"/>
    <w:rsid w:val="00243C17"/>
    <w:rsid w:val="00243CA4"/>
    <w:rsid w:val="002445B6"/>
    <w:rsid w:val="00245E8A"/>
    <w:rsid w:val="00246910"/>
    <w:rsid w:val="00246979"/>
    <w:rsid w:val="00247191"/>
    <w:rsid w:val="002510D6"/>
    <w:rsid w:val="00251327"/>
    <w:rsid w:val="00252B10"/>
    <w:rsid w:val="00254FA8"/>
    <w:rsid w:val="00255830"/>
    <w:rsid w:val="002572D1"/>
    <w:rsid w:val="00262F1F"/>
    <w:rsid w:val="0026526A"/>
    <w:rsid w:val="002674F3"/>
    <w:rsid w:val="00270A89"/>
    <w:rsid w:val="00274D24"/>
    <w:rsid w:val="0028260D"/>
    <w:rsid w:val="0028481C"/>
    <w:rsid w:val="0028511C"/>
    <w:rsid w:val="002860BC"/>
    <w:rsid w:val="00286255"/>
    <w:rsid w:val="002864B3"/>
    <w:rsid w:val="00287A82"/>
    <w:rsid w:val="0029124D"/>
    <w:rsid w:val="00293104"/>
    <w:rsid w:val="002A01E2"/>
    <w:rsid w:val="002A20DC"/>
    <w:rsid w:val="002A2D32"/>
    <w:rsid w:val="002A30C8"/>
    <w:rsid w:val="002A33EA"/>
    <w:rsid w:val="002A40FE"/>
    <w:rsid w:val="002A4C8B"/>
    <w:rsid w:val="002A6BAA"/>
    <w:rsid w:val="002A739D"/>
    <w:rsid w:val="002B0062"/>
    <w:rsid w:val="002B18C6"/>
    <w:rsid w:val="002B1A14"/>
    <w:rsid w:val="002B1AD8"/>
    <w:rsid w:val="002B22F7"/>
    <w:rsid w:val="002B483B"/>
    <w:rsid w:val="002B6C1D"/>
    <w:rsid w:val="002C27B4"/>
    <w:rsid w:val="002C2A1D"/>
    <w:rsid w:val="002C73AC"/>
    <w:rsid w:val="002D4C2C"/>
    <w:rsid w:val="002D58FB"/>
    <w:rsid w:val="002D62B7"/>
    <w:rsid w:val="002D6FBD"/>
    <w:rsid w:val="002E13A7"/>
    <w:rsid w:val="002E3178"/>
    <w:rsid w:val="002E7BB7"/>
    <w:rsid w:val="002F185F"/>
    <w:rsid w:val="002F295B"/>
    <w:rsid w:val="002F62D0"/>
    <w:rsid w:val="00300066"/>
    <w:rsid w:val="00300FC4"/>
    <w:rsid w:val="00301BB1"/>
    <w:rsid w:val="0030292E"/>
    <w:rsid w:val="003034BF"/>
    <w:rsid w:val="00303F3B"/>
    <w:rsid w:val="0030555E"/>
    <w:rsid w:val="00306CA6"/>
    <w:rsid w:val="00310D71"/>
    <w:rsid w:val="00311D32"/>
    <w:rsid w:val="00311F41"/>
    <w:rsid w:val="00311F8C"/>
    <w:rsid w:val="00312E7F"/>
    <w:rsid w:val="0031359C"/>
    <w:rsid w:val="003161AD"/>
    <w:rsid w:val="00323B30"/>
    <w:rsid w:val="0032444F"/>
    <w:rsid w:val="00324D96"/>
    <w:rsid w:val="00325403"/>
    <w:rsid w:val="003262F4"/>
    <w:rsid w:val="00331C3F"/>
    <w:rsid w:val="0033223A"/>
    <w:rsid w:val="0033523E"/>
    <w:rsid w:val="003363CD"/>
    <w:rsid w:val="003369C7"/>
    <w:rsid w:val="003374AA"/>
    <w:rsid w:val="00342CCE"/>
    <w:rsid w:val="00343C9A"/>
    <w:rsid w:val="003448C4"/>
    <w:rsid w:val="003453F1"/>
    <w:rsid w:val="0034689A"/>
    <w:rsid w:val="00346BCD"/>
    <w:rsid w:val="00347AF1"/>
    <w:rsid w:val="003555DA"/>
    <w:rsid w:val="00360845"/>
    <w:rsid w:val="00362D38"/>
    <w:rsid w:val="00363964"/>
    <w:rsid w:val="00363FCB"/>
    <w:rsid w:val="003721D3"/>
    <w:rsid w:val="00372694"/>
    <w:rsid w:val="00375A7B"/>
    <w:rsid w:val="00377982"/>
    <w:rsid w:val="003805B3"/>
    <w:rsid w:val="00383FCD"/>
    <w:rsid w:val="003853E8"/>
    <w:rsid w:val="00385E0D"/>
    <w:rsid w:val="00386814"/>
    <w:rsid w:val="00391C93"/>
    <w:rsid w:val="0039351B"/>
    <w:rsid w:val="00393FFA"/>
    <w:rsid w:val="00397147"/>
    <w:rsid w:val="003A17F5"/>
    <w:rsid w:val="003A214B"/>
    <w:rsid w:val="003A5ADE"/>
    <w:rsid w:val="003A740D"/>
    <w:rsid w:val="003A7C2F"/>
    <w:rsid w:val="003B251D"/>
    <w:rsid w:val="003B3220"/>
    <w:rsid w:val="003B3EA4"/>
    <w:rsid w:val="003B48C2"/>
    <w:rsid w:val="003B4EAF"/>
    <w:rsid w:val="003C0EB4"/>
    <w:rsid w:val="003C15C0"/>
    <w:rsid w:val="003C3EE6"/>
    <w:rsid w:val="003C58D4"/>
    <w:rsid w:val="003D0078"/>
    <w:rsid w:val="003D11AA"/>
    <w:rsid w:val="003D16EC"/>
    <w:rsid w:val="003D2B74"/>
    <w:rsid w:val="003D2DCE"/>
    <w:rsid w:val="003D3FC5"/>
    <w:rsid w:val="003D3FDA"/>
    <w:rsid w:val="003D5BB8"/>
    <w:rsid w:val="003D5CC8"/>
    <w:rsid w:val="003E1FAB"/>
    <w:rsid w:val="003E4F9E"/>
    <w:rsid w:val="003E538A"/>
    <w:rsid w:val="003F053D"/>
    <w:rsid w:val="003F4FD6"/>
    <w:rsid w:val="003F69C8"/>
    <w:rsid w:val="004008CB"/>
    <w:rsid w:val="00405F56"/>
    <w:rsid w:val="0040615B"/>
    <w:rsid w:val="00407928"/>
    <w:rsid w:val="004112C5"/>
    <w:rsid w:val="004174F8"/>
    <w:rsid w:val="004220F2"/>
    <w:rsid w:val="004263F8"/>
    <w:rsid w:val="00426EAD"/>
    <w:rsid w:val="00427411"/>
    <w:rsid w:val="00431598"/>
    <w:rsid w:val="00436CCC"/>
    <w:rsid w:val="004371AA"/>
    <w:rsid w:val="0044027D"/>
    <w:rsid w:val="0044081D"/>
    <w:rsid w:val="00442835"/>
    <w:rsid w:val="0044757A"/>
    <w:rsid w:val="00447C7C"/>
    <w:rsid w:val="00455B73"/>
    <w:rsid w:val="00455D42"/>
    <w:rsid w:val="00456998"/>
    <w:rsid w:val="0046136E"/>
    <w:rsid w:val="00464E6B"/>
    <w:rsid w:val="00466658"/>
    <w:rsid w:val="00466F61"/>
    <w:rsid w:val="00470173"/>
    <w:rsid w:val="00470FD6"/>
    <w:rsid w:val="004746EB"/>
    <w:rsid w:val="0048202D"/>
    <w:rsid w:val="00482DE4"/>
    <w:rsid w:val="00483EE1"/>
    <w:rsid w:val="004853DA"/>
    <w:rsid w:val="00485D43"/>
    <w:rsid w:val="00490FD0"/>
    <w:rsid w:val="004917FD"/>
    <w:rsid w:val="00491BC5"/>
    <w:rsid w:val="004934D9"/>
    <w:rsid w:val="00494024"/>
    <w:rsid w:val="00495B73"/>
    <w:rsid w:val="00496259"/>
    <w:rsid w:val="00496759"/>
    <w:rsid w:val="004A06FA"/>
    <w:rsid w:val="004A0955"/>
    <w:rsid w:val="004A5AD0"/>
    <w:rsid w:val="004A762E"/>
    <w:rsid w:val="004B331E"/>
    <w:rsid w:val="004B4DE6"/>
    <w:rsid w:val="004B5F94"/>
    <w:rsid w:val="004B65E0"/>
    <w:rsid w:val="004B727C"/>
    <w:rsid w:val="004C1479"/>
    <w:rsid w:val="004C191A"/>
    <w:rsid w:val="004C2465"/>
    <w:rsid w:val="004C42DB"/>
    <w:rsid w:val="004C5025"/>
    <w:rsid w:val="004C51DB"/>
    <w:rsid w:val="004C5FDD"/>
    <w:rsid w:val="004C60C3"/>
    <w:rsid w:val="004C665E"/>
    <w:rsid w:val="004C7429"/>
    <w:rsid w:val="004C7C93"/>
    <w:rsid w:val="004D335E"/>
    <w:rsid w:val="004D341E"/>
    <w:rsid w:val="004D60EE"/>
    <w:rsid w:val="004D67A5"/>
    <w:rsid w:val="004D6B14"/>
    <w:rsid w:val="004E09DB"/>
    <w:rsid w:val="004E41DA"/>
    <w:rsid w:val="004E6C15"/>
    <w:rsid w:val="004E6C99"/>
    <w:rsid w:val="004E6F35"/>
    <w:rsid w:val="004F12EF"/>
    <w:rsid w:val="004F2379"/>
    <w:rsid w:val="004F2910"/>
    <w:rsid w:val="004F38F3"/>
    <w:rsid w:val="004F7601"/>
    <w:rsid w:val="005032A0"/>
    <w:rsid w:val="00504BB8"/>
    <w:rsid w:val="00505968"/>
    <w:rsid w:val="00510367"/>
    <w:rsid w:val="00511781"/>
    <w:rsid w:val="00513842"/>
    <w:rsid w:val="00514EC9"/>
    <w:rsid w:val="0051553C"/>
    <w:rsid w:val="00515C6F"/>
    <w:rsid w:val="00516A82"/>
    <w:rsid w:val="005234CC"/>
    <w:rsid w:val="00523739"/>
    <w:rsid w:val="0052378A"/>
    <w:rsid w:val="005254FD"/>
    <w:rsid w:val="00531E3D"/>
    <w:rsid w:val="00532327"/>
    <w:rsid w:val="00532CE2"/>
    <w:rsid w:val="00534686"/>
    <w:rsid w:val="005354EA"/>
    <w:rsid w:val="0053686B"/>
    <w:rsid w:val="00542B6B"/>
    <w:rsid w:val="00550094"/>
    <w:rsid w:val="00550D02"/>
    <w:rsid w:val="0055224C"/>
    <w:rsid w:val="0055251B"/>
    <w:rsid w:val="005529FE"/>
    <w:rsid w:val="00555620"/>
    <w:rsid w:val="00556D32"/>
    <w:rsid w:val="005572A0"/>
    <w:rsid w:val="00557B00"/>
    <w:rsid w:val="00561A10"/>
    <w:rsid w:val="00561FE0"/>
    <w:rsid w:val="00562347"/>
    <w:rsid w:val="0056364B"/>
    <w:rsid w:val="00565A9F"/>
    <w:rsid w:val="00567D81"/>
    <w:rsid w:val="00570967"/>
    <w:rsid w:val="00571C36"/>
    <w:rsid w:val="0057297F"/>
    <w:rsid w:val="005737CC"/>
    <w:rsid w:val="00577022"/>
    <w:rsid w:val="00577F5D"/>
    <w:rsid w:val="00580362"/>
    <w:rsid w:val="005818C0"/>
    <w:rsid w:val="00582692"/>
    <w:rsid w:val="005826D2"/>
    <w:rsid w:val="00584B35"/>
    <w:rsid w:val="00585417"/>
    <w:rsid w:val="00587DFE"/>
    <w:rsid w:val="0059036E"/>
    <w:rsid w:val="00594F6E"/>
    <w:rsid w:val="005A60E4"/>
    <w:rsid w:val="005B1DA6"/>
    <w:rsid w:val="005B2AE3"/>
    <w:rsid w:val="005B4A22"/>
    <w:rsid w:val="005B5150"/>
    <w:rsid w:val="005B6ACF"/>
    <w:rsid w:val="005B6F65"/>
    <w:rsid w:val="005B713D"/>
    <w:rsid w:val="005C0C37"/>
    <w:rsid w:val="005C1790"/>
    <w:rsid w:val="005C2B29"/>
    <w:rsid w:val="005C2FE9"/>
    <w:rsid w:val="005C37F7"/>
    <w:rsid w:val="005D1475"/>
    <w:rsid w:val="005D3339"/>
    <w:rsid w:val="005E05A6"/>
    <w:rsid w:val="005E0A77"/>
    <w:rsid w:val="005E0BF2"/>
    <w:rsid w:val="005E2473"/>
    <w:rsid w:val="005E4118"/>
    <w:rsid w:val="005E5B55"/>
    <w:rsid w:val="005E6E3D"/>
    <w:rsid w:val="005E7F5C"/>
    <w:rsid w:val="005F08C9"/>
    <w:rsid w:val="005F2C67"/>
    <w:rsid w:val="005F3634"/>
    <w:rsid w:val="005F3F7F"/>
    <w:rsid w:val="006000B6"/>
    <w:rsid w:val="0060145B"/>
    <w:rsid w:val="00602965"/>
    <w:rsid w:val="00604679"/>
    <w:rsid w:val="00606B4E"/>
    <w:rsid w:val="00607A70"/>
    <w:rsid w:val="00612B07"/>
    <w:rsid w:val="00614460"/>
    <w:rsid w:val="0061585E"/>
    <w:rsid w:val="006200E2"/>
    <w:rsid w:val="00622DCA"/>
    <w:rsid w:val="006247F8"/>
    <w:rsid w:val="00624D0A"/>
    <w:rsid w:val="0062602A"/>
    <w:rsid w:val="00627477"/>
    <w:rsid w:val="0063009D"/>
    <w:rsid w:val="006323BB"/>
    <w:rsid w:val="0063486D"/>
    <w:rsid w:val="0063491C"/>
    <w:rsid w:val="0063578A"/>
    <w:rsid w:val="006359B8"/>
    <w:rsid w:val="006408EC"/>
    <w:rsid w:val="00640F06"/>
    <w:rsid w:val="00643385"/>
    <w:rsid w:val="00644740"/>
    <w:rsid w:val="00645E50"/>
    <w:rsid w:val="00645E87"/>
    <w:rsid w:val="00646DA1"/>
    <w:rsid w:val="00651D5D"/>
    <w:rsid w:val="006565C3"/>
    <w:rsid w:val="00656D6C"/>
    <w:rsid w:val="00657504"/>
    <w:rsid w:val="00660219"/>
    <w:rsid w:val="00661B07"/>
    <w:rsid w:val="00661D98"/>
    <w:rsid w:val="0066282D"/>
    <w:rsid w:val="00665B93"/>
    <w:rsid w:val="00665C52"/>
    <w:rsid w:val="00671429"/>
    <w:rsid w:val="00674953"/>
    <w:rsid w:val="0067533C"/>
    <w:rsid w:val="0067586F"/>
    <w:rsid w:val="00677C67"/>
    <w:rsid w:val="00681CD4"/>
    <w:rsid w:val="00683896"/>
    <w:rsid w:val="006839DB"/>
    <w:rsid w:val="00684C75"/>
    <w:rsid w:val="00685B34"/>
    <w:rsid w:val="00690F2A"/>
    <w:rsid w:val="00693E16"/>
    <w:rsid w:val="00694EA7"/>
    <w:rsid w:val="0069586C"/>
    <w:rsid w:val="006A2328"/>
    <w:rsid w:val="006A3279"/>
    <w:rsid w:val="006A4012"/>
    <w:rsid w:val="006A4C00"/>
    <w:rsid w:val="006B1449"/>
    <w:rsid w:val="006B295A"/>
    <w:rsid w:val="006B2E62"/>
    <w:rsid w:val="006B4669"/>
    <w:rsid w:val="006B5124"/>
    <w:rsid w:val="006B778D"/>
    <w:rsid w:val="006B7F65"/>
    <w:rsid w:val="006D1920"/>
    <w:rsid w:val="006D3A78"/>
    <w:rsid w:val="006D5101"/>
    <w:rsid w:val="006D562C"/>
    <w:rsid w:val="006D6944"/>
    <w:rsid w:val="006E2855"/>
    <w:rsid w:val="006E43DF"/>
    <w:rsid w:val="006E5195"/>
    <w:rsid w:val="006F0A55"/>
    <w:rsid w:val="006F2185"/>
    <w:rsid w:val="006F22DA"/>
    <w:rsid w:val="006F2FF6"/>
    <w:rsid w:val="006F3296"/>
    <w:rsid w:val="006F3B5C"/>
    <w:rsid w:val="006F4AE6"/>
    <w:rsid w:val="006F58B0"/>
    <w:rsid w:val="00700BB0"/>
    <w:rsid w:val="00701A02"/>
    <w:rsid w:val="00703A5F"/>
    <w:rsid w:val="0070404C"/>
    <w:rsid w:val="00704B02"/>
    <w:rsid w:val="00710400"/>
    <w:rsid w:val="00710E77"/>
    <w:rsid w:val="007120F2"/>
    <w:rsid w:val="007122D7"/>
    <w:rsid w:val="00712C7B"/>
    <w:rsid w:val="00714CB2"/>
    <w:rsid w:val="00716488"/>
    <w:rsid w:val="00716A5B"/>
    <w:rsid w:val="0071729E"/>
    <w:rsid w:val="00727D9E"/>
    <w:rsid w:val="00727DC3"/>
    <w:rsid w:val="007306E6"/>
    <w:rsid w:val="00731FF8"/>
    <w:rsid w:val="00732367"/>
    <w:rsid w:val="0073423A"/>
    <w:rsid w:val="00735419"/>
    <w:rsid w:val="00737C99"/>
    <w:rsid w:val="00743F0E"/>
    <w:rsid w:val="00744187"/>
    <w:rsid w:val="00745C57"/>
    <w:rsid w:val="00746E62"/>
    <w:rsid w:val="00750675"/>
    <w:rsid w:val="00750965"/>
    <w:rsid w:val="007516C6"/>
    <w:rsid w:val="00755D47"/>
    <w:rsid w:val="007659FC"/>
    <w:rsid w:val="00766961"/>
    <w:rsid w:val="00770A53"/>
    <w:rsid w:val="007710B3"/>
    <w:rsid w:val="0077130D"/>
    <w:rsid w:val="00771D07"/>
    <w:rsid w:val="00772C32"/>
    <w:rsid w:val="007746D7"/>
    <w:rsid w:val="007747F2"/>
    <w:rsid w:val="00774B01"/>
    <w:rsid w:val="007756EB"/>
    <w:rsid w:val="00776723"/>
    <w:rsid w:val="0077766E"/>
    <w:rsid w:val="00777875"/>
    <w:rsid w:val="007802E6"/>
    <w:rsid w:val="00782E89"/>
    <w:rsid w:val="007850F1"/>
    <w:rsid w:val="00786714"/>
    <w:rsid w:val="00786F33"/>
    <w:rsid w:val="0079079A"/>
    <w:rsid w:val="00793448"/>
    <w:rsid w:val="00794E26"/>
    <w:rsid w:val="007A4AC5"/>
    <w:rsid w:val="007B1D9E"/>
    <w:rsid w:val="007B3C30"/>
    <w:rsid w:val="007B3D5A"/>
    <w:rsid w:val="007C0AE8"/>
    <w:rsid w:val="007C19BA"/>
    <w:rsid w:val="007C212D"/>
    <w:rsid w:val="007C27BC"/>
    <w:rsid w:val="007C28BD"/>
    <w:rsid w:val="007E3873"/>
    <w:rsid w:val="007E67E6"/>
    <w:rsid w:val="007F06E7"/>
    <w:rsid w:val="007F21B5"/>
    <w:rsid w:val="007F23EF"/>
    <w:rsid w:val="007F342D"/>
    <w:rsid w:val="007F4F6B"/>
    <w:rsid w:val="007F7EB0"/>
    <w:rsid w:val="00805096"/>
    <w:rsid w:val="00806227"/>
    <w:rsid w:val="00806325"/>
    <w:rsid w:val="00810C95"/>
    <w:rsid w:val="00814B41"/>
    <w:rsid w:val="00815001"/>
    <w:rsid w:val="00816E53"/>
    <w:rsid w:val="008173DF"/>
    <w:rsid w:val="00820A5D"/>
    <w:rsid w:val="008220D6"/>
    <w:rsid w:val="008238B1"/>
    <w:rsid w:val="00827EDC"/>
    <w:rsid w:val="00830C70"/>
    <w:rsid w:val="00834054"/>
    <w:rsid w:val="008359AA"/>
    <w:rsid w:val="008372B8"/>
    <w:rsid w:val="008471C6"/>
    <w:rsid w:val="0084742B"/>
    <w:rsid w:val="00854A8A"/>
    <w:rsid w:val="00856EF1"/>
    <w:rsid w:val="008572C7"/>
    <w:rsid w:val="00862AF8"/>
    <w:rsid w:val="008649A7"/>
    <w:rsid w:val="00864BF2"/>
    <w:rsid w:val="008668F0"/>
    <w:rsid w:val="0086704B"/>
    <w:rsid w:val="0087122C"/>
    <w:rsid w:val="00871638"/>
    <w:rsid w:val="00871D1F"/>
    <w:rsid w:val="00874CCE"/>
    <w:rsid w:val="00874D41"/>
    <w:rsid w:val="00874DEC"/>
    <w:rsid w:val="008801F6"/>
    <w:rsid w:val="0088207E"/>
    <w:rsid w:val="008823C8"/>
    <w:rsid w:val="008823E5"/>
    <w:rsid w:val="00885618"/>
    <w:rsid w:val="00885DBB"/>
    <w:rsid w:val="008868E0"/>
    <w:rsid w:val="00886EB9"/>
    <w:rsid w:val="00890B16"/>
    <w:rsid w:val="00890B2A"/>
    <w:rsid w:val="008914A2"/>
    <w:rsid w:val="00893F9D"/>
    <w:rsid w:val="00894774"/>
    <w:rsid w:val="0089632C"/>
    <w:rsid w:val="00896927"/>
    <w:rsid w:val="008A02D4"/>
    <w:rsid w:val="008A04E7"/>
    <w:rsid w:val="008A208C"/>
    <w:rsid w:val="008A3842"/>
    <w:rsid w:val="008A420A"/>
    <w:rsid w:val="008A420D"/>
    <w:rsid w:val="008A5767"/>
    <w:rsid w:val="008A5A52"/>
    <w:rsid w:val="008A7799"/>
    <w:rsid w:val="008B130F"/>
    <w:rsid w:val="008B13C5"/>
    <w:rsid w:val="008B36F8"/>
    <w:rsid w:val="008B5059"/>
    <w:rsid w:val="008B553F"/>
    <w:rsid w:val="008B62E4"/>
    <w:rsid w:val="008B69DF"/>
    <w:rsid w:val="008B7568"/>
    <w:rsid w:val="008C0C59"/>
    <w:rsid w:val="008C211D"/>
    <w:rsid w:val="008C330E"/>
    <w:rsid w:val="008C55E0"/>
    <w:rsid w:val="008C5FE2"/>
    <w:rsid w:val="008C76F9"/>
    <w:rsid w:val="008D01CE"/>
    <w:rsid w:val="008D243D"/>
    <w:rsid w:val="008D304B"/>
    <w:rsid w:val="008D5573"/>
    <w:rsid w:val="008D5755"/>
    <w:rsid w:val="008E2A45"/>
    <w:rsid w:val="008F3800"/>
    <w:rsid w:val="009000A5"/>
    <w:rsid w:val="0090070B"/>
    <w:rsid w:val="00904A5B"/>
    <w:rsid w:val="0090587C"/>
    <w:rsid w:val="00907CB1"/>
    <w:rsid w:val="009107FC"/>
    <w:rsid w:val="00910D22"/>
    <w:rsid w:val="009132B0"/>
    <w:rsid w:val="0091469D"/>
    <w:rsid w:val="00921163"/>
    <w:rsid w:val="00924365"/>
    <w:rsid w:val="00926153"/>
    <w:rsid w:val="00926B99"/>
    <w:rsid w:val="00930474"/>
    <w:rsid w:val="00932BA5"/>
    <w:rsid w:val="00935667"/>
    <w:rsid w:val="009357B4"/>
    <w:rsid w:val="009401DE"/>
    <w:rsid w:val="00940C99"/>
    <w:rsid w:val="0094187F"/>
    <w:rsid w:val="00942565"/>
    <w:rsid w:val="00944192"/>
    <w:rsid w:val="0095102A"/>
    <w:rsid w:val="009557DC"/>
    <w:rsid w:val="00956326"/>
    <w:rsid w:val="009574B6"/>
    <w:rsid w:val="0096645E"/>
    <w:rsid w:val="00967F80"/>
    <w:rsid w:val="009705A4"/>
    <w:rsid w:val="00970BE0"/>
    <w:rsid w:val="009735A3"/>
    <w:rsid w:val="009808E1"/>
    <w:rsid w:val="009808FE"/>
    <w:rsid w:val="00986504"/>
    <w:rsid w:val="009953EB"/>
    <w:rsid w:val="00996D24"/>
    <w:rsid w:val="009A1933"/>
    <w:rsid w:val="009A376B"/>
    <w:rsid w:val="009A4116"/>
    <w:rsid w:val="009B2BD8"/>
    <w:rsid w:val="009B7121"/>
    <w:rsid w:val="009C3E60"/>
    <w:rsid w:val="009C5194"/>
    <w:rsid w:val="009C545D"/>
    <w:rsid w:val="009C67CE"/>
    <w:rsid w:val="009C7AF1"/>
    <w:rsid w:val="009D5C8A"/>
    <w:rsid w:val="009D629B"/>
    <w:rsid w:val="009D6ABC"/>
    <w:rsid w:val="009D6CD3"/>
    <w:rsid w:val="009E48E2"/>
    <w:rsid w:val="009E6796"/>
    <w:rsid w:val="009F352A"/>
    <w:rsid w:val="009F38DC"/>
    <w:rsid w:val="00A02AA2"/>
    <w:rsid w:val="00A036F8"/>
    <w:rsid w:val="00A05EA5"/>
    <w:rsid w:val="00A05EBA"/>
    <w:rsid w:val="00A06791"/>
    <w:rsid w:val="00A06793"/>
    <w:rsid w:val="00A074DE"/>
    <w:rsid w:val="00A1334D"/>
    <w:rsid w:val="00A159EE"/>
    <w:rsid w:val="00A173FD"/>
    <w:rsid w:val="00A17E03"/>
    <w:rsid w:val="00A208B5"/>
    <w:rsid w:val="00A20B82"/>
    <w:rsid w:val="00A23A35"/>
    <w:rsid w:val="00A23E38"/>
    <w:rsid w:val="00A245F7"/>
    <w:rsid w:val="00A26C5D"/>
    <w:rsid w:val="00A2732B"/>
    <w:rsid w:val="00A3107B"/>
    <w:rsid w:val="00A331F6"/>
    <w:rsid w:val="00A36058"/>
    <w:rsid w:val="00A4179D"/>
    <w:rsid w:val="00A4698C"/>
    <w:rsid w:val="00A50476"/>
    <w:rsid w:val="00A5112F"/>
    <w:rsid w:val="00A51BA3"/>
    <w:rsid w:val="00A55561"/>
    <w:rsid w:val="00A5558E"/>
    <w:rsid w:val="00A57B28"/>
    <w:rsid w:val="00A63B99"/>
    <w:rsid w:val="00A64184"/>
    <w:rsid w:val="00A701FF"/>
    <w:rsid w:val="00A7151E"/>
    <w:rsid w:val="00A756D6"/>
    <w:rsid w:val="00A76284"/>
    <w:rsid w:val="00A77F8B"/>
    <w:rsid w:val="00A81F59"/>
    <w:rsid w:val="00A82251"/>
    <w:rsid w:val="00A82436"/>
    <w:rsid w:val="00A8428B"/>
    <w:rsid w:val="00A84C8E"/>
    <w:rsid w:val="00A84D99"/>
    <w:rsid w:val="00A931DE"/>
    <w:rsid w:val="00A93C39"/>
    <w:rsid w:val="00A94522"/>
    <w:rsid w:val="00AA1054"/>
    <w:rsid w:val="00AA2C4E"/>
    <w:rsid w:val="00AA7412"/>
    <w:rsid w:val="00AA7CBE"/>
    <w:rsid w:val="00AB0DAC"/>
    <w:rsid w:val="00AB0E65"/>
    <w:rsid w:val="00AB23AD"/>
    <w:rsid w:val="00AB32A7"/>
    <w:rsid w:val="00AB6D8F"/>
    <w:rsid w:val="00AB6EF6"/>
    <w:rsid w:val="00AC1409"/>
    <w:rsid w:val="00AC2DF9"/>
    <w:rsid w:val="00AC38E7"/>
    <w:rsid w:val="00AC3CA3"/>
    <w:rsid w:val="00AC44F6"/>
    <w:rsid w:val="00AC5560"/>
    <w:rsid w:val="00AD05C0"/>
    <w:rsid w:val="00AD0A41"/>
    <w:rsid w:val="00AD4CED"/>
    <w:rsid w:val="00AE1937"/>
    <w:rsid w:val="00AE38EF"/>
    <w:rsid w:val="00AE3FA4"/>
    <w:rsid w:val="00AE6E0F"/>
    <w:rsid w:val="00AE7385"/>
    <w:rsid w:val="00AF04FA"/>
    <w:rsid w:val="00AF09A2"/>
    <w:rsid w:val="00AF1785"/>
    <w:rsid w:val="00AF39FB"/>
    <w:rsid w:val="00AF766A"/>
    <w:rsid w:val="00B013A1"/>
    <w:rsid w:val="00B032B2"/>
    <w:rsid w:val="00B04C85"/>
    <w:rsid w:val="00B10C0B"/>
    <w:rsid w:val="00B129B1"/>
    <w:rsid w:val="00B16AB0"/>
    <w:rsid w:val="00B21645"/>
    <w:rsid w:val="00B2230F"/>
    <w:rsid w:val="00B2261C"/>
    <w:rsid w:val="00B2308D"/>
    <w:rsid w:val="00B23B08"/>
    <w:rsid w:val="00B31F21"/>
    <w:rsid w:val="00B3338C"/>
    <w:rsid w:val="00B361C2"/>
    <w:rsid w:val="00B40330"/>
    <w:rsid w:val="00B419A2"/>
    <w:rsid w:val="00B423B7"/>
    <w:rsid w:val="00B46D0B"/>
    <w:rsid w:val="00B510CA"/>
    <w:rsid w:val="00B52081"/>
    <w:rsid w:val="00B57CEC"/>
    <w:rsid w:val="00B60330"/>
    <w:rsid w:val="00B6126D"/>
    <w:rsid w:val="00B62645"/>
    <w:rsid w:val="00B62806"/>
    <w:rsid w:val="00B63691"/>
    <w:rsid w:val="00B63F79"/>
    <w:rsid w:val="00B65C57"/>
    <w:rsid w:val="00B72482"/>
    <w:rsid w:val="00B7302A"/>
    <w:rsid w:val="00B732D2"/>
    <w:rsid w:val="00B7377A"/>
    <w:rsid w:val="00B73945"/>
    <w:rsid w:val="00B73CA2"/>
    <w:rsid w:val="00B76A84"/>
    <w:rsid w:val="00B77572"/>
    <w:rsid w:val="00B81771"/>
    <w:rsid w:val="00B81FA6"/>
    <w:rsid w:val="00B82215"/>
    <w:rsid w:val="00B82B2C"/>
    <w:rsid w:val="00B9113C"/>
    <w:rsid w:val="00B9181B"/>
    <w:rsid w:val="00B91D87"/>
    <w:rsid w:val="00B91F38"/>
    <w:rsid w:val="00B93CDA"/>
    <w:rsid w:val="00B93F22"/>
    <w:rsid w:val="00BA19CA"/>
    <w:rsid w:val="00BA24B2"/>
    <w:rsid w:val="00BA2B0E"/>
    <w:rsid w:val="00BB40F7"/>
    <w:rsid w:val="00BB424C"/>
    <w:rsid w:val="00BC13FE"/>
    <w:rsid w:val="00BC1F9B"/>
    <w:rsid w:val="00BC2BFE"/>
    <w:rsid w:val="00BC35A0"/>
    <w:rsid w:val="00BD124F"/>
    <w:rsid w:val="00BD138F"/>
    <w:rsid w:val="00BD3AFE"/>
    <w:rsid w:val="00BD5445"/>
    <w:rsid w:val="00BD71EE"/>
    <w:rsid w:val="00BE0A7B"/>
    <w:rsid w:val="00BF15A8"/>
    <w:rsid w:val="00BF167A"/>
    <w:rsid w:val="00BF16B5"/>
    <w:rsid w:val="00BF3646"/>
    <w:rsid w:val="00BF44FA"/>
    <w:rsid w:val="00BF4B71"/>
    <w:rsid w:val="00BF6A58"/>
    <w:rsid w:val="00C00643"/>
    <w:rsid w:val="00C0204E"/>
    <w:rsid w:val="00C02381"/>
    <w:rsid w:val="00C02AAD"/>
    <w:rsid w:val="00C042CC"/>
    <w:rsid w:val="00C0602C"/>
    <w:rsid w:val="00C13FD3"/>
    <w:rsid w:val="00C2060E"/>
    <w:rsid w:val="00C20E45"/>
    <w:rsid w:val="00C210D0"/>
    <w:rsid w:val="00C25A7D"/>
    <w:rsid w:val="00C31155"/>
    <w:rsid w:val="00C33E60"/>
    <w:rsid w:val="00C342E3"/>
    <w:rsid w:val="00C354E4"/>
    <w:rsid w:val="00C36DBD"/>
    <w:rsid w:val="00C41C24"/>
    <w:rsid w:val="00C46A2E"/>
    <w:rsid w:val="00C46CE0"/>
    <w:rsid w:val="00C51E23"/>
    <w:rsid w:val="00C5274F"/>
    <w:rsid w:val="00C53609"/>
    <w:rsid w:val="00C539B7"/>
    <w:rsid w:val="00C548E4"/>
    <w:rsid w:val="00C54F6C"/>
    <w:rsid w:val="00C55475"/>
    <w:rsid w:val="00C557A1"/>
    <w:rsid w:val="00C559EE"/>
    <w:rsid w:val="00C567BE"/>
    <w:rsid w:val="00C57240"/>
    <w:rsid w:val="00C615B6"/>
    <w:rsid w:val="00C638DF"/>
    <w:rsid w:val="00C6391A"/>
    <w:rsid w:val="00C6457C"/>
    <w:rsid w:val="00C65DEF"/>
    <w:rsid w:val="00C67C61"/>
    <w:rsid w:val="00C7308B"/>
    <w:rsid w:val="00C7461D"/>
    <w:rsid w:val="00C75E8C"/>
    <w:rsid w:val="00C8072F"/>
    <w:rsid w:val="00C829A0"/>
    <w:rsid w:val="00C82ABD"/>
    <w:rsid w:val="00C83CEE"/>
    <w:rsid w:val="00C9346A"/>
    <w:rsid w:val="00C935A8"/>
    <w:rsid w:val="00C936AB"/>
    <w:rsid w:val="00C9452C"/>
    <w:rsid w:val="00C9514D"/>
    <w:rsid w:val="00C97A6D"/>
    <w:rsid w:val="00C97DD5"/>
    <w:rsid w:val="00CA2EB8"/>
    <w:rsid w:val="00CA3081"/>
    <w:rsid w:val="00CA33BB"/>
    <w:rsid w:val="00CA49C1"/>
    <w:rsid w:val="00CB0E0B"/>
    <w:rsid w:val="00CB72B8"/>
    <w:rsid w:val="00CC1C19"/>
    <w:rsid w:val="00CC4AAC"/>
    <w:rsid w:val="00CC6B6A"/>
    <w:rsid w:val="00CC6B7E"/>
    <w:rsid w:val="00CD1001"/>
    <w:rsid w:val="00CD279C"/>
    <w:rsid w:val="00CD4497"/>
    <w:rsid w:val="00CE11BA"/>
    <w:rsid w:val="00CE2401"/>
    <w:rsid w:val="00CE45DB"/>
    <w:rsid w:val="00CE4786"/>
    <w:rsid w:val="00CE792B"/>
    <w:rsid w:val="00CF3A33"/>
    <w:rsid w:val="00CF4935"/>
    <w:rsid w:val="00CF51C0"/>
    <w:rsid w:val="00CF6DF5"/>
    <w:rsid w:val="00CF7ED8"/>
    <w:rsid w:val="00D02814"/>
    <w:rsid w:val="00D03C97"/>
    <w:rsid w:val="00D04DF3"/>
    <w:rsid w:val="00D072FA"/>
    <w:rsid w:val="00D114D9"/>
    <w:rsid w:val="00D1219B"/>
    <w:rsid w:val="00D14C4D"/>
    <w:rsid w:val="00D2324C"/>
    <w:rsid w:val="00D2426C"/>
    <w:rsid w:val="00D264C1"/>
    <w:rsid w:val="00D31419"/>
    <w:rsid w:val="00D32E42"/>
    <w:rsid w:val="00D334B9"/>
    <w:rsid w:val="00D340FB"/>
    <w:rsid w:val="00D3450A"/>
    <w:rsid w:val="00D34DE9"/>
    <w:rsid w:val="00D3735A"/>
    <w:rsid w:val="00D374C4"/>
    <w:rsid w:val="00D37C3B"/>
    <w:rsid w:val="00D40AF6"/>
    <w:rsid w:val="00D40D54"/>
    <w:rsid w:val="00D41D84"/>
    <w:rsid w:val="00D423C6"/>
    <w:rsid w:val="00D426E6"/>
    <w:rsid w:val="00D4345A"/>
    <w:rsid w:val="00D455FE"/>
    <w:rsid w:val="00D45F4F"/>
    <w:rsid w:val="00D505D5"/>
    <w:rsid w:val="00D50CF7"/>
    <w:rsid w:val="00D547AB"/>
    <w:rsid w:val="00D61BED"/>
    <w:rsid w:val="00D659E9"/>
    <w:rsid w:val="00D65B12"/>
    <w:rsid w:val="00D67748"/>
    <w:rsid w:val="00D713E0"/>
    <w:rsid w:val="00D71F55"/>
    <w:rsid w:val="00D72E68"/>
    <w:rsid w:val="00D74E62"/>
    <w:rsid w:val="00D76FF0"/>
    <w:rsid w:val="00D774F4"/>
    <w:rsid w:val="00D77611"/>
    <w:rsid w:val="00D80127"/>
    <w:rsid w:val="00D84B1D"/>
    <w:rsid w:val="00D86A59"/>
    <w:rsid w:val="00D86F13"/>
    <w:rsid w:val="00D877E3"/>
    <w:rsid w:val="00D879A5"/>
    <w:rsid w:val="00D90798"/>
    <w:rsid w:val="00D91CB9"/>
    <w:rsid w:val="00D95D3F"/>
    <w:rsid w:val="00D96E68"/>
    <w:rsid w:val="00D97117"/>
    <w:rsid w:val="00DA1806"/>
    <w:rsid w:val="00DA3980"/>
    <w:rsid w:val="00DA6A9B"/>
    <w:rsid w:val="00DB054D"/>
    <w:rsid w:val="00DB18C0"/>
    <w:rsid w:val="00DB2010"/>
    <w:rsid w:val="00DB42BA"/>
    <w:rsid w:val="00DC09B5"/>
    <w:rsid w:val="00DC2E68"/>
    <w:rsid w:val="00DD091B"/>
    <w:rsid w:val="00DD1340"/>
    <w:rsid w:val="00DD31A5"/>
    <w:rsid w:val="00DD45B8"/>
    <w:rsid w:val="00DD4C3A"/>
    <w:rsid w:val="00DD4D70"/>
    <w:rsid w:val="00DD59CE"/>
    <w:rsid w:val="00DD6E23"/>
    <w:rsid w:val="00DE0808"/>
    <w:rsid w:val="00DE2B40"/>
    <w:rsid w:val="00DE3240"/>
    <w:rsid w:val="00DE4646"/>
    <w:rsid w:val="00DE643F"/>
    <w:rsid w:val="00DE6890"/>
    <w:rsid w:val="00DE6F43"/>
    <w:rsid w:val="00DF5860"/>
    <w:rsid w:val="00DF61CB"/>
    <w:rsid w:val="00E0435C"/>
    <w:rsid w:val="00E10DA9"/>
    <w:rsid w:val="00E154CB"/>
    <w:rsid w:val="00E2278F"/>
    <w:rsid w:val="00E22B5E"/>
    <w:rsid w:val="00E237A0"/>
    <w:rsid w:val="00E23B8A"/>
    <w:rsid w:val="00E24D26"/>
    <w:rsid w:val="00E35B41"/>
    <w:rsid w:val="00E40203"/>
    <w:rsid w:val="00E408CB"/>
    <w:rsid w:val="00E41022"/>
    <w:rsid w:val="00E44F4F"/>
    <w:rsid w:val="00E4640A"/>
    <w:rsid w:val="00E54DBE"/>
    <w:rsid w:val="00E72DE1"/>
    <w:rsid w:val="00E7406A"/>
    <w:rsid w:val="00E743F5"/>
    <w:rsid w:val="00E74CC2"/>
    <w:rsid w:val="00E7673F"/>
    <w:rsid w:val="00E82F3F"/>
    <w:rsid w:val="00E85335"/>
    <w:rsid w:val="00E876A5"/>
    <w:rsid w:val="00E87A34"/>
    <w:rsid w:val="00E87A38"/>
    <w:rsid w:val="00E87AEC"/>
    <w:rsid w:val="00E90675"/>
    <w:rsid w:val="00E92A68"/>
    <w:rsid w:val="00E92CF6"/>
    <w:rsid w:val="00E92E8A"/>
    <w:rsid w:val="00E9526E"/>
    <w:rsid w:val="00E96154"/>
    <w:rsid w:val="00EA09C5"/>
    <w:rsid w:val="00EA24A2"/>
    <w:rsid w:val="00EA25E6"/>
    <w:rsid w:val="00EA54CE"/>
    <w:rsid w:val="00EA5DAC"/>
    <w:rsid w:val="00EA7D2D"/>
    <w:rsid w:val="00EB1C33"/>
    <w:rsid w:val="00EB756F"/>
    <w:rsid w:val="00EC1DCE"/>
    <w:rsid w:val="00EC2CF4"/>
    <w:rsid w:val="00EC63C3"/>
    <w:rsid w:val="00ED0DB3"/>
    <w:rsid w:val="00ED2F6A"/>
    <w:rsid w:val="00ED6161"/>
    <w:rsid w:val="00ED6911"/>
    <w:rsid w:val="00ED7E6F"/>
    <w:rsid w:val="00ED7FFE"/>
    <w:rsid w:val="00EE1FB9"/>
    <w:rsid w:val="00EE2547"/>
    <w:rsid w:val="00EE3CA9"/>
    <w:rsid w:val="00EE3FF0"/>
    <w:rsid w:val="00EE4B68"/>
    <w:rsid w:val="00EE540F"/>
    <w:rsid w:val="00EE7947"/>
    <w:rsid w:val="00EF0D70"/>
    <w:rsid w:val="00EF1301"/>
    <w:rsid w:val="00EF1516"/>
    <w:rsid w:val="00EF1CC8"/>
    <w:rsid w:val="00EF7B79"/>
    <w:rsid w:val="00F050E0"/>
    <w:rsid w:val="00F11899"/>
    <w:rsid w:val="00F12A2A"/>
    <w:rsid w:val="00F13420"/>
    <w:rsid w:val="00F15381"/>
    <w:rsid w:val="00F207AB"/>
    <w:rsid w:val="00F21ED6"/>
    <w:rsid w:val="00F22BE9"/>
    <w:rsid w:val="00F22D76"/>
    <w:rsid w:val="00F250B2"/>
    <w:rsid w:val="00F265E7"/>
    <w:rsid w:val="00F378C8"/>
    <w:rsid w:val="00F44AA3"/>
    <w:rsid w:val="00F4517F"/>
    <w:rsid w:val="00F45377"/>
    <w:rsid w:val="00F45CD8"/>
    <w:rsid w:val="00F46252"/>
    <w:rsid w:val="00F509C4"/>
    <w:rsid w:val="00F50B86"/>
    <w:rsid w:val="00F54D6D"/>
    <w:rsid w:val="00F55B49"/>
    <w:rsid w:val="00F675D6"/>
    <w:rsid w:val="00F71297"/>
    <w:rsid w:val="00F80722"/>
    <w:rsid w:val="00F807BC"/>
    <w:rsid w:val="00F80E39"/>
    <w:rsid w:val="00F812F9"/>
    <w:rsid w:val="00F81FCE"/>
    <w:rsid w:val="00F828EB"/>
    <w:rsid w:val="00F8360D"/>
    <w:rsid w:val="00F85605"/>
    <w:rsid w:val="00F863A8"/>
    <w:rsid w:val="00F86740"/>
    <w:rsid w:val="00F87B47"/>
    <w:rsid w:val="00F90023"/>
    <w:rsid w:val="00F92BF2"/>
    <w:rsid w:val="00F939E4"/>
    <w:rsid w:val="00F93E37"/>
    <w:rsid w:val="00F95721"/>
    <w:rsid w:val="00FA2E05"/>
    <w:rsid w:val="00FA3EB6"/>
    <w:rsid w:val="00FA41E6"/>
    <w:rsid w:val="00FA7452"/>
    <w:rsid w:val="00FA7B2F"/>
    <w:rsid w:val="00FB1BAE"/>
    <w:rsid w:val="00FB39E1"/>
    <w:rsid w:val="00FB441B"/>
    <w:rsid w:val="00FC46B3"/>
    <w:rsid w:val="00FC4D07"/>
    <w:rsid w:val="00FC5C50"/>
    <w:rsid w:val="00FD4742"/>
    <w:rsid w:val="00FD63FA"/>
    <w:rsid w:val="00FE0207"/>
    <w:rsid w:val="00FE045A"/>
    <w:rsid w:val="00FE24E7"/>
    <w:rsid w:val="00FE3386"/>
    <w:rsid w:val="00FE3AF3"/>
    <w:rsid w:val="00FE4F19"/>
    <w:rsid w:val="00FE7A92"/>
    <w:rsid w:val="00FF21B2"/>
    <w:rsid w:val="00FF3BA4"/>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5E4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2C"/>
    <w:rPr>
      <w:color w:val="000000"/>
      <w:sz w:val="24"/>
      <w:szCs w:val="24"/>
    </w:rPr>
  </w:style>
  <w:style w:type="paragraph" w:styleId="Heading1">
    <w:name w:val="heading 1"/>
    <w:aliases w:val="Part Title"/>
    <w:basedOn w:val="Normal"/>
    <w:next w:val="Heading4"/>
    <w:qFormat/>
    <w:rsid w:val="0087122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7122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7122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7122C"/>
    <w:pPr>
      <w:spacing w:after="240"/>
      <w:outlineLvl w:val="3"/>
    </w:pPr>
    <w:rPr>
      <w:rFonts w:ascii="Arial" w:hAnsi="Arial" w:cs="Arial"/>
      <w:b/>
      <w:sz w:val="32"/>
      <w:szCs w:val="20"/>
    </w:rPr>
  </w:style>
  <w:style w:type="paragraph" w:styleId="Heading5">
    <w:name w:val="heading 5"/>
    <w:aliases w:val="Block Label"/>
    <w:basedOn w:val="Normal"/>
    <w:qFormat/>
    <w:rsid w:val="0087122C"/>
    <w:pPr>
      <w:outlineLvl w:val="4"/>
    </w:pPr>
    <w:rPr>
      <w:b/>
      <w:sz w:val="22"/>
      <w:szCs w:val="20"/>
    </w:rPr>
  </w:style>
  <w:style w:type="paragraph" w:styleId="Heading6">
    <w:name w:val="heading 6"/>
    <w:aliases w:val="Sub Label"/>
    <w:basedOn w:val="Heading5"/>
    <w:next w:val="BlockText"/>
    <w:rsid w:val="0087122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22C"/>
    <w:pPr>
      <w:tabs>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7122C"/>
    <w:pPr>
      <w:pBdr>
        <w:top w:val="single" w:sz="6" w:space="1" w:color="000000"/>
        <w:between w:val="single" w:sz="6" w:space="1" w:color="auto"/>
      </w:pBdr>
      <w:spacing w:before="240"/>
      <w:ind w:left="1728"/>
    </w:pPr>
    <w:rPr>
      <w:szCs w:val="20"/>
    </w:rPr>
  </w:style>
  <w:style w:type="paragraph" w:styleId="BlockText">
    <w:name w:val="Block Text"/>
    <w:basedOn w:val="Normal"/>
    <w:qFormat/>
    <w:rsid w:val="0087122C"/>
  </w:style>
  <w:style w:type="paragraph" w:customStyle="1" w:styleId="BulletText1">
    <w:name w:val="Bullet Text 1"/>
    <w:basedOn w:val="Normal"/>
    <w:qFormat/>
    <w:rsid w:val="0087122C"/>
    <w:pPr>
      <w:numPr>
        <w:numId w:val="1"/>
      </w:numPr>
    </w:pPr>
    <w:rPr>
      <w:szCs w:val="20"/>
    </w:rPr>
  </w:style>
  <w:style w:type="paragraph" w:customStyle="1" w:styleId="BulletText2">
    <w:name w:val="Bullet Text 2"/>
    <w:basedOn w:val="Normal"/>
    <w:rsid w:val="0087122C"/>
    <w:pPr>
      <w:numPr>
        <w:numId w:val="2"/>
      </w:numPr>
      <w:ind w:left="346"/>
    </w:pPr>
    <w:rPr>
      <w:szCs w:val="20"/>
    </w:rPr>
  </w:style>
  <w:style w:type="paragraph" w:customStyle="1" w:styleId="ContinuedOnNextPa">
    <w:name w:val="Continued On Next Pa"/>
    <w:basedOn w:val="Normal"/>
    <w:next w:val="Normal"/>
    <w:rsid w:val="0087122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7122C"/>
    <w:pPr>
      <w:spacing w:after="240"/>
    </w:pPr>
    <w:rPr>
      <w:b/>
      <w:sz w:val="22"/>
      <w:szCs w:val="20"/>
    </w:rPr>
  </w:style>
  <w:style w:type="paragraph" w:customStyle="1" w:styleId="MapTitleContinued">
    <w:name w:val="Map Title. Continued"/>
    <w:basedOn w:val="Normal"/>
    <w:next w:val="Normal"/>
    <w:rsid w:val="0087122C"/>
    <w:pPr>
      <w:spacing w:after="240"/>
    </w:pPr>
    <w:rPr>
      <w:rFonts w:ascii="Arial" w:hAnsi="Arial" w:cs="Arial"/>
      <w:b/>
      <w:sz w:val="32"/>
      <w:szCs w:val="20"/>
    </w:rPr>
  </w:style>
  <w:style w:type="paragraph" w:customStyle="1" w:styleId="MemoLine">
    <w:name w:val="Memo Line"/>
    <w:basedOn w:val="BlockLine"/>
    <w:next w:val="Normal"/>
    <w:rsid w:val="0087122C"/>
    <w:pPr>
      <w:ind w:left="0"/>
    </w:pPr>
  </w:style>
  <w:style w:type="paragraph" w:styleId="Footer">
    <w:name w:val="footer"/>
    <w:basedOn w:val="Normal"/>
    <w:link w:val="FooterChar"/>
    <w:rsid w:val="0087122C"/>
    <w:pPr>
      <w:tabs>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87122C"/>
    <w:rPr>
      <w:szCs w:val="20"/>
    </w:rPr>
  </w:style>
  <w:style w:type="paragraph" w:customStyle="1" w:styleId="NoteText">
    <w:name w:val="Note Text"/>
    <w:basedOn w:val="Normal"/>
    <w:rsid w:val="0087122C"/>
    <w:rPr>
      <w:szCs w:val="20"/>
    </w:rPr>
  </w:style>
  <w:style w:type="paragraph" w:customStyle="1" w:styleId="TableHeaderText">
    <w:name w:val="Table Header Text"/>
    <w:basedOn w:val="Normal"/>
    <w:rsid w:val="0087122C"/>
    <w:pPr>
      <w:jc w:val="center"/>
    </w:pPr>
    <w:rPr>
      <w:b/>
      <w:szCs w:val="20"/>
    </w:rPr>
  </w:style>
  <w:style w:type="paragraph" w:customStyle="1" w:styleId="EmbeddedText">
    <w:name w:val="Embedded Text"/>
    <w:basedOn w:val="Normal"/>
    <w:rsid w:val="0087122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7122C"/>
    <w:pPr>
      <w:ind w:left="480"/>
    </w:pPr>
  </w:style>
  <w:style w:type="paragraph" w:styleId="TOC4">
    <w:name w:val="toc 4"/>
    <w:basedOn w:val="Normal"/>
    <w:next w:val="Normal"/>
    <w:autoRedefine/>
    <w:uiPriority w:val="39"/>
    <w:rsid w:val="0087122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7122C"/>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7122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7122C"/>
    <w:pPr>
      <w:spacing w:after="240"/>
      <w:jc w:val="center"/>
    </w:pPr>
    <w:rPr>
      <w:rFonts w:ascii="Arial" w:hAnsi="Arial" w:cs="Arial"/>
      <w:b/>
      <w:sz w:val="32"/>
      <w:szCs w:val="20"/>
    </w:rPr>
  </w:style>
  <w:style w:type="paragraph" w:customStyle="1" w:styleId="TOCTitle">
    <w:name w:val="TOC Title"/>
    <w:basedOn w:val="Normal"/>
    <w:rsid w:val="0087122C"/>
    <w:pPr>
      <w:widowControl w:val="0"/>
    </w:pPr>
    <w:rPr>
      <w:rFonts w:ascii="Arial" w:hAnsi="Arial" w:cs="Arial"/>
      <w:b/>
      <w:sz w:val="32"/>
      <w:szCs w:val="20"/>
    </w:rPr>
  </w:style>
  <w:style w:type="paragraph" w:customStyle="1" w:styleId="TOCItem">
    <w:name w:val="TOCItem"/>
    <w:basedOn w:val="Normal"/>
    <w:rsid w:val="0087122C"/>
    <w:pPr>
      <w:tabs>
        <w:tab w:val="left" w:leader="dot" w:pos="7061"/>
        <w:tab w:val="right" w:pos="7524"/>
      </w:tabs>
      <w:spacing w:before="60" w:after="60"/>
      <w:ind w:right="465"/>
    </w:pPr>
    <w:rPr>
      <w:szCs w:val="20"/>
    </w:rPr>
  </w:style>
  <w:style w:type="paragraph" w:customStyle="1" w:styleId="TOCStem">
    <w:name w:val="TOCStem"/>
    <w:basedOn w:val="Normal"/>
    <w:rsid w:val="0087122C"/>
    <w:rPr>
      <w:szCs w:val="20"/>
    </w:rPr>
  </w:style>
  <w:style w:type="character" w:styleId="FollowedHyperlink">
    <w:name w:val="FollowedHyperlink"/>
    <w:rsid w:val="0087122C"/>
    <w:rPr>
      <w:color w:val="800080"/>
      <w:u w:val="single"/>
    </w:rPr>
  </w:style>
  <w:style w:type="paragraph" w:styleId="BalloonText">
    <w:name w:val="Balloon Text"/>
    <w:basedOn w:val="Normal"/>
    <w:semiHidden/>
    <w:rsid w:val="0087122C"/>
    <w:rPr>
      <w:rFonts w:ascii="Tahoma" w:hAnsi="Tahoma" w:cs="Tahoma"/>
      <w:sz w:val="16"/>
      <w:szCs w:val="16"/>
    </w:rPr>
  </w:style>
  <w:style w:type="character" w:styleId="CommentReference">
    <w:name w:val="annotation reference"/>
    <w:semiHidden/>
    <w:rsid w:val="009357B4"/>
    <w:rPr>
      <w:sz w:val="16"/>
      <w:szCs w:val="16"/>
    </w:rPr>
  </w:style>
  <w:style w:type="paragraph" w:styleId="CommentText">
    <w:name w:val="annotation text"/>
    <w:basedOn w:val="Normal"/>
    <w:link w:val="CommentTextChar"/>
    <w:semiHidden/>
    <w:rsid w:val="009357B4"/>
    <w:rPr>
      <w:sz w:val="20"/>
    </w:rPr>
  </w:style>
  <w:style w:type="paragraph" w:styleId="CommentSubject">
    <w:name w:val="annotation subject"/>
    <w:basedOn w:val="CommentText"/>
    <w:next w:val="CommentText"/>
    <w:semiHidden/>
    <w:rsid w:val="009357B4"/>
    <w:rPr>
      <w:b/>
      <w:bCs/>
    </w:rPr>
  </w:style>
  <w:style w:type="paragraph" w:customStyle="1" w:styleId="BulletText3">
    <w:name w:val="Bullet Text 3"/>
    <w:basedOn w:val="Normal"/>
    <w:rsid w:val="0087122C"/>
    <w:pPr>
      <w:numPr>
        <w:numId w:val="3"/>
      </w:numPr>
      <w:ind w:left="518"/>
    </w:pPr>
    <w:rPr>
      <w:szCs w:val="20"/>
    </w:rPr>
  </w:style>
  <w:style w:type="character" w:styleId="HTMLAcronym">
    <w:name w:val="HTML Acronym"/>
    <w:rsid w:val="0087122C"/>
  </w:style>
  <w:style w:type="paragraph" w:customStyle="1" w:styleId="IMTOC">
    <w:name w:val="IMTOC"/>
    <w:rsid w:val="0087122C"/>
    <w:rPr>
      <w:sz w:val="24"/>
    </w:rPr>
  </w:style>
  <w:style w:type="table" w:styleId="TableGrid">
    <w:name w:val="Table Grid"/>
    <w:basedOn w:val="TableNormal"/>
    <w:rsid w:val="0087122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7122C"/>
    <w:rPr>
      <w:color w:val="000000"/>
      <w:szCs w:val="24"/>
    </w:rPr>
  </w:style>
  <w:style w:type="character" w:customStyle="1" w:styleId="FooterChar">
    <w:name w:val="Footer Char"/>
    <w:link w:val="Footer"/>
    <w:rsid w:val="0087122C"/>
    <w:rPr>
      <w:color w:val="000000"/>
      <w:szCs w:val="24"/>
    </w:rPr>
  </w:style>
  <w:style w:type="paragraph" w:styleId="ListParagraph">
    <w:name w:val="List Paragraph"/>
    <w:basedOn w:val="Normal"/>
    <w:uiPriority w:val="34"/>
    <w:qFormat/>
    <w:rsid w:val="0087122C"/>
    <w:pPr>
      <w:ind w:left="720"/>
      <w:contextualSpacing/>
    </w:pPr>
  </w:style>
  <w:style w:type="character" w:customStyle="1" w:styleId="CommentTextChar">
    <w:name w:val="Comment Text Char"/>
    <w:basedOn w:val="DefaultParagraphFont"/>
    <w:link w:val="CommentText"/>
    <w:semiHidden/>
    <w:rsid w:val="005234CC"/>
    <w:rPr>
      <w:color w:val="000000"/>
      <w:szCs w:val="24"/>
    </w:rPr>
  </w:style>
  <w:style w:type="paragraph" w:styleId="Revision">
    <w:name w:val="Revision"/>
    <w:hidden/>
    <w:uiPriority w:val="99"/>
    <w:semiHidden/>
    <w:rsid w:val="00490FD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2C"/>
    <w:rPr>
      <w:color w:val="000000"/>
      <w:sz w:val="24"/>
      <w:szCs w:val="24"/>
    </w:rPr>
  </w:style>
  <w:style w:type="paragraph" w:styleId="Heading1">
    <w:name w:val="heading 1"/>
    <w:aliases w:val="Part Title"/>
    <w:basedOn w:val="Normal"/>
    <w:next w:val="Heading4"/>
    <w:qFormat/>
    <w:rsid w:val="0087122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7122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7122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7122C"/>
    <w:pPr>
      <w:spacing w:after="240"/>
      <w:outlineLvl w:val="3"/>
    </w:pPr>
    <w:rPr>
      <w:rFonts w:ascii="Arial" w:hAnsi="Arial" w:cs="Arial"/>
      <w:b/>
      <w:sz w:val="32"/>
      <w:szCs w:val="20"/>
    </w:rPr>
  </w:style>
  <w:style w:type="paragraph" w:styleId="Heading5">
    <w:name w:val="heading 5"/>
    <w:aliases w:val="Block Label"/>
    <w:basedOn w:val="Normal"/>
    <w:qFormat/>
    <w:rsid w:val="0087122C"/>
    <w:pPr>
      <w:outlineLvl w:val="4"/>
    </w:pPr>
    <w:rPr>
      <w:b/>
      <w:sz w:val="22"/>
      <w:szCs w:val="20"/>
    </w:rPr>
  </w:style>
  <w:style w:type="paragraph" w:styleId="Heading6">
    <w:name w:val="heading 6"/>
    <w:aliases w:val="Sub Label"/>
    <w:basedOn w:val="Heading5"/>
    <w:next w:val="BlockText"/>
    <w:rsid w:val="0087122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22C"/>
    <w:pPr>
      <w:tabs>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7122C"/>
    <w:pPr>
      <w:pBdr>
        <w:top w:val="single" w:sz="6" w:space="1" w:color="000000"/>
        <w:between w:val="single" w:sz="6" w:space="1" w:color="auto"/>
      </w:pBdr>
      <w:spacing w:before="240"/>
      <w:ind w:left="1728"/>
    </w:pPr>
    <w:rPr>
      <w:szCs w:val="20"/>
    </w:rPr>
  </w:style>
  <w:style w:type="paragraph" w:styleId="BlockText">
    <w:name w:val="Block Text"/>
    <w:basedOn w:val="Normal"/>
    <w:qFormat/>
    <w:rsid w:val="0087122C"/>
  </w:style>
  <w:style w:type="paragraph" w:customStyle="1" w:styleId="BulletText1">
    <w:name w:val="Bullet Text 1"/>
    <w:basedOn w:val="Normal"/>
    <w:qFormat/>
    <w:rsid w:val="0087122C"/>
    <w:pPr>
      <w:numPr>
        <w:numId w:val="1"/>
      </w:numPr>
    </w:pPr>
    <w:rPr>
      <w:szCs w:val="20"/>
    </w:rPr>
  </w:style>
  <w:style w:type="paragraph" w:customStyle="1" w:styleId="BulletText2">
    <w:name w:val="Bullet Text 2"/>
    <w:basedOn w:val="Normal"/>
    <w:rsid w:val="0087122C"/>
    <w:pPr>
      <w:numPr>
        <w:numId w:val="2"/>
      </w:numPr>
      <w:ind w:left="346"/>
    </w:pPr>
    <w:rPr>
      <w:szCs w:val="20"/>
    </w:rPr>
  </w:style>
  <w:style w:type="paragraph" w:customStyle="1" w:styleId="ContinuedOnNextPa">
    <w:name w:val="Continued On Next Pa"/>
    <w:basedOn w:val="Normal"/>
    <w:next w:val="Normal"/>
    <w:rsid w:val="0087122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7122C"/>
    <w:pPr>
      <w:spacing w:after="240"/>
    </w:pPr>
    <w:rPr>
      <w:b/>
      <w:sz w:val="22"/>
      <w:szCs w:val="20"/>
    </w:rPr>
  </w:style>
  <w:style w:type="paragraph" w:customStyle="1" w:styleId="MapTitleContinued">
    <w:name w:val="Map Title. Continued"/>
    <w:basedOn w:val="Normal"/>
    <w:next w:val="Normal"/>
    <w:rsid w:val="0087122C"/>
    <w:pPr>
      <w:spacing w:after="240"/>
    </w:pPr>
    <w:rPr>
      <w:rFonts w:ascii="Arial" w:hAnsi="Arial" w:cs="Arial"/>
      <w:b/>
      <w:sz w:val="32"/>
      <w:szCs w:val="20"/>
    </w:rPr>
  </w:style>
  <w:style w:type="paragraph" w:customStyle="1" w:styleId="MemoLine">
    <w:name w:val="Memo Line"/>
    <w:basedOn w:val="BlockLine"/>
    <w:next w:val="Normal"/>
    <w:rsid w:val="0087122C"/>
    <w:pPr>
      <w:ind w:left="0"/>
    </w:pPr>
  </w:style>
  <w:style w:type="paragraph" w:styleId="Footer">
    <w:name w:val="footer"/>
    <w:basedOn w:val="Normal"/>
    <w:link w:val="FooterChar"/>
    <w:rsid w:val="0087122C"/>
    <w:pPr>
      <w:tabs>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87122C"/>
    <w:rPr>
      <w:szCs w:val="20"/>
    </w:rPr>
  </w:style>
  <w:style w:type="paragraph" w:customStyle="1" w:styleId="NoteText">
    <w:name w:val="Note Text"/>
    <w:basedOn w:val="Normal"/>
    <w:rsid w:val="0087122C"/>
    <w:rPr>
      <w:szCs w:val="20"/>
    </w:rPr>
  </w:style>
  <w:style w:type="paragraph" w:customStyle="1" w:styleId="TableHeaderText">
    <w:name w:val="Table Header Text"/>
    <w:basedOn w:val="Normal"/>
    <w:rsid w:val="0087122C"/>
    <w:pPr>
      <w:jc w:val="center"/>
    </w:pPr>
    <w:rPr>
      <w:b/>
      <w:szCs w:val="20"/>
    </w:rPr>
  </w:style>
  <w:style w:type="paragraph" w:customStyle="1" w:styleId="EmbeddedText">
    <w:name w:val="Embedded Text"/>
    <w:basedOn w:val="Normal"/>
    <w:rsid w:val="0087122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7122C"/>
    <w:pPr>
      <w:ind w:left="480"/>
    </w:pPr>
  </w:style>
  <w:style w:type="paragraph" w:styleId="TOC4">
    <w:name w:val="toc 4"/>
    <w:basedOn w:val="Normal"/>
    <w:next w:val="Normal"/>
    <w:autoRedefine/>
    <w:uiPriority w:val="39"/>
    <w:rsid w:val="0087122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7122C"/>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7122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7122C"/>
    <w:pPr>
      <w:spacing w:after="240"/>
      <w:jc w:val="center"/>
    </w:pPr>
    <w:rPr>
      <w:rFonts w:ascii="Arial" w:hAnsi="Arial" w:cs="Arial"/>
      <w:b/>
      <w:sz w:val="32"/>
      <w:szCs w:val="20"/>
    </w:rPr>
  </w:style>
  <w:style w:type="paragraph" w:customStyle="1" w:styleId="TOCTitle">
    <w:name w:val="TOC Title"/>
    <w:basedOn w:val="Normal"/>
    <w:rsid w:val="0087122C"/>
    <w:pPr>
      <w:widowControl w:val="0"/>
    </w:pPr>
    <w:rPr>
      <w:rFonts w:ascii="Arial" w:hAnsi="Arial" w:cs="Arial"/>
      <w:b/>
      <w:sz w:val="32"/>
      <w:szCs w:val="20"/>
    </w:rPr>
  </w:style>
  <w:style w:type="paragraph" w:customStyle="1" w:styleId="TOCItem">
    <w:name w:val="TOCItem"/>
    <w:basedOn w:val="Normal"/>
    <w:rsid w:val="0087122C"/>
    <w:pPr>
      <w:tabs>
        <w:tab w:val="left" w:leader="dot" w:pos="7061"/>
        <w:tab w:val="right" w:pos="7524"/>
      </w:tabs>
      <w:spacing w:before="60" w:after="60"/>
      <w:ind w:right="465"/>
    </w:pPr>
    <w:rPr>
      <w:szCs w:val="20"/>
    </w:rPr>
  </w:style>
  <w:style w:type="paragraph" w:customStyle="1" w:styleId="TOCStem">
    <w:name w:val="TOCStem"/>
    <w:basedOn w:val="Normal"/>
    <w:rsid w:val="0087122C"/>
    <w:rPr>
      <w:szCs w:val="20"/>
    </w:rPr>
  </w:style>
  <w:style w:type="character" w:styleId="FollowedHyperlink">
    <w:name w:val="FollowedHyperlink"/>
    <w:rsid w:val="0087122C"/>
    <w:rPr>
      <w:color w:val="800080"/>
      <w:u w:val="single"/>
    </w:rPr>
  </w:style>
  <w:style w:type="paragraph" w:styleId="BalloonText">
    <w:name w:val="Balloon Text"/>
    <w:basedOn w:val="Normal"/>
    <w:semiHidden/>
    <w:rsid w:val="0087122C"/>
    <w:rPr>
      <w:rFonts w:ascii="Tahoma" w:hAnsi="Tahoma" w:cs="Tahoma"/>
      <w:sz w:val="16"/>
      <w:szCs w:val="16"/>
    </w:rPr>
  </w:style>
  <w:style w:type="character" w:styleId="CommentReference">
    <w:name w:val="annotation reference"/>
    <w:semiHidden/>
    <w:rsid w:val="009357B4"/>
    <w:rPr>
      <w:sz w:val="16"/>
      <w:szCs w:val="16"/>
    </w:rPr>
  </w:style>
  <w:style w:type="paragraph" w:styleId="CommentText">
    <w:name w:val="annotation text"/>
    <w:basedOn w:val="Normal"/>
    <w:link w:val="CommentTextChar"/>
    <w:semiHidden/>
    <w:rsid w:val="009357B4"/>
    <w:rPr>
      <w:sz w:val="20"/>
    </w:rPr>
  </w:style>
  <w:style w:type="paragraph" w:styleId="CommentSubject">
    <w:name w:val="annotation subject"/>
    <w:basedOn w:val="CommentText"/>
    <w:next w:val="CommentText"/>
    <w:semiHidden/>
    <w:rsid w:val="009357B4"/>
    <w:rPr>
      <w:b/>
      <w:bCs/>
    </w:rPr>
  </w:style>
  <w:style w:type="paragraph" w:customStyle="1" w:styleId="BulletText3">
    <w:name w:val="Bullet Text 3"/>
    <w:basedOn w:val="Normal"/>
    <w:rsid w:val="0087122C"/>
    <w:pPr>
      <w:numPr>
        <w:numId w:val="3"/>
      </w:numPr>
      <w:ind w:left="518"/>
    </w:pPr>
    <w:rPr>
      <w:szCs w:val="20"/>
    </w:rPr>
  </w:style>
  <w:style w:type="character" w:styleId="HTMLAcronym">
    <w:name w:val="HTML Acronym"/>
    <w:rsid w:val="0087122C"/>
  </w:style>
  <w:style w:type="paragraph" w:customStyle="1" w:styleId="IMTOC">
    <w:name w:val="IMTOC"/>
    <w:rsid w:val="0087122C"/>
    <w:rPr>
      <w:sz w:val="24"/>
    </w:rPr>
  </w:style>
  <w:style w:type="table" w:styleId="TableGrid">
    <w:name w:val="Table Grid"/>
    <w:basedOn w:val="TableNormal"/>
    <w:rsid w:val="0087122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7122C"/>
    <w:rPr>
      <w:color w:val="000000"/>
      <w:szCs w:val="24"/>
    </w:rPr>
  </w:style>
  <w:style w:type="character" w:customStyle="1" w:styleId="FooterChar">
    <w:name w:val="Footer Char"/>
    <w:link w:val="Footer"/>
    <w:rsid w:val="0087122C"/>
    <w:rPr>
      <w:color w:val="000000"/>
      <w:szCs w:val="24"/>
    </w:rPr>
  </w:style>
  <w:style w:type="paragraph" w:styleId="ListParagraph">
    <w:name w:val="List Paragraph"/>
    <w:basedOn w:val="Normal"/>
    <w:uiPriority w:val="34"/>
    <w:qFormat/>
    <w:rsid w:val="0087122C"/>
    <w:pPr>
      <w:ind w:left="720"/>
      <w:contextualSpacing/>
    </w:pPr>
  </w:style>
  <w:style w:type="character" w:customStyle="1" w:styleId="CommentTextChar">
    <w:name w:val="Comment Text Char"/>
    <w:basedOn w:val="DefaultParagraphFont"/>
    <w:link w:val="CommentText"/>
    <w:semiHidden/>
    <w:rsid w:val="005234CC"/>
    <w:rPr>
      <w:color w:val="000000"/>
      <w:szCs w:val="24"/>
    </w:rPr>
  </w:style>
  <w:style w:type="paragraph" w:styleId="Revision">
    <w:name w:val="Revision"/>
    <w:hidden/>
    <w:uiPriority w:val="99"/>
    <w:semiHidden/>
    <w:rsid w:val="00490FD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433083b6a1e6e00f64b71b3d179f2442&amp;tpl=/ecfrbrowse/Title38/38cfr4_main_02.tpl" TargetMode="External"/><Relationship Id="rId117" Type="http://schemas.openxmlformats.org/officeDocument/2006/relationships/footer" Target="footer1.xml"/><Relationship Id="rId21" Type="http://schemas.openxmlformats.org/officeDocument/2006/relationships/hyperlink" Target="http://www.ecfr.gov/cgi-bin/text-idx?SID=cb22634d82f7a9b6e99f3eb3c0820c09&amp;node=se38.1.3_152&amp;rgn=div8" TargetMode="External"/><Relationship Id="rId42" Type="http://schemas.openxmlformats.org/officeDocument/2006/relationships/hyperlink" Target="http://www.va.gov/ogc/docs/1998/prc13-98.doc" TargetMode="External"/><Relationship Id="rId47" Type="http://schemas.openxmlformats.org/officeDocument/2006/relationships/hyperlink" Target="http://www.ecfr.gov/cgi-bin/text-idx?SID=dbdea4da49c37842374629dd5eb98199&amp;node=se38.1.4_1150&amp;rgn=div8" TargetMode="External"/><Relationship Id="rId63" Type="http://schemas.openxmlformats.org/officeDocument/2006/relationships/hyperlink" Target="http://www.ecfr.gov/cgi-bin/text-idx?SID=6eb0167f253488c2e3042bbcbe7f1966&amp;node=se38.1.3_1381&amp;rgn=div8" TargetMode="External"/><Relationship Id="rId68" Type="http://schemas.openxmlformats.org/officeDocument/2006/relationships/hyperlink" Target="http://www.ecfr.gov/cgi-bin/text-idx?SID=45f753b1fa4f9dc13bd88917f5e28c46&amp;node=se38.1.3_1381&amp;rgn=div8" TargetMode="External"/><Relationship Id="rId84" Type="http://schemas.openxmlformats.org/officeDocument/2006/relationships/hyperlink" Target="http://law.cornell.edu/uscode/html/uscode38/usc_sec_38_00001702----000-.html" TargetMode="External"/><Relationship Id="rId89" Type="http://schemas.openxmlformats.org/officeDocument/2006/relationships/hyperlink" Target="http://law.cornell.edu/uscode/html/uscode38/usc_sec_38_00001702----000-.html" TargetMode="External"/><Relationship Id="rId112" Type="http://schemas.openxmlformats.org/officeDocument/2006/relationships/hyperlink" Target="http://www.ecfr.gov/cgi-bin/text-idx?SID=4b33d16360e924f517a662bc49e97372&amp;node=se38.1.3_1353&amp;rgn=div8" TargetMode="External"/><Relationship Id="rId16" Type="http://schemas.openxmlformats.org/officeDocument/2006/relationships/hyperlink" Target="http://www.ecfr.gov/cgi-bin/text-idx?SID=8c30dfd3d92e878a1bd55fe78a0e0752&amp;node=se38.1.3_150&amp;rgn=div8" TargetMode="External"/><Relationship Id="rId107" Type="http://schemas.openxmlformats.org/officeDocument/2006/relationships/hyperlink" Target="https://www.law.cornell.edu/uscode/text/10/subtitle-E/part-IV/chapter-1606" TargetMode="External"/><Relationship Id="rId11" Type="http://schemas.openxmlformats.org/officeDocument/2006/relationships/footnotes" Target="footnotes.xml"/><Relationship Id="rId24" Type="http://schemas.openxmlformats.org/officeDocument/2006/relationships/hyperlink" Target="https://www.law.cornell.edu/uscode/text/38/1318" TargetMode="External"/><Relationship Id="rId32" Type="http://schemas.openxmlformats.org/officeDocument/2006/relationships/hyperlink" Target="http://www.ecfr.gov/cgi-bin/text-idx?SID=433083b6a1e6e00f64b71b3d179f2442&amp;node=se38.1.3_1327&amp;rgn=div8" TargetMode="External"/><Relationship Id="rId37" Type="http://schemas.openxmlformats.org/officeDocument/2006/relationships/hyperlink" Target="http://www.ecfr.gov/cgi-bin/text-idx?SID=1ade2a2aaa470a921b0a3f407296613c&amp;node=se38.2.21_13021&amp;rgn=div8" TargetMode="External"/><Relationship Id="rId40" Type="http://schemas.openxmlformats.org/officeDocument/2006/relationships/hyperlink" Target="http://www.ecfr.gov/cgi-bin/text-idx?SID=a7e84d65cc8feca65617c401cd0039f4&amp;node=se38.1.3_1327&amp;rgn=div8" TargetMode="External"/><Relationship Id="rId45" Type="http://schemas.openxmlformats.org/officeDocument/2006/relationships/hyperlink" Target="http://www.ecfr.gov/cgi-bin/text-idx?SID=6b1ff7246870c3cd131925c19c59d381&amp;node=se38.1.3_1381&amp;rgn=div8" TargetMode="External"/><Relationship Id="rId53" Type="http://schemas.openxmlformats.org/officeDocument/2006/relationships/hyperlink" Target="http://www.ecfr.gov/cgi-bin/text-idx?SID=dcb8741fc2b7e51f75f7feecbdc568b9&amp;node=se38.1.17_1161&amp;rgn=div8" TargetMode="External"/><Relationship Id="rId58" Type="http://schemas.openxmlformats.org/officeDocument/2006/relationships/hyperlink" Target="http://www.ecfr.gov/cgi-bin/text-idx?SID=91b3070f251cbacab07465efe00d4534&amp;node=se38.1.3_1381&amp;rgn=div8" TargetMode="External"/><Relationship Id="rId66" Type="http://schemas.openxmlformats.org/officeDocument/2006/relationships/hyperlink" Target="http://law.cornell.edu/uscode/html/uscode38/usc_sec_38_00001712----000-.html" TargetMode="External"/><Relationship Id="rId74" Type="http://schemas.openxmlformats.org/officeDocument/2006/relationships/hyperlink" Target="http://law.cornell.edu/uscode/html/uscode38/usc_sec_38_00001710----000-.html" TargetMode="External"/><Relationship Id="rId79" Type="http://schemas.openxmlformats.org/officeDocument/2006/relationships/hyperlink" Target="http://law.cornell.edu/uscode/html/uscode38/usc_sec_38_00001702----000-.html" TargetMode="External"/><Relationship Id="rId87" Type="http://schemas.openxmlformats.org/officeDocument/2006/relationships/hyperlink" Target="http://law.cornell.edu/uscode/html/uscode38/usc_sec_38_00001702----000-.html" TargetMode="External"/><Relationship Id="rId102" Type="http://schemas.openxmlformats.org/officeDocument/2006/relationships/hyperlink" Target="http://www.law.cornell.edu/uscode/html/uscode38/usc_sup_01_38_10_III_20_31.html" TargetMode="External"/><Relationship Id="rId110" Type="http://schemas.openxmlformats.org/officeDocument/2006/relationships/hyperlink" Target="https://www.law.cornell.edu/uscode/text/38/1922" TargetMode="External"/><Relationship Id="rId115" Type="http://schemas.openxmlformats.org/officeDocument/2006/relationships/hyperlink" Target="https://www.law.cornell.edu/uscode/text/38/109" TargetMode="External"/><Relationship Id="rId5" Type="http://schemas.openxmlformats.org/officeDocument/2006/relationships/customXml" Target="../customXml/item4.xml"/><Relationship Id="rId61" Type="http://schemas.openxmlformats.org/officeDocument/2006/relationships/hyperlink" Target="http://www.ecfr.gov/cgi-bin/text-idx?SID=6eb0167f253488c2e3042bbcbe7f1966&amp;node=se38.1.3_1381&amp;rgn=div8" TargetMode="External"/><Relationship Id="rId82" Type="http://schemas.openxmlformats.org/officeDocument/2006/relationships/hyperlink" Target="http://www.ecfr.gov/cgi-bin/text-idx?SID=45f753b1fa4f9dc13bd88917f5e28c46&amp;node=se38.1.3_1384&amp;rgn=div8" TargetMode="External"/><Relationship Id="rId90" Type="http://schemas.openxmlformats.org/officeDocument/2006/relationships/hyperlink" Target="https://www.law.cornell.edu/uscode/text/38/1702" TargetMode="External"/><Relationship Id="rId95" Type="http://schemas.openxmlformats.org/officeDocument/2006/relationships/hyperlink" Target="http://law.cornell.edu/uscode/html/uscode38/usc_sup_01_38_10_III_20_30.html" TargetMode="External"/><Relationship Id="rId19" Type="http://schemas.openxmlformats.org/officeDocument/2006/relationships/hyperlink" Target="http://www.ecfr.gov/cgi-bin/text-idx?SID=8c30dfd3d92e878a1bd55fe78a0e0752&amp;node=se38.1.3_150&amp;rgn=div8" TargetMode="External"/><Relationship Id="rId14" Type="http://schemas.openxmlformats.org/officeDocument/2006/relationships/hyperlink" Target="http://www.ecfr.gov/cgi-bin/text-idx?SID=bb7e248aa6f9a23172b29e5f24e10035&amp;node=sp38.2.21.c&amp;rgn=div6" TargetMode="External"/><Relationship Id="rId22" Type="http://schemas.openxmlformats.org/officeDocument/2006/relationships/hyperlink" Target="http://www.va.gov/opa/marriage/" TargetMode="External"/><Relationship Id="rId27" Type="http://schemas.openxmlformats.org/officeDocument/2006/relationships/hyperlink" Target="http://www.law.cornell.edu/uscode/38/1160.html" TargetMode="External"/><Relationship Id="rId30" Type="http://schemas.openxmlformats.org/officeDocument/2006/relationships/hyperlink" Target="http://www.ecfr.gov/cgi-bin/text-idx?SID=433083b6a1e6e00f64b71b3d179f2442&amp;node=se38.1.4_130&amp;rgn=div8" TargetMode="External"/><Relationship Id="rId35" Type="http://schemas.openxmlformats.org/officeDocument/2006/relationships/hyperlink" Target="http://www.ecfr.gov/cgi-bin/text-idx?SID=433083b6a1e6e00f64b71b3d179f2442&amp;node=se38.1.3_1952&amp;rgn=div8" TargetMode="External"/><Relationship Id="rId43" Type="http://schemas.openxmlformats.org/officeDocument/2006/relationships/hyperlink" Target="http://www.ecfr.gov/cgi-bin/text-idx?SID=6b1ff7246870c3cd131925c19c59d381&amp;node=se38.1.4_1150&amp;rgn=div8" TargetMode="External"/><Relationship Id="rId48" Type="http://schemas.openxmlformats.org/officeDocument/2006/relationships/hyperlink" Target="http://law.cornell.edu/uscode/html/uscode38/usc_sec_38_00001710----000-.html" TargetMode="External"/><Relationship Id="rId56" Type="http://schemas.openxmlformats.org/officeDocument/2006/relationships/hyperlink" Target="http://www.ecfr.gov/cgi-bin/text-idx?SID=91b3070f251cbacab07465efe00d4534&amp;node=se38.1.3_1381&amp;rgn=div8" TargetMode="External"/><Relationship Id="rId64" Type="http://schemas.openxmlformats.org/officeDocument/2006/relationships/hyperlink" Target="http://www.ecfr.gov/cgi-bin/text-idx?SID=6eb0167f253488c2e3042bbcbe7f1966&amp;node=se38.1.3_1102&amp;rgn=div8" TargetMode="External"/><Relationship Id="rId69" Type="http://schemas.openxmlformats.org/officeDocument/2006/relationships/hyperlink" Target="http://www.ecfr.gov/cgi-bin/text-idx?SID=45f753b1fa4f9dc13bd88917f5e28c46&amp;node=se38.1.3_1381&amp;rgn=div8" TargetMode="External"/><Relationship Id="rId77" Type="http://schemas.openxmlformats.org/officeDocument/2006/relationships/hyperlink" Target="http://law.cornell.edu/uscode/html/uscode38/usc_sec_38_00001702----000-.html" TargetMode="External"/><Relationship Id="rId100" Type="http://schemas.openxmlformats.org/officeDocument/2006/relationships/hyperlink" Target="http://www.law.cornell.edu/uscode/html/uscode38/usc_sup_01_38_10_III_20_33.html" TargetMode="External"/><Relationship Id="rId105" Type="http://schemas.openxmlformats.org/officeDocument/2006/relationships/hyperlink" Target="http://law.cornell.edu/uscode/html/uscode38/usc_sup_01_38_10_III_20_33.html" TargetMode="External"/><Relationship Id="rId113" Type="http://schemas.openxmlformats.org/officeDocument/2006/relationships/hyperlink" Target="http://www.law.cornell.edu/uscode/html/uscode38/usc_sec_38_00000109----000-.html" TargetMode="External"/><Relationship Id="rId118"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www.ecfr.gov/cgi-bin/text-idx?SID=72c24fbb40020ffb68ee8788f6152b2f&amp;node=se38.1.3_1381&amp;rgn=div8" TargetMode="External"/><Relationship Id="rId72" Type="http://schemas.openxmlformats.org/officeDocument/2006/relationships/hyperlink" Target="http://www.ecfr.gov/cgi-bin/text-idx?SID=6b1ff7246870c3cd131925c19c59d381&amp;node=se38.1.4_1150&amp;rgn=div8" TargetMode="External"/><Relationship Id="rId80" Type="http://schemas.openxmlformats.org/officeDocument/2006/relationships/hyperlink" Target="http://law.cornell.edu/uscode/html/uscode38/usc_sec_38_00001702----000-.html" TargetMode="External"/><Relationship Id="rId85" Type="http://schemas.openxmlformats.org/officeDocument/2006/relationships/hyperlink" Target="http://law.cornell.edu/uscode/html/uscode38/usc_sec_38_00001702----000-.html" TargetMode="External"/><Relationship Id="rId93" Type="http://schemas.openxmlformats.org/officeDocument/2006/relationships/hyperlink" Target="http://www.ecfr.gov/cgi-bin/text-idx?SID=45f753b1fa4f9dc13bd88917f5e28c46&amp;node=se38.1.3_1354&amp;rgn=div8" TargetMode="External"/><Relationship Id="rId98" Type="http://schemas.openxmlformats.org/officeDocument/2006/relationships/hyperlink" Target="http://www.law.cornell.edu/uscode/html/uscode38/usc_sup_01_38_10_III_20_33.html"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23b84374a1a70d2c8a2c1f615af94d92&amp;node=se38.1.3_150&amp;rgn=div8" TargetMode="External"/><Relationship Id="rId25" Type="http://schemas.openxmlformats.org/officeDocument/2006/relationships/hyperlink" Target="https://www.law.cornell.edu/uscode/text/38/part-III/chapter-35" TargetMode="External"/><Relationship Id="rId33" Type="http://schemas.openxmlformats.org/officeDocument/2006/relationships/hyperlink" Target="http://www.ecfr.gov/cgi-bin/text-idx?SID=433083b6a1e6e00f64b71b3d179f2442&amp;node=se38.1.3_1327&amp;rgn=div8" TargetMode="External"/><Relationship Id="rId38" Type="http://schemas.openxmlformats.org/officeDocument/2006/relationships/hyperlink" Target="https://www.law.cornell.edu/uscode/text/38/1151" TargetMode="External"/><Relationship Id="rId46" Type="http://schemas.openxmlformats.org/officeDocument/2006/relationships/hyperlink" Target="http://www.ecfr.gov/cgi-bin/text-idx?SID=6b1ff7246870c3cd131925c19c59d381&amp;node=se38.1.3_1381&amp;rgn=div8" TargetMode="External"/><Relationship Id="rId59" Type="http://schemas.openxmlformats.org/officeDocument/2006/relationships/hyperlink" Target="http://www.ecfr.gov/cgi-bin/text-idx?SID=d908dcaf3662d0b130cb09e0d141c1ea&amp;node=se38.1.17_1161&amp;rgn=div8" TargetMode="External"/><Relationship Id="rId67" Type="http://schemas.openxmlformats.org/officeDocument/2006/relationships/hyperlink" Target="http://www.ecfr.gov/cgi-bin/text-idx?SID=87a4869ce600f0ba081e03273dc15d68&amp;node=se38.1.17_1160&amp;rgn=div8" TargetMode="External"/><Relationship Id="rId103" Type="http://schemas.openxmlformats.org/officeDocument/2006/relationships/hyperlink" Target="https://www.law.cornell.edu/uscode/text/38/part-III/chapter-30" TargetMode="External"/><Relationship Id="rId108" Type="http://schemas.openxmlformats.org/officeDocument/2006/relationships/hyperlink" Target="http://www.law.cornell.edu/uscode/html/uscode38/usc_sec_38_00001922----000-.html" TargetMode="External"/><Relationship Id="rId116" Type="http://schemas.openxmlformats.org/officeDocument/2006/relationships/header" Target="header1.xml"/><Relationship Id="rId20" Type="http://schemas.openxmlformats.org/officeDocument/2006/relationships/hyperlink" Target="http://www.ecfr.gov/cgi-bin/text-idx?SID=82bdb8fa7bcb7ada11d6899a98afee0f&amp;node=se38.1.3_11&amp;rgn=div8" TargetMode="External"/><Relationship Id="rId41" Type="http://schemas.openxmlformats.org/officeDocument/2006/relationships/hyperlink" Target="http://www.law.cornell.edu/uscode/html/uscode38/usc_sec_38_00001311----000-.html"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www.ecfr.gov/cgi-bin/text-idx?SID=6eb0167f253488c2e3042bbcbe7f1966&amp;node=se38.1.3_1381&amp;rgn=div8" TargetMode="External"/><Relationship Id="rId70" Type="http://schemas.openxmlformats.org/officeDocument/2006/relationships/hyperlink" Target="http://www.ecfr.gov/cgi-bin/text-idx?SID=ad5afaad247decb9c068c2a68a10f639&amp;mc=true&amp;node=se38.1.4_1150&amp;rgn=div8" TargetMode="External"/><Relationship Id="rId75" Type="http://schemas.openxmlformats.org/officeDocument/2006/relationships/hyperlink" Target="http://law.cornell.edu/uscode/html/uscode38/usc_sec_38_00001702----000-.html" TargetMode="External"/><Relationship Id="rId83" Type="http://schemas.openxmlformats.org/officeDocument/2006/relationships/hyperlink" Target="http://law.cornell.edu/uscode/html/uscode38/usc_sec_38_00001702----000-.html" TargetMode="External"/><Relationship Id="rId88" Type="http://schemas.openxmlformats.org/officeDocument/2006/relationships/hyperlink" Target="http://law.cornell.edu/uscode/html/uscode38/usc_sec_38_00001702----000-.html" TargetMode="External"/><Relationship Id="rId91" Type="http://schemas.openxmlformats.org/officeDocument/2006/relationships/hyperlink" Target="https://www.law.cornell.edu/uscode/text/38/1702" TargetMode="External"/><Relationship Id="rId96" Type="http://schemas.openxmlformats.org/officeDocument/2006/relationships/hyperlink" Target="http://law.cornell.edu/uscode/html/uscode38/usc_sup_01_38_10_III_20_31.html" TargetMode="External"/><Relationship Id="rId111" Type="http://schemas.openxmlformats.org/officeDocument/2006/relationships/hyperlink" Target="https://www.law.cornell.edu/uscode/text/38/1922"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8c30dfd3d92e878a1bd55fe78a0e0752&amp;node=se38.1.3_157&amp;rgn=div8" TargetMode="External"/><Relationship Id="rId23" Type="http://schemas.openxmlformats.org/officeDocument/2006/relationships/hyperlink" Target="http://www.law.cornell.edu/uscode/38/1151.html" TargetMode="External"/><Relationship Id="rId28" Type="http://schemas.openxmlformats.org/officeDocument/2006/relationships/hyperlink" Target="http://www.ecfr.gov/cgi-bin/text-idx?SID=433083b6a1e6e00f64b71b3d179f2442&amp;node=se38.1.4_128&amp;rgn=div8" TargetMode="External"/><Relationship Id="rId36" Type="http://schemas.openxmlformats.org/officeDocument/2006/relationships/hyperlink" Target="http://www.ecfr.gov/cgi-bin/text-idx?SID=1ade2a2aaa470a921b0a3f407296613c&amp;node=se38.2.21_13021&amp;rgn=div8" TargetMode="External"/><Relationship Id="rId49" Type="http://schemas.openxmlformats.org/officeDocument/2006/relationships/hyperlink" Target="http://www.ecfr.gov/cgi-bin/text-idx?SID=1b568758d39c9037227f50210aa02e42&amp;node=se38.1.3_1381&amp;rgn=div8" TargetMode="External"/><Relationship Id="rId57" Type="http://schemas.openxmlformats.org/officeDocument/2006/relationships/hyperlink" Target="http://www.ecfr.gov/cgi-bin/text-idx?SID=dcb8741fc2b7e51f75f7feecbdc568b9&amp;node=se38.1.17_1161&amp;rgn=div8" TargetMode="External"/><Relationship Id="rId106" Type="http://schemas.openxmlformats.org/officeDocument/2006/relationships/hyperlink" Target="http://www.law.cornell.edu/uscode/html/uscode38/usc_sup_01_38_10_III_20_35.html" TargetMode="External"/><Relationship Id="rId114" Type="http://schemas.openxmlformats.org/officeDocument/2006/relationships/hyperlink" Target="http://www.ecfr.gov/cgi-bin/text-idx?SID=4b33d16360e924f517a662bc49e97372&amp;node=se38.1.3_1359&amp;rgn=div8" TargetMode="External"/><Relationship Id="rId119"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ecfr.gov/cgi-bin/text-idx?SID=433083b6a1e6e00f64b71b3d179f2442&amp;node=se38.1.4_1104&amp;rgn=div8" TargetMode="External"/><Relationship Id="rId44" Type="http://schemas.openxmlformats.org/officeDocument/2006/relationships/hyperlink" Target="http://www.ecfr.gov/cgi-bin/text-idx?SID=6b1ff7246870c3cd131925c19c59d381&amp;node=se38.1.3_1381&amp;rgn=div8" TargetMode="External"/><Relationship Id="rId52" Type="http://schemas.openxmlformats.org/officeDocument/2006/relationships/hyperlink" Target="http://www.ecfr.gov/cgi-bin/text-idx?SID=72c24fbb40020ffb68ee8788f6152b2f&amp;node=se38.1.3_1381&amp;rgn=div8" TargetMode="External"/><Relationship Id="rId60" Type="http://schemas.openxmlformats.org/officeDocument/2006/relationships/hyperlink" Target="http://www.ecfr.gov/cgi-bin/text-idx?SID=d908dcaf3662d0b130cb09e0d141c1ea&amp;node=se38.1.17_1161&amp;rgn=div8" TargetMode="External"/><Relationship Id="rId65" Type="http://schemas.openxmlformats.org/officeDocument/2006/relationships/hyperlink" Target="http://www.ecfr.gov/cgi-bin/text-idx?SID=6eb0167f253488c2e3042bbcbe7f1966&amp;node=se38.1.3_1381&amp;rgn=div8" TargetMode="External"/><Relationship Id="rId73" Type="http://schemas.openxmlformats.org/officeDocument/2006/relationships/hyperlink" Target="http://www.ecfr.gov/cgi-bin/text-idx?SID=0b1b7037b50279cb10b9490a306fea5d&amp;mc=true&amp;node=se38.1.4_114&amp;rgn=div8" TargetMode="External"/><Relationship Id="rId78" Type="http://schemas.openxmlformats.org/officeDocument/2006/relationships/hyperlink" Target="http://law.cornell.edu/uscode/html/uscode38/usc_sec_38_00001702----000-.html" TargetMode="External"/><Relationship Id="rId81" Type="http://schemas.openxmlformats.org/officeDocument/2006/relationships/hyperlink" Target="http://law.cornell.edu/uscode/html/uscode38/usc_sec_38_00001702----000-.html" TargetMode="External"/><Relationship Id="rId86" Type="http://schemas.openxmlformats.org/officeDocument/2006/relationships/hyperlink" Target="http://law.cornell.edu/uscode/html/uscode38/usc_sec_38_00001702----000-.html" TargetMode="External"/><Relationship Id="rId94" Type="http://schemas.openxmlformats.org/officeDocument/2006/relationships/hyperlink" Target="http://www.ecfr.gov/cgi-bin/text-idx?SID=4b33d16360e924f517a662bc49e97372&amp;node=se38.1.3_1324&amp;rgn=div8" TargetMode="External"/><Relationship Id="rId99" Type="http://schemas.openxmlformats.org/officeDocument/2006/relationships/hyperlink" Target="http://law.cornell.edu/uscode/html/uscode10/usc_sup_01_10_10_E_20_IV_30_1606.html" TargetMode="External"/><Relationship Id="rId101" Type="http://schemas.openxmlformats.org/officeDocument/2006/relationships/hyperlink" Target="http://law.cornell.edu/uscode/html/uscode38/usc_sup_01_38_10_III_20_35.html"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law.cornell.edu/uscode/text/38/part-III/chapter-35" TargetMode="External"/><Relationship Id="rId18" Type="http://schemas.openxmlformats.org/officeDocument/2006/relationships/hyperlink" Target="http://www.ecfr.gov/cgi-bin/text-idx?SID=cb22634d82f7a9b6e99f3eb3c0820c09&amp;node=se38.1.3_152&amp;rgn=div8" TargetMode="External"/><Relationship Id="rId39" Type="http://schemas.openxmlformats.org/officeDocument/2006/relationships/hyperlink" Target="http://vbaw.vba.va.gov/VBMS/Resources_Technical_Information.asp" TargetMode="External"/><Relationship Id="rId109" Type="http://schemas.openxmlformats.org/officeDocument/2006/relationships/hyperlink" Target="http://www.ecfr.gov/cgi-bin/text-idx?SID=edc924e114da83db99469e49033af978&amp;mc=true&amp;node=se38.1.3_1302&amp;rgn=div8" TargetMode="External"/><Relationship Id="rId34" Type="http://schemas.openxmlformats.org/officeDocument/2006/relationships/hyperlink" Target="http://www.ecfr.gov/cgi-bin/text-idx?SID=433083b6a1e6e00f64b71b3d179f2442&amp;node=se38.1.3_1951&amp;rgn=div8" TargetMode="External"/><Relationship Id="rId50" Type="http://schemas.openxmlformats.org/officeDocument/2006/relationships/hyperlink" Target="http://www.ecfr.gov/cgi-bin/text-idx?SID=4f498635f49a6467e35b541d4cb44fe4&amp;node=se38.1.17_1161&amp;rgn=div8" TargetMode="External"/><Relationship Id="rId55" Type="http://schemas.openxmlformats.org/officeDocument/2006/relationships/hyperlink" Target="http://www.va.gov/ogc/docs/1997/PRC05-97.DOC" TargetMode="External"/><Relationship Id="rId76" Type="http://schemas.openxmlformats.org/officeDocument/2006/relationships/hyperlink" Target="http://www.ecfr.gov/cgi-bin/text-idx?SID=1264aa8161836a86d3513e78f421a208&amp;mc=true&amp;node=se38.1.3_1360&amp;rgn=div8" TargetMode="External"/><Relationship Id="rId97" Type="http://schemas.openxmlformats.org/officeDocument/2006/relationships/hyperlink" Target="http://law.cornell.edu/uscode/html/uscode38/usc_sup_01_38_10_III_20_32.html" TargetMode="External"/><Relationship Id="rId104" Type="http://schemas.openxmlformats.org/officeDocument/2006/relationships/hyperlink" Target="http://www.law.cornell.edu/uscode/html/uscode38/usc_sup_01_38_10_III_20_32.html"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ecfr.gov/cgi-bin/text-idx?SID=6b1ff7246870c3cd131925c19c59d381&amp;node=se38.1.4_1150&amp;rgn=div8" TargetMode="External"/><Relationship Id="rId92" Type="http://schemas.openxmlformats.org/officeDocument/2006/relationships/hyperlink" Target="https://www.law.cornell.edu/uscode/text/38/1702" TargetMode="External"/><Relationship Id="rId2" Type="http://schemas.openxmlformats.org/officeDocument/2006/relationships/customXml" Target="../customXml/item1.xml"/><Relationship Id="rId29" Type="http://schemas.openxmlformats.org/officeDocument/2006/relationships/hyperlink" Target="http://www.ecfr.gov/cgi-bin/text-idx?SID=433083b6a1e6e00f64b71b3d179f2442&amp;node=se38.1.4_12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F775-556F-4AA8-90E3-3046B479B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6F6747-6774-4FDC-A365-54CDAB7868B1}">
  <ds:schemaRefs>
    <ds:schemaRef ds:uri="http://schemas.microsoft.com/sharepoint/v3/contenttype/forms"/>
  </ds:schemaRefs>
</ds:datastoreItem>
</file>

<file path=customXml/itemProps3.xml><?xml version="1.0" encoding="utf-8"?>
<ds:datastoreItem xmlns:ds="http://schemas.openxmlformats.org/officeDocument/2006/customXml" ds:itemID="{4BD13F9D-461B-48EC-BED2-8D27EA49621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9D07EA-95CE-471B-898A-94656357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4232</TotalTime>
  <Pages>37</Pages>
  <Words>11376</Words>
  <Characters>64846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Chapter 2.  Ratings for Special Purposes (U.S. Department of Veterans Affiairs)</vt:lpstr>
    </vt:vector>
  </TitlesOfParts>
  <Company>Department of Veterans Affairs (VA)</Company>
  <LinksUpToDate>false</LinksUpToDate>
  <CharactersWithSpaces>76070</CharactersWithSpaces>
  <SharedDoc>false</SharedDoc>
  <HLinks>
    <vt:vector size="876" baseType="variant">
      <vt:variant>
        <vt:i4>2883631</vt:i4>
      </vt:variant>
      <vt:variant>
        <vt:i4>528</vt:i4>
      </vt:variant>
      <vt:variant>
        <vt:i4>0</vt:i4>
      </vt:variant>
      <vt:variant>
        <vt:i4>5</vt:i4>
      </vt:variant>
      <vt:variant>
        <vt:lpwstr>imi-internal:M21-1MRIII.ii.5.A</vt:lpwstr>
      </vt:variant>
      <vt:variant>
        <vt:lpwstr/>
      </vt:variant>
      <vt:variant>
        <vt:i4>458858</vt:i4>
      </vt:variant>
      <vt:variant>
        <vt:i4>525</vt:i4>
      </vt:variant>
      <vt:variant>
        <vt:i4>0</vt:i4>
      </vt:variant>
      <vt:variant>
        <vt:i4>5</vt:i4>
      </vt:variant>
      <vt:variant>
        <vt:lpwstr>http://www.benefits.va.gov/warms/docs/regs/38CFR/BOOKB/PART3/S3_359.DOC</vt:lpwstr>
      </vt:variant>
      <vt:variant>
        <vt:lpwstr/>
      </vt:variant>
      <vt:variant>
        <vt:i4>6946841</vt:i4>
      </vt:variant>
      <vt:variant>
        <vt:i4>522</vt:i4>
      </vt:variant>
      <vt:variant>
        <vt:i4>0</vt:i4>
      </vt:variant>
      <vt:variant>
        <vt:i4>5</vt:i4>
      </vt:variant>
      <vt:variant>
        <vt:lpwstr>http://assembler.law.cornell.edu/uscode/html/uscode38/usc_sec_38_00000109----000-.html</vt:lpwstr>
      </vt:variant>
      <vt:variant>
        <vt:lpwstr/>
      </vt:variant>
      <vt:variant>
        <vt:i4>458848</vt:i4>
      </vt:variant>
      <vt:variant>
        <vt:i4>519</vt:i4>
      </vt:variant>
      <vt:variant>
        <vt:i4>0</vt:i4>
      </vt:variant>
      <vt:variant>
        <vt:i4>5</vt:i4>
      </vt:variant>
      <vt:variant>
        <vt:lpwstr>http://www.benefits.va.gov/warms/docs/regs/38CFR/BOOKB/PART3/S3_353.DOC</vt:lpwstr>
      </vt:variant>
      <vt:variant>
        <vt:lpwstr/>
      </vt:variant>
      <vt:variant>
        <vt:i4>6881306</vt:i4>
      </vt:variant>
      <vt:variant>
        <vt:i4>516</vt:i4>
      </vt:variant>
      <vt:variant>
        <vt:i4>0</vt:i4>
      </vt:variant>
      <vt:variant>
        <vt:i4>5</vt:i4>
      </vt:variant>
      <vt:variant>
        <vt:lpwstr>http://assembler.law.cornell.edu/uscode/html/uscode38/usc_sec_38_00001922----000-.html</vt:lpwstr>
      </vt:variant>
      <vt:variant>
        <vt:lpwstr/>
      </vt:variant>
      <vt:variant>
        <vt:i4>6881306</vt:i4>
      </vt:variant>
      <vt:variant>
        <vt:i4>513</vt:i4>
      </vt:variant>
      <vt:variant>
        <vt:i4>0</vt:i4>
      </vt:variant>
      <vt:variant>
        <vt:i4>5</vt:i4>
      </vt:variant>
      <vt:variant>
        <vt:lpwstr>http://assembler.law.cornell.edu/uscode/html/uscode38/usc_sec_38_00001922----000-.html</vt:lpwstr>
      </vt:variant>
      <vt:variant>
        <vt:lpwstr/>
      </vt:variant>
      <vt:variant>
        <vt:i4>131169</vt:i4>
      </vt:variant>
      <vt:variant>
        <vt:i4>510</vt:i4>
      </vt:variant>
      <vt:variant>
        <vt:i4>0</vt:i4>
      </vt:variant>
      <vt:variant>
        <vt:i4>5</vt:i4>
      </vt:variant>
      <vt:variant>
        <vt:lpwstr>http://www.benefits.va.gov/warms/docs/regs/38CFR/BOOKB/PART3/S3_302.DOC</vt:lpwstr>
      </vt:variant>
      <vt:variant>
        <vt:lpwstr/>
      </vt:variant>
      <vt:variant>
        <vt:i4>6881306</vt:i4>
      </vt:variant>
      <vt:variant>
        <vt:i4>507</vt:i4>
      </vt:variant>
      <vt:variant>
        <vt:i4>0</vt:i4>
      </vt:variant>
      <vt:variant>
        <vt:i4>5</vt:i4>
      </vt:variant>
      <vt:variant>
        <vt:lpwstr>http://assembler.law.cornell.edu/uscode/html/uscode38/usc_sec_38_00001922----000-.html</vt:lpwstr>
      </vt:variant>
      <vt:variant>
        <vt:lpwstr/>
      </vt:variant>
      <vt:variant>
        <vt:i4>6881306</vt:i4>
      </vt:variant>
      <vt:variant>
        <vt:i4>504</vt:i4>
      </vt:variant>
      <vt:variant>
        <vt:i4>0</vt:i4>
      </vt:variant>
      <vt:variant>
        <vt:i4>5</vt:i4>
      </vt:variant>
      <vt:variant>
        <vt:lpwstr>http://assembler.law.cornell.edu/uscode/html/uscode38/usc_sec_38_00001922----000-.html</vt:lpwstr>
      </vt:variant>
      <vt:variant>
        <vt:lpwstr/>
      </vt:variant>
      <vt:variant>
        <vt:i4>6881379</vt:i4>
      </vt:variant>
      <vt:variant>
        <vt:i4>486</vt:i4>
      </vt:variant>
      <vt:variant>
        <vt:i4>0</vt:i4>
      </vt:variant>
      <vt:variant>
        <vt:i4>5</vt:i4>
      </vt:variant>
      <vt:variant>
        <vt:lpwstr>imi-internal:M21-1MRIX.ii.2.9.f</vt:lpwstr>
      </vt:variant>
      <vt:variant>
        <vt:lpwstr/>
      </vt:variant>
      <vt:variant>
        <vt:i4>917629</vt:i4>
      </vt:variant>
      <vt:variant>
        <vt:i4>480</vt:i4>
      </vt:variant>
      <vt:variant>
        <vt:i4>0</vt:i4>
      </vt:variant>
      <vt:variant>
        <vt:i4>5</vt:i4>
      </vt:variant>
      <vt:variant>
        <vt:lpwstr>http://assembler.law.cornell.edu/uscode/html/uscode10/usc_sup_01_10_10_E_20_IV_30_1606.html</vt:lpwstr>
      </vt:variant>
      <vt:variant>
        <vt:lpwstr/>
      </vt:variant>
      <vt:variant>
        <vt:i4>4456480</vt:i4>
      </vt:variant>
      <vt:variant>
        <vt:i4>477</vt:i4>
      </vt:variant>
      <vt:variant>
        <vt:i4>0</vt:i4>
      </vt:variant>
      <vt:variant>
        <vt:i4>5</vt:i4>
      </vt:variant>
      <vt:variant>
        <vt:lpwstr>http://assembler.law.cornell.edu/uscode/html/uscode38/usc_sup_01_38_10_III_20_35.html</vt:lpwstr>
      </vt:variant>
      <vt:variant>
        <vt:lpwstr/>
      </vt:variant>
      <vt:variant>
        <vt:i4>4325408</vt:i4>
      </vt:variant>
      <vt:variant>
        <vt:i4>474</vt:i4>
      </vt:variant>
      <vt:variant>
        <vt:i4>0</vt:i4>
      </vt:variant>
      <vt:variant>
        <vt:i4>5</vt:i4>
      </vt:variant>
      <vt:variant>
        <vt:lpwstr>http://assembler.law.cornell.edu/uscode/html/uscode38/usc_sup_01_38_10_III_20_33.html</vt:lpwstr>
      </vt:variant>
      <vt:variant>
        <vt:lpwstr/>
      </vt:variant>
      <vt:variant>
        <vt:i4>4390944</vt:i4>
      </vt:variant>
      <vt:variant>
        <vt:i4>471</vt:i4>
      </vt:variant>
      <vt:variant>
        <vt:i4>0</vt:i4>
      </vt:variant>
      <vt:variant>
        <vt:i4>5</vt:i4>
      </vt:variant>
      <vt:variant>
        <vt:lpwstr>http://assembler.law.cornell.edu/uscode/html/uscode38/usc_sup_01_38_10_III_20_32.html</vt:lpwstr>
      </vt:variant>
      <vt:variant>
        <vt:lpwstr/>
      </vt:variant>
      <vt:variant>
        <vt:i4>4259872</vt:i4>
      </vt:variant>
      <vt:variant>
        <vt:i4>468</vt:i4>
      </vt:variant>
      <vt:variant>
        <vt:i4>0</vt:i4>
      </vt:variant>
      <vt:variant>
        <vt:i4>5</vt:i4>
      </vt:variant>
      <vt:variant>
        <vt:lpwstr>http://assembler.law.cornell.edu/uscode/html/uscode38/usc_sup_01_38_10_III_20_30.html</vt:lpwstr>
      </vt:variant>
      <vt:variant>
        <vt:lpwstr/>
      </vt:variant>
      <vt:variant>
        <vt:i4>4194336</vt:i4>
      </vt:variant>
      <vt:variant>
        <vt:i4>465</vt:i4>
      </vt:variant>
      <vt:variant>
        <vt:i4>0</vt:i4>
      </vt:variant>
      <vt:variant>
        <vt:i4>5</vt:i4>
      </vt:variant>
      <vt:variant>
        <vt:lpwstr>http://assembler.law.cornell.edu/uscode/html/uscode38/usc_sup_01_38_10_III_20_31.html</vt:lpwstr>
      </vt:variant>
      <vt:variant>
        <vt:lpwstr/>
      </vt:variant>
      <vt:variant>
        <vt:i4>1114113</vt:i4>
      </vt:variant>
      <vt:variant>
        <vt:i4>459</vt:i4>
      </vt:variant>
      <vt:variant>
        <vt:i4>0</vt:i4>
      </vt:variant>
      <vt:variant>
        <vt:i4>5</vt:i4>
      </vt:variant>
      <vt:variant>
        <vt:lpwstr>imi-internal:M21-1MRIII.v.1.D</vt:lpwstr>
      </vt:variant>
      <vt:variant>
        <vt:lpwstr/>
      </vt:variant>
      <vt:variant>
        <vt:i4>2424863</vt:i4>
      </vt:variant>
      <vt:variant>
        <vt:i4>456</vt:i4>
      </vt:variant>
      <vt:variant>
        <vt:i4>0</vt:i4>
      </vt:variant>
      <vt:variant>
        <vt:i4>5</vt:i4>
      </vt:variant>
      <vt:variant>
        <vt:lpwstr>http://law.cornell.edu/uscode/html/uscode38/usc_sup_01_38_10_III_20_35.html</vt:lpwstr>
      </vt:variant>
      <vt:variant>
        <vt:lpwstr/>
      </vt:variant>
      <vt:variant>
        <vt:i4>4325408</vt:i4>
      </vt:variant>
      <vt:variant>
        <vt:i4>453</vt:i4>
      </vt:variant>
      <vt:variant>
        <vt:i4>0</vt:i4>
      </vt:variant>
      <vt:variant>
        <vt:i4>5</vt:i4>
      </vt:variant>
      <vt:variant>
        <vt:lpwstr>http://assembler.law.cornell.edu/uscode/html/uscode38/usc_sup_01_38_10_III_20_33.html</vt:lpwstr>
      </vt:variant>
      <vt:variant>
        <vt:lpwstr/>
      </vt:variant>
      <vt:variant>
        <vt:i4>7274562</vt:i4>
      </vt:variant>
      <vt:variant>
        <vt:i4>450</vt:i4>
      </vt:variant>
      <vt:variant>
        <vt:i4>0</vt:i4>
      </vt:variant>
      <vt:variant>
        <vt:i4>5</vt:i4>
      </vt:variant>
      <vt:variant>
        <vt:lpwstr>http://law.cornell.edu/uscode/html/uscode10/usc_sup_01_10_10_E_20_IV_30_1606.html</vt:lpwstr>
      </vt:variant>
      <vt:variant>
        <vt:lpwstr/>
      </vt:variant>
      <vt:variant>
        <vt:i4>4325408</vt:i4>
      </vt:variant>
      <vt:variant>
        <vt:i4>447</vt:i4>
      </vt:variant>
      <vt:variant>
        <vt:i4>0</vt:i4>
      </vt:variant>
      <vt:variant>
        <vt:i4>5</vt:i4>
      </vt:variant>
      <vt:variant>
        <vt:lpwstr>http://assembler.law.cornell.edu/uscode/html/uscode38/usc_sup_01_38_10_III_20_33.html</vt:lpwstr>
      </vt:variant>
      <vt:variant>
        <vt:lpwstr/>
      </vt:variant>
      <vt:variant>
        <vt:i4>2228255</vt:i4>
      </vt:variant>
      <vt:variant>
        <vt:i4>444</vt:i4>
      </vt:variant>
      <vt:variant>
        <vt:i4>0</vt:i4>
      </vt:variant>
      <vt:variant>
        <vt:i4>5</vt:i4>
      </vt:variant>
      <vt:variant>
        <vt:lpwstr>http://law.cornell.edu/uscode/html/uscode38/usc_sup_01_38_10_III_20_32.html</vt:lpwstr>
      </vt:variant>
      <vt:variant>
        <vt:lpwstr/>
      </vt:variant>
      <vt:variant>
        <vt:i4>2162719</vt:i4>
      </vt:variant>
      <vt:variant>
        <vt:i4>441</vt:i4>
      </vt:variant>
      <vt:variant>
        <vt:i4>0</vt:i4>
      </vt:variant>
      <vt:variant>
        <vt:i4>5</vt:i4>
      </vt:variant>
      <vt:variant>
        <vt:lpwstr>http://law.cornell.edu/uscode/html/uscode38/usc_sup_01_38_10_III_20_31.html</vt:lpwstr>
      </vt:variant>
      <vt:variant>
        <vt:lpwstr/>
      </vt:variant>
      <vt:variant>
        <vt:i4>2097183</vt:i4>
      </vt:variant>
      <vt:variant>
        <vt:i4>438</vt:i4>
      </vt:variant>
      <vt:variant>
        <vt:i4>0</vt:i4>
      </vt:variant>
      <vt:variant>
        <vt:i4>5</vt:i4>
      </vt:variant>
      <vt:variant>
        <vt:lpwstr>http://law.cornell.edu/uscode/html/uscode38/usc_sup_01_38_10_III_20_30.html</vt:lpwstr>
      </vt:variant>
      <vt:variant>
        <vt:lpwstr/>
      </vt:variant>
      <vt:variant>
        <vt:i4>7667819</vt:i4>
      </vt:variant>
      <vt:variant>
        <vt:i4>432</vt:i4>
      </vt:variant>
      <vt:variant>
        <vt:i4>0</vt:i4>
      </vt:variant>
      <vt:variant>
        <vt:i4>5</vt:i4>
      </vt:variant>
      <vt:variant>
        <vt:lpwstr>imi-internal:M21-1MRIX.ii.2.12</vt:lpwstr>
      </vt:variant>
      <vt:variant>
        <vt:lpwstr/>
      </vt:variant>
      <vt:variant>
        <vt:i4>7405659</vt:i4>
      </vt:variant>
      <vt:variant>
        <vt:i4>429</vt:i4>
      </vt:variant>
      <vt:variant>
        <vt:i4>0</vt:i4>
      </vt:variant>
      <vt:variant>
        <vt:i4>5</vt:i4>
      </vt:variant>
      <vt:variant>
        <vt:lpwstr>http://vbaw.vba.va.gov/bl/21/publicat/Regs/Part3/3_324.htm</vt:lpwstr>
      </vt:variant>
      <vt:variant>
        <vt:lpwstr/>
      </vt:variant>
      <vt:variant>
        <vt:i4>458855</vt:i4>
      </vt:variant>
      <vt:variant>
        <vt:i4>426</vt:i4>
      </vt:variant>
      <vt:variant>
        <vt:i4>0</vt:i4>
      </vt:variant>
      <vt:variant>
        <vt:i4>5</vt:i4>
      </vt:variant>
      <vt:variant>
        <vt:lpwstr>http://www.benefits.va.gov/warms/docs/regs/38CFR/BOOKB/PART3/S3_354.DOC</vt:lpwstr>
      </vt:variant>
      <vt:variant>
        <vt:lpwstr/>
      </vt:variant>
      <vt:variant>
        <vt:i4>1114113</vt:i4>
      </vt:variant>
      <vt:variant>
        <vt:i4>423</vt:i4>
      </vt:variant>
      <vt:variant>
        <vt:i4>0</vt:i4>
      </vt:variant>
      <vt:variant>
        <vt:i4>5</vt:i4>
      </vt:variant>
      <vt:variant>
        <vt:lpwstr>imi-internal:M21-1MRIII.v.1.E</vt:lpwstr>
      </vt:variant>
      <vt:variant>
        <vt:lpwstr/>
      </vt:variant>
      <vt:variant>
        <vt:i4>655403</vt:i4>
      </vt:variant>
      <vt:variant>
        <vt:i4>420</vt:i4>
      </vt:variant>
      <vt:variant>
        <vt:i4>0</vt:i4>
      </vt:variant>
      <vt:variant>
        <vt:i4>5</vt:i4>
      </vt:variant>
      <vt:variant>
        <vt:lpwstr>http://law.cornell.edu/uscode/html/uscode38/usc_sec_38_00001702----000-.html</vt:lpwstr>
      </vt:variant>
      <vt:variant>
        <vt:lpwstr/>
      </vt:variant>
      <vt:variant>
        <vt:i4>655403</vt:i4>
      </vt:variant>
      <vt:variant>
        <vt:i4>417</vt:i4>
      </vt:variant>
      <vt:variant>
        <vt:i4>0</vt:i4>
      </vt:variant>
      <vt:variant>
        <vt:i4>5</vt:i4>
      </vt:variant>
      <vt:variant>
        <vt:lpwstr>http://law.cornell.edu/uscode/html/uscode38/usc_sec_38_00001702----000-.html</vt:lpwstr>
      </vt:variant>
      <vt:variant>
        <vt:lpwstr/>
      </vt:variant>
      <vt:variant>
        <vt:i4>655403</vt:i4>
      </vt:variant>
      <vt:variant>
        <vt:i4>414</vt:i4>
      </vt:variant>
      <vt:variant>
        <vt:i4>0</vt:i4>
      </vt:variant>
      <vt:variant>
        <vt:i4>5</vt:i4>
      </vt:variant>
      <vt:variant>
        <vt:lpwstr>http://law.cornell.edu/uscode/html/uscode38/usc_sec_38_00001702----000-.html</vt:lpwstr>
      </vt:variant>
      <vt:variant>
        <vt:lpwstr/>
      </vt:variant>
      <vt:variant>
        <vt:i4>6881391</vt:i4>
      </vt:variant>
      <vt:variant>
        <vt:i4>408</vt:i4>
      </vt:variant>
      <vt:variant>
        <vt:i4>0</vt:i4>
      </vt:variant>
      <vt:variant>
        <vt:i4>5</vt:i4>
      </vt:variant>
      <vt:variant>
        <vt:lpwstr>imi-internal:M21-1MRIX.ii.2.5.f</vt:lpwstr>
      </vt:variant>
      <vt:variant>
        <vt:lpwstr/>
      </vt:variant>
      <vt:variant>
        <vt:i4>655403</vt:i4>
      </vt:variant>
      <vt:variant>
        <vt:i4>405</vt:i4>
      </vt:variant>
      <vt:variant>
        <vt:i4>0</vt:i4>
      </vt:variant>
      <vt:variant>
        <vt:i4>5</vt:i4>
      </vt:variant>
      <vt:variant>
        <vt:lpwstr>http://law.cornell.edu/uscode/html/uscode38/usc_sec_38_00001702----000-.html</vt:lpwstr>
      </vt:variant>
      <vt:variant>
        <vt:lpwstr/>
      </vt:variant>
      <vt:variant>
        <vt:i4>655403</vt:i4>
      </vt:variant>
      <vt:variant>
        <vt:i4>402</vt:i4>
      </vt:variant>
      <vt:variant>
        <vt:i4>0</vt:i4>
      </vt:variant>
      <vt:variant>
        <vt:i4>5</vt:i4>
      </vt:variant>
      <vt:variant>
        <vt:lpwstr>http://law.cornell.edu/uscode/html/uscode38/usc_sec_38_00001702----000-.html</vt:lpwstr>
      </vt:variant>
      <vt:variant>
        <vt:lpwstr/>
      </vt:variant>
      <vt:variant>
        <vt:i4>655403</vt:i4>
      </vt:variant>
      <vt:variant>
        <vt:i4>399</vt:i4>
      </vt:variant>
      <vt:variant>
        <vt:i4>0</vt:i4>
      </vt:variant>
      <vt:variant>
        <vt:i4>5</vt:i4>
      </vt:variant>
      <vt:variant>
        <vt:lpwstr>http://law.cornell.edu/uscode/html/uscode38/usc_sec_38_00001702----000-.html</vt:lpwstr>
      </vt:variant>
      <vt:variant>
        <vt:lpwstr/>
      </vt:variant>
      <vt:variant>
        <vt:i4>655403</vt:i4>
      </vt:variant>
      <vt:variant>
        <vt:i4>396</vt:i4>
      </vt:variant>
      <vt:variant>
        <vt:i4>0</vt:i4>
      </vt:variant>
      <vt:variant>
        <vt:i4>5</vt:i4>
      </vt:variant>
      <vt:variant>
        <vt:lpwstr>http://law.cornell.edu/uscode/html/uscode38/usc_sec_38_00001702----000-.html</vt:lpwstr>
      </vt:variant>
      <vt:variant>
        <vt:lpwstr/>
      </vt:variant>
      <vt:variant>
        <vt:i4>655403</vt:i4>
      </vt:variant>
      <vt:variant>
        <vt:i4>393</vt:i4>
      </vt:variant>
      <vt:variant>
        <vt:i4>0</vt:i4>
      </vt:variant>
      <vt:variant>
        <vt:i4>5</vt:i4>
      </vt:variant>
      <vt:variant>
        <vt:lpwstr>http://law.cornell.edu/uscode/html/uscode38/usc_sec_38_00001702----000-.html</vt:lpwstr>
      </vt:variant>
      <vt:variant>
        <vt:lpwstr/>
      </vt:variant>
      <vt:variant>
        <vt:i4>655403</vt:i4>
      </vt:variant>
      <vt:variant>
        <vt:i4>390</vt:i4>
      </vt:variant>
      <vt:variant>
        <vt:i4>0</vt:i4>
      </vt:variant>
      <vt:variant>
        <vt:i4>5</vt:i4>
      </vt:variant>
      <vt:variant>
        <vt:lpwstr>http://law.cornell.edu/uscode/html/uscode38/usc_sec_38_00001702----000-.html</vt:lpwstr>
      </vt:variant>
      <vt:variant>
        <vt:lpwstr/>
      </vt:variant>
      <vt:variant>
        <vt:i4>524373</vt:i4>
      </vt:variant>
      <vt:variant>
        <vt:i4>384</vt:i4>
      </vt:variant>
      <vt:variant>
        <vt:i4>0</vt:i4>
      </vt:variant>
      <vt:variant>
        <vt:i4>5</vt:i4>
      </vt:variant>
      <vt:variant>
        <vt:lpwstr>imi-internal:M21-1MRIII.v.7.C.17</vt:lpwstr>
      </vt:variant>
      <vt:variant>
        <vt:lpwstr/>
      </vt:variant>
      <vt:variant>
        <vt:i4>655403</vt:i4>
      </vt:variant>
      <vt:variant>
        <vt:i4>381</vt:i4>
      </vt:variant>
      <vt:variant>
        <vt:i4>0</vt:i4>
      </vt:variant>
      <vt:variant>
        <vt:i4>5</vt:i4>
      </vt:variant>
      <vt:variant>
        <vt:lpwstr>http://law.cornell.edu/uscode/html/uscode38/usc_sec_38_00001702----000-.html</vt:lpwstr>
      </vt:variant>
      <vt:variant>
        <vt:lpwstr/>
      </vt:variant>
      <vt:variant>
        <vt:i4>2555958</vt:i4>
      </vt:variant>
      <vt:variant>
        <vt:i4>375</vt:i4>
      </vt:variant>
      <vt:variant>
        <vt:i4>0</vt:i4>
      </vt:variant>
      <vt:variant>
        <vt:i4>5</vt:i4>
      </vt:variant>
      <vt:variant>
        <vt:lpwstr>imi-internal:M21-1MRIII.iv.4.H.27.d</vt:lpwstr>
      </vt:variant>
      <vt:variant>
        <vt:lpwstr/>
      </vt:variant>
      <vt:variant>
        <vt:i4>655463</vt:i4>
      </vt:variant>
      <vt:variant>
        <vt:i4>372</vt:i4>
      </vt:variant>
      <vt:variant>
        <vt:i4>0</vt:i4>
      </vt:variant>
      <vt:variant>
        <vt:i4>5</vt:i4>
      </vt:variant>
      <vt:variant>
        <vt:lpwstr>http://www.benefits.va.gov/warms/docs/regs/38CFR/BOOKB/PART3/S3_384.DOC</vt:lpwstr>
      </vt:variant>
      <vt:variant>
        <vt:lpwstr/>
      </vt:variant>
      <vt:variant>
        <vt:i4>655403</vt:i4>
      </vt:variant>
      <vt:variant>
        <vt:i4>369</vt:i4>
      </vt:variant>
      <vt:variant>
        <vt:i4>0</vt:i4>
      </vt:variant>
      <vt:variant>
        <vt:i4>5</vt:i4>
      </vt:variant>
      <vt:variant>
        <vt:lpwstr>http://law.cornell.edu/uscode/html/uscode38/usc_sec_38_00001702----000-.html</vt:lpwstr>
      </vt:variant>
      <vt:variant>
        <vt:lpwstr/>
      </vt:variant>
      <vt:variant>
        <vt:i4>6553647</vt:i4>
      </vt:variant>
      <vt:variant>
        <vt:i4>363</vt:i4>
      </vt:variant>
      <vt:variant>
        <vt:i4>0</vt:i4>
      </vt:variant>
      <vt:variant>
        <vt:i4>5</vt:i4>
      </vt:variant>
      <vt:variant>
        <vt:lpwstr>imi-internal:M21-1MRIII.iv.6.B.3.d</vt:lpwstr>
      </vt:variant>
      <vt:variant>
        <vt:lpwstr/>
      </vt:variant>
      <vt:variant>
        <vt:i4>6881391</vt:i4>
      </vt:variant>
      <vt:variant>
        <vt:i4>360</vt:i4>
      </vt:variant>
      <vt:variant>
        <vt:i4>0</vt:i4>
      </vt:variant>
      <vt:variant>
        <vt:i4>5</vt:i4>
      </vt:variant>
      <vt:variant>
        <vt:lpwstr>imi-internal:M21-1MRIX.ii.2.5.e</vt:lpwstr>
      </vt:variant>
      <vt:variant>
        <vt:lpwstr/>
      </vt:variant>
      <vt:variant>
        <vt:i4>6881391</vt:i4>
      </vt:variant>
      <vt:variant>
        <vt:i4>357</vt:i4>
      </vt:variant>
      <vt:variant>
        <vt:i4>0</vt:i4>
      </vt:variant>
      <vt:variant>
        <vt:i4>5</vt:i4>
      </vt:variant>
      <vt:variant>
        <vt:lpwstr>imi-internal:M21-1MRIX.ii.2.5.d</vt:lpwstr>
      </vt:variant>
      <vt:variant>
        <vt:lpwstr/>
      </vt:variant>
      <vt:variant>
        <vt:i4>6881391</vt:i4>
      </vt:variant>
      <vt:variant>
        <vt:i4>354</vt:i4>
      </vt:variant>
      <vt:variant>
        <vt:i4>0</vt:i4>
      </vt:variant>
      <vt:variant>
        <vt:i4>5</vt:i4>
      </vt:variant>
      <vt:variant>
        <vt:lpwstr>imi-internal:M21-1MRIX.ii.2.5.c</vt:lpwstr>
      </vt:variant>
      <vt:variant>
        <vt:lpwstr/>
      </vt:variant>
      <vt:variant>
        <vt:i4>655403</vt:i4>
      </vt:variant>
      <vt:variant>
        <vt:i4>351</vt:i4>
      </vt:variant>
      <vt:variant>
        <vt:i4>0</vt:i4>
      </vt:variant>
      <vt:variant>
        <vt:i4>5</vt:i4>
      </vt:variant>
      <vt:variant>
        <vt:lpwstr>http://law.cornell.edu/uscode/html/uscode38/usc_sec_38_00001702----000-.html</vt:lpwstr>
      </vt:variant>
      <vt:variant>
        <vt:lpwstr/>
      </vt:variant>
      <vt:variant>
        <vt:i4>655403</vt:i4>
      </vt:variant>
      <vt:variant>
        <vt:i4>348</vt:i4>
      </vt:variant>
      <vt:variant>
        <vt:i4>0</vt:i4>
      </vt:variant>
      <vt:variant>
        <vt:i4>5</vt:i4>
      </vt:variant>
      <vt:variant>
        <vt:lpwstr>http://law.cornell.edu/uscode/html/uscode38/usc_sec_38_00001702----000-.html</vt:lpwstr>
      </vt:variant>
      <vt:variant>
        <vt:lpwstr/>
      </vt:variant>
      <vt:variant>
        <vt:i4>655403</vt:i4>
      </vt:variant>
      <vt:variant>
        <vt:i4>345</vt:i4>
      </vt:variant>
      <vt:variant>
        <vt:i4>0</vt:i4>
      </vt:variant>
      <vt:variant>
        <vt:i4>5</vt:i4>
      </vt:variant>
      <vt:variant>
        <vt:lpwstr>http://law.cornell.edu/uscode/html/uscode38/usc_sec_38_00001702----000-.html</vt:lpwstr>
      </vt:variant>
      <vt:variant>
        <vt:lpwstr/>
      </vt:variant>
      <vt:variant>
        <vt:i4>655403</vt:i4>
      </vt:variant>
      <vt:variant>
        <vt:i4>342</vt:i4>
      </vt:variant>
      <vt:variant>
        <vt:i4>0</vt:i4>
      </vt:variant>
      <vt:variant>
        <vt:i4>5</vt:i4>
      </vt:variant>
      <vt:variant>
        <vt:lpwstr>http://law.cornell.edu/uscode/html/uscode38/usc_sec_38_00001702----000-.html</vt:lpwstr>
      </vt:variant>
      <vt:variant>
        <vt:lpwstr/>
      </vt:variant>
      <vt:variant>
        <vt:i4>655403</vt:i4>
      </vt:variant>
      <vt:variant>
        <vt:i4>339</vt:i4>
      </vt:variant>
      <vt:variant>
        <vt:i4>0</vt:i4>
      </vt:variant>
      <vt:variant>
        <vt:i4>5</vt:i4>
      </vt:variant>
      <vt:variant>
        <vt:lpwstr>http://law.cornell.edu/uscode/html/uscode38/usc_sec_38_00001702----000-.html</vt:lpwstr>
      </vt:variant>
      <vt:variant>
        <vt:lpwstr/>
      </vt:variant>
      <vt:variant>
        <vt:i4>655403</vt:i4>
      </vt:variant>
      <vt:variant>
        <vt:i4>336</vt:i4>
      </vt:variant>
      <vt:variant>
        <vt:i4>0</vt:i4>
      </vt:variant>
      <vt:variant>
        <vt:i4>5</vt:i4>
      </vt:variant>
      <vt:variant>
        <vt:lpwstr>http://law.cornell.edu/uscode/html/uscode38/usc_sec_38_00001702----000-.html</vt:lpwstr>
      </vt:variant>
      <vt:variant>
        <vt:lpwstr/>
      </vt:variant>
      <vt:variant>
        <vt:i4>4128870</vt:i4>
      </vt:variant>
      <vt:variant>
        <vt:i4>333</vt:i4>
      </vt:variant>
      <vt:variant>
        <vt:i4>0</vt:i4>
      </vt:variant>
      <vt:variant>
        <vt:i4>5</vt:i4>
      </vt:variant>
      <vt:variant>
        <vt:lpwstr>http://vbaw.vba.va.gov/bl/21/advisory/CAVCDAD.htm</vt:lpwstr>
      </vt:variant>
      <vt:variant>
        <vt:lpwstr>bmm</vt:lpwstr>
      </vt:variant>
      <vt:variant>
        <vt:i4>655403</vt:i4>
      </vt:variant>
      <vt:variant>
        <vt:i4>330</vt:i4>
      </vt:variant>
      <vt:variant>
        <vt:i4>0</vt:i4>
      </vt:variant>
      <vt:variant>
        <vt:i4>5</vt:i4>
      </vt:variant>
      <vt:variant>
        <vt:lpwstr>http://law.cornell.edu/uscode/html/uscode38/usc_sec_38_00001702----000-.html</vt:lpwstr>
      </vt:variant>
      <vt:variant>
        <vt:lpwstr/>
      </vt:variant>
      <vt:variant>
        <vt:i4>655403</vt:i4>
      </vt:variant>
      <vt:variant>
        <vt:i4>327</vt:i4>
      </vt:variant>
      <vt:variant>
        <vt:i4>0</vt:i4>
      </vt:variant>
      <vt:variant>
        <vt:i4>5</vt:i4>
      </vt:variant>
      <vt:variant>
        <vt:lpwstr>http://law.cornell.edu/uscode/html/uscode38/usc_sec_38_00001702----000-.html</vt:lpwstr>
      </vt:variant>
      <vt:variant>
        <vt:lpwstr/>
      </vt:variant>
      <vt:variant>
        <vt:i4>655403</vt:i4>
      </vt:variant>
      <vt:variant>
        <vt:i4>321</vt:i4>
      </vt:variant>
      <vt:variant>
        <vt:i4>0</vt:i4>
      </vt:variant>
      <vt:variant>
        <vt:i4>5</vt:i4>
      </vt:variant>
      <vt:variant>
        <vt:lpwstr>http://law.cornell.edu/uscode/html/uscode38/usc_sec_38_00001702----000-.html</vt:lpwstr>
      </vt:variant>
      <vt:variant>
        <vt:lpwstr/>
      </vt:variant>
      <vt:variant>
        <vt:i4>655403</vt:i4>
      </vt:variant>
      <vt:variant>
        <vt:i4>318</vt:i4>
      </vt:variant>
      <vt:variant>
        <vt:i4>0</vt:i4>
      </vt:variant>
      <vt:variant>
        <vt:i4>5</vt:i4>
      </vt:variant>
      <vt:variant>
        <vt:lpwstr>http://law.cornell.edu/uscode/html/uscode38/usc_sec_38_00001702----000-.html</vt:lpwstr>
      </vt:variant>
      <vt:variant>
        <vt:lpwstr/>
      </vt:variant>
      <vt:variant>
        <vt:i4>1114119</vt:i4>
      </vt:variant>
      <vt:variant>
        <vt:i4>315</vt:i4>
      </vt:variant>
      <vt:variant>
        <vt:i4>0</vt:i4>
      </vt:variant>
      <vt:variant>
        <vt:i4>5</vt:i4>
      </vt:variant>
      <vt:variant>
        <vt:lpwstr>imi-internal:M21-1MRIII.v.7.A</vt:lpwstr>
      </vt:variant>
      <vt:variant>
        <vt:lpwstr/>
      </vt:variant>
      <vt:variant>
        <vt:i4>1114119</vt:i4>
      </vt:variant>
      <vt:variant>
        <vt:i4>312</vt:i4>
      </vt:variant>
      <vt:variant>
        <vt:i4>0</vt:i4>
      </vt:variant>
      <vt:variant>
        <vt:i4>5</vt:i4>
      </vt:variant>
      <vt:variant>
        <vt:lpwstr>imi-internal:M21-1MRIII.v.7.A</vt:lpwstr>
      </vt:variant>
      <vt:variant>
        <vt:lpwstr/>
      </vt:variant>
      <vt:variant>
        <vt:i4>720937</vt:i4>
      </vt:variant>
      <vt:variant>
        <vt:i4>309</vt:i4>
      </vt:variant>
      <vt:variant>
        <vt:i4>0</vt:i4>
      </vt:variant>
      <vt:variant>
        <vt:i4>5</vt:i4>
      </vt:variant>
      <vt:variant>
        <vt:lpwstr>http://law.cornell.edu/uscode/html/uscode38/usc_sec_38_00001710----000-.html</vt:lpwstr>
      </vt:variant>
      <vt:variant>
        <vt:lpwstr/>
      </vt:variant>
      <vt:variant>
        <vt:i4>655458</vt:i4>
      </vt:variant>
      <vt:variant>
        <vt:i4>306</vt:i4>
      </vt:variant>
      <vt:variant>
        <vt:i4>0</vt:i4>
      </vt:variant>
      <vt:variant>
        <vt:i4>5</vt:i4>
      </vt:variant>
      <vt:variant>
        <vt:lpwstr>http://www.benefits.va.gov/warms/docs/regs/38CFR/BOOKB/PART3/S3_381.DOC</vt:lpwstr>
      </vt:variant>
      <vt:variant>
        <vt:lpwstr/>
      </vt:variant>
      <vt:variant>
        <vt:i4>655458</vt:i4>
      </vt:variant>
      <vt:variant>
        <vt:i4>303</vt:i4>
      </vt:variant>
      <vt:variant>
        <vt:i4>0</vt:i4>
      </vt:variant>
      <vt:variant>
        <vt:i4>5</vt:i4>
      </vt:variant>
      <vt:variant>
        <vt:lpwstr>http://www.benefits.va.gov/warms/docs/regs/38CFR/BOOKB/PART3/S3_381.DOC</vt:lpwstr>
      </vt:variant>
      <vt:variant>
        <vt:lpwstr/>
      </vt:variant>
      <vt:variant>
        <vt:i4>5636126</vt:i4>
      </vt:variant>
      <vt:variant>
        <vt:i4>300</vt:i4>
      </vt:variant>
      <vt:variant>
        <vt:i4>0</vt:i4>
      </vt:variant>
      <vt:variant>
        <vt:i4>5</vt:i4>
      </vt:variant>
      <vt:variant>
        <vt:lpwstr>imi-internal:M21-1MRI.1.C</vt:lpwstr>
      </vt:variant>
      <vt:variant>
        <vt:lpwstr/>
      </vt:variant>
      <vt:variant>
        <vt:i4>655458</vt:i4>
      </vt:variant>
      <vt:variant>
        <vt:i4>297</vt:i4>
      </vt:variant>
      <vt:variant>
        <vt:i4>0</vt:i4>
      </vt:variant>
      <vt:variant>
        <vt:i4>5</vt:i4>
      </vt:variant>
      <vt:variant>
        <vt:lpwstr>http://www.benefits.va.gov/warms/docs/regs/38CFR/BOOKB/PART3/S3_381.DOC</vt:lpwstr>
      </vt:variant>
      <vt:variant>
        <vt:lpwstr/>
      </vt:variant>
      <vt:variant>
        <vt:i4>655458</vt:i4>
      </vt:variant>
      <vt:variant>
        <vt:i4>294</vt:i4>
      </vt:variant>
      <vt:variant>
        <vt:i4>0</vt:i4>
      </vt:variant>
      <vt:variant>
        <vt:i4>5</vt:i4>
      </vt:variant>
      <vt:variant>
        <vt:lpwstr>http://www.benefits.va.gov/warms/docs/regs/38CFR/BOOKB/PART3/S3_381.DOC</vt:lpwstr>
      </vt:variant>
      <vt:variant>
        <vt:lpwstr/>
      </vt:variant>
      <vt:variant>
        <vt:i4>6291470</vt:i4>
      </vt:variant>
      <vt:variant>
        <vt:i4>291</vt:i4>
      </vt:variant>
      <vt:variant>
        <vt:i4>0</vt:i4>
      </vt:variant>
      <vt:variant>
        <vt:i4>5</vt:i4>
      </vt:variant>
      <vt:variant>
        <vt:lpwstr>http://www.benefits.va.gov/warms/docs/Regs/38CFR/BookI/Part17/s17_160.doc</vt:lpwstr>
      </vt:variant>
      <vt:variant>
        <vt:lpwstr/>
      </vt:variant>
      <vt:variant>
        <vt:i4>720939</vt:i4>
      </vt:variant>
      <vt:variant>
        <vt:i4>282</vt:i4>
      </vt:variant>
      <vt:variant>
        <vt:i4>0</vt:i4>
      </vt:variant>
      <vt:variant>
        <vt:i4>5</vt:i4>
      </vt:variant>
      <vt:variant>
        <vt:lpwstr>http://law.cornell.edu/uscode/html/uscode38/usc_sec_38_00001712----000-.html</vt:lpwstr>
      </vt:variant>
      <vt:variant>
        <vt:lpwstr/>
      </vt:variant>
      <vt:variant>
        <vt:i4>655458</vt:i4>
      </vt:variant>
      <vt:variant>
        <vt:i4>279</vt:i4>
      </vt:variant>
      <vt:variant>
        <vt:i4>0</vt:i4>
      </vt:variant>
      <vt:variant>
        <vt:i4>5</vt:i4>
      </vt:variant>
      <vt:variant>
        <vt:lpwstr>http://www.benefits.va.gov/warms/docs/regs/38CFR/BOOKB/PART3/S3_381.DOC</vt:lpwstr>
      </vt:variant>
      <vt:variant>
        <vt:lpwstr/>
      </vt:variant>
      <vt:variant>
        <vt:i4>131171</vt:i4>
      </vt:variant>
      <vt:variant>
        <vt:i4>273</vt:i4>
      </vt:variant>
      <vt:variant>
        <vt:i4>0</vt:i4>
      </vt:variant>
      <vt:variant>
        <vt:i4>5</vt:i4>
      </vt:variant>
      <vt:variant>
        <vt:lpwstr>http://www.benefits.va.gov/warms/docs/regs/38CFR/BOOKB/PART3/S3_102.DOC</vt:lpwstr>
      </vt:variant>
      <vt:variant>
        <vt:lpwstr/>
      </vt:variant>
      <vt:variant>
        <vt:i4>655458</vt:i4>
      </vt:variant>
      <vt:variant>
        <vt:i4>270</vt:i4>
      </vt:variant>
      <vt:variant>
        <vt:i4>0</vt:i4>
      </vt:variant>
      <vt:variant>
        <vt:i4>5</vt:i4>
      </vt:variant>
      <vt:variant>
        <vt:lpwstr>http://www.benefits.va.gov/warms/docs/regs/38CFR/BOOKB/PART3/S3_381.DOC</vt:lpwstr>
      </vt:variant>
      <vt:variant>
        <vt:lpwstr/>
      </vt:variant>
      <vt:variant>
        <vt:i4>655458</vt:i4>
      </vt:variant>
      <vt:variant>
        <vt:i4>264</vt:i4>
      </vt:variant>
      <vt:variant>
        <vt:i4>0</vt:i4>
      </vt:variant>
      <vt:variant>
        <vt:i4>5</vt:i4>
      </vt:variant>
      <vt:variant>
        <vt:lpwstr>http://www.benefits.va.gov/warms/docs/regs/38CFR/BOOKB/PART3/S3_381.DOC</vt:lpwstr>
      </vt:variant>
      <vt:variant>
        <vt:lpwstr/>
      </vt:variant>
      <vt:variant>
        <vt:i4>655458</vt:i4>
      </vt:variant>
      <vt:variant>
        <vt:i4>261</vt:i4>
      </vt:variant>
      <vt:variant>
        <vt:i4>0</vt:i4>
      </vt:variant>
      <vt:variant>
        <vt:i4>5</vt:i4>
      </vt:variant>
      <vt:variant>
        <vt:lpwstr>http://www.benefits.va.gov/warms/docs/regs/38CFR/BOOKB/PART3/S3_381.DOC</vt:lpwstr>
      </vt:variant>
      <vt:variant>
        <vt:lpwstr/>
      </vt:variant>
      <vt:variant>
        <vt:i4>655458</vt:i4>
      </vt:variant>
      <vt:variant>
        <vt:i4>258</vt:i4>
      </vt:variant>
      <vt:variant>
        <vt:i4>0</vt:i4>
      </vt:variant>
      <vt:variant>
        <vt:i4>5</vt:i4>
      </vt:variant>
      <vt:variant>
        <vt:lpwstr>http://www.benefits.va.gov/warms/docs/regs/38CFR/BOOKB/PART3/S3_381.DOC</vt:lpwstr>
      </vt:variant>
      <vt:variant>
        <vt:lpwstr/>
      </vt:variant>
      <vt:variant>
        <vt:i4>6291471</vt:i4>
      </vt:variant>
      <vt:variant>
        <vt:i4>252</vt:i4>
      </vt:variant>
      <vt:variant>
        <vt:i4>0</vt:i4>
      </vt:variant>
      <vt:variant>
        <vt:i4>5</vt:i4>
      </vt:variant>
      <vt:variant>
        <vt:lpwstr>http://www.benefits.va.gov/warms/docs/Regs/38CFR/BookI/Part17/s17_161.doc</vt:lpwstr>
      </vt:variant>
      <vt:variant>
        <vt:lpwstr/>
      </vt:variant>
      <vt:variant>
        <vt:i4>6291471</vt:i4>
      </vt:variant>
      <vt:variant>
        <vt:i4>249</vt:i4>
      </vt:variant>
      <vt:variant>
        <vt:i4>0</vt:i4>
      </vt:variant>
      <vt:variant>
        <vt:i4>5</vt:i4>
      </vt:variant>
      <vt:variant>
        <vt:lpwstr>http://www.benefits.va.gov/warms/docs/Regs/38CFR/BookI/Part17/s17_161.doc</vt:lpwstr>
      </vt:variant>
      <vt:variant>
        <vt:lpwstr/>
      </vt:variant>
      <vt:variant>
        <vt:i4>655458</vt:i4>
      </vt:variant>
      <vt:variant>
        <vt:i4>246</vt:i4>
      </vt:variant>
      <vt:variant>
        <vt:i4>0</vt:i4>
      </vt:variant>
      <vt:variant>
        <vt:i4>5</vt:i4>
      </vt:variant>
      <vt:variant>
        <vt:lpwstr>http://www.benefits.va.gov/warms/docs/regs/38CFR/BOOKB/PART3/S3_381.DOC</vt:lpwstr>
      </vt:variant>
      <vt:variant>
        <vt:lpwstr/>
      </vt:variant>
      <vt:variant>
        <vt:i4>6291471</vt:i4>
      </vt:variant>
      <vt:variant>
        <vt:i4>243</vt:i4>
      </vt:variant>
      <vt:variant>
        <vt:i4>0</vt:i4>
      </vt:variant>
      <vt:variant>
        <vt:i4>5</vt:i4>
      </vt:variant>
      <vt:variant>
        <vt:lpwstr>http://www.benefits.va.gov/warms/docs/Regs/38CFR/BookI/Part17/s17_161.doc</vt:lpwstr>
      </vt:variant>
      <vt:variant>
        <vt:lpwstr/>
      </vt:variant>
      <vt:variant>
        <vt:i4>655458</vt:i4>
      </vt:variant>
      <vt:variant>
        <vt:i4>240</vt:i4>
      </vt:variant>
      <vt:variant>
        <vt:i4>0</vt:i4>
      </vt:variant>
      <vt:variant>
        <vt:i4>5</vt:i4>
      </vt:variant>
      <vt:variant>
        <vt:lpwstr>http://www.benefits.va.gov/warms/docs/regs/38CFR/BOOKB/PART3/S3_381.DOC</vt:lpwstr>
      </vt:variant>
      <vt:variant>
        <vt:lpwstr/>
      </vt:variant>
      <vt:variant>
        <vt:i4>6881384</vt:i4>
      </vt:variant>
      <vt:variant>
        <vt:i4>234</vt:i4>
      </vt:variant>
      <vt:variant>
        <vt:i4>0</vt:i4>
      </vt:variant>
      <vt:variant>
        <vt:i4>5</vt:i4>
      </vt:variant>
      <vt:variant>
        <vt:lpwstr>imi-internal:M21-1MRIX.ii.2.2.o</vt:lpwstr>
      </vt:variant>
      <vt:variant>
        <vt:lpwstr/>
      </vt:variant>
      <vt:variant>
        <vt:i4>6881384</vt:i4>
      </vt:variant>
      <vt:variant>
        <vt:i4>231</vt:i4>
      </vt:variant>
      <vt:variant>
        <vt:i4>0</vt:i4>
      </vt:variant>
      <vt:variant>
        <vt:i4>5</vt:i4>
      </vt:variant>
      <vt:variant>
        <vt:lpwstr>imi-internal:M21-1MRIX.ii.2.2.h</vt:lpwstr>
      </vt:variant>
      <vt:variant>
        <vt:lpwstr/>
      </vt:variant>
      <vt:variant>
        <vt:i4>2031700</vt:i4>
      </vt:variant>
      <vt:variant>
        <vt:i4>228</vt:i4>
      </vt:variant>
      <vt:variant>
        <vt:i4>0</vt:i4>
      </vt:variant>
      <vt:variant>
        <vt:i4>5</vt:i4>
      </vt:variant>
      <vt:variant>
        <vt:lpwstr>http://www.va.gov/ogc/docs/1997/PRC05-97.DOC</vt:lpwstr>
      </vt:variant>
      <vt:variant>
        <vt:lpwstr/>
      </vt:variant>
      <vt:variant>
        <vt:i4>4128870</vt:i4>
      </vt:variant>
      <vt:variant>
        <vt:i4>225</vt:i4>
      </vt:variant>
      <vt:variant>
        <vt:i4>0</vt:i4>
      </vt:variant>
      <vt:variant>
        <vt:i4>5</vt:i4>
      </vt:variant>
      <vt:variant>
        <vt:lpwstr>http://vbaw.vba.va.gov/bl/21/advisory/CAVCDAD.htm</vt:lpwstr>
      </vt:variant>
      <vt:variant>
        <vt:lpwstr>bmn</vt:lpwstr>
      </vt:variant>
      <vt:variant>
        <vt:i4>6881384</vt:i4>
      </vt:variant>
      <vt:variant>
        <vt:i4>222</vt:i4>
      </vt:variant>
      <vt:variant>
        <vt:i4>0</vt:i4>
      </vt:variant>
      <vt:variant>
        <vt:i4>5</vt:i4>
      </vt:variant>
      <vt:variant>
        <vt:lpwstr>imi-internal:M21-1MRIX.ii.2.2.e</vt:lpwstr>
      </vt:variant>
      <vt:variant>
        <vt:lpwstr/>
      </vt:variant>
      <vt:variant>
        <vt:i4>6881384</vt:i4>
      </vt:variant>
      <vt:variant>
        <vt:i4>219</vt:i4>
      </vt:variant>
      <vt:variant>
        <vt:i4>0</vt:i4>
      </vt:variant>
      <vt:variant>
        <vt:i4>5</vt:i4>
      </vt:variant>
      <vt:variant>
        <vt:lpwstr>imi-internal:M21-1MRIX.ii.2.2.d</vt:lpwstr>
      </vt:variant>
      <vt:variant>
        <vt:lpwstr/>
      </vt:variant>
      <vt:variant>
        <vt:i4>6291471</vt:i4>
      </vt:variant>
      <vt:variant>
        <vt:i4>213</vt:i4>
      </vt:variant>
      <vt:variant>
        <vt:i4>0</vt:i4>
      </vt:variant>
      <vt:variant>
        <vt:i4>5</vt:i4>
      </vt:variant>
      <vt:variant>
        <vt:lpwstr>http://www.benefits.va.gov/warms/docs/Regs/38CFR/BookI/Part17/s17_161.doc</vt:lpwstr>
      </vt:variant>
      <vt:variant>
        <vt:lpwstr/>
      </vt:variant>
      <vt:variant>
        <vt:i4>655458</vt:i4>
      </vt:variant>
      <vt:variant>
        <vt:i4>210</vt:i4>
      </vt:variant>
      <vt:variant>
        <vt:i4>0</vt:i4>
      </vt:variant>
      <vt:variant>
        <vt:i4>5</vt:i4>
      </vt:variant>
      <vt:variant>
        <vt:lpwstr>http://www.benefits.va.gov/warms/docs/regs/38CFR/BOOKB/PART3/S3_381.DOC</vt:lpwstr>
      </vt:variant>
      <vt:variant>
        <vt:lpwstr/>
      </vt:variant>
      <vt:variant>
        <vt:i4>786516</vt:i4>
      </vt:variant>
      <vt:variant>
        <vt:i4>207</vt:i4>
      </vt:variant>
      <vt:variant>
        <vt:i4>0</vt:i4>
      </vt:variant>
      <vt:variant>
        <vt:i4>5</vt:i4>
      </vt:variant>
      <vt:variant>
        <vt:lpwstr>imi-internal:M21-1MRIII.v.7.B.13</vt:lpwstr>
      </vt:variant>
      <vt:variant>
        <vt:lpwstr/>
      </vt:variant>
      <vt:variant>
        <vt:i4>6881384</vt:i4>
      </vt:variant>
      <vt:variant>
        <vt:i4>204</vt:i4>
      </vt:variant>
      <vt:variant>
        <vt:i4>0</vt:i4>
      </vt:variant>
      <vt:variant>
        <vt:i4>5</vt:i4>
      </vt:variant>
      <vt:variant>
        <vt:lpwstr>imi-internal:M21-1MRIX.ii.2.2.c</vt:lpwstr>
      </vt:variant>
      <vt:variant>
        <vt:lpwstr/>
      </vt:variant>
      <vt:variant>
        <vt:i4>6291468</vt:i4>
      </vt:variant>
      <vt:variant>
        <vt:i4>201</vt:i4>
      </vt:variant>
      <vt:variant>
        <vt:i4>0</vt:i4>
      </vt:variant>
      <vt:variant>
        <vt:i4>5</vt:i4>
      </vt:variant>
      <vt:variant>
        <vt:lpwstr>http://www.benefits.va.gov/warms/docs/Regs/38CFR/BookI/Part17/s17_162.doc</vt:lpwstr>
      </vt:variant>
      <vt:variant>
        <vt:lpwstr/>
      </vt:variant>
      <vt:variant>
        <vt:i4>655458</vt:i4>
      </vt:variant>
      <vt:variant>
        <vt:i4>195</vt:i4>
      </vt:variant>
      <vt:variant>
        <vt:i4>0</vt:i4>
      </vt:variant>
      <vt:variant>
        <vt:i4>5</vt:i4>
      </vt:variant>
      <vt:variant>
        <vt:lpwstr>http://www.benefits.va.gov/warms/docs/regs/38CFR/BOOKB/PART3/S3_381.DOC</vt:lpwstr>
      </vt:variant>
      <vt:variant>
        <vt:lpwstr/>
      </vt:variant>
      <vt:variant>
        <vt:i4>655458</vt:i4>
      </vt:variant>
      <vt:variant>
        <vt:i4>192</vt:i4>
      </vt:variant>
      <vt:variant>
        <vt:i4>0</vt:i4>
      </vt:variant>
      <vt:variant>
        <vt:i4>5</vt:i4>
      </vt:variant>
      <vt:variant>
        <vt:lpwstr>http://www.benefits.va.gov/warms/docs/regs/38CFR/BOOKB/PART3/S3_381.DOC</vt:lpwstr>
      </vt:variant>
      <vt:variant>
        <vt:lpwstr/>
      </vt:variant>
      <vt:variant>
        <vt:i4>655458</vt:i4>
      </vt:variant>
      <vt:variant>
        <vt:i4>189</vt:i4>
      </vt:variant>
      <vt:variant>
        <vt:i4>0</vt:i4>
      </vt:variant>
      <vt:variant>
        <vt:i4>5</vt:i4>
      </vt:variant>
      <vt:variant>
        <vt:lpwstr>http://www.benefits.va.gov/warms/docs/regs/38CFR/BOOKB/PART3/S3_381.DOC</vt:lpwstr>
      </vt:variant>
      <vt:variant>
        <vt:lpwstr/>
      </vt:variant>
      <vt:variant>
        <vt:i4>65638</vt:i4>
      </vt:variant>
      <vt:variant>
        <vt:i4>186</vt:i4>
      </vt:variant>
      <vt:variant>
        <vt:i4>0</vt:i4>
      </vt:variant>
      <vt:variant>
        <vt:i4>5</vt:i4>
      </vt:variant>
      <vt:variant>
        <vt:lpwstr>http://www.benefits.va.gov/warms/docs/regs/38CFR/BOOKC/PART4/S4_150.DOC</vt:lpwstr>
      </vt:variant>
      <vt:variant>
        <vt:lpwstr/>
      </vt:variant>
      <vt:variant>
        <vt:i4>131168</vt:i4>
      </vt:variant>
      <vt:variant>
        <vt:i4>183</vt:i4>
      </vt:variant>
      <vt:variant>
        <vt:i4>0</vt:i4>
      </vt:variant>
      <vt:variant>
        <vt:i4>5</vt:i4>
      </vt:variant>
      <vt:variant>
        <vt:lpwstr>http://www.benefits.va.gov/warms/docs/regs/38CFR/BOOKB/PART3/S3_303.DOC</vt:lpwstr>
      </vt:variant>
      <vt:variant>
        <vt:lpwstr/>
      </vt:variant>
      <vt:variant>
        <vt:i4>65638</vt:i4>
      </vt:variant>
      <vt:variant>
        <vt:i4>180</vt:i4>
      </vt:variant>
      <vt:variant>
        <vt:i4>0</vt:i4>
      </vt:variant>
      <vt:variant>
        <vt:i4>5</vt:i4>
      </vt:variant>
      <vt:variant>
        <vt:lpwstr>http://www.benefits.va.gov/warms/docs/regs/38CFR/BOOKC/PART4/S4_150.DOC</vt:lpwstr>
      </vt:variant>
      <vt:variant>
        <vt:lpwstr/>
      </vt:variant>
      <vt:variant>
        <vt:i4>131168</vt:i4>
      </vt:variant>
      <vt:variant>
        <vt:i4>177</vt:i4>
      </vt:variant>
      <vt:variant>
        <vt:i4>0</vt:i4>
      </vt:variant>
      <vt:variant>
        <vt:i4>5</vt:i4>
      </vt:variant>
      <vt:variant>
        <vt:lpwstr>http://www.benefits.va.gov/warms/docs/regs/38CFR/BOOKB/PART3/S3_303.DOC</vt:lpwstr>
      </vt:variant>
      <vt:variant>
        <vt:lpwstr/>
      </vt:variant>
      <vt:variant>
        <vt:i4>589908</vt:i4>
      </vt:variant>
      <vt:variant>
        <vt:i4>174</vt:i4>
      </vt:variant>
      <vt:variant>
        <vt:i4>0</vt:i4>
      </vt:variant>
      <vt:variant>
        <vt:i4>5</vt:i4>
      </vt:variant>
      <vt:variant>
        <vt:lpwstr>imi-internal:M21-1MRIII.v.7.B.16</vt:lpwstr>
      </vt:variant>
      <vt:variant>
        <vt:lpwstr/>
      </vt:variant>
      <vt:variant>
        <vt:i4>720937</vt:i4>
      </vt:variant>
      <vt:variant>
        <vt:i4>171</vt:i4>
      </vt:variant>
      <vt:variant>
        <vt:i4>0</vt:i4>
      </vt:variant>
      <vt:variant>
        <vt:i4>5</vt:i4>
      </vt:variant>
      <vt:variant>
        <vt:lpwstr>http://law.cornell.edu/uscode/html/uscode38/usc_sec_38_00001710----000-.html</vt:lpwstr>
      </vt:variant>
      <vt:variant>
        <vt:lpwstr/>
      </vt:variant>
      <vt:variant>
        <vt:i4>589908</vt:i4>
      </vt:variant>
      <vt:variant>
        <vt:i4>162</vt:i4>
      </vt:variant>
      <vt:variant>
        <vt:i4>0</vt:i4>
      </vt:variant>
      <vt:variant>
        <vt:i4>5</vt:i4>
      </vt:variant>
      <vt:variant>
        <vt:lpwstr>imi-internal:M21-1MRIII.v.7.B.16</vt:lpwstr>
      </vt:variant>
      <vt:variant>
        <vt:lpwstr/>
      </vt:variant>
      <vt:variant>
        <vt:i4>589908</vt:i4>
      </vt:variant>
      <vt:variant>
        <vt:i4>159</vt:i4>
      </vt:variant>
      <vt:variant>
        <vt:i4>0</vt:i4>
      </vt:variant>
      <vt:variant>
        <vt:i4>5</vt:i4>
      </vt:variant>
      <vt:variant>
        <vt:lpwstr>imi-internal:M21-1MRIII.v.7.B.16</vt:lpwstr>
      </vt:variant>
      <vt:variant>
        <vt:lpwstr/>
      </vt:variant>
      <vt:variant>
        <vt:i4>589908</vt:i4>
      </vt:variant>
      <vt:variant>
        <vt:i4>156</vt:i4>
      </vt:variant>
      <vt:variant>
        <vt:i4>0</vt:i4>
      </vt:variant>
      <vt:variant>
        <vt:i4>5</vt:i4>
      </vt:variant>
      <vt:variant>
        <vt:lpwstr>imi-internal:M21-1MRIII.v.7.B.16</vt:lpwstr>
      </vt:variant>
      <vt:variant>
        <vt:lpwstr/>
      </vt:variant>
      <vt:variant>
        <vt:i4>6815866</vt:i4>
      </vt:variant>
      <vt:variant>
        <vt:i4>153</vt:i4>
      </vt:variant>
      <vt:variant>
        <vt:i4>0</vt:i4>
      </vt:variant>
      <vt:variant>
        <vt:i4>5</vt:i4>
      </vt:variant>
      <vt:variant>
        <vt:lpwstr>imi-internal:M21-1MRIII.v.7.B.15.b</vt:lpwstr>
      </vt:variant>
      <vt:variant>
        <vt:lpwstr/>
      </vt:variant>
      <vt:variant>
        <vt:i4>655444</vt:i4>
      </vt:variant>
      <vt:variant>
        <vt:i4>150</vt:i4>
      </vt:variant>
      <vt:variant>
        <vt:i4>0</vt:i4>
      </vt:variant>
      <vt:variant>
        <vt:i4>5</vt:i4>
      </vt:variant>
      <vt:variant>
        <vt:lpwstr>imi-internal:M21-1MRIII.v.7.B.15</vt:lpwstr>
      </vt:variant>
      <vt:variant>
        <vt:lpwstr/>
      </vt:variant>
      <vt:variant>
        <vt:i4>720980</vt:i4>
      </vt:variant>
      <vt:variant>
        <vt:i4>147</vt:i4>
      </vt:variant>
      <vt:variant>
        <vt:i4>0</vt:i4>
      </vt:variant>
      <vt:variant>
        <vt:i4>5</vt:i4>
      </vt:variant>
      <vt:variant>
        <vt:lpwstr>imi-internal:M21-1MRIII.v.7.B.14</vt:lpwstr>
      </vt:variant>
      <vt:variant>
        <vt:lpwstr/>
      </vt:variant>
      <vt:variant>
        <vt:i4>786516</vt:i4>
      </vt:variant>
      <vt:variant>
        <vt:i4>144</vt:i4>
      </vt:variant>
      <vt:variant>
        <vt:i4>0</vt:i4>
      </vt:variant>
      <vt:variant>
        <vt:i4>5</vt:i4>
      </vt:variant>
      <vt:variant>
        <vt:lpwstr>imi-internal:M21-1MRIII.v.7.B.13</vt:lpwstr>
      </vt:variant>
      <vt:variant>
        <vt:lpwstr/>
      </vt:variant>
      <vt:variant>
        <vt:i4>65638</vt:i4>
      </vt:variant>
      <vt:variant>
        <vt:i4>141</vt:i4>
      </vt:variant>
      <vt:variant>
        <vt:i4>0</vt:i4>
      </vt:variant>
      <vt:variant>
        <vt:i4>5</vt:i4>
      </vt:variant>
      <vt:variant>
        <vt:lpwstr>http://www.benefits.va.gov/warms/docs/regs/38CFR/BOOKC/PART4/S4_150.DOC</vt:lpwstr>
      </vt:variant>
      <vt:variant>
        <vt:lpwstr/>
      </vt:variant>
      <vt:variant>
        <vt:i4>1114119</vt:i4>
      </vt:variant>
      <vt:variant>
        <vt:i4>138</vt:i4>
      </vt:variant>
      <vt:variant>
        <vt:i4>0</vt:i4>
      </vt:variant>
      <vt:variant>
        <vt:i4>5</vt:i4>
      </vt:variant>
      <vt:variant>
        <vt:lpwstr>imi-internal:M21-1MRIII.v.7.C</vt:lpwstr>
      </vt:variant>
      <vt:variant>
        <vt:lpwstr/>
      </vt:variant>
      <vt:variant>
        <vt:i4>6291471</vt:i4>
      </vt:variant>
      <vt:variant>
        <vt:i4>135</vt:i4>
      </vt:variant>
      <vt:variant>
        <vt:i4>0</vt:i4>
      </vt:variant>
      <vt:variant>
        <vt:i4>5</vt:i4>
      </vt:variant>
      <vt:variant>
        <vt:lpwstr>http://www.benefits.va.gov/warms/docs/Regs/38CFR/BookI/Part17/s17_161.doc</vt:lpwstr>
      </vt:variant>
      <vt:variant>
        <vt:lpwstr/>
      </vt:variant>
      <vt:variant>
        <vt:i4>4653146</vt:i4>
      </vt:variant>
      <vt:variant>
        <vt:i4>129</vt:i4>
      </vt:variant>
      <vt:variant>
        <vt:i4>0</vt:i4>
      </vt:variant>
      <vt:variant>
        <vt:i4>5</vt:i4>
      </vt:variant>
      <vt:variant>
        <vt:lpwstr>imi-internal:M21-1MRIX.ii.2.3</vt:lpwstr>
      </vt:variant>
      <vt:variant>
        <vt:lpwstr/>
      </vt:variant>
      <vt:variant>
        <vt:i4>524289</vt:i4>
      </vt:variant>
      <vt:variant>
        <vt:i4>126</vt:i4>
      </vt:variant>
      <vt:variant>
        <vt:i4>0</vt:i4>
      </vt:variant>
      <vt:variant>
        <vt:i4>5</vt:i4>
      </vt:variant>
      <vt:variant>
        <vt:lpwstr>imi-internal:M21-1MRIII.iv.4.H.32</vt:lpwstr>
      </vt:variant>
      <vt:variant>
        <vt:lpwstr/>
      </vt:variant>
      <vt:variant>
        <vt:i4>3342383</vt:i4>
      </vt:variant>
      <vt:variant>
        <vt:i4>123</vt:i4>
      </vt:variant>
      <vt:variant>
        <vt:i4>0</vt:i4>
      </vt:variant>
      <vt:variant>
        <vt:i4>5</vt:i4>
      </vt:variant>
      <vt:variant>
        <vt:lpwstr>imi-internal:M21-1MRIII.iv.6.B</vt:lpwstr>
      </vt:variant>
      <vt:variant>
        <vt:lpwstr/>
      </vt:variant>
      <vt:variant>
        <vt:i4>8126511</vt:i4>
      </vt:variant>
      <vt:variant>
        <vt:i4>120</vt:i4>
      </vt:variant>
      <vt:variant>
        <vt:i4>0</vt:i4>
      </vt:variant>
      <vt:variant>
        <vt:i4>5</vt:i4>
      </vt:variant>
      <vt:variant>
        <vt:lpwstr>imi-internal:M21-1MRIII.ii.2.B.6.b</vt:lpwstr>
      </vt:variant>
      <vt:variant>
        <vt:lpwstr/>
      </vt:variant>
      <vt:variant>
        <vt:i4>3342383</vt:i4>
      </vt:variant>
      <vt:variant>
        <vt:i4>117</vt:i4>
      </vt:variant>
      <vt:variant>
        <vt:i4>0</vt:i4>
      </vt:variant>
      <vt:variant>
        <vt:i4>5</vt:i4>
      </vt:variant>
      <vt:variant>
        <vt:lpwstr>imi-internal:M21-1MRIII.iv.6.B</vt:lpwstr>
      </vt:variant>
      <vt:variant>
        <vt:lpwstr/>
      </vt:variant>
      <vt:variant>
        <vt:i4>655458</vt:i4>
      </vt:variant>
      <vt:variant>
        <vt:i4>114</vt:i4>
      </vt:variant>
      <vt:variant>
        <vt:i4>0</vt:i4>
      </vt:variant>
      <vt:variant>
        <vt:i4>5</vt:i4>
      </vt:variant>
      <vt:variant>
        <vt:lpwstr>http://www.benefits.va.gov/warms/docs/regs/38CFR/BOOKB/PART3/S3_381.DOC</vt:lpwstr>
      </vt:variant>
      <vt:variant>
        <vt:lpwstr/>
      </vt:variant>
      <vt:variant>
        <vt:i4>458852</vt:i4>
      </vt:variant>
      <vt:variant>
        <vt:i4>111</vt:i4>
      </vt:variant>
      <vt:variant>
        <vt:i4>0</vt:i4>
      </vt:variant>
      <vt:variant>
        <vt:i4>5</vt:i4>
      </vt:variant>
      <vt:variant>
        <vt:lpwstr>http://www.benefits.va.gov/warms/docs/regs/38CFR/BOOKB/PART3/S3_155.DOC</vt:lpwstr>
      </vt:variant>
      <vt:variant>
        <vt:lpwstr/>
      </vt:variant>
      <vt:variant>
        <vt:i4>458856</vt:i4>
      </vt:variant>
      <vt:variant>
        <vt:i4>108</vt:i4>
      </vt:variant>
      <vt:variant>
        <vt:i4>0</vt:i4>
      </vt:variant>
      <vt:variant>
        <vt:i4>5</vt:i4>
      </vt:variant>
      <vt:variant>
        <vt:lpwstr>http://www.benefits.va.gov/warms/docs/regs/38CFR/BOOKB/PART3/S3_159.DOC</vt:lpwstr>
      </vt:variant>
      <vt:variant>
        <vt:lpwstr/>
      </vt:variant>
      <vt:variant>
        <vt:i4>1</vt:i4>
      </vt:variant>
      <vt:variant>
        <vt:i4>102</vt:i4>
      </vt:variant>
      <vt:variant>
        <vt:i4>0</vt:i4>
      </vt:variant>
      <vt:variant>
        <vt:i4>5</vt:i4>
      </vt:variant>
      <vt:variant>
        <vt:lpwstr>imi-internal:M21-1MRIII.iv.6.B.3</vt:lpwstr>
      </vt:variant>
      <vt:variant>
        <vt:lpwstr/>
      </vt:variant>
      <vt:variant>
        <vt:i4>4849740</vt:i4>
      </vt:variant>
      <vt:variant>
        <vt:i4>99</vt:i4>
      </vt:variant>
      <vt:variant>
        <vt:i4>0</vt:i4>
      </vt:variant>
      <vt:variant>
        <vt:i4>5</vt:i4>
      </vt:variant>
      <vt:variant>
        <vt:lpwstr>http://www.law.cornell.edu/uscode/text/38/part-III/chapter-35</vt:lpwstr>
      </vt:variant>
      <vt:variant>
        <vt:lpwstr/>
      </vt:variant>
      <vt:variant>
        <vt:i4>262242</vt:i4>
      </vt:variant>
      <vt:variant>
        <vt:i4>93</vt:i4>
      </vt:variant>
      <vt:variant>
        <vt:i4>0</vt:i4>
      </vt:variant>
      <vt:variant>
        <vt:i4>5</vt:i4>
      </vt:variant>
      <vt:variant>
        <vt:lpwstr>http://www.benefits.va.gov/warms/docs/regs/38CFR/BOOKC/PART4/S4_104.DOC</vt:lpwstr>
      </vt:variant>
      <vt:variant>
        <vt:lpwstr/>
      </vt:variant>
      <vt:variant>
        <vt:i4>5636097</vt:i4>
      </vt:variant>
      <vt:variant>
        <vt:i4>87</vt:i4>
      </vt:variant>
      <vt:variant>
        <vt:i4>0</vt:i4>
      </vt:variant>
      <vt:variant>
        <vt:i4>5</vt:i4>
      </vt:variant>
      <vt:variant>
        <vt:lpwstr>imi-internal:M21-1MRIII.iv.1</vt:lpwstr>
      </vt:variant>
      <vt:variant>
        <vt:lpwstr/>
      </vt:variant>
      <vt:variant>
        <vt:i4>4325489</vt:i4>
      </vt:variant>
      <vt:variant>
        <vt:i4>84</vt:i4>
      </vt:variant>
      <vt:variant>
        <vt:i4>0</vt:i4>
      </vt:variant>
      <vt:variant>
        <vt:i4>5</vt:i4>
      </vt:variant>
      <vt:variant>
        <vt:lpwstr>http://www.benefits.va.gov/warms/docs/regs/38CFR/BOOKC/PART4/S4_30.DOC</vt:lpwstr>
      </vt:variant>
      <vt:variant>
        <vt:lpwstr/>
      </vt:variant>
      <vt:variant>
        <vt:i4>4915312</vt:i4>
      </vt:variant>
      <vt:variant>
        <vt:i4>81</vt:i4>
      </vt:variant>
      <vt:variant>
        <vt:i4>0</vt:i4>
      </vt:variant>
      <vt:variant>
        <vt:i4>5</vt:i4>
      </vt:variant>
      <vt:variant>
        <vt:lpwstr>http://www.benefits.va.gov/warms/docs/regs/38CFR/BOOKC/PART4/S4_29.DOC</vt:lpwstr>
      </vt:variant>
      <vt:variant>
        <vt:lpwstr/>
      </vt:variant>
      <vt:variant>
        <vt:i4>4849776</vt:i4>
      </vt:variant>
      <vt:variant>
        <vt:i4>78</vt:i4>
      </vt:variant>
      <vt:variant>
        <vt:i4>0</vt:i4>
      </vt:variant>
      <vt:variant>
        <vt:i4>5</vt:i4>
      </vt:variant>
      <vt:variant>
        <vt:lpwstr>http://www.benefits.va.gov/warms/docs/regs/38CFR/BOOKC/PART4/S4_28.DOC</vt:lpwstr>
      </vt:variant>
      <vt:variant>
        <vt:lpwstr/>
      </vt:variant>
      <vt:variant>
        <vt:i4>458859</vt:i4>
      </vt:variant>
      <vt:variant>
        <vt:i4>75</vt:i4>
      </vt:variant>
      <vt:variant>
        <vt:i4>0</vt:i4>
      </vt:variant>
      <vt:variant>
        <vt:i4>5</vt:i4>
      </vt:variant>
      <vt:variant>
        <vt:lpwstr>http://www.benefits.va.gov/warms/docs/regs/38CFR/BOOKB/PART3/S3_952.DOC</vt:lpwstr>
      </vt:variant>
      <vt:variant>
        <vt:lpwstr/>
      </vt:variant>
      <vt:variant>
        <vt:i4>458857</vt:i4>
      </vt:variant>
      <vt:variant>
        <vt:i4>72</vt:i4>
      </vt:variant>
      <vt:variant>
        <vt:i4>0</vt:i4>
      </vt:variant>
      <vt:variant>
        <vt:i4>5</vt:i4>
      </vt:variant>
      <vt:variant>
        <vt:lpwstr>http://www.benefits.va.gov/warms/docs/regs/38CFR/BOOKB/PART3/S3_950.DOC</vt:lpwstr>
      </vt:variant>
      <vt:variant>
        <vt:lpwstr/>
      </vt:variant>
      <vt:variant>
        <vt:i4>100</vt:i4>
      </vt:variant>
      <vt:variant>
        <vt:i4>69</vt:i4>
      </vt:variant>
      <vt:variant>
        <vt:i4>0</vt:i4>
      </vt:variant>
      <vt:variant>
        <vt:i4>5</vt:i4>
      </vt:variant>
      <vt:variant>
        <vt:lpwstr>http://www.benefits.va.gov/warms/docs/regs/38CFR/BOOKB/PART3/S3_327.DOC</vt:lpwstr>
      </vt:variant>
      <vt:variant>
        <vt:lpwstr/>
      </vt:variant>
      <vt:variant>
        <vt:i4>393314</vt:i4>
      </vt:variant>
      <vt:variant>
        <vt:i4>66</vt:i4>
      </vt:variant>
      <vt:variant>
        <vt:i4>0</vt:i4>
      </vt:variant>
      <vt:variant>
        <vt:i4>5</vt:i4>
      </vt:variant>
      <vt:variant>
        <vt:lpwstr>http://www.benefits.va.gov/warms/docs/regs/38CFR/BOOKB/PART3/S3_341.DOC</vt:lpwstr>
      </vt:variant>
      <vt:variant>
        <vt:lpwstr/>
      </vt:variant>
      <vt:variant>
        <vt:i4>393315</vt:i4>
      </vt:variant>
      <vt:variant>
        <vt:i4>63</vt:i4>
      </vt:variant>
      <vt:variant>
        <vt:i4>0</vt:i4>
      </vt:variant>
      <vt:variant>
        <vt:i4>5</vt:i4>
      </vt:variant>
      <vt:variant>
        <vt:lpwstr>http://www.benefits.va.gov/warms/docs/regs/38CFR/BOOKB/PART3/S3_340.DOC</vt:lpwstr>
      </vt:variant>
      <vt:variant>
        <vt:lpwstr/>
      </vt:variant>
      <vt:variant>
        <vt:i4>4325489</vt:i4>
      </vt:variant>
      <vt:variant>
        <vt:i4>60</vt:i4>
      </vt:variant>
      <vt:variant>
        <vt:i4>0</vt:i4>
      </vt:variant>
      <vt:variant>
        <vt:i4>5</vt:i4>
      </vt:variant>
      <vt:variant>
        <vt:lpwstr>http://www.benefits.va.gov/warms/docs/regs/38CFR/BOOKC/PART4/S4_30.DOC</vt:lpwstr>
      </vt:variant>
      <vt:variant>
        <vt:lpwstr/>
      </vt:variant>
      <vt:variant>
        <vt:i4>4915312</vt:i4>
      </vt:variant>
      <vt:variant>
        <vt:i4>57</vt:i4>
      </vt:variant>
      <vt:variant>
        <vt:i4>0</vt:i4>
      </vt:variant>
      <vt:variant>
        <vt:i4>5</vt:i4>
      </vt:variant>
      <vt:variant>
        <vt:lpwstr>http://www.benefits.va.gov/warms/docs/regs/38CFR/BOOKC/PART4/S4_29.DOC</vt:lpwstr>
      </vt:variant>
      <vt:variant>
        <vt:lpwstr/>
      </vt:variant>
      <vt:variant>
        <vt:i4>4849776</vt:i4>
      </vt:variant>
      <vt:variant>
        <vt:i4>54</vt:i4>
      </vt:variant>
      <vt:variant>
        <vt:i4>0</vt:i4>
      </vt:variant>
      <vt:variant>
        <vt:i4>5</vt:i4>
      </vt:variant>
      <vt:variant>
        <vt:lpwstr>http://www.benefits.va.gov/warms/docs/regs/38CFR/BOOKC/PART4/S4_28.DOC</vt:lpwstr>
      </vt:variant>
      <vt:variant>
        <vt:lpwstr/>
      </vt:variant>
      <vt:variant>
        <vt:i4>7864439</vt:i4>
      </vt:variant>
      <vt:variant>
        <vt:i4>48</vt:i4>
      </vt:variant>
      <vt:variant>
        <vt:i4>0</vt:i4>
      </vt:variant>
      <vt:variant>
        <vt:i4>5</vt:i4>
      </vt:variant>
      <vt:variant>
        <vt:lpwstr>imi-internal:M21-1MRIII.iii.1.2</vt:lpwstr>
      </vt:variant>
      <vt:variant>
        <vt:lpwstr/>
      </vt:variant>
      <vt:variant>
        <vt:i4>4325489</vt:i4>
      </vt:variant>
      <vt:variant>
        <vt:i4>45</vt:i4>
      </vt:variant>
      <vt:variant>
        <vt:i4>0</vt:i4>
      </vt:variant>
      <vt:variant>
        <vt:i4>5</vt:i4>
      </vt:variant>
      <vt:variant>
        <vt:lpwstr>http://www.benefits.va.gov/warms/docs/regs/38CFR/BOOKC/PART4/S4_30.DOC</vt:lpwstr>
      </vt:variant>
      <vt:variant>
        <vt:lpwstr/>
      </vt:variant>
      <vt:variant>
        <vt:i4>4915312</vt:i4>
      </vt:variant>
      <vt:variant>
        <vt:i4>42</vt:i4>
      </vt:variant>
      <vt:variant>
        <vt:i4>0</vt:i4>
      </vt:variant>
      <vt:variant>
        <vt:i4>5</vt:i4>
      </vt:variant>
      <vt:variant>
        <vt:lpwstr>http://www.benefits.va.gov/warms/docs/regs/38CFR/BOOKC/PART4/S4_29.DOC</vt:lpwstr>
      </vt:variant>
      <vt:variant>
        <vt:lpwstr/>
      </vt:variant>
      <vt:variant>
        <vt:i4>4849776</vt:i4>
      </vt:variant>
      <vt:variant>
        <vt:i4>39</vt:i4>
      </vt:variant>
      <vt:variant>
        <vt:i4>0</vt:i4>
      </vt:variant>
      <vt:variant>
        <vt:i4>5</vt:i4>
      </vt:variant>
      <vt:variant>
        <vt:lpwstr>http://www.benefits.va.gov/warms/docs/regs/38CFR/BOOKC/PART4/S4_28.DOC</vt:lpwstr>
      </vt:variant>
      <vt:variant>
        <vt:lpwstr/>
      </vt:variant>
      <vt:variant>
        <vt:i4>2424863</vt:i4>
      </vt:variant>
      <vt:variant>
        <vt:i4>36</vt:i4>
      </vt:variant>
      <vt:variant>
        <vt:i4>0</vt:i4>
      </vt:variant>
      <vt:variant>
        <vt:i4>5</vt:i4>
      </vt:variant>
      <vt:variant>
        <vt:lpwstr>http://law.cornell.edu/uscode/html/uscode38/usc_sup_01_38_10_III_20_35.html</vt:lpwstr>
      </vt:variant>
      <vt:variant>
        <vt:lpwstr/>
      </vt:variant>
      <vt:variant>
        <vt:i4>2424863</vt:i4>
      </vt:variant>
      <vt:variant>
        <vt:i4>30</vt:i4>
      </vt:variant>
      <vt:variant>
        <vt:i4>0</vt:i4>
      </vt:variant>
      <vt:variant>
        <vt:i4>5</vt:i4>
      </vt:variant>
      <vt:variant>
        <vt:lpwstr>http://law.cornell.edu/uscode/html/uscode38/usc_sup_01_38_10_III_20_35.html</vt:lpwstr>
      </vt:variant>
      <vt:variant>
        <vt:lpwstr/>
      </vt:variant>
      <vt:variant>
        <vt:i4>7864435</vt:i4>
      </vt:variant>
      <vt:variant>
        <vt:i4>27</vt:i4>
      </vt:variant>
      <vt:variant>
        <vt:i4>0</vt:i4>
      </vt:variant>
      <vt:variant>
        <vt:i4>5</vt:i4>
      </vt:variant>
      <vt:variant>
        <vt:lpwstr>imi-internal:M21-1MRIII.iii.5.F</vt:lpwstr>
      </vt:variant>
      <vt:variant>
        <vt:lpwstr/>
      </vt:variant>
      <vt:variant>
        <vt:i4>1114205</vt:i4>
      </vt:variant>
      <vt:variant>
        <vt:i4>24</vt:i4>
      </vt:variant>
      <vt:variant>
        <vt:i4>0</vt:i4>
      </vt:variant>
      <vt:variant>
        <vt:i4>5</vt:i4>
      </vt:variant>
      <vt:variant>
        <vt:lpwstr>http://www.va.gov/ogc/docs/1998/prc13-98.doc</vt:lpwstr>
      </vt:variant>
      <vt:variant>
        <vt:lpwstr/>
      </vt:variant>
      <vt:variant>
        <vt:i4>721013</vt:i4>
      </vt:variant>
      <vt:variant>
        <vt:i4>21</vt:i4>
      </vt:variant>
      <vt:variant>
        <vt:i4>0</vt:i4>
      </vt:variant>
      <vt:variant>
        <vt:i4>5</vt:i4>
      </vt:variant>
      <vt:variant>
        <vt:lpwstr>http://www.law.cornell.edu/uscode/html/uscode38/usc_sec_38_00001311----000-.html</vt:lpwstr>
      </vt:variant>
      <vt:variant>
        <vt:lpwstr/>
      </vt:variant>
      <vt:variant>
        <vt:i4>4128870</vt:i4>
      </vt:variant>
      <vt:variant>
        <vt:i4>15</vt:i4>
      </vt:variant>
      <vt:variant>
        <vt:i4>0</vt:i4>
      </vt:variant>
      <vt:variant>
        <vt:i4>5</vt:i4>
      </vt:variant>
      <vt:variant>
        <vt:lpwstr>http://vbaw.vba.va.gov/bl/21/Advisory/CAVCDAD.htm</vt:lpwstr>
      </vt:variant>
      <vt:variant>
        <vt:lpwstr>bmk</vt:lpwstr>
      </vt:variant>
      <vt:variant>
        <vt:i4>7078006</vt:i4>
      </vt:variant>
      <vt:variant>
        <vt:i4>12</vt:i4>
      </vt:variant>
      <vt:variant>
        <vt:i4>0</vt:i4>
      </vt:variant>
      <vt:variant>
        <vt:i4>5</vt:i4>
      </vt:variant>
      <vt:variant>
        <vt:lpwstr>http://www.law.cornell.edu/uscode/38/1160.html</vt:lpwstr>
      </vt:variant>
      <vt:variant>
        <vt:lpwstr/>
      </vt:variant>
      <vt:variant>
        <vt:i4>7274615</vt:i4>
      </vt:variant>
      <vt:variant>
        <vt:i4>9</vt:i4>
      </vt:variant>
      <vt:variant>
        <vt:i4>0</vt:i4>
      </vt:variant>
      <vt:variant>
        <vt:i4>5</vt:i4>
      </vt:variant>
      <vt:variant>
        <vt:lpwstr>http://www.law.cornell.edu/uscode/38/1151.html</vt:lpwstr>
      </vt:variant>
      <vt:variant>
        <vt:lpwstr/>
      </vt:variant>
      <vt:variant>
        <vt:i4>2293857</vt:i4>
      </vt:variant>
      <vt:variant>
        <vt:i4>6</vt:i4>
      </vt:variant>
      <vt:variant>
        <vt:i4>0</vt:i4>
      </vt:variant>
      <vt:variant>
        <vt:i4>5</vt:i4>
      </vt:variant>
      <vt:variant>
        <vt:lpwstr>http://www4.law.cornell.edu/uscode/38/1160.html</vt:lpwstr>
      </vt:variant>
      <vt:variant>
        <vt:lpwstr/>
      </vt:variant>
      <vt:variant>
        <vt:i4>2424902</vt:i4>
      </vt:variant>
      <vt:variant>
        <vt:i4>3</vt:i4>
      </vt:variant>
      <vt:variant>
        <vt:i4>0</vt:i4>
      </vt:variant>
      <vt:variant>
        <vt:i4>5</vt:i4>
      </vt:variant>
      <vt:variant>
        <vt:lpwstr>http://www.law.cornell.edu/uscode/html/uscode38/usc_sup_01_38_10_III_20_35.html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Ratings for Special Purposes (U.S. Department of Veterans Affiairs)</dc:title>
  <dc:subject>Ratings for Special Purposes</dc:subject>
  <dc:creator>Department of Veterans Affairs</dc:creator>
  <cp:keywords>DEA, Dependents Educational Assistance, Chapter 35, 1702, dental, treatment, compensation, insurance, civil service, insanity, mental, psychosis, gulf war, polish, czech republic</cp:keywords>
  <dc:description>Topics on ratings for special purposes including Dependents Educational Assistance under Ch. 35, dental ratings for treatment and compensation purposes, ratings for medical care, ratings for 1702 purposes for treatment of mental disorders, insanity determinations, civil service and insurance determinations and polish and czech cases.</dc:description>
  <cp:lastModifiedBy>CAPLMAZA</cp:lastModifiedBy>
  <cp:revision>38</cp:revision>
  <cp:lastPrinted>2012-03-08T17:16:00Z</cp:lastPrinted>
  <dcterms:created xsi:type="dcterms:W3CDTF">2015-08-21T16:40:00Z</dcterms:created>
  <dcterms:modified xsi:type="dcterms:W3CDTF">2016-03-09T16:14:00Z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vt:lpwstr>
  </property>
  <property fmtid="{D5CDD505-2E9C-101B-9397-08002B2CF9AE}" pid="3" name="DateReviewed">
    <vt:lpwstr>20151027</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0x010100ABF033456AE7FA448DA46FC8B0DE36C6</vt:lpwstr>
  </property>
  <property fmtid="{D5CDD505-2E9C-101B-9397-08002B2CF9AE}" pid="8" name="Order0">
    <vt:r8>1</vt:r8>
  </property>
</Properties>
</file>