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7FB25" w14:textId="77777777" w:rsidR="009B2281" w:rsidRPr="00F06777" w:rsidRDefault="009B2281" w:rsidP="005A6485">
      <w:pPr>
        <w:pStyle w:val="Heading3"/>
      </w:pPr>
      <w:r w:rsidRPr="00F06777">
        <w:t xml:space="preserve">Section B.  </w:t>
      </w:r>
      <w:r w:rsidR="00527044" w:rsidRPr="00F06777">
        <w:t xml:space="preserve">Paying </w:t>
      </w:r>
      <w:r w:rsidR="00D95F55" w:rsidRPr="00F06777">
        <w:t xml:space="preserve">Benefits to </w:t>
      </w:r>
      <w:r w:rsidR="00527044" w:rsidRPr="00F06777">
        <w:t xml:space="preserve">the Dependent(s) of </w:t>
      </w:r>
      <w:r w:rsidR="00D95F55" w:rsidRPr="00F06777">
        <w:t>an Incarcerated Veteran</w:t>
      </w:r>
    </w:p>
    <w:p w14:paraId="63F7FB26" w14:textId="77777777" w:rsidR="009B2281" w:rsidRPr="00F06777" w:rsidRDefault="009B2281">
      <w:pPr>
        <w:pStyle w:val="Heading4"/>
      </w:pPr>
      <w:r w:rsidRPr="00F06777">
        <w:t>Overview</w:t>
      </w:r>
    </w:p>
    <w:p w14:paraId="63F7FB27" w14:textId="77777777" w:rsidR="009B2281" w:rsidRPr="00F06777" w:rsidRDefault="00315631">
      <w:pPr>
        <w:pStyle w:val="BlockLine"/>
      </w:pPr>
      <w:r w:rsidRPr="00F06777">
        <w:fldChar w:fldCharType="begin"/>
      </w:r>
      <w:r w:rsidRPr="00F06777">
        <w:instrText xml:space="preserve"> PRIVATE INFOTYPE="OTHER" </w:instrText>
      </w:r>
      <w:r w:rsidRPr="00F06777">
        <w:fldChar w:fldCharType="end"/>
      </w:r>
    </w:p>
    <w:tbl>
      <w:tblPr>
        <w:tblW w:w="0" w:type="auto"/>
        <w:tblLayout w:type="fixed"/>
        <w:tblLook w:val="0000" w:firstRow="0" w:lastRow="0" w:firstColumn="0" w:lastColumn="0" w:noHBand="0" w:noVBand="0"/>
      </w:tblPr>
      <w:tblGrid>
        <w:gridCol w:w="1728"/>
        <w:gridCol w:w="7740"/>
      </w:tblGrid>
      <w:tr w:rsidR="009B2281" w:rsidRPr="00F06777" w14:paraId="63F7FB2A" w14:textId="77777777">
        <w:trPr>
          <w:cantSplit/>
        </w:trPr>
        <w:tc>
          <w:tcPr>
            <w:tcW w:w="1728" w:type="dxa"/>
          </w:tcPr>
          <w:p w14:paraId="63F7FB28" w14:textId="77777777" w:rsidR="009B2281" w:rsidRPr="00F06777" w:rsidRDefault="009B2281" w:rsidP="00294730">
            <w:pPr>
              <w:pStyle w:val="Heading5"/>
            </w:pPr>
            <w:r w:rsidRPr="00F06777">
              <w:t xml:space="preserve">In </w:t>
            </w:r>
            <w:r w:rsidR="00294730" w:rsidRPr="00F06777">
              <w:t>T</w:t>
            </w:r>
            <w:r w:rsidRPr="00F06777">
              <w:t xml:space="preserve">his Section </w:t>
            </w:r>
          </w:p>
        </w:tc>
        <w:tc>
          <w:tcPr>
            <w:tcW w:w="7740" w:type="dxa"/>
          </w:tcPr>
          <w:p w14:paraId="63F7FB29" w14:textId="77777777" w:rsidR="009B2281" w:rsidRPr="00F06777" w:rsidRDefault="009B2281">
            <w:pPr>
              <w:pStyle w:val="BlockText"/>
            </w:pPr>
            <w:r w:rsidRPr="00F06777">
              <w:t>This section contains the following topics:</w:t>
            </w:r>
          </w:p>
        </w:tc>
      </w:tr>
    </w:tbl>
    <w:p w14:paraId="63F7FB2B" w14:textId="77777777" w:rsidR="009B2281" w:rsidRPr="00F06777" w:rsidRDefault="009B2281"/>
    <w:tbl>
      <w:tblPr>
        <w:tblW w:w="0" w:type="auto"/>
        <w:tblInd w:w="1800" w:type="dxa"/>
        <w:tblLayout w:type="fixed"/>
        <w:tblCellMar>
          <w:left w:w="80" w:type="dxa"/>
          <w:right w:w="80" w:type="dxa"/>
        </w:tblCellMar>
        <w:tblLook w:val="0000" w:firstRow="0" w:lastRow="0" w:firstColumn="0" w:lastColumn="0" w:noHBand="0" w:noVBand="0"/>
      </w:tblPr>
      <w:tblGrid>
        <w:gridCol w:w="1296"/>
        <w:gridCol w:w="6344"/>
      </w:tblGrid>
      <w:tr w:rsidR="0064249A" w:rsidRPr="00F06777" w14:paraId="63F7FB2E" w14:textId="77777777" w:rsidTr="0064249A">
        <w:trPr>
          <w:cantSplit/>
        </w:trPr>
        <w:tc>
          <w:tcPr>
            <w:tcW w:w="1296" w:type="dxa"/>
            <w:tcBorders>
              <w:top w:val="single" w:sz="6" w:space="0" w:color="auto"/>
              <w:left w:val="single" w:sz="6" w:space="0" w:color="auto"/>
              <w:bottom w:val="single" w:sz="6" w:space="0" w:color="auto"/>
              <w:right w:val="single" w:sz="6" w:space="0" w:color="auto"/>
            </w:tcBorders>
          </w:tcPr>
          <w:p w14:paraId="63F7FB2C" w14:textId="77777777" w:rsidR="0064249A" w:rsidRPr="00F06777" w:rsidRDefault="0064249A">
            <w:pPr>
              <w:pStyle w:val="TableHeaderText"/>
            </w:pPr>
            <w:r w:rsidRPr="00F06777">
              <w:t>Topic</w:t>
            </w:r>
          </w:p>
        </w:tc>
        <w:tc>
          <w:tcPr>
            <w:tcW w:w="6344" w:type="dxa"/>
            <w:tcBorders>
              <w:top w:val="single" w:sz="6" w:space="0" w:color="auto"/>
              <w:left w:val="single" w:sz="6" w:space="0" w:color="auto"/>
              <w:bottom w:val="single" w:sz="6" w:space="0" w:color="auto"/>
              <w:right w:val="single" w:sz="6" w:space="0" w:color="auto"/>
            </w:tcBorders>
          </w:tcPr>
          <w:p w14:paraId="63F7FB2D" w14:textId="77777777" w:rsidR="0064249A" w:rsidRPr="00F06777" w:rsidRDefault="0064249A">
            <w:pPr>
              <w:pStyle w:val="TableHeaderText"/>
            </w:pPr>
            <w:r w:rsidRPr="00F06777">
              <w:t>Topic Name</w:t>
            </w:r>
          </w:p>
        </w:tc>
      </w:tr>
      <w:tr w:rsidR="0064249A" w:rsidRPr="00F06777" w14:paraId="63F7FB31" w14:textId="77777777" w:rsidTr="0064249A">
        <w:trPr>
          <w:cantSplit/>
        </w:trPr>
        <w:tc>
          <w:tcPr>
            <w:tcW w:w="1296" w:type="dxa"/>
            <w:tcBorders>
              <w:top w:val="single" w:sz="6" w:space="0" w:color="auto"/>
              <w:left w:val="single" w:sz="6" w:space="0" w:color="auto"/>
              <w:bottom w:val="single" w:sz="6" w:space="0" w:color="auto"/>
              <w:right w:val="single" w:sz="6" w:space="0" w:color="auto"/>
            </w:tcBorders>
          </w:tcPr>
          <w:p w14:paraId="63F7FB2F" w14:textId="078ADA34" w:rsidR="0064249A" w:rsidRPr="00F06777" w:rsidRDefault="003D201C" w:rsidP="00B82F20">
            <w:pPr>
              <w:pStyle w:val="TableText"/>
              <w:jc w:val="center"/>
            </w:pPr>
            <w:r w:rsidRPr="00F06777">
              <w:t>1</w:t>
            </w:r>
          </w:p>
        </w:tc>
        <w:tc>
          <w:tcPr>
            <w:tcW w:w="6344" w:type="dxa"/>
            <w:tcBorders>
              <w:top w:val="single" w:sz="6" w:space="0" w:color="auto"/>
              <w:left w:val="single" w:sz="6" w:space="0" w:color="auto"/>
              <w:bottom w:val="single" w:sz="6" w:space="0" w:color="auto"/>
              <w:right w:val="single" w:sz="6" w:space="0" w:color="auto"/>
            </w:tcBorders>
          </w:tcPr>
          <w:p w14:paraId="63F7FB30" w14:textId="77777777" w:rsidR="0064249A" w:rsidRPr="00F06777" w:rsidRDefault="0064249A" w:rsidP="00527044">
            <w:pPr>
              <w:pStyle w:val="TableText"/>
            </w:pPr>
            <w:r w:rsidRPr="00F06777">
              <w:t>Paying Pension to the Dependent(s) of an Incarcerated Veteran</w:t>
            </w:r>
          </w:p>
        </w:tc>
      </w:tr>
      <w:tr w:rsidR="0064249A" w:rsidRPr="00F06777" w14:paraId="63F7FB34" w14:textId="77777777" w:rsidTr="0064249A">
        <w:trPr>
          <w:cantSplit/>
        </w:trPr>
        <w:tc>
          <w:tcPr>
            <w:tcW w:w="1296" w:type="dxa"/>
            <w:tcBorders>
              <w:top w:val="single" w:sz="6" w:space="0" w:color="auto"/>
              <w:left w:val="single" w:sz="6" w:space="0" w:color="auto"/>
              <w:bottom w:val="single" w:sz="6" w:space="0" w:color="auto"/>
              <w:right w:val="single" w:sz="6" w:space="0" w:color="auto"/>
            </w:tcBorders>
          </w:tcPr>
          <w:p w14:paraId="63F7FB32" w14:textId="129FD567" w:rsidR="0064249A" w:rsidRPr="00F06777" w:rsidRDefault="003D201C" w:rsidP="00B82F20">
            <w:pPr>
              <w:pStyle w:val="TableText"/>
              <w:jc w:val="center"/>
            </w:pPr>
            <w:r w:rsidRPr="00F06777">
              <w:t>2</w:t>
            </w:r>
          </w:p>
        </w:tc>
        <w:tc>
          <w:tcPr>
            <w:tcW w:w="6344" w:type="dxa"/>
            <w:tcBorders>
              <w:top w:val="single" w:sz="6" w:space="0" w:color="auto"/>
              <w:left w:val="single" w:sz="6" w:space="0" w:color="auto"/>
              <w:bottom w:val="single" w:sz="6" w:space="0" w:color="auto"/>
              <w:right w:val="single" w:sz="6" w:space="0" w:color="auto"/>
            </w:tcBorders>
          </w:tcPr>
          <w:p w14:paraId="63F7FB33" w14:textId="77777777" w:rsidR="0064249A" w:rsidRPr="00F06777" w:rsidRDefault="0064249A" w:rsidP="008C23F6">
            <w:pPr>
              <w:pStyle w:val="TableText"/>
            </w:pPr>
            <w:r w:rsidRPr="00F06777">
              <w:t xml:space="preserve">Apportioning an Incarcerated Veteran’s Compensation to </w:t>
            </w:r>
            <w:proofErr w:type="spellStart"/>
            <w:r w:rsidRPr="00F06777">
              <w:t>His/Her</w:t>
            </w:r>
            <w:proofErr w:type="spellEnd"/>
            <w:r w:rsidRPr="00F06777">
              <w:t xml:space="preserve"> Dependent(s)</w:t>
            </w:r>
          </w:p>
        </w:tc>
      </w:tr>
      <w:tr w:rsidR="0064249A" w:rsidRPr="00F06777" w14:paraId="63F7FB37" w14:textId="77777777" w:rsidTr="0064249A">
        <w:trPr>
          <w:cantSplit/>
        </w:trPr>
        <w:tc>
          <w:tcPr>
            <w:tcW w:w="1296" w:type="dxa"/>
            <w:tcBorders>
              <w:top w:val="single" w:sz="6" w:space="0" w:color="auto"/>
              <w:left w:val="single" w:sz="6" w:space="0" w:color="auto"/>
              <w:bottom w:val="single" w:sz="6" w:space="0" w:color="auto"/>
              <w:right w:val="single" w:sz="6" w:space="0" w:color="auto"/>
            </w:tcBorders>
          </w:tcPr>
          <w:p w14:paraId="63F7FB35" w14:textId="09B11B3A" w:rsidR="0064249A" w:rsidRPr="00F06777" w:rsidRDefault="003D201C" w:rsidP="00B82F20">
            <w:pPr>
              <w:pStyle w:val="TableText"/>
              <w:jc w:val="center"/>
            </w:pPr>
            <w:r w:rsidRPr="00F06777">
              <w:t>3</w:t>
            </w:r>
          </w:p>
        </w:tc>
        <w:tc>
          <w:tcPr>
            <w:tcW w:w="6344" w:type="dxa"/>
            <w:tcBorders>
              <w:top w:val="single" w:sz="6" w:space="0" w:color="auto"/>
              <w:left w:val="single" w:sz="6" w:space="0" w:color="auto"/>
              <w:bottom w:val="single" w:sz="6" w:space="0" w:color="auto"/>
              <w:right w:val="single" w:sz="6" w:space="0" w:color="auto"/>
            </w:tcBorders>
          </w:tcPr>
          <w:p w14:paraId="63F7FB36" w14:textId="77777777" w:rsidR="0064249A" w:rsidRPr="00F06777" w:rsidRDefault="0064249A">
            <w:pPr>
              <w:pStyle w:val="TableText"/>
            </w:pPr>
            <w:r w:rsidRPr="00F06777">
              <w:t>Incarcerated Veterans Entitled to Both Compensation and Pension</w:t>
            </w:r>
          </w:p>
        </w:tc>
      </w:tr>
    </w:tbl>
    <w:p w14:paraId="63F7FB38" w14:textId="77777777" w:rsidR="009B2281" w:rsidRPr="00F06777" w:rsidRDefault="009B2281">
      <w:pPr>
        <w:pStyle w:val="BlockLine"/>
      </w:pPr>
    </w:p>
    <w:p w14:paraId="63F7FB39" w14:textId="77777777" w:rsidR="009B2281" w:rsidRPr="00F06777" w:rsidRDefault="009B2281">
      <w:pPr>
        <w:pStyle w:val="Heading4"/>
      </w:pPr>
      <w:r w:rsidRPr="00F06777">
        <w:br w:type="page"/>
      </w:r>
      <w:r w:rsidR="00A90F4A" w:rsidRPr="00F06777">
        <w:lastRenderedPageBreak/>
        <w:t>1</w:t>
      </w:r>
      <w:r w:rsidRPr="00F06777">
        <w:t xml:space="preserve">.  </w:t>
      </w:r>
      <w:bookmarkStart w:id="0" w:name="Topic4"/>
      <w:bookmarkEnd w:id="0"/>
      <w:r w:rsidR="00F9315C" w:rsidRPr="00F06777">
        <w:t xml:space="preserve">Paying Pension to </w:t>
      </w:r>
      <w:r w:rsidR="00437812" w:rsidRPr="00F06777">
        <w:t xml:space="preserve">the Dependent(s) of </w:t>
      </w:r>
      <w:r w:rsidR="00F9315C" w:rsidRPr="00F06777">
        <w:t>an Incarcerated Veteran</w:t>
      </w:r>
    </w:p>
    <w:p w14:paraId="63F7FB3A" w14:textId="77777777" w:rsidR="009B2281" w:rsidRPr="00F06777" w:rsidRDefault="009B2281">
      <w:pPr>
        <w:pStyle w:val="BlockLine"/>
      </w:pPr>
      <w:r w:rsidRPr="00F06777">
        <w:fldChar w:fldCharType="begin"/>
      </w:r>
      <w:r w:rsidRPr="00F06777">
        <w:instrText xml:space="preserve"> PRIVATE INFOTYPE="OTHER" </w:instrText>
      </w:r>
      <w:r w:rsidRPr="00F06777">
        <w:fldChar w:fldCharType="end"/>
      </w:r>
    </w:p>
    <w:tbl>
      <w:tblPr>
        <w:tblW w:w="0" w:type="auto"/>
        <w:tblLayout w:type="fixed"/>
        <w:tblLook w:val="0000" w:firstRow="0" w:lastRow="0" w:firstColumn="0" w:lastColumn="0" w:noHBand="0" w:noVBand="0"/>
      </w:tblPr>
      <w:tblGrid>
        <w:gridCol w:w="1728"/>
        <w:gridCol w:w="7740"/>
      </w:tblGrid>
      <w:tr w:rsidR="009B2281" w:rsidRPr="00F06777" w14:paraId="63F7FB49" w14:textId="77777777">
        <w:trPr>
          <w:cantSplit/>
        </w:trPr>
        <w:tc>
          <w:tcPr>
            <w:tcW w:w="1728" w:type="dxa"/>
          </w:tcPr>
          <w:p w14:paraId="63F7FB3B" w14:textId="77777777" w:rsidR="009B2281" w:rsidRPr="00F06777" w:rsidRDefault="009B2281">
            <w:pPr>
              <w:pStyle w:val="Heading5"/>
            </w:pPr>
            <w:r w:rsidRPr="00F06777">
              <w:t xml:space="preserve">Introduction </w:t>
            </w:r>
          </w:p>
        </w:tc>
        <w:tc>
          <w:tcPr>
            <w:tcW w:w="7740" w:type="dxa"/>
          </w:tcPr>
          <w:p w14:paraId="63F7FB3C" w14:textId="77777777" w:rsidR="009B2281" w:rsidRPr="00F06777" w:rsidRDefault="009B2281">
            <w:pPr>
              <w:pStyle w:val="BlockText"/>
            </w:pPr>
            <w:r w:rsidRPr="00F06777">
              <w:t xml:space="preserve">This topic contains information on </w:t>
            </w:r>
            <w:r w:rsidR="001E22B5" w:rsidRPr="00F06777">
              <w:t xml:space="preserve">the payment of pension to </w:t>
            </w:r>
            <w:r w:rsidR="00437812" w:rsidRPr="00F06777">
              <w:t>the dependent(s) of an</w:t>
            </w:r>
            <w:r w:rsidR="001E22B5" w:rsidRPr="00F06777">
              <w:t xml:space="preserve"> incarcerated Veteran, including</w:t>
            </w:r>
          </w:p>
          <w:p w14:paraId="63F7FB3D" w14:textId="77777777" w:rsidR="009B2281" w:rsidRPr="00F06777" w:rsidRDefault="009B2281">
            <w:pPr>
              <w:pStyle w:val="BlockText"/>
            </w:pPr>
          </w:p>
          <w:p w14:paraId="63F7FB3E" w14:textId="77777777" w:rsidR="009B2281" w:rsidRPr="00F06777" w:rsidRDefault="00EE5D8B">
            <w:pPr>
              <w:pStyle w:val="BulletText1"/>
            </w:pPr>
            <w:r w:rsidRPr="00F06777">
              <w:t>right of an incarcerated Veteran’s dependent(s) to receive pension</w:t>
            </w:r>
          </w:p>
          <w:p w14:paraId="63F7FB3F" w14:textId="77777777" w:rsidR="00C70FEC" w:rsidRPr="00F06777" w:rsidRDefault="00A831AA">
            <w:pPr>
              <w:pStyle w:val="BulletText1"/>
            </w:pPr>
            <w:r w:rsidRPr="00F06777">
              <w:t>f</w:t>
            </w:r>
            <w:r w:rsidR="00C70FEC" w:rsidRPr="00F06777">
              <w:t xml:space="preserve">orm claimants must </w:t>
            </w:r>
            <w:r w:rsidR="002447F3" w:rsidRPr="00F06777">
              <w:t>submit to request payment of an</w:t>
            </w:r>
            <w:r w:rsidR="00C70FEC" w:rsidRPr="00F06777">
              <w:t xml:space="preserve"> </w:t>
            </w:r>
            <w:r w:rsidR="006C11E9" w:rsidRPr="00F06777">
              <w:t>incarcerated</w:t>
            </w:r>
            <w:r w:rsidR="00C70FEC" w:rsidRPr="00F06777">
              <w:t xml:space="preserve"> Veteran’s pension</w:t>
            </w:r>
          </w:p>
          <w:p w14:paraId="63F7FB40" w14:textId="77777777" w:rsidR="009B2281" w:rsidRPr="00F06777" w:rsidRDefault="001E22B5">
            <w:pPr>
              <w:pStyle w:val="BulletText1"/>
            </w:pPr>
            <w:r w:rsidRPr="00F06777">
              <w:t xml:space="preserve">determining the entitlement of an incarcerated Veteran’s dependent(s) to </w:t>
            </w:r>
            <w:r w:rsidR="00032EC6" w:rsidRPr="00F06777">
              <w:t>p</w:t>
            </w:r>
            <w:r w:rsidRPr="00F06777">
              <w:t>ension</w:t>
            </w:r>
          </w:p>
          <w:p w14:paraId="63F7FB41" w14:textId="77777777" w:rsidR="009B2281" w:rsidRPr="00F06777" w:rsidRDefault="00032EC6">
            <w:pPr>
              <w:pStyle w:val="BulletText1"/>
            </w:pPr>
            <w:r w:rsidRPr="00F06777">
              <w:t>determining the amount of pension</w:t>
            </w:r>
            <w:r w:rsidR="00D44F50" w:rsidRPr="00F06777">
              <w:t xml:space="preserve"> </w:t>
            </w:r>
            <w:r w:rsidR="00D9700C" w:rsidRPr="00F06777">
              <w:t>the Department of Veterans Affairs (</w:t>
            </w:r>
            <w:r w:rsidR="00D44F50" w:rsidRPr="00F06777">
              <w:t>VA</w:t>
            </w:r>
            <w:r w:rsidR="00D9700C" w:rsidRPr="00F06777">
              <w:t>)</w:t>
            </w:r>
            <w:r w:rsidR="00D44F50" w:rsidRPr="00F06777">
              <w:t xml:space="preserve"> may pay</w:t>
            </w:r>
            <w:r w:rsidRPr="00F06777">
              <w:t xml:space="preserve"> to </w:t>
            </w:r>
            <w:r w:rsidR="00D836D9" w:rsidRPr="00F06777">
              <w:t xml:space="preserve">the dependent(s) of </w:t>
            </w:r>
            <w:r w:rsidRPr="00F06777">
              <w:t>an incarcerated Veteran</w:t>
            </w:r>
          </w:p>
          <w:p w14:paraId="63F7FB42" w14:textId="77777777" w:rsidR="009B2281" w:rsidRPr="00F06777" w:rsidRDefault="004D122E">
            <w:pPr>
              <w:pStyle w:val="BulletText1"/>
            </w:pPr>
            <w:r w:rsidRPr="00F06777">
              <w:t xml:space="preserve">determining the </w:t>
            </w:r>
            <w:r w:rsidR="00D44F50" w:rsidRPr="00F06777">
              <w:t xml:space="preserve">effective date of entitlement </w:t>
            </w:r>
            <w:r w:rsidRPr="00F06777">
              <w:t>and the</w:t>
            </w:r>
            <w:r w:rsidR="00D44F50" w:rsidRPr="00F06777">
              <w:t xml:space="preserve"> effective date of payment</w:t>
            </w:r>
          </w:p>
          <w:p w14:paraId="63F7FB43" w14:textId="77777777" w:rsidR="009B2281" w:rsidRPr="00F06777" w:rsidRDefault="0086213B">
            <w:pPr>
              <w:pStyle w:val="BulletText1"/>
            </w:pPr>
            <w:r w:rsidRPr="00F06777">
              <w:t>notice of incarceration received after incarceration has ended</w:t>
            </w:r>
          </w:p>
          <w:p w14:paraId="63F7FB44" w14:textId="77777777" w:rsidR="007A2A7B" w:rsidRPr="00F06777" w:rsidRDefault="007A2A7B">
            <w:pPr>
              <w:pStyle w:val="BulletText1"/>
            </w:pPr>
            <w:r w:rsidRPr="00F06777">
              <w:t xml:space="preserve">procedure for reducing/eliminating an overpayment </w:t>
            </w:r>
            <w:r w:rsidR="00E965C8" w:rsidRPr="00F06777">
              <w:t xml:space="preserve">resulting from a </w:t>
            </w:r>
            <w:r w:rsidRPr="00F06777">
              <w:t xml:space="preserve">Veteran’s </w:t>
            </w:r>
            <w:r w:rsidR="00E965C8" w:rsidRPr="00F06777">
              <w:t>incarceration</w:t>
            </w:r>
          </w:p>
          <w:p w14:paraId="63F7FB45" w14:textId="77777777" w:rsidR="009B2281" w:rsidRPr="00F06777" w:rsidRDefault="0086213B">
            <w:pPr>
              <w:pStyle w:val="BulletText1"/>
            </w:pPr>
            <w:r w:rsidRPr="00F06777">
              <w:t xml:space="preserve">example of the payment of pension to </w:t>
            </w:r>
            <w:r w:rsidR="00D836D9" w:rsidRPr="00F06777">
              <w:t xml:space="preserve">the dependents of </w:t>
            </w:r>
            <w:r w:rsidRPr="00F06777">
              <w:t>an incarcerated Veteran</w:t>
            </w:r>
          </w:p>
          <w:p w14:paraId="63F7FB46" w14:textId="77777777" w:rsidR="009B2281" w:rsidRPr="00F06777" w:rsidRDefault="00ED24BD">
            <w:pPr>
              <w:pStyle w:val="BulletText1"/>
            </w:pPr>
            <w:r w:rsidRPr="00F06777">
              <w:t>n</w:t>
            </w:r>
            <w:r w:rsidR="0086213B" w:rsidRPr="00F06777">
              <w:t xml:space="preserve">otifying </w:t>
            </w:r>
            <w:r w:rsidRPr="00F06777">
              <w:t>d</w:t>
            </w:r>
            <w:r w:rsidR="0086213B" w:rsidRPr="00F06777">
              <w:t xml:space="preserve">ependents of the </w:t>
            </w:r>
            <w:r w:rsidRPr="00F06777">
              <w:t>t</w:t>
            </w:r>
            <w:r w:rsidR="0086213B" w:rsidRPr="00F06777">
              <w:t xml:space="preserve">emporary </w:t>
            </w:r>
            <w:r w:rsidRPr="00F06777">
              <w:t>n</w:t>
            </w:r>
            <w:r w:rsidR="0086213B" w:rsidRPr="00F06777">
              <w:t xml:space="preserve">ature of </w:t>
            </w:r>
            <w:r w:rsidRPr="00F06777">
              <w:t>t</w:t>
            </w:r>
            <w:r w:rsidR="0086213B" w:rsidRPr="00F06777">
              <w:t xml:space="preserve">heir </w:t>
            </w:r>
            <w:r w:rsidRPr="00F06777">
              <w:t>e</w:t>
            </w:r>
            <w:r w:rsidR="0086213B" w:rsidRPr="00F06777">
              <w:t>ntitlement</w:t>
            </w:r>
          </w:p>
          <w:p w14:paraId="63F7FB47" w14:textId="77777777" w:rsidR="00ED24BD" w:rsidRPr="00F06777" w:rsidRDefault="00ED24BD" w:rsidP="00ED24BD">
            <w:pPr>
              <w:pStyle w:val="BulletText1"/>
            </w:pPr>
            <w:r w:rsidRPr="00F06777">
              <w:t>discontinuing the payment of pension to a Veteran’s dependent(s) after incarceration ends, and</w:t>
            </w:r>
          </w:p>
          <w:p w14:paraId="63F7FB48" w14:textId="77777777" w:rsidR="00ED24BD" w:rsidRPr="00F06777" w:rsidRDefault="00ED24BD" w:rsidP="00495355">
            <w:pPr>
              <w:pStyle w:val="BulletText1"/>
            </w:pPr>
            <w:proofErr w:type="gramStart"/>
            <w:r w:rsidRPr="00F06777">
              <w:t>example</w:t>
            </w:r>
            <w:proofErr w:type="gramEnd"/>
            <w:r w:rsidRPr="00F06777">
              <w:t xml:space="preserve"> of adjustments to pension awards after incarceration ends.</w:t>
            </w:r>
          </w:p>
        </w:tc>
      </w:tr>
    </w:tbl>
    <w:p w14:paraId="63F7FB4A" w14:textId="77777777" w:rsidR="009B2281" w:rsidRPr="00F06777" w:rsidRDefault="009B2281">
      <w:pPr>
        <w:pStyle w:val="BlockLine"/>
      </w:pPr>
    </w:p>
    <w:tbl>
      <w:tblPr>
        <w:tblW w:w="0" w:type="auto"/>
        <w:tblLayout w:type="fixed"/>
        <w:tblLook w:val="0000" w:firstRow="0" w:lastRow="0" w:firstColumn="0" w:lastColumn="0" w:noHBand="0" w:noVBand="0"/>
      </w:tblPr>
      <w:tblGrid>
        <w:gridCol w:w="1728"/>
        <w:gridCol w:w="7740"/>
      </w:tblGrid>
      <w:tr w:rsidR="009B2281" w:rsidRPr="00F06777" w14:paraId="63F7FB4D" w14:textId="77777777">
        <w:trPr>
          <w:cantSplit/>
        </w:trPr>
        <w:tc>
          <w:tcPr>
            <w:tcW w:w="1728" w:type="dxa"/>
          </w:tcPr>
          <w:p w14:paraId="63F7FB4B" w14:textId="77777777" w:rsidR="009B2281" w:rsidRPr="00F06777" w:rsidRDefault="009B2281">
            <w:pPr>
              <w:pStyle w:val="Heading5"/>
            </w:pPr>
            <w:r w:rsidRPr="00F06777">
              <w:t>Change Date</w:t>
            </w:r>
          </w:p>
        </w:tc>
        <w:tc>
          <w:tcPr>
            <w:tcW w:w="7740" w:type="dxa"/>
          </w:tcPr>
          <w:p w14:paraId="63F7FB4C" w14:textId="6A6E260F" w:rsidR="009B2281" w:rsidRPr="00F06777" w:rsidRDefault="00D06A46">
            <w:pPr>
              <w:pStyle w:val="BlockText"/>
            </w:pPr>
            <w:r w:rsidRPr="00F06777">
              <w:t>January 26, 2016</w:t>
            </w:r>
          </w:p>
        </w:tc>
      </w:tr>
    </w:tbl>
    <w:p w14:paraId="63F7FB4E" w14:textId="77777777" w:rsidR="001D7FEE" w:rsidRPr="00F06777" w:rsidRDefault="00FB1B64" w:rsidP="00577EB4">
      <w:pPr>
        <w:pStyle w:val="BlockLine"/>
      </w:pPr>
      <w:r w:rsidRPr="00F06777">
        <w:fldChar w:fldCharType="begin"/>
      </w:r>
      <w:r w:rsidRPr="00F06777">
        <w:instrText xml:space="preserve"> PRIVATE INFOTYPE="PRINCIPLE" </w:instrText>
      </w:r>
      <w:r w:rsidRPr="00F06777">
        <w:fldChar w:fldCharType="end"/>
      </w:r>
    </w:p>
    <w:tbl>
      <w:tblPr>
        <w:tblW w:w="0" w:type="auto"/>
        <w:tblLayout w:type="fixed"/>
        <w:tblLook w:val="0000" w:firstRow="0" w:lastRow="0" w:firstColumn="0" w:lastColumn="0" w:noHBand="0" w:noVBand="0"/>
      </w:tblPr>
      <w:tblGrid>
        <w:gridCol w:w="1728"/>
        <w:gridCol w:w="7740"/>
      </w:tblGrid>
      <w:tr w:rsidR="00652CE0" w:rsidRPr="00F06777" w14:paraId="63F7FB5F" w14:textId="77777777" w:rsidTr="00652CE0">
        <w:tc>
          <w:tcPr>
            <w:tcW w:w="1728" w:type="dxa"/>
            <w:shd w:val="clear" w:color="auto" w:fill="auto"/>
          </w:tcPr>
          <w:p w14:paraId="63F7FB4F" w14:textId="77777777" w:rsidR="00652CE0" w:rsidRPr="00F06777" w:rsidRDefault="00BF54FA" w:rsidP="00652CE0">
            <w:pPr>
              <w:pStyle w:val="Heading5"/>
            </w:pPr>
            <w:proofErr w:type="gramStart"/>
            <w:r w:rsidRPr="00F06777">
              <w:t xml:space="preserve">a.  </w:t>
            </w:r>
            <w:bookmarkStart w:id="1" w:name="a4"/>
            <w:bookmarkEnd w:id="1"/>
            <w:r w:rsidRPr="00F06777">
              <w:t>Right</w:t>
            </w:r>
            <w:proofErr w:type="gramEnd"/>
            <w:r w:rsidRPr="00F06777">
              <w:t xml:space="preserve"> of an Incarcerated Veteran’s Dependent(s) to </w:t>
            </w:r>
            <w:r w:rsidR="00D22256" w:rsidRPr="00F06777">
              <w:t xml:space="preserve">Receive </w:t>
            </w:r>
            <w:r w:rsidRPr="00F06777">
              <w:t>Pension</w:t>
            </w:r>
          </w:p>
        </w:tc>
        <w:tc>
          <w:tcPr>
            <w:tcW w:w="7740" w:type="dxa"/>
            <w:shd w:val="clear" w:color="auto" w:fill="auto"/>
          </w:tcPr>
          <w:p w14:paraId="63F7FB50" w14:textId="77777777" w:rsidR="001D7FEE" w:rsidRPr="00F06777" w:rsidRDefault="00F06777" w:rsidP="001D7FEE">
            <w:pPr>
              <w:pStyle w:val="BlockText"/>
            </w:pPr>
            <w:hyperlink r:id="rId14" w:history="1">
              <w:r w:rsidR="001D7FEE" w:rsidRPr="00F06777">
                <w:rPr>
                  <w:rStyle w:val="Hyperlink"/>
                </w:rPr>
                <w:t>38 CFR 3.666</w:t>
              </w:r>
            </w:hyperlink>
            <w:r w:rsidR="001D7FEE" w:rsidRPr="00F06777">
              <w:t xml:space="preserve"> requires </w:t>
            </w:r>
            <w:r w:rsidR="00D9700C" w:rsidRPr="00F06777">
              <w:t>the Department of Veterans Affairs (</w:t>
            </w:r>
            <w:r w:rsidR="001D7FEE" w:rsidRPr="00F06777">
              <w:t>VA</w:t>
            </w:r>
            <w:r w:rsidR="00D9700C" w:rsidRPr="00F06777">
              <w:t>)</w:t>
            </w:r>
            <w:r w:rsidR="001D7FEE" w:rsidRPr="00F06777">
              <w:t xml:space="preserve"> to discontinue </w:t>
            </w:r>
            <w:r w:rsidR="00B84234" w:rsidRPr="00F06777">
              <w:t>a Veteran’s</w:t>
            </w:r>
            <w:r w:rsidR="001D7FEE" w:rsidRPr="00F06777">
              <w:t xml:space="preserve"> disability </w:t>
            </w:r>
            <w:r w:rsidR="00B84234" w:rsidRPr="00F06777">
              <w:t>pension effective the 61</w:t>
            </w:r>
            <w:r w:rsidR="00B84234" w:rsidRPr="00F06777">
              <w:rPr>
                <w:vertAlign w:val="superscript"/>
              </w:rPr>
              <w:t>st</w:t>
            </w:r>
            <w:r w:rsidR="00B84234" w:rsidRPr="00F06777">
              <w:t xml:space="preserve"> day of incarceration following conviction of a felony or misdemeanor.</w:t>
            </w:r>
            <w:r w:rsidR="001D7FEE" w:rsidRPr="00F06777">
              <w:t xml:space="preserve"> </w:t>
            </w:r>
            <w:r w:rsidR="00D9700C" w:rsidRPr="00F06777">
              <w:t xml:space="preserve"> </w:t>
            </w:r>
            <w:r w:rsidR="005A05DB" w:rsidRPr="00F06777">
              <w:t xml:space="preserve">However, this same regulation allows VA to pay pension to the </w:t>
            </w:r>
            <w:r w:rsidR="001D7FEE" w:rsidRPr="00F06777">
              <w:t>Veteran</w:t>
            </w:r>
            <w:r w:rsidR="007F2C74" w:rsidRPr="00F06777">
              <w:t>’</w:t>
            </w:r>
            <w:r w:rsidR="001D7FEE" w:rsidRPr="00F06777">
              <w:t xml:space="preserve">s spouse and/or </w:t>
            </w:r>
            <w:proofErr w:type="gramStart"/>
            <w:r w:rsidR="001D7FEE" w:rsidRPr="00F06777">
              <w:t>child</w:t>
            </w:r>
            <w:r w:rsidR="007F2C74" w:rsidRPr="00F06777">
              <w:t>(</w:t>
            </w:r>
            <w:proofErr w:type="spellStart"/>
            <w:proofErr w:type="gramEnd"/>
            <w:r w:rsidR="001D7FEE" w:rsidRPr="00F06777">
              <w:t>ren</w:t>
            </w:r>
            <w:proofErr w:type="spellEnd"/>
            <w:r w:rsidR="007F2C74" w:rsidRPr="00F06777">
              <w:t>)</w:t>
            </w:r>
            <w:r w:rsidR="007652EB" w:rsidRPr="00F06777">
              <w:t xml:space="preserve"> </w:t>
            </w:r>
            <w:r w:rsidR="00BB4F00" w:rsidRPr="00F06777">
              <w:t>while the Veteran is incarcerated</w:t>
            </w:r>
            <w:r w:rsidR="00833C09" w:rsidRPr="00F06777">
              <w:t>.</w:t>
            </w:r>
          </w:p>
          <w:p w14:paraId="63F7FB51" w14:textId="77777777" w:rsidR="001D7FEE" w:rsidRPr="00F06777" w:rsidRDefault="001D7FEE" w:rsidP="001D7FEE">
            <w:pPr>
              <w:pStyle w:val="BlockText"/>
            </w:pPr>
          </w:p>
          <w:p w14:paraId="63F7FB52" w14:textId="77777777" w:rsidR="001D7FEE" w:rsidRPr="00F06777" w:rsidRDefault="001D7FEE" w:rsidP="001D7FEE">
            <w:pPr>
              <w:pStyle w:val="BlockText"/>
            </w:pPr>
            <w:r w:rsidRPr="00F06777">
              <w:rPr>
                <w:b/>
                <w:i/>
              </w:rPr>
              <w:t>Exception</w:t>
            </w:r>
            <w:r w:rsidRPr="00F06777">
              <w:t xml:space="preserve">:  VA may </w:t>
            </w:r>
            <w:r w:rsidRPr="00F06777">
              <w:rPr>
                <w:b/>
                <w:i/>
              </w:rPr>
              <w:t>not</w:t>
            </w:r>
            <w:r w:rsidRPr="00F06777">
              <w:t xml:space="preserve"> </w:t>
            </w:r>
            <w:r w:rsidR="001A227E" w:rsidRPr="00F06777">
              <w:t xml:space="preserve">pay pension to </w:t>
            </w:r>
            <w:r w:rsidR="00127A36" w:rsidRPr="00F06777">
              <w:t xml:space="preserve">the dependent(s) of </w:t>
            </w:r>
            <w:r w:rsidR="001A227E" w:rsidRPr="00F06777">
              <w:t>an incarcerated Veteran if</w:t>
            </w:r>
          </w:p>
          <w:p w14:paraId="63F7FB53" w14:textId="77777777" w:rsidR="001D7FEE" w:rsidRPr="00F06777" w:rsidRDefault="00222DFE" w:rsidP="00BB7C07">
            <w:pPr>
              <w:pStyle w:val="BulletText1"/>
            </w:pPr>
            <w:r w:rsidRPr="00F06777">
              <w:t xml:space="preserve">the </w:t>
            </w:r>
            <w:r w:rsidR="001D7FEE" w:rsidRPr="00F06777">
              <w:t>Veteran is a fugitive felon, as defined in</w:t>
            </w:r>
            <w:r w:rsidR="00127A36" w:rsidRPr="00F06777">
              <w:t xml:space="preserve"> </w:t>
            </w:r>
            <w:hyperlink r:id="rId15" w:history="1">
              <w:r w:rsidR="001D7FEE" w:rsidRPr="00F06777">
                <w:rPr>
                  <w:rStyle w:val="Hyperlink"/>
                </w:rPr>
                <w:t>38 CFR 3.666 (e)(2)</w:t>
              </w:r>
            </w:hyperlink>
            <w:r w:rsidRPr="00F06777">
              <w:t>, or</w:t>
            </w:r>
          </w:p>
          <w:p w14:paraId="63F7FB54" w14:textId="77777777" w:rsidR="00222DFE" w:rsidRPr="00F06777" w:rsidRDefault="00222DFE" w:rsidP="001D7FEE">
            <w:pPr>
              <w:pStyle w:val="BulletText1"/>
            </w:pPr>
            <w:r w:rsidRPr="00F06777">
              <w:t xml:space="preserve">the </w:t>
            </w:r>
            <w:r w:rsidR="001D7FEE" w:rsidRPr="00F06777">
              <w:t>dependent is</w:t>
            </w:r>
          </w:p>
          <w:p w14:paraId="63F7FB55" w14:textId="77777777" w:rsidR="001D7FEE" w:rsidRPr="00F06777" w:rsidRDefault="001D7FEE" w:rsidP="00222DFE">
            <w:pPr>
              <w:pStyle w:val="BulletText2"/>
            </w:pPr>
            <w:r w:rsidRPr="00F06777">
              <w:t>a fugitive felon</w:t>
            </w:r>
            <w:r w:rsidR="00222DFE" w:rsidRPr="00F06777">
              <w:t>, or</w:t>
            </w:r>
          </w:p>
          <w:p w14:paraId="63F7FB56" w14:textId="77777777" w:rsidR="00652CE0" w:rsidRPr="00F06777" w:rsidRDefault="001D7FEE" w:rsidP="00C01515">
            <w:pPr>
              <w:pStyle w:val="BulletText2"/>
            </w:pPr>
            <w:proofErr w:type="gramStart"/>
            <w:r w:rsidRPr="00F06777">
              <w:t>incarcerated</w:t>
            </w:r>
            <w:proofErr w:type="gramEnd"/>
            <w:r w:rsidRPr="00F06777">
              <w:t xml:space="preserve"> for conviction of a felony or misdemeanor.</w:t>
            </w:r>
          </w:p>
          <w:p w14:paraId="63F7FB57" w14:textId="77777777" w:rsidR="00577EB4" w:rsidRPr="00F06777" w:rsidRDefault="00577EB4" w:rsidP="00577EB4">
            <w:pPr>
              <w:pStyle w:val="BlockText"/>
            </w:pPr>
          </w:p>
          <w:p w14:paraId="63F7FB58" w14:textId="77777777" w:rsidR="00577EB4" w:rsidRPr="00F06777" w:rsidRDefault="00577EB4" w:rsidP="0012627B">
            <w:pPr>
              <w:pStyle w:val="BlockText"/>
            </w:pPr>
            <w:r w:rsidRPr="00F06777">
              <w:rPr>
                <w:b/>
                <w:i/>
              </w:rPr>
              <w:t>Notes</w:t>
            </w:r>
            <w:r w:rsidRPr="00F06777">
              <w:t>:</w:t>
            </w:r>
          </w:p>
          <w:p w14:paraId="63F7FB59" w14:textId="77777777" w:rsidR="00577EB4" w:rsidRPr="00F06777" w:rsidRDefault="00577EB4" w:rsidP="00F032A7">
            <w:pPr>
              <w:numPr>
                <w:ilvl w:val="0"/>
                <w:numId w:val="9"/>
              </w:numPr>
              <w:ind w:left="158" w:hanging="187"/>
            </w:pPr>
            <w:r w:rsidRPr="00F06777">
              <w:lastRenderedPageBreak/>
              <w:t>VA is responsible for notifying a Veteran of the right of his/her dependent(s) to receive pension at the same time it provides the Veteran with notice of the proposal to discontinue his/her benefits due to incarceration.  VA must concurrently notify the Veteran’s dependent(s) of his/her(their) right to receive pension if</w:t>
            </w:r>
          </w:p>
          <w:p w14:paraId="63F7FB5A" w14:textId="77777777" w:rsidR="0047062E" w:rsidRPr="00F06777" w:rsidRDefault="00577EB4" w:rsidP="00F032A7">
            <w:pPr>
              <w:numPr>
                <w:ilvl w:val="0"/>
                <w:numId w:val="10"/>
              </w:numPr>
              <w:ind w:left="346" w:hanging="187"/>
            </w:pPr>
            <w:r w:rsidRPr="00F06777">
              <w:t>the evidence of record indicates the existence of (an) eligible dependent(s), and</w:t>
            </w:r>
          </w:p>
          <w:p w14:paraId="63F7FB5B" w14:textId="77777777" w:rsidR="00577EB4" w:rsidRPr="00F06777" w:rsidRDefault="00577EB4" w:rsidP="00F032A7">
            <w:pPr>
              <w:numPr>
                <w:ilvl w:val="0"/>
                <w:numId w:val="10"/>
              </w:numPr>
              <w:ind w:left="346" w:hanging="187"/>
            </w:pPr>
            <w:r w:rsidRPr="00F06777">
              <w:t>VA is able to obtain contact information for the dependent(s).</w:t>
            </w:r>
          </w:p>
          <w:p w14:paraId="63F7FB5C" w14:textId="77777777" w:rsidR="0047062E" w:rsidRPr="00F06777" w:rsidRDefault="005A2D10" w:rsidP="00F032A7">
            <w:pPr>
              <w:numPr>
                <w:ilvl w:val="0"/>
                <w:numId w:val="11"/>
              </w:numPr>
              <w:ind w:left="158" w:hanging="187"/>
            </w:pPr>
            <w:r w:rsidRPr="00F06777">
              <w:t>Attach</w:t>
            </w:r>
            <w:r w:rsidR="006041AE" w:rsidRPr="00F06777">
              <w:t xml:space="preserve"> </w:t>
            </w:r>
            <w:r w:rsidR="006041AE" w:rsidRPr="00F06777">
              <w:rPr>
                <w:i/>
              </w:rPr>
              <w:t>VA Form 21-0788</w:t>
            </w:r>
            <w:r w:rsidR="00C94CE2" w:rsidRPr="00F06777">
              <w:rPr>
                <w:i/>
                <w:iCs/>
              </w:rPr>
              <w:t>, Information Regarding Apportionment of Beneficiary’s Award</w:t>
            </w:r>
            <w:r w:rsidR="00C94CE2" w:rsidRPr="00F06777">
              <w:rPr>
                <w:iCs/>
              </w:rPr>
              <w:t>,</w:t>
            </w:r>
            <w:r w:rsidR="006041AE" w:rsidRPr="00F06777">
              <w:t xml:space="preserve"> </w:t>
            </w:r>
            <w:r w:rsidRPr="00F06777">
              <w:t xml:space="preserve">to the </w:t>
            </w:r>
            <w:r w:rsidR="0047062E" w:rsidRPr="00F06777">
              <w:t>Veteran</w:t>
            </w:r>
            <w:r w:rsidR="00C94CE2" w:rsidRPr="00F06777">
              <w:t>’s notice</w:t>
            </w:r>
            <w:r w:rsidR="003D0DC7" w:rsidRPr="00F06777">
              <w:t xml:space="preserve"> and to</w:t>
            </w:r>
            <w:r w:rsidR="00C94CE2" w:rsidRPr="00F06777">
              <w:t xml:space="preserve"> the notice to</w:t>
            </w:r>
            <w:r w:rsidR="0047062E" w:rsidRPr="00F06777">
              <w:t xml:space="preserve"> </w:t>
            </w:r>
            <w:r w:rsidR="00C94CE2" w:rsidRPr="00F06777">
              <w:t xml:space="preserve">the Veteran’s </w:t>
            </w:r>
            <w:r w:rsidR="0047062E" w:rsidRPr="00F06777">
              <w:t>dependent(s)</w:t>
            </w:r>
            <w:r w:rsidR="006041AE" w:rsidRPr="00F06777">
              <w:t>.</w:t>
            </w:r>
          </w:p>
          <w:p w14:paraId="63F7FB5D" w14:textId="77777777" w:rsidR="005220DD" w:rsidRPr="00F06777" w:rsidRDefault="005220DD" w:rsidP="00577EB4">
            <w:pPr>
              <w:pStyle w:val="BlockText"/>
            </w:pPr>
          </w:p>
          <w:p w14:paraId="63F7FB5E" w14:textId="77777777" w:rsidR="00C65D62" w:rsidRPr="00F06777" w:rsidRDefault="00577EB4" w:rsidP="00A6745B">
            <w:pPr>
              <w:pStyle w:val="BlockText"/>
            </w:pPr>
            <w:r w:rsidRPr="00F06777">
              <w:rPr>
                <w:b/>
                <w:i/>
              </w:rPr>
              <w:t>Reference</w:t>
            </w:r>
            <w:r w:rsidRPr="00F06777">
              <w:t>:  For more information about adjusting benefits based on a Veteran’s incarceration, see M21-1, Part III, Subpart v, 8.</w:t>
            </w:r>
            <w:r w:rsidR="00B5436D" w:rsidRPr="00F06777">
              <w:t>A.</w:t>
            </w:r>
          </w:p>
        </w:tc>
      </w:tr>
    </w:tbl>
    <w:p w14:paraId="63F7FB60" w14:textId="77777777" w:rsidR="001337BD" w:rsidRPr="00F06777" w:rsidRDefault="001337BD" w:rsidP="00104CD3">
      <w:pPr>
        <w:pStyle w:val="BlockLine"/>
      </w:pPr>
    </w:p>
    <w:tbl>
      <w:tblPr>
        <w:tblW w:w="0" w:type="auto"/>
        <w:tblLook w:val="04A0" w:firstRow="1" w:lastRow="0" w:firstColumn="1" w:lastColumn="0" w:noHBand="0" w:noVBand="1"/>
      </w:tblPr>
      <w:tblGrid>
        <w:gridCol w:w="1728"/>
        <w:gridCol w:w="7740"/>
      </w:tblGrid>
      <w:tr w:rsidR="00C70FEC" w:rsidRPr="00F06777" w14:paraId="63F7FB6B" w14:textId="77777777" w:rsidTr="00A33072">
        <w:trPr>
          <w:trHeight w:val="3132"/>
        </w:trPr>
        <w:tc>
          <w:tcPr>
            <w:tcW w:w="1728" w:type="dxa"/>
            <w:shd w:val="clear" w:color="auto" w:fill="auto"/>
          </w:tcPr>
          <w:p w14:paraId="63F7FB61" w14:textId="77777777" w:rsidR="001337BD" w:rsidRPr="00F06777" w:rsidRDefault="001337BD" w:rsidP="00314AF3">
            <w:pPr>
              <w:rPr>
                <w:b/>
                <w:sz w:val="22"/>
              </w:rPr>
            </w:pPr>
            <w:r w:rsidRPr="00F06777">
              <w:rPr>
                <w:b/>
                <w:sz w:val="22"/>
              </w:rPr>
              <w:t xml:space="preserve">b.  </w:t>
            </w:r>
            <w:r w:rsidR="00C70FEC" w:rsidRPr="00F06777">
              <w:rPr>
                <w:b/>
                <w:sz w:val="22"/>
              </w:rPr>
              <w:t xml:space="preserve">Form Claimants Must </w:t>
            </w:r>
            <w:r w:rsidR="006C11E9" w:rsidRPr="00F06777">
              <w:rPr>
                <w:b/>
                <w:sz w:val="22"/>
              </w:rPr>
              <w:t>Submit</w:t>
            </w:r>
            <w:r w:rsidR="00C70FEC" w:rsidRPr="00F06777">
              <w:rPr>
                <w:b/>
                <w:sz w:val="22"/>
              </w:rPr>
              <w:t xml:space="preserve"> to </w:t>
            </w:r>
            <w:r w:rsidR="006C11E9" w:rsidRPr="00F06777">
              <w:rPr>
                <w:b/>
                <w:sz w:val="22"/>
              </w:rPr>
              <w:t xml:space="preserve">Request Payment of an Incarcerated </w:t>
            </w:r>
            <w:r w:rsidR="00C70FEC" w:rsidRPr="00F06777">
              <w:rPr>
                <w:b/>
                <w:sz w:val="22"/>
              </w:rPr>
              <w:t>Veteran’s Pension</w:t>
            </w:r>
          </w:p>
        </w:tc>
        <w:tc>
          <w:tcPr>
            <w:tcW w:w="7740" w:type="dxa"/>
            <w:shd w:val="clear" w:color="auto" w:fill="auto"/>
          </w:tcPr>
          <w:p w14:paraId="63F7FB62" w14:textId="77777777" w:rsidR="001337BD" w:rsidRPr="00F06777" w:rsidRDefault="00C70FEC" w:rsidP="003035AC">
            <w:r w:rsidRPr="00F06777">
              <w:t xml:space="preserve">Effective March 24, 2015, a claimant </w:t>
            </w:r>
            <w:r w:rsidR="001337BD" w:rsidRPr="00F06777">
              <w:t xml:space="preserve">must </w:t>
            </w:r>
            <w:r w:rsidR="007860B0" w:rsidRPr="00F06777">
              <w:t>submit</w:t>
            </w:r>
            <w:r w:rsidR="001337BD" w:rsidRPr="00F06777">
              <w:t xml:space="preserve"> </w:t>
            </w:r>
            <w:r w:rsidR="001337BD" w:rsidRPr="00F06777">
              <w:rPr>
                <w:i/>
                <w:iCs/>
              </w:rPr>
              <w:t>VA Form 21-0788</w:t>
            </w:r>
            <w:r w:rsidR="008C145B" w:rsidRPr="00F06777">
              <w:rPr>
                <w:iCs/>
              </w:rPr>
              <w:t xml:space="preserve"> </w:t>
            </w:r>
            <w:r w:rsidR="005779C0" w:rsidRPr="00F06777">
              <w:t xml:space="preserve">to </w:t>
            </w:r>
            <w:r w:rsidR="00FF6A06" w:rsidRPr="00F06777">
              <w:t xml:space="preserve">request payment of </w:t>
            </w:r>
            <w:r w:rsidR="00B42CE6" w:rsidRPr="00F06777">
              <w:t>an incarcerated Veteran’s</w:t>
            </w:r>
            <w:r w:rsidR="00FF6A06" w:rsidRPr="00F06777">
              <w:t xml:space="preserve"> pension</w:t>
            </w:r>
            <w:r w:rsidRPr="00F06777">
              <w:t>.</w:t>
            </w:r>
          </w:p>
          <w:p w14:paraId="63F7FB63" w14:textId="77777777" w:rsidR="001337BD" w:rsidRPr="00F06777" w:rsidRDefault="001337BD" w:rsidP="001337BD"/>
          <w:p w14:paraId="63F7FB64" w14:textId="77777777" w:rsidR="002C5D05" w:rsidRPr="00F06777" w:rsidRDefault="001337BD" w:rsidP="001337BD">
            <w:r w:rsidRPr="00F06777">
              <w:rPr>
                <w:b/>
                <w:bCs/>
                <w:i/>
                <w:iCs/>
              </w:rPr>
              <w:t>Note</w:t>
            </w:r>
            <w:r w:rsidR="002C5D05" w:rsidRPr="00F06777">
              <w:rPr>
                <w:b/>
                <w:bCs/>
                <w:i/>
                <w:iCs/>
              </w:rPr>
              <w:t>s</w:t>
            </w:r>
            <w:r w:rsidRPr="00F06777">
              <w:rPr>
                <w:bCs/>
                <w:iCs/>
              </w:rPr>
              <w:t>:</w:t>
            </w:r>
            <w:r w:rsidRPr="00F06777">
              <w:t xml:space="preserve">  </w:t>
            </w:r>
          </w:p>
          <w:p w14:paraId="63F7FB65" w14:textId="77777777" w:rsidR="002C5D05" w:rsidRPr="00F06777" w:rsidRDefault="002C5D05" w:rsidP="00F032A7">
            <w:pPr>
              <w:numPr>
                <w:ilvl w:val="0"/>
                <w:numId w:val="4"/>
              </w:numPr>
              <w:ind w:left="158" w:hanging="187"/>
            </w:pPr>
            <w:r w:rsidRPr="00F06777">
              <w:t xml:space="preserve">VA will accept </w:t>
            </w:r>
            <w:r w:rsidR="0049670D" w:rsidRPr="00F06777">
              <w:t>a complete</w:t>
            </w:r>
            <w:r w:rsidR="006C11E9" w:rsidRPr="00F06777">
              <w:t>d and signed</w:t>
            </w:r>
            <w:r w:rsidR="0049670D" w:rsidRPr="00F06777">
              <w:t xml:space="preserve"> </w:t>
            </w:r>
            <w:r w:rsidRPr="00F06777">
              <w:rPr>
                <w:i/>
                <w:iCs/>
              </w:rPr>
              <w:t xml:space="preserve">VA Form 21-0788 </w:t>
            </w:r>
            <w:r w:rsidRPr="00F06777">
              <w:t>from either the Veteran or his/her dependent</w:t>
            </w:r>
            <w:r w:rsidR="004B2A4D" w:rsidRPr="00F06777">
              <w:t>(</w:t>
            </w:r>
            <w:r w:rsidRPr="00F06777">
              <w:t>s</w:t>
            </w:r>
            <w:r w:rsidR="004B2A4D" w:rsidRPr="00F06777">
              <w:t>)</w:t>
            </w:r>
            <w:r w:rsidR="00B71A2B" w:rsidRPr="00F06777">
              <w:t>.</w:t>
            </w:r>
          </w:p>
          <w:p w14:paraId="63F7FB66" w14:textId="77777777" w:rsidR="007132BE" w:rsidRPr="00F06777" w:rsidRDefault="001337BD" w:rsidP="00F032A7">
            <w:pPr>
              <w:numPr>
                <w:ilvl w:val="0"/>
                <w:numId w:val="4"/>
              </w:numPr>
              <w:ind w:left="158" w:hanging="187"/>
            </w:pPr>
            <w:r w:rsidRPr="00F06777">
              <w:t xml:space="preserve">If </w:t>
            </w:r>
            <w:r w:rsidR="00F46120" w:rsidRPr="00F06777">
              <w:t xml:space="preserve">a </w:t>
            </w:r>
            <w:r w:rsidRPr="00F06777">
              <w:t xml:space="preserve">claimant requests </w:t>
            </w:r>
            <w:r w:rsidR="006C11E9" w:rsidRPr="00F06777">
              <w:t>payment of an incarcerated Veteran’s pension</w:t>
            </w:r>
            <w:r w:rsidR="00E70C75" w:rsidRPr="00F06777">
              <w:t xml:space="preserve"> on anything other than </w:t>
            </w:r>
            <w:r w:rsidRPr="00F06777">
              <w:rPr>
                <w:i/>
                <w:iCs/>
              </w:rPr>
              <w:t>VA Form 21-0788</w:t>
            </w:r>
            <w:r w:rsidRPr="00F06777">
              <w:t xml:space="preserve">, </w:t>
            </w:r>
          </w:p>
          <w:p w14:paraId="63F7FB67" w14:textId="77777777" w:rsidR="007132BE" w:rsidRPr="00F06777" w:rsidRDefault="001337BD" w:rsidP="00F032A7">
            <w:pPr>
              <w:numPr>
                <w:ilvl w:val="0"/>
                <w:numId w:val="8"/>
              </w:numPr>
              <w:ind w:left="346" w:hanging="187"/>
            </w:pPr>
            <w:r w:rsidRPr="00F06777">
              <w:t xml:space="preserve">treat the correspondence as a request for </w:t>
            </w:r>
            <w:r w:rsidR="00F46120" w:rsidRPr="00F06777">
              <w:t xml:space="preserve">an </w:t>
            </w:r>
            <w:r w:rsidRPr="00F06777">
              <w:t>application</w:t>
            </w:r>
            <w:r w:rsidR="007132BE" w:rsidRPr="00F06777">
              <w:t>, and</w:t>
            </w:r>
          </w:p>
          <w:p w14:paraId="63F7FB68" w14:textId="77777777" w:rsidR="00BF0EB9" w:rsidRPr="00F06777" w:rsidRDefault="007132BE" w:rsidP="00F032A7">
            <w:pPr>
              <w:numPr>
                <w:ilvl w:val="0"/>
                <w:numId w:val="8"/>
              </w:numPr>
              <w:ind w:left="346" w:hanging="187"/>
            </w:pPr>
            <w:proofErr w:type="gramStart"/>
            <w:r w:rsidRPr="00F06777">
              <w:t>follow</w:t>
            </w:r>
            <w:proofErr w:type="gramEnd"/>
            <w:r w:rsidRPr="00F06777">
              <w:t xml:space="preserve"> the instructions in </w:t>
            </w:r>
            <w:r w:rsidR="001337BD" w:rsidRPr="00F06777">
              <w:t>M21-1, Part III, Subpart v, 3.A.1.c.</w:t>
            </w:r>
          </w:p>
          <w:p w14:paraId="63F7FB69" w14:textId="77777777" w:rsidR="00BF0EB9" w:rsidRPr="00F06777" w:rsidRDefault="00BF0EB9" w:rsidP="00FA46E2">
            <w:pPr>
              <w:ind w:left="158"/>
            </w:pPr>
          </w:p>
          <w:p w14:paraId="63F7FB6A" w14:textId="77777777" w:rsidR="00BF0EB9" w:rsidRPr="00F06777" w:rsidRDefault="00BF0EB9" w:rsidP="00F46120">
            <w:pPr>
              <w:ind w:left="-29"/>
            </w:pPr>
            <w:r w:rsidRPr="00F06777">
              <w:rPr>
                <w:b/>
                <w:bCs/>
                <w:i/>
                <w:iCs/>
              </w:rPr>
              <w:t>Reference</w:t>
            </w:r>
            <w:r w:rsidRPr="00F06777">
              <w:t>:  For more information about handling incomplete applications, see M21-1</w:t>
            </w:r>
            <w:r w:rsidR="00F46120" w:rsidRPr="00F06777">
              <w:t>,</w:t>
            </w:r>
            <w:r w:rsidRPr="00F06777">
              <w:t xml:space="preserve"> </w:t>
            </w:r>
            <w:r w:rsidR="002447F3" w:rsidRPr="00F06777">
              <w:t xml:space="preserve">Part </w:t>
            </w:r>
            <w:r w:rsidRPr="00F06777">
              <w:t>I</w:t>
            </w:r>
            <w:r w:rsidR="00F46120" w:rsidRPr="00F06777">
              <w:t xml:space="preserve">, </w:t>
            </w:r>
            <w:r w:rsidRPr="00F06777">
              <w:t>1.B.1.</w:t>
            </w:r>
            <w:r w:rsidR="00B82F20" w:rsidRPr="00F06777">
              <w:t>b.</w:t>
            </w:r>
          </w:p>
        </w:tc>
      </w:tr>
    </w:tbl>
    <w:p w14:paraId="63F7FB6C" w14:textId="77777777" w:rsidR="00D22256" w:rsidRPr="00F06777" w:rsidRDefault="00AC55C2" w:rsidP="00104CD3">
      <w:pPr>
        <w:pStyle w:val="BlockLine"/>
      </w:pPr>
      <w:r w:rsidRPr="00F06777">
        <w:fldChar w:fldCharType="begin"/>
      </w:r>
      <w:r w:rsidRPr="00F06777">
        <w:instrText xml:space="preserve"> PRIVATE INFOTYPE="PRINCIPLE" </w:instrText>
      </w:r>
      <w:r w:rsidRPr="00F06777">
        <w:fldChar w:fldCharType="end"/>
      </w:r>
    </w:p>
    <w:tbl>
      <w:tblPr>
        <w:tblW w:w="0" w:type="auto"/>
        <w:tblLayout w:type="fixed"/>
        <w:tblLook w:val="0000" w:firstRow="0" w:lastRow="0" w:firstColumn="0" w:lastColumn="0" w:noHBand="0" w:noVBand="0"/>
      </w:tblPr>
      <w:tblGrid>
        <w:gridCol w:w="1728"/>
        <w:gridCol w:w="7740"/>
      </w:tblGrid>
      <w:tr w:rsidR="00D22256" w:rsidRPr="00F06777" w14:paraId="63F7FB72" w14:textId="77777777" w:rsidTr="00D22256">
        <w:tc>
          <w:tcPr>
            <w:tcW w:w="1728" w:type="dxa"/>
            <w:shd w:val="clear" w:color="auto" w:fill="auto"/>
          </w:tcPr>
          <w:p w14:paraId="63F7FB6D" w14:textId="77777777" w:rsidR="00D22256" w:rsidRPr="00F06777" w:rsidRDefault="00146149" w:rsidP="00D22256">
            <w:pPr>
              <w:pStyle w:val="Heading5"/>
            </w:pPr>
            <w:proofErr w:type="gramStart"/>
            <w:r w:rsidRPr="00F06777">
              <w:t>c</w:t>
            </w:r>
            <w:r w:rsidR="003E4A92" w:rsidRPr="00F06777">
              <w:t xml:space="preserve">.  </w:t>
            </w:r>
            <w:bookmarkStart w:id="2" w:name="b4"/>
            <w:bookmarkEnd w:id="2"/>
            <w:r w:rsidR="003E4A92" w:rsidRPr="00F06777">
              <w:t>Determining</w:t>
            </w:r>
            <w:proofErr w:type="gramEnd"/>
            <w:r w:rsidR="003E4A92" w:rsidRPr="00F06777">
              <w:t xml:space="preserve"> the Entitlement of an Incarcerated Veteran’s Dependent(s) to Pension</w:t>
            </w:r>
          </w:p>
        </w:tc>
        <w:tc>
          <w:tcPr>
            <w:tcW w:w="7740" w:type="dxa"/>
            <w:shd w:val="clear" w:color="auto" w:fill="auto"/>
          </w:tcPr>
          <w:p w14:paraId="63F7FB6E" w14:textId="5DB340D5" w:rsidR="002C1355" w:rsidRPr="00F06777" w:rsidRDefault="002C1355" w:rsidP="002C1355">
            <w:pPr>
              <w:pStyle w:val="BlockText"/>
            </w:pPr>
            <w:r w:rsidRPr="00F06777">
              <w:t xml:space="preserve">The entitlement of a Veteran’s dependent(s) to pension during the Veteran’s incarceration is based on </w:t>
            </w:r>
            <w:r w:rsidR="00A04302" w:rsidRPr="00F06777">
              <w:t>the following</w:t>
            </w:r>
            <w:r w:rsidRPr="00F06777">
              <w:t xml:space="preserve"> factors</w:t>
            </w:r>
          </w:p>
          <w:p w14:paraId="63F7FB6F" w14:textId="77777777" w:rsidR="002C1355" w:rsidRPr="00F06777" w:rsidRDefault="002C1355" w:rsidP="002C1355">
            <w:pPr>
              <w:pStyle w:val="BlockText"/>
            </w:pPr>
          </w:p>
          <w:p w14:paraId="63F7FB70" w14:textId="77777777" w:rsidR="00C125A8" w:rsidRPr="00F06777" w:rsidRDefault="003901D8" w:rsidP="002C1355">
            <w:pPr>
              <w:pStyle w:val="BulletText1"/>
            </w:pPr>
            <w:r w:rsidRPr="00F06777">
              <w:t>e</w:t>
            </w:r>
            <w:r w:rsidR="002C1355" w:rsidRPr="00F06777">
              <w:t>xcept for the Veteran’s incarceration, the Veteran must other</w:t>
            </w:r>
            <w:r w:rsidR="00C125A8" w:rsidRPr="00F06777">
              <w:t>wise remain eligible to receive pension</w:t>
            </w:r>
            <w:r w:rsidR="00260F72" w:rsidRPr="00F06777">
              <w:t>, and</w:t>
            </w:r>
          </w:p>
          <w:p w14:paraId="63F7FB71" w14:textId="77777777" w:rsidR="00A04302" w:rsidRPr="00F06777" w:rsidRDefault="003901D8" w:rsidP="00267814">
            <w:pPr>
              <w:pStyle w:val="BulletText1"/>
            </w:pPr>
            <w:proofErr w:type="gramStart"/>
            <w:r w:rsidRPr="00F06777">
              <w:t>t</w:t>
            </w:r>
            <w:r w:rsidR="00C125A8" w:rsidRPr="00F06777">
              <w:t>he</w:t>
            </w:r>
            <w:proofErr w:type="gramEnd"/>
            <w:r w:rsidR="00C125A8" w:rsidRPr="00F06777">
              <w:t xml:space="preserve"> Veteran’s dependent(s) must meet the income requirements for </w:t>
            </w:r>
            <w:r w:rsidR="00267814" w:rsidRPr="00F06777">
              <w:t>Survivors Pension</w:t>
            </w:r>
            <w:r w:rsidR="00C125A8" w:rsidRPr="00F06777">
              <w:t xml:space="preserve"> (</w:t>
            </w:r>
            <w:r w:rsidR="00C125A8" w:rsidRPr="00F06777">
              <w:rPr>
                <w:i/>
              </w:rPr>
              <w:t>without</w:t>
            </w:r>
            <w:r w:rsidR="00C125A8" w:rsidRPr="00F06777">
              <w:t xml:space="preserve"> consideration of the Veteran’s income)</w:t>
            </w:r>
            <w:r w:rsidR="00A12470" w:rsidRPr="00F06777">
              <w:t>.</w:t>
            </w:r>
          </w:p>
        </w:tc>
      </w:tr>
    </w:tbl>
    <w:p w14:paraId="63F7FB73" w14:textId="77777777" w:rsidR="00DC510F" w:rsidRPr="00F06777" w:rsidRDefault="00AC55C2" w:rsidP="00577EB4">
      <w:pPr>
        <w:pStyle w:val="BlockLine"/>
      </w:pPr>
      <w:r w:rsidRPr="00F06777">
        <w:fldChar w:fldCharType="begin"/>
      </w:r>
      <w:r w:rsidRPr="00F06777">
        <w:instrText xml:space="preserve"> PRIVATE INFOTYPE="PRINCIPLE" </w:instrText>
      </w:r>
      <w:r w:rsidRPr="00F06777">
        <w:fldChar w:fldCharType="end"/>
      </w:r>
    </w:p>
    <w:tbl>
      <w:tblPr>
        <w:tblW w:w="0" w:type="auto"/>
        <w:tblLayout w:type="fixed"/>
        <w:tblLook w:val="0000" w:firstRow="0" w:lastRow="0" w:firstColumn="0" w:lastColumn="0" w:noHBand="0" w:noVBand="0"/>
      </w:tblPr>
      <w:tblGrid>
        <w:gridCol w:w="1728"/>
        <w:gridCol w:w="7740"/>
      </w:tblGrid>
      <w:tr w:rsidR="0026650A" w:rsidRPr="00F06777" w14:paraId="63F7FB83" w14:textId="77777777" w:rsidTr="0026650A">
        <w:tc>
          <w:tcPr>
            <w:tcW w:w="1728" w:type="dxa"/>
            <w:shd w:val="clear" w:color="auto" w:fill="auto"/>
          </w:tcPr>
          <w:p w14:paraId="63F7FB74" w14:textId="77777777" w:rsidR="0026650A" w:rsidRPr="00F06777" w:rsidRDefault="00146149" w:rsidP="00D836D9">
            <w:pPr>
              <w:pStyle w:val="Heading5"/>
            </w:pPr>
            <w:proofErr w:type="gramStart"/>
            <w:r w:rsidRPr="00F06777">
              <w:t>d</w:t>
            </w:r>
            <w:r w:rsidR="00963065" w:rsidRPr="00F06777">
              <w:t xml:space="preserve">.  </w:t>
            </w:r>
            <w:bookmarkStart w:id="3" w:name="c4"/>
            <w:bookmarkEnd w:id="3"/>
            <w:r w:rsidR="00DC510F" w:rsidRPr="00F06777">
              <w:t>Determining</w:t>
            </w:r>
            <w:proofErr w:type="gramEnd"/>
            <w:r w:rsidR="00DC510F" w:rsidRPr="00F06777">
              <w:t xml:space="preserve"> the Amount of Pension </w:t>
            </w:r>
            <w:r w:rsidR="00D44F50" w:rsidRPr="00F06777">
              <w:t xml:space="preserve">VA May Pay </w:t>
            </w:r>
            <w:r w:rsidR="00DC510F" w:rsidRPr="00F06777">
              <w:t xml:space="preserve">to </w:t>
            </w:r>
            <w:r w:rsidR="00D836D9" w:rsidRPr="00F06777">
              <w:t xml:space="preserve">the Dependent(s) of </w:t>
            </w:r>
            <w:r w:rsidR="00DC510F" w:rsidRPr="00F06777">
              <w:t xml:space="preserve">an Incarcerated </w:t>
            </w:r>
            <w:r w:rsidR="00DC510F" w:rsidRPr="00F06777">
              <w:lastRenderedPageBreak/>
              <w:t xml:space="preserve">Veteran </w:t>
            </w:r>
          </w:p>
        </w:tc>
        <w:tc>
          <w:tcPr>
            <w:tcW w:w="7740" w:type="dxa"/>
            <w:shd w:val="clear" w:color="auto" w:fill="auto"/>
          </w:tcPr>
          <w:p w14:paraId="63F7FB75" w14:textId="77777777" w:rsidR="00DC510F" w:rsidRPr="00F06777" w:rsidRDefault="00F06777" w:rsidP="001502A0">
            <w:pPr>
              <w:pStyle w:val="BlockText"/>
            </w:pPr>
            <w:hyperlink r:id="rId16" w:history="1">
              <w:r w:rsidR="00DC510F" w:rsidRPr="00F06777">
                <w:rPr>
                  <w:rStyle w:val="Hyperlink"/>
                </w:rPr>
                <w:t>38 CFR 3.666(a)</w:t>
              </w:r>
            </w:hyperlink>
            <w:r w:rsidR="00DC510F" w:rsidRPr="00F06777">
              <w:t xml:space="preserve"> limits the amount of pension VA may </w:t>
            </w:r>
            <w:r w:rsidR="00424D9E" w:rsidRPr="00F06777">
              <w:t>pay</w:t>
            </w:r>
            <w:r w:rsidR="00DC510F" w:rsidRPr="00F06777">
              <w:t xml:space="preserve"> to </w:t>
            </w:r>
            <w:r w:rsidR="00424D9E" w:rsidRPr="00F06777">
              <w:t>an incarcerated</w:t>
            </w:r>
            <w:r w:rsidR="00DC510F" w:rsidRPr="00F06777">
              <w:t xml:space="preserve"> Veteran’s dependent(s) to the </w:t>
            </w:r>
            <w:r w:rsidR="00DC510F" w:rsidRPr="00F06777">
              <w:rPr>
                <w:b/>
                <w:i/>
              </w:rPr>
              <w:t>lesser</w:t>
            </w:r>
            <w:r w:rsidR="00DC510F" w:rsidRPr="00F06777">
              <w:t xml:space="preserve"> of the following</w:t>
            </w:r>
          </w:p>
          <w:p w14:paraId="63F7FB76" w14:textId="77777777" w:rsidR="00DC510F" w:rsidRPr="00F06777" w:rsidRDefault="00DC510F" w:rsidP="001502A0">
            <w:pPr>
              <w:pStyle w:val="BlockText"/>
            </w:pPr>
          </w:p>
          <w:p w14:paraId="63F7FB77" w14:textId="77777777" w:rsidR="00DC510F" w:rsidRPr="00F06777" w:rsidRDefault="00DC510F" w:rsidP="00DC510F">
            <w:pPr>
              <w:pStyle w:val="BulletText1"/>
            </w:pPr>
            <w:r w:rsidRPr="00F06777">
              <w:t xml:space="preserve">the amount of pension to which the Veteran was entitled before VA discontinued his/her </w:t>
            </w:r>
            <w:r w:rsidR="00444730" w:rsidRPr="00F06777">
              <w:t>p</w:t>
            </w:r>
            <w:r w:rsidRPr="00F06777">
              <w:t>ension due to incarceration, or</w:t>
            </w:r>
          </w:p>
          <w:p w14:paraId="63F7FB78" w14:textId="77777777" w:rsidR="00C65D62" w:rsidRPr="00F06777" w:rsidRDefault="00DC510F" w:rsidP="001D35A4">
            <w:pPr>
              <w:pStyle w:val="BulletText1"/>
            </w:pPr>
            <w:proofErr w:type="gramStart"/>
            <w:r w:rsidRPr="00F06777">
              <w:lastRenderedPageBreak/>
              <w:t>the</w:t>
            </w:r>
            <w:proofErr w:type="gramEnd"/>
            <w:r w:rsidRPr="00F06777">
              <w:t xml:space="preserve"> amount of </w:t>
            </w:r>
            <w:r w:rsidR="00267814" w:rsidRPr="00F06777">
              <w:rPr>
                <w:bCs/>
                <w:iCs/>
              </w:rPr>
              <w:t>S</w:t>
            </w:r>
            <w:r w:rsidR="0064249A" w:rsidRPr="00F06777">
              <w:rPr>
                <w:bCs/>
                <w:iCs/>
              </w:rPr>
              <w:t>urvivors</w:t>
            </w:r>
            <w:r w:rsidR="0064249A" w:rsidRPr="00F06777">
              <w:rPr>
                <w:b/>
                <w:i/>
              </w:rPr>
              <w:t xml:space="preserve"> </w:t>
            </w:r>
            <w:r w:rsidR="00267814" w:rsidRPr="00F06777">
              <w:rPr>
                <w:bCs/>
                <w:iCs/>
              </w:rPr>
              <w:t>P</w:t>
            </w:r>
            <w:r w:rsidRPr="00F06777">
              <w:rPr>
                <w:bCs/>
                <w:iCs/>
              </w:rPr>
              <w:t>ension</w:t>
            </w:r>
            <w:r w:rsidRPr="00F06777">
              <w:t xml:space="preserve"> to which the dependent(s) would be entitled based </w:t>
            </w:r>
            <w:r w:rsidR="00424D9E" w:rsidRPr="00F06777">
              <w:t>on</w:t>
            </w:r>
            <w:r w:rsidRPr="00F06777">
              <w:t xml:space="preserve"> current income.</w:t>
            </w:r>
          </w:p>
          <w:p w14:paraId="63F7FB79" w14:textId="77777777" w:rsidR="001D35A4" w:rsidRPr="00F06777" w:rsidRDefault="001D35A4" w:rsidP="001D35A4">
            <w:pPr>
              <w:pStyle w:val="BlockText"/>
            </w:pPr>
          </w:p>
          <w:p w14:paraId="63F7FB7B" w14:textId="3D5538D6" w:rsidR="001D35A4" w:rsidRPr="00F06777" w:rsidRDefault="001D35A4" w:rsidP="001502A0">
            <w:pPr>
              <w:pStyle w:val="BlockText"/>
            </w:pPr>
            <w:r w:rsidRPr="00F06777">
              <w:rPr>
                <w:b/>
                <w:i/>
              </w:rPr>
              <w:t>Scenario</w:t>
            </w:r>
            <w:r w:rsidRPr="00F06777">
              <w:t>:</w:t>
            </w:r>
          </w:p>
          <w:p w14:paraId="63F7FB7C" w14:textId="77777777" w:rsidR="001D35A4" w:rsidRPr="00F06777" w:rsidRDefault="001D35A4" w:rsidP="001D35A4">
            <w:pPr>
              <w:pStyle w:val="BulletText1"/>
            </w:pPr>
            <w:r w:rsidRPr="00F06777">
              <w:t>In April 2006, VA discontinued the payment of pension to a Veteran, effective January 10, 2006, due to his incarceration.  Prior to this action, VA had been paying the Veteran $1,305.00 per month, based on annual income for VA purposes (IVAP) of $1800.00.  This amount included additional benefits for a spouse and two children.</w:t>
            </w:r>
          </w:p>
          <w:p w14:paraId="63F7FB7D" w14:textId="77777777" w:rsidR="001D35A4" w:rsidRPr="00F06777" w:rsidRDefault="001D35A4" w:rsidP="001D35A4">
            <w:pPr>
              <w:pStyle w:val="BulletText1"/>
            </w:pPr>
            <w:r w:rsidRPr="00F06777">
              <w:t xml:space="preserve">In May 2006, the Veteran’s spouse requested the payment of pension for herself and the two children </w:t>
            </w:r>
            <w:r w:rsidR="00536D14" w:rsidRPr="00F06777">
              <w:t>during the Veteran’s</w:t>
            </w:r>
            <w:r w:rsidRPr="00F06777">
              <w:t xml:space="preserve"> incarcerat</w:t>
            </w:r>
            <w:r w:rsidR="00536D14" w:rsidRPr="00F06777">
              <w:t>ion</w:t>
            </w:r>
            <w:r w:rsidRPr="00F06777">
              <w:t>.</w:t>
            </w:r>
          </w:p>
          <w:p w14:paraId="63F7FB7E" w14:textId="77777777" w:rsidR="001D35A4" w:rsidRPr="00F06777" w:rsidRDefault="001D35A4" w:rsidP="001D35A4">
            <w:pPr>
              <w:pStyle w:val="BulletText1"/>
            </w:pPr>
            <w:r w:rsidRPr="00F06777">
              <w:t>The spouse’s and children’s annual IVAP is $900.00.</w:t>
            </w:r>
          </w:p>
          <w:p w14:paraId="63F7FB7F" w14:textId="77777777" w:rsidR="001D35A4" w:rsidRPr="00F06777" w:rsidRDefault="001D35A4" w:rsidP="001D35A4">
            <w:pPr>
              <w:pStyle w:val="BlockText"/>
            </w:pPr>
          </w:p>
          <w:p w14:paraId="63F7FB80" w14:textId="77777777" w:rsidR="001D35A4" w:rsidRPr="00F06777" w:rsidRDefault="001D35A4" w:rsidP="002A6206">
            <w:pPr>
              <w:pStyle w:val="BlockText"/>
            </w:pPr>
            <w:r w:rsidRPr="00F06777">
              <w:rPr>
                <w:b/>
                <w:i/>
              </w:rPr>
              <w:t>Result</w:t>
            </w:r>
            <w:r w:rsidRPr="00F06777">
              <w:t xml:space="preserve">:  </w:t>
            </w:r>
            <w:hyperlink r:id="rId17" w:history="1">
              <w:r w:rsidRPr="00F06777">
                <w:rPr>
                  <w:rStyle w:val="Hyperlink"/>
                </w:rPr>
                <w:t>38 CFR 3.666(a)</w:t>
              </w:r>
            </w:hyperlink>
            <w:r w:rsidRPr="00F06777">
              <w:t xml:space="preserve"> limits the </w:t>
            </w:r>
            <w:r w:rsidR="002A6206" w:rsidRPr="00F06777">
              <w:t xml:space="preserve">monthly </w:t>
            </w:r>
            <w:r w:rsidRPr="00F06777">
              <w:t>amount of pension VA may pay to the spouse and children to $849.00.</w:t>
            </w:r>
            <w:r w:rsidR="002A6206" w:rsidRPr="00F06777">
              <w:t xml:space="preserve">  </w:t>
            </w:r>
            <w:r w:rsidR="005E543B" w:rsidRPr="00F06777">
              <w:t>This represents the monthly amount of</w:t>
            </w:r>
            <w:r w:rsidR="002A6206" w:rsidRPr="00F06777">
              <w:t xml:space="preserve"> </w:t>
            </w:r>
            <w:r w:rsidR="0064249A" w:rsidRPr="00F06777">
              <w:t>Survivors Pension</w:t>
            </w:r>
            <w:r w:rsidR="002A6206" w:rsidRPr="00F06777">
              <w:t xml:space="preserve"> to which the spouse would be entitled, which is also less than the monthly amount of </w:t>
            </w:r>
            <w:r w:rsidR="005E543B" w:rsidRPr="00F06777">
              <w:t>pension to which the Veteran was entitled prior to incarceration</w:t>
            </w:r>
            <w:r w:rsidR="002A6206" w:rsidRPr="00F06777">
              <w:t>.</w:t>
            </w:r>
          </w:p>
          <w:p w14:paraId="63F7FB81" w14:textId="77777777" w:rsidR="001D35A4" w:rsidRPr="00F06777" w:rsidRDefault="001D35A4" w:rsidP="001D35A4">
            <w:pPr>
              <w:pStyle w:val="BlockText"/>
              <w:rPr>
                <w:bCs/>
                <w:iCs/>
              </w:rPr>
            </w:pPr>
          </w:p>
          <w:p w14:paraId="63F7FB82" w14:textId="77777777" w:rsidR="001D35A4" w:rsidRPr="00F06777" w:rsidRDefault="001D35A4" w:rsidP="00350643">
            <w:pPr>
              <w:pStyle w:val="BlockText"/>
            </w:pPr>
            <w:r w:rsidRPr="00F06777">
              <w:rPr>
                <w:b/>
                <w:bCs/>
                <w:i/>
                <w:iCs/>
              </w:rPr>
              <w:t>Reference</w:t>
            </w:r>
            <w:r w:rsidRPr="00F06777">
              <w:t xml:space="preserve">:  </w:t>
            </w:r>
            <w:r w:rsidR="00393C38" w:rsidRPr="00F06777">
              <w:t>To view</w:t>
            </w:r>
            <w:r w:rsidRPr="00F06777">
              <w:t xml:space="preserve"> current </w:t>
            </w:r>
            <w:r w:rsidR="00350643" w:rsidRPr="00F06777">
              <w:t>Survivors</w:t>
            </w:r>
            <w:r w:rsidRPr="00F06777">
              <w:t xml:space="preserve"> </w:t>
            </w:r>
            <w:r w:rsidR="00350643" w:rsidRPr="00F06777">
              <w:t>P</w:t>
            </w:r>
            <w:r w:rsidRPr="00F06777">
              <w:t xml:space="preserve">ension rates, </w:t>
            </w:r>
            <w:r w:rsidR="00350643" w:rsidRPr="00F06777">
              <w:t xml:space="preserve">see the current </w:t>
            </w:r>
            <w:hyperlink r:id="rId18" w:history="1">
              <w:r w:rsidR="00350643" w:rsidRPr="00F06777">
                <w:rPr>
                  <w:rStyle w:val="Hyperlink"/>
                </w:rPr>
                <w:t>Survivors Pension Rate Tables</w:t>
              </w:r>
            </w:hyperlink>
            <w:r w:rsidRPr="00F06777">
              <w:t>.</w:t>
            </w:r>
          </w:p>
        </w:tc>
      </w:tr>
    </w:tbl>
    <w:p w14:paraId="63F7FB84" w14:textId="77777777" w:rsidR="00963065" w:rsidRPr="00F06777" w:rsidRDefault="00E34737" w:rsidP="00B2072D">
      <w:pPr>
        <w:pStyle w:val="BlockLine"/>
      </w:pPr>
      <w:r w:rsidRPr="00F06777">
        <w:lastRenderedPageBreak/>
        <w:fldChar w:fldCharType="begin"/>
      </w:r>
      <w:r w:rsidRPr="00F06777">
        <w:instrText xml:space="preserve"> PRIVATE INFOTYPE="PRINCIPLE" </w:instrText>
      </w:r>
      <w:r w:rsidRPr="00F06777">
        <w:fldChar w:fldCharType="end"/>
      </w:r>
    </w:p>
    <w:tbl>
      <w:tblPr>
        <w:tblW w:w="0" w:type="auto"/>
        <w:tblLayout w:type="fixed"/>
        <w:tblLook w:val="0000" w:firstRow="0" w:lastRow="0" w:firstColumn="0" w:lastColumn="0" w:noHBand="0" w:noVBand="0"/>
      </w:tblPr>
      <w:tblGrid>
        <w:gridCol w:w="1728"/>
        <w:gridCol w:w="7740"/>
      </w:tblGrid>
      <w:tr w:rsidR="00963065" w:rsidRPr="00F06777" w14:paraId="63F7FB92" w14:textId="77777777" w:rsidTr="00963065">
        <w:tc>
          <w:tcPr>
            <w:tcW w:w="1728" w:type="dxa"/>
            <w:shd w:val="clear" w:color="auto" w:fill="auto"/>
          </w:tcPr>
          <w:p w14:paraId="63F7FB85" w14:textId="77777777" w:rsidR="00963065" w:rsidRPr="00F06777" w:rsidRDefault="00146149" w:rsidP="004D122E">
            <w:pPr>
              <w:pStyle w:val="Heading5"/>
            </w:pPr>
            <w:proofErr w:type="gramStart"/>
            <w:r w:rsidRPr="00F06777">
              <w:t>e</w:t>
            </w:r>
            <w:r w:rsidR="00963065" w:rsidRPr="00F06777">
              <w:t xml:space="preserve">.  </w:t>
            </w:r>
            <w:bookmarkStart w:id="4" w:name="d4"/>
            <w:bookmarkEnd w:id="4"/>
            <w:r w:rsidR="004D122E" w:rsidRPr="00F06777">
              <w:t>Determining</w:t>
            </w:r>
            <w:proofErr w:type="gramEnd"/>
            <w:r w:rsidR="004D122E" w:rsidRPr="00F06777">
              <w:t xml:space="preserve"> the </w:t>
            </w:r>
            <w:r w:rsidR="006900FA" w:rsidRPr="00F06777">
              <w:t xml:space="preserve">Effective Date of Entitlement </w:t>
            </w:r>
            <w:r w:rsidR="004D122E" w:rsidRPr="00F06777">
              <w:t>and</w:t>
            </w:r>
            <w:r w:rsidR="006900FA" w:rsidRPr="00F06777">
              <w:t xml:space="preserve"> </w:t>
            </w:r>
            <w:r w:rsidR="004D122E" w:rsidRPr="00F06777">
              <w:t xml:space="preserve">the </w:t>
            </w:r>
            <w:r w:rsidR="006900FA" w:rsidRPr="00F06777">
              <w:t>Effective Date of Payment</w:t>
            </w:r>
          </w:p>
        </w:tc>
        <w:tc>
          <w:tcPr>
            <w:tcW w:w="7740" w:type="dxa"/>
            <w:shd w:val="clear" w:color="auto" w:fill="auto"/>
          </w:tcPr>
          <w:p w14:paraId="63F7FB86" w14:textId="77777777" w:rsidR="00B2072D" w:rsidRPr="00F06777" w:rsidRDefault="004E0043" w:rsidP="003035AC">
            <w:pPr>
              <w:pStyle w:val="BlockText"/>
            </w:pPr>
            <w:r w:rsidRPr="00F06777">
              <w:t xml:space="preserve">If VA receives a </w:t>
            </w:r>
            <w:r w:rsidR="00876D52" w:rsidRPr="00F06777">
              <w:t>complete</w:t>
            </w:r>
            <w:r w:rsidR="00E71F0A" w:rsidRPr="00F06777">
              <w:t>d and signed</w:t>
            </w:r>
            <w:r w:rsidR="00876D52" w:rsidRPr="00F06777">
              <w:t xml:space="preserve"> </w:t>
            </w:r>
            <w:r w:rsidR="00876D52" w:rsidRPr="00F06777">
              <w:rPr>
                <w:i/>
                <w:iCs/>
              </w:rPr>
              <w:t>VA Form 21-0788</w:t>
            </w:r>
            <w:r w:rsidR="00E34737" w:rsidRPr="00F06777">
              <w:t xml:space="preserve"> </w:t>
            </w:r>
            <w:r w:rsidRPr="00F06777">
              <w:t xml:space="preserve">within one year of the date VA notified the Veteran of the rights of his/her dependent(s) to </w:t>
            </w:r>
            <w:r w:rsidR="00264E86" w:rsidRPr="00F06777">
              <w:t>receive pension</w:t>
            </w:r>
            <w:r w:rsidRPr="00F06777">
              <w:t xml:space="preserve"> during his/her incarceration, the effective date of </w:t>
            </w:r>
            <w:r w:rsidR="006900FA" w:rsidRPr="00F06777">
              <w:t>entitlement</w:t>
            </w:r>
            <w:r w:rsidRPr="00F06777">
              <w:t xml:space="preserve">, if </w:t>
            </w:r>
            <w:r w:rsidR="00264E86" w:rsidRPr="00F06777">
              <w:t>entitlement exists</w:t>
            </w:r>
            <w:r w:rsidRPr="00F06777">
              <w:t>, is the 61</w:t>
            </w:r>
            <w:r w:rsidRPr="00F06777">
              <w:rPr>
                <w:vertAlign w:val="superscript"/>
              </w:rPr>
              <w:t>st</w:t>
            </w:r>
            <w:r w:rsidRPr="00F06777">
              <w:t xml:space="preserve"> day of incarceration.  Otherwise, the effective date can be no earlier than the date VA receives the </w:t>
            </w:r>
            <w:r w:rsidR="006A75D7" w:rsidRPr="00F06777">
              <w:t>form</w:t>
            </w:r>
            <w:r w:rsidRPr="00F06777">
              <w:t>.</w:t>
            </w:r>
          </w:p>
          <w:p w14:paraId="63F7FB87" w14:textId="77777777" w:rsidR="00B2072D" w:rsidRPr="00F06777" w:rsidRDefault="00B2072D" w:rsidP="003233FA">
            <w:pPr>
              <w:pStyle w:val="BlockText"/>
            </w:pPr>
          </w:p>
          <w:p w14:paraId="63F7FB88" w14:textId="77777777" w:rsidR="00B2072D" w:rsidRPr="00F06777" w:rsidRDefault="00B2072D" w:rsidP="00B2072D">
            <w:pPr>
              <w:pStyle w:val="BlockText"/>
            </w:pPr>
            <w:r w:rsidRPr="00F06777">
              <w:rPr>
                <w:b/>
                <w:i/>
              </w:rPr>
              <w:t>Important</w:t>
            </w:r>
            <w:r w:rsidRPr="00F06777">
              <w:t>:</w:t>
            </w:r>
          </w:p>
          <w:p w14:paraId="63F7FB89" w14:textId="77777777" w:rsidR="00B2072D" w:rsidRPr="00F06777" w:rsidRDefault="00B2072D" w:rsidP="00B2072D">
            <w:pPr>
              <w:pStyle w:val="BulletText1"/>
            </w:pPr>
            <w:r w:rsidRPr="00F06777">
              <w:t xml:space="preserve">It is </w:t>
            </w:r>
            <w:r w:rsidR="00BE40F6" w:rsidRPr="00F06777">
              <w:t>possible</w:t>
            </w:r>
            <w:r w:rsidRPr="00F06777">
              <w:t xml:space="preserve"> for some amount of time to pass between the 61</w:t>
            </w:r>
            <w:r w:rsidRPr="00F06777">
              <w:rPr>
                <w:vertAlign w:val="superscript"/>
              </w:rPr>
              <w:t>st</w:t>
            </w:r>
            <w:r w:rsidRPr="00F06777">
              <w:t xml:space="preserve"> day of incarceration and the date VA discontinues an incarcerated Veteran’s pension.  This delay </w:t>
            </w:r>
            <w:r w:rsidR="00BE40F6" w:rsidRPr="00F06777">
              <w:t>may</w:t>
            </w:r>
            <w:r w:rsidRPr="00F06777">
              <w:t xml:space="preserve"> result in an overpayment of benefits to the Veteran.  Although VA may find the dependent(s) of an incarcerated Veteran </w:t>
            </w:r>
            <w:r w:rsidRPr="00F06777">
              <w:rPr>
                <w:b/>
                <w:i/>
              </w:rPr>
              <w:t>entitled</w:t>
            </w:r>
            <w:r w:rsidRPr="00F06777">
              <w:t xml:space="preserve"> to pension from the 61</w:t>
            </w:r>
            <w:r w:rsidRPr="00F06777">
              <w:rPr>
                <w:vertAlign w:val="superscript"/>
              </w:rPr>
              <w:t>st</w:t>
            </w:r>
            <w:r w:rsidRPr="00F06777">
              <w:t xml:space="preserve"> day of incarceration, to avoid paying the dependent(s) benefits VA has already overpaid to the Veteran, VA must</w:t>
            </w:r>
          </w:p>
          <w:p w14:paraId="63F7FB8A" w14:textId="77777777" w:rsidR="00B2072D" w:rsidRPr="00F06777" w:rsidRDefault="00B2072D" w:rsidP="00F032A7">
            <w:pPr>
              <w:numPr>
                <w:ilvl w:val="0"/>
                <w:numId w:val="14"/>
              </w:numPr>
              <w:ind w:left="346" w:hanging="187"/>
            </w:pPr>
            <w:r w:rsidRPr="00F06777">
              <w:t xml:space="preserve">ensure the effective date of </w:t>
            </w:r>
            <w:r w:rsidRPr="00F06777">
              <w:rPr>
                <w:b/>
                <w:i/>
              </w:rPr>
              <w:t>payment</w:t>
            </w:r>
            <w:r w:rsidRPr="00F06777">
              <w:t xml:space="preserve"> of pension to the Veteran’s dependent(s) is no earlier than the first of the month following the month for which VA last paid the Veteran pension, and</w:t>
            </w:r>
          </w:p>
          <w:p w14:paraId="63F7FB8B" w14:textId="007D7275" w:rsidR="00B2072D" w:rsidRPr="00F06777" w:rsidRDefault="009972B2" w:rsidP="00F032A7">
            <w:pPr>
              <w:numPr>
                <w:ilvl w:val="0"/>
                <w:numId w:val="15"/>
              </w:numPr>
              <w:ind w:left="346" w:hanging="187"/>
            </w:pPr>
            <w:r w:rsidRPr="00F06777">
              <w:t xml:space="preserve">follow the instructions in M21-1, Part III, Subpart v, 8.1.g to </w:t>
            </w:r>
            <w:r w:rsidR="00B2072D" w:rsidRPr="00F06777">
              <w:t xml:space="preserve">apply </w:t>
            </w:r>
            <w:r w:rsidR="006A1975" w:rsidRPr="00F06777">
              <w:t>to the Veteran’s overpayment</w:t>
            </w:r>
            <w:r w:rsidR="009F7251" w:rsidRPr="00F06777">
              <w:t>,</w:t>
            </w:r>
            <w:r w:rsidR="006A1975" w:rsidRPr="00F06777">
              <w:t xml:space="preserve"> </w:t>
            </w:r>
            <w:r w:rsidR="00B2072D" w:rsidRPr="00F06777">
              <w:t>any pension due the Veteran’s dependent(s) for the period between the 61</w:t>
            </w:r>
            <w:r w:rsidR="00B2072D" w:rsidRPr="00F06777">
              <w:rPr>
                <w:vertAlign w:val="superscript"/>
              </w:rPr>
              <w:t>st</w:t>
            </w:r>
            <w:r w:rsidR="00B2072D" w:rsidRPr="00F06777">
              <w:t xml:space="preserve"> day of incarceration and the first of the month following the month for which VA last paid the Veteran pension.</w:t>
            </w:r>
          </w:p>
          <w:p w14:paraId="63F7FB8C" w14:textId="77777777" w:rsidR="00FD568D" w:rsidRPr="00F06777" w:rsidRDefault="00B2072D" w:rsidP="00B2072D">
            <w:pPr>
              <w:pStyle w:val="BulletText1"/>
            </w:pPr>
            <w:r w:rsidRPr="00F06777">
              <w:t xml:space="preserve">Before applying benefits due the Veteran’s dependent(s) to the Veteran’s </w:t>
            </w:r>
            <w:r w:rsidRPr="00F06777">
              <w:lastRenderedPageBreak/>
              <w:t>overpayment, ensure VA has not already recouped or waived the overpayment</w:t>
            </w:r>
            <w:r w:rsidR="006A1975" w:rsidRPr="00F06777">
              <w:t>.</w:t>
            </w:r>
          </w:p>
          <w:p w14:paraId="63F7FB8D" w14:textId="77777777" w:rsidR="00B2072D" w:rsidRPr="00F06777" w:rsidRDefault="00FD568D" w:rsidP="00B2072D">
            <w:pPr>
              <w:pStyle w:val="BulletText1"/>
            </w:pPr>
            <w:r w:rsidRPr="00F06777">
              <w:t>Process the payment of pension to an incarcerated Veteran’s dependent(s) under end product</w:t>
            </w:r>
            <w:r w:rsidR="009C28C4" w:rsidRPr="00F06777">
              <w:t xml:space="preserve"> (EP)</w:t>
            </w:r>
            <w:r w:rsidRPr="00F06777">
              <w:t xml:space="preserve"> 130.</w:t>
            </w:r>
            <w:r w:rsidR="00B2072D" w:rsidRPr="00F06777">
              <w:t xml:space="preserve">  </w:t>
            </w:r>
          </w:p>
          <w:p w14:paraId="63F7FB8E" w14:textId="77777777" w:rsidR="00B2072D" w:rsidRPr="00F06777" w:rsidRDefault="00B2072D" w:rsidP="00B2072D">
            <w:pPr>
              <w:pStyle w:val="BlockText"/>
            </w:pPr>
          </w:p>
          <w:p w14:paraId="63F7FB8F" w14:textId="77777777" w:rsidR="00865ADF" w:rsidRPr="00F06777" w:rsidRDefault="00865ADF" w:rsidP="00B2072D">
            <w:pPr>
              <w:pStyle w:val="BlockText"/>
            </w:pPr>
            <w:r w:rsidRPr="00F06777">
              <w:rPr>
                <w:b/>
                <w:i/>
              </w:rPr>
              <w:t>Note</w:t>
            </w:r>
            <w:r w:rsidRPr="00F06777">
              <w:t xml:space="preserve">:  The actual payment of VA benefits is always one month in arrears.  For example, benefits due a beneficiary for the month of </w:t>
            </w:r>
            <w:r w:rsidR="001B5622" w:rsidRPr="00F06777">
              <w:t>October</w:t>
            </w:r>
            <w:r w:rsidRPr="00F06777">
              <w:t xml:space="preserve"> are deposited in the beneficiary’s account at the end of </w:t>
            </w:r>
            <w:r w:rsidR="001B5622" w:rsidRPr="00F06777">
              <w:t>October</w:t>
            </w:r>
            <w:r w:rsidRPr="00F06777">
              <w:t xml:space="preserve"> or the beginning of </w:t>
            </w:r>
            <w:r w:rsidR="001B5622" w:rsidRPr="00F06777">
              <w:t>November</w:t>
            </w:r>
            <w:r w:rsidRPr="00F06777">
              <w:t xml:space="preserve">.  </w:t>
            </w:r>
            <w:r w:rsidR="001B5622" w:rsidRPr="00F06777">
              <w:t>Using this example</w:t>
            </w:r>
            <w:r w:rsidRPr="00F06777">
              <w:t xml:space="preserve">, </w:t>
            </w:r>
            <w:r w:rsidR="001B5622" w:rsidRPr="00F06777">
              <w:t>“the first of the month following the month for which VA last paid the Veteran” would be November 1.</w:t>
            </w:r>
          </w:p>
          <w:p w14:paraId="63F7FB90" w14:textId="77777777" w:rsidR="00865ADF" w:rsidRPr="00F06777" w:rsidRDefault="00865ADF" w:rsidP="00B2072D">
            <w:pPr>
              <w:pStyle w:val="BlockText"/>
            </w:pPr>
          </w:p>
          <w:p w14:paraId="63F7FB91" w14:textId="679CB51D" w:rsidR="00413B03" w:rsidRPr="00F06777" w:rsidRDefault="00B2072D" w:rsidP="007A2A7B">
            <w:pPr>
              <w:pStyle w:val="BlockText"/>
            </w:pPr>
            <w:r w:rsidRPr="00F06777">
              <w:rPr>
                <w:b/>
                <w:i/>
              </w:rPr>
              <w:t>Reference</w:t>
            </w:r>
            <w:r w:rsidRPr="00F06777">
              <w:t>:  For an example of how the policies described in this block are applied, see M21-1, Part III, Subpart v, 8.B.</w:t>
            </w:r>
            <w:r w:rsidR="00F35E8C" w:rsidRPr="00F06777">
              <w:t>1</w:t>
            </w:r>
            <w:r w:rsidRPr="00F06777">
              <w:t>.</w:t>
            </w:r>
            <w:r w:rsidR="007A2A7B" w:rsidRPr="00F06777">
              <w:t>h</w:t>
            </w:r>
            <w:r w:rsidRPr="00F06777">
              <w:t>.</w:t>
            </w:r>
          </w:p>
        </w:tc>
      </w:tr>
    </w:tbl>
    <w:p w14:paraId="63F7FB93" w14:textId="77777777" w:rsidR="006A7F8A" w:rsidRPr="00F06777" w:rsidRDefault="00F477A1" w:rsidP="00B2072D">
      <w:pPr>
        <w:pStyle w:val="BlockLine"/>
      </w:pPr>
      <w:r w:rsidRPr="00F06777">
        <w:lastRenderedPageBreak/>
        <w:fldChar w:fldCharType="begin"/>
      </w:r>
      <w:r w:rsidRPr="00F06777">
        <w:instrText xml:space="preserve"> PRIVATE INFOTYPE="PRINCIPLE" </w:instrText>
      </w:r>
      <w:r w:rsidRPr="00F06777">
        <w:fldChar w:fldCharType="end"/>
      </w:r>
    </w:p>
    <w:tbl>
      <w:tblPr>
        <w:tblW w:w="0" w:type="auto"/>
        <w:tblLayout w:type="fixed"/>
        <w:tblLook w:val="0000" w:firstRow="0" w:lastRow="0" w:firstColumn="0" w:lastColumn="0" w:noHBand="0" w:noVBand="0"/>
      </w:tblPr>
      <w:tblGrid>
        <w:gridCol w:w="1728"/>
        <w:gridCol w:w="7740"/>
      </w:tblGrid>
      <w:tr w:rsidR="006A7F8A" w:rsidRPr="00F06777" w14:paraId="63F7FB98" w14:textId="77777777" w:rsidTr="006A7F8A">
        <w:tc>
          <w:tcPr>
            <w:tcW w:w="1728" w:type="dxa"/>
            <w:shd w:val="clear" w:color="auto" w:fill="auto"/>
          </w:tcPr>
          <w:p w14:paraId="63F7FB94" w14:textId="77777777" w:rsidR="006A7F8A" w:rsidRPr="00F06777" w:rsidRDefault="00146149" w:rsidP="00976906">
            <w:pPr>
              <w:pStyle w:val="Heading5"/>
            </w:pPr>
            <w:proofErr w:type="gramStart"/>
            <w:r w:rsidRPr="00F06777">
              <w:t>f</w:t>
            </w:r>
            <w:r w:rsidR="006A7F8A" w:rsidRPr="00F06777">
              <w:t xml:space="preserve">.  </w:t>
            </w:r>
            <w:bookmarkStart w:id="5" w:name="e4"/>
            <w:bookmarkEnd w:id="5"/>
            <w:r w:rsidR="00B147FC" w:rsidRPr="00F06777">
              <w:t>Notice</w:t>
            </w:r>
            <w:proofErr w:type="gramEnd"/>
            <w:r w:rsidR="00B147FC" w:rsidRPr="00F06777">
              <w:t xml:space="preserve"> of Incarceration Received After Incarceration Has Ended</w:t>
            </w:r>
          </w:p>
        </w:tc>
        <w:tc>
          <w:tcPr>
            <w:tcW w:w="7740" w:type="dxa"/>
            <w:shd w:val="clear" w:color="auto" w:fill="auto"/>
          </w:tcPr>
          <w:p w14:paraId="63F7FB95" w14:textId="77777777" w:rsidR="00B147FC" w:rsidRPr="00F06777" w:rsidRDefault="00B147FC" w:rsidP="00B147FC">
            <w:pPr>
              <w:pStyle w:val="BlockText"/>
            </w:pPr>
            <w:r w:rsidRPr="00F06777">
              <w:t xml:space="preserve">If VA does not receive notice of a Veteran’s incarceration until </w:t>
            </w:r>
            <w:r w:rsidRPr="00F06777">
              <w:rPr>
                <w:i/>
              </w:rPr>
              <w:t>after</w:t>
            </w:r>
            <w:r w:rsidRPr="00F06777">
              <w:t xml:space="preserve"> incarceration has ended, and discontinuation of the Veteran’s benefits due to incarceration is otherwise in order, no </w:t>
            </w:r>
            <w:r w:rsidR="001F201D" w:rsidRPr="00F06777">
              <w:t>pension</w:t>
            </w:r>
            <w:r w:rsidRPr="00F06777">
              <w:t xml:space="preserve"> is payable to the Veteran’s dependent(s).</w:t>
            </w:r>
          </w:p>
          <w:p w14:paraId="63F7FB96" w14:textId="77777777" w:rsidR="00B147FC" w:rsidRPr="00F06777" w:rsidRDefault="00B147FC" w:rsidP="00B147FC">
            <w:pPr>
              <w:pStyle w:val="BlockText"/>
            </w:pPr>
          </w:p>
          <w:p w14:paraId="63F7FB97" w14:textId="01DD05BD" w:rsidR="006A7F8A" w:rsidRPr="00F06777" w:rsidRDefault="00B147FC" w:rsidP="00E83A87">
            <w:pPr>
              <w:pStyle w:val="BlockText"/>
            </w:pPr>
            <w:r w:rsidRPr="00F06777">
              <w:rPr>
                <w:b/>
                <w:i/>
              </w:rPr>
              <w:t>Important</w:t>
            </w:r>
            <w:r w:rsidR="001F201D" w:rsidRPr="00F06777">
              <w:t>:  VA may still award</w:t>
            </w:r>
            <w:r w:rsidR="00C46508" w:rsidRPr="00F06777">
              <w:t xml:space="preserve"> pension to the Veteran’s dependent(s) </w:t>
            </w:r>
            <w:r w:rsidRPr="00F06777">
              <w:t xml:space="preserve">under these circumstances but only for the purpose of reducing the overpayment resulting from retroactive </w:t>
            </w:r>
            <w:r w:rsidR="00B02662" w:rsidRPr="00F06777">
              <w:t>discontinua</w:t>
            </w:r>
            <w:r w:rsidR="00E83A87" w:rsidRPr="00F06777">
              <w:t>nce</w:t>
            </w:r>
            <w:r w:rsidR="00B02662" w:rsidRPr="00F06777">
              <w:t xml:space="preserve"> of </w:t>
            </w:r>
            <w:r w:rsidR="001F201D" w:rsidRPr="00F06777">
              <w:t>the Veteran’s</w:t>
            </w:r>
            <w:r w:rsidRPr="00F06777">
              <w:t xml:space="preserve"> benefits due to incarceration.</w:t>
            </w:r>
            <w:r w:rsidR="004D4C55" w:rsidRPr="00F06777">
              <w:t xml:space="preserve">  The Veteran’s dependent(s) will not receive any actual payments.</w:t>
            </w:r>
          </w:p>
        </w:tc>
      </w:tr>
    </w:tbl>
    <w:p w14:paraId="63F7FB99" w14:textId="77777777" w:rsidR="00175B55" w:rsidRPr="00F06777" w:rsidRDefault="00813FD7" w:rsidP="00FD1203">
      <w:pPr>
        <w:pStyle w:val="BlockLine"/>
      </w:pPr>
      <w:r w:rsidRPr="00F06777">
        <w:fldChar w:fldCharType="begin"/>
      </w:r>
      <w:r w:rsidRPr="00F06777">
        <w:instrText xml:space="preserve"> PRIVATE INFOTYPE="PROCESS" </w:instrText>
      </w:r>
      <w:r w:rsidRPr="00F06777">
        <w:fldChar w:fldCharType="end"/>
      </w:r>
    </w:p>
    <w:tbl>
      <w:tblPr>
        <w:tblW w:w="0" w:type="auto"/>
        <w:tblLayout w:type="fixed"/>
        <w:tblLook w:val="0000" w:firstRow="0" w:lastRow="0" w:firstColumn="0" w:lastColumn="0" w:noHBand="0" w:noVBand="0"/>
      </w:tblPr>
      <w:tblGrid>
        <w:gridCol w:w="1728"/>
        <w:gridCol w:w="7740"/>
      </w:tblGrid>
      <w:tr w:rsidR="00016BF5" w:rsidRPr="00F06777" w14:paraId="63F7FBA5" w14:textId="77777777" w:rsidTr="00873BA0">
        <w:trPr>
          <w:trHeight w:val="4023"/>
        </w:trPr>
        <w:tc>
          <w:tcPr>
            <w:tcW w:w="1728" w:type="dxa"/>
            <w:shd w:val="clear" w:color="auto" w:fill="auto"/>
          </w:tcPr>
          <w:p w14:paraId="63F7FB9A" w14:textId="77777777" w:rsidR="00016BF5" w:rsidRPr="00F06777" w:rsidRDefault="007A2A7B" w:rsidP="00E965C8">
            <w:pPr>
              <w:pStyle w:val="Heading5"/>
            </w:pPr>
            <w:proofErr w:type="gramStart"/>
            <w:r w:rsidRPr="00F06777">
              <w:t xml:space="preserve">g.  </w:t>
            </w:r>
            <w:r w:rsidR="00016BF5" w:rsidRPr="00F06777">
              <w:t>Procedure</w:t>
            </w:r>
            <w:proofErr w:type="gramEnd"/>
            <w:r w:rsidR="00016BF5" w:rsidRPr="00F06777">
              <w:t xml:space="preserve"> for Reducing/Eliminating an Overpayment</w:t>
            </w:r>
            <w:r w:rsidR="00E965C8" w:rsidRPr="00F06777">
              <w:t xml:space="preserve"> Resulting From a Veteran’s Incarceration</w:t>
            </w:r>
          </w:p>
        </w:tc>
        <w:tc>
          <w:tcPr>
            <w:tcW w:w="7740" w:type="dxa"/>
            <w:shd w:val="clear" w:color="auto" w:fill="auto"/>
          </w:tcPr>
          <w:p w14:paraId="63F7FB9B" w14:textId="77777777" w:rsidR="00016BF5" w:rsidRPr="00F06777" w:rsidRDefault="00016BF5" w:rsidP="00F032A7">
            <w:pPr>
              <w:pStyle w:val="BlockText"/>
            </w:pPr>
            <w:r w:rsidRPr="00F06777">
              <w:t xml:space="preserve">Follow the instructions in the table below to reduce or eliminate an existing overpayment in a Veteran’s account when </w:t>
            </w:r>
          </w:p>
          <w:p w14:paraId="63F7FB9C" w14:textId="77777777" w:rsidR="00016BF5" w:rsidRPr="00F06777" w:rsidRDefault="00016BF5" w:rsidP="00F032A7">
            <w:pPr>
              <w:pStyle w:val="BlockText"/>
            </w:pPr>
          </w:p>
          <w:p w14:paraId="63F7FB9D" w14:textId="77777777" w:rsidR="00016BF5" w:rsidRPr="00F06777" w:rsidRDefault="00016BF5" w:rsidP="00F032A7">
            <w:pPr>
              <w:pStyle w:val="ListParagraph"/>
              <w:numPr>
                <w:ilvl w:val="0"/>
                <w:numId w:val="16"/>
              </w:numPr>
              <w:ind w:left="158" w:hanging="187"/>
            </w:pPr>
            <w:r w:rsidRPr="00F06777">
              <w:t xml:space="preserve">the overpayment </w:t>
            </w:r>
            <w:r w:rsidR="008D6C59" w:rsidRPr="00F06777">
              <w:t>is</w:t>
            </w:r>
            <w:r w:rsidRPr="00F06777">
              <w:t xml:space="preserve"> </w:t>
            </w:r>
            <w:r w:rsidR="008D6C59" w:rsidRPr="00F06777">
              <w:t>the</w:t>
            </w:r>
            <w:r w:rsidRPr="00F06777">
              <w:t xml:space="preserve"> result of </w:t>
            </w:r>
            <w:r w:rsidR="00E83A87" w:rsidRPr="00F06777">
              <w:t xml:space="preserve">retroactive </w:t>
            </w:r>
            <w:r w:rsidRPr="00F06777">
              <w:t>discontinuance of the Veteran’s pens</w:t>
            </w:r>
            <w:r w:rsidR="00296BA8" w:rsidRPr="00F06777">
              <w:t xml:space="preserve">ion </w:t>
            </w:r>
            <w:r w:rsidR="00B6653B" w:rsidRPr="00F06777">
              <w:t>because he/she was incarcerated</w:t>
            </w:r>
            <w:r w:rsidR="00CC59DF" w:rsidRPr="00F06777">
              <w:t>, and</w:t>
            </w:r>
          </w:p>
          <w:p w14:paraId="63F7FB9E" w14:textId="5F11C44C" w:rsidR="00016BF5" w:rsidRPr="00F06777" w:rsidRDefault="00016BF5" w:rsidP="00CC59DF">
            <w:pPr>
              <w:pStyle w:val="ListParagraph"/>
              <w:numPr>
                <w:ilvl w:val="0"/>
                <w:numId w:val="16"/>
              </w:numPr>
              <w:ind w:left="158" w:hanging="187"/>
            </w:pPr>
            <w:proofErr w:type="gramStart"/>
            <w:r w:rsidRPr="00F06777">
              <w:t>the</w:t>
            </w:r>
            <w:proofErr w:type="gramEnd"/>
            <w:r w:rsidRPr="00F06777">
              <w:t xml:space="preserve"> Veteran has a dependent or dependents that are entitled to the Veteran’s pension </w:t>
            </w:r>
            <w:r w:rsidR="0081303E" w:rsidRPr="00F06777">
              <w:t>during his/her period of incarceration</w:t>
            </w:r>
            <w:r w:rsidRPr="00F06777">
              <w:t>.</w:t>
            </w:r>
          </w:p>
          <w:p w14:paraId="63F7FB9F" w14:textId="77777777" w:rsidR="00016BF5" w:rsidRPr="00F06777" w:rsidRDefault="00016BF5" w:rsidP="00F032A7">
            <w:pPr>
              <w:ind w:left="-29"/>
            </w:pPr>
          </w:p>
          <w:p w14:paraId="63F7FBA0" w14:textId="3D503BBB" w:rsidR="00CC59DF" w:rsidRPr="00F06777" w:rsidRDefault="00FA64B9" w:rsidP="00AE75AA">
            <w:pPr>
              <w:pStyle w:val="BlockText"/>
            </w:pPr>
            <w:r w:rsidRPr="00F06777">
              <w:rPr>
                <w:b/>
                <w:i/>
              </w:rPr>
              <w:t>Important</w:t>
            </w:r>
            <w:r w:rsidR="00016BF5" w:rsidRPr="00F06777">
              <w:t xml:space="preserve">:  </w:t>
            </w:r>
          </w:p>
          <w:p w14:paraId="63F7FBA1" w14:textId="4A105B6F" w:rsidR="00AE75AA" w:rsidRPr="00F06777" w:rsidRDefault="00873BA0" w:rsidP="00AE75AA">
            <w:pPr>
              <w:numPr>
                <w:ilvl w:val="0"/>
                <w:numId w:val="27"/>
              </w:numPr>
              <w:ind w:left="158" w:hanging="187"/>
            </w:pPr>
            <w:r w:rsidRPr="00F06777">
              <w:t>T</w:t>
            </w:r>
            <w:r w:rsidR="00AE75AA" w:rsidRPr="00F06777">
              <w:t xml:space="preserve">he instructions </w:t>
            </w:r>
            <w:r w:rsidRPr="00F06777">
              <w:t xml:space="preserve">presented </w:t>
            </w:r>
            <w:r w:rsidR="00AE75AA" w:rsidRPr="00F06777">
              <w:t xml:space="preserve">in the table below </w:t>
            </w:r>
            <w:r w:rsidRPr="00F06777">
              <w:t xml:space="preserve">are for application </w:t>
            </w:r>
            <w:r w:rsidR="00FA64B9" w:rsidRPr="00F06777">
              <w:t>when</w:t>
            </w:r>
            <w:r w:rsidR="00AE75AA" w:rsidRPr="00F06777">
              <w:t xml:space="preserve"> a decision has been made to </w:t>
            </w:r>
          </w:p>
          <w:p w14:paraId="63F7FBA2" w14:textId="77777777" w:rsidR="00AE75AA" w:rsidRPr="00F06777" w:rsidRDefault="00AE75AA" w:rsidP="00AE75AA">
            <w:pPr>
              <w:numPr>
                <w:ilvl w:val="0"/>
                <w:numId w:val="29"/>
              </w:numPr>
              <w:ind w:left="346" w:hanging="187"/>
            </w:pPr>
            <w:r w:rsidRPr="00F06777">
              <w:t xml:space="preserve">award an incarcerated Veteran’s </w:t>
            </w:r>
            <w:r w:rsidRPr="00F06777">
              <w:rPr>
                <w:i/>
              </w:rPr>
              <w:t>pension</w:t>
            </w:r>
            <w:r w:rsidRPr="00F06777">
              <w:t xml:space="preserve"> to his/her dependent(s), </w:t>
            </w:r>
            <w:r w:rsidRPr="00F06777">
              <w:rPr>
                <w:b/>
                <w:i/>
              </w:rPr>
              <w:t>or</w:t>
            </w:r>
          </w:p>
          <w:p w14:paraId="63F7FBA3" w14:textId="77777777" w:rsidR="00AE75AA" w:rsidRPr="00F06777" w:rsidRDefault="00AE75AA" w:rsidP="00AE75AA">
            <w:pPr>
              <w:numPr>
                <w:ilvl w:val="0"/>
                <w:numId w:val="29"/>
              </w:numPr>
              <w:ind w:left="346" w:hanging="187"/>
            </w:pPr>
            <w:proofErr w:type="gramStart"/>
            <w:r w:rsidRPr="00F06777">
              <w:t>apportion</w:t>
            </w:r>
            <w:proofErr w:type="gramEnd"/>
            <w:r w:rsidRPr="00F06777">
              <w:t xml:space="preserve"> an incarcerated Veteran’s </w:t>
            </w:r>
            <w:r w:rsidRPr="00F06777">
              <w:rPr>
                <w:i/>
              </w:rPr>
              <w:t>compensation</w:t>
            </w:r>
            <w:r w:rsidRPr="00F06777">
              <w:t xml:space="preserve"> to his/her dependent(s).</w:t>
            </w:r>
          </w:p>
          <w:p w14:paraId="63F7FBA4" w14:textId="77777777" w:rsidR="000002E4" w:rsidRPr="00F06777" w:rsidRDefault="00AE75AA" w:rsidP="00883E1E">
            <w:pPr>
              <w:numPr>
                <w:ilvl w:val="0"/>
                <w:numId w:val="27"/>
              </w:numPr>
              <w:ind w:left="158" w:hanging="187"/>
            </w:pPr>
            <w:r w:rsidRPr="00F06777">
              <w:t xml:space="preserve">Although the payment of pension to a Veteran’s dependent(s) under </w:t>
            </w:r>
            <w:hyperlink r:id="rId19" w:history="1">
              <w:r w:rsidRPr="00F06777">
                <w:rPr>
                  <w:rStyle w:val="Hyperlink"/>
                </w:rPr>
                <w:t>38 CFR 3.666</w:t>
              </w:r>
            </w:hyperlink>
            <w:r w:rsidRPr="00F06777">
              <w:t xml:space="preserve"> is </w:t>
            </w:r>
            <w:r w:rsidRPr="00F06777">
              <w:rPr>
                <w:b/>
                <w:i/>
              </w:rPr>
              <w:t>not</w:t>
            </w:r>
            <w:r w:rsidRPr="00F06777">
              <w:t xml:space="preserve"> an apportionment, it is treated as such in the procedure described in the table below.</w:t>
            </w:r>
          </w:p>
        </w:tc>
      </w:tr>
    </w:tbl>
    <w:p w14:paraId="63F7FBA6" w14:textId="77777777" w:rsidR="00FD1203" w:rsidRPr="00F06777" w:rsidRDefault="00FD1203" w:rsidP="00FD1203"/>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016BF5" w:rsidRPr="00F06777" w14:paraId="63F7FBA9" w14:textId="77777777" w:rsidTr="00FD1203">
        <w:tc>
          <w:tcPr>
            <w:tcW w:w="675" w:type="pct"/>
            <w:shd w:val="clear" w:color="auto" w:fill="auto"/>
          </w:tcPr>
          <w:p w14:paraId="63F7FBA7" w14:textId="77777777" w:rsidR="00016BF5" w:rsidRPr="00F06777" w:rsidRDefault="00016BF5" w:rsidP="00FD1203">
            <w:pPr>
              <w:pStyle w:val="TableHeaderText"/>
            </w:pPr>
            <w:r w:rsidRPr="00F06777">
              <w:t>Step</w:t>
            </w:r>
          </w:p>
        </w:tc>
        <w:tc>
          <w:tcPr>
            <w:tcW w:w="4325" w:type="pct"/>
            <w:shd w:val="clear" w:color="auto" w:fill="auto"/>
          </w:tcPr>
          <w:p w14:paraId="63F7FBA8" w14:textId="77777777" w:rsidR="00016BF5" w:rsidRPr="00F06777" w:rsidRDefault="00016BF5" w:rsidP="00FD1203">
            <w:pPr>
              <w:pStyle w:val="TableHeaderText"/>
            </w:pPr>
            <w:r w:rsidRPr="00F06777">
              <w:t>Action</w:t>
            </w:r>
          </w:p>
        </w:tc>
      </w:tr>
      <w:tr w:rsidR="00016BF5" w:rsidRPr="00F06777" w14:paraId="63F7FBAE" w14:textId="77777777" w:rsidTr="00FD1203">
        <w:tc>
          <w:tcPr>
            <w:tcW w:w="675" w:type="pct"/>
            <w:shd w:val="clear" w:color="auto" w:fill="auto"/>
          </w:tcPr>
          <w:p w14:paraId="63F7FBAA" w14:textId="77777777" w:rsidR="00016BF5" w:rsidRPr="00F06777" w:rsidRDefault="00016BF5" w:rsidP="00FD1203">
            <w:pPr>
              <w:pStyle w:val="TableText"/>
              <w:jc w:val="center"/>
            </w:pPr>
            <w:r w:rsidRPr="00F06777">
              <w:lastRenderedPageBreak/>
              <w:t>1</w:t>
            </w:r>
          </w:p>
        </w:tc>
        <w:tc>
          <w:tcPr>
            <w:tcW w:w="4325" w:type="pct"/>
            <w:shd w:val="clear" w:color="auto" w:fill="auto"/>
          </w:tcPr>
          <w:p w14:paraId="63F7FBAB" w14:textId="77777777" w:rsidR="00016BF5" w:rsidRPr="00F06777" w:rsidRDefault="00016BF5" w:rsidP="00F032A7">
            <w:pPr>
              <w:pStyle w:val="BulletText1"/>
              <w:numPr>
                <w:ilvl w:val="0"/>
                <w:numId w:val="0"/>
              </w:numPr>
            </w:pPr>
            <w:r w:rsidRPr="00F06777">
              <w:t xml:space="preserve">Follow the instructions in the </w:t>
            </w:r>
            <w:hyperlink r:id="rId20" w:history="1">
              <w:r w:rsidR="000002E4" w:rsidRPr="00F06777">
                <w:rPr>
                  <w:rStyle w:val="Hyperlink"/>
                  <w:i/>
                </w:rPr>
                <w:t>Veterans Service Network (VETSNET) Awards User Guide</w:t>
              </w:r>
            </w:hyperlink>
            <w:r w:rsidRPr="00F06777">
              <w:t xml:space="preserve"> </w:t>
            </w:r>
            <w:r w:rsidR="00CC59DF" w:rsidRPr="00F06777">
              <w:t xml:space="preserve">or </w:t>
            </w:r>
            <w:r w:rsidR="000002E4" w:rsidRPr="00F06777">
              <w:t>the</w:t>
            </w:r>
            <w:r w:rsidRPr="00F06777">
              <w:t xml:space="preserve"> </w:t>
            </w:r>
            <w:hyperlink r:id="rId21" w:history="1">
              <w:r w:rsidR="000002E4" w:rsidRPr="00F06777">
                <w:rPr>
                  <w:rStyle w:val="Hyperlink"/>
                  <w:i/>
                </w:rPr>
                <w:t>Veterans Benefits Management System (VBMS)-Awards User Guide</w:t>
              </w:r>
            </w:hyperlink>
            <w:r w:rsidR="000002E4" w:rsidRPr="00F06777">
              <w:t xml:space="preserve"> (whichever applies) </w:t>
            </w:r>
            <w:r w:rsidRPr="00F06777">
              <w:t>to reflect the decision to apportion benefits to the Veteran’s dependent(s).</w:t>
            </w:r>
          </w:p>
          <w:p w14:paraId="63F7FBAC" w14:textId="77777777" w:rsidR="00016BF5" w:rsidRPr="00F06777" w:rsidRDefault="00016BF5" w:rsidP="00F032A7">
            <w:pPr>
              <w:pStyle w:val="BulletText1"/>
              <w:numPr>
                <w:ilvl w:val="0"/>
                <w:numId w:val="0"/>
              </w:numPr>
            </w:pPr>
          </w:p>
          <w:p w14:paraId="3D73751F" w14:textId="77777777" w:rsidR="00757D74" w:rsidRPr="00F06777" w:rsidRDefault="00016BF5" w:rsidP="00757D74">
            <w:pPr>
              <w:pStyle w:val="TableText"/>
            </w:pPr>
            <w:r w:rsidRPr="00F06777">
              <w:rPr>
                <w:b/>
                <w:i/>
              </w:rPr>
              <w:t>Important</w:t>
            </w:r>
            <w:r w:rsidRPr="00F06777">
              <w:t xml:space="preserve">:  </w:t>
            </w:r>
            <w:r w:rsidR="00757D74" w:rsidRPr="00F06777">
              <w:t>To determine the effective date of payment of the apportionment, f</w:t>
            </w:r>
            <w:r w:rsidR="00FD1DAA" w:rsidRPr="00F06777">
              <w:t xml:space="preserve">ollow the instructions </w:t>
            </w:r>
            <w:r w:rsidR="00757D74" w:rsidRPr="00F06777">
              <w:t>for</w:t>
            </w:r>
          </w:p>
          <w:p w14:paraId="569EABB2" w14:textId="2A524EDC" w:rsidR="00757D74" w:rsidRPr="00F06777" w:rsidRDefault="00C10F7D" w:rsidP="00757D74">
            <w:pPr>
              <w:pStyle w:val="BulletText1"/>
            </w:pPr>
            <w:r w:rsidRPr="00F06777">
              <w:t xml:space="preserve">pension in </w:t>
            </w:r>
            <w:r w:rsidR="00FD1DAA" w:rsidRPr="00F06777">
              <w:t xml:space="preserve">M21-1, </w:t>
            </w:r>
            <w:r w:rsidR="000370AE" w:rsidRPr="00F06777">
              <w:t>Part III, Subpart v, 8.1.e</w:t>
            </w:r>
            <w:r w:rsidR="00757D74" w:rsidRPr="00F06777">
              <w:t>,</w:t>
            </w:r>
            <w:r w:rsidR="007146D3" w:rsidRPr="00F06777">
              <w:t xml:space="preserve"> </w:t>
            </w:r>
            <w:r w:rsidR="00FD1DAA" w:rsidRPr="00F06777">
              <w:t xml:space="preserve">or </w:t>
            </w:r>
          </w:p>
          <w:p w14:paraId="63F7FBAD" w14:textId="0663ACA6" w:rsidR="00016BF5" w:rsidRPr="00F06777" w:rsidRDefault="00C10F7D" w:rsidP="00757D74">
            <w:pPr>
              <w:pStyle w:val="BulletText1"/>
            </w:pPr>
            <w:r w:rsidRPr="00F06777">
              <w:t xml:space="preserve">compensation in </w:t>
            </w:r>
            <w:r w:rsidR="00FD1DAA" w:rsidRPr="00F06777">
              <w:t>M21-1, Part III, Subpart v, 8.2.</w:t>
            </w:r>
            <w:r w:rsidR="00373387" w:rsidRPr="00F06777">
              <w:t>c</w:t>
            </w:r>
            <w:r w:rsidR="007146D3" w:rsidRPr="00F06777">
              <w:t>.</w:t>
            </w:r>
          </w:p>
        </w:tc>
      </w:tr>
      <w:tr w:rsidR="00016BF5" w:rsidRPr="00F06777" w14:paraId="63F7FBB1" w14:textId="77777777" w:rsidTr="00FD1203">
        <w:tc>
          <w:tcPr>
            <w:tcW w:w="675" w:type="pct"/>
            <w:shd w:val="clear" w:color="auto" w:fill="auto"/>
          </w:tcPr>
          <w:p w14:paraId="63F7FBAF" w14:textId="1161080C" w:rsidR="00016BF5" w:rsidRPr="00F06777" w:rsidRDefault="00016BF5" w:rsidP="00FD1203">
            <w:pPr>
              <w:pStyle w:val="TableText"/>
              <w:jc w:val="center"/>
            </w:pPr>
            <w:r w:rsidRPr="00F06777">
              <w:t>2</w:t>
            </w:r>
          </w:p>
        </w:tc>
        <w:tc>
          <w:tcPr>
            <w:tcW w:w="4325" w:type="pct"/>
            <w:shd w:val="clear" w:color="auto" w:fill="auto"/>
          </w:tcPr>
          <w:p w14:paraId="63F7FBB0" w14:textId="77777777" w:rsidR="00016BF5" w:rsidRPr="00F06777" w:rsidRDefault="00016BF5" w:rsidP="00FD1203">
            <w:pPr>
              <w:pStyle w:val="TableText"/>
            </w:pPr>
            <w:r w:rsidRPr="00F06777">
              <w:t xml:space="preserve">Generate the award to the </w:t>
            </w:r>
            <w:proofErr w:type="spellStart"/>
            <w:r w:rsidRPr="00F06777">
              <w:t>apportionee</w:t>
            </w:r>
            <w:proofErr w:type="spellEnd"/>
            <w:r w:rsidR="00922B0D" w:rsidRPr="00F06777">
              <w:t>(</w:t>
            </w:r>
            <w:r w:rsidRPr="00F06777">
              <w:t>s</w:t>
            </w:r>
            <w:r w:rsidR="00922B0D" w:rsidRPr="00F06777">
              <w:t>)</w:t>
            </w:r>
            <w:r w:rsidRPr="00F06777">
              <w:t xml:space="preserve"> by clicking on the GENERATE AWARD button</w:t>
            </w:r>
            <w:r w:rsidR="00922B0D" w:rsidRPr="00F06777">
              <w:t xml:space="preserve"> on the RECORD DECISIONS screen</w:t>
            </w:r>
            <w:r w:rsidRPr="00F06777">
              <w:t>.</w:t>
            </w:r>
          </w:p>
        </w:tc>
      </w:tr>
      <w:tr w:rsidR="00016BF5" w:rsidRPr="00F06777" w14:paraId="63F7FBB7" w14:textId="77777777" w:rsidTr="00FD1203">
        <w:tc>
          <w:tcPr>
            <w:tcW w:w="675" w:type="pct"/>
            <w:shd w:val="clear" w:color="auto" w:fill="auto"/>
          </w:tcPr>
          <w:p w14:paraId="63F7FBB2" w14:textId="77777777" w:rsidR="00016BF5" w:rsidRPr="00F06777" w:rsidRDefault="00016BF5" w:rsidP="00FD1203">
            <w:pPr>
              <w:pStyle w:val="TableText"/>
              <w:jc w:val="center"/>
            </w:pPr>
            <w:r w:rsidRPr="00F06777">
              <w:t>3</w:t>
            </w:r>
          </w:p>
        </w:tc>
        <w:tc>
          <w:tcPr>
            <w:tcW w:w="4325" w:type="pct"/>
            <w:shd w:val="clear" w:color="auto" w:fill="auto"/>
          </w:tcPr>
          <w:p w14:paraId="63F7FBB3" w14:textId="77777777" w:rsidR="00016BF5" w:rsidRPr="00F06777" w:rsidRDefault="00016BF5" w:rsidP="00F032A7">
            <w:pPr>
              <w:pStyle w:val="BulletText1"/>
              <w:numPr>
                <w:ilvl w:val="0"/>
                <w:numId w:val="0"/>
              </w:numPr>
            </w:pPr>
            <w:r w:rsidRPr="00F06777">
              <w:t>When the ADDRESS DISPLAY</w:t>
            </w:r>
            <w:r w:rsidR="004617B4" w:rsidRPr="00F06777">
              <w:t xml:space="preserve"> screen</w:t>
            </w:r>
            <w:r w:rsidRPr="00F06777">
              <w:t xml:space="preserve"> appears, </w:t>
            </w:r>
          </w:p>
          <w:p w14:paraId="63F7FBB4" w14:textId="77777777" w:rsidR="00016BF5" w:rsidRPr="00F06777" w:rsidRDefault="00016BF5" w:rsidP="00F032A7">
            <w:pPr>
              <w:pStyle w:val="BulletText1"/>
              <w:numPr>
                <w:ilvl w:val="0"/>
                <w:numId w:val="0"/>
              </w:numPr>
            </w:pPr>
          </w:p>
          <w:p w14:paraId="63F7FBB5" w14:textId="77777777" w:rsidR="00016BF5" w:rsidRPr="00F06777" w:rsidRDefault="00016BF5" w:rsidP="00F032A7">
            <w:pPr>
              <w:pStyle w:val="ListParagraph"/>
              <w:numPr>
                <w:ilvl w:val="0"/>
                <w:numId w:val="17"/>
              </w:numPr>
              <w:ind w:left="158" w:hanging="187"/>
            </w:pPr>
            <w:r w:rsidRPr="00F06777">
              <w:t xml:space="preserve">confirm or, if necessary, change the address of the </w:t>
            </w:r>
            <w:proofErr w:type="spellStart"/>
            <w:r w:rsidRPr="00F06777">
              <w:t>apportionee</w:t>
            </w:r>
            <w:proofErr w:type="spellEnd"/>
            <w:r w:rsidRPr="00F06777">
              <w:t>(s), and</w:t>
            </w:r>
          </w:p>
          <w:p w14:paraId="63F7FBB6" w14:textId="77777777" w:rsidR="00016BF5" w:rsidRPr="00F06777" w:rsidRDefault="00016BF5" w:rsidP="00F032A7">
            <w:pPr>
              <w:numPr>
                <w:ilvl w:val="0"/>
                <w:numId w:val="23"/>
              </w:numPr>
              <w:ind w:left="158" w:hanging="187"/>
            </w:pPr>
            <w:proofErr w:type="gramStart"/>
            <w:r w:rsidRPr="00F06777">
              <w:t>click</w:t>
            </w:r>
            <w:proofErr w:type="gramEnd"/>
            <w:r w:rsidRPr="00F06777">
              <w:t xml:space="preserve"> on the CONTINUE GENERATION button.</w:t>
            </w:r>
          </w:p>
        </w:tc>
      </w:tr>
      <w:tr w:rsidR="00016BF5" w:rsidRPr="00F06777" w14:paraId="63F7FBBF" w14:textId="77777777" w:rsidTr="00FD1203">
        <w:tc>
          <w:tcPr>
            <w:tcW w:w="675" w:type="pct"/>
            <w:shd w:val="clear" w:color="auto" w:fill="auto"/>
          </w:tcPr>
          <w:p w14:paraId="63F7FBB8" w14:textId="77777777" w:rsidR="00016BF5" w:rsidRPr="00F06777" w:rsidRDefault="00016BF5" w:rsidP="00FD1203">
            <w:pPr>
              <w:pStyle w:val="TableText"/>
              <w:jc w:val="center"/>
            </w:pPr>
            <w:r w:rsidRPr="00F06777">
              <w:t>4</w:t>
            </w:r>
          </w:p>
        </w:tc>
        <w:tc>
          <w:tcPr>
            <w:tcW w:w="4325" w:type="pct"/>
            <w:shd w:val="clear" w:color="auto" w:fill="auto"/>
          </w:tcPr>
          <w:p w14:paraId="63F7FBB9" w14:textId="77777777" w:rsidR="00016BF5" w:rsidRPr="00F06777" w:rsidRDefault="00016BF5" w:rsidP="00F032A7">
            <w:r w:rsidRPr="00F06777">
              <w:t xml:space="preserve">When the </w:t>
            </w:r>
            <w:r w:rsidR="003A1B16" w:rsidRPr="00F06777">
              <w:t>CURRENT AND PROPOSED AWARD/AUTHORIZATION</w:t>
            </w:r>
            <w:r w:rsidRPr="00F06777">
              <w:t xml:space="preserve"> screen appears,</w:t>
            </w:r>
          </w:p>
          <w:p w14:paraId="63F7FBBA" w14:textId="77777777" w:rsidR="00016BF5" w:rsidRPr="00F06777" w:rsidRDefault="00016BF5" w:rsidP="00F032A7"/>
          <w:p w14:paraId="63F7FBBB" w14:textId="77777777" w:rsidR="00016BF5" w:rsidRPr="00F06777" w:rsidRDefault="00016BF5" w:rsidP="00F032A7">
            <w:pPr>
              <w:pStyle w:val="ListParagraph"/>
              <w:numPr>
                <w:ilvl w:val="0"/>
                <w:numId w:val="18"/>
              </w:numPr>
              <w:ind w:left="158" w:hanging="187"/>
            </w:pPr>
            <w:r w:rsidRPr="00F06777">
              <w:t xml:space="preserve">manually calculate the amount due the </w:t>
            </w:r>
            <w:proofErr w:type="spellStart"/>
            <w:r w:rsidRPr="00F06777">
              <w:t>apportionee</w:t>
            </w:r>
            <w:proofErr w:type="spellEnd"/>
            <w:r w:rsidRPr="00F06777">
              <w:t>(s) from the effective date of payment to the first day of the current month, and</w:t>
            </w:r>
          </w:p>
          <w:p w14:paraId="63F7FBBC" w14:textId="77777777" w:rsidR="00016BF5" w:rsidRPr="00F06777" w:rsidRDefault="00016BF5" w:rsidP="00F032A7">
            <w:pPr>
              <w:pStyle w:val="ListParagraph"/>
              <w:numPr>
                <w:ilvl w:val="0"/>
                <w:numId w:val="18"/>
              </w:numPr>
              <w:ind w:left="158" w:hanging="187"/>
            </w:pPr>
            <w:proofErr w:type="gramStart"/>
            <w:r w:rsidRPr="00F06777">
              <w:t>confirm</w:t>
            </w:r>
            <w:proofErr w:type="gramEnd"/>
            <w:r w:rsidRPr="00F06777">
              <w:t xml:space="preserve"> that the net </w:t>
            </w:r>
            <w:r w:rsidR="009214F7" w:rsidRPr="00F06777">
              <w:t>effect</w:t>
            </w:r>
            <w:r w:rsidRPr="00F06777">
              <w:t xml:space="preserve"> of </w:t>
            </w:r>
            <w:r w:rsidR="009214F7" w:rsidRPr="00F06777">
              <w:t>the proposed award (as displayed in the title of the PROPOSED AWARD tab)</w:t>
            </w:r>
            <w:r w:rsidRPr="00F06777">
              <w:t xml:space="preserve"> matches the result of the manual calculation.</w:t>
            </w:r>
          </w:p>
          <w:p w14:paraId="63F7FBBD" w14:textId="77777777" w:rsidR="00016BF5" w:rsidRPr="00F06777" w:rsidRDefault="00016BF5" w:rsidP="00F032A7">
            <w:pPr>
              <w:ind w:left="-29"/>
            </w:pPr>
          </w:p>
          <w:p w14:paraId="63F7FBBE" w14:textId="77777777" w:rsidR="00016BF5" w:rsidRPr="00F06777" w:rsidRDefault="00016BF5" w:rsidP="009214F7">
            <w:pPr>
              <w:pStyle w:val="TableText"/>
            </w:pPr>
            <w:r w:rsidRPr="00F06777">
              <w:rPr>
                <w:b/>
                <w:i/>
              </w:rPr>
              <w:t>Important</w:t>
            </w:r>
            <w:r w:rsidRPr="00F06777">
              <w:t xml:space="preserve">:  If award action is taken at the </w:t>
            </w:r>
            <w:r w:rsidRPr="00F06777">
              <w:rPr>
                <w:i/>
              </w:rPr>
              <w:t>end</w:t>
            </w:r>
            <w:r w:rsidRPr="00F06777">
              <w:t xml:space="preserve"> of the current month, the net </w:t>
            </w:r>
            <w:r w:rsidR="009214F7" w:rsidRPr="00F06777">
              <w:t>effect of the proposed award</w:t>
            </w:r>
            <w:r w:rsidRPr="00F06777">
              <w:t xml:space="preserve"> will likely include benefits payable for the current month.</w:t>
            </w:r>
          </w:p>
        </w:tc>
      </w:tr>
      <w:tr w:rsidR="00016BF5" w:rsidRPr="00F06777" w14:paraId="63F7FBC2" w14:textId="77777777" w:rsidTr="00FD1203">
        <w:tc>
          <w:tcPr>
            <w:tcW w:w="675" w:type="pct"/>
            <w:shd w:val="clear" w:color="auto" w:fill="auto"/>
          </w:tcPr>
          <w:p w14:paraId="63F7FBC0" w14:textId="77777777" w:rsidR="00016BF5" w:rsidRPr="00F06777" w:rsidRDefault="00016BF5" w:rsidP="00FD1203">
            <w:pPr>
              <w:pStyle w:val="TableText"/>
              <w:jc w:val="center"/>
            </w:pPr>
            <w:r w:rsidRPr="00F06777">
              <w:t>5</w:t>
            </w:r>
          </w:p>
        </w:tc>
        <w:tc>
          <w:tcPr>
            <w:tcW w:w="4325" w:type="pct"/>
            <w:shd w:val="clear" w:color="auto" w:fill="auto"/>
          </w:tcPr>
          <w:p w14:paraId="63F7FBC1" w14:textId="77777777" w:rsidR="00016BF5" w:rsidRPr="00F06777" w:rsidRDefault="00016BF5" w:rsidP="00FD1203">
            <w:pPr>
              <w:pStyle w:val="TableText"/>
            </w:pPr>
            <w:r w:rsidRPr="00F06777">
              <w:t>Click on the GENERATE AWARD OVERRIDE</w:t>
            </w:r>
            <w:r w:rsidR="003E3155" w:rsidRPr="00F06777">
              <w:t xml:space="preserve"> (GAO)</w:t>
            </w:r>
            <w:r w:rsidRPr="00F06777">
              <w:t xml:space="preserve"> button.</w:t>
            </w:r>
          </w:p>
        </w:tc>
      </w:tr>
      <w:tr w:rsidR="00016BF5" w:rsidRPr="00F06777" w14:paraId="63F7FBC5" w14:textId="77777777" w:rsidTr="00FD1203">
        <w:tc>
          <w:tcPr>
            <w:tcW w:w="675" w:type="pct"/>
            <w:shd w:val="clear" w:color="auto" w:fill="auto"/>
          </w:tcPr>
          <w:p w14:paraId="63F7FBC3" w14:textId="77777777" w:rsidR="00016BF5" w:rsidRPr="00F06777" w:rsidRDefault="00016BF5" w:rsidP="00FD1203">
            <w:pPr>
              <w:pStyle w:val="TableText"/>
              <w:jc w:val="center"/>
            </w:pPr>
            <w:r w:rsidRPr="00F06777">
              <w:t>6</w:t>
            </w:r>
          </w:p>
        </w:tc>
        <w:tc>
          <w:tcPr>
            <w:tcW w:w="4325" w:type="pct"/>
            <w:shd w:val="clear" w:color="auto" w:fill="auto"/>
          </w:tcPr>
          <w:p w14:paraId="63F7FBC4" w14:textId="77777777" w:rsidR="00016BF5" w:rsidRPr="00F06777" w:rsidRDefault="00016BF5" w:rsidP="00FD1203">
            <w:pPr>
              <w:pStyle w:val="TableText"/>
            </w:pPr>
            <w:r w:rsidRPr="00F06777">
              <w:t>When the GENERATE AWARD OVERRIDE screen appears, select the first award line that falls within the period during which the overpayment resulting from the Veteran’s incarceration was created.</w:t>
            </w:r>
          </w:p>
        </w:tc>
      </w:tr>
      <w:tr w:rsidR="00016BF5" w:rsidRPr="00F06777" w14:paraId="63F7FBC8" w14:textId="77777777" w:rsidTr="00FD1203">
        <w:tc>
          <w:tcPr>
            <w:tcW w:w="675" w:type="pct"/>
            <w:shd w:val="clear" w:color="auto" w:fill="auto"/>
          </w:tcPr>
          <w:p w14:paraId="63F7FBC6" w14:textId="77777777" w:rsidR="00016BF5" w:rsidRPr="00F06777" w:rsidRDefault="00016BF5" w:rsidP="00FD1203">
            <w:pPr>
              <w:pStyle w:val="TableText"/>
              <w:jc w:val="center"/>
            </w:pPr>
            <w:r w:rsidRPr="00F06777">
              <w:t>7</w:t>
            </w:r>
          </w:p>
        </w:tc>
        <w:tc>
          <w:tcPr>
            <w:tcW w:w="4325" w:type="pct"/>
            <w:shd w:val="clear" w:color="auto" w:fill="auto"/>
          </w:tcPr>
          <w:p w14:paraId="63F7FBC7" w14:textId="77777777" w:rsidR="00016BF5" w:rsidRPr="00F06777" w:rsidRDefault="00016BF5" w:rsidP="00FD1203">
            <w:pPr>
              <w:pStyle w:val="TableText"/>
            </w:pPr>
            <w:r w:rsidRPr="00F06777">
              <w:t>Click on the EDIT button.</w:t>
            </w:r>
          </w:p>
        </w:tc>
      </w:tr>
      <w:tr w:rsidR="00016BF5" w:rsidRPr="00F06777" w14:paraId="63F7FBCB" w14:textId="77777777" w:rsidTr="00FD1203">
        <w:tc>
          <w:tcPr>
            <w:tcW w:w="675" w:type="pct"/>
            <w:shd w:val="clear" w:color="auto" w:fill="auto"/>
          </w:tcPr>
          <w:p w14:paraId="63F7FBC9" w14:textId="77777777" w:rsidR="00016BF5" w:rsidRPr="00F06777" w:rsidRDefault="00016BF5" w:rsidP="00FD1203">
            <w:pPr>
              <w:pStyle w:val="TableText"/>
              <w:jc w:val="center"/>
            </w:pPr>
            <w:r w:rsidRPr="00F06777">
              <w:t>8</w:t>
            </w:r>
          </w:p>
        </w:tc>
        <w:tc>
          <w:tcPr>
            <w:tcW w:w="4325" w:type="pct"/>
            <w:shd w:val="clear" w:color="auto" w:fill="auto"/>
          </w:tcPr>
          <w:p w14:paraId="63F7FBCA" w14:textId="77777777" w:rsidR="00016BF5" w:rsidRPr="00F06777" w:rsidRDefault="00016BF5" w:rsidP="00FD1203">
            <w:pPr>
              <w:pStyle w:val="TableText"/>
            </w:pPr>
            <w:r w:rsidRPr="00F06777">
              <w:t>When the OVERRIDE WORKSHEET screen appears, subtract from the amount shown in the INST ADJ field the monthly amount of the apportionment in effect as of the date of the award line that appears at the top of the screen.</w:t>
            </w:r>
          </w:p>
        </w:tc>
      </w:tr>
      <w:tr w:rsidR="00016BF5" w:rsidRPr="00F06777" w14:paraId="63F7FBCE" w14:textId="77777777" w:rsidTr="00FD1203">
        <w:tc>
          <w:tcPr>
            <w:tcW w:w="675" w:type="pct"/>
            <w:shd w:val="clear" w:color="auto" w:fill="auto"/>
          </w:tcPr>
          <w:p w14:paraId="63F7FBCC" w14:textId="77777777" w:rsidR="00016BF5" w:rsidRPr="00F06777" w:rsidRDefault="00016BF5" w:rsidP="00FD1203">
            <w:pPr>
              <w:pStyle w:val="TableText"/>
              <w:jc w:val="center"/>
            </w:pPr>
            <w:r w:rsidRPr="00F06777">
              <w:t>9</w:t>
            </w:r>
          </w:p>
        </w:tc>
        <w:tc>
          <w:tcPr>
            <w:tcW w:w="4325" w:type="pct"/>
            <w:shd w:val="clear" w:color="auto" w:fill="auto"/>
          </w:tcPr>
          <w:p w14:paraId="63F7FBCD" w14:textId="77777777" w:rsidR="00016BF5" w:rsidRPr="00F06777" w:rsidRDefault="00016BF5" w:rsidP="00FD1203">
            <w:pPr>
              <w:pStyle w:val="TableText"/>
            </w:pPr>
            <w:r w:rsidRPr="00F06777">
              <w:t>Update the amount in the AMOUNT field (in the lower, right-hand corner of the OVERRIDE WORKSHEET screen) so that it matches the amount in the AWARD NET column in the award line that appears at the top of the same screen.</w:t>
            </w:r>
          </w:p>
        </w:tc>
      </w:tr>
      <w:tr w:rsidR="00016BF5" w:rsidRPr="00F06777" w14:paraId="63F7FBD1" w14:textId="77777777" w:rsidTr="00FD1203">
        <w:tc>
          <w:tcPr>
            <w:tcW w:w="675" w:type="pct"/>
            <w:shd w:val="clear" w:color="auto" w:fill="auto"/>
          </w:tcPr>
          <w:p w14:paraId="63F7FBCF" w14:textId="77777777" w:rsidR="00016BF5" w:rsidRPr="00F06777" w:rsidRDefault="00016BF5" w:rsidP="00FD1203">
            <w:pPr>
              <w:pStyle w:val="TableText"/>
              <w:jc w:val="center"/>
            </w:pPr>
            <w:r w:rsidRPr="00F06777">
              <w:lastRenderedPageBreak/>
              <w:t>10</w:t>
            </w:r>
          </w:p>
        </w:tc>
        <w:tc>
          <w:tcPr>
            <w:tcW w:w="4325" w:type="pct"/>
            <w:shd w:val="clear" w:color="auto" w:fill="auto"/>
          </w:tcPr>
          <w:p w14:paraId="63F7FBD0" w14:textId="77777777" w:rsidR="00016BF5" w:rsidRPr="00F06777" w:rsidRDefault="00016BF5" w:rsidP="00FD1203">
            <w:pPr>
              <w:pStyle w:val="TableText"/>
            </w:pPr>
            <w:r w:rsidRPr="00F06777">
              <w:t xml:space="preserve">Follow the instructions in the </w:t>
            </w:r>
            <w:hyperlink r:id="rId22" w:history="1">
              <w:r w:rsidRPr="00F06777">
                <w:rPr>
                  <w:rStyle w:val="Hyperlink"/>
                  <w:i/>
                </w:rPr>
                <w:t>FAS User’s Guide</w:t>
              </w:r>
            </w:hyperlink>
            <w:r w:rsidRPr="00F06777">
              <w:t xml:space="preserve"> for accessing the screen in the Finance and Accounting System (FAS) that displays as a table the “receivables” (overpayments) in the Veteran’s account.</w:t>
            </w:r>
          </w:p>
        </w:tc>
      </w:tr>
      <w:tr w:rsidR="00016BF5" w:rsidRPr="00F06777" w14:paraId="63F7FBD4" w14:textId="77777777" w:rsidTr="00FD1203">
        <w:tc>
          <w:tcPr>
            <w:tcW w:w="675" w:type="pct"/>
            <w:shd w:val="clear" w:color="auto" w:fill="auto"/>
          </w:tcPr>
          <w:p w14:paraId="63F7FBD2" w14:textId="77777777" w:rsidR="00016BF5" w:rsidRPr="00F06777" w:rsidRDefault="00016BF5" w:rsidP="00FD1203">
            <w:pPr>
              <w:pStyle w:val="TableText"/>
              <w:jc w:val="center"/>
            </w:pPr>
            <w:r w:rsidRPr="00F06777">
              <w:t>11</w:t>
            </w:r>
          </w:p>
        </w:tc>
        <w:tc>
          <w:tcPr>
            <w:tcW w:w="4325" w:type="pct"/>
            <w:shd w:val="clear" w:color="auto" w:fill="auto"/>
          </w:tcPr>
          <w:p w14:paraId="63F7FBD3" w14:textId="77777777" w:rsidR="00016BF5" w:rsidRPr="00F06777" w:rsidRDefault="00016BF5" w:rsidP="00CE07C7">
            <w:pPr>
              <w:pStyle w:val="TableText"/>
            </w:pPr>
            <w:r w:rsidRPr="00F06777">
              <w:t xml:space="preserve">View the details of each row in the table </w:t>
            </w:r>
            <w:r w:rsidR="00873BA0" w:rsidRPr="00F06777">
              <w:t xml:space="preserve">in FAS </w:t>
            </w:r>
            <w:r w:rsidRPr="00F06777">
              <w:t xml:space="preserve">(by highlighting the row and clicking on the VIEW DETAILS button) to identify the row with a </w:t>
            </w:r>
            <w:r w:rsidRPr="00F06777">
              <w:rPr>
                <w:i/>
              </w:rPr>
              <w:t>Begin Date</w:t>
            </w:r>
            <w:r w:rsidRPr="00F06777">
              <w:t xml:space="preserve"> that matches the effective date of the award line at the top of the OVERRIDE WORKSHEET screen</w:t>
            </w:r>
            <w:r w:rsidR="00873BA0" w:rsidRPr="00F06777">
              <w:t xml:space="preserve"> in VBMS or VETSNET</w:t>
            </w:r>
            <w:r w:rsidRPr="00F06777">
              <w:t>.</w:t>
            </w:r>
          </w:p>
        </w:tc>
      </w:tr>
      <w:tr w:rsidR="00016BF5" w:rsidRPr="00F06777" w14:paraId="63F7FBDC" w14:textId="77777777" w:rsidTr="00FD1203">
        <w:tc>
          <w:tcPr>
            <w:tcW w:w="675" w:type="pct"/>
            <w:shd w:val="clear" w:color="auto" w:fill="auto"/>
          </w:tcPr>
          <w:p w14:paraId="63F7FBD5" w14:textId="77777777" w:rsidR="00016BF5" w:rsidRPr="00F06777" w:rsidRDefault="00016BF5" w:rsidP="00FD1203">
            <w:pPr>
              <w:pStyle w:val="TableText"/>
              <w:jc w:val="center"/>
            </w:pPr>
            <w:r w:rsidRPr="00F06777">
              <w:t>12</w:t>
            </w:r>
          </w:p>
        </w:tc>
        <w:tc>
          <w:tcPr>
            <w:tcW w:w="4325" w:type="pct"/>
            <w:shd w:val="clear" w:color="auto" w:fill="auto"/>
          </w:tcPr>
          <w:p w14:paraId="63F7FBD6" w14:textId="77777777" w:rsidR="00016BF5" w:rsidRPr="00F06777" w:rsidRDefault="00016BF5" w:rsidP="00F032A7">
            <w:pPr>
              <w:pStyle w:val="TableText"/>
            </w:pPr>
            <w:r w:rsidRPr="00F06777">
              <w:t xml:space="preserve">Confirm that the </w:t>
            </w:r>
            <w:r w:rsidRPr="00F06777">
              <w:rPr>
                <w:i/>
              </w:rPr>
              <w:t>Receivable Reason</w:t>
            </w:r>
            <w:r w:rsidRPr="00F06777">
              <w:t xml:space="preserve"> (on the DETAILS screen</w:t>
            </w:r>
            <w:r w:rsidR="007A2A7B" w:rsidRPr="00F06777">
              <w:t xml:space="preserve"> in FAS</w:t>
            </w:r>
            <w:r w:rsidRPr="00F06777">
              <w:t xml:space="preserve"> for the row identified in Step 11) matches the reason displayed in the SELECTED REASONS field in the bottom, left-hand side of the OVERRIDE WORKSHEET screen</w:t>
            </w:r>
            <w:r w:rsidR="00C67073" w:rsidRPr="00F06777">
              <w:t xml:space="preserve"> in VBMS or VETSNET</w:t>
            </w:r>
            <w:r w:rsidRPr="00F06777">
              <w:t xml:space="preserve">.  If the reasons do </w:t>
            </w:r>
            <w:r w:rsidRPr="00F06777">
              <w:rPr>
                <w:b/>
                <w:i/>
              </w:rPr>
              <w:t>not</w:t>
            </w:r>
            <w:r w:rsidRPr="00F06777">
              <w:t xml:space="preserve"> match, </w:t>
            </w:r>
          </w:p>
          <w:p w14:paraId="63F7FBD7" w14:textId="77777777" w:rsidR="00016BF5" w:rsidRPr="00F06777" w:rsidRDefault="00016BF5" w:rsidP="00F032A7">
            <w:pPr>
              <w:pStyle w:val="TableText"/>
            </w:pPr>
          </w:p>
          <w:p w14:paraId="63F7FBD8" w14:textId="77777777" w:rsidR="00016BF5" w:rsidRPr="00F06777" w:rsidRDefault="00016BF5" w:rsidP="00F032A7">
            <w:pPr>
              <w:pStyle w:val="ListParagraph"/>
              <w:numPr>
                <w:ilvl w:val="0"/>
                <w:numId w:val="19"/>
              </w:numPr>
              <w:ind w:left="158" w:hanging="187"/>
            </w:pPr>
            <w:r w:rsidRPr="00F06777">
              <w:t>remove the current reason in the SELECTED REASON field, and</w:t>
            </w:r>
          </w:p>
          <w:p w14:paraId="63F7FBD9" w14:textId="77777777" w:rsidR="00016BF5" w:rsidRPr="00F06777" w:rsidRDefault="00016BF5" w:rsidP="00F032A7">
            <w:pPr>
              <w:pStyle w:val="ListParagraph"/>
              <w:numPr>
                <w:ilvl w:val="0"/>
                <w:numId w:val="19"/>
              </w:numPr>
              <w:ind w:left="158" w:hanging="187"/>
            </w:pPr>
            <w:proofErr w:type="gramStart"/>
            <w:r w:rsidRPr="00F06777">
              <w:t>select</w:t>
            </w:r>
            <w:proofErr w:type="gramEnd"/>
            <w:r w:rsidRPr="00F06777">
              <w:t xml:space="preserve"> from the reasons displayed in the AVAILABLE REASONS field the reason that matches the </w:t>
            </w:r>
            <w:r w:rsidRPr="00F06777">
              <w:rPr>
                <w:i/>
              </w:rPr>
              <w:t>Receivable Reason</w:t>
            </w:r>
            <w:r w:rsidRPr="00F06777">
              <w:t xml:space="preserve"> shown in FAS.</w:t>
            </w:r>
          </w:p>
          <w:p w14:paraId="63F7FBDA" w14:textId="77777777" w:rsidR="00016BF5" w:rsidRPr="00F06777" w:rsidRDefault="00016BF5" w:rsidP="00F032A7">
            <w:pPr>
              <w:pStyle w:val="TableText"/>
            </w:pPr>
          </w:p>
          <w:p w14:paraId="63F7FBDB" w14:textId="77777777" w:rsidR="00016BF5" w:rsidRPr="00F06777" w:rsidRDefault="00016BF5" w:rsidP="00FD1203">
            <w:pPr>
              <w:pStyle w:val="TableText"/>
            </w:pPr>
            <w:r w:rsidRPr="00F06777">
              <w:rPr>
                <w:b/>
                <w:i/>
              </w:rPr>
              <w:t>Important</w:t>
            </w:r>
            <w:r w:rsidRPr="00F06777">
              <w:t xml:space="preserve">:  If the </w:t>
            </w:r>
            <w:r w:rsidRPr="00F06777">
              <w:rPr>
                <w:i/>
              </w:rPr>
              <w:t>Receivable Reason</w:t>
            </w:r>
            <w:r w:rsidRPr="00F06777">
              <w:t xml:space="preserve"> and the reason in the SELECTED REASON field do </w:t>
            </w:r>
            <w:r w:rsidRPr="00F06777">
              <w:rPr>
                <w:b/>
                <w:i/>
              </w:rPr>
              <w:t>not</w:t>
            </w:r>
            <w:r w:rsidRPr="00F06777">
              <w:t xml:space="preserve"> match, the actions described in this table will </w:t>
            </w:r>
            <w:r w:rsidRPr="00F06777">
              <w:rPr>
                <w:b/>
                <w:i/>
              </w:rPr>
              <w:t>not</w:t>
            </w:r>
            <w:r w:rsidRPr="00F06777">
              <w:t xml:space="preserve"> have the desired effect of reducing or eliminating the overpayment in the Veteran’s account.</w:t>
            </w:r>
          </w:p>
        </w:tc>
      </w:tr>
      <w:tr w:rsidR="00016BF5" w:rsidRPr="00F06777" w14:paraId="63F7FBDF" w14:textId="77777777" w:rsidTr="00FD1203">
        <w:tc>
          <w:tcPr>
            <w:tcW w:w="675" w:type="pct"/>
            <w:shd w:val="clear" w:color="auto" w:fill="auto"/>
          </w:tcPr>
          <w:p w14:paraId="63F7FBDD" w14:textId="77777777" w:rsidR="00016BF5" w:rsidRPr="00F06777" w:rsidRDefault="00016BF5" w:rsidP="00FD1203">
            <w:pPr>
              <w:pStyle w:val="TableText"/>
              <w:jc w:val="center"/>
            </w:pPr>
            <w:r w:rsidRPr="00F06777">
              <w:t>13</w:t>
            </w:r>
          </w:p>
        </w:tc>
        <w:tc>
          <w:tcPr>
            <w:tcW w:w="4325" w:type="pct"/>
            <w:shd w:val="clear" w:color="auto" w:fill="auto"/>
          </w:tcPr>
          <w:p w14:paraId="63F7FBDE" w14:textId="77777777" w:rsidR="00016BF5" w:rsidRPr="00F06777" w:rsidRDefault="00016BF5" w:rsidP="00FD1203">
            <w:pPr>
              <w:pStyle w:val="TableText"/>
            </w:pPr>
            <w:r w:rsidRPr="00F06777">
              <w:t>Click on the ACCEPT button.</w:t>
            </w:r>
          </w:p>
        </w:tc>
      </w:tr>
      <w:tr w:rsidR="00016BF5" w:rsidRPr="00F06777" w14:paraId="63F7FBE7" w14:textId="77777777" w:rsidTr="00FD1203">
        <w:tc>
          <w:tcPr>
            <w:tcW w:w="675" w:type="pct"/>
            <w:shd w:val="clear" w:color="auto" w:fill="auto"/>
          </w:tcPr>
          <w:p w14:paraId="63F7FBE0" w14:textId="77777777" w:rsidR="00016BF5" w:rsidRPr="00F06777" w:rsidRDefault="00016BF5" w:rsidP="00FD1203">
            <w:pPr>
              <w:pStyle w:val="TableText"/>
              <w:jc w:val="center"/>
            </w:pPr>
            <w:r w:rsidRPr="00F06777">
              <w:t>14</w:t>
            </w:r>
          </w:p>
        </w:tc>
        <w:tc>
          <w:tcPr>
            <w:tcW w:w="4325" w:type="pct"/>
            <w:shd w:val="clear" w:color="auto" w:fill="auto"/>
          </w:tcPr>
          <w:p w14:paraId="63F7FBE1" w14:textId="77777777" w:rsidR="00016BF5" w:rsidRPr="00F06777" w:rsidRDefault="00016BF5" w:rsidP="00F032A7">
            <w:r w:rsidRPr="00F06777">
              <w:t>Are there additional award lines on the GENERATE AWARD OVERRIDE screen that fall within the period during which the overpayment resulting from the Veteran’s incarceration was created?</w:t>
            </w:r>
          </w:p>
          <w:p w14:paraId="63F7FBE2" w14:textId="77777777" w:rsidR="00016BF5" w:rsidRPr="00F06777" w:rsidRDefault="00016BF5" w:rsidP="00F032A7"/>
          <w:p w14:paraId="63F7FBE3" w14:textId="77777777" w:rsidR="00016BF5" w:rsidRPr="00F06777" w:rsidRDefault="00016BF5" w:rsidP="00F032A7">
            <w:pPr>
              <w:pStyle w:val="ListParagraph"/>
              <w:numPr>
                <w:ilvl w:val="0"/>
                <w:numId w:val="20"/>
              </w:numPr>
              <w:ind w:left="158" w:hanging="187"/>
            </w:pPr>
            <w:r w:rsidRPr="00F06777">
              <w:t xml:space="preserve">If </w:t>
            </w:r>
            <w:r w:rsidRPr="00F06777">
              <w:rPr>
                <w:i/>
              </w:rPr>
              <w:t>yes</w:t>
            </w:r>
            <w:r w:rsidRPr="00F06777">
              <w:t xml:space="preserve">, </w:t>
            </w:r>
          </w:p>
          <w:p w14:paraId="63F7FBE4" w14:textId="77777777" w:rsidR="00016BF5" w:rsidRPr="00F06777" w:rsidRDefault="00016BF5" w:rsidP="00F032A7">
            <w:pPr>
              <w:numPr>
                <w:ilvl w:val="0"/>
                <w:numId w:val="22"/>
              </w:numPr>
              <w:ind w:left="346" w:hanging="187"/>
            </w:pPr>
            <w:r w:rsidRPr="00F06777">
              <w:t xml:space="preserve">select the next award line on the GENERATE AWARD OVERRIDE screen, and </w:t>
            </w:r>
          </w:p>
          <w:p w14:paraId="63F7FBE5" w14:textId="77777777" w:rsidR="00016BF5" w:rsidRPr="00F06777" w:rsidRDefault="00016BF5" w:rsidP="00F032A7">
            <w:pPr>
              <w:numPr>
                <w:ilvl w:val="0"/>
                <w:numId w:val="22"/>
              </w:numPr>
              <w:ind w:left="346" w:hanging="187"/>
            </w:pPr>
            <w:proofErr w:type="gramStart"/>
            <w:r w:rsidRPr="00F06777">
              <w:t>return</w:t>
            </w:r>
            <w:proofErr w:type="gramEnd"/>
            <w:r w:rsidRPr="00F06777">
              <w:t xml:space="preserve"> to Step 7.</w:t>
            </w:r>
          </w:p>
          <w:p w14:paraId="63F7FBE6" w14:textId="77777777" w:rsidR="00016BF5" w:rsidRPr="00F06777" w:rsidRDefault="00016BF5" w:rsidP="00F032A7">
            <w:pPr>
              <w:numPr>
                <w:ilvl w:val="0"/>
                <w:numId w:val="21"/>
              </w:numPr>
              <w:ind w:left="158" w:hanging="187"/>
            </w:pPr>
            <w:r w:rsidRPr="00F06777">
              <w:t xml:space="preserve">If </w:t>
            </w:r>
            <w:r w:rsidRPr="00F06777">
              <w:rPr>
                <w:i/>
              </w:rPr>
              <w:t>no</w:t>
            </w:r>
            <w:r w:rsidRPr="00F06777">
              <w:t>, proceed to the next step.</w:t>
            </w:r>
          </w:p>
        </w:tc>
      </w:tr>
      <w:tr w:rsidR="00016BF5" w:rsidRPr="00F06777" w14:paraId="63F7FBEA" w14:textId="77777777" w:rsidTr="00FD1203">
        <w:tc>
          <w:tcPr>
            <w:tcW w:w="675" w:type="pct"/>
            <w:shd w:val="clear" w:color="auto" w:fill="auto"/>
          </w:tcPr>
          <w:p w14:paraId="63F7FBE8" w14:textId="77777777" w:rsidR="00016BF5" w:rsidRPr="00F06777" w:rsidRDefault="00016BF5" w:rsidP="00FD1203">
            <w:pPr>
              <w:pStyle w:val="TableText"/>
              <w:jc w:val="center"/>
            </w:pPr>
            <w:r w:rsidRPr="00F06777">
              <w:t>15</w:t>
            </w:r>
          </w:p>
        </w:tc>
        <w:tc>
          <w:tcPr>
            <w:tcW w:w="4325" w:type="pct"/>
            <w:shd w:val="clear" w:color="auto" w:fill="auto"/>
          </w:tcPr>
          <w:p w14:paraId="63F7FBE9" w14:textId="77777777" w:rsidR="00016BF5" w:rsidRPr="00F06777" w:rsidRDefault="00016BF5" w:rsidP="00FD1DAA">
            <w:pPr>
              <w:pStyle w:val="TableText"/>
            </w:pPr>
            <w:r w:rsidRPr="00F06777">
              <w:t xml:space="preserve">In the REMARKS field on the GENERATE AWARD OVERRIDE screen, add the following text:  </w:t>
            </w:r>
            <w:r w:rsidRPr="00F06777">
              <w:rPr>
                <w:i/>
              </w:rPr>
              <w:t>Performed award override to offset the overpayment in the Veteran’s account that was created as a result of the Veteran’s incarceration</w:t>
            </w:r>
            <w:r w:rsidRPr="00F06777">
              <w:t>.</w:t>
            </w:r>
          </w:p>
        </w:tc>
      </w:tr>
      <w:tr w:rsidR="00016BF5" w:rsidRPr="00F06777" w14:paraId="63F7FBED" w14:textId="77777777" w:rsidTr="00FD1203">
        <w:tc>
          <w:tcPr>
            <w:tcW w:w="675" w:type="pct"/>
            <w:shd w:val="clear" w:color="auto" w:fill="auto"/>
          </w:tcPr>
          <w:p w14:paraId="63F7FBEB" w14:textId="77777777" w:rsidR="00016BF5" w:rsidRPr="00F06777" w:rsidRDefault="00016BF5" w:rsidP="00FD1203">
            <w:pPr>
              <w:pStyle w:val="TableText"/>
              <w:jc w:val="center"/>
            </w:pPr>
            <w:r w:rsidRPr="00F06777">
              <w:t>16</w:t>
            </w:r>
          </w:p>
        </w:tc>
        <w:tc>
          <w:tcPr>
            <w:tcW w:w="4325" w:type="pct"/>
            <w:shd w:val="clear" w:color="auto" w:fill="auto"/>
          </w:tcPr>
          <w:p w14:paraId="63F7FBEC" w14:textId="77777777" w:rsidR="00016BF5" w:rsidRPr="00F06777" w:rsidRDefault="00016BF5" w:rsidP="00FD1203">
            <w:pPr>
              <w:pStyle w:val="TableText"/>
            </w:pPr>
            <w:r w:rsidRPr="00F06777">
              <w:t>Click on the GENERATE button.</w:t>
            </w:r>
          </w:p>
        </w:tc>
      </w:tr>
    </w:tbl>
    <w:p w14:paraId="63F7FBEE" w14:textId="77777777" w:rsidR="00FD1203" w:rsidRPr="00F06777" w:rsidRDefault="00FD1203" w:rsidP="00016BF5"/>
    <w:tbl>
      <w:tblPr>
        <w:tblW w:w="7740" w:type="dxa"/>
        <w:tblInd w:w="1728" w:type="dxa"/>
        <w:tblLook w:val="04A0" w:firstRow="1" w:lastRow="0" w:firstColumn="1" w:lastColumn="0" w:noHBand="0" w:noVBand="1"/>
      </w:tblPr>
      <w:tblGrid>
        <w:gridCol w:w="7740"/>
      </w:tblGrid>
      <w:tr w:rsidR="00016BF5" w:rsidRPr="00F06777" w14:paraId="63F7FBF0" w14:textId="77777777" w:rsidTr="00F032A7">
        <w:tc>
          <w:tcPr>
            <w:tcW w:w="7740" w:type="dxa"/>
            <w:shd w:val="clear" w:color="auto" w:fill="auto"/>
          </w:tcPr>
          <w:p w14:paraId="63F7FBEF" w14:textId="77777777" w:rsidR="00016BF5" w:rsidRPr="00F06777" w:rsidRDefault="00016BF5" w:rsidP="00016BF5">
            <w:r w:rsidRPr="00F06777">
              <w:rPr>
                <w:b/>
                <w:i/>
              </w:rPr>
              <w:t>Note</w:t>
            </w:r>
            <w:r w:rsidRPr="00F06777">
              <w:t>:  The offset of the Veteran’s debt will be reflected in FAS after authorization of the award action described in the table above.</w:t>
            </w:r>
          </w:p>
        </w:tc>
      </w:tr>
    </w:tbl>
    <w:p w14:paraId="63F7FBF1" w14:textId="77777777" w:rsidR="00016BF5" w:rsidRPr="00F06777" w:rsidRDefault="00016BF5" w:rsidP="00016BF5">
      <w:pPr>
        <w:tabs>
          <w:tab w:val="left" w:pos="9360"/>
        </w:tabs>
        <w:ind w:left="1714"/>
      </w:pPr>
      <w:r w:rsidRPr="00F06777">
        <w:rPr>
          <w:u w:val="single"/>
        </w:rPr>
        <w:tab/>
      </w:r>
    </w:p>
    <w:p w14:paraId="63F7FBF2" w14:textId="77777777" w:rsidR="00016BF5" w:rsidRPr="00F06777" w:rsidRDefault="00016BF5" w:rsidP="00016BF5"/>
    <w:tbl>
      <w:tblPr>
        <w:tblW w:w="0" w:type="auto"/>
        <w:tblLayout w:type="fixed"/>
        <w:tblLook w:val="0000" w:firstRow="0" w:lastRow="0" w:firstColumn="0" w:lastColumn="0" w:noHBand="0" w:noVBand="0"/>
      </w:tblPr>
      <w:tblGrid>
        <w:gridCol w:w="1728"/>
        <w:gridCol w:w="7740"/>
      </w:tblGrid>
      <w:tr w:rsidR="00F24D81" w:rsidRPr="00F06777" w14:paraId="63F7FC01" w14:textId="77777777" w:rsidTr="00F24D81">
        <w:tc>
          <w:tcPr>
            <w:tcW w:w="1728" w:type="dxa"/>
            <w:shd w:val="clear" w:color="auto" w:fill="auto"/>
          </w:tcPr>
          <w:p w14:paraId="63F7FBF3" w14:textId="7B9F24DE" w:rsidR="00F24D81" w:rsidRPr="00F06777" w:rsidRDefault="007A2A7B" w:rsidP="00AB4614">
            <w:pPr>
              <w:pStyle w:val="Heading5"/>
            </w:pPr>
            <w:proofErr w:type="gramStart"/>
            <w:r w:rsidRPr="00F06777">
              <w:t>h</w:t>
            </w:r>
            <w:r w:rsidR="00F24D81" w:rsidRPr="00F06777">
              <w:t xml:space="preserve">.  </w:t>
            </w:r>
            <w:bookmarkStart w:id="6" w:name="f4"/>
            <w:bookmarkEnd w:id="6"/>
            <w:r w:rsidR="00F24D81" w:rsidRPr="00F06777">
              <w:t>Example</w:t>
            </w:r>
            <w:proofErr w:type="gramEnd"/>
            <w:r w:rsidR="009A0512" w:rsidRPr="00F06777">
              <w:t xml:space="preserve">:  </w:t>
            </w:r>
            <w:r w:rsidR="00F24D81" w:rsidRPr="00F06777">
              <w:t xml:space="preserve">Payment of Pension to </w:t>
            </w:r>
            <w:r w:rsidR="00AB4614" w:rsidRPr="00F06777">
              <w:t xml:space="preserve">the Dependents of </w:t>
            </w:r>
            <w:r w:rsidR="00F24D81" w:rsidRPr="00F06777">
              <w:t xml:space="preserve">an Incarcerated </w:t>
            </w:r>
            <w:r w:rsidR="00D42D13" w:rsidRPr="00F06777">
              <w:t>Veteran</w:t>
            </w:r>
          </w:p>
        </w:tc>
        <w:tc>
          <w:tcPr>
            <w:tcW w:w="7740" w:type="dxa"/>
            <w:shd w:val="clear" w:color="auto" w:fill="auto"/>
          </w:tcPr>
          <w:p w14:paraId="63F7FBF4" w14:textId="77777777" w:rsidR="00F0455B" w:rsidRPr="00F06777" w:rsidRDefault="00F0455B" w:rsidP="00F0455B">
            <w:pPr>
              <w:pStyle w:val="BulletText1"/>
              <w:numPr>
                <w:ilvl w:val="0"/>
                <w:numId w:val="0"/>
              </w:numPr>
              <w:ind w:left="187" w:hanging="187"/>
            </w:pPr>
            <w:r w:rsidRPr="00F06777">
              <w:rPr>
                <w:b/>
                <w:i/>
              </w:rPr>
              <w:t>Scenario</w:t>
            </w:r>
            <w:r w:rsidRPr="00F06777">
              <w:t>:</w:t>
            </w:r>
          </w:p>
          <w:p w14:paraId="63F7FBF5" w14:textId="77777777" w:rsidR="00D42D13" w:rsidRPr="00F06777" w:rsidRDefault="00D42D13" w:rsidP="00D42D13">
            <w:pPr>
              <w:pStyle w:val="BulletText1"/>
            </w:pPr>
            <w:r w:rsidRPr="00F06777">
              <w:t>O</w:t>
            </w:r>
            <w:r w:rsidR="00DD5416" w:rsidRPr="00F06777">
              <w:t>n September 1, 201</w:t>
            </w:r>
            <w:r w:rsidR="009C28C4" w:rsidRPr="00F06777">
              <w:t>5</w:t>
            </w:r>
            <w:r w:rsidR="00DD5416" w:rsidRPr="00F06777">
              <w:t>, VA receive</w:t>
            </w:r>
            <w:r w:rsidR="007C7D2C" w:rsidRPr="00F06777">
              <w:t>s</w:t>
            </w:r>
            <w:r w:rsidRPr="00F06777">
              <w:t xml:space="preserve"> notification of a Veteran’s incarceration for conviction of a felony.  The 61</w:t>
            </w:r>
            <w:r w:rsidRPr="00F06777">
              <w:rPr>
                <w:vertAlign w:val="superscript"/>
              </w:rPr>
              <w:t>st</w:t>
            </w:r>
            <w:r w:rsidRPr="00F06777">
              <w:t xml:space="preserve"> day of the Veteran’s incarceration was June 10, 201</w:t>
            </w:r>
            <w:r w:rsidR="009C28C4" w:rsidRPr="00F06777">
              <w:t>5</w:t>
            </w:r>
            <w:r w:rsidRPr="00F06777">
              <w:t>.</w:t>
            </w:r>
          </w:p>
          <w:p w14:paraId="63F7FBF6" w14:textId="77777777" w:rsidR="00D42D13" w:rsidRPr="00F06777" w:rsidRDefault="00D42D13" w:rsidP="00D42D13">
            <w:pPr>
              <w:pStyle w:val="BulletText1"/>
            </w:pPr>
            <w:r w:rsidRPr="00F06777">
              <w:t>VA has been paying the Veteran pension, to include additional benefits for his spouse and child.</w:t>
            </w:r>
          </w:p>
          <w:p w14:paraId="63F7FBF7" w14:textId="77777777" w:rsidR="003A18A5" w:rsidRPr="00F06777" w:rsidRDefault="00D42D13" w:rsidP="00D42D13">
            <w:pPr>
              <w:pStyle w:val="BulletText1"/>
            </w:pPr>
            <w:r w:rsidRPr="00F06777">
              <w:t>On September 8, 201</w:t>
            </w:r>
            <w:r w:rsidR="009C28C4" w:rsidRPr="00F06777">
              <w:t>5</w:t>
            </w:r>
            <w:r w:rsidRPr="00F06777">
              <w:t>, VA</w:t>
            </w:r>
          </w:p>
          <w:p w14:paraId="63F7FBF8" w14:textId="77777777" w:rsidR="003A18A5" w:rsidRPr="00F06777" w:rsidRDefault="00D42D13" w:rsidP="007A1A3C">
            <w:pPr>
              <w:pStyle w:val="BulletText2"/>
              <w:ind w:left="342" w:hanging="155"/>
            </w:pPr>
            <w:r w:rsidRPr="00F06777">
              <w:t>sends notice of proposed adverse action to the Veteran</w:t>
            </w:r>
            <w:r w:rsidR="003A18A5" w:rsidRPr="00F06777">
              <w:t>,</w:t>
            </w:r>
            <w:r w:rsidRPr="00F06777">
              <w:t xml:space="preserve"> and</w:t>
            </w:r>
          </w:p>
          <w:p w14:paraId="63F7FBF9" w14:textId="77777777" w:rsidR="00D42D13" w:rsidRPr="00F06777" w:rsidRDefault="00D42D13" w:rsidP="007A1A3C">
            <w:pPr>
              <w:pStyle w:val="BulletText2"/>
              <w:ind w:left="342" w:hanging="155"/>
            </w:pPr>
            <w:proofErr w:type="gramStart"/>
            <w:r w:rsidRPr="00F06777">
              <w:t>informs</w:t>
            </w:r>
            <w:proofErr w:type="gramEnd"/>
            <w:r w:rsidRPr="00F06777">
              <w:t xml:space="preserve"> </w:t>
            </w:r>
            <w:r w:rsidR="003A18A5" w:rsidRPr="00F06777">
              <w:t>the Veteran</w:t>
            </w:r>
            <w:r w:rsidRPr="00F06777">
              <w:t xml:space="preserve"> of his dependents’ rights to </w:t>
            </w:r>
            <w:r w:rsidR="003A18A5" w:rsidRPr="00F06777">
              <w:t>receive pension while he is incarcerated</w:t>
            </w:r>
            <w:r w:rsidRPr="00F06777">
              <w:t>.</w:t>
            </w:r>
          </w:p>
          <w:p w14:paraId="63F7FBFA" w14:textId="77777777" w:rsidR="00D42D13" w:rsidRPr="00F06777" w:rsidRDefault="00D42D13" w:rsidP="00D42D13">
            <w:pPr>
              <w:pStyle w:val="BulletText1"/>
            </w:pPr>
            <w:r w:rsidRPr="00F06777">
              <w:t xml:space="preserve">On </w:t>
            </w:r>
            <w:r w:rsidR="00C54BF6" w:rsidRPr="00F06777">
              <w:t>November</w:t>
            </w:r>
            <w:r w:rsidRPr="00F06777">
              <w:t xml:space="preserve"> </w:t>
            </w:r>
            <w:r w:rsidR="00EB7AF2" w:rsidRPr="00F06777">
              <w:t>3</w:t>
            </w:r>
            <w:r w:rsidRPr="00F06777">
              <w:t>, 201</w:t>
            </w:r>
            <w:r w:rsidR="009C28C4" w:rsidRPr="00F06777">
              <w:t>5</w:t>
            </w:r>
            <w:r w:rsidRPr="00F06777">
              <w:t xml:space="preserve">, VA receives a </w:t>
            </w:r>
            <w:r w:rsidR="00AA403B" w:rsidRPr="00F06777">
              <w:rPr>
                <w:i/>
              </w:rPr>
              <w:t>VA Form 21-0788</w:t>
            </w:r>
            <w:r w:rsidRPr="00F06777">
              <w:t xml:space="preserve"> from the Veteran’s spouse for </w:t>
            </w:r>
            <w:r w:rsidR="007A1A3C" w:rsidRPr="00F06777">
              <w:t>the payment of pension for herself and her child</w:t>
            </w:r>
            <w:r w:rsidRPr="00F06777">
              <w:t>.</w:t>
            </w:r>
          </w:p>
          <w:p w14:paraId="63F7FBFB" w14:textId="77777777" w:rsidR="00D42D13" w:rsidRPr="00F06777" w:rsidRDefault="00D42D13" w:rsidP="00D42D13">
            <w:pPr>
              <w:pStyle w:val="BulletText1"/>
            </w:pPr>
            <w:r w:rsidRPr="00F06777">
              <w:t xml:space="preserve">On </w:t>
            </w:r>
            <w:r w:rsidR="00C54BF6" w:rsidRPr="00F06777">
              <w:t>November 17</w:t>
            </w:r>
            <w:r w:rsidRPr="00F06777">
              <w:t>, 201</w:t>
            </w:r>
            <w:r w:rsidR="00AA403B" w:rsidRPr="00F06777">
              <w:t>5</w:t>
            </w:r>
            <w:r w:rsidRPr="00F06777">
              <w:t>, VA</w:t>
            </w:r>
            <w:r w:rsidR="00CA5586" w:rsidRPr="00F06777">
              <w:t xml:space="preserve"> discontinues</w:t>
            </w:r>
            <w:r w:rsidRPr="00F06777">
              <w:t xml:space="preserve"> the Veteran’s </w:t>
            </w:r>
            <w:r w:rsidR="00CA5586" w:rsidRPr="00F06777">
              <w:t>pension</w:t>
            </w:r>
            <w:r w:rsidRPr="00F06777">
              <w:t xml:space="preserve"> effective June 10, 201</w:t>
            </w:r>
            <w:r w:rsidR="00AA403B" w:rsidRPr="00F06777">
              <w:t>5</w:t>
            </w:r>
            <w:r w:rsidRPr="00F06777">
              <w:t xml:space="preserve">.  </w:t>
            </w:r>
            <w:r w:rsidR="00AE17D4" w:rsidRPr="00F06777">
              <w:t>VA</w:t>
            </w:r>
            <w:r w:rsidRPr="00F06777">
              <w:t xml:space="preserve"> concurrently</w:t>
            </w:r>
          </w:p>
          <w:p w14:paraId="63F7FBFC" w14:textId="77777777" w:rsidR="00D42D13" w:rsidRPr="00F06777" w:rsidRDefault="00D42D13" w:rsidP="00D42D13">
            <w:pPr>
              <w:pStyle w:val="BulletText2"/>
              <w:tabs>
                <w:tab w:val="num" w:pos="547"/>
              </w:tabs>
              <w:ind w:left="360" w:hanging="173"/>
            </w:pPr>
            <w:r w:rsidRPr="00F06777">
              <w:t xml:space="preserve">finds the Veteran’s spouse entitled to </w:t>
            </w:r>
            <w:r w:rsidR="00E84249" w:rsidRPr="00F06777">
              <w:t xml:space="preserve">the payment of pension </w:t>
            </w:r>
            <w:r w:rsidR="007C7D2C" w:rsidRPr="00F06777">
              <w:t>while the Veteran is incarcerated</w:t>
            </w:r>
          </w:p>
          <w:p w14:paraId="63F7FBFD" w14:textId="77777777" w:rsidR="004F133E" w:rsidRPr="00F06777" w:rsidRDefault="004F133E" w:rsidP="00D42D13">
            <w:pPr>
              <w:pStyle w:val="BulletText2"/>
              <w:tabs>
                <w:tab w:val="num" w:pos="547"/>
              </w:tabs>
              <w:ind w:left="360" w:hanging="173"/>
            </w:pPr>
            <w:r w:rsidRPr="00F06777">
              <w:t xml:space="preserve">applies the benefits </w:t>
            </w:r>
            <w:r w:rsidR="004E7ABC" w:rsidRPr="00F06777">
              <w:t xml:space="preserve">to which the </w:t>
            </w:r>
            <w:r w:rsidRPr="00F06777">
              <w:t>Veteran’s spouse</w:t>
            </w:r>
            <w:r w:rsidR="004E7ABC" w:rsidRPr="00F06777">
              <w:t xml:space="preserve"> is entitled</w:t>
            </w:r>
            <w:r w:rsidRPr="00F06777">
              <w:t xml:space="preserve"> for the period June 10, 201</w:t>
            </w:r>
            <w:r w:rsidR="00AA403B" w:rsidRPr="00F06777">
              <w:t>5</w:t>
            </w:r>
            <w:r w:rsidRPr="00F06777">
              <w:t xml:space="preserve">, to </w:t>
            </w:r>
            <w:r w:rsidR="00C54BF6" w:rsidRPr="00F06777">
              <w:t>November</w:t>
            </w:r>
            <w:r w:rsidR="005A10D9" w:rsidRPr="00F06777">
              <w:t xml:space="preserve"> 1, 201</w:t>
            </w:r>
            <w:r w:rsidR="00AA403B" w:rsidRPr="00F06777">
              <w:t>5</w:t>
            </w:r>
            <w:r w:rsidR="005A10D9" w:rsidRPr="00F06777">
              <w:t>, to the overpayment resulting from the retroactive adjustment to the Veteran’s award, and</w:t>
            </w:r>
          </w:p>
          <w:p w14:paraId="63F7FBFE" w14:textId="77777777" w:rsidR="001F08C4" w:rsidRPr="00F06777" w:rsidRDefault="005A10D9" w:rsidP="002D44F8">
            <w:pPr>
              <w:pStyle w:val="BulletText2"/>
              <w:tabs>
                <w:tab w:val="num" w:pos="547"/>
              </w:tabs>
              <w:ind w:left="360" w:hanging="173"/>
            </w:pPr>
            <w:proofErr w:type="gramStart"/>
            <w:r w:rsidRPr="00F06777">
              <w:t>begins</w:t>
            </w:r>
            <w:proofErr w:type="gramEnd"/>
            <w:r w:rsidRPr="00F06777">
              <w:t xml:space="preserve"> paying pension</w:t>
            </w:r>
            <w:r w:rsidR="00AE17D4" w:rsidRPr="00F06777">
              <w:t xml:space="preserve"> </w:t>
            </w:r>
            <w:r w:rsidR="002D44F8" w:rsidRPr="00F06777">
              <w:t xml:space="preserve">to the spouse </w:t>
            </w:r>
            <w:r w:rsidR="00AE17D4" w:rsidRPr="00F06777">
              <w:t>effective</w:t>
            </w:r>
            <w:r w:rsidR="00D42D13" w:rsidRPr="00F06777">
              <w:t xml:space="preserve"> </w:t>
            </w:r>
            <w:r w:rsidR="00C54BF6" w:rsidRPr="00F06777">
              <w:t>November</w:t>
            </w:r>
            <w:r w:rsidR="00D42D13" w:rsidRPr="00F06777">
              <w:t xml:space="preserve"> 1, 201</w:t>
            </w:r>
            <w:r w:rsidR="00AA403B" w:rsidRPr="00F06777">
              <w:t>5</w:t>
            </w:r>
            <w:r w:rsidR="00D42D13" w:rsidRPr="00F06777">
              <w:t>.</w:t>
            </w:r>
          </w:p>
          <w:p w14:paraId="63F7FBFF" w14:textId="77777777" w:rsidR="001F08C4" w:rsidRPr="00F06777" w:rsidRDefault="001F08C4" w:rsidP="001F08C4">
            <w:pPr>
              <w:pStyle w:val="BlockText"/>
            </w:pPr>
          </w:p>
          <w:p w14:paraId="63F7FC00" w14:textId="77777777" w:rsidR="00F477A1" w:rsidRPr="00F06777" w:rsidRDefault="001F08C4" w:rsidP="00495355">
            <w:pPr>
              <w:pStyle w:val="BlockText"/>
            </w:pPr>
            <w:r w:rsidRPr="00F06777">
              <w:rPr>
                <w:b/>
                <w:i/>
              </w:rPr>
              <w:t>Note</w:t>
            </w:r>
            <w:r w:rsidRPr="00F06777">
              <w:t xml:space="preserve">:  VA does not always discontinue a Veteran’s pension due to incarceration and process the payment of pension to his/her dependent(s) at the same time (as described in the example above).  Often, VA does not receive a request for the payment of pension to the dependent(s) of an incarcerated Veteran until </w:t>
            </w:r>
            <w:r w:rsidRPr="00F06777">
              <w:rPr>
                <w:i/>
              </w:rPr>
              <w:t>after</w:t>
            </w:r>
            <w:r w:rsidRPr="00F06777">
              <w:t xml:space="preserve"> it has discontinued the Veteran’s benefits.  If this were the case in the example above, the effective date of payment of pension to the Veteran’s spouse (</w:t>
            </w:r>
            <w:r w:rsidR="00C54BF6" w:rsidRPr="00F06777">
              <w:t>November</w:t>
            </w:r>
            <w:r w:rsidRPr="00F06777">
              <w:t xml:space="preserve"> 1, 201</w:t>
            </w:r>
            <w:r w:rsidR="00AA403B" w:rsidRPr="00F06777">
              <w:t>5</w:t>
            </w:r>
            <w:r w:rsidRPr="00F06777">
              <w:t>) would remain the same, as long as VA received the request before September 8, 201</w:t>
            </w:r>
            <w:r w:rsidR="00AA403B" w:rsidRPr="00F06777">
              <w:t>6</w:t>
            </w:r>
            <w:r w:rsidRPr="00F06777">
              <w:t>.</w:t>
            </w:r>
          </w:p>
        </w:tc>
      </w:tr>
    </w:tbl>
    <w:p w14:paraId="63F7FC02" w14:textId="77777777" w:rsidR="001248B9" w:rsidRPr="00F06777" w:rsidRDefault="000D23F4" w:rsidP="00B2072D">
      <w:pPr>
        <w:pStyle w:val="BlockLine"/>
      </w:pPr>
      <w:r w:rsidRPr="00F06777">
        <w:fldChar w:fldCharType="begin"/>
      </w:r>
      <w:r w:rsidRPr="00F06777">
        <w:instrText xml:space="preserve"> PRIVATE INFOTYPE="PRINCIPLE" </w:instrText>
      </w:r>
      <w:r w:rsidRPr="00F06777">
        <w:fldChar w:fldCharType="end"/>
      </w:r>
    </w:p>
    <w:tbl>
      <w:tblPr>
        <w:tblW w:w="0" w:type="auto"/>
        <w:tblLayout w:type="fixed"/>
        <w:tblLook w:val="0000" w:firstRow="0" w:lastRow="0" w:firstColumn="0" w:lastColumn="0" w:noHBand="0" w:noVBand="0"/>
      </w:tblPr>
      <w:tblGrid>
        <w:gridCol w:w="1728"/>
        <w:gridCol w:w="7740"/>
      </w:tblGrid>
      <w:tr w:rsidR="00A36C09" w:rsidRPr="00F06777" w14:paraId="63F7FC09" w14:textId="77777777" w:rsidTr="00A36C09">
        <w:tc>
          <w:tcPr>
            <w:tcW w:w="1728" w:type="dxa"/>
            <w:shd w:val="clear" w:color="auto" w:fill="auto"/>
          </w:tcPr>
          <w:p w14:paraId="63F7FC03" w14:textId="235660B8" w:rsidR="00A36C09" w:rsidRPr="00F06777" w:rsidRDefault="007A2A7B" w:rsidP="00E20EAC">
            <w:pPr>
              <w:pStyle w:val="Heading5"/>
            </w:pPr>
            <w:proofErr w:type="spellStart"/>
            <w:proofErr w:type="gramStart"/>
            <w:r w:rsidRPr="00F06777">
              <w:t>i</w:t>
            </w:r>
            <w:proofErr w:type="spellEnd"/>
            <w:r w:rsidR="00A36C09" w:rsidRPr="00F06777">
              <w:t xml:space="preserve">.  </w:t>
            </w:r>
            <w:bookmarkStart w:id="7" w:name="g4"/>
            <w:bookmarkEnd w:id="7"/>
            <w:r w:rsidR="00A36C09" w:rsidRPr="00F06777">
              <w:t>Notifying</w:t>
            </w:r>
            <w:proofErr w:type="gramEnd"/>
            <w:r w:rsidR="00A36C09" w:rsidRPr="00F06777">
              <w:t xml:space="preserve"> Dependents of the Temporary Nature of </w:t>
            </w:r>
            <w:r w:rsidR="00E20EAC" w:rsidRPr="00F06777">
              <w:t>Their Entitlement</w:t>
            </w:r>
          </w:p>
        </w:tc>
        <w:tc>
          <w:tcPr>
            <w:tcW w:w="7740" w:type="dxa"/>
            <w:shd w:val="clear" w:color="auto" w:fill="auto"/>
          </w:tcPr>
          <w:p w14:paraId="63F7FC04" w14:textId="77777777" w:rsidR="00D2124A" w:rsidRPr="00F06777" w:rsidRDefault="008404A4" w:rsidP="00D2124A">
            <w:pPr>
              <w:pStyle w:val="BlockText"/>
            </w:pPr>
            <w:r w:rsidRPr="00F06777">
              <w:t xml:space="preserve">When notifying a Veteran’s dependent of VA’s decision to pay </w:t>
            </w:r>
            <w:r w:rsidR="00D2124A" w:rsidRPr="00F06777">
              <w:t xml:space="preserve">him/her </w:t>
            </w:r>
            <w:r w:rsidRPr="00F06777">
              <w:t xml:space="preserve">pension during the Veteran’s period of incarceration, advise the dependent that </w:t>
            </w:r>
          </w:p>
          <w:p w14:paraId="63F7FC05" w14:textId="77777777" w:rsidR="00D2124A" w:rsidRPr="00F06777" w:rsidRDefault="00D2124A" w:rsidP="00D2124A">
            <w:pPr>
              <w:pStyle w:val="BlockText"/>
            </w:pPr>
          </w:p>
          <w:p w14:paraId="63F7FC06" w14:textId="77777777" w:rsidR="00452F4E" w:rsidRPr="00F06777" w:rsidRDefault="000144ED" w:rsidP="00452F4E">
            <w:pPr>
              <w:pStyle w:val="BulletText1"/>
            </w:pPr>
            <w:r w:rsidRPr="00F06777">
              <w:t xml:space="preserve">entitlement </w:t>
            </w:r>
            <w:r w:rsidR="00D2124A" w:rsidRPr="00F06777">
              <w:t>to the benefit is</w:t>
            </w:r>
            <w:r w:rsidR="008404A4" w:rsidRPr="00F06777">
              <w:t xml:space="preserve"> temporary</w:t>
            </w:r>
          </w:p>
          <w:p w14:paraId="63F7FC07" w14:textId="77777777" w:rsidR="002B7139" w:rsidRPr="00F06777" w:rsidRDefault="00D2124A" w:rsidP="00452F4E">
            <w:pPr>
              <w:pStyle w:val="BulletText1"/>
            </w:pPr>
            <w:r w:rsidRPr="00F06777">
              <w:t xml:space="preserve">payments are </w:t>
            </w:r>
            <w:r w:rsidR="008404A4" w:rsidRPr="00F06777">
              <w:t>subject to immediate discontinuance when incarceration ends</w:t>
            </w:r>
            <w:r w:rsidR="002B7139" w:rsidRPr="00F06777">
              <w:t>, and</w:t>
            </w:r>
          </w:p>
          <w:p w14:paraId="63F7FC08" w14:textId="77777777" w:rsidR="00DC22D4" w:rsidRPr="00F06777" w:rsidRDefault="002B7139" w:rsidP="006D653F">
            <w:pPr>
              <w:pStyle w:val="BulletText1"/>
            </w:pPr>
            <w:proofErr w:type="gramStart"/>
            <w:r w:rsidRPr="00F06777">
              <w:t>the</w:t>
            </w:r>
            <w:proofErr w:type="gramEnd"/>
            <w:r w:rsidRPr="00F06777">
              <w:t xml:space="preserve"> dependent may submit a claim for an apportionment of the Veteran’s pension if the dependent and Veteran do not reside together after incarceration ends.</w:t>
            </w:r>
          </w:p>
        </w:tc>
      </w:tr>
    </w:tbl>
    <w:p w14:paraId="63F7FC0A" w14:textId="77777777" w:rsidR="00B463BF" w:rsidRPr="00F06777" w:rsidRDefault="00B0734A" w:rsidP="00B2072D">
      <w:pPr>
        <w:pStyle w:val="BlockLine"/>
      </w:pPr>
      <w:r w:rsidRPr="00F06777">
        <w:fldChar w:fldCharType="begin"/>
      </w:r>
      <w:r w:rsidRPr="00F06777">
        <w:instrText xml:space="preserve"> PRIVATE INFOTYPE="PROCEDURE" </w:instrText>
      </w:r>
      <w:r w:rsidRPr="00F06777">
        <w:fldChar w:fldCharType="end"/>
      </w:r>
    </w:p>
    <w:tbl>
      <w:tblPr>
        <w:tblW w:w="0" w:type="auto"/>
        <w:tblLayout w:type="fixed"/>
        <w:tblLook w:val="0000" w:firstRow="0" w:lastRow="0" w:firstColumn="0" w:lastColumn="0" w:noHBand="0" w:noVBand="0"/>
      </w:tblPr>
      <w:tblGrid>
        <w:gridCol w:w="1728"/>
        <w:gridCol w:w="7740"/>
      </w:tblGrid>
      <w:tr w:rsidR="006666A2" w:rsidRPr="00F06777" w14:paraId="63F7FC1D" w14:textId="77777777" w:rsidTr="006666A2">
        <w:tc>
          <w:tcPr>
            <w:tcW w:w="1728" w:type="dxa"/>
            <w:shd w:val="clear" w:color="auto" w:fill="auto"/>
          </w:tcPr>
          <w:p w14:paraId="63F7FC0B" w14:textId="43C9474A" w:rsidR="006666A2" w:rsidRPr="00F06777" w:rsidRDefault="007A2A7B" w:rsidP="00D10E63">
            <w:pPr>
              <w:pStyle w:val="Heading5"/>
            </w:pPr>
            <w:proofErr w:type="gramStart"/>
            <w:r w:rsidRPr="00F06777">
              <w:t>j</w:t>
            </w:r>
            <w:r w:rsidR="004D122E" w:rsidRPr="00F06777">
              <w:t xml:space="preserve">.  </w:t>
            </w:r>
            <w:bookmarkStart w:id="8" w:name="i4"/>
            <w:bookmarkEnd w:id="8"/>
            <w:r w:rsidR="00D10E63" w:rsidRPr="00F06777">
              <w:lastRenderedPageBreak/>
              <w:t>Discontinuing</w:t>
            </w:r>
            <w:proofErr w:type="gramEnd"/>
            <w:r w:rsidR="00D10E63" w:rsidRPr="00F06777">
              <w:t xml:space="preserve"> the Payment of Pension to a Veteran’s Dependent(s) After Incarceration Ends</w:t>
            </w:r>
          </w:p>
        </w:tc>
        <w:tc>
          <w:tcPr>
            <w:tcW w:w="7740" w:type="dxa"/>
            <w:shd w:val="clear" w:color="auto" w:fill="auto"/>
          </w:tcPr>
          <w:p w14:paraId="63F7FC0C" w14:textId="77777777" w:rsidR="001B72FF" w:rsidRPr="00F06777" w:rsidRDefault="00DB78DE" w:rsidP="001B72FF">
            <w:pPr>
              <w:pStyle w:val="BlockText"/>
              <w:rPr>
                <w:color w:val="000000"/>
              </w:rPr>
            </w:pPr>
            <w:r w:rsidRPr="00F06777">
              <w:lastRenderedPageBreak/>
              <w:t>If VA</w:t>
            </w:r>
            <w:r w:rsidR="00BF1C0B" w:rsidRPr="00F06777">
              <w:t xml:space="preserve"> receives notice that a Veteran’s incarceration has ended, and VA</w:t>
            </w:r>
            <w:r w:rsidRPr="00F06777">
              <w:t xml:space="preserve"> has </w:t>
            </w:r>
            <w:r w:rsidRPr="00F06777">
              <w:lastRenderedPageBreak/>
              <w:t xml:space="preserve">been paying pension to the </w:t>
            </w:r>
            <w:r w:rsidR="00601B54" w:rsidRPr="00F06777">
              <w:t xml:space="preserve">Veteran’s </w:t>
            </w:r>
            <w:r w:rsidRPr="00F06777">
              <w:t>dependent(s)</w:t>
            </w:r>
            <w:r w:rsidR="00601B54" w:rsidRPr="00F06777">
              <w:t xml:space="preserve"> during his/her incarceration,</w:t>
            </w:r>
          </w:p>
          <w:p w14:paraId="63F7FC0D" w14:textId="77777777" w:rsidR="001B72FF" w:rsidRPr="00F06777" w:rsidRDefault="001B72FF" w:rsidP="001B72FF">
            <w:pPr>
              <w:pStyle w:val="BlockText"/>
              <w:rPr>
                <w:color w:val="000000"/>
              </w:rPr>
            </w:pPr>
          </w:p>
          <w:p w14:paraId="63F7FC0E" w14:textId="77777777" w:rsidR="001B72FF" w:rsidRPr="00F06777" w:rsidRDefault="001B72FF" w:rsidP="001B72FF">
            <w:pPr>
              <w:pStyle w:val="BulletText1"/>
            </w:pPr>
            <w:r w:rsidRPr="00F06777">
              <w:t xml:space="preserve">discontinue the </w:t>
            </w:r>
            <w:r w:rsidR="006A12F8" w:rsidRPr="00F06777">
              <w:t>payment of pension</w:t>
            </w:r>
            <w:r w:rsidRPr="00F06777">
              <w:t xml:space="preserve"> </w:t>
            </w:r>
            <w:r w:rsidR="00601B54" w:rsidRPr="00F06777">
              <w:t xml:space="preserve">to the Veteran’s dependent(s) </w:t>
            </w:r>
            <w:r w:rsidRPr="00F06777">
              <w:t xml:space="preserve">effective the </w:t>
            </w:r>
            <w:r w:rsidR="00356F8F" w:rsidRPr="00F06777">
              <w:t xml:space="preserve">first of the month following the month for which </w:t>
            </w:r>
            <w:r w:rsidR="00885E7F" w:rsidRPr="00F06777">
              <w:t>VA last paid it</w:t>
            </w:r>
          </w:p>
          <w:p w14:paraId="63F7FC0F" w14:textId="77777777" w:rsidR="00834693" w:rsidRPr="00F06777" w:rsidRDefault="001B72FF" w:rsidP="001B72FF">
            <w:pPr>
              <w:pStyle w:val="BulletText1"/>
            </w:pPr>
            <w:r w:rsidRPr="00F06777">
              <w:t xml:space="preserve">for the period between the date incarceration ended and the </w:t>
            </w:r>
            <w:r w:rsidR="00C459EF" w:rsidRPr="00F06777">
              <w:t xml:space="preserve">first of the month following the month for which VA last paid </w:t>
            </w:r>
            <w:r w:rsidR="00885E7F" w:rsidRPr="00F06777">
              <w:t>pension</w:t>
            </w:r>
            <w:r w:rsidR="00601B54" w:rsidRPr="00F06777">
              <w:t xml:space="preserve"> to the Veteran’s dependent(s)</w:t>
            </w:r>
            <w:r w:rsidRPr="00F06777">
              <w:t>, pay the Veteran the difference between</w:t>
            </w:r>
          </w:p>
          <w:p w14:paraId="63F7FC10" w14:textId="77777777" w:rsidR="00834693" w:rsidRPr="00F06777" w:rsidRDefault="001B72FF" w:rsidP="00834693">
            <w:pPr>
              <w:pStyle w:val="BulletText2"/>
              <w:ind w:left="342" w:hanging="155"/>
            </w:pPr>
            <w:r w:rsidRPr="00F06777">
              <w:t xml:space="preserve">the full </w:t>
            </w:r>
            <w:r w:rsidR="00184BF7" w:rsidRPr="00F06777">
              <w:t xml:space="preserve">amount </w:t>
            </w:r>
            <w:r w:rsidR="00834693" w:rsidRPr="00F06777">
              <w:t>of pension to which he/she is entitled,</w:t>
            </w:r>
            <w:r w:rsidR="00184BF7" w:rsidRPr="00F06777">
              <w:t xml:space="preserve"> </w:t>
            </w:r>
            <w:r w:rsidRPr="00F06777">
              <w:t>and</w:t>
            </w:r>
          </w:p>
          <w:p w14:paraId="63F7FC11" w14:textId="77777777" w:rsidR="001B72FF" w:rsidRPr="00F06777" w:rsidRDefault="001B72FF" w:rsidP="00834693">
            <w:pPr>
              <w:pStyle w:val="BulletText2"/>
              <w:ind w:left="342" w:hanging="155"/>
            </w:pPr>
            <w:r w:rsidRPr="00F06777">
              <w:t xml:space="preserve">the amount </w:t>
            </w:r>
            <w:r w:rsidR="004F1D91" w:rsidRPr="00F06777">
              <w:t>of pension VA paid to his/her dependents during the same period of time</w:t>
            </w:r>
          </w:p>
          <w:p w14:paraId="63F7FC12" w14:textId="77777777" w:rsidR="001B72FF" w:rsidRPr="00F06777" w:rsidRDefault="001B72FF" w:rsidP="001B72FF">
            <w:pPr>
              <w:pStyle w:val="BulletText1"/>
            </w:pPr>
            <w:r w:rsidRPr="00F06777">
              <w:t xml:space="preserve">resume payment of the full </w:t>
            </w:r>
            <w:r w:rsidR="00F638EF" w:rsidRPr="00F06777">
              <w:t xml:space="preserve">amount of pension </w:t>
            </w:r>
            <w:r w:rsidRPr="00F06777">
              <w:t xml:space="preserve">to which the Veteran is entitled effective the </w:t>
            </w:r>
            <w:r w:rsidR="00C459EF" w:rsidRPr="00F06777">
              <w:t xml:space="preserve">first of the month following the month for which </w:t>
            </w:r>
            <w:r w:rsidR="00885E7F" w:rsidRPr="00F06777">
              <w:t>VA last paid</w:t>
            </w:r>
            <w:r w:rsidRPr="00F06777">
              <w:t xml:space="preserve"> </w:t>
            </w:r>
            <w:r w:rsidR="00F638EF" w:rsidRPr="00F06777">
              <w:t>pension to the Veteran’s dependent(s)</w:t>
            </w:r>
            <w:r w:rsidR="00931921" w:rsidRPr="00F06777">
              <w:t>, and</w:t>
            </w:r>
          </w:p>
          <w:p w14:paraId="63F7FC13" w14:textId="77777777" w:rsidR="00931921" w:rsidRPr="00F06777" w:rsidRDefault="00931921" w:rsidP="00911B23">
            <w:pPr>
              <w:pStyle w:val="BulletText1"/>
            </w:pPr>
            <w:proofErr w:type="gramStart"/>
            <w:r w:rsidRPr="00F06777">
              <w:t>notify</w:t>
            </w:r>
            <w:proofErr w:type="gramEnd"/>
            <w:r w:rsidRPr="00F06777">
              <w:t xml:space="preserve"> both the Veteran and his/her dependent(s) of the adjustments made to their individual awards, according to the instructions in M21-1, Part III, Subpart v, 2.B.  Inform the dependent(s) that he/</w:t>
            </w:r>
            <w:proofErr w:type="gramStart"/>
            <w:r w:rsidRPr="00F06777">
              <w:t>she(</w:t>
            </w:r>
            <w:proofErr w:type="gramEnd"/>
            <w:r w:rsidRPr="00F06777">
              <w:t>they) may submit a claim for an apportionment of the Veteran’s benefits if, after incarceration, the Veteran no longer resides with the dependent(s).</w:t>
            </w:r>
            <w:r w:rsidR="00B71A2B" w:rsidRPr="00F06777">
              <w:t xml:space="preserve"> </w:t>
            </w:r>
            <w:r w:rsidR="00A8644B" w:rsidRPr="00F06777">
              <w:t xml:space="preserve"> </w:t>
            </w:r>
            <w:r w:rsidR="00B71A2B" w:rsidRPr="00F06777">
              <w:t xml:space="preserve">Include a blank </w:t>
            </w:r>
            <w:r w:rsidR="00B71A2B" w:rsidRPr="00F06777">
              <w:rPr>
                <w:i/>
                <w:iCs/>
              </w:rPr>
              <w:t>VA Form 21-0788</w:t>
            </w:r>
            <w:r w:rsidR="00B71A2B" w:rsidRPr="00F06777">
              <w:t xml:space="preserve"> with the notification letter to the Veteran’s dependents.</w:t>
            </w:r>
          </w:p>
          <w:p w14:paraId="63F7FC14" w14:textId="77777777" w:rsidR="001B72FF" w:rsidRPr="00F06777" w:rsidRDefault="001B72FF" w:rsidP="001F2EC1">
            <w:pPr>
              <w:pStyle w:val="BlockText"/>
            </w:pPr>
          </w:p>
          <w:p w14:paraId="63F7FC15" w14:textId="77777777" w:rsidR="001F2EC1" w:rsidRPr="00F06777" w:rsidRDefault="001F2EC1" w:rsidP="001F2EC1">
            <w:pPr>
              <w:pStyle w:val="BlockText"/>
            </w:pPr>
            <w:r w:rsidRPr="00F06777">
              <w:rPr>
                <w:b/>
                <w:i/>
              </w:rPr>
              <w:t>Notes</w:t>
            </w:r>
            <w:r w:rsidR="0098790D" w:rsidRPr="00F06777">
              <w:t>:</w:t>
            </w:r>
          </w:p>
          <w:p w14:paraId="63F7FC16" w14:textId="77777777" w:rsidR="005962B9" w:rsidRPr="00F06777" w:rsidRDefault="001B2A01" w:rsidP="005962B9">
            <w:pPr>
              <w:pStyle w:val="BulletText1"/>
            </w:pPr>
            <w:r w:rsidRPr="00F06777">
              <w:t xml:space="preserve">VA does not require </w:t>
            </w:r>
            <w:r w:rsidR="005962B9" w:rsidRPr="00F06777">
              <w:t>the submission of a specific form to</w:t>
            </w:r>
          </w:p>
          <w:p w14:paraId="63F7FC17" w14:textId="77777777" w:rsidR="005962B9" w:rsidRPr="00F06777" w:rsidRDefault="001B2A01" w:rsidP="00F032A7">
            <w:pPr>
              <w:numPr>
                <w:ilvl w:val="0"/>
                <w:numId w:val="12"/>
              </w:numPr>
              <w:ind w:left="346" w:hanging="187"/>
            </w:pPr>
            <w:r w:rsidRPr="00F06777">
              <w:t xml:space="preserve">report </w:t>
            </w:r>
            <w:r w:rsidR="005962B9" w:rsidRPr="00F06777">
              <w:t xml:space="preserve">that incarceration has ended, </w:t>
            </w:r>
            <w:r w:rsidRPr="00F06777">
              <w:t>or</w:t>
            </w:r>
          </w:p>
          <w:p w14:paraId="63F7FC18" w14:textId="77777777" w:rsidR="001B2A01" w:rsidRPr="00F06777" w:rsidRDefault="001B2A01" w:rsidP="00F032A7">
            <w:pPr>
              <w:numPr>
                <w:ilvl w:val="0"/>
                <w:numId w:val="12"/>
              </w:numPr>
              <w:ind w:left="346" w:hanging="187"/>
            </w:pPr>
            <w:proofErr w:type="gramStart"/>
            <w:r w:rsidRPr="00F06777">
              <w:t>request</w:t>
            </w:r>
            <w:proofErr w:type="gramEnd"/>
            <w:r w:rsidRPr="00F06777">
              <w:t xml:space="preserve"> a resumption of benefits </w:t>
            </w:r>
            <w:r w:rsidR="005962B9" w:rsidRPr="00F06777">
              <w:t>after incarceration has ended.</w:t>
            </w:r>
          </w:p>
          <w:p w14:paraId="63F7FC19" w14:textId="77777777" w:rsidR="001F2EC1" w:rsidRPr="00F06777" w:rsidRDefault="001F2EC1" w:rsidP="004123C1">
            <w:pPr>
              <w:pStyle w:val="BulletText1"/>
            </w:pPr>
            <w:r w:rsidRPr="00F06777">
              <w:t xml:space="preserve">If VA </w:t>
            </w:r>
            <w:r w:rsidR="00600175" w:rsidRPr="00F06777">
              <w:t>was</w:t>
            </w:r>
            <w:r w:rsidR="00EB575D" w:rsidRPr="00F06777">
              <w:t xml:space="preserve"> </w:t>
            </w:r>
            <w:r w:rsidRPr="00F06777">
              <w:t xml:space="preserve">paying </w:t>
            </w:r>
            <w:r w:rsidR="00600175" w:rsidRPr="00F06777">
              <w:t>a</w:t>
            </w:r>
            <w:r w:rsidRPr="00F06777">
              <w:t xml:space="preserve"> Veteran either Section 306 or Old Law Pension prior to incarceration, resume payment of the same benefit when incarceration ends if entitlement still exists.  Do not switch the Veteran to </w:t>
            </w:r>
            <w:r w:rsidR="00A90F4A" w:rsidRPr="00F06777">
              <w:t>current-law</w:t>
            </w:r>
            <w:r w:rsidR="00A057AB" w:rsidRPr="00F06777">
              <w:t xml:space="preserve"> </w:t>
            </w:r>
            <w:r w:rsidR="004123C1" w:rsidRPr="00F06777">
              <w:t>p</w:t>
            </w:r>
            <w:r w:rsidRPr="00F06777">
              <w:t>ension unless he/she specifically elects this benefit.</w:t>
            </w:r>
          </w:p>
          <w:p w14:paraId="63F7FC1A" w14:textId="1BC0B08F" w:rsidR="00CE640D" w:rsidRPr="00F06777" w:rsidRDefault="00CE640D" w:rsidP="00CE640D">
            <w:pPr>
              <w:pStyle w:val="BulletText1"/>
            </w:pPr>
            <w:r w:rsidRPr="00F06777">
              <w:t>Because a Veteran’s dependent(s) has(have) already been placed on notice of the temporary nature of the</w:t>
            </w:r>
            <w:r w:rsidR="00F87C7D" w:rsidRPr="00F06777">
              <w:t>ir entitlement</w:t>
            </w:r>
            <w:r w:rsidRPr="00F06777">
              <w:t xml:space="preserve"> (in accordance with the instructions in M21-1, Part III, Subpart v, 8.B.</w:t>
            </w:r>
            <w:r w:rsidR="002311E9" w:rsidRPr="00F06777">
              <w:t>1</w:t>
            </w:r>
            <w:r w:rsidRPr="00F06777">
              <w:t>.</w:t>
            </w:r>
            <w:r w:rsidR="007A2A7B" w:rsidRPr="00F06777">
              <w:t>i</w:t>
            </w:r>
            <w:r w:rsidRPr="00F06777">
              <w:t xml:space="preserve">), there is no need to provide notice of </w:t>
            </w:r>
            <w:r w:rsidR="006C11E9" w:rsidRPr="00F06777">
              <w:t xml:space="preserve">proposed </w:t>
            </w:r>
            <w:r w:rsidRPr="00F06777">
              <w:t xml:space="preserve">adverse action to the dependent(s) before </w:t>
            </w:r>
            <w:r w:rsidR="00F87C7D" w:rsidRPr="00F06777">
              <w:t>making the adjustments described in this block</w:t>
            </w:r>
            <w:r w:rsidRPr="00F06777">
              <w:t>.</w:t>
            </w:r>
          </w:p>
          <w:p w14:paraId="63F7FC1B" w14:textId="77777777" w:rsidR="001F2EC1" w:rsidRPr="00F06777" w:rsidRDefault="001F2EC1" w:rsidP="001F2EC1">
            <w:pPr>
              <w:pStyle w:val="BlockText"/>
            </w:pPr>
          </w:p>
          <w:p w14:paraId="63F7FC1C" w14:textId="77777777" w:rsidR="006666A2" w:rsidRPr="00F06777" w:rsidRDefault="001F2EC1" w:rsidP="001F2EC1">
            <w:pPr>
              <w:pStyle w:val="BlockText"/>
            </w:pPr>
            <w:r w:rsidRPr="00F06777">
              <w:rPr>
                <w:b/>
                <w:i/>
              </w:rPr>
              <w:t>Reference</w:t>
            </w:r>
            <w:r w:rsidRPr="00F06777">
              <w:t>:  For more information about elections between VA benefits, see M21-1, Part III, Subpart v, 4.A.2.</w:t>
            </w:r>
          </w:p>
        </w:tc>
      </w:tr>
    </w:tbl>
    <w:p w14:paraId="63F7FC1E" w14:textId="77777777" w:rsidR="00F234F6" w:rsidRPr="00F06777" w:rsidRDefault="00F234F6" w:rsidP="005626DE">
      <w:pPr>
        <w:pStyle w:val="BlockLine"/>
      </w:pPr>
    </w:p>
    <w:tbl>
      <w:tblPr>
        <w:tblW w:w="0" w:type="auto"/>
        <w:tblLayout w:type="fixed"/>
        <w:tblLook w:val="0000" w:firstRow="0" w:lastRow="0" w:firstColumn="0" w:lastColumn="0" w:noHBand="0" w:noVBand="0"/>
      </w:tblPr>
      <w:tblGrid>
        <w:gridCol w:w="1728"/>
        <w:gridCol w:w="7740"/>
      </w:tblGrid>
      <w:tr w:rsidR="00F234F6" w:rsidRPr="00F06777" w14:paraId="63F7FC2C" w14:textId="77777777" w:rsidTr="00F234F6">
        <w:tc>
          <w:tcPr>
            <w:tcW w:w="1728" w:type="dxa"/>
            <w:shd w:val="clear" w:color="auto" w:fill="auto"/>
          </w:tcPr>
          <w:p w14:paraId="63F7FC1F" w14:textId="4A422D26" w:rsidR="00F234F6" w:rsidRPr="00F06777" w:rsidRDefault="007A2A7B" w:rsidP="009A0512">
            <w:pPr>
              <w:pStyle w:val="Heading5"/>
            </w:pPr>
            <w:proofErr w:type="gramStart"/>
            <w:r w:rsidRPr="00F06777">
              <w:t>k</w:t>
            </w:r>
            <w:r w:rsidR="005626DE" w:rsidRPr="00F06777">
              <w:t xml:space="preserve">.  </w:t>
            </w:r>
            <w:bookmarkStart w:id="9" w:name="j4"/>
            <w:bookmarkEnd w:id="9"/>
            <w:r w:rsidR="005626DE" w:rsidRPr="00F06777">
              <w:t>Example</w:t>
            </w:r>
            <w:proofErr w:type="gramEnd"/>
            <w:r w:rsidR="009A0512" w:rsidRPr="00F06777">
              <w:t xml:space="preserve">:  </w:t>
            </w:r>
            <w:r w:rsidR="0012582B" w:rsidRPr="00F06777">
              <w:t>Adjustments to Pension Awards After Incarceration Ends</w:t>
            </w:r>
          </w:p>
        </w:tc>
        <w:tc>
          <w:tcPr>
            <w:tcW w:w="7740" w:type="dxa"/>
            <w:shd w:val="clear" w:color="auto" w:fill="auto"/>
          </w:tcPr>
          <w:p w14:paraId="63F7FC20" w14:textId="77777777" w:rsidR="00F234F6" w:rsidRPr="00F06777" w:rsidRDefault="00F234F6" w:rsidP="00F234F6">
            <w:pPr>
              <w:pStyle w:val="BlockText"/>
            </w:pPr>
            <w:r w:rsidRPr="00F06777">
              <w:rPr>
                <w:b/>
                <w:i/>
                <w:iCs/>
              </w:rPr>
              <w:t>Scenario</w:t>
            </w:r>
            <w:r w:rsidRPr="00F06777">
              <w:t>:</w:t>
            </w:r>
          </w:p>
          <w:p w14:paraId="63F7FC21" w14:textId="77777777" w:rsidR="00F234F6" w:rsidRPr="00F06777" w:rsidRDefault="00A34EB2" w:rsidP="00F234F6">
            <w:pPr>
              <w:pStyle w:val="BulletText1"/>
            </w:pPr>
            <w:r w:rsidRPr="00F06777">
              <w:t xml:space="preserve">In May 2001, </w:t>
            </w:r>
            <w:r w:rsidR="00F234F6" w:rsidRPr="00F06777">
              <w:t xml:space="preserve">VA </w:t>
            </w:r>
            <w:r w:rsidR="00F9695B" w:rsidRPr="00F06777">
              <w:t xml:space="preserve">discontinued the payment of pension to a Veteran due to </w:t>
            </w:r>
            <w:r w:rsidR="00B4296D" w:rsidRPr="00F06777">
              <w:t xml:space="preserve">his </w:t>
            </w:r>
            <w:r w:rsidR="00F9695B" w:rsidRPr="00F06777">
              <w:t>incarceration</w:t>
            </w:r>
            <w:r w:rsidRPr="00F06777">
              <w:t xml:space="preserve"> for conviction of a felony</w:t>
            </w:r>
            <w:r w:rsidR="00F234F6" w:rsidRPr="00F06777">
              <w:t>.</w:t>
            </w:r>
          </w:p>
          <w:p w14:paraId="63F7FC22" w14:textId="77777777" w:rsidR="00F234F6" w:rsidRPr="00F06777" w:rsidRDefault="00F234F6" w:rsidP="00F234F6">
            <w:pPr>
              <w:pStyle w:val="BulletText1"/>
            </w:pPr>
            <w:r w:rsidRPr="00F06777">
              <w:t>The Veteran has a spouse and one ch</w:t>
            </w:r>
            <w:r w:rsidR="005D263E" w:rsidRPr="00F06777">
              <w:t xml:space="preserve">ild.  VA has been paying </w:t>
            </w:r>
            <w:r w:rsidR="00A34EB2" w:rsidRPr="00F06777">
              <w:t>pension</w:t>
            </w:r>
            <w:r w:rsidR="00EE433A" w:rsidRPr="00F06777">
              <w:t xml:space="preserve"> </w:t>
            </w:r>
            <w:r w:rsidR="005D263E" w:rsidRPr="00F06777">
              <w:t xml:space="preserve">to the Veteran’s spouse for herself and the child since shortly after </w:t>
            </w:r>
            <w:r w:rsidR="00EE433A" w:rsidRPr="00F06777">
              <w:t>the Veteran’s incarceration</w:t>
            </w:r>
            <w:r w:rsidRPr="00F06777">
              <w:t>.</w:t>
            </w:r>
          </w:p>
          <w:p w14:paraId="63F7FC23" w14:textId="77777777" w:rsidR="00F234F6" w:rsidRPr="00F06777" w:rsidRDefault="00F234F6" w:rsidP="00F234F6">
            <w:pPr>
              <w:pStyle w:val="BulletText1"/>
            </w:pPr>
            <w:r w:rsidRPr="00F06777">
              <w:lastRenderedPageBreak/>
              <w:t>On February 3, 2007, VA received notice the Veteran had been released from prison on January 21, 2007.</w:t>
            </w:r>
            <w:r w:rsidR="00B4296D" w:rsidRPr="00F06777">
              <w:t xml:space="preserve">  The full amount of pension </w:t>
            </w:r>
            <w:r w:rsidR="004D516A" w:rsidRPr="00F06777">
              <w:t>payable to the</w:t>
            </w:r>
            <w:r w:rsidR="00B4296D" w:rsidRPr="00F06777">
              <w:t xml:space="preserve"> Veteran </w:t>
            </w:r>
            <w:r w:rsidR="004D516A" w:rsidRPr="00F06777">
              <w:t>at this time</w:t>
            </w:r>
            <w:r w:rsidR="00B4296D" w:rsidRPr="00F06777">
              <w:t>,</w:t>
            </w:r>
            <w:r w:rsidR="004D516A" w:rsidRPr="00F06777">
              <w:t xml:space="preserve"> based on </w:t>
            </w:r>
            <w:r w:rsidR="00C93474" w:rsidRPr="00F06777">
              <w:t xml:space="preserve">the </w:t>
            </w:r>
            <w:r w:rsidR="004D516A" w:rsidRPr="00F06777">
              <w:t>annual IVAP of his household</w:t>
            </w:r>
            <w:r w:rsidR="00C93474" w:rsidRPr="00F06777">
              <w:t xml:space="preserve"> and the numb</w:t>
            </w:r>
            <w:r w:rsidR="00D979AD" w:rsidRPr="00F06777">
              <w:t>er of dependents he has, is $775</w:t>
            </w:r>
            <w:r w:rsidR="00C93474" w:rsidRPr="00F06777">
              <w:t>.00</w:t>
            </w:r>
            <w:r w:rsidR="00D979AD" w:rsidRPr="00F06777">
              <w:t>.</w:t>
            </w:r>
          </w:p>
          <w:p w14:paraId="63F7FC24" w14:textId="77777777" w:rsidR="00F234F6" w:rsidRPr="00F06777" w:rsidRDefault="00C704CD" w:rsidP="00F234F6">
            <w:pPr>
              <w:pStyle w:val="BulletText1"/>
            </w:pPr>
            <w:r w:rsidRPr="00F06777">
              <w:t xml:space="preserve">VA </w:t>
            </w:r>
            <w:r w:rsidR="00F234F6" w:rsidRPr="00F06777">
              <w:t>last pa</w:t>
            </w:r>
            <w:r w:rsidRPr="00F06777">
              <w:t>id</w:t>
            </w:r>
            <w:r w:rsidR="00F234F6" w:rsidRPr="00F06777">
              <w:t xml:space="preserve"> </w:t>
            </w:r>
            <w:r w:rsidR="005D263E" w:rsidRPr="00F06777">
              <w:t>pension</w:t>
            </w:r>
            <w:r w:rsidR="00926AEC" w:rsidRPr="00F06777">
              <w:t xml:space="preserve"> </w:t>
            </w:r>
            <w:r w:rsidR="005D263E" w:rsidRPr="00F06777">
              <w:t>to the Veteran’s spouse</w:t>
            </w:r>
            <w:r w:rsidR="00F234F6" w:rsidRPr="00F06777">
              <w:t xml:space="preserve"> </w:t>
            </w:r>
            <w:r w:rsidR="007F37E6" w:rsidRPr="00F06777">
              <w:t xml:space="preserve">in the amount of $450.00 </w:t>
            </w:r>
            <w:r w:rsidR="002C2FD9" w:rsidRPr="00F06777">
              <w:t>for the month of January 2007</w:t>
            </w:r>
            <w:r w:rsidR="00F234F6" w:rsidRPr="00F06777">
              <w:t>.</w:t>
            </w:r>
          </w:p>
          <w:p w14:paraId="63F7FC25" w14:textId="77777777" w:rsidR="00F234F6" w:rsidRPr="00F06777" w:rsidRDefault="00F234F6" w:rsidP="00F234F6">
            <w:pPr>
              <w:pStyle w:val="BlockText"/>
            </w:pPr>
          </w:p>
          <w:p w14:paraId="63F7FC26" w14:textId="77777777" w:rsidR="00F234F6" w:rsidRPr="00F06777" w:rsidRDefault="00F234F6" w:rsidP="00F234F6">
            <w:pPr>
              <w:pStyle w:val="BlockText"/>
            </w:pPr>
            <w:r w:rsidRPr="00F06777">
              <w:rPr>
                <w:b/>
                <w:i/>
                <w:iCs/>
              </w:rPr>
              <w:t>Actions</w:t>
            </w:r>
            <w:r w:rsidRPr="00F06777">
              <w:t>:</w:t>
            </w:r>
          </w:p>
          <w:p w14:paraId="63F7FC27" w14:textId="77777777" w:rsidR="00F234F6" w:rsidRPr="00F06777" w:rsidRDefault="00F234F6" w:rsidP="00F234F6">
            <w:pPr>
              <w:pStyle w:val="BulletText1"/>
            </w:pPr>
            <w:r w:rsidRPr="00F06777">
              <w:t xml:space="preserve">Discontinue </w:t>
            </w:r>
            <w:r w:rsidR="00192823" w:rsidRPr="00F06777">
              <w:t xml:space="preserve">the </w:t>
            </w:r>
            <w:r w:rsidR="00926AEC" w:rsidRPr="00F06777">
              <w:t>payment of pension to the Veteran’s spouse</w:t>
            </w:r>
            <w:r w:rsidR="007F37E6" w:rsidRPr="00F06777">
              <w:t xml:space="preserve"> effective February 1, 2007.</w:t>
            </w:r>
          </w:p>
          <w:p w14:paraId="63F7FC28" w14:textId="77777777" w:rsidR="00F234F6" w:rsidRPr="00F06777" w:rsidRDefault="005415A4" w:rsidP="00F234F6">
            <w:pPr>
              <w:pStyle w:val="BulletText1"/>
            </w:pPr>
            <w:r w:rsidRPr="00F06777">
              <w:t>Resume the payment of pension to the Veteran in the amounts</w:t>
            </w:r>
            <w:r w:rsidR="00DF2A16" w:rsidRPr="00F06777">
              <w:t xml:space="preserve"> and from the dates shown below</w:t>
            </w:r>
          </w:p>
          <w:p w14:paraId="63F7FC29" w14:textId="77777777" w:rsidR="00F234F6" w:rsidRPr="00F06777" w:rsidRDefault="00F234F6" w:rsidP="00F234F6">
            <w:pPr>
              <w:pStyle w:val="BulletText2"/>
              <w:tabs>
                <w:tab w:val="num" w:pos="547"/>
              </w:tabs>
              <w:ind w:left="360" w:hanging="173"/>
            </w:pPr>
            <w:r w:rsidRPr="00F06777">
              <w:t>$3</w:t>
            </w:r>
            <w:r w:rsidR="00850EE2" w:rsidRPr="00F06777">
              <w:t>25</w:t>
            </w:r>
            <w:r w:rsidRPr="00F06777">
              <w:t xml:space="preserve">.00 from January 21, 2007 (This represents the difference between the full </w:t>
            </w:r>
            <w:r w:rsidR="009368D6" w:rsidRPr="00F06777">
              <w:t xml:space="preserve">rate </w:t>
            </w:r>
            <w:r w:rsidR="00850EE2" w:rsidRPr="00F06777">
              <w:t>of pension payable to the Veteran</w:t>
            </w:r>
            <w:r w:rsidRPr="00F06777">
              <w:t xml:space="preserve"> on this date and the amount of </w:t>
            </w:r>
            <w:r w:rsidR="00850EE2" w:rsidRPr="00F06777">
              <w:t>pension VA had been paying to the Veteran’s spouse</w:t>
            </w:r>
            <w:r w:rsidR="00642CAF" w:rsidRPr="00F06777">
              <w:t xml:space="preserve"> each month</w:t>
            </w:r>
            <w:r w:rsidRPr="00F06777">
              <w:t>.), and</w:t>
            </w:r>
          </w:p>
          <w:p w14:paraId="63F7FC2A" w14:textId="77777777" w:rsidR="00436622" w:rsidRPr="00F06777" w:rsidRDefault="00F234F6" w:rsidP="00F10D21">
            <w:pPr>
              <w:pStyle w:val="BulletText2"/>
            </w:pPr>
            <w:r w:rsidRPr="00F06777">
              <w:t>$</w:t>
            </w:r>
            <w:r w:rsidR="00642CAF" w:rsidRPr="00F06777">
              <w:t>775</w:t>
            </w:r>
            <w:r w:rsidRPr="00F06777">
              <w:t>.00 from February 1, 2007.</w:t>
            </w:r>
          </w:p>
          <w:p w14:paraId="63F7FC2B" w14:textId="77777777" w:rsidR="002C23BE" w:rsidRPr="00F06777" w:rsidRDefault="002C23BE" w:rsidP="002C23BE">
            <w:pPr>
              <w:pStyle w:val="BulletText1"/>
            </w:pPr>
            <w:r w:rsidRPr="00F06777">
              <w:t xml:space="preserve">Notify the Veteran and his spouse </w:t>
            </w:r>
            <w:r w:rsidR="00273C02" w:rsidRPr="00F06777">
              <w:t xml:space="preserve">(in separate letters) </w:t>
            </w:r>
            <w:r w:rsidRPr="00F06777">
              <w:t>of the adjustments made to their individual awards.</w:t>
            </w:r>
          </w:p>
        </w:tc>
      </w:tr>
    </w:tbl>
    <w:p w14:paraId="63F7FC2D" w14:textId="77777777" w:rsidR="009B2281" w:rsidRPr="00F06777" w:rsidRDefault="009B2281" w:rsidP="00F234F6">
      <w:pPr>
        <w:pStyle w:val="BlockLine"/>
      </w:pPr>
    </w:p>
    <w:p w14:paraId="63F7FC2E" w14:textId="77777777" w:rsidR="009B2281" w:rsidRPr="00F06777" w:rsidRDefault="009B2281">
      <w:pPr>
        <w:pStyle w:val="Heading4"/>
      </w:pPr>
      <w:r w:rsidRPr="00F06777">
        <w:br w:type="page"/>
      </w:r>
      <w:r w:rsidR="00A90F4A" w:rsidRPr="00F06777">
        <w:lastRenderedPageBreak/>
        <w:t>2</w:t>
      </w:r>
      <w:r w:rsidRPr="00F06777">
        <w:t xml:space="preserve">.  </w:t>
      </w:r>
      <w:bookmarkStart w:id="10" w:name="Topic5"/>
      <w:bookmarkEnd w:id="10"/>
      <w:r w:rsidRPr="00F06777">
        <w:t xml:space="preserve">Apportioning </w:t>
      </w:r>
      <w:r w:rsidR="00911BED" w:rsidRPr="00F06777">
        <w:t xml:space="preserve">an Incarcerated Veteran’s </w:t>
      </w:r>
      <w:r w:rsidRPr="00F06777">
        <w:t xml:space="preserve">Compensation </w:t>
      </w:r>
      <w:r w:rsidR="00911BED" w:rsidRPr="00F06777">
        <w:t xml:space="preserve">to </w:t>
      </w:r>
      <w:proofErr w:type="spellStart"/>
      <w:r w:rsidR="00911BED" w:rsidRPr="00F06777">
        <w:t>His/Her</w:t>
      </w:r>
      <w:proofErr w:type="spellEnd"/>
      <w:r w:rsidR="00911BED" w:rsidRPr="00F06777">
        <w:t xml:space="preserve"> Dependent(s)</w:t>
      </w:r>
    </w:p>
    <w:p w14:paraId="63F7FC2F" w14:textId="77777777" w:rsidR="009B2281" w:rsidRPr="00F06777" w:rsidRDefault="009B2281">
      <w:pPr>
        <w:pStyle w:val="BlockLine"/>
      </w:pPr>
      <w:r w:rsidRPr="00F06777">
        <w:fldChar w:fldCharType="begin"/>
      </w:r>
      <w:r w:rsidRPr="00F06777">
        <w:instrText xml:space="preserve"> PRIVATE INFOTYPE="OTHER" </w:instrText>
      </w:r>
      <w:r w:rsidRPr="00F06777">
        <w:fldChar w:fldCharType="end"/>
      </w:r>
    </w:p>
    <w:tbl>
      <w:tblPr>
        <w:tblW w:w="0" w:type="auto"/>
        <w:tblLayout w:type="fixed"/>
        <w:tblLook w:val="0000" w:firstRow="0" w:lastRow="0" w:firstColumn="0" w:lastColumn="0" w:noHBand="0" w:noVBand="0"/>
      </w:tblPr>
      <w:tblGrid>
        <w:gridCol w:w="1728"/>
        <w:gridCol w:w="7740"/>
      </w:tblGrid>
      <w:tr w:rsidR="009B2281" w:rsidRPr="00F06777" w14:paraId="63F7FC40" w14:textId="77777777">
        <w:trPr>
          <w:cantSplit/>
        </w:trPr>
        <w:tc>
          <w:tcPr>
            <w:tcW w:w="1728" w:type="dxa"/>
          </w:tcPr>
          <w:p w14:paraId="63F7FC30" w14:textId="77777777" w:rsidR="009B2281" w:rsidRPr="00F06777" w:rsidRDefault="009B2281">
            <w:pPr>
              <w:pStyle w:val="Heading5"/>
            </w:pPr>
            <w:r w:rsidRPr="00F06777">
              <w:t>Introduction</w:t>
            </w:r>
          </w:p>
        </w:tc>
        <w:tc>
          <w:tcPr>
            <w:tcW w:w="7740" w:type="dxa"/>
          </w:tcPr>
          <w:p w14:paraId="63F7FC31" w14:textId="77777777" w:rsidR="009B2281" w:rsidRPr="00F06777" w:rsidRDefault="009B2281">
            <w:pPr>
              <w:pStyle w:val="BlockText"/>
            </w:pPr>
            <w:r w:rsidRPr="00F06777">
              <w:t xml:space="preserve">This topic contains information on apportioning </w:t>
            </w:r>
            <w:r w:rsidR="00CB7E5B" w:rsidRPr="00F06777">
              <w:t xml:space="preserve">an incarcerated Veteran’s </w:t>
            </w:r>
            <w:r w:rsidRPr="00F06777">
              <w:t xml:space="preserve">compensation </w:t>
            </w:r>
            <w:r w:rsidR="00CB7E5B" w:rsidRPr="00F06777">
              <w:t>to his/her dependent(s), including</w:t>
            </w:r>
          </w:p>
          <w:p w14:paraId="63F7FC32" w14:textId="77777777" w:rsidR="009B2281" w:rsidRPr="00F06777" w:rsidRDefault="009B2281">
            <w:pPr>
              <w:pStyle w:val="BlockText"/>
            </w:pPr>
          </w:p>
          <w:p w14:paraId="63F7FC33" w14:textId="77777777" w:rsidR="009B2281" w:rsidRPr="00F06777" w:rsidRDefault="00295AF6" w:rsidP="00604817">
            <w:pPr>
              <w:pStyle w:val="BulletText1"/>
            </w:pPr>
            <w:r w:rsidRPr="00F06777">
              <w:t>right of an incarcerated Veteran’s dependent(s) to an apportionment</w:t>
            </w:r>
          </w:p>
          <w:p w14:paraId="63F7FC34" w14:textId="77777777" w:rsidR="006F5223" w:rsidRPr="00F06777" w:rsidRDefault="00A8644B" w:rsidP="00604817">
            <w:pPr>
              <w:pStyle w:val="BulletText1"/>
            </w:pPr>
            <w:r w:rsidRPr="00F06777">
              <w:t>f</w:t>
            </w:r>
            <w:r w:rsidR="006F5223" w:rsidRPr="00F06777">
              <w:t xml:space="preserve">orm claimants must </w:t>
            </w:r>
            <w:r w:rsidRPr="00F06777">
              <w:t xml:space="preserve">submit to request apportionment </w:t>
            </w:r>
            <w:r w:rsidR="006F5223" w:rsidRPr="00F06777">
              <w:t>of a</w:t>
            </w:r>
            <w:r w:rsidRPr="00F06777">
              <w:t>n</w:t>
            </w:r>
            <w:r w:rsidR="006F5223" w:rsidRPr="00F06777">
              <w:t xml:space="preserve"> </w:t>
            </w:r>
            <w:r w:rsidRPr="00F06777">
              <w:t xml:space="preserve">incarcerated </w:t>
            </w:r>
            <w:r w:rsidR="006F5223" w:rsidRPr="00F06777">
              <w:t xml:space="preserve">Veteran’s </w:t>
            </w:r>
            <w:r w:rsidRPr="00F06777">
              <w:t xml:space="preserve">disability </w:t>
            </w:r>
            <w:r w:rsidR="006F5223" w:rsidRPr="00F06777">
              <w:t>compensation</w:t>
            </w:r>
          </w:p>
          <w:p w14:paraId="63F7FC35" w14:textId="77777777" w:rsidR="007D5E2C" w:rsidRPr="00F06777" w:rsidRDefault="007D5E2C" w:rsidP="00604817">
            <w:pPr>
              <w:pStyle w:val="BulletText1"/>
            </w:pPr>
            <w:r w:rsidRPr="00F06777">
              <w:t>determining the effective date of entitlement and the effective date of payment</w:t>
            </w:r>
          </w:p>
          <w:p w14:paraId="63F7FC36" w14:textId="77777777" w:rsidR="00295AF6" w:rsidRPr="00F06777" w:rsidRDefault="00295AF6" w:rsidP="00604817">
            <w:pPr>
              <w:pStyle w:val="BulletText1"/>
            </w:pPr>
            <w:r w:rsidRPr="00F06777">
              <w:t>notice of incarceration received after incarceration has ended</w:t>
            </w:r>
          </w:p>
          <w:p w14:paraId="63F7FC37" w14:textId="77777777" w:rsidR="0096248A" w:rsidRPr="00F06777" w:rsidRDefault="0096248A" w:rsidP="00604817">
            <w:pPr>
              <w:pStyle w:val="BulletText1"/>
            </w:pPr>
            <w:r w:rsidRPr="00F06777">
              <w:t>example of the apportionment of an incarcerated Veteran’s compensation</w:t>
            </w:r>
          </w:p>
          <w:p w14:paraId="63F7FC38" w14:textId="77777777" w:rsidR="0096248A" w:rsidRPr="00F06777" w:rsidRDefault="0096248A" w:rsidP="00604817">
            <w:pPr>
              <w:pStyle w:val="BulletText1"/>
            </w:pPr>
            <w:r w:rsidRPr="00F06777">
              <w:t>notifying dependents of the temporary nature of the apportionment</w:t>
            </w:r>
          </w:p>
          <w:p w14:paraId="63F7FC39" w14:textId="77777777" w:rsidR="00DF64CE" w:rsidRPr="00F06777" w:rsidRDefault="00DF64CE" w:rsidP="00604817">
            <w:pPr>
              <w:pStyle w:val="BulletText1"/>
            </w:pPr>
            <w:r w:rsidRPr="00F06777">
              <w:t>determining the amount of compensation to apportion to an incarcerated Veteran’s dependent</w:t>
            </w:r>
          </w:p>
          <w:p w14:paraId="63F7FC3A" w14:textId="77777777" w:rsidR="006179FA" w:rsidRPr="00F06777" w:rsidRDefault="006179FA" w:rsidP="00604817">
            <w:pPr>
              <w:pStyle w:val="BulletText1"/>
            </w:pPr>
            <w:r w:rsidRPr="00F06777">
              <w:t xml:space="preserve">handling apportioned awards when the Veteran is reunited with </w:t>
            </w:r>
            <w:r w:rsidR="009E6F98" w:rsidRPr="00F06777">
              <w:t>his/her dependent(s)</w:t>
            </w:r>
            <w:r w:rsidRPr="00F06777">
              <w:t xml:space="preserve"> after incarceration ends</w:t>
            </w:r>
          </w:p>
          <w:p w14:paraId="63F7FC3B" w14:textId="77777777" w:rsidR="00580CAA" w:rsidRPr="00F06777" w:rsidRDefault="005D6B88" w:rsidP="00604817">
            <w:pPr>
              <w:pStyle w:val="BulletText1"/>
            </w:pPr>
            <w:r w:rsidRPr="00F06777">
              <w:t>example of award adjustments when a Veteran is reunited with his/her dependent(s)</w:t>
            </w:r>
          </w:p>
          <w:p w14:paraId="63F7FC3C" w14:textId="77777777" w:rsidR="006179FA" w:rsidRPr="00F06777" w:rsidRDefault="006179FA" w:rsidP="00604817">
            <w:pPr>
              <w:pStyle w:val="BulletText1"/>
            </w:pPr>
            <w:r w:rsidRPr="00F06777">
              <w:t xml:space="preserve">handling apportioned awards when the Veteran is not reunited with </w:t>
            </w:r>
            <w:r w:rsidR="009E6F98" w:rsidRPr="00F06777">
              <w:t>his/her dependent(s)</w:t>
            </w:r>
            <w:r w:rsidRPr="00F06777">
              <w:t xml:space="preserve"> after incarceration ends</w:t>
            </w:r>
          </w:p>
          <w:p w14:paraId="63F7FC3D" w14:textId="77777777" w:rsidR="00182F57" w:rsidRPr="00F06777" w:rsidRDefault="00182F57" w:rsidP="00604817">
            <w:pPr>
              <w:pStyle w:val="BulletText1"/>
            </w:pPr>
            <w:r w:rsidRPr="00F06777">
              <w:t>deciding whether continuation of the apportionment is appropriate</w:t>
            </w:r>
          </w:p>
          <w:p w14:paraId="63F7FC3E" w14:textId="77777777" w:rsidR="00182F57" w:rsidRPr="00F06777" w:rsidRDefault="00182F57" w:rsidP="00604817">
            <w:pPr>
              <w:pStyle w:val="BulletText1"/>
            </w:pPr>
            <w:r w:rsidRPr="00F06777">
              <w:t>handling responses that VA receives after discontinuing an apportionment, and</w:t>
            </w:r>
          </w:p>
          <w:p w14:paraId="63F7FC3F" w14:textId="77777777" w:rsidR="005D6B88" w:rsidRPr="00F06777" w:rsidRDefault="005D6B88" w:rsidP="00604817">
            <w:pPr>
              <w:pStyle w:val="BulletText1"/>
            </w:pPr>
            <w:proofErr w:type="gramStart"/>
            <w:r w:rsidRPr="00F06777">
              <w:t>example</w:t>
            </w:r>
            <w:proofErr w:type="gramEnd"/>
            <w:r w:rsidRPr="00F06777">
              <w:t xml:space="preserve"> of award adjustments when a Veteran is not reunited with his/her dependents.</w:t>
            </w:r>
          </w:p>
        </w:tc>
      </w:tr>
    </w:tbl>
    <w:p w14:paraId="63F7FC41" w14:textId="77777777" w:rsidR="009B2281" w:rsidRPr="00F06777" w:rsidRDefault="009B2281">
      <w:pPr>
        <w:pStyle w:val="BlockLine"/>
      </w:pPr>
    </w:p>
    <w:tbl>
      <w:tblPr>
        <w:tblW w:w="0" w:type="auto"/>
        <w:tblLayout w:type="fixed"/>
        <w:tblLook w:val="0000" w:firstRow="0" w:lastRow="0" w:firstColumn="0" w:lastColumn="0" w:noHBand="0" w:noVBand="0"/>
      </w:tblPr>
      <w:tblGrid>
        <w:gridCol w:w="1728"/>
        <w:gridCol w:w="7740"/>
      </w:tblGrid>
      <w:tr w:rsidR="009B2281" w:rsidRPr="00F06777" w14:paraId="63F7FC44" w14:textId="77777777">
        <w:trPr>
          <w:cantSplit/>
        </w:trPr>
        <w:tc>
          <w:tcPr>
            <w:tcW w:w="1728" w:type="dxa"/>
          </w:tcPr>
          <w:p w14:paraId="63F7FC42" w14:textId="77777777" w:rsidR="009B2281" w:rsidRPr="00F06777" w:rsidRDefault="009B2281">
            <w:pPr>
              <w:pStyle w:val="Heading5"/>
            </w:pPr>
            <w:r w:rsidRPr="00F06777">
              <w:t>Change Date</w:t>
            </w:r>
          </w:p>
        </w:tc>
        <w:tc>
          <w:tcPr>
            <w:tcW w:w="7740" w:type="dxa"/>
          </w:tcPr>
          <w:p w14:paraId="63F7FC43" w14:textId="70909DBE" w:rsidR="009B2281" w:rsidRPr="00F06777" w:rsidRDefault="00AF5BB5">
            <w:pPr>
              <w:pStyle w:val="BlockText"/>
            </w:pPr>
            <w:r w:rsidRPr="00F06777">
              <w:t>February 12, 2016</w:t>
            </w:r>
          </w:p>
        </w:tc>
      </w:tr>
    </w:tbl>
    <w:p w14:paraId="63F7FC45" w14:textId="77777777" w:rsidR="00496890" w:rsidRPr="00F06777" w:rsidRDefault="0027744E" w:rsidP="00731469">
      <w:pPr>
        <w:pStyle w:val="BlockLine"/>
      </w:pPr>
      <w:r w:rsidRPr="00F06777">
        <w:fldChar w:fldCharType="begin"/>
      </w:r>
      <w:r w:rsidRPr="00F06777">
        <w:instrText xml:space="preserve"> PRIVATE INFOTYPE="PRINCIPLE" </w:instrText>
      </w:r>
      <w:r w:rsidRPr="00F06777">
        <w:fldChar w:fldCharType="end"/>
      </w:r>
    </w:p>
    <w:tbl>
      <w:tblPr>
        <w:tblW w:w="0" w:type="auto"/>
        <w:tblLayout w:type="fixed"/>
        <w:tblLook w:val="0000" w:firstRow="0" w:lastRow="0" w:firstColumn="0" w:lastColumn="0" w:noHBand="0" w:noVBand="0"/>
      </w:tblPr>
      <w:tblGrid>
        <w:gridCol w:w="1728"/>
        <w:gridCol w:w="7740"/>
      </w:tblGrid>
      <w:tr w:rsidR="000149E3" w:rsidRPr="00F06777" w14:paraId="63F7FC5A" w14:textId="77777777" w:rsidTr="000149E3">
        <w:tc>
          <w:tcPr>
            <w:tcW w:w="1728" w:type="dxa"/>
            <w:shd w:val="clear" w:color="auto" w:fill="auto"/>
          </w:tcPr>
          <w:p w14:paraId="63F7FC46" w14:textId="77777777" w:rsidR="000149E3" w:rsidRPr="00F06777" w:rsidRDefault="00496890" w:rsidP="000149E3">
            <w:pPr>
              <w:pStyle w:val="Heading5"/>
            </w:pPr>
            <w:proofErr w:type="gramStart"/>
            <w:r w:rsidRPr="00F06777">
              <w:t xml:space="preserve">a.  </w:t>
            </w:r>
            <w:bookmarkStart w:id="11" w:name="a5"/>
            <w:bookmarkEnd w:id="11"/>
            <w:r w:rsidRPr="00F06777">
              <w:t>Right</w:t>
            </w:r>
            <w:proofErr w:type="gramEnd"/>
            <w:r w:rsidRPr="00F06777">
              <w:t xml:space="preserve"> of an Incarcerated Veteran’s Dependent(s) to an Apportionment</w:t>
            </w:r>
          </w:p>
        </w:tc>
        <w:tc>
          <w:tcPr>
            <w:tcW w:w="7740" w:type="dxa"/>
            <w:shd w:val="clear" w:color="auto" w:fill="auto"/>
          </w:tcPr>
          <w:p w14:paraId="63F7FC47" w14:textId="77777777" w:rsidR="00402F0C" w:rsidRPr="00F06777" w:rsidRDefault="00F06777" w:rsidP="000149E3">
            <w:pPr>
              <w:pStyle w:val="BlockText"/>
            </w:pPr>
            <w:hyperlink r:id="rId23" w:history="1">
              <w:r w:rsidR="00AE2268" w:rsidRPr="00F06777">
                <w:rPr>
                  <w:rStyle w:val="Hyperlink"/>
                </w:rPr>
                <w:t>38 CFR 3.665</w:t>
              </w:r>
            </w:hyperlink>
            <w:r w:rsidR="000149E3" w:rsidRPr="00F06777">
              <w:t xml:space="preserve"> requires VA to reduce </w:t>
            </w:r>
            <w:r w:rsidR="0078774B" w:rsidRPr="00F06777">
              <w:t>a Veteran’s disab</w:t>
            </w:r>
            <w:r w:rsidR="0006721F" w:rsidRPr="00F06777">
              <w:t xml:space="preserve">ility compensation to the amount payable under </w:t>
            </w:r>
            <w:hyperlink r:id="rId24" w:history="1">
              <w:r w:rsidR="0006721F" w:rsidRPr="00F06777">
                <w:rPr>
                  <w:rStyle w:val="Hyperlink"/>
                </w:rPr>
                <w:t>38 CFR 3.665(d)</w:t>
              </w:r>
            </w:hyperlink>
            <w:r w:rsidR="0006721F" w:rsidRPr="00F06777">
              <w:t xml:space="preserve"> effective the 61</w:t>
            </w:r>
            <w:r w:rsidR="0006721F" w:rsidRPr="00F06777">
              <w:rPr>
                <w:vertAlign w:val="superscript"/>
              </w:rPr>
              <w:t>st</w:t>
            </w:r>
            <w:r w:rsidR="0006721F" w:rsidRPr="00F06777">
              <w:t xml:space="preserve"> </w:t>
            </w:r>
            <w:r w:rsidR="006D2565" w:rsidRPr="00F06777">
              <w:t xml:space="preserve">day </w:t>
            </w:r>
            <w:r w:rsidR="0006721F" w:rsidRPr="00F06777">
              <w:t xml:space="preserve">of incarceration following conviction of a felony.  </w:t>
            </w:r>
            <w:r w:rsidR="00AE2268" w:rsidRPr="00F06777">
              <w:t xml:space="preserve">However, this same regulation </w:t>
            </w:r>
            <w:r w:rsidR="00FA1587" w:rsidRPr="00F06777">
              <w:t xml:space="preserve">also allows VA to apportion </w:t>
            </w:r>
            <w:r w:rsidR="000149E3" w:rsidRPr="00F06777">
              <w:t xml:space="preserve">all or part of the </w:t>
            </w:r>
            <w:r w:rsidR="00DD52E0" w:rsidRPr="00F06777">
              <w:t>compensation</w:t>
            </w:r>
            <w:r w:rsidR="000149E3" w:rsidRPr="00F06777">
              <w:t xml:space="preserve"> no longer payable to the Veteran to his/her</w:t>
            </w:r>
          </w:p>
          <w:p w14:paraId="63F7FC48" w14:textId="77777777" w:rsidR="00402F0C" w:rsidRPr="00F06777" w:rsidRDefault="00402F0C" w:rsidP="000149E3">
            <w:pPr>
              <w:pStyle w:val="BlockText"/>
            </w:pPr>
          </w:p>
          <w:p w14:paraId="63F7FC49" w14:textId="77777777" w:rsidR="00402F0C" w:rsidRPr="00F06777" w:rsidRDefault="000149E3" w:rsidP="00402F0C">
            <w:pPr>
              <w:pStyle w:val="BulletText1"/>
            </w:pPr>
            <w:r w:rsidRPr="00F06777">
              <w:t>spouse</w:t>
            </w:r>
          </w:p>
          <w:p w14:paraId="63F7FC4A" w14:textId="77777777" w:rsidR="00402F0C" w:rsidRPr="00F06777" w:rsidRDefault="000149E3" w:rsidP="00402F0C">
            <w:pPr>
              <w:pStyle w:val="BulletText1"/>
            </w:pPr>
            <w:r w:rsidRPr="00F06777">
              <w:t>child</w:t>
            </w:r>
            <w:r w:rsidR="00DD52E0" w:rsidRPr="00F06777">
              <w:t>(</w:t>
            </w:r>
            <w:proofErr w:type="spellStart"/>
            <w:r w:rsidRPr="00F06777">
              <w:t>ren</w:t>
            </w:r>
            <w:proofErr w:type="spellEnd"/>
            <w:r w:rsidR="00402F0C" w:rsidRPr="00F06777">
              <w:t>), and/or</w:t>
            </w:r>
          </w:p>
          <w:p w14:paraId="63F7FC4B" w14:textId="77777777" w:rsidR="000149E3" w:rsidRPr="00F06777" w:rsidRDefault="00DD52E0" w:rsidP="00402F0C">
            <w:pPr>
              <w:pStyle w:val="BulletText1"/>
            </w:pPr>
            <w:proofErr w:type="gramStart"/>
            <w:r w:rsidRPr="00F06777">
              <w:t>dependent</w:t>
            </w:r>
            <w:proofErr w:type="gramEnd"/>
            <w:r w:rsidRPr="00F06777">
              <w:t xml:space="preserve"> parent(s)</w:t>
            </w:r>
            <w:r w:rsidR="000149E3" w:rsidRPr="00F06777">
              <w:t>.</w:t>
            </w:r>
          </w:p>
          <w:p w14:paraId="63F7FC4C" w14:textId="77777777" w:rsidR="00DD52E0" w:rsidRPr="00F06777" w:rsidRDefault="00DD52E0" w:rsidP="000149E3">
            <w:pPr>
              <w:pStyle w:val="BlockText"/>
            </w:pPr>
          </w:p>
          <w:p w14:paraId="63F7FC4D" w14:textId="77777777" w:rsidR="00DD52E0" w:rsidRPr="00F06777" w:rsidRDefault="00DD52E0" w:rsidP="00DD52E0">
            <w:pPr>
              <w:pStyle w:val="BlockText"/>
            </w:pPr>
            <w:r w:rsidRPr="00F06777">
              <w:rPr>
                <w:b/>
                <w:i/>
              </w:rPr>
              <w:t>Exception</w:t>
            </w:r>
            <w:r w:rsidRPr="00F06777">
              <w:t xml:space="preserve">:  VA may </w:t>
            </w:r>
            <w:r w:rsidRPr="00F06777">
              <w:rPr>
                <w:b/>
                <w:i/>
              </w:rPr>
              <w:t>not</w:t>
            </w:r>
            <w:r w:rsidRPr="00F06777">
              <w:t xml:space="preserve"> apportion</w:t>
            </w:r>
            <w:r w:rsidR="00DF2A43" w:rsidRPr="00F06777">
              <w:t xml:space="preserve"> compensation to</w:t>
            </w:r>
          </w:p>
          <w:p w14:paraId="63F7FC4E" w14:textId="77777777" w:rsidR="00DD52E0" w:rsidRPr="00F06777" w:rsidRDefault="00DD52E0" w:rsidP="00DF2A43">
            <w:pPr>
              <w:pStyle w:val="BulletText1"/>
            </w:pPr>
            <w:r w:rsidRPr="00F06777">
              <w:lastRenderedPageBreak/>
              <w:t xml:space="preserve">a Veteran’s dependent(s) if the Veteran is a fugitive felon, as defined in </w:t>
            </w:r>
            <w:hyperlink r:id="rId25" w:history="1">
              <w:r w:rsidRPr="00F06777">
                <w:rPr>
                  <w:rStyle w:val="Hyperlink"/>
                </w:rPr>
                <w:t>38 CFR 3.665(n)(2)</w:t>
              </w:r>
            </w:hyperlink>
            <w:r w:rsidR="00BE23C8" w:rsidRPr="00F06777">
              <w:t>, or</w:t>
            </w:r>
          </w:p>
          <w:p w14:paraId="63F7FC4F" w14:textId="77777777" w:rsidR="00BE23C8" w:rsidRPr="00F06777" w:rsidRDefault="00DD52E0" w:rsidP="00DD52E0">
            <w:pPr>
              <w:pStyle w:val="BulletText1"/>
            </w:pPr>
            <w:r w:rsidRPr="00F06777">
              <w:t>any dependent who is</w:t>
            </w:r>
          </w:p>
          <w:p w14:paraId="63F7FC50" w14:textId="77777777" w:rsidR="00DD52E0" w:rsidRPr="00F06777" w:rsidRDefault="00DD52E0" w:rsidP="00BE23C8">
            <w:pPr>
              <w:pStyle w:val="BulletText2"/>
            </w:pPr>
            <w:r w:rsidRPr="00F06777">
              <w:t>a fugitive felon</w:t>
            </w:r>
            <w:r w:rsidR="00DF2A43" w:rsidRPr="00F06777">
              <w:t>, or</w:t>
            </w:r>
          </w:p>
          <w:p w14:paraId="63F7FC51" w14:textId="77777777" w:rsidR="00731469" w:rsidRPr="00F06777" w:rsidRDefault="001D670E" w:rsidP="00E42D7C">
            <w:pPr>
              <w:pStyle w:val="BulletText2"/>
            </w:pPr>
            <w:proofErr w:type="gramStart"/>
            <w:r w:rsidRPr="00F06777">
              <w:t>incarcerated</w:t>
            </w:r>
            <w:proofErr w:type="gramEnd"/>
            <w:r w:rsidRPr="00F06777">
              <w:t xml:space="preserve"> for conviction of a felony.</w:t>
            </w:r>
          </w:p>
          <w:p w14:paraId="63F7FC52" w14:textId="77777777" w:rsidR="00731469" w:rsidRPr="00F06777" w:rsidRDefault="00731469" w:rsidP="00731469">
            <w:pPr>
              <w:pStyle w:val="BlockText"/>
            </w:pPr>
          </w:p>
          <w:p w14:paraId="63F7FC53" w14:textId="77777777" w:rsidR="00731469" w:rsidRPr="00F06777" w:rsidRDefault="00731469" w:rsidP="00731469">
            <w:pPr>
              <w:pStyle w:val="BlockText"/>
            </w:pPr>
            <w:r w:rsidRPr="00F06777">
              <w:rPr>
                <w:b/>
                <w:i/>
              </w:rPr>
              <w:t>Notes</w:t>
            </w:r>
            <w:r w:rsidRPr="00F06777">
              <w:t>:</w:t>
            </w:r>
          </w:p>
          <w:p w14:paraId="2304DE5D" w14:textId="06D3FAAF" w:rsidR="00D8161A" w:rsidRPr="00F06777" w:rsidRDefault="00D8161A" w:rsidP="00731469">
            <w:pPr>
              <w:pStyle w:val="BulletText1"/>
            </w:pPr>
            <w:r w:rsidRPr="00F06777">
              <w:t>If an incarcerated Veteran received separation benefits that VA has not yet recouped in their entirety, see the notes in M21-1, Part III, Subpart v, 8.A.4.c.</w:t>
            </w:r>
          </w:p>
          <w:p w14:paraId="63F7FC54" w14:textId="1583C127" w:rsidR="00731469" w:rsidRPr="00F06777" w:rsidRDefault="00731469" w:rsidP="00731469">
            <w:pPr>
              <w:pStyle w:val="BulletText1"/>
            </w:pPr>
            <w:r w:rsidRPr="00F06777">
              <w:t xml:space="preserve">VA is responsible for notifying a Veteran of the rights of his/her dependent(s) to an apportionment of the Veteran’s </w:t>
            </w:r>
            <w:r w:rsidR="006D2565" w:rsidRPr="00F06777">
              <w:t>compensation</w:t>
            </w:r>
            <w:r w:rsidRPr="00F06777">
              <w:t xml:space="preserve"> at the same time it provides the Veteran with notice of the proposal to reduce his/her benefits due to incarceration.  VA must concurrently notify the Veteran’s dependent(s) of his/her</w:t>
            </w:r>
            <w:r w:rsidR="00AF5BB5" w:rsidRPr="00F06777">
              <w:t xml:space="preserve"> </w:t>
            </w:r>
            <w:r w:rsidRPr="00F06777">
              <w:t>(their) right to an apportionment if</w:t>
            </w:r>
          </w:p>
          <w:p w14:paraId="63F7FC55" w14:textId="77777777" w:rsidR="00731469" w:rsidRPr="00F06777" w:rsidRDefault="00731469" w:rsidP="00731469">
            <w:pPr>
              <w:pStyle w:val="BulletText2"/>
              <w:tabs>
                <w:tab w:val="num" w:pos="547"/>
              </w:tabs>
              <w:ind w:left="360" w:hanging="173"/>
            </w:pPr>
            <w:r w:rsidRPr="00F06777">
              <w:t>the evidence of record indicates the existence of (an) eligible dependent(s), and</w:t>
            </w:r>
          </w:p>
          <w:p w14:paraId="63F7FC56" w14:textId="77777777" w:rsidR="00731469" w:rsidRPr="00F06777" w:rsidRDefault="00731469" w:rsidP="00731469">
            <w:pPr>
              <w:pStyle w:val="BulletText2"/>
              <w:tabs>
                <w:tab w:val="num" w:pos="547"/>
              </w:tabs>
              <w:ind w:left="360" w:hanging="173"/>
            </w:pPr>
            <w:r w:rsidRPr="00F06777">
              <w:t>VA is able to obtain contact information for the dependent(s).</w:t>
            </w:r>
          </w:p>
          <w:p w14:paraId="63F7FC57" w14:textId="77777777" w:rsidR="00542F59" w:rsidRPr="00F06777" w:rsidRDefault="003415DA" w:rsidP="00F032A7">
            <w:pPr>
              <w:numPr>
                <w:ilvl w:val="0"/>
                <w:numId w:val="11"/>
              </w:numPr>
              <w:ind w:left="158" w:hanging="187"/>
            </w:pPr>
            <w:r w:rsidRPr="00F06777">
              <w:t xml:space="preserve">Attach </w:t>
            </w:r>
            <w:r w:rsidRPr="00F06777">
              <w:rPr>
                <w:i/>
              </w:rPr>
              <w:t>VA Form 21-0788</w:t>
            </w:r>
            <w:r w:rsidRPr="00F06777">
              <w:t xml:space="preserve"> to the Veteran’s notice</w:t>
            </w:r>
            <w:r w:rsidR="003D0DC7" w:rsidRPr="00F06777">
              <w:t xml:space="preserve"> and to</w:t>
            </w:r>
            <w:r w:rsidRPr="00F06777">
              <w:t xml:space="preserve"> the notice to the Veteran’s dependent(s)</w:t>
            </w:r>
            <w:r w:rsidR="00542F59" w:rsidRPr="00F06777">
              <w:t>.</w:t>
            </w:r>
          </w:p>
          <w:p w14:paraId="63F7FC58" w14:textId="77777777" w:rsidR="00731469" w:rsidRPr="00F06777" w:rsidRDefault="00731469" w:rsidP="00731469">
            <w:pPr>
              <w:pStyle w:val="BlockText"/>
            </w:pPr>
          </w:p>
          <w:p w14:paraId="63F7FC59" w14:textId="77777777" w:rsidR="00E42D7C" w:rsidRPr="00F06777" w:rsidRDefault="00731469" w:rsidP="009E2856">
            <w:pPr>
              <w:pStyle w:val="BlockText"/>
            </w:pPr>
            <w:r w:rsidRPr="00F06777">
              <w:rPr>
                <w:b/>
                <w:i/>
              </w:rPr>
              <w:t>Reference</w:t>
            </w:r>
            <w:r w:rsidRPr="00F06777">
              <w:t>:  For more information about adjusting benefits based on a Veteran’s incarceration, see M21-1, Part III, Subpart v, 8</w:t>
            </w:r>
            <w:r w:rsidR="009E2856" w:rsidRPr="00F06777">
              <w:t>.A</w:t>
            </w:r>
            <w:r w:rsidRPr="00F06777">
              <w:t>.</w:t>
            </w:r>
          </w:p>
        </w:tc>
      </w:tr>
    </w:tbl>
    <w:p w14:paraId="63F7FC5B" w14:textId="77777777" w:rsidR="006F5223" w:rsidRPr="00F06777" w:rsidRDefault="006F5223" w:rsidP="004F273D">
      <w:pPr>
        <w:pStyle w:val="BlockLine"/>
      </w:pPr>
    </w:p>
    <w:tbl>
      <w:tblPr>
        <w:tblW w:w="0" w:type="auto"/>
        <w:tblLook w:val="04A0" w:firstRow="1" w:lastRow="0" w:firstColumn="1" w:lastColumn="0" w:noHBand="0" w:noVBand="1"/>
      </w:tblPr>
      <w:tblGrid>
        <w:gridCol w:w="1728"/>
        <w:gridCol w:w="7740"/>
      </w:tblGrid>
      <w:tr w:rsidR="006F5223" w:rsidRPr="00F06777" w14:paraId="63F7FC66" w14:textId="77777777" w:rsidTr="00977F1F">
        <w:tc>
          <w:tcPr>
            <w:tcW w:w="1728" w:type="dxa"/>
            <w:shd w:val="clear" w:color="auto" w:fill="auto"/>
          </w:tcPr>
          <w:p w14:paraId="63F7FC5C" w14:textId="77777777" w:rsidR="006F5223" w:rsidRPr="00F06777" w:rsidRDefault="006F5223" w:rsidP="003D0DC7">
            <w:pPr>
              <w:rPr>
                <w:b/>
                <w:sz w:val="22"/>
              </w:rPr>
            </w:pPr>
            <w:r w:rsidRPr="00F06777">
              <w:rPr>
                <w:b/>
                <w:sz w:val="22"/>
              </w:rPr>
              <w:t xml:space="preserve">b.  Form Claimants Must </w:t>
            </w:r>
            <w:r w:rsidR="003D0DC7" w:rsidRPr="00F06777">
              <w:rPr>
                <w:b/>
                <w:sz w:val="22"/>
              </w:rPr>
              <w:t xml:space="preserve">Submit to Request </w:t>
            </w:r>
            <w:r w:rsidRPr="00F06777">
              <w:rPr>
                <w:b/>
                <w:sz w:val="22"/>
              </w:rPr>
              <w:t>Apportionment of a</w:t>
            </w:r>
            <w:r w:rsidR="003D0DC7" w:rsidRPr="00F06777">
              <w:rPr>
                <w:b/>
                <w:sz w:val="22"/>
              </w:rPr>
              <w:t>n Incarcerated</w:t>
            </w:r>
            <w:r w:rsidRPr="00F06777">
              <w:rPr>
                <w:b/>
                <w:sz w:val="22"/>
              </w:rPr>
              <w:t xml:space="preserve"> Veteran’s </w:t>
            </w:r>
            <w:r w:rsidR="003D0DC7" w:rsidRPr="00F06777">
              <w:rPr>
                <w:b/>
                <w:sz w:val="22"/>
              </w:rPr>
              <w:t xml:space="preserve">Disability </w:t>
            </w:r>
            <w:r w:rsidRPr="00F06777">
              <w:rPr>
                <w:b/>
                <w:sz w:val="22"/>
              </w:rPr>
              <w:t>Compensation</w:t>
            </w:r>
          </w:p>
        </w:tc>
        <w:tc>
          <w:tcPr>
            <w:tcW w:w="7740" w:type="dxa"/>
            <w:shd w:val="clear" w:color="auto" w:fill="auto"/>
          </w:tcPr>
          <w:p w14:paraId="63F7FC5D" w14:textId="77777777" w:rsidR="006F5223" w:rsidRPr="00F06777" w:rsidRDefault="006F5223" w:rsidP="003035AC">
            <w:r w:rsidRPr="00F06777">
              <w:t>Effective March 24, 2015, claimant</w:t>
            </w:r>
            <w:r w:rsidR="003D0DC7" w:rsidRPr="00F06777">
              <w:t>s</w:t>
            </w:r>
            <w:r w:rsidRPr="00F06777">
              <w:t xml:space="preserve"> must </w:t>
            </w:r>
            <w:r w:rsidR="003D0DC7" w:rsidRPr="00F06777">
              <w:t>submit</w:t>
            </w:r>
            <w:r w:rsidRPr="00F06777">
              <w:t xml:space="preserve"> </w:t>
            </w:r>
            <w:r w:rsidR="003035AC" w:rsidRPr="00F06777">
              <w:rPr>
                <w:i/>
                <w:iCs/>
              </w:rPr>
              <w:t>VA Form 21-0788</w:t>
            </w:r>
            <w:r w:rsidRPr="00F06777">
              <w:t xml:space="preserve"> to </w:t>
            </w:r>
            <w:r w:rsidR="003D0DC7" w:rsidRPr="00F06777">
              <w:t xml:space="preserve">request apportionment of </w:t>
            </w:r>
            <w:r w:rsidRPr="00F06777">
              <w:t xml:space="preserve">a Veteran’s </w:t>
            </w:r>
            <w:r w:rsidR="00FF6A06" w:rsidRPr="00F06777">
              <w:t xml:space="preserve">disability </w:t>
            </w:r>
            <w:r w:rsidR="00B71A2B" w:rsidRPr="00F06777">
              <w:t>comp</w:t>
            </w:r>
            <w:r w:rsidRPr="00F06777">
              <w:t>ens</w:t>
            </w:r>
            <w:r w:rsidR="00B71A2B" w:rsidRPr="00F06777">
              <w:t>at</w:t>
            </w:r>
            <w:r w:rsidRPr="00F06777">
              <w:t>ion.</w:t>
            </w:r>
          </w:p>
          <w:p w14:paraId="63F7FC5E" w14:textId="77777777" w:rsidR="006F5223" w:rsidRPr="00F06777" w:rsidRDefault="006F5223" w:rsidP="00977F1F"/>
          <w:p w14:paraId="63F7FC5F" w14:textId="77777777" w:rsidR="006F5223" w:rsidRPr="00F06777" w:rsidRDefault="006F5223" w:rsidP="006F5223">
            <w:pPr>
              <w:rPr>
                <w:b/>
                <w:bCs/>
                <w:i/>
                <w:iCs/>
              </w:rPr>
            </w:pPr>
            <w:r w:rsidRPr="00F06777">
              <w:rPr>
                <w:b/>
                <w:bCs/>
                <w:i/>
                <w:iCs/>
              </w:rPr>
              <w:t>Notes</w:t>
            </w:r>
            <w:r w:rsidRPr="00F06777">
              <w:rPr>
                <w:bCs/>
                <w:iCs/>
              </w:rPr>
              <w:t>:</w:t>
            </w:r>
          </w:p>
          <w:p w14:paraId="63F7FC60" w14:textId="77777777" w:rsidR="00B71A2B" w:rsidRPr="00F06777" w:rsidRDefault="00B71A2B" w:rsidP="00F032A7">
            <w:pPr>
              <w:numPr>
                <w:ilvl w:val="0"/>
                <w:numId w:val="3"/>
              </w:numPr>
              <w:ind w:left="158" w:hanging="187"/>
            </w:pPr>
            <w:r w:rsidRPr="00F06777">
              <w:t>VA will accept a complete</w:t>
            </w:r>
            <w:r w:rsidR="003D0DC7" w:rsidRPr="00F06777">
              <w:t>d and signed</w:t>
            </w:r>
            <w:r w:rsidRPr="00F06777">
              <w:t xml:space="preserve"> </w:t>
            </w:r>
            <w:r w:rsidRPr="00F06777">
              <w:rPr>
                <w:i/>
                <w:iCs/>
              </w:rPr>
              <w:t>VA Form 21-0788</w:t>
            </w:r>
            <w:r w:rsidRPr="00F06777">
              <w:t xml:space="preserve"> from either the Veteran or his/her dependent(s).</w:t>
            </w:r>
          </w:p>
          <w:p w14:paraId="63F7FC61" w14:textId="77777777" w:rsidR="00090695" w:rsidRPr="00F06777" w:rsidRDefault="006F5223" w:rsidP="00F032A7">
            <w:pPr>
              <w:numPr>
                <w:ilvl w:val="0"/>
                <w:numId w:val="3"/>
              </w:numPr>
              <w:ind w:left="158" w:hanging="187"/>
            </w:pPr>
            <w:r w:rsidRPr="00F06777">
              <w:t xml:space="preserve">If </w:t>
            </w:r>
            <w:r w:rsidR="00090695" w:rsidRPr="00F06777">
              <w:t>a claimant</w:t>
            </w:r>
            <w:r w:rsidRPr="00F06777">
              <w:t xml:space="preserve"> requests apportionment </w:t>
            </w:r>
            <w:r w:rsidR="00090695" w:rsidRPr="00F06777">
              <w:t xml:space="preserve">of an incarcerated Veteran’s disability compensation </w:t>
            </w:r>
            <w:r w:rsidRPr="00F06777">
              <w:t xml:space="preserve">on anything other than a </w:t>
            </w:r>
            <w:r w:rsidRPr="00F06777">
              <w:rPr>
                <w:i/>
                <w:iCs/>
              </w:rPr>
              <w:t>VA Form 21-0788</w:t>
            </w:r>
            <w:r w:rsidRPr="00F06777">
              <w:t xml:space="preserve">, </w:t>
            </w:r>
          </w:p>
          <w:p w14:paraId="63F7FC62" w14:textId="77777777" w:rsidR="00090695" w:rsidRPr="00F06777" w:rsidRDefault="006F5223" w:rsidP="00F032A7">
            <w:pPr>
              <w:numPr>
                <w:ilvl w:val="0"/>
                <w:numId w:val="7"/>
              </w:numPr>
              <w:ind w:left="346" w:hanging="187"/>
            </w:pPr>
            <w:r w:rsidRPr="00F06777">
              <w:t xml:space="preserve">treat the correspondence as a request for </w:t>
            </w:r>
            <w:r w:rsidR="00051878" w:rsidRPr="00F06777">
              <w:t xml:space="preserve">an </w:t>
            </w:r>
            <w:r w:rsidRPr="00F06777">
              <w:t>application</w:t>
            </w:r>
            <w:r w:rsidR="00090695" w:rsidRPr="00F06777">
              <w:t>, and</w:t>
            </w:r>
          </w:p>
          <w:p w14:paraId="63F7FC63" w14:textId="77777777" w:rsidR="006F5223" w:rsidRPr="00F06777" w:rsidRDefault="00090695" w:rsidP="00F032A7">
            <w:pPr>
              <w:numPr>
                <w:ilvl w:val="0"/>
                <w:numId w:val="7"/>
              </w:numPr>
              <w:ind w:left="346" w:hanging="187"/>
            </w:pPr>
            <w:proofErr w:type="gramStart"/>
            <w:r w:rsidRPr="00F06777">
              <w:t>follow</w:t>
            </w:r>
            <w:proofErr w:type="gramEnd"/>
            <w:r w:rsidRPr="00F06777">
              <w:t xml:space="preserve"> the instructions in</w:t>
            </w:r>
            <w:r w:rsidR="006F5223" w:rsidRPr="00F06777">
              <w:t xml:space="preserve"> M21-1, Part III, Subpart v, 3.A.1.c</w:t>
            </w:r>
            <w:r w:rsidRPr="00F06777">
              <w:t>.</w:t>
            </w:r>
          </w:p>
          <w:p w14:paraId="63F7FC64" w14:textId="77777777" w:rsidR="00BF0EB9" w:rsidRPr="00F06777" w:rsidRDefault="00BF0EB9" w:rsidP="00FA46E2">
            <w:pPr>
              <w:ind w:left="-29"/>
            </w:pPr>
          </w:p>
          <w:p w14:paraId="63F7FC65" w14:textId="77777777" w:rsidR="00BF0EB9" w:rsidRPr="00F06777" w:rsidRDefault="00BF0EB9" w:rsidP="00051878">
            <w:pPr>
              <w:ind w:left="-29"/>
            </w:pPr>
            <w:r w:rsidRPr="00F06777">
              <w:rPr>
                <w:b/>
                <w:bCs/>
                <w:i/>
                <w:iCs/>
              </w:rPr>
              <w:t>Reference</w:t>
            </w:r>
            <w:r w:rsidRPr="00F06777">
              <w:t>:  For more information about handling incomplete applications, see M21-1</w:t>
            </w:r>
            <w:r w:rsidR="00051878" w:rsidRPr="00F06777">
              <w:t>, Part</w:t>
            </w:r>
            <w:r w:rsidRPr="00F06777">
              <w:t xml:space="preserve"> I</w:t>
            </w:r>
            <w:r w:rsidR="00051878" w:rsidRPr="00F06777">
              <w:t xml:space="preserve">, </w:t>
            </w:r>
            <w:r w:rsidRPr="00F06777">
              <w:t>1.B.1.</w:t>
            </w:r>
            <w:r w:rsidR="00E81D63" w:rsidRPr="00F06777">
              <w:t>b.</w:t>
            </w:r>
          </w:p>
        </w:tc>
      </w:tr>
    </w:tbl>
    <w:p w14:paraId="63F7FC67" w14:textId="77777777" w:rsidR="00BF626E" w:rsidRPr="00F06777" w:rsidRDefault="00AC1448" w:rsidP="004F273D">
      <w:pPr>
        <w:pStyle w:val="BlockLine"/>
      </w:pPr>
      <w:r w:rsidRPr="00F06777">
        <w:fldChar w:fldCharType="begin"/>
      </w:r>
      <w:r w:rsidRPr="00F06777">
        <w:instrText xml:space="preserve"> PRIVATE INFOTYPE="PRINCIPLE" </w:instrText>
      </w:r>
      <w:r w:rsidRPr="00F06777">
        <w:fldChar w:fldCharType="end"/>
      </w:r>
    </w:p>
    <w:tbl>
      <w:tblPr>
        <w:tblW w:w="0" w:type="auto"/>
        <w:tblLayout w:type="fixed"/>
        <w:tblLook w:val="0000" w:firstRow="0" w:lastRow="0" w:firstColumn="0" w:lastColumn="0" w:noHBand="0" w:noVBand="0"/>
      </w:tblPr>
      <w:tblGrid>
        <w:gridCol w:w="1728"/>
        <w:gridCol w:w="7740"/>
      </w:tblGrid>
      <w:tr w:rsidR="00BF626E" w:rsidRPr="00F06777" w14:paraId="63F7FC72" w14:textId="77777777" w:rsidTr="00BF626E">
        <w:tc>
          <w:tcPr>
            <w:tcW w:w="1728" w:type="dxa"/>
            <w:shd w:val="clear" w:color="auto" w:fill="auto"/>
          </w:tcPr>
          <w:p w14:paraId="63F7FC68" w14:textId="77777777" w:rsidR="00BF626E" w:rsidRPr="00F06777" w:rsidRDefault="00146149" w:rsidP="007D5E2C">
            <w:pPr>
              <w:pStyle w:val="Heading5"/>
            </w:pPr>
            <w:proofErr w:type="gramStart"/>
            <w:r w:rsidRPr="00F06777">
              <w:t>c</w:t>
            </w:r>
            <w:r w:rsidR="00BF626E" w:rsidRPr="00F06777">
              <w:t xml:space="preserve">.  </w:t>
            </w:r>
            <w:bookmarkStart w:id="12" w:name="b5"/>
            <w:bookmarkEnd w:id="12"/>
            <w:r w:rsidR="007D5E2C" w:rsidRPr="00F06777">
              <w:t>Determining</w:t>
            </w:r>
            <w:proofErr w:type="gramEnd"/>
            <w:r w:rsidR="007D5E2C" w:rsidRPr="00F06777">
              <w:t xml:space="preserve"> the </w:t>
            </w:r>
            <w:r w:rsidR="00BE1E05" w:rsidRPr="00F06777">
              <w:t xml:space="preserve">Effective Date of Entitlement </w:t>
            </w:r>
            <w:r w:rsidR="007D5E2C" w:rsidRPr="00F06777">
              <w:t>and the</w:t>
            </w:r>
            <w:r w:rsidR="00BE1E05" w:rsidRPr="00F06777">
              <w:t xml:space="preserve"> Effective Date </w:t>
            </w:r>
            <w:r w:rsidR="00BE1E05" w:rsidRPr="00F06777">
              <w:lastRenderedPageBreak/>
              <w:t>of Payment</w:t>
            </w:r>
          </w:p>
        </w:tc>
        <w:tc>
          <w:tcPr>
            <w:tcW w:w="7740" w:type="dxa"/>
            <w:shd w:val="clear" w:color="auto" w:fill="auto"/>
          </w:tcPr>
          <w:p w14:paraId="63F7FC69" w14:textId="77777777" w:rsidR="00BF626E" w:rsidRPr="00F06777" w:rsidRDefault="00BF626E" w:rsidP="001502A0">
            <w:pPr>
              <w:pStyle w:val="BlockText"/>
            </w:pPr>
            <w:r w:rsidRPr="00F06777">
              <w:lastRenderedPageBreak/>
              <w:t xml:space="preserve">If VA receives a </w:t>
            </w:r>
            <w:r w:rsidR="009619BF" w:rsidRPr="00F06777">
              <w:rPr>
                <w:i/>
              </w:rPr>
              <w:t>VA Form 21-0788</w:t>
            </w:r>
            <w:r w:rsidR="009619BF" w:rsidRPr="00F06777">
              <w:t xml:space="preserve"> </w:t>
            </w:r>
            <w:r w:rsidRPr="00F06777">
              <w:t xml:space="preserve">within one year of the date VA notified the Veteran of the rights of his/her dependent(s) to an apportionment during his/her incarceration, the effective date of </w:t>
            </w:r>
            <w:r w:rsidR="008A5BD4" w:rsidRPr="00F06777">
              <w:rPr>
                <w:b/>
                <w:i/>
              </w:rPr>
              <w:t>entitlement</w:t>
            </w:r>
            <w:r w:rsidR="008A5BD4" w:rsidRPr="00F06777">
              <w:t xml:space="preserve"> to the apportionment</w:t>
            </w:r>
            <w:r w:rsidRPr="00F06777">
              <w:t>, if granted, is the 61</w:t>
            </w:r>
            <w:r w:rsidRPr="00F06777">
              <w:rPr>
                <w:vertAlign w:val="superscript"/>
              </w:rPr>
              <w:t>st</w:t>
            </w:r>
            <w:r w:rsidRPr="00F06777">
              <w:t xml:space="preserve"> day of incarceration.  Otherwise, the effective date can be no earlier than the date VA receives the claim.</w:t>
            </w:r>
          </w:p>
          <w:p w14:paraId="63F7FC6F" w14:textId="683D31F9" w:rsidR="00BF626E" w:rsidRPr="00F06777" w:rsidRDefault="00BF626E" w:rsidP="00041CF7">
            <w:pPr>
              <w:pStyle w:val="BulletText1"/>
              <w:numPr>
                <w:ilvl w:val="0"/>
                <w:numId w:val="0"/>
              </w:numPr>
            </w:pPr>
            <w:r w:rsidRPr="00F06777">
              <w:lastRenderedPageBreak/>
              <w:t xml:space="preserve">It is </w:t>
            </w:r>
            <w:r w:rsidR="00BE40F6" w:rsidRPr="00F06777">
              <w:t>possible</w:t>
            </w:r>
            <w:r w:rsidRPr="00F06777">
              <w:t xml:space="preserve"> for some amount of time to pass between the 61</w:t>
            </w:r>
            <w:r w:rsidRPr="00F06777">
              <w:rPr>
                <w:vertAlign w:val="superscript"/>
              </w:rPr>
              <w:t>st</w:t>
            </w:r>
            <w:r w:rsidRPr="00F06777">
              <w:t xml:space="preserve"> day of incarceration and the date VA actually adjusts the Veteran’s award based on his/her incarceration.  </w:t>
            </w:r>
            <w:r w:rsidR="00041CF7" w:rsidRPr="00F06777">
              <w:t xml:space="preserve">In most cases, this retroactive adjustment will result in the creation of an overpayment in the Veteran’s account.  The existence of such an overpayment must be considered when determining the proper effective date of </w:t>
            </w:r>
            <w:r w:rsidR="00041CF7" w:rsidRPr="00F06777">
              <w:rPr>
                <w:b/>
                <w:i/>
              </w:rPr>
              <w:t>payment</w:t>
            </w:r>
            <w:r w:rsidR="00041CF7" w:rsidRPr="00F06777">
              <w:t xml:space="preserve"> of the apportionment, as explained in the table below.</w:t>
            </w:r>
            <w:r w:rsidR="00C61CAC" w:rsidRPr="00F06777">
              <w:t xml:space="preserve"> </w:t>
            </w:r>
          </w:p>
          <w:p w14:paraId="63F7FC70" w14:textId="77777777" w:rsidR="001B5622" w:rsidRPr="00F06777" w:rsidRDefault="001B5622" w:rsidP="001B5622">
            <w:pPr>
              <w:pStyle w:val="BlockText"/>
            </w:pPr>
          </w:p>
          <w:p w14:paraId="63F7FC71" w14:textId="5C39BFA4" w:rsidR="001B5622" w:rsidRPr="00F06777" w:rsidRDefault="001B5622" w:rsidP="005329A5">
            <w:pPr>
              <w:pStyle w:val="BlockText"/>
            </w:pPr>
            <w:r w:rsidRPr="00F06777">
              <w:rPr>
                <w:b/>
                <w:i/>
              </w:rPr>
              <w:t>Note</w:t>
            </w:r>
            <w:r w:rsidRPr="00F06777">
              <w:t xml:space="preserve">:  </w:t>
            </w:r>
            <w:r w:rsidR="005329A5" w:rsidRPr="00F06777">
              <w:t xml:space="preserve">The instructions in the table below are based on an assumption that VA received the </w:t>
            </w:r>
            <w:r w:rsidR="005329A5" w:rsidRPr="00F06777">
              <w:rPr>
                <w:i/>
              </w:rPr>
              <w:t>VA Form 21-0788</w:t>
            </w:r>
            <w:r w:rsidR="005329A5" w:rsidRPr="00F06777">
              <w:t xml:space="preserve"> within one year of the date VA notified the Veteran of the rights of his/her dependent(s) to an apportionment.</w:t>
            </w:r>
          </w:p>
        </w:tc>
      </w:tr>
    </w:tbl>
    <w:p w14:paraId="63F7FC73" w14:textId="6DACC417" w:rsidR="00E42D7C" w:rsidRPr="00F06777" w:rsidRDefault="00E42D7C" w:rsidP="005329A5"/>
    <w:tbl>
      <w:tblPr>
        <w:tblStyle w:val="TableGrid"/>
        <w:tblW w:w="7650" w:type="dxa"/>
        <w:tblInd w:w="1818" w:type="dxa"/>
        <w:tblLook w:val="04A0" w:firstRow="1" w:lastRow="0" w:firstColumn="1" w:lastColumn="0" w:noHBand="0" w:noVBand="1"/>
      </w:tblPr>
      <w:tblGrid>
        <w:gridCol w:w="1800"/>
        <w:gridCol w:w="5850"/>
      </w:tblGrid>
      <w:tr w:rsidR="005329A5" w:rsidRPr="00F06777" w14:paraId="5AD6F134" w14:textId="77777777" w:rsidTr="005329A5">
        <w:tc>
          <w:tcPr>
            <w:tcW w:w="1800" w:type="dxa"/>
          </w:tcPr>
          <w:p w14:paraId="4F5E85FD" w14:textId="76A44732" w:rsidR="005329A5" w:rsidRPr="00F06777" w:rsidRDefault="005329A5" w:rsidP="005329A5">
            <w:pPr>
              <w:rPr>
                <w:b/>
              </w:rPr>
            </w:pPr>
            <w:r w:rsidRPr="00F06777">
              <w:rPr>
                <w:b/>
              </w:rPr>
              <w:t>If ...</w:t>
            </w:r>
          </w:p>
        </w:tc>
        <w:tc>
          <w:tcPr>
            <w:tcW w:w="5850" w:type="dxa"/>
          </w:tcPr>
          <w:p w14:paraId="78471AAA" w14:textId="174C50A3" w:rsidR="005329A5" w:rsidRPr="00F06777" w:rsidRDefault="005329A5" w:rsidP="005329A5">
            <w:pPr>
              <w:rPr>
                <w:b/>
              </w:rPr>
            </w:pPr>
            <w:r w:rsidRPr="00F06777">
              <w:rPr>
                <w:b/>
              </w:rPr>
              <w:t>Then ...</w:t>
            </w:r>
          </w:p>
        </w:tc>
      </w:tr>
      <w:tr w:rsidR="005329A5" w:rsidRPr="00F06777" w14:paraId="5D9E5F7D" w14:textId="77777777" w:rsidTr="005329A5">
        <w:tc>
          <w:tcPr>
            <w:tcW w:w="1800" w:type="dxa"/>
          </w:tcPr>
          <w:p w14:paraId="02F04511" w14:textId="65BE4046" w:rsidR="005329A5" w:rsidRPr="00F06777" w:rsidRDefault="005329A5" w:rsidP="005329A5">
            <w:r w:rsidRPr="00F06777">
              <w:t>an overpayment resulting from the Veteran’s incarceration remains in his/her account</w:t>
            </w:r>
          </w:p>
        </w:tc>
        <w:tc>
          <w:tcPr>
            <w:tcW w:w="5850" w:type="dxa"/>
          </w:tcPr>
          <w:p w14:paraId="4EB4AD13" w14:textId="77777777" w:rsidR="005329A5" w:rsidRPr="00F06777" w:rsidRDefault="005329A5" w:rsidP="005329A5">
            <w:r w:rsidRPr="00F06777">
              <w:t xml:space="preserve">to avoid paying the </w:t>
            </w:r>
            <w:proofErr w:type="spellStart"/>
            <w:r w:rsidRPr="00F06777">
              <w:t>apportionee</w:t>
            </w:r>
            <w:proofErr w:type="spellEnd"/>
            <w:r w:rsidRPr="00F06777">
              <w:t xml:space="preserve">(s) benefits VA has already overpaid to the Veteran, </w:t>
            </w:r>
          </w:p>
          <w:p w14:paraId="04607E1C" w14:textId="77777777" w:rsidR="005329A5" w:rsidRPr="00F06777" w:rsidRDefault="005329A5" w:rsidP="005329A5"/>
          <w:p w14:paraId="04D2A13D" w14:textId="77777777" w:rsidR="005329A5" w:rsidRPr="00F06777" w:rsidRDefault="005329A5" w:rsidP="005329A5">
            <w:pPr>
              <w:numPr>
                <w:ilvl w:val="0"/>
                <w:numId w:val="41"/>
              </w:numPr>
              <w:ind w:left="158" w:hanging="187"/>
            </w:pPr>
            <w:r w:rsidRPr="00F06777">
              <w:t xml:space="preserve">ensure the effective date of </w:t>
            </w:r>
            <w:r w:rsidRPr="00F06777">
              <w:rPr>
                <w:b/>
                <w:i/>
              </w:rPr>
              <w:t>payment</w:t>
            </w:r>
            <w:r w:rsidRPr="00F06777">
              <w:t xml:space="preserve"> of the apportionment is no earlier than the first of the month following the month for which VA last paid the Veteran his/her full rate of compensation, and</w:t>
            </w:r>
          </w:p>
          <w:p w14:paraId="1F8042F5" w14:textId="77777777" w:rsidR="005329A5" w:rsidRPr="00F06777" w:rsidRDefault="005329A5" w:rsidP="005329A5">
            <w:pPr>
              <w:numPr>
                <w:ilvl w:val="0"/>
                <w:numId w:val="41"/>
              </w:numPr>
              <w:ind w:left="158" w:hanging="187"/>
            </w:pPr>
            <w:r w:rsidRPr="00F06777">
              <w:t xml:space="preserve">follow the instructions in M21-1, Part III, Subpart v, 8.B.1.g to apply to the Veteran’s overpayment, any benefit due the </w:t>
            </w:r>
            <w:proofErr w:type="spellStart"/>
            <w:r w:rsidRPr="00F06777">
              <w:t>apportionee</w:t>
            </w:r>
            <w:proofErr w:type="spellEnd"/>
            <w:r w:rsidRPr="00F06777">
              <w:t>(s) for the period between the 61</w:t>
            </w:r>
            <w:r w:rsidRPr="00F06777">
              <w:rPr>
                <w:vertAlign w:val="superscript"/>
              </w:rPr>
              <w:t>st</w:t>
            </w:r>
            <w:r w:rsidRPr="00F06777">
              <w:t xml:space="preserve"> day of incarceration and the first of the month following the month for which VA last paid the Veteran his/her full rate of compensation.</w:t>
            </w:r>
          </w:p>
          <w:p w14:paraId="16956169" w14:textId="77777777" w:rsidR="005329A5" w:rsidRPr="00F06777" w:rsidRDefault="005329A5" w:rsidP="005329A5">
            <w:pPr>
              <w:ind w:left="-29"/>
            </w:pPr>
          </w:p>
          <w:p w14:paraId="5696433D" w14:textId="7BC6B9A8" w:rsidR="005329A5" w:rsidRPr="00F06777" w:rsidRDefault="005329A5" w:rsidP="005329A5">
            <w:r w:rsidRPr="00F06777">
              <w:rPr>
                <w:b/>
                <w:i/>
              </w:rPr>
              <w:t>Note</w:t>
            </w:r>
            <w:r w:rsidRPr="00F06777">
              <w:t>:  The actual payment of VA benefits is always one month in arrears.  For example, benefits due a beneficiary for the month of October are deposited in the beneficiary’s account at the end of October or the beginning of November.  Using this example, “the first of the month following the month for which VA last paid the Veteran” would be November 1.</w:t>
            </w:r>
          </w:p>
        </w:tc>
      </w:tr>
      <w:tr w:rsidR="005329A5" w:rsidRPr="00F06777" w14:paraId="77D9BD6B" w14:textId="77777777" w:rsidTr="005329A5">
        <w:tc>
          <w:tcPr>
            <w:tcW w:w="1800" w:type="dxa"/>
          </w:tcPr>
          <w:p w14:paraId="1FC23792" w14:textId="11CD4AEF" w:rsidR="005329A5" w:rsidRPr="00F06777" w:rsidRDefault="005329A5" w:rsidP="005329A5">
            <w:r w:rsidRPr="00F06777">
              <w:t>no overpayment exists</w:t>
            </w:r>
          </w:p>
        </w:tc>
        <w:tc>
          <w:tcPr>
            <w:tcW w:w="5850" w:type="dxa"/>
          </w:tcPr>
          <w:p w14:paraId="78DAAADC" w14:textId="0BC071B1" w:rsidR="005329A5" w:rsidRPr="00F06777" w:rsidRDefault="005329A5" w:rsidP="005329A5">
            <w:proofErr w:type="gramStart"/>
            <w:r w:rsidRPr="00F06777">
              <w:t>the</w:t>
            </w:r>
            <w:proofErr w:type="gramEnd"/>
            <w:r w:rsidRPr="00F06777">
              <w:t xml:space="preserve"> effective date of </w:t>
            </w:r>
            <w:r w:rsidRPr="00F06777">
              <w:rPr>
                <w:b/>
                <w:i/>
              </w:rPr>
              <w:t>payment</w:t>
            </w:r>
            <w:r w:rsidRPr="00F06777">
              <w:t xml:space="preserve"> of the apportionment is the 61</w:t>
            </w:r>
            <w:r w:rsidRPr="00F06777">
              <w:rPr>
                <w:vertAlign w:val="superscript"/>
              </w:rPr>
              <w:t>st</w:t>
            </w:r>
            <w:r w:rsidRPr="00F06777">
              <w:t xml:space="preserve"> day of incarceration.</w:t>
            </w:r>
          </w:p>
        </w:tc>
      </w:tr>
    </w:tbl>
    <w:p w14:paraId="17EBA968" w14:textId="3CE5FE4C" w:rsidR="005329A5" w:rsidRPr="00F06777" w:rsidRDefault="005329A5" w:rsidP="005329A5">
      <w:pPr>
        <w:tabs>
          <w:tab w:val="left" w:pos="9360"/>
        </w:tabs>
        <w:ind w:left="1714"/>
      </w:pPr>
      <w:r w:rsidRPr="00F06777">
        <w:rPr>
          <w:u w:val="single"/>
        </w:rPr>
        <w:tab/>
      </w:r>
    </w:p>
    <w:p w14:paraId="5E5984CC" w14:textId="2B48621F" w:rsidR="005329A5" w:rsidRPr="00F06777" w:rsidRDefault="005329A5" w:rsidP="005329A5">
      <w:pPr>
        <w:ind w:left="1714"/>
      </w:pPr>
    </w:p>
    <w:tbl>
      <w:tblPr>
        <w:tblW w:w="0" w:type="auto"/>
        <w:tblLayout w:type="fixed"/>
        <w:tblLook w:val="0000" w:firstRow="0" w:lastRow="0" w:firstColumn="0" w:lastColumn="0" w:noHBand="0" w:noVBand="0"/>
      </w:tblPr>
      <w:tblGrid>
        <w:gridCol w:w="1728"/>
        <w:gridCol w:w="7740"/>
      </w:tblGrid>
      <w:tr w:rsidR="00BA5431" w:rsidRPr="00F06777" w14:paraId="63F7FC78" w14:textId="77777777" w:rsidTr="00BA5431">
        <w:tc>
          <w:tcPr>
            <w:tcW w:w="1728" w:type="dxa"/>
            <w:shd w:val="clear" w:color="auto" w:fill="auto"/>
          </w:tcPr>
          <w:p w14:paraId="63F7FC74" w14:textId="77777777" w:rsidR="00BA5431" w:rsidRPr="00F06777" w:rsidRDefault="00146149" w:rsidP="000A635A">
            <w:pPr>
              <w:pStyle w:val="Heading5"/>
            </w:pPr>
            <w:proofErr w:type="gramStart"/>
            <w:r w:rsidRPr="00F06777">
              <w:t>d</w:t>
            </w:r>
            <w:r w:rsidR="00BA5431" w:rsidRPr="00F06777">
              <w:t xml:space="preserve">.  </w:t>
            </w:r>
            <w:bookmarkStart w:id="13" w:name="c5"/>
            <w:bookmarkEnd w:id="13"/>
            <w:r w:rsidR="00BA5431" w:rsidRPr="00F06777">
              <w:t>Notice</w:t>
            </w:r>
            <w:proofErr w:type="gramEnd"/>
            <w:r w:rsidR="00BA5431" w:rsidRPr="00F06777">
              <w:t xml:space="preserve"> of Incarceration Received After Incarceration Has Ended</w:t>
            </w:r>
          </w:p>
        </w:tc>
        <w:tc>
          <w:tcPr>
            <w:tcW w:w="7740" w:type="dxa"/>
            <w:shd w:val="clear" w:color="auto" w:fill="auto"/>
          </w:tcPr>
          <w:p w14:paraId="63F7FC75" w14:textId="77777777" w:rsidR="00BA5431" w:rsidRPr="00F06777" w:rsidRDefault="00BA5431" w:rsidP="00CA100B">
            <w:pPr>
              <w:pStyle w:val="BlockText"/>
            </w:pPr>
            <w:r w:rsidRPr="00F06777">
              <w:t xml:space="preserve">If VA does not receive notice of a Veteran’s incarceration until </w:t>
            </w:r>
            <w:r w:rsidRPr="00F06777">
              <w:rPr>
                <w:i/>
              </w:rPr>
              <w:t>after</w:t>
            </w:r>
            <w:r w:rsidRPr="00F06777">
              <w:t xml:space="preserve"> incarceration has ended, and reduction of the Veteran’s benefits due to incarceration is otherwise in order, no apportionment of the Veteran’s benefits is </w:t>
            </w:r>
            <w:r w:rsidRPr="00F06777">
              <w:rPr>
                <w:b/>
                <w:i/>
              </w:rPr>
              <w:t>payable</w:t>
            </w:r>
            <w:r w:rsidRPr="00F06777">
              <w:t xml:space="preserve"> to the Veteran’s dependent(s).</w:t>
            </w:r>
          </w:p>
          <w:p w14:paraId="63F7FC76" w14:textId="77777777" w:rsidR="00BA5431" w:rsidRPr="00F06777" w:rsidRDefault="00BA5431" w:rsidP="00CA100B">
            <w:pPr>
              <w:pStyle w:val="BlockText"/>
            </w:pPr>
          </w:p>
          <w:p w14:paraId="5D268AD5" w14:textId="77777777" w:rsidR="00BA5431" w:rsidRPr="00F06777" w:rsidRDefault="00BA5431" w:rsidP="00A433F6">
            <w:pPr>
              <w:pStyle w:val="BlockText"/>
            </w:pPr>
            <w:r w:rsidRPr="00F06777">
              <w:rPr>
                <w:b/>
                <w:i/>
              </w:rPr>
              <w:t>Important</w:t>
            </w:r>
            <w:r w:rsidRPr="00F06777">
              <w:t xml:space="preserve">:  VA may still grant an apportionment of the Veteran’s benefits under these circumstances but only for the purpose of reducing the overpayment resulting from retroactive reduction </w:t>
            </w:r>
            <w:r w:rsidR="00683F4C" w:rsidRPr="00F06777">
              <w:t>of</w:t>
            </w:r>
            <w:r w:rsidRPr="00F06777">
              <w:t xml:space="preserve"> </w:t>
            </w:r>
            <w:r w:rsidR="009E6F98" w:rsidRPr="00F06777">
              <w:t>the Veteran’s</w:t>
            </w:r>
            <w:r w:rsidRPr="00F06777">
              <w:t xml:space="preserve"> benefits </w:t>
            </w:r>
            <w:r w:rsidRPr="00F06777">
              <w:lastRenderedPageBreak/>
              <w:t>due to incarceration.</w:t>
            </w:r>
            <w:r w:rsidR="006855D3" w:rsidRPr="00F06777">
              <w:t xml:space="preserve">  The Veteran’s dependent(s) will not receive any actual payments.</w:t>
            </w:r>
          </w:p>
          <w:p w14:paraId="2AA8F9F4" w14:textId="77777777" w:rsidR="00D8161A" w:rsidRPr="00F06777" w:rsidRDefault="00D8161A" w:rsidP="00A433F6">
            <w:pPr>
              <w:pStyle w:val="BlockText"/>
            </w:pPr>
          </w:p>
          <w:p w14:paraId="63F7FC77" w14:textId="123A86A4" w:rsidR="00D8161A" w:rsidRPr="00F06777" w:rsidRDefault="00D8161A" w:rsidP="00A433F6">
            <w:pPr>
              <w:pStyle w:val="BlockText"/>
            </w:pPr>
            <w:r w:rsidRPr="00F06777">
              <w:rPr>
                <w:b/>
                <w:i/>
              </w:rPr>
              <w:t>Exception</w:t>
            </w:r>
            <w:r w:rsidRPr="00F06777">
              <w:t xml:space="preserve">:  Do </w:t>
            </w:r>
            <w:r w:rsidRPr="00F06777">
              <w:rPr>
                <w:b/>
                <w:i/>
              </w:rPr>
              <w:t>not</w:t>
            </w:r>
            <w:r w:rsidRPr="00F06777">
              <w:t xml:space="preserve"> grant an apportionment under the circumstances described in this block if the justification for doing so is based solely on the policy expressed in the notes in M21-1, Part III, Subpart v, 8.A.4.c.</w:t>
            </w:r>
          </w:p>
        </w:tc>
      </w:tr>
    </w:tbl>
    <w:p w14:paraId="63F7FC79" w14:textId="77777777" w:rsidR="00FA52EB" w:rsidRPr="00F06777" w:rsidRDefault="00FA52EB" w:rsidP="00FA52EB">
      <w:pPr>
        <w:pStyle w:val="BlockLine"/>
      </w:pPr>
    </w:p>
    <w:tbl>
      <w:tblPr>
        <w:tblW w:w="0" w:type="auto"/>
        <w:tblLayout w:type="fixed"/>
        <w:tblLook w:val="0000" w:firstRow="0" w:lastRow="0" w:firstColumn="0" w:lastColumn="0" w:noHBand="0" w:noVBand="0"/>
      </w:tblPr>
      <w:tblGrid>
        <w:gridCol w:w="1728"/>
        <w:gridCol w:w="7740"/>
      </w:tblGrid>
      <w:tr w:rsidR="00766A5A" w:rsidRPr="00F06777" w14:paraId="63F7FC86" w14:textId="77777777" w:rsidTr="00766A5A">
        <w:tc>
          <w:tcPr>
            <w:tcW w:w="1728" w:type="dxa"/>
            <w:shd w:val="clear" w:color="auto" w:fill="auto"/>
          </w:tcPr>
          <w:p w14:paraId="63F7FC7A" w14:textId="77777777" w:rsidR="00766A5A" w:rsidRPr="00F06777" w:rsidRDefault="00146149" w:rsidP="000A0864">
            <w:pPr>
              <w:pStyle w:val="Heading5"/>
            </w:pPr>
            <w:proofErr w:type="gramStart"/>
            <w:r w:rsidRPr="00F06777">
              <w:t>e</w:t>
            </w:r>
            <w:r w:rsidR="00766A5A" w:rsidRPr="00F06777">
              <w:t xml:space="preserve">.  </w:t>
            </w:r>
            <w:bookmarkStart w:id="14" w:name="d5"/>
            <w:bookmarkEnd w:id="14"/>
            <w:r w:rsidR="00766A5A" w:rsidRPr="00F06777">
              <w:t>Example</w:t>
            </w:r>
            <w:proofErr w:type="gramEnd"/>
            <w:r w:rsidR="000A0864" w:rsidRPr="00F06777">
              <w:t xml:space="preserve">:  </w:t>
            </w:r>
            <w:r w:rsidR="00766A5A" w:rsidRPr="00F06777">
              <w:t>Apportionment of an Incarcerated Veteran’s Compensation</w:t>
            </w:r>
          </w:p>
        </w:tc>
        <w:tc>
          <w:tcPr>
            <w:tcW w:w="7740" w:type="dxa"/>
            <w:shd w:val="clear" w:color="auto" w:fill="auto"/>
          </w:tcPr>
          <w:p w14:paraId="63F7FC7B" w14:textId="77777777" w:rsidR="001837DC" w:rsidRPr="00F06777" w:rsidRDefault="001837DC" w:rsidP="001837DC">
            <w:pPr>
              <w:pStyle w:val="BulletText1"/>
              <w:numPr>
                <w:ilvl w:val="0"/>
                <w:numId w:val="0"/>
              </w:numPr>
              <w:ind w:left="187" w:hanging="187"/>
            </w:pPr>
            <w:r w:rsidRPr="00F06777">
              <w:rPr>
                <w:b/>
                <w:i/>
              </w:rPr>
              <w:t>Scenario</w:t>
            </w:r>
            <w:r w:rsidRPr="00F06777">
              <w:t>:</w:t>
            </w:r>
          </w:p>
          <w:p w14:paraId="63F7FC7C" w14:textId="77777777" w:rsidR="00766A5A" w:rsidRPr="00F06777" w:rsidRDefault="00766A5A" w:rsidP="00CA100B">
            <w:pPr>
              <w:pStyle w:val="BulletText1"/>
            </w:pPr>
            <w:r w:rsidRPr="00F06777">
              <w:t>On September 1, 201</w:t>
            </w:r>
            <w:r w:rsidR="006F2B5C" w:rsidRPr="00F06777">
              <w:t>5</w:t>
            </w:r>
            <w:r w:rsidRPr="00F06777">
              <w:t>, VA receives notification of a Veteran’s incarceration in a federal prison for conviction of a felony.  The 61</w:t>
            </w:r>
            <w:r w:rsidRPr="00F06777">
              <w:rPr>
                <w:vertAlign w:val="superscript"/>
              </w:rPr>
              <w:t>st</w:t>
            </w:r>
            <w:r w:rsidRPr="00F06777">
              <w:t xml:space="preserve"> day of incarceration was June 10, 201</w:t>
            </w:r>
            <w:r w:rsidR="006F2B5C" w:rsidRPr="00F06777">
              <w:t>5</w:t>
            </w:r>
            <w:r w:rsidRPr="00F06777">
              <w:t>.</w:t>
            </w:r>
          </w:p>
          <w:p w14:paraId="63F7FC7D" w14:textId="450BC6BD" w:rsidR="00766A5A" w:rsidRPr="00F06777" w:rsidRDefault="00766A5A" w:rsidP="00CA100B">
            <w:pPr>
              <w:pStyle w:val="BulletText1"/>
            </w:pPr>
            <w:r w:rsidRPr="00F06777">
              <w:t xml:space="preserve">The Veteran has multiple service-connected </w:t>
            </w:r>
            <w:r w:rsidR="000D7946" w:rsidRPr="00F06777">
              <w:t xml:space="preserve">(SC) </w:t>
            </w:r>
            <w:r w:rsidRPr="00F06777">
              <w:t>disabilities with a combined disability rating of 50 percent.  He also has a wife and one child for whom he has been receiving additional compensation.</w:t>
            </w:r>
          </w:p>
          <w:p w14:paraId="63F7FC7E" w14:textId="77777777" w:rsidR="00766A5A" w:rsidRPr="00F06777" w:rsidRDefault="00766A5A" w:rsidP="00CA100B">
            <w:pPr>
              <w:pStyle w:val="BulletText1"/>
            </w:pPr>
            <w:r w:rsidRPr="00F06777">
              <w:t>On September 8, 201</w:t>
            </w:r>
            <w:r w:rsidR="006F2B5C" w:rsidRPr="00F06777">
              <w:t>5</w:t>
            </w:r>
            <w:r w:rsidRPr="00F06777">
              <w:t>, VA sends notice of proposed adverse action to the Veteran and informs him of his dependents’ rights to an apportionment of his compensation.</w:t>
            </w:r>
          </w:p>
          <w:p w14:paraId="63F7FC7F" w14:textId="77777777" w:rsidR="00766A5A" w:rsidRPr="00F06777" w:rsidRDefault="0058734D" w:rsidP="00CA100B">
            <w:pPr>
              <w:pStyle w:val="BulletText1"/>
            </w:pPr>
            <w:r w:rsidRPr="00F06777">
              <w:t xml:space="preserve">On </w:t>
            </w:r>
            <w:r w:rsidR="001E05AD" w:rsidRPr="00F06777">
              <w:t>November</w:t>
            </w:r>
            <w:r w:rsidRPr="00F06777">
              <w:t xml:space="preserve"> 3</w:t>
            </w:r>
            <w:r w:rsidR="00766A5A" w:rsidRPr="00F06777">
              <w:t>, 201</w:t>
            </w:r>
            <w:r w:rsidR="006F2B5C" w:rsidRPr="00F06777">
              <w:t>5</w:t>
            </w:r>
            <w:r w:rsidR="00766A5A" w:rsidRPr="00F06777">
              <w:t xml:space="preserve">, VA receives a </w:t>
            </w:r>
            <w:r w:rsidR="006F2B5C" w:rsidRPr="00F06777">
              <w:rPr>
                <w:i/>
              </w:rPr>
              <w:t>VA Form 21-0788</w:t>
            </w:r>
            <w:r w:rsidR="00766A5A" w:rsidRPr="00F06777">
              <w:t xml:space="preserve"> from the Veteran’s spouse for an apportionment of the Veteran’s compensation.</w:t>
            </w:r>
          </w:p>
          <w:p w14:paraId="63F7FC80" w14:textId="55FA0875" w:rsidR="00766A5A" w:rsidRPr="00F06777" w:rsidRDefault="00766A5A" w:rsidP="00CA100B">
            <w:pPr>
              <w:pStyle w:val="BulletText1"/>
            </w:pPr>
            <w:r w:rsidRPr="00F06777">
              <w:t xml:space="preserve">On </w:t>
            </w:r>
            <w:r w:rsidR="001E05AD" w:rsidRPr="00F06777">
              <w:t>November 17</w:t>
            </w:r>
            <w:r w:rsidRPr="00F06777">
              <w:t>, 201</w:t>
            </w:r>
            <w:r w:rsidR="006F2B5C" w:rsidRPr="00F06777">
              <w:t>5</w:t>
            </w:r>
            <w:r w:rsidRPr="00F06777">
              <w:t>, VA reduces the Veteran’s compensation to the rate payable for a disability rated</w:t>
            </w:r>
            <w:r w:rsidR="000D7946" w:rsidRPr="00F06777">
              <w:t xml:space="preserve"> 10-</w:t>
            </w:r>
            <w:r w:rsidRPr="00F06777">
              <w:t>percent disabling, effective June 10, 201</w:t>
            </w:r>
            <w:r w:rsidR="006F2B5C" w:rsidRPr="00F06777">
              <w:t>5</w:t>
            </w:r>
            <w:r w:rsidRPr="00F06777">
              <w:t xml:space="preserve">.  </w:t>
            </w:r>
            <w:r w:rsidR="001B0459" w:rsidRPr="00F06777">
              <w:t>VA</w:t>
            </w:r>
            <w:r w:rsidRPr="00F06777">
              <w:t xml:space="preserve"> concurrently</w:t>
            </w:r>
          </w:p>
          <w:p w14:paraId="63F7FC81" w14:textId="77777777" w:rsidR="00766A5A" w:rsidRPr="00F06777" w:rsidRDefault="00766A5A" w:rsidP="00766A5A">
            <w:pPr>
              <w:pStyle w:val="BulletText2"/>
              <w:tabs>
                <w:tab w:val="num" w:pos="547"/>
              </w:tabs>
              <w:ind w:left="360" w:hanging="173"/>
            </w:pPr>
            <w:r w:rsidRPr="00F06777">
              <w:t>finds the Veteran’s spouse entitled to an apportionment of the remaining amount of compensation to which the Veteran is not entitled due to his incarceration</w:t>
            </w:r>
          </w:p>
          <w:p w14:paraId="63F7FC82" w14:textId="77777777" w:rsidR="00760043" w:rsidRPr="00F06777" w:rsidRDefault="00760043" w:rsidP="00766A5A">
            <w:pPr>
              <w:pStyle w:val="BulletText2"/>
              <w:tabs>
                <w:tab w:val="num" w:pos="547"/>
              </w:tabs>
              <w:ind w:left="360" w:hanging="173"/>
            </w:pPr>
            <w:r w:rsidRPr="00F06777">
              <w:t>applies the apportionment to which the Veteran’s spouse is entitled for the period June 10, 201</w:t>
            </w:r>
            <w:r w:rsidR="006F2B5C" w:rsidRPr="00F06777">
              <w:t>5</w:t>
            </w:r>
            <w:r w:rsidRPr="00F06777">
              <w:t>, to November 1, 201</w:t>
            </w:r>
            <w:r w:rsidR="006F2B5C" w:rsidRPr="00F06777">
              <w:t>5</w:t>
            </w:r>
            <w:r w:rsidRPr="00F06777">
              <w:t>, to the overpayment resulting from the retroactive adjustment to the Veteran’s award, and</w:t>
            </w:r>
          </w:p>
          <w:p w14:paraId="63F7FC83" w14:textId="77777777" w:rsidR="00C5067E" w:rsidRPr="00F06777" w:rsidRDefault="00DD3E32" w:rsidP="001E05AD">
            <w:pPr>
              <w:pStyle w:val="BulletText2"/>
              <w:tabs>
                <w:tab w:val="num" w:pos="547"/>
              </w:tabs>
              <w:ind w:left="360" w:hanging="173"/>
            </w:pPr>
            <w:proofErr w:type="gramStart"/>
            <w:r w:rsidRPr="00F06777">
              <w:t>processes</w:t>
            </w:r>
            <w:proofErr w:type="gramEnd"/>
            <w:r w:rsidRPr="00F06777">
              <w:t xml:space="preserve"> an award </w:t>
            </w:r>
            <w:r w:rsidR="00991D2F" w:rsidRPr="00F06777">
              <w:t>to the Veteran’s spouse with an effective date</w:t>
            </w:r>
            <w:r w:rsidRPr="00F06777">
              <w:t xml:space="preserve"> of payment of</w:t>
            </w:r>
            <w:r w:rsidR="00991D2F" w:rsidRPr="00F06777">
              <w:t xml:space="preserve"> </w:t>
            </w:r>
            <w:r w:rsidR="00766A5A" w:rsidRPr="00F06777">
              <w:t xml:space="preserve"> </w:t>
            </w:r>
            <w:r w:rsidR="001E05AD" w:rsidRPr="00F06777">
              <w:t>November</w:t>
            </w:r>
            <w:r w:rsidR="00766A5A" w:rsidRPr="00F06777">
              <w:t xml:space="preserve"> 1, 201</w:t>
            </w:r>
            <w:r w:rsidR="006F2B5C" w:rsidRPr="00F06777">
              <w:t>5</w:t>
            </w:r>
            <w:r w:rsidR="009B2753" w:rsidRPr="00F06777">
              <w:t xml:space="preserve"> (</w:t>
            </w:r>
            <w:r w:rsidRPr="00F06777">
              <w:t xml:space="preserve">the first day of the month following the month for which VA last paid </w:t>
            </w:r>
            <w:r w:rsidR="009B2753" w:rsidRPr="00F06777">
              <w:t xml:space="preserve">the Veteran his full rate of </w:t>
            </w:r>
            <w:r w:rsidRPr="00F06777">
              <w:t>compensation</w:t>
            </w:r>
            <w:r w:rsidR="009B2753" w:rsidRPr="00F06777">
              <w:t>)</w:t>
            </w:r>
            <w:r w:rsidR="00766A5A" w:rsidRPr="00F06777">
              <w:t>.</w:t>
            </w:r>
          </w:p>
          <w:p w14:paraId="63F7FC84" w14:textId="77777777" w:rsidR="00C5067E" w:rsidRPr="00F06777" w:rsidRDefault="00C5067E" w:rsidP="00C5067E">
            <w:pPr>
              <w:pStyle w:val="BlockText"/>
            </w:pPr>
          </w:p>
          <w:p w14:paraId="63F7FC85" w14:textId="4A34D64C" w:rsidR="0030160C" w:rsidRPr="00F06777" w:rsidRDefault="00C5067E" w:rsidP="002651A0">
            <w:pPr>
              <w:pStyle w:val="BlockText"/>
            </w:pPr>
            <w:r w:rsidRPr="00F06777">
              <w:rPr>
                <w:b/>
                <w:i/>
              </w:rPr>
              <w:t>Note</w:t>
            </w:r>
            <w:r w:rsidRPr="00F06777">
              <w:t xml:space="preserve">:  VA does not always reduce a Veteran’s compensation due to incarceration and process a corresponding apportionment at the same time (as described in the example above).  </w:t>
            </w:r>
            <w:r w:rsidR="002651A0" w:rsidRPr="00F06777">
              <w:t>Oftentimes,</w:t>
            </w:r>
            <w:r w:rsidRPr="00F06777">
              <w:t xml:space="preserve"> VA does not receive a claim for an apportionment until </w:t>
            </w:r>
            <w:r w:rsidRPr="00F06777">
              <w:rPr>
                <w:i/>
              </w:rPr>
              <w:t>after</w:t>
            </w:r>
            <w:r w:rsidRPr="00F06777">
              <w:t xml:space="preserve"> it has reduced or discontinued the Veteran’s benefits.  If this were the case in the example above, the effective date of payment of the apportionment (November 1, 201</w:t>
            </w:r>
            <w:r w:rsidR="006F2B5C" w:rsidRPr="00F06777">
              <w:t>5</w:t>
            </w:r>
            <w:r w:rsidRPr="00F06777">
              <w:t>) would remain the same, as long as VA received the claim before September 8, 201</w:t>
            </w:r>
            <w:r w:rsidR="006F2B5C" w:rsidRPr="00F06777">
              <w:t>6</w:t>
            </w:r>
            <w:r w:rsidRPr="00F06777">
              <w:t>.</w:t>
            </w:r>
          </w:p>
        </w:tc>
      </w:tr>
    </w:tbl>
    <w:p w14:paraId="63F7FC87" w14:textId="77777777" w:rsidR="000241AF" w:rsidRPr="00F06777" w:rsidRDefault="00BF5930" w:rsidP="00664996">
      <w:pPr>
        <w:pStyle w:val="BlockLine"/>
      </w:pPr>
      <w:r w:rsidRPr="00F06777">
        <w:fldChar w:fldCharType="begin"/>
      </w:r>
      <w:r w:rsidRPr="00F06777">
        <w:instrText xml:space="preserve"> PRIVATE INFOTYPE="PRINCIPLE" </w:instrText>
      </w:r>
      <w:r w:rsidRPr="00F06777">
        <w:fldChar w:fldCharType="end"/>
      </w:r>
    </w:p>
    <w:tbl>
      <w:tblPr>
        <w:tblW w:w="0" w:type="auto"/>
        <w:tblLayout w:type="fixed"/>
        <w:tblLook w:val="0000" w:firstRow="0" w:lastRow="0" w:firstColumn="0" w:lastColumn="0" w:noHBand="0" w:noVBand="0"/>
      </w:tblPr>
      <w:tblGrid>
        <w:gridCol w:w="1728"/>
        <w:gridCol w:w="7740"/>
      </w:tblGrid>
      <w:tr w:rsidR="000241AF" w:rsidRPr="00F06777" w14:paraId="63F7FC8D" w14:textId="77777777" w:rsidTr="000241AF">
        <w:tc>
          <w:tcPr>
            <w:tcW w:w="1728" w:type="dxa"/>
            <w:shd w:val="clear" w:color="auto" w:fill="auto"/>
          </w:tcPr>
          <w:p w14:paraId="63F7FC88" w14:textId="77777777" w:rsidR="000241AF" w:rsidRPr="00F06777" w:rsidRDefault="00146149" w:rsidP="00CA100B">
            <w:pPr>
              <w:pStyle w:val="Heading5"/>
            </w:pPr>
            <w:proofErr w:type="gramStart"/>
            <w:r w:rsidRPr="00F06777">
              <w:t>f</w:t>
            </w:r>
            <w:r w:rsidR="000241AF" w:rsidRPr="00F06777">
              <w:t xml:space="preserve">.  </w:t>
            </w:r>
            <w:bookmarkStart w:id="15" w:name="e5"/>
            <w:bookmarkEnd w:id="15"/>
            <w:r w:rsidR="000241AF" w:rsidRPr="00F06777">
              <w:t>Notifying</w:t>
            </w:r>
            <w:proofErr w:type="gramEnd"/>
            <w:r w:rsidR="000241AF" w:rsidRPr="00F06777">
              <w:t xml:space="preserve"> Dependents of the Temporary Nature of the </w:t>
            </w:r>
            <w:r w:rsidR="000241AF" w:rsidRPr="00F06777">
              <w:lastRenderedPageBreak/>
              <w:t>Apportionment</w:t>
            </w:r>
          </w:p>
        </w:tc>
        <w:tc>
          <w:tcPr>
            <w:tcW w:w="7740" w:type="dxa"/>
            <w:shd w:val="clear" w:color="auto" w:fill="auto"/>
          </w:tcPr>
          <w:p w14:paraId="63F7FC89" w14:textId="77777777" w:rsidR="000241AF" w:rsidRPr="00F06777" w:rsidRDefault="000241AF" w:rsidP="00CA100B">
            <w:pPr>
              <w:pStyle w:val="BlockText"/>
            </w:pPr>
            <w:r w:rsidRPr="00F06777">
              <w:lastRenderedPageBreak/>
              <w:t>When notifying a dependent of VA’s decision to grant him/her an apportionment of an incarcerated Veteran’s benefits, advise the dependent</w:t>
            </w:r>
          </w:p>
          <w:p w14:paraId="63F7FC8A" w14:textId="77777777" w:rsidR="000241AF" w:rsidRPr="00F06777" w:rsidRDefault="000241AF" w:rsidP="00CA100B">
            <w:pPr>
              <w:pStyle w:val="BlockText"/>
            </w:pPr>
          </w:p>
          <w:p w14:paraId="63F7FC8B" w14:textId="77777777" w:rsidR="000241AF" w:rsidRPr="00F06777" w:rsidRDefault="000241AF" w:rsidP="00CA100B">
            <w:pPr>
              <w:pStyle w:val="BulletText1"/>
            </w:pPr>
            <w:r w:rsidRPr="00F06777">
              <w:lastRenderedPageBreak/>
              <w:t>the apportionment is temporary and subject to immediate discontinuance when incarceration ends, and</w:t>
            </w:r>
          </w:p>
          <w:p w14:paraId="63F7FC8C" w14:textId="77777777" w:rsidR="000241AF" w:rsidRPr="00F06777" w:rsidRDefault="000241AF" w:rsidP="00CA100B">
            <w:pPr>
              <w:pStyle w:val="BulletText1"/>
            </w:pPr>
            <w:proofErr w:type="gramStart"/>
            <w:r w:rsidRPr="00F06777">
              <w:t>the</w:t>
            </w:r>
            <w:proofErr w:type="gramEnd"/>
            <w:r w:rsidRPr="00F06777">
              <w:t xml:space="preserve"> dependent may submit a new claim for an apportionment if the dependent and Veteran do not reside together after incarceration ends.</w:t>
            </w:r>
          </w:p>
        </w:tc>
      </w:tr>
    </w:tbl>
    <w:p w14:paraId="63F7FC8E" w14:textId="77777777" w:rsidR="004F273D" w:rsidRPr="00F06777" w:rsidRDefault="00D9551F" w:rsidP="00664996">
      <w:pPr>
        <w:pStyle w:val="BlockLine"/>
      </w:pPr>
      <w:r w:rsidRPr="00F06777">
        <w:lastRenderedPageBreak/>
        <w:fldChar w:fldCharType="begin"/>
      </w:r>
      <w:r w:rsidRPr="00F06777">
        <w:instrText xml:space="preserve"> PRIVATE INFOTYPE="PRINCIPLE" </w:instrText>
      </w:r>
      <w:r w:rsidRPr="00F06777">
        <w:fldChar w:fldCharType="end"/>
      </w:r>
    </w:p>
    <w:tbl>
      <w:tblPr>
        <w:tblW w:w="0" w:type="auto"/>
        <w:tblLayout w:type="fixed"/>
        <w:tblLook w:val="0000" w:firstRow="0" w:lastRow="0" w:firstColumn="0" w:lastColumn="0" w:noHBand="0" w:noVBand="0"/>
      </w:tblPr>
      <w:tblGrid>
        <w:gridCol w:w="1728"/>
        <w:gridCol w:w="7740"/>
      </w:tblGrid>
      <w:tr w:rsidR="00A51EFF" w:rsidRPr="00F06777" w14:paraId="63F7FC9A" w14:textId="77777777" w:rsidTr="00A51EFF">
        <w:tc>
          <w:tcPr>
            <w:tcW w:w="1728" w:type="dxa"/>
            <w:shd w:val="clear" w:color="auto" w:fill="auto"/>
          </w:tcPr>
          <w:p w14:paraId="63F7FC8F" w14:textId="77777777" w:rsidR="00A51EFF" w:rsidRPr="00F06777" w:rsidRDefault="00146149" w:rsidP="00DF64CE">
            <w:pPr>
              <w:pStyle w:val="Heading5"/>
            </w:pPr>
            <w:proofErr w:type="gramStart"/>
            <w:r w:rsidRPr="00F06777">
              <w:t>g</w:t>
            </w:r>
            <w:r w:rsidR="00A51EFF" w:rsidRPr="00F06777">
              <w:t xml:space="preserve">.  </w:t>
            </w:r>
            <w:bookmarkStart w:id="16" w:name="f5"/>
            <w:bookmarkEnd w:id="16"/>
            <w:r w:rsidR="00A51EFF" w:rsidRPr="00F06777">
              <w:t>Determining</w:t>
            </w:r>
            <w:proofErr w:type="gramEnd"/>
            <w:r w:rsidR="00A51EFF" w:rsidRPr="00F06777">
              <w:t xml:space="preserve"> </w:t>
            </w:r>
            <w:r w:rsidR="00DF64CE" w:rsidRPr="00F06777">
              <w:t xml:space="preserve">the </w:t>
            </w:r>
            <w:r w:rsidR="006D0780" w:rsidRPr="00F06777">
              <w:t>Amount</w:t>
            </w:r>
            <w:r w:rsidR="00A51EFF" w:rsidRPr="00F06777">
              <w:t xml:space="preserve"> </w:t>
            </w:r>
            <w:r w:rsidR="00DF64CE" w:rsidRPr="00F06777">
              <w:t>of Compensation to Apportion</w:t>
            </w:r>
            <w:r w:rsidR="00A51EFF" w:rsidRPr="00F06777">
              <w:t xml:space="preserve"> </w:t>
            </w:r>
            <w:r w:rsidR="006D0780" w:rsidRPr="00F06777">
              <w:t>to</w:t>
            </w:r>
            <w:r w:rsidR="00A51EFF" w:rsidRPr="00F06777">
              <w:t xml:space="preserve"> an Incarcerated Veteran’s </w:t>
            </w:r>
            <w:r w:rsidR="006D0780" w:rsidRPr="00F06777">
              <w:t>Dependent</w:t>
            </w:r>
          </w:p>
        </w:tc>
        <w:tc>
          <w:tcPr>
            <w:tcW w:w="7740" w:type="dxa"/>
            <w:shd w:val="clear" w:color="auto" w:fill="auto"/>
          </w:tcPr>
          <w:p w14:paraId="63F7FC90" w14:textId="77777777" w:rsidR="00742BF4" w:rsidRPr="00F06777" w:rsidRDefault="00A51EFF" w:rsidP="00DF64CE">
            <w:pPr>
              <w:pStyle w:val="BlockText"/>
            </w:pPr>
            <w:r w:rsidRPr="00F06777">
              <w:t>Determine the amount of compensation, if any, to apportion to an inc</w:t>
            </w:r>
            <w:r w:rsidR="00684E94" w:rsidRPr="00F06777">
              <w:t>arcerated Veteran’s dependent</w:t>
            </w:r>
            <w:r w:rsidRPr="00F06777">
              <w:t xml:space="preserve"> based on the </w:t>
            </w:r>
            <w:r w:rsidR="00684E94" w:rsidRPr="00F06777">
              <w:t xml:space="preserve">dependent’s </w:t>
            </w:r>
            <w:r w:rsidRPr="00F06777">
              <w:t>ind</w:t>
            </w:r>
            <w:r w:rsidR="00684E94" w:rsidRPr="00F06777">
              <w:t>ividual need</w:t>
            </w:r>
            <w:r w:rsidR="00D115FF" w:rsidRPr="00F06777">
              <w:t>.</w:t>
            </w:r>
            <w:r w:rsidRPr="00F06777">
              <w:t xml:space="preserve">  </w:t>
            </w:r>
          </w:p>
          <w:p w14:paraId="63F7FC91" w14:textId="77777777" w:rsidR="00742BF4" w:rsidRPr="00F06777" w:rsidRDefault="00742BF4" w:rsidP="00DF64CE">
            <w:pPr>
              <w:pStyle w:val="BlockText"/>
            </w:pPr>
          </w:p>
          <w:p w14:paraId="63F7FC92" w14:textId="74235AD3" w:rsidR="00A51EFF" w:rsidRPr="00F06777" w:rsidRDefault="00A51EFF" w:rsidP="00051878">
            <w:pPr>
              <w:pStyle w:val="BulletText1"/>
            </w:pPr>
            <w:r w:rsidRPr="00F06777">
              <w:t>Consider the following when evaluating individual need</w:t>
            </w:r>
            <w:r w:rsidR="000D7946" w:rsidRPr="00F06777">
              <w:t>:</w:t>
            </w:r>
            <w:r w:rsidRPr="00F06777">
              <w:t xml:space="preserve"> </w:t>
            </w:r>
          </w:p>
          <w:p w14:paraId="63F7FC93" w14:textId="77777777" w:rsidR="00A51EFF" w:rsidRPr="00F06777" w:rsidRDefault="00A51EFF" w:rsidP="00742BF4">
            <w:pPr>
              <w:pStyle w:val="BulletText2"/>
            </w:pPr>
            <w:r w:rsidRPr="00F06777">
              <w:t>dependent’s income and living expenses</w:t>
            </w:r>
          </w:p>
          <w:p w14:paraId="63F7FC94" w14:textId="77777777" w:rsidR="00A51EFF" w:rsidRPr="00F06777" w:rsidRDefault="00A51EFF" w:rsidP="00742BF4">
            <w:pPr>
              <w:pStyle w:val="BulletText2"/>
            </w:pPr>
            <w:r w:rsidRPr="00F06777">
              <w:t>the amount of compensation available for apportionment</w:t>
            </w:r>
          </w:p>
          <w:p w14:paraId="63F7FC95" w14:textId="77777777" w:rsidR="00A51EFF" w:rsidRPr="00F06777" w:rsidRDefault="00A51EFF" w:rsidP="00742BF4">
            <w:pPr>
              <w:pStyle w:val="BulletText2"/>
            </w:pPr>
            <w:r w:rsidRPr="00F06777">
              <w:t>needs and expenses of other dependents, and</w:t>
            </w:r>
          </w:p>
          <w:p w14:paraId="63F7FC96" w14:textId="77777777" w:rsidR="00A51EFF" w:rsidRPr="00F06777" w:rsidRDefault="00A51EFF" w:rsidP="00742BF4">
            <w:pPr>
              <w:pStyle w:val="BulletText2"/>
            </w:pPr>
            <w:proofErr w:type="gramStart"/>
            <w:r w:rsidRPr="00F06777">
              <w:t>special</w:t>
            </w:r>
            <w:proofErr w:type="gramEnd"/>
            <w:r w:rsidRPr="00F06777">
              <w:t xml:space="preserve"> needs of any dependent.</w:t>
            </w:r>
          </w:p>
          <w:p w14:paraId="63F7FC97" w14:textId="77777777" w:rsidR="00A51EFF" w:rsidRPr="00F06777" w:rsidRDefault="00A51EFF" w:rsidP="00051878">
            <w:pPr>
              <w:pStyle w:val="BulletText1"/>
            </w:pPr>
            <w:r w:rsidRPr="00F06777">
              <w:t>Follow the instructions in M21-1, Part III, Subpart v, 3.A.3.</w:t>
            </w:r>
            <w:r w:rsidR="009619BF" w:rsidRPr="00F06777">
              <w:t>d</w:t>
            </w:r>
            <w:r w:rsidRPr="00F06777">
              <w:t xml:space="preserve"> for proper documentation and approval of the apportionment decision.</w:t>
            </w:r>
          </w:p>
          <w:p w14:paraId="63F7FC98" w14:textId="77777777" w:rsidR="00D47960" w:rsidRPr="00F06777" w:rsidRDefault="00D47960" w:rsidP="00D47960">
            <w:pPr>
              <w:pStyle w:val="BulletText1"/>
              <w:numPr>
                <w:ilvl w:val="0"/>
                <w:numId w:val="0"/>
              </w:numPr>
            </w:pPr>
          </w:p>
          <w:p w14:paraId="2E71B5F0" w14:textId="77777777" w:rsidR="00D8161A" w:rsidRPr="00F06777" w:rsidRDefault="00D47960" w:rsidP="00D8161A">
            <w:pPr>
              <w:pStyle w:val="BulletText1"/>
              <w:numPr>
                <w:ilvl w:val="0"/>
                <w:numId w:val="0"/>
              </w:numPr>
            </w:pPr>
            <w:r w:rsidRPr="00F06777">
              <w:rPr>
                <w:b/>
                <w:i/>
              </w:rPr>
              <w:t>Note</w:t>
            </w:r>
            <w:r w:rsidR="00D8161A" w:rsidRPr="00F06777">
              <w:rPr>
                <w:b/>
                <w:i/>
              </w:rPr>
              <w:t>s</w:t>
            </w:r>
            <w:r w:rsidRPr="00F06777">
              <w:t xml:space="preserve">: </w:t>
            </w:r>
            <w:r w:rsidR="00870AA8" w:rsidRPr="00F06777">
              <w:t xml:space="preserve"> </w:t>
            </w:r>
          </w:p>
          <w:p w14:paraId="60C49548" w14:textId="353D8F3E" w:rsidR="002E6AD9" w:rsidRPr="00F06777" w:rsidRDefault="00D47960" w:rsidP="00D8161A">
            <w:pPr>
              <w:numPr>
                <w:ilvl w:val="0"/>
                <w:numId w:val="33"/>
              </w:numPr>
              <w:ind w:left="158" w:hanging="187"/>
            </w:pPr>
            <w:r w:rsidRPr="00F06777">
              <w:t xml:space="preserve">To determine the amount of compensation </w:t>
            </w:r>
            <w:r w:rsidR="00D8161A" w:rsidRPr="00F06777">
              <w:t xml:space="preserve">VA </w:t>
            </w:r>
            <w:r w:rsidRPr="00F06777">
              <w:t>may apportion to</w:t>
            </w:r>
            <w:r w:rsidR="00023D2C" w:rsidRPr="00F06777">
              <w:t xml:space="preserve"> </w:t>
            </w:r>
            <w:r w:rsidRPr="00F06777">
              <w:t xml:space="preserve">the dependent(s) of an incarcerated Veteran, subtract the rate payable for a disability rating of 10 percent from the rate payable to the Veteran if he/she were </w:t>
            </w:r>
            <w:r w:rsidRPr="00F06777">
              <w:rPr>
                <w:i/>
              </w:rPr>
              <w:t>not</w:t>
            </w:r>
            <w:r w:rsidRPr="00F06777">
              <w:t xml:space="preserve"> incarcerated.</w:t>
            </w:r>
          </w:p>
          <w:p w14:paraId="63F7FC99" w14:textId="6A953938" w:rsidR="00D8161A" w:rsidRPr="00F06777" w:rsidRDefault="00D8161A" w:rsidP="00D8161A">
            <w:pPr>
              <w:numPr>
                <w:ilvl w:val="0"/>
                <w:numId w:val="33"/>
              </w:numPr>
              <w:ind w:left="158" w:hanging="187"/>
            </w:pPr>
            <w:r w:rsidRPr="00F06777">
              <w:t>If the Veteran’s compensation is subject to withholding for the recoupment of separation benefits, see the notes in M21-1, Part III, Subpart v, 8.A.4.c to determine the amount of compensation VA may apportion to the dependent(s) of an incarcerated Veteran.</w:t>
            </w:r>
          </w:p>
        </w:tc>
      </w:tr>
    </w:tbl>
    <w:p w14:paraId="63F7FC9B" w14:textId="77777777" w:rsidR="004D06CF" w:rsidRPr="00F06777" w:rsidRDefault="00570677" w:rsidP="00915A8C">
      <w:pPr>
        <w:pStyle w:val="BlockLine"/>
      </w:pPr>
      <w:r w:rsidRPr="00F06777">
        <w:fldChar w:fldCharType="begin"/>
      </w:r>
      <w:r w:rsidRPr="00F06777">
        <w:instrText xml:space="preserve"> PRIVATE INFOTYPE="PROCEDURE" </w:instrText>
      </w:r>
      <w:r w:rsidRPr="00F06777">
        <w:fldChar w:fldCharType="end"/>
      </w:r>
    </w:p>
    <w:tbl>
      <w:tblPr>
        <w:tblW w:w="0" w:type="auto"/>
        <w:tblLayout w:type="fixed"/>
        <w:tblLook w:val="0000" w:firstRow="0" w:lastRow="0" w:firstColumn="0" w:lastColumn="0" w:noHBand="0" w:noVBand="0"/>
      </w:tblPr>
      <w:tblGrid>
        <w:gridCol w:w="1728"/>
        <w:gridCol w:w="7740"/>
      </w:tblGrid>
      <w:tr w:rsidR="004D06CF" w:rsidRPr="00F06777" w14:paraId="63F7FCA7" w14:textId="77777777" w:rsidTr="004D06CF">
        <w:tc>
          <w:tcPr>
            <w:tcW w:w="1728" w:type="dxa"/>
            <w:shd w:val="clear" w:color="auto" w:fill="auto"/>
          </w:tcPr>
          <w:p w14:paraId="63F7FC9C" w14:textId="77777777" w:rsidR="004D06CF" w:rsidRPr="00F06777" w:rsidRDefault="005E421C" w:rsidP="00836AAF">
            <w:pPr>
              <w:pStyle w:val="Heading5"/>
            </w:pPr>
            <w:proofErr w:type="gramStart"/>
            <w:r w:rsidRPr="00F06777">
              <w:t>h</w:t>
            </w:r>
            <w:r w:rsidR="004D06CF" w:rsidRPr="00F06777">
              <w:t xml:space="preserve">.  </w:t>
            </w:r>
            <w:bookmarkStart w:id="17" w:name="h5"/>
            <w:bookmarkEnd w:id="17"/>
            <w:r w:rsidR="004D06CF" w:rsidRPr="00F06777">
              <w:t>Handling</w:t>
            </w:r>
            <w:proofErr w:type="gramEnd"/>
            <w:r w:rsidR="004D06CF" w:rsidRPr="00F06777">
              <w:t xml:space="preserve"> Apportioned Awards When the Veteran Is Reunited With </w:t>
            </w:r>
            <w:proofErr w:type="spellStart"/>
            <w:r w:rsidR="00836AAF" w:rsidRPr="00F06777">
              <w:t>His/Her</w:t>
            </w:r>
            <w:proofErr w:type="spellEnd"/>
            <w:r w:rsidR="00836AAF" w:rsidRPr="00F06777">
              <w:t xml:space="preserve"> Dependent(s)</w:t>
            </w:r>
            <w:r w:rsidR="004D06CF" w:rsidRPr="00F06777">
              <w:t xml:space="preserve"> After Incarceration Ends</w:t>
            </w:r>
          </w:p>
        </w:tc>
        <w:tc>
          <w:tcPr>
            <w:tcW w:w="7740" w:type="dxa"/>
            <w:shd w:val="clear" w:color="auto" w:fill="auto"/>
          </w:tcPr>
          <w:p w14:paraId="63F7FCA6" w14:textId="0EF5A781" w:rsidR="008F4F43" w:rsidRPr="00F06777" w:rsidRDefault="004D06CF" w:rsidP="002447F3">
            <w:pPr>
              <w:pStyle w:val="BlockText"/>
            </w:pPr>
            <w:r w:rsidRPr="00F06777">
              <w:t xml:space="preserve">When incarceration ends, presume a Veteran is reunited with the dependent(s) to whom VA apportioned his/her </w:t>
            </w:r>
            <w:r w:rsidR="003F4921" w:rsidRPr="00F06777">
              <w:t>compensation</w:t>
            </w:r>
            <w:r w:rsidRPr="00F06777">
              <w:t xml:space="preserve"> during incarceration </w:t>
            </w:r>
            <w:r w:rsidRPr="00F06777">
              <w:rPr>
                <w:b/>
                <w:i/>
              </w:rPr>
              <w:t>unless</w:t>
            </w:r>
            <w:r w:rsidRPr="00F06777">
              <w:t xml:space="preserve"> there is evidence to the contrary.  </w:t>
            </w:r>
            <w:r w:rsidR="00D8161A" w:rsidRPr="00F06777">
              <w:t>A</w:t>
            </w:r>
            <w:r w:rsidR="00511151" w:rsidRPr="00F06777">
              <w:t xml:space="preserve">s long as there is no </w:t>
            </w:r>
            <w:r w:rsidR="00D8161A" w:rsidRPr="00F06777">
              <w:t>evidence to the contrary, take the actions described in the table below.</w:t>
            </w:r>
          </w:p>
        </w:tc>
      </w:tr>
    </w:tbl>
    <w:p w14:paraId="0E2F27AC" w14:textId="77777777" w:rsidR="00D8161A" w:rsidRPr="00F06777" w:rsidRDefault="00D8161A" w:rsidP="00D8161A"/>
    <w:tbl>
      <w:tblPr>
        <w:tblStyle w:val="TableGrid"/>
        <w:tblW w:w="7650" w:type="dxa"/>
        <w:tblInd w:w="1818" w:type="dxa"/>
        <w:tblLook w:val="04A0" w:firstRow="1" w:lastRow="0" w:firstColumn="1" w:lastColumn="0" w:noHBand="0" w:noVBand="1"/>
      </w:tblPr>
      <w:tblGrid>
        <w:gridCol w:w="1080"/>
        <w:gridCol w:w="6570"/>
      </w:tblGrid>
      <w:tr w:rsidR="00F75D44" w:rsidRPr="00F06777" w14:paraId="7BA001BF" w14:textId="77777777" w:rsidTr="00D8161A">
        <w:tc>
          <w:tcPr>
            <w:tcW w:w="1080" w:type="dxa"/>
          </w:tcPr>
          <w:p w14:paraId="33A92B5E" w14:textId="7152A5AF" w:rsidR="00F75D44" w:rsidRPr="00F06777" w:rsidRDefault="00F75D44" w:rsidP="00D8161A">
            <w:pPr>
              <w:jc w:val="center"/>
              <w:rPr>
                <w:b/>
              </w:rPr>
            </w:pPr>
            <w:r w:rsidRPr="00F06777">
              <w:rPr>
                <w:b/>
              </w:rPr>
              <w:t>Step</w:t>
            </w:r>
          </w:p>
        </w:tc>
        <w:tc>
          <w:tcPr>
            <w:tcW w:w="6570" w:type="dxa"/>
          </w:tcPr>
          <w:p w14:paraId="7BF1859E" w14:textId="0AAB1BF2" w:rsidR="00F75D44" w:rsidRPr="00F06777" w:rsidRDefault="00F75D44" w:rsidP="00D8161A">
            <w:pPr>
              <w:jc w:val="center"/>
              <w:rPr>
                <w:b/>
              </w:rPr>
            </w:pPr>
            <w:r w:rsidRPr="00F06777">
              <w:rPr>
                <w:b/>
              </w:rPr>
              <w:t>Action</w:t>
            </w:r>
          </w:p>
        </w:tc>
      </w:tr>
      <w:tr w:rsidR="00F75D44" w:rsidRPr="00F06777" w14:paraId="48F1F6E3" w14:textId="77777777" w:rsidTr="00D8161A">
        <w:tc>
          <w:tcPr>
            <w:tcW w:w="1080" w:type="dxa"/>
          </w:tcPr>
          <w:p w14:paraId="446FE643" w14:textId="615BBFA5" w:rsidR="00F75D44" w:rsidRPr="00F06777" w:rsidRDefault="00F75D44" w:rsidP="00D8161A">
            <w:pPr>
              <w:jc w:val="center"/>
            </w:pPr>
            <w:r w:rsidRPr="00F06777">
              <w:t>1</w:t>
            </w:r>
          </w:p>
        </w:tc>
        <w:tc>
          <w:tcPr>
            <w:tcW w:w="6570" w:type="dxa"/>
          </w:tcPr>
          <w:p w14:paraId="13E16525" w14:textId="17D407A4" w:rsidR="00F75D44" w:rsidRPr="00F06777" w:rsidRDefault="00F75D44" w:rsidP="00D8161A">
            <w:r w:rsidRPr="00F06777">
              <w:t>Discontinue the apportionment effective the first of the month following the month for which VA last paid the apportionment.</w:t>
            </w:r>
          </w:p>
        </w:tc>
      </w:tr>
      <w:tr w:rsidR="00F75D44" w:rsidRPr="00F06777" w14:paraId="3BC0A60C" w14:textId="77777777" w:rsidTr="00D8161A">
        <w:tc>
          <w:tcPr>
            <w:tcW w:w="1080" w:type="dxa"/>
          </w:tcPr>
          <w:p w14:paraId="05993005" w14:textId="3C35EB3B" w:rsidR="00F75D44" w:rsidRPr="00F06777" w:rsidRDefault="00F75D44" w:rsidP="00D8161A">
            <w:pPr>
              <w:jc w:val="center"/>
            </w:pPr>
            <w:r w:rsidRPr="00F06777">
              <w:t>2</w:t>
            </w:r>
          </w:p>
        </w:tc>
        <w:tc>
          <w:tcPr>
            <w:tcW w:w="6570" w:type="dxa"/>
          </w:tcPr>
          <w:p w14:paraId="1307CB22" w14:textId="77777777" w:rsidR="00F75D44" w:rsidRPr="00F06777" w:rsidRDefault="00F75D44" w:rsidP="00511151">
            <w:r w:rsidRPr="00F06777">
              <w:t>For the period between the date incarceration ended and the first of the month following the month for which VA last paid the apportionment, pay the Veteran the difference between</w:t>
            </w:r>
          </w:p>
          <w:p w14:paraId="2D088A14" w14:textId="77777777" w:rsidR="00F75D44" w:rsidRPr="00F06777" w:rsidRDefault="00F75D44" w:rsidP="00511151"/>
          <w:p w14:paraId="3BA5F9FB" w14:textId="77777777" w:rsidR="00F75D44" w:rsidRPr="00F06777" w:rsidRDefault="00F75D44" w:rsidP="00F75D44">
            <w:pPr>
              <w:pStyle w:val="ListParagraph"/>
              <w:numPr>
                <w:ilvl w:val="0"/>
                <w:numId w:val="34"/>
              </w:numPr>
              <w:ind w:left="158" w:hanging="187"/>
            </w:pPr>
            <w:r w:rsidRPr="00F06777">
              <w:lastRenderedPageBreak/>
              <w:t>the full amount of compensation to which he/she is entitled, and</w:t>
            </w:r>
          </w:p>
          <w:p w14:paraId="6973EE6B" w14:textId="77777777" w:rsidR="00F75D44" w:rsidRPr="00F06777" w:rsidRDefault="00F75D44" w:rsidP="00F75D44">
            <w:pPr>
              <w:pStyle w:val="ListParagraph"/>
              <w:numPr>
                <w:ilvl w:val="0"/>
                <w:numId w:val="34"/>
              </w:numPr>
              <w:ind w:left="158" w:hanging="187"/>
            </w:pPr>
            <w:proofErr w:type="gramStart"/>
            <w:r w:rsidRPr="00F06777">
              <w:t>the</w:t>
            </w:r>
            <w:proofErr w:type="gramEnd"/>
            <w:r w:rsidRPr="00F06777">
              <w:t xml:space="preserve"> amount of the apportionment.</w:t>
            </w:r>
          </w:p>
          <w:p w14:paraId="1F8E6FB7" w14:textId="77777777" w:rsidR="00F75D44" w:rsidRPr="00F06777" w:rsidRDefault="00F75D44" w:rsidP="00511151">
            <w:pPr>
              <w:ind w:left="-29"/>
            </w:pPr>
          </w:p>
          <w:p w14:paraId="36608816" w14:textId="77777777" w:rsidR="00F75D44" w:rsidRPr="00F06777" w:rsidRDefault="00F75D44" w:rsidP="00511151">
            <w:pPr>
              <w:ind w:left="-29"/>
            </w:pPr>
            <w:r w:rsidRPr="00F06777">
              <w:rPr>
                <w:b/>
                <w:i/>
              </w:rPr>
              <w:t>Exception</w:t>
            </w:r>
            <w:r w:rsidRPr="00F06777">
              <w:t xml:space="preserve">:  If the Veteran’s compensation is subject to recoupment based on, for example, his/her receipt of separation benefits, </w:t>
            </w:r>
            <w:r w:rsidRPr="00F06777">
              <w:rPr>
                <w:b/>
                <w:i/>
              </w:rPr>
              <w:t>withhold</w:t>
            </w:r>
            <w:r w:rsidRPr="00F06777">
              <w:t xml:space="preserve"> the difference between</w:t>
            </w:r>
          </w:p>
          <w:p w14:paraId="30518E35" w14:textId="77777777" w:rsidR="00F75D44" w:rsidRPr="00F06777" w:rsidRDefault="00F75D44" w:rsidP="00F75D44">
            <w:pPr>
              <w:pStyle w:val="ListParagraph"/>
              <w:numPr>
                <w:ilvl w:val="0"/>
                <w:numId w:val="35"/>
              </w:numPr>
              <w:ind w:left="158" w:hanging="187"/>
            </w:pPr>
            <w:r w:rsidRPr="00F06777">
              <w:t>the full amount of compensation to which the Veteran is entitled, and</w:t>
            </w:r>
          </w:p>
          <w:p w14:paraId="60D3E337" w14:textId="43C95567" w:rsidR="00F75D44" w:rsidRPr="00F06777" w:rsidRDefault="00F75D44" w:rsidP="00F75D44">
            <w:pPr>
              <w:numPr>
                <w:ilvl w:val="0"/>
                <w:numId w:val="36"/>
              </w:numPr>
              <w:ind w:left="158" w:hanging="187"/>
            </w:pPr>
            <w:proofErr w:type="gramStart"/>
            <w:r w:rsidRPr="00F06777">
              <w:t>the</w:t>
            </w:r>
            <w:proofErr w:type="gramEnd"/>
            <w:r w:rsidRPr="00F06777">
              <w:t xml:space="preserve"> amount of the apportionment.</w:t>
            </w:r>
          </w:p>
        </w:tc>
      </w:tr>
      <w:tr w:rsidR="00F75D44" w:rsidRPr="00F06777" w14:paraId="7E03348E" w14:textId="77777777" w:rsidTr="00D8161A">
        <w:tc>
          <w:tcPr>
            <w:tcW w:w="1080" w:type="dxa"/>
          </w:tcPr>
          <w:p w14:paraId="68AEF7DE" w14:textId="719FF9C5" w:rsidR="00F75D44" w:rsidRPr="00F06777" w:rsidRDefault="00F75D44" w:rsidP="00D8161A">
            <w:pPr>
              <w:jc w:val="center"/>
            </w:pPr>
            <w:r w:rsidRPr="00F06777">
              <w:lastRenderedPageBreak/>
              <w:t>3</w:t>
            </w:r>
          </w:p>
        </w:tc>
        <w:tc>
          <w:tcPr>
            <w:tcW w:w="6570" w:type="dxa"/>
          </w:tcPr>
          <w:p w14:paraId="1B67F3DD" w14:textId="213E0171" w:rsidR="00F75D44" w:rsidRPr="00F06777" w:rsidRDefault="00F75D44" w:rsidP="00D8161A">
            <w:r w:rsidRPr="00F06777">
              <w:t>Resume payment of the full amount of compensation to which the Veteran is entitled, minus any required withholdings, effective the first of the month following the month for which VA last paid the apportionment.</w:t>
            </w:r>
          </w:p>
        </w:tc>
      </w:tr>
      <w:tr w:rsidR="00F75D44" w:rsidRPr="00F06777" w14:paraId="0E916A10" w14:textId="77777777" w:rsidTr="00D8161A">
        <w:tc>
          <w:tcPr>
            <w:tcW w:w="1080" w:type="dxa"/>
          </w:tcPr>
          <w:p w14:paraId="23F1D188" w14:textId="7A17B2D1" w:rsidR="00F75D44" w:rsidRPr="00F06777" w:rsidRDefault="00F75D44" w:rsidP="00D8161A">
            <w:pPr>
              <w:jc w:val="center"/>
            </w:pPr>
            <w:r w:rsidRPr="00F06777">
              <w:t>4</w:t>
            </w:r>
          </w:p>
        </w:tc>
        <w:tc>
          <w:tcPr>
            <w:tcW w:w="6570" w:type="dxa"/>
          </w:tcPr>
          <w:p w14:paraId="0F000375" w14:textId="7A33EB7E" w:rsidR="00F75D44" w:rsidRPr="00F06777" w:rsidRDefault="00F75D44" w:rsidP="00D8161A">
            <w:r w:rsidRPr="00F06777">
              <w:t>Notify both the Veteran and his/her dependent(s) of the adjustments made to their individual awards, according to the instructions in M21-1, Part III, Subpart v, 2.B.</w:t>
            </w:r>
          </w:p>
        </w:tc>
      </w:tr>
    </w:tbl>
    <w:p w14:paraId="7CF86EE4" w14:textId="77777777" w:rsidR="00D8161A" w:rsidRPr="00F06777" w:rsidRDefault="00D8161A" w:rsidP="00D8161A"/>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D8161A" w:rsidRPr="00F06777" w14:paraId="68DBEEAA" w14:textId="77777777" w:rsidTr="00D8161A">
        <w:tc>
          <w:tcPr>
            <w:tcW w:w="7740" w:type="dxa"/>
            <w:shd w:val="clear" w:color="auto" w:fill="auto"/>
          </w:tcPr>
          <w:p w14:paraId="1424F51C" w14:textId="41E17B16" w:rsidR="00D8161A" w:rsidRPr="00F06777" w:rsidRDefault="00F75D44" w:rsidP="00D8161A">
            <w:r w:rsidRPr="00F06777">
              <w:rPr>
                <w:b/>
                <w:i/>
              </w:rPr>
              <w:t>Note</w:t>
            </w:r>
            <w:r w:rsidRPr="00F06777">
              <w:t xml:space="preserve">:  Because a Veteran’s dependent(s) </w:t>
            </w:r>
            <w:proofErr w:type="gramStart"/>
            <w:r w:rsidRPr="00F06777">
              <w:t>has(</w:t>
            </w:r>
            <w:proofErr w:type="gramEnd"/>
            <w:r w:rsidRPr="00F06777">
              <w:t>have) already been placed on notice of the temporary nature of the apportionment (in accordance with the instructions in M21-1, Part III, Subpart v, 8.B.2.f), there is no need to provide notice of proposed adverse action to the dependent(s) before discontinuing the apportionment when incarceration ends.</w:t>
            </w:r>
          </w:p>
        </w:tc>
      </w:tr>
    </w:tbl>
    <w:p w14:paraId="13725C07" w14:textId="6D6A16C2" w:rsidR="00D8161A" w:rsidRPr="00F06777" w:rsidRDefault="00D8161A" w:rsidP="00D8161A">
      <w:pPr>
        <w:tabs>
          <w:tab w:val="left" w:pos="9360"/>
        </w:tabs>
        <w:ind w:left="1714"/>
      </w:pPr>
      <w:r w:rsidRPr="00F06777">
        <w:rPr>
          <w:u w:val="single"/>
        </w:rPr>
        <w:tab/>
      </w:r>
    </w:p>
    <w:p w14:paraId="51733FC7" w14:textId="77777777" w:rsidR="00D8161A" w:rsidRPr="00F06777" w:rsidRDefault="00D8161A" w:rsidP="00D8161A">
      <w:pPr>
        <w:ind w:left="1714"/>
      </w:pPr>
    </w:p>
    <w:tbl>
      <w:tblPr>
        <w:tblW w:w="0" w:type="auto"/>
        <w:tblLayout w:type="fixed"/>
        <w:tblLook w:val="0000" w:firstRow="0" w:lastRow="0" w:firstColumn="0" w:lastColumn="0" w:noHBand="0" w:noVBand="0"/>
      </w:tblPr>
      <w:tblGrid>
        <w:gridCol w:w="1728"/>
        <w:gridCol w:w="7740"/>
      </w:tblGrid>
      <w:tr w:rsidR="00D8313E" w:rsidRPr="00F06777" w14:paraId="63F7FCB8" w14:textId="77777777" w:rsidTr="00D8313E">
        <w:tc>
          <w:tcPr>
            <w:tcW w:w="1728" w:type="dxa"/>
            <w:shd w:val="clear" w:color="auto" w:fill="auto"/>
          </w:tcPr>
          <w:p w14:paraId="63F7FCA9" w14:textId="4D62A636" w:rsidR="00C13773" w:rsidRPr="00F06777" w:rsidRDefault="00570677" w:rsidP="00C13773">
            <w:pPr>
              <w:pStyle w:val="Heading5"/>
            </w:pPr>
            <w:r w:rsidRPr="00F06777">
              <w:fldChar w:fldCharType="begin"/>
            </w:r>
            <w:r w:rsidRPr="00F06777">
              <w:instrText xml:space="preserve"> PRIVATE INFOTYPE="PROCEDURE" </w:instrText>
            </w:r>
            <w:r w:rsidRPr="00F06777">
              <w:fldChar w:fldCharType="end"/>
            </w:r>
            <w:proofErr w:type="spellStart"/>
            <w:proofErr w:type="gramStart"/>
            <w:r w:rsidR="005E421C" w:rsidRPr="00F06777">
              <w:t>i</w:t>
            </w:r>
            <w:proofErr w:type="spellEnd"/>
            <w:r w:rsidR="00C13773" w:rsidRPr="00F06777">
              <w:t xml:space="preserve">.  </w:t>
            </w:r>
            <w:bookmarkStart w:id="18" w:name="i5"/>
            <w:bookmarkEnd w:id="18"/>
            <w:r w:rsidR="00C13773" w:rsidRPr="00F06777">
              <w:t>Example</w:t>
            </w:r>
            <w:proofErr w:type="gramEnd"/>
            <w:r w:rsidR="00C13773" w:rsidRPr="00F06777">
              <w:t xml:space="preserve">:  Award Adjustments When a Veteran is Reunited With </w:t>
            </w:r>
            <w:proofErr w:type="spellStart"/>
            <w:r w:rsidR="00C13773" w:rsidRPr="00F06777">
              <w:t>His/Her</w:t>
            </w:r>
            <w:proofErr w:type="spellEnd"/>
            <w:r w:rsidR="00C13773" w:rsidRPr="00F06777">
              <w:t xml:space="preserve"> Dependent(s)</w:t>
            </w:r>
          </w:p>
          <w:p w14:paraId="63F7FCAA" w14:textId="77777777" w:rsidR="00D8313E" w:rsidRPr="00F06777" w:rsidRDefault="00D8313E" w:rsidP="00D8313E">
            <w:pPr>
              <w:pStyle w:val="Heading5"/>
            </w:pPr>
          </w:p>
        </w:tc>
        <w:tc>
          <w:tcPr>
            <w:tcW w:w="7740" w:type="dxa"/>
            <w:shd w:val="clear" w:color="auto" w:fill="auto"/>
          </w:tcPr>
          <w:p w14:paraId="63F7FCAB" w14:textId="77777777" w:rsidR="00C13773" w:rsidRPr="00F06777" w:rsidRDefault="00C13773" w:rsidP="00C13773">
            <w:pPr>
              <w:pStyle w:val="BlockText"/>
            </w:pPr>
            <w:r w:rsidRPr="00F06777">
              <w:rPr>
                <w:b/>
                <w:i/>
                <w:iCs/>
              </w:rPr>
              <w:t>Scenario</w:t>
            </w:r>
            <w:r w:rsidRPr="00F06777">
              <w:t>:</w:t>
            </w:r>
          </w:p>
          <w:p w14:paraId="63F7FCAC" w14:textId="0127AF13" w:rsidR="00C13773" w:rsidRPr="00F06777" w:rsidRDefault="00C13773" w:rsidP="00C13773">
            <w:pPr>
              <w:pStyle w:val="BulletText1"/>
            </w:pPr>
            <w:r w:rsidRPr="00F06777">
              <w:t xml:space="preserve">VA has been paying disability compensation to an incarcerated Veteran at the rate payable under </w:t>
            </w:r>
            <w:hyperlink r:id="rId26" w:history="1">
              <w:r w:rsidRPr="00F06777">
                <w:rPr>
                  <w:rStyle w:val="Hyperlink"/>
                </w:rPr>
                <w:t>38 CFR 3.665(d</w:t>
              </w:r>
              <w:proofErr w:type="gramStart"/>
              <w:r w:rsidRPr="00F06777">
                <w:rPr>
                  <w:rStyle w:val="Hyperlink"/>
                </w:rPr>
                <w:t>)(</w:t>
              </w:r>
              <w:proofErr w:type="gramEnd"/>
              <w:r w:rsidRPr="00F06777">
                <w:rPr>
                  <w:rStyle w:val="Hyperlink"/>
                </w:rPr>
                <w:t>1)</w:t>
              </w:r>
            </w:hyperlink>
            <w:r w:rsidRPr="00F06777">
              <w:t xml:space="preserve"> for several years, based on a</w:t>
            </w:r>
            <w:r w:rsidR="000D7946" w:rsidRPr="00F06777">
              <w:t>n</w:t>
            </w:r>
            <w:r w:rsidRPr="00F06777">
              <w:t xml:space="preserve"> </w:t>
            </w:r>
            <w:r w:rsidR="000D7946" w:rsidRPr="00F06777">
              <w:t>SC disability VA rated 50-</w:t>
            </w:r>
            <w:r w:rsidRPr="00F06777">
              <w:t>percent disabling.</w:t>
            </w:r>
          </w:p>
          <w:p w14:paraId="63F7FCAD" w14:textId="77777777" w:rsidR="00C13773" w:rsidRPr="00F06777" w:rsidRDefault="00C13773" w:rsidP="00C13773">
            <w:pPr>
              <w:pStyle w:val="BulletText1"/>
            </w:pPr>
            <w:r w:rsidRPr="00F06777">
              <w:t>The Veteran has a spouse and one child to whom VA granted an apportionment in the amount of $500.00 per month as a result of the Veteran’s incarceration.</w:t>
            </w:r>
          </w:p>
          <w:p w14:paraId="63F7FCAE" w14:textId="77777777" w:rsidR="00C13773" w:rsidRPr="00F06777" w:rsidRDefault="00C13773" w:rsidP="00C13773">
            <w:pPr>
              <w:pStyle w:val="BulletText1"/>
            </w:pPr>
            <w:r w:rsidRPr="00F06777">
              <w:t>On February 3, 2007, VA received notice the Veteran had been released from prison on January 21, 2007.</w:t>
            </w:r>
          </w:p>
          <w:p w14:paraId="63F7FCAF" w14:textId="77777777" w:rsidR="00C13773" w:rsidRPr="00F06777" w:rsidRDefault="00C13773" w:rsidP="00C13773">
            <w:pPr>
              <w:pStyle w:val="BulletText1"/>
            </w:pPr>
            <w:r w:rsidRPr="00F06777">
              <w:t>The Veteran was reunited with his spouse and child, and they reside at the same address.</w:t>
            </w:r>
          </w:p>
          <w:p w14:paraId="63F7FCB0" w14:textId="77777777" w:rsidR="00C13773" w:rsidRPr="00F06777" w:rsidRDefault="00647731" w:rsidP="00C13773">
            <w:pPr>
              <w:pStyle w:val="BulletText1"/>
            </w:pPr>
            <w:r w:rsidRPr="00F06777">
              <w:t>VA last paid the apportionment to the Veteran’s spouse for the month of January 2007</w:t>
            </w:r>
            <w:r w:rsidR="00C13773" w:rsidRPr="00F06777">
              <w:t>.</w:t>
            </w:r>
          </w:p>
          <w:p w14:paraId="63F7FCB1" w14:textId="77777777" w:rsidR="00D8313E" w:rsidRPr="00F06777" w:rsidRDefault="00D8313E" w:rsidP="00D8313E">
            <w:pPr>
              <w:pStyle w:val="BlockText"/>
            </w:pPr>
          </w:p>
          <w:p w14:paraId="63F7FCB2" w14:textId="77777777" w:rsidR="00C13773" w:rsidRPr="00F06777" w:rsidRDefault="00C13773" w:rsidP="00C13773">
            <w:pPr>
              <w:pStyle w:val="BlockText"/>
            </w:pPr>
            <w:r w:rsidRPr="00F06777">
              <w:rPr>
                <w:b/>
                <w:i/>
                <w:iCs/>
              </w:rPr>
              <w:t>Actions</w:t>
            </w:r>
            <w:r w:rsidRPr="00F06777">
              <w:t>:</w:t>
            </w:r>
          </w:p>
          <w:p w14:paraId="63F7FCB3" w14:textId="77777777" w:rsidR="00C13773" w:rsidRPr="00F06777" w:rsidRDefault="00C13773" w:rsidP="00C13773">
            <w:pPr>
              <w:pStyle w:val="BulletText1"/>
            </w:pPr>
            <w:r w:rsidRPr="00F06777">
              <w:t>Discontinue the apportionme</w:t>
            </w:r>
            <w:r w:rsidR="00D65D8B" w:rsidRPr="00F06777">
              <w:t>nt effective February 1, 2007.</w:t>
            </w:r>
          </w:p>
          <w:p w14:paraId="63F7FCB4" w14:textId="77777777" w:rsidR="00C13773" w:rsidRPr="00F06777" w:rsidRDefault="00E867D7" w:rsidP="00C13773">
            <w:pPr>
              <w:pStyle w:val="BulletText1"/>
            </w:pPr>
            <w:r w:rsidRPr="00F06777">
              <w:t>Amend the V</w:t>
            </w:r>
            <w:r w:rsidR="00C13773" w:rsidRPr="00F06777">
              <w:t xml:space="preserve">eteran’s award to pay </w:t>
            </w:r>
          </w:p>
          <w:p w14:paraId="63F7FCB5" w14:textId="77777777" w:rsidR="00C13773" w:rsidRPr="00F06777" w:rsidRDefault="00C13773" w:rsidP="00C13773">
            <w:pPr>
              <w:pStyle w:val="BulletText2"/>
              <w:tabs>
                <w:tab w:val="num" w:pos="547"/>
              </w:tabs>
              <w:ind w:left="360" w:hanging="173"/>
            </w:pPr>
            <w:r w:rsidRPr="00F06777">
              <w:t>$332.00 from January 21, 2007 (This represents the difference between the rate payable for a 50-percent disabled Veteran with a spouse and one child ($832.00) and the amount of the apportionment.), and</w:t>
            </w:r>
          </w:p>
          <w:p w14:paraId="63F7FCB6" w14:textId="77777777" w:rsidR="00C13773" w:rsidRPr="00F06777" w:rsidRDefault="00C13773" w:rsidP="00C13773">
            <w:pPr>
              <w:pStyle w:val="BulletText2"/>
            </w:pPr>
            <w:r w:rsidRPr="00F06777">
              <w:t>$832.00 from February 1, 2007.</w:t>
            </w:r>
          </w:p>
          <w:p w14:paraId="63F7FCB7" w14:textId="77777777" w:rsidR="00426A69" w:rsidRPr="00F06777" w:rsidRDefault="00426A69" w:rsidP="00426A69">
            <w:pPr>
              <w:pStyle w:val="BulletText1"/>
            </w:pPr>
            <w:r w:rsidRPr="00F06777">
              <w:lastRenderedPageBreak/>
              <w:t>Notify the Veteran and his spouse of the adjustments made to their individual awards.</w:t>
            </w:r>
          </w:p>
        </w:tc>
      </w:tr>
    </w:tbl>
    <w:p w14:paraId="63F7FCB9" w14:textId="77777777" w:rsidR="00915A8C" w:rsidRPr="00F06777" w:rsidRDefault="007716DD" w:rsidP="005E49B9">
      <w:pPr>
        <w:pStyle w:val="BlockLine"/>
      </w:pPr>
      <w:r w:rsidRPr="00F06777">
        <w:lastRenderedPageBreak/>
        <w:fldChar w:fldCharType="begin"/>
      </w:r>
      <w:r w:rsidRPr="00F06777">
        <w:instrText xml:space="preserve"> PRIVATE INFOTYPE="PROCEDURE" </w:instrText>
      </w:r>
      <w:r w:rsidRPr="00F06777">
        <w:fldChar w:fldCharType="end"/>
      </w:r>
    </w:p>
    <w:tbl>
      <w:tblPr>
        <w:tblW w:w="0" w:type="auto"/>
        <w:tblLayout w:type="fixed"/>
        <w:tblLook w:val="0000" w:firstRow="0" w:lastRow="0" w:firstColumn="0" w:lastColumn="0" w:noHBand="0" w:noVBand="0"/>
      </w:tblPr>
      <w:tblGrid>
        <w:gridCol w:w="1728"/>
        <w:gridCol w:w="7740"/>
      </w:tblGrid>
      <w:tr w:rsidR="00B83B23" w:rsidRPr="00F06777" w14:paraId="63F7FCC8" w14:textId="77777777" w:rsidTr="00B83B23">
        <w:tc>
          <w:tcPr>
            <w:tcW w:w="1728" w:type="dxa"/>
            <w:shd w:val="clear" w:color="auto" w:fill="auto"/>
          </w:tcPr>
          <w:p w14:paraId="63F7FCBA" w14:textId="77777777" w:rsidR="00B83B23" w:rsidRPr="00F06777" w:rsidRDefault="005E421C" w:rsidP="00836AAF">
            <w:pPr>
              <w:pStyle w:val="Heading5"/>
            </w:pPr>
            <w:proofErr w:type="gramStart"/>
            <w:r w:rsidRPr="00F06777">
              <w:t>j</w:t>
            </w:r>
            <w:r w:rsidR="00B83B23" w:rsidRPr="00F06777">
              <w:t xml:space="preserve">.  </w:t>
            </w:r>
            <w:bookmarkStart w:id="19" w:name="j5"/>
            <w:bookmarkEnd w:id="19"/>
            <w:r w:rsidR="00B83B23" w:rsidRPr="00F06777">
              <w:t>Handling</w:t>
            </w:r>
            <w:proofErr w:type="gramEnd"/>
            <w:r w:rsidR="00B83B23" w:rsidRPr="00F06777">
              <w:t xml:space="preserve"> Apportioned Awards When the Veteran Is Not Reunited With </w:t>
            </w:r>
            <w:proofErr w:type="spellStart"/>
            <w:r w:rsidR="00836AAF" w:rsidRPr="00F06777">
              <w:t>His/Her</w:t>
            </w:r>
            <w:proofErr w:type="spellEnd"/>
            <w:r w:rsidR="00836AAF" w:rsidRPr="00F06777">
              <w:t xml:space="preserve"> Dependent(s)</w:t>
            </w:r>
            <w:r w:rsidR="00B83B23" w:rsidRPr="00F06777">
              <w:t xml:space="preserve"> After Incarceration Ends</w:t>
            </w:r>
          </w:p>
        </w:tc>
        <w:tc>
          <w:tcPr>
            <w:tcW w:w="7740" w:type="dxa"/>
            <w:shd w:val="clear" w:color="auto" w:fill="auto"/>
          </w:tcPr>
          <w:p w14:paraId="2D51BDE6" w14:textId="7065193E" w:rsidR="00F75D44" w:rsidRPr="00F06777" w:rsidRDefault="00F75D44" w:rsidP="00B83B23">
            <w:pPr>
              <w:pStyle w:val="BlockText"/>
            </w:pPr>
            <w:r w:rsidRPr="00F06777">
              <w:t>Take the actions described in the table below if</w:t>
            </w:r>
          </w:p>
          <w:p w14:paraId="33EEEF75" w14:textId="77777777" w:rsidR="00F75D44" w:rsidRPr="00F06777" w:rsidRDefault="00F75D44" w:rsidP="00B83B23">
            <w:pPr>
              <w:pStyle w:val="BlockText"/>
            </w:pPr>
          </w:p>
          <w:p w14:paraId="37F85F89" w14:textId="6A7409A6" w:rsidR="00F75D44" w:rsidRPr="00F06777" w:rsidRDefault="00B83B23" w:rsidP="00F75D44">
            <w:pPr>
              <w:numPr>
                <w:ilvl w:val="0"/>
                <w:numId w:val="37"/>
              </w:numPr>
              <w:ind w:left="158" w:hanging="187"/>
            </w:pPr>
            <w:r w:rsidRPr="00F06777">
              <w:t xml:space="preserve">VA apportioned a Veteran’s </w:t>
            </w:r>
            <w:r w:rsidR="000745FB" w:rsidRPr="00F06777">
              <w:t>compensation</w:t>
            </w:r>
            <w:r w:rsidRPr="00F06777">
              <w:t xml:space="preserve"> to his/h</w:t>
            </w:r>
            <w:r w:rsidR="00D65D8B" w:rsidRPr="00F06777">
              <w:t xml:space="preserve">er dependent(s) as a result of </w:t>
            </w:r>
            <w:r w:rsidRPr="00F06777">
              <w:t xml:space="preserve">the Veteran’s incarceration, and </w:t>
            </w:r>
          </w:p>
          <w:p w14:paraId="63F7FCC7" w14:textId="4B029A28" w:rsidR="002C23BE" w:rsidRPr="00F06777" w:rsidRDefault="00B83B23" w:rsidP="00F75D44">
            <w:pPr>
              <w:numPr>
                <w:ilvl w:val="0"/>
                <w:numId w:val="37"/>
              </w:numPr>
              <w:ind w:left="158" w:hanging="187"/>
            </w:pPr>
            <w:proofErr w:type="gramStart"/>
            <w:r w:rsidRPr="00F06777">
              <w:t>the</w:t>
            </w:r>
            <w:proofErr w:type="gramEnd"/>
            <w:r w:rsidRPr="00F06777">
              <w:t xml:space="preserve"> Veteran is </w:t>
            </w:r>
            <w:r w:rsidRPr="00F06777">
              <w:rPr>
                <w:b/>
                <w:i/>
              </w:rPr>
              <w:t>not</w:t>
            </w:r>
            <w:r w:rsidRPr="00F06777">
              <w:t xml:space="preserve"> reunited with </w:t>
            </w:r>
            <w:r w:rsidRPr="00F06777">
              <w:rPr>
                <w:i/>
              </w:rPr>
              <w:t>all</w:t>
            </w:r>
            <w:r w:rsidRPr="00F06777">
              <w:t xml:space="preserve"> of the same dependents when incarceration ends</w:t>
            </w:r>
            <w:r w:rsidR="00F75D44" w:rsidRPr="00F06777">
              <w:t>.</w:t>
            </w:r>
          </w:p>
        </w:tc>
      </w:tr>
    </w:tbl>
    <w:p w14:paraId="3EEE8061" w14:textId="77777777" w:rsidR="007D6C3C" w:rsidRPr="00F06777" w:rsidRDefault="007D6C3C" w:rsidP="007D6C3C"/>
    <w:tbl>
      <w:tblPr>
        <w:tblStyle w:val="TableGrid"/>
        <w:tblW w:w="7650" w:type="dxa"/>
        <w:tblInd w:w="1818" w:type="dxa"/>
        <w:tblLook w:val="04A0" w:firstRow="1" w:lastRow="0" w:firstColumn="1" w:lastColumn="0" w:noHBand="0" w:noVBand="1"/>
      </w:tblPr>
      <w:tblGrid>
        <w:gridCol w:w="1080"/>
        <w:gridCol w:w="6570"/>
      </w:tblGrid>
      <w:tr w:rsidR="007D6C3C" w:rsidRPr="00F06777" w14:paraId="245C7A69" w14:textId="77777777" w:rsidTr="007D6C3C">
        <w:tc>
          <w:tcPr>
            <w:tcW w:w="1080" w:type="dxa"/>
          </w:tcPr>
          <w:p w14:paraId="27A04206" w14:textId="4A8359B8" w:rsidR="007D6C3C" w:rsidRPr="00F06777" w:rsidRDefault="007D6C3C" w:rsidP="007D6C3C">
            <w:pPr>
              <w:jc w:val="center"/>
              <w:rPr>
                <w:b/>
              </w:rPr>
            </w:pPr>
            <w:r w:rsidRPr="00F06777">
              <w:rPr>
                <w:b/>
              </w:rPr>
              <w:t>Step</w:t>
            </w:r>
          </w:p>
        </w:tc>
        <w:tc>
          <w:tcPr>
            <w:tcW w:w="6570" w:type="dxa"/>
          </w:tcPr>
          <w:p w14:paraId="4A11B513" w14:textId="2C15C548" w:rsidR="007D6C3C" w:rsidRPr="00F06777" w:rsidRDefault="007D6C3C" w:rsidP="007D6C3C">
            <w:pPr>
              <w:jc w:val="center"/>
              <w:rPr>
                <w:b/>
              </w:rPr>
            </w:pPr>
            <w:r w:rsidRPr="00F06777">
              <w:rPr>
                <w:b/>
              </w:rPr>
              <w:t>Action</w:t>
            </w:r>
          </w:p>
        </w:tc>
      </w:tr>
      <w:tr w:rsidR="007D6C3C" w:rsidRPr="00F06777" w14:paraId="3989D05C" w14:textId="77777777" w:rsidTr="007D6C3C">
        <w:tc>
          <w:tcPr>
            <w:tcW w:w="1080" w:type="dxa"/>
          </w:tcPr>
          <w:p w14:paraId="0AD0E630" w14:textId="5A3E220A" w:rsidR="007D6C3C" w:rsidRPr="00F06777" w:rsidRDefault="007D6C3C" w:rsidP="007D6C3C">
            <w:pPr>
              <w:jc w:val="center"/>
            </w:pPr>
            <w:r w:rsidRPr="00F06777">
              <w:t>1</w:t>
            </w:r>
          </w:p>
        </w:tc>
        <w:tc>
          <w:tcPr>
            <w:tcW w:w="6570" w:type="dxa"/>
          </w:tcPr>
          <w:p w14:paraId="0B1B8353" w14:textId="0D467DB9" w:rsidR="007D6C3C" w:rsidRPr="00F06777" w:rsidRDefault="007D6C3C" w:rsidP="007D6C3C">
            <w:r w:rsidRPr="00F06777">
              <w:t xml:space="preserve">Reduce the apportionment to the dependent(s) with whom the Veteran is </w:t>
            </w:r>
            <w:r w:rsidRPr="00F06777">
              <w:rPr>
                <w:b/>
                <w:i/>
              </w:rPr>
              <w:t>not</w:t>
            </w:r>
            <w:r w:rsidRPr="00F06777">
              <w:t xml:space="preserve"> reunited to the additional amount of compensation payable for the dependent(s), effective the first of the month following the month for which VA last paid the apportionment</w:t>
            </w:r>
            <w:r w:rsidR="000D7946" w:rsidRPr="00F06777">
              <w:t>.</w:t>
            </w:r>
          </w:p>
        </w:tc>
      </w:tr>
      <w:tr w:rsidR="007D6C3C" w:rsidRPr="00F06777" w14:paraId="2AD183A0" w14:textId="77777777" w:rsidTr="007D6C3C">
        <w:tc>
          <w:tcPr>
            <w:tcW w:w="1080" w:type="dxa"/>
          </w:tcPr>
          <w:p w14:paraId="770B1EA7" w14:textId="2776C5C1" w:rsidR="007D6C3C" w:rsidRPr="00F06777" w:rsidRDefault="007D6C3C" w:rsidP="007D6C3C">
            <w:pPr>
              <w:jc w:val="center"/>
            </w:pPr>
            <w:r w:rsidRPr="00F06777">
              <w:t>2</w:t>
            </w:r>
          </w:p>
        </w:tc>
        <w:tc>
          <w:tcPr>
            <w:tcW w:w="6570" w:type="dxa"/>
          </w:tcPr>
          <w:p w14:paraId="128D3949" w14:textId="77777777" w:rsidR="007D6C3C" w:rsidRPr="00F06777" w:rsidRDefault="007D6C3C" w:rsidP="00511151">
            <w:r w:rsidRPr="00F06777">
              <w:t>For the period between the date incarceration ended and the first of the month following the month for which VA last paid the apportionment, pay the Veteran the difference between</w:t>
            </w:r>
          </w:p>
          <w:p w14:paraId="4EDB5386" w14:textId="77777777" w:rsidR="007D6C3C" w:rsidRPr="00F06777" w:rsidRDefault="007D6C3C" w:rsidP="00511151"/>
          <w:p w14:paraId="4F2029C0" w14:textId="77777777" w:rsidR="007D6C3C" w:rsidRPr="00F06777" w:rsidRDefault="007D6C3C" w:rsidP="00511151">
            <w:pPr>
              <w:pStyle w:val="ListParagraph"/>
              <w:numPr>
                <w:ilvl w:val="0"/>
                <w:numId w:val="39"/>
              </w:numPr>
              <w:ind w:left="158" w:hanging="187"/>
            </w:pPr>
            <w:r w:rsidRPr="00F06777">
              <w:t>the full amount of compensation payable for the Veteran and his/her dependent(s), and</w:t>
            </w:r>
          </w:p>
          <w:p w14:paraId="00A3E695" w14:textId="3C7CAEEB" w:rsidR="007D6C3C" w:rsidRPr="00F06777" w:rsidRDefault="007D6C3C" w:rsidP="007D6C3C">
            <w:pPr>
              <w:numPr>
                <w:ilvl w:val="0"/>
                <w:numId w:val="40"/>
              </w:numPr>
              <w:ind w:left="158" w:hanging="187"/>
            </w:pPr>
            <w:proofErr w:type="gramStart"/>
            <w:r w:rsidRPr="00F06777">
              <w:t>the</w:t>
            </w:r>
            <w:proofErr w:type="gramEnd"/>
            <w:r w:rsidRPr="00F06777">
              <w:t xml:space="preserve"> amount of the apportionment</w:t>
            </w:r>
            <w:r w:rsidR="00E75292" w:rsidRPr="00F06777">
              <w:t>.</w:t>
            </w:r>
          </w:p>
        </w:tc>
      </w:tr>
      <w:tr w:rsidR="007D6C3C" w:rsidRPr="00F06777" w14:paraId="66154B26" w14:textId="77777777" w:rsidTr="007D6C3C">
        <w:tc>
          <w:tcPr>
            <w:tcW w:w="1080" w:type="dxa"/>
          </w:tcPr>
          <w:p w14:paraId="42B34C05" w14:textId="1B6751C8" w:rsidR="007D6C3C" w:rsidRPr="00F06777" w:rsidRDefault="007D6C3C" w:rsidP="007D6C3C">
            <w:pPr>
              <w:jc w:val="center"/>
            </w:pPr>
            <w:r w:rsidRPr="00F06777">
              <w:t>3</w:t>
            </w:r>
          </w:p>
        </w:tc>
        <w:tc>
          <w:tcPr>
            <w:tcW w:w="6570" w:type="dxa"/>
          </w:tcPr>
          <w:p w14:paraId="73783850" w14:textId="65B925F1" w:rsidR="007D6C3C" w:rsidRPr="00F06777" w:rsidRDefault="007D6C3C" w:rsidP="007D6C3C">
            <w:r w:rsidRPr="00F06777">
              <w:t xml:space="preserve">Pay the Veteran the full amount of compensation to which he/she is entitled, </w:t>
            </w:r>
            <w:r w:rsidRPr="00F06777">
              <w:rPr>
                <w:b/>
                <w:i/>
              </w:rPr>
              <w:t>minus</w:t>
            </w:r>
            <w:r w:rsidRPr="00F06777">
              <w:t xml:space="preserve"> any additional benefits for the dependents with </w:t>
            </w:r>
            <w:proofErr w:type="gramStart"/>
            <w:r w:rsidRPr="00F06777">
              <w:t>whom</w:t>
            </w:r>
            <w:proofErr w:type="gramEnd"/>
            <w:r w:rsidRPr="00F06777">
              <w:t xml:space="preserve"> he/she is </w:t>
            </w:r>
            <w:r w:rsidRPr="00F06777">
              <w:rPr>
                <w:b/>
                <w:i/>
              </w:rPr>
              <w:t>not</w:t>
            </w:r>
            <w:r w:rsidRPr="00F06777">
              <w:t xml:space="preserve"> reunited, effective the first of the month following the month for which VA last paid the apportionment.</w:t>
            </w:r>
          </w:p>
        </w:tc>
      </w:tr>
      <w:tr w:rsidR="007D6C3C" w:rsidRPr="00F06777" w14:paraId="6CCA7416" w14:textId="77777777" w:rsidTr="007D6C3C">
        <w:tc>
          <w:tcPr>
            <w:tcW w:w="1080" w:type="dxa"/>
          </w:tcPr>
          <w:p w14:paraId="2A5A3857" w14:textId="0AF188EA" w:rsidR="007D6C3C" w:rsidRPr="00F06777" w:rsidRDefault="007D6C3C" w:rsidP="007D6C3C">
            <w:pPr>
              <w:jc w:val="center"/>
            </w:pPr>
            <w:r w:rsidRPr="00F06777">
              <w:t>4</w:t>
            </w:r>
          </w:p>
        </w:tc>
        <w:tc>
          <w:tcPr>
            <w:tcW w:w="6570" w:type="dxa"/>
          </w:tcPr>
          <w:p w14:paraId="62302A0F" w14:textId="6F1E1DDF" w:rsidR="007D6C3C" w:rsidRPr="00F06777" w:rsidRDefault="007D6C3C" w:rsidP="007D6C3C">
            <w:r w:rsidRPr="00F06777">
              <w:t>Notify both the Veteran and his/her dependent(s) of the adjustments made to their individual awards, according to the instructions in M21-1, Part III, Subpart v, 2.B.</w:t>
            </w:r>
          </w:p>
        </w:tc>
      </w:tr>
      <w:tr w:rsidR="007D6C3C" w:rsidRPr="00F06777" w14:paraId="258DA2C0" w14:textId="77777777" w:rsidTr="007D6C3C">
        <w:tc>
          <w:tcPr>
            <w:tcW w:w="1080" w:type="dxa"/>
          </w:tcPr>
          <w:p w14:paraId="071F6709" w14:textId="716CDBEF" w:rsidR="007D6C3C" w:rsidRPr="00F06777" w:rsidRDefault="007D6C3C" w:rsidP="007D6C3C">
            <w:pPr>
              <w:jc w:val="center"/>
            </w:pPr>
            <w:r w:rsidRPr="00F06777">
              <w:t>5</w:t>
            </w:r>
          </w:p>
        </w:tc>
        <w:tc>
          <w:tcPr>
            <w:tcW w:w="6570" w:type="dxa"/>
          </w:tcPr>
          <w:p w14:paraId="5AC07D24" w14:textId="783E5DA0" w:rsidR="007D6C3C" w:rsidRPr="00F06777" w:rsidRDefault="007D6C3C" w:rsidP="007D6C3C">
            <w:r w:rsidRPr="00F06777">
              <w:t>Follow the instructions in M21-1, Part III, Subpart v, 8.B.2.k.</w:t>
            </w:r>
          </w:p>
        </w:tc>
      </w:tr>
    </w:tbl>
    <w:p w14:paraId="0D6058EF" w14:textId="77777777" w:rsidR="007D6C3C" w:rsidRPr="00F06777" w:rsidRDefault="007D6C3C" w:rsidP="007D6C3C"/>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7D6C3C" w:rsidRPr="00F06777" w14:paraId="71FAF504" w14:textId="77777777" w:rsidTr="007D6C3C">
        <w:tc>
          <w:tcPr>
            <w:tcW w:w="7740" w:type="dxa"/>
            <w:shd w:val="clear" w:color="auto" w:fill="auto"/>
          </w:tcPr>
          <w:p w14:paraId="4FE47751" w14:textId="77777777" w:rsidR="007D6C3C" w:rsidRPr="00F06777" w:rsidRDefault="007D6C3C" w:rsidP="007D6C3C">
            <w:r w:rsidRPr="00F06777">
              <w:rPr>
                <w:b/>
                <w:i/>
              </w:rPr>
              <w:t>Exceptions</w:t>
            </w:r>
            <w:r w:rsidRPr="00F06777">
              <w:t xml:space="preserve">:  </w:t>
            </w:r>
          </w:p>
          <w:p w14:paraId="0AC22CCE" w14:textId="77777777" w:rsidR="007D6C3C" w:rsidRPr="00F06777" w:rsidRDefault="007D6C3C" w:rsidP="007D6C3C">
            <w:pPr>
              <w:pStyle w:val="ListParagraph"/>
              <w:numPr>
                <w:ilvl w:val="0"/>
                <w:numId w:val="38"/>
              </w:numPr>
              <w:ind w:left="158" w:hanging="187"/>
            </w:pPr>
            <w:r w:rsidRPr="00F06777">
              <w:t xml:space="preserve">Do </w:t>
            </w:r>
            <w:r w:rsidRPr="00F06777">
              <w:rPr>
                <w:b/>
                <w:i/>
              </w:rPr>
              <w:t>not</w:t>
            </w:r>
            <w:r w:rsidRPr="00F06777">
              <w:t xml:space="preserve"> continue an apportionment that VA initially granted based solely on the policy expressed in the notes in M21-1, Part III, Subpart v, 8.A.4.c</w:t>
            </w:r>
            <w:r w:rsidRPr="00F06777">
              <w:rPr>
                <w:b/>
                <w:i/>
              </w:rPr>
              <w:t>.</w:t>
            </w:r>
          </w:p>
          <w:p w14:paraId="563D8E29" w14:textId="77777777" w:rsidR="007D6C3C" w:rsidRPr="00F06777" w:rsidRDefault="007D6C3C" w:rsidP="007D6C3C">
            <w:pPr>
              <w:pStyle w:val="ListParagraph"/>
              <w:numPr>
                <w:ilvl w:val="0"/>
                <w:numId w:val="38"/>
              </w:numPr>
              <w:ind w:left="158" w:hanging="187"/>
            </w:pPr>
            <w:r w:rsidRPr="00F06777">
              <w:t xml:space="preserve">Do </w:t>
            </w:r>
            <w:r w:rsidRPr="00F06777">
              <w:rPr>
                <w:b/>
                <w:i/>
              </w:rPr>
              <w:t>not</w:t>
            </w:r>
            <w:r w:rsidRPr="00F06777">
              <w:t xml:space="preserve"> continue an apportionment to a dependent parent after incarceration ends unless the award was apportioned under the provisions of </w:t>
            </w:r>
            <w:hyperlink r:id="rId27" w:history="1">
              <w:r w:rsidRPr="00F06777">
                <w:rPr>
                  <w:rStyle w:val="Hyperlink"/>
                </w:rPr>
                <w:t>38 CFR 3.452(c)</w:t>
              </w:r>
            </w:hyperlink>
            <w:r w:rsidRPr="00F06777">
              <w:t>.</w:t>
            </w:r>
          </w:p>
          <w:p w14:paraId="1283A4FF" w14:textId="77777777" w:rsidR="007D6C3C" w:rsidRPr="00F06777" w:rsidRDefault="007D6C3C" w:rsidP="007D6C3C"/>
          <w:p w14:paraId="790FE617" w14:textId="5F5D85E7" w:rsidR="007D6C3C" w:rsidRPr="00F06777" w:rsidRDefault="007D6C3C" w:rsidP="007D6C3C">
            <w:r w:rsidRPr="00F06777">
              <w:rPr>
                <w:b/>
                <w:i/>
              </w:rPr>
              <w:t>Note</w:t>
            </w:r>
            <w:r w:rsidRPr="00F06777">
              <w:t xml:space="preserve">:  Because a Veteran’s dependent(s) </w:t>
            </w:r>
            <w:proofErr w:type="gramStart"/>
            <w:r w:rsidRPr="00F06777">
              <w:t>has(</w:t>
            </w:r>
            <w:proofErr w:type="gramEnd"/>
            <w:r w:rsidRPr="00F06777">
              <w:t xml:space="preserve">have) already been placed on notice of the temporary nature of the apportionment (in accordance with the instructions in M21-1, Part III, Subpart v, 8.B.2.f), there is no need to provide </w:t>
            </w:r>
            <w:r w:rsidRPr="00F06777">
              <w:lastRenderedPageBreak/>
              <w:t>notice of proposed adverse action to the dependent(s) before reducing the apportionment when incarceration ends.</w:t>
            </w:r>
          </w:p>
        </w:tc>
      </w:tr>
    </w:tbl>
    <w:p w14:paraId="63BF7C5F" w14:textId="77777777" w:rsidR="007D6C3C" w:rsidRPr="00F06777" w:rsidRDefault="007D6C3C" w:rsidP="007D6C3C">
      <w:pPr>
        <w:tabs>
          <w:tab w:val="left" w:pos="9360"/>
        </w:tabs>
        <w:ind w:left="1714"/>
      </w:pPr>
      <w:r w:rsidRPr="00F06777">
        <w:rPr>
          <w:u w:val="single"/>
        </w:rPr>
        <w:lastRenderedPageBreak/>
        <w:tab/>
      </w:r>
    </w:p>
    <w:p w14:paraId="63F7FCC9" w14:textId="441340FF" w:rsidR="00890695" w:rsidRPr="00F06777" w:rsidRDefault="004F1E1A" w:rsidP="007D6C3C">
      <w:r w:rsidRPr="00F06777">
        <w:fldChar w:fldCharType="begin"/>
      </w:r>
      <w:r w:rsidRPr="00F06777">
        <w:instrText xml:space="preserve"> PRIVATE INFOTYPE="PROCEDURE" </w:instrText>
      </w:r>
      <w:r w:rsidRPr="00F06777">
        <w:fldChar w:fldCharType="end"/>
      </w:r>
    </w:p>
    <w:tbl>
      <w:tblPr>
        <w:tblW w:w="0" w:type="auto"/>
        <w:tblLayout w:type="fixed"/>
        <w:tblLook w:val="0000" w:firstRow="0" w:lastRow="0" w:firstColumn="0" w:lastColumn="0" w:noHBand="0" w:noVBand="0"/>
      </w:tblPr>
      <w:tblGrid>
        <w:gridCol w:w="1728"/>
        <w:gridCol w:w="7740"/>
      </w:tblGrid>
      <w:tr w:rsidR="00890695" w:rsidRPr="00F06777" w14:paraId="63F7FCD6" w14:textId="77777777" w:rsidTr="00890695">
        <w:tc>
          <w:tcPr>
            <w:tcW w:w="1728" w:type="dxa"/>
            <w:shd w:val="clear" w:color="auto" w:fill="auto"/>
          </w:tcPr>
          <w:p w14:paraId="63F7FCCA" w14:textId="77777777" w:rsidR="00890695" w:rsidRPr="00F06777" w:rsidRDefault="005E421C" w:rsidP="009807FF">
            <w:pPr>
              <w:pStyle w:val="Heading5"/>
            </w:pPr>
            <w:proofErr w:type="gramStart"/>
            <w:r w:rsidRPr="00F06777">
              <w:t>k</w:t>
            </w:r>
            <w:r w:rsidR="00890695" w:rsidRPr="00F06777">
              <w:t xml:space="preserve">.  </w:t>
            </w:r>
            <w:bookmarkStart w:id="20" w:name="k5"/>
            <w:bookmarkEnd w:id="20"/>
            <w:r w:rsidR="00566CD0" w:rsidRPr="00F06777">
              <w:t>Deciding</w:t>
            </w:r>
            <w:proofErr w:type="gramEnd"/>
            <w:r w:rsidR="00566CD0" w:rsidRPr="00F06777">
              <w:t xml:space="preserve"> Whether Continuation of </w:t>
            </w:r>
            <w:r w:rsidR="008E5B97" w:rsidRPr="00F06777">
              <w:t>the</w:t>
            </w:r>
            <w:r w:rsidR="00566CD0" w:rsidRPr="00F06777">
              <w:t xml:space="preserve"> Apportionment is </w:t>
            </w:r>
            <w:r w:rsidR="008E5B97" w:rsidRPr="00F06777">
              <w:t>Appropriate</w:t>
            </w:r>
          </w:p>
        </w:tc>
        <w:tc>
          <w:tcPr>
            <w:tcW w:w="7740" w:type="dxa"/>
            <w:shd w:val="clear" w:color="auto" w:fill="auto"/>
          </w:tcPr>
          <w:p w14:paraId="63F7FCCB" w14:textId="77777777" w:rsidR="00860EB5" w:rsidRPr="00F06777" w:rsidRDefault="00713AC6" w:rsidP="00606788">
            <w:pPr>
              <w:pStyle w:val="BlockText"/>
            </w:pPr>
            <w:r w:rsidRPr="00F06777">
              <w:t xml:space="preserve">After taking the actions described in </w:t>
            </w:r>
            <w:r w:rsidR="004A7BFB" w:rsidRPr="00F06777">
              <w:t>M21-1, Part III, Subpart v, 8.B.</w:t>
            </w:r>
            <w:r w:rsidR="00F43E54" w:rsidRPr="00F06777">
              <w:t>2</w:t>
            </w:r>
            <w:r w:rsidR="004A7BFB" w:rsidRPr="00F06777">
              <w:t>.j</w:t>
            </w:r>
            <w:r w:rsidRPr="00F06777">
              <w:t xml:space="preserve">, </w:t>
            </w:r>
            <w:r w:rsidR="00860EB5" w:rsidRPr="00F06777">
              <w:t>follow</w:t>
            </w:r>
            <w:r w:rsidR="004242B0" w:rsidRPr="00F06777">
              <w:t xml:space="preserve"> </w:t>
            </w:r>
            <w:r w:rsidR="00566CD0" w:rsidRPr="00F06777">
              <w:t xml:space="preserve">the </w:t>
            </w:r>
            <w:r w:rsidR="00860EB5" w:rsidRPr="00F06777">
              <w:t>instructions</w:t>
            </w:r>
            <w:r w:rsidR="00566CD0" w:rsidRPr="00F06777">
              <w:t xml:space="preserve"> in</w:t>
            </w:r>
          </w:p>
          <w:p w14:paraId="63F7FCCC" w14:textId="77777777" w:rsidR="00860EB5" w:rsidRPr="00F06777" w:rsidRDefault="00860EB5" w:rsidP="00860EB5">
            <w:pPr>
              <w:pStyle w:val="BlockText"/>
            </w:pPr>
          </w:p>
          <w:p w14:paraId="63F7FCCD" w14:textId="77777777" w:rsidR="00860EB5" w:rsidRPr="00F06777" w:rsidRDefault="00566CD0" w:rsidP="00B5436D">
            <w:pPr>
              <w:pStyle w:val="BulletText1"/>
            </w:pPr>
            <w:r w:rsidRPr="00F06777">
              <w:t>M21-1,</w:t>
            </w:r>
            <w:r w:rsidR="00713AC6" w:rsidRPr="00F06777">
              <w:t xml:space="preserve"> Part III, Subpart v, 3.A.2</w:t>
            </w:r>
            <w:r w:rsidR="004242B0" w:rsidRPr="00F06777">
              <w:t xml:space="preserve"> </w:t>
            </w:r>
            <w:r w:rsidR="00860EB5" w:rsidRPr="00F06777">
              <w:t xml:space="preserve">for undertaking development </w:t>
            </w:r>
            <w:r w:rsidR="004242B0" w:rsidRPr="00F06777">
              <w:t xml:space="preserve">to determine whether </w:t>
            </w:r>
            <w:r w:rsidR="00C138AB" w:rsidRPr="00F06777">
              <w:t xml:space="preserve">continuation of </w:t>
            </w:r>
            <w:r w:rsidR="001362D1" w:rsidRPr="00F06777">
              <w:t xml:space="preserve">the </w:t>
            </w:r>
            <w:r w:rsidR="00C138AB" w:rsidRPr="00F06777">
              <w:t>apportion</w:t>
            </w:r>
            <w:r w:rsidR="003350A0" w:rsidRPr="00F06777">
              <w:t>ment</w:t>
            </w:r>
            <w:r w:rsidR="001362D1" w:rsidRPr="00F06777">
              <w:t xml:space="preserve"> at the </w:t>
            </w:r>
            <w:r w:rsidR="00D654A7" w:rsidRPr="00F06777">
              <w:t>present</w:t>
            </w:r>
            <w:r w:rsidR="001362D1" w:rsidRPr="00F06777">
              <w:t xml:space="preserve"> rate is appropriate</w:t>
            </w:r>
            <w:r w:rsidR="00860EB5" w:rsidRPr="00F06777">
              <w:t>, and</w:t>
            </w:r>
          </w:p>
          <w:p w14:paraId="63F7FCCE" w14:textId="77777777" w:rsidR="00ED1317" w:rsidRPr="00F06777" w:rsidRDefault="005E428F" w:rsidP="00B5436D">
            <w:pPr>
              <w:pStyle w:val="BulletText1"/>
            </w:pPr>
            <w:r w:rsidRPr="00F06777">
              <w:t>M21-1, Part III, Subpart v, 3.A.3 for making and processing an apportionment decision</w:t>
            </w:r>
            <w:r w:rsidR="001362D1" w:rsidRPr="00F06777">
              <w:t>.</w:t>
            </w:r>
            <w:r w:rsidR="00255FFF" w:rsidRPr="00F06777">
              <w:t xml:space="preserve">  </w:t>
            </w:r>
          </w:p>
          <w:p w14:paraId="63F7FCCF" w14:textId="77777777" w:rsidR="00ED1317" w:rsidRPr="00F06777" w:rsidRDefault="00ED1317" w:rsidP="00ED1317">
            <w:pPr>
              <w:pStyle w:val="BlockText"/>
            </w:pPr>
          </w:p>
          <w:p w14:paraId="63F7FCD0" w14:textId="77777777" w:rsidR="00540958" w:rsidRPr="00F06777" w:rsidRDefault="00255FFF" w:rsidP="00ED1317">
            <w:pPr>
              <w:pStyle w:val="BlockText"/>
            </w:pPr>
            <w:r w:rsidRPr="00F06777">
              <w:t xml:space="preserve">In the development letter, </w:t>
            </w:r>
            <w:r w:rsidR="00FE2C76" w:rsidRPr="00F06777">
              <w:t>remind</w:t>
            </w:r>
            <w:r w:rsidRPr="00F06777">
              <w:t xml:space="preserve"> the </w:t>
            </w:r>
            <w:proofErr w:type="spellStart"/>
            <w:r w:rsidRPr="00F06777">
              <w:t>apportionee</w:t>
            </w:r>
            <w:proofErr w:type="spellEnd"/>
            <w:r w:rsidRPr="00F06777">
              <w:t xml:space="preserve"> that </w:t>
            </w:r>
          </w:p>
          <w:p w14:paraId="63F7FCD1" w14:textId="77777777" w:rsidR="00540958" w:rsidRPr="00F06777" w:rsidRDefault="00540958" w:rsidP="00ED1317">
            <w:pPr>
              <w:pStyle w:val="BlockText"/>
            </w:pPr>
          </w:p>
          <w:p w14:paraId="63F7FCD2" w14:textId="77777777" w:rsidR="00540958" w:rsidRPr="00F06777" w:rsidRDefault="00FE2C76" w:rsidP="00540958">
            <w:pPr>
              <w:pStyle w:val="BulletText1"/>
            </w:pPr>
            <w:r w:rsidRPr="00F06777">
              <w:t xml:space="preserve">the </w:t>
            </w:r>
            <w:r w:rsidR="00ED1317" w:rsidRPr="00F06777">
              <w:t>apportionment VA granted based on the Veteran’s incarceration was temporary</w:t>
            </w:r>
            <w:r w:rsidR="008C60E1" w:rsidRPr="00F06777">
              <w:t xml:space="preserve"> and subject to discontinuance when incarcerated ended</w:t>
            </w:r>
            <w:r w:rsidR="00540958" w:rsidRPr="00F06777">
              <w:t>,</w:t>
            </w:r>
            <w:r w:rsidR="008E1D29" w:rsidRPr="00F06777">
              <w:t xml:space="preserve"> and</w:t>
            </w:r>
          </w:p>
          <w:p w14:paraId="63F7FCD3" w14:textId="77777777" w:rsidR="00890695" w:rsidRPr="00F06777" w:rsidRDefault="008E1D29" w:rsidP="003C22AE">
            <w:pPr>
              <w:pStyle w:val="BulletText1"/>
            </w:pPr>
            <w:r w:rsidRPr="00F06777">
              <w:t xml:space="preserve">VA will continue </w:t>
            </w:r>
            <w:r w:rsidR="003C22AE" w:rsidRPr="00F06777">
              <w:t>the apportionment</w:t>
            </w:r>
            <w:r w:rsidRPr="00F06777">
              <w:t xml:space="preserve"> only upon receipt of evidence</w:t>
            </w:r>
            <w:r w:rsidR="00540958" w:rsidRPr="00F06777">
              <w:t xml:space="preserve">/information showing an apportionment </w:t>
            </w:r>
            <w:r w:rsidR="003C22AE" w:rsidRPr="00F06777">
              <w:t>is still warranted.</w:t>
            </w:r>
          </w:p>
          <w:p w14:paraId="63F7FCD4" w14:textId="77777777" w:rsidR="008816CA" w:rsidRPr="00F06777" w:rsidRDefault="008816CA" w:rsidP="008816CA">
            <w:pPr>
              <w:pStyle w:val="BlockText"/>
            </w:pPr>
          </w:p>
          <w:p w14:paraId="63F7FCD5" w14:textId="77777777" w:rsidR="008816CA" w:rsidRPr="00F06777" w:rsidRDefault="008816CA" w:rsidP="008816CA">
            <w:pPr>
              <w:pStyle w:val="BlockText"/>
            </w:pPr>
            <w:r w:rsidRPr="00F06777">
              <w:t>After releasing the development letter, follow the instructions in the table below.</w:t>
            </w:r>
          </w:p>
        </w:tc>
      </w:tr>
    </w:tbl>
    <w:p w14:paraId="63F7FCD7" w14:textId="77777777" w:rsidR="008816CA" w:rsidRPr="00F06777" w:rsidRDefault="008816CA" w:rsidP="008816CA"/>
    <w:tbl>
      <w:tblPr>
        <w:tblW w:w="7656" w:type="dxa"/>
        <w:tblInd w:w="18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2"/>
        <w:gridCol w:w="4324"/>
      </w:tblGrid>
      <w:tr w:rsidR="00CA72D0" w:rsidRPr="00F06777" w14:paraId="63F7FCDA" w14:textId="77777777" w:rsidTr="00664996">
        <w:tc>
          <w:tcPr>
            <w:tcW w:w="2176" w:type="pct"/>
            <w:shd w:val="clear" w:color="auto" w:fill="auto"/>
          </w:tcPr>
          <w:p w14:paraId="63F7FCD8" w14:textId="77777777" w:rsidR="008816CA" w:rsidRPr="00F06777" w:rsidRDefault="008816CA" w:rsidP="008816CA">
            <w:pPr>
              <w:pStyle w:val="TableHeaderText"/>
              <w:jc w:val="left"/>
            </w:pPr>
            <w:r w:rsidRPr="00F06777">
              <w:t>If ...</w:t>
            </w:r>
          </w:p>
        </w:tc>
        <w:tc>
          <w:tcPr>
            <w:tcW w:w="2824" w:type="pct"/>
            <w:shd w:val="clear" w:color="auto" w:fill="auto"/>
          </w:tcPr>
          <w:p w14:paraId="63F7FCD9" w14:textId="77777777" w:rsidR="008816CA" w:rsidRPr="00F06777" w:rsidRDefault="008816CA" w:rsidP="008816CA">
            <w:pPr>
              <w:pStyle w:val="TableHeaderText"/>
              <w:jc w:val="left"/>
            </w:pPr>
            <w:r w:rsidRPr="00F06777">
              <w:t>Then ...</w:t>
            </w:r>
          </w:p>
        </w:tc>
      </w:tr>
      <w:tr w:rsidR="00CA72D0" w:rsidRPr="00F06777" w14:paraId="63F7FCE0" w14:textId="77777777" w:rsidTr="00664996">
        <w:tc>
          <w:tcPr>
            <w:tcW w:w="2176" w:type="pct"/>
            <w:shd w:val="clear" w:color="auto" w:fill="auto"/>
          </w:tcPr>
          <w:p w14:paraId="63F7FCDB" w14:textId="77777777" w:rsidR="008816CA" w:rsidRPr="00F06777" w:rsidRDefault="008816CA" w:rsidP="00A9380A">
            <w:pPr>
              <w:pStyle w:val="TableText"/>
            </w:pPr>
            <w:r w:rsidRPr="00F06777">
              <w:t xml:space="preserve">the </w:t>
            </w:r>
            <w:proofErr w:type="spellStart"/>
            <w:r w:rsidRPr="00F06777">
              <w:t>apportionee</w:t>
            </w:r>
            <w:proofErr w:type="spellEnd"/>
            <w:r w:rsidRPr="00F06777">
              <w:t xml:space="preserve"> fails to respond to the </w:t>
            </w:r>
            <w:r w:rsidR="00A9380A" w:rsidRPr="00F06777">
              <w:t>development letter</w:t>
            </w:r>
            <w:r w:rsidRPr="00F06777">
              <w:t xml:space="preserve"> within 60 days</w:t>
            </w:r>
          </w:p>
        </w:tc>
        <w:tc>
          <w:tcPr>
            <w:tcW w:w="2824" w:type="pct"/>
            <w:shd w:val="clear" w:color="auto" w:fill="auto"/>
          </w:tcPr>
          <w:p w14:paraId="63F7FCDC" w14:textId="77777777" w:rsidR="00A05E60" w:rsidRPr="00F06777" w:rsidRDefault="003A6EB7" w:rsidP="00A05E60">
            <w:pPr>
              <w:pStyle w:val="BulletText1"/>
            </w:pPr>
            <w:r w:rsidRPr="00F06777">
              <w:t xml:space="preserve">discontinue the apportionment effective the first </w:t>
            </w:r>
            <w:r w:rsidR="008935A9" w:rsidRPr="00F06777">
              <w:t xml:space="preserve">day </w:t>
            </w:r>
            <w:r w:rsidRPr="00F06777">
              <w:t xml:space="preserve">of the month following the </w:t>
            </w:r>
            <w:r w:rsidR="002752C1" w:rsidRPr="00F06777">
              <w:t>month for which VA last paid the apportionment</w:t>
            </w:r>
            <w:r w:rsidR="00A82334" w:rsidRPr="00F06777">
              <w:t>, and</w:t>
            </w:r>
          </w:p>
          <w:p w14:paraId="63F7FCDD" w14:textId="77777777" w:rsidR="008816CA" w:rsidRPr="00F06777" w:rsidRDefault="00A82334" w:rsidP="00A05E60">
            <w:pPr>
              <w:pStyle w:val="BulletText1"/>
            </w:pPr>
            <w:proofErr w:type="gramStart"/>
            <w:r w:rsidRPr="00F06777">
              <w:t>notify</w:t>
            </w:r>
            <w:proofErr w:type="gramEnd"/>
            <w:r w:rsidRPr="00F06777">
              <w:t xml:space="preserve"> the Veteran and the </w:t>
            </w:r>
            <w:proofErr w:type="spellStart"/>
            <w:r w:rsidRPr="00F06777">
              <w:t>apportionee</w:t>
            </w:r>
            <w:proofErr w:type="spellEnd"/>
            <w:r w:rsidRPr="00F06777">
              <w:t>(s) of VA’s decision.</w:t>
            </w:r>
          </w:p>
          <w:p w14:paraId="63F7FCDE" w14:textId="77777777" w:rsidR="00E632D9" w:rsidRPr="00F06777" w:rsidRDefault="00E632D9" w:rsidP="002752C1">
            <w:pPr>
              <w:pStyle w:val="TableText"/>
            </w:pPr>
          </w:p>
          <w:p w14:paraId="63F7FCDF" w14:textId="77777777" w:rsidR="00E632D9" w:rsidRPr="00F06777" w:rsidRDefault="00E632D9" w:rsidP="00606788">
            <w:pPr>
              <w:pStyle w:val="TableText"/>
            </w:pPr>
            <w:r w:rsidRPr="00F06777">
              <w:rPr>
                <w:b/>
                <w:i/>
              </w:rPr>
              <w:t>Note</w:t>
            </w:r>
            <w:r w:rsidR="00691849" w:rsidRPr="00F06777">
              <w:t>:  If the</w:t>
            </w:r>
            <w:r w:rsidRPr="00F06777">
              <w:t xml:space="preserve"> </w:t>
            </w:r>
            <w:proofErr w:type="spellStart"/>
            <w:r w:rsidR="00691849" w:rsidRPr="00F06777">
              <w:t>apportionee</w:t>
            </w:r>
            <w:proofErr w:type="spellEnd"/>
            <w:r w:rsidRPr="00F06777">
              <w:t xml:space="preserve"> responds to the development letter </w:t>
            </w:r>
            <w:r w:rsidRPr="00F06777">
              <w:rPr>
                <w:b/>
                <w:i/>
              </w:rPr>
              <w:t>after</w:t>
            </w:r>
            <w:r w:rsidRPr="00F06777">
              <w:t xml:space="preserve"> </w:t>
            </w:r>
            <w:r w:rsidR="00691849" w:rsidRPr="00F06777">
              <w:t>VA discontinues the apportionment</w:t>
            </w:r>
            <w:r w:rsidRPr="00F06777">
              <w:t xml:space="preserve">, follow the instructions in </w:t>
            </w:r>
            <w:r w:rsidR="00B577D2" w:rsidRPr="00F06777">
              <w:t>M21-1, Part III, Subpart v, 8.B.</w:t>
            </w:r>
            <w:r w:rsidR="00F43E54" w:rsidRPr="00F06777">
              <w:t>2</w:t>
            </w:r>
            <w:r w:rsidR="00B577D2" w:rsidRPr="00F06777">
              <w:t>.l</w:t>
            </w:r>
            <w:r w:rsidRPr="00F06777">
              <w:t>.</w:t>
            </w:r>
          </w:p>
        </w:tc>
      </w:tr>
      <w:tr w:rsidR="00CA72D0" w:rsidRPr="00F06777" w14:paraId="63F7FCE3" w14:textId="77777777" w:rsidTr="00664996">
        <w:tc>
          <w:tcPr>
            <w:tcW w:w="2176" w:type="pct"/>
            <w:shd w:val="clear" w:color="auto" w:fill="auto"/>
          </w:tcPr>
          <w:p w14:paraId="63F7FCE1" w14:textId="77777777" w:rsidR="008816CA" w:rsidRPr="00F06777" w:rsidRDefault="00333944" w:rsidP="00EC2C2E">
            <w:pPr>
              <w:pStyle w:val="TableText"/>
            </w:pPr>
            <w:r w:rsidRPr="00F06777">
              <w:t xml:space="preserve">VA decides to continue the apportionment at </w:t>
            </w:r>
            <w:r w:rsidR="00EC2C2E" w:rsidRPr="00F06777">
              <w:t>its</w:t>
            </w:r>
            <w:r w:rsidRPr="00F06777">
              <w:t xml:space="preserve"> </w:t>
            </w:r>
            <w:r w:rsidRPr="00F06777">
              <w:rPr>
                <w:b/>
                <w:i/>
              </w:rPr>
              <w:t>present</w:t>
            </w:r>
            <w:r w:rsidRPr="00F06777">
              <w:t xml:space="preserve"> rate</w:t>
            </w:r>
          </w:p>
        </w:tc>
        <w:tc>
          <w:tcPr>
            <w:tcW w:w="2824" w:type="pct"/>
            <w:shd w:val="clear" w:color="auto" w:fill="auto"/>
          </w:tcPr>
          <w:p w14:paraId="63F7FCE2" w14:textId="77777777" w:rsidR="008816CA" w:rsidRPr="00F06777" w:rsidRDefault="00333944" w:rsidP="008816CA">
            <w:pPr>
              <w:pStyle w:val="TableText"/>
            </w:pPr>
            <w:proofErr w:type="gramStart"/>
            <w:r w:rsidRPr="00F06777">
              <w:t>no</w:t>
            </w:r>
            <w:proofErr w:type="gramEnd"/>
            <w:r w:rsidRPr="00F06777">
              <w:t xml:space="preserve"> further action is required, except to notify the Veteran and the </w:t>
            </w:r>
            <w:proofErr w:type="spellStart"/>
            <w:r w:rsidRPr="00F06777">
              <w:t>apportionee</w:t>
            </w:r>
            <w:proofErr w:type="spellEnd"/>
            <w:r w:rsidRPr="00F06777">
              <w:t>(s) of VA’s decision.</w:t>
            </w:r>
          </w:p>
        </w:tc>
      </w:tr>
      <w:tr w:rsidR="00CA72D0" w:rsidRPr="00F06777" w14:paraId="63F7FCEA" w14:textId="77777777" w:rsidTr="00664996">
        <w:tc>
          <w:tcPr>
            <w:tcW w:w="2176" w:type="pct"/>
            <w:shd w:val="clear" w:color="auto" w:fill="auto"/>
          </w:tcPr>
          <w:p w14:paraId="63F7FCE4" w14:textId="77777777" w:rsidR="00A007E3" w:rsidRPr="00F06777" w:rsidRDefault="002E3204" w:rsidP="008816CA">
            <w:pPr>
              <w:pStyle w:val="TableText"/>
            </w:pPr>
            <w:r w:rsidRPr="00F06777">
              <w:t>VA decides</w:t>
            </w:r>
          </w:p>
          <w:p w14:paraId="63F7FCE5" w14:textId="77777777" w:rsidR="00A007E3" w:rsidRPr="00F06777" w:rsidRDefault="00A007E3" w:rsidP="008816CA">
            <w:pPr>
              <w:pStyle w:val="TableText"/>
            </w:pPr>
          </w:p>
          <w:p w14:paraId="63F7FCE6" w14:textId="77777777" w:rsidR="008816CA" w:rsidRPr="00F06777" w:rsidRDefault="002E3204" w:rsidP="00A007E3">
            <w:pPr>
              <w:pStyle w:val="BulletText1"/>
            </w:pPr>
            <w:r w:rsidRPr="00F06777">
              <w:t>apportionment of the Veteran’s compensation is no longer warranted</w:t>
            </w:r>
            <w:r w:rsidR="00A007E3" w:rsidRPr="00F06777">
              <w:t>, or</w:t>
            </w:r>
          </w:p>
          <w:p w14:paraId="63F7FCE7" w14:textId="77777777" w:rsidR="00A007E3" w:rsidRPr="00F06777" w:rsidRDefault="00A007E3" w:rsidP="00A007E3">
            <w:pPr>
              <w:pStyle w:val="BulletText1"/>
            </w:pPr>
            <w:r w:rsidRPr="00F06777">
              <w:t>a reduction in the apportionment is warranted</w:t>
            </w:r>
          </w:p>
        </w:tc>
        <w:tc>
          <w:tcPr>
            <w:tcW w:w="2824" w:type="pct"/>
            <w:shd w:val="clear" w:color="auto" w:fill="auto"/>
          </w:tcPr>
          <w:p w14:paraId="63F7FCE8" w14:textId="77777777" w:rsidR="00A05E60" w:rsidRPr="00F06777" w:rsidRDefault="002E3204" w:rsidP="00A05E60">
            <w:pPr>
              <w:pStyle w:val="BulletText1"/>
            </w:pPr>
            <w:r w:rsidRPr="00F06777">
              <w:t>discontinue</w:t>
            </w:r>
            <w:r w:rsidR="00A007E3" w:rsidRPr="00F06777">
              <w:t xml:space="preserve"> or reduce</w:t>
            </w:r>
            <w:r w:rsidRPr="00F06777">
              <w:t xml:space="preserve"> the apportionment effective </w:t>
            </w:r>
            <w:r w:rsidR="002752C1" w:rsidRPr="00F06777">
              <w:t>the first day of the month following the month for which VA last paid the apportionment</w:t>
            </w:r>
            <w:r w:rsidR="00A05E60" w:rsidRPr="00F06777">
              <w:t>, and</w:t>
            </w:r>
          </w:p>
          <w:p w14:paraId="63F7FCE9" w14:textId="77777777" w:rsidR="008816CA" w:rsidRPr="00F06777" w:rsidRDefault="00A82334" w:rsidP="00A05E60">
            <w:pPr>
              <w:pStyle w:val="BulletText1"/>
            </w:pPr>
            <w:proofErr w:type="gramStart"/>
            <w:r w:rsidRPr="00F06777">
              <w:t>notify</w:t>
            </w:r>
            <w:proofErr w:type="gramEnd"/>
            <w:r w:rsidRPr="00F06777">
              <w:t xml:space="preserve"> the Veteran and the </w:t>
            </w:r>
            <w:proofErr w:type="spellStart"/>
            <w:r w:rsidRPr="00F06777">
              <w:t>apportionee</w:t>
            </w:r>
            <w:proofErr w:type="spellEnd"/>
            <w:r w:rsidRPr="00F06777">
              <w:t>(s) of VA’s decision.</w:t>
            </w:r>
          </w:p>
        </w:tc>
      </w:tr>
      <w:tr w:rsidR="00CA72D0" w:rsidRPr="00F06777" w14:paraId="63F7FCEE" w14:textId="77777777" w:rsidTr="00664996">
        <w:tc>
          <w:tcPr>
            <w:tcW w:w="2176" w:type="pct"/>
            <w:shd w:val="clear" w:color="auto" w:fill="auto"/>
          </w:tcPr>
          <w:p w14:paraId="63F7FCEB" w14:textId="77777777" w:rsidR="002752C1" w:rsidRPr="00F06777" w:rsidRDefault="00C80B79" w:rsidP="00C80B79">
            <w:pPr>
              <w:pStyle w:val="TableText"/>
            </w:pPr>
            <w:r w:rsidRPr="00F06777">
              <w:lastRenderedPageBreak/>
              <w:t>VA decides an increase in the amount of the apportionment is warranted</w:t>
            </w:r>
          </w:p>
        </w:tc>
        <w:tc>
          <w:tcPr>
            <w:tcW w:w="2824" w:type="pct"/>
            <w:shd w:val="clear" w:color="auto" w:fill="auto"/>
          </w:tcPr>
          <w:p w14:paraId="63F7FCEC" w14:textId="0B2A7F80" w:rsidR="00A05E60" w:rsidRPr="00F06777" w:rsidRDefault="00C80B79" w:rsidP="00606788">
            <w:pPr>
              <w:pStyle w:val="BulletText1"/>
            </w:pPr>
            <w:r w:rsidRPr="00F06777">
              <w:t xml:space="preserve">pay the increased </w:t>
            </w:r>
            <w:r w:rsidR="00661D83" w:rsidRPr="00F06777">
              <w:t>amount</w:t>
            </w:r>
            <w:r w:rsidRPr="00F06777">
              <w:t xml:space="preserve"> effective the </w:t>
            </w:r>
            <w:r w:rsidR="009E5064" w:rsidRPr="00F06777">
              <w:t>date VA reduced the apportionment</w:t>
            </w:r>
            <w:r w:rsidR="00C27583" w:rsidRPr="00F06777">
              <w:t xml:space="preserve"> </w:t>
            </w:r>
            <w:r w:rsidR="006C5F6E" w:rsidRPr="00F06777">
              <w:t xml:space="preserve">to its </w:t>
            </w:r>
            <w:r w:rsidR="00B2380E" w:rsidRPr="00F06777">
              <w:t>present</w:t>
            </w:r>
            <w:r w:rsidR="00103548" w:rsidRPr="00F06777">
              <w:t xml:space="preserve"> level</w:t>
            </w:r>
            <w:r w:rsidR="00F03803" w:rsidRPr="00F06777">
              <w:t xml:space="preserve"> (based on the reduction described in </w:t>
            </w:r>
            <w:r w:rsidR="00B42441" w:rsidRPr="00F06777">
              <w:t>Step 1 of the procedure outlined in</w:t>
            </w:r>
            <w:r w:rsidR="008A1A9C" w:rsidRPr="00F06777">
              <w:t xml:space="preserve"> </w:t>
            </w:r>
            <w:r w:rsidR="00B577D2" w:rsidRPr="00F06777">
              <w:t>M21-1, Part III, Subpart v, 8.B.</w:t>
            </w:r>
            <w:r w:rsidR="00F43E54" w:rsidRPr="00F06777">
              <w:t>2</w:t>
            </w:r>
            <w:r w:rsidR="00B577D2" w:rsidRPr="00F06777">
              <w:t>.j</w:t>
            </w:r>
            <w:r w:rsidR="008A1A9C" w:rsidRPr="00F06777">
              <w:t>)</w:t>
            </w:r>
            <w:r w:rsidR="00A05E60" w:rsidRPr="00F06777">
              <w:t>, and</w:t>
            </w:r>
          </w:p>
          <w:p w14:paraId="63F7FCED" w14:textId="77777777" w:rsidR="002752C1" w:rsidRPr="00F06777" w:rsidRDefault="00A82334" w:rsidP="00A05E60">
            <w:pPr>
              <w:pStyle w:val="BulletText1"/>
            </w:pPr>
            <w:proofErr w:type="gramStart"/>
            <w:r w:rsidRPr="00F06777">
              <w:t>notify</w:t>
            </w:r>
            <w:proofErr w:type="gramEnd"/>
            <w:r w:rsidRPr="00F06777">
              <w:t xml:space="preserve"> the Veteran and the </w:t>
            </w:r>
            <w:proofErr w:type="spellStart"/>
            <w:r w:rsidR="00A05E60" w:rsidRPr="00F06777">
              <w:t>apportionee</w:t>
            </w:r>
            <w:proofErr w:type="spellEnd"/>
            <w:r w:rsidR="00A05E60" w:rsidRPr="00F06777">
              <w:t>(s) of VA’s decision</w:t>
            </w:r>
            <w:r w:rsidR="00F03803" w:rsidRPr="00F06777">
              <w:t>.</w:t>
            </w:r>
          </w:p>
        </w:tc>
      </w:tr>
    </w:tbl>
    <w:p w14:paraId="63F7FCEF" w14:textId="77777777" w:rsidR="00F125F4" w:rsidRPr="00F06777" w:rsidRDefault="00CA72D0" w:rsidP="00664996">
      <w:pPr>
        <w:pStyle w:val="BlockLine"/>
      </w:pPr>
      <w:r w:rsidRPr="00F06777">
        <w:fldChar w:fldCharType="begin"/>
      </w:r>
      <w:r w:rsidRPr="00F06777">
        <w:instrText xml:space="preserve"> PRIVATE INFOTYPE="PRINCIPLE" </w:instrText>
      </w:r>
      <w:r w:rsidRPr="00F06777">
        <w:fldChar w:fldCharType="end"/>
      </w:r>
    </w:p>
    <w:tbl>
      <w:tblPr>
        <w:tblW w:w="0" w:type="auto"/>
        <w:tblLayout w:type="fixed"/>
        <w:tblLook w:val="0000" w:firstRow="0" w:lastRow="0" w:firstColumn="0" w:lastColumn="0" w:noHBand="0" w:noVBand="0"/>
      </w:tblPr>
      <w:tblGrid>
        <w:gridCol w:w="1728"/>
        <w:gridCol w:w="7740"/>
      </w:tblGrid>
      <w:tr w:rsidR="00CA72D0" w:rsidRPr="00F06777" w14:paraId="63F7FCF5" w14:textId="77777777" w:rsidTr="00CA72D0">
        <w:tc>
          <w:tcPr>
            <w:tcW w:w="1728" w:type="dxa"/>
            <w:shd w:val="clear" w:color="auto" w:fill="auto"/>
          </w:tcPr>
          <w:p w14:paraId="63F7FCF0" w14:textId="77777777" w:rsidR="00CA72D0" w:rsidRPr="00F06777" w:rsidRDefault="00A34EA1" w:rsidP="00182F57">
            <w:pPr>
              <w:pStyle w:val="Heading5"/>
            </w:pPr>
            <w:proofErr w:type="gramStart"/>
            <w:r w:rsidRPr="00F06777">
              <w:t>l</w:t>
            </w:r>
            <w:r w:rsidR="00CA72D0" w:rsidRPr="00F06777">
              <w:t xml:space="preserve">.  </w:t>
            </w:r>
            <w:bookmarkStart w:id="21" w:name="l5"/>
            <w:bookmarkEnd w:id="21"/>
            <w:r w:rsidR="00CA72D0" w:rsidRPr="00F06777">
              <w:t>Handling</w:t>
            </w:r>
            <w:proofErr w:type="gramEnd"/>
            <w:r w:rsidR="00CA72D0" w:rsidRPr="00F06777">
              <w:t xml:space="preserve"> </w:t>
            </w:r>
            <w:r w:rsidR="00182F57" w:rsidRPr="00F06777">
              <w:t>Responses</w:t>
            </w:r>
            <w:r w:rsidR="00CA72D0" w:rsidRPr="00F06777">
              <w:t xml:space="preserve"> That VA Receives After </w:t>
            </w:r>
            <w:r w:rsidR="00182F57" w:rsidRPr="00F06777">
              <w:t>Discontinuing an Apportionment</w:t>
            </w:r>
          </w:p>
        </w:tc>
        <w:tc>
          <w:tcPr>
            <w:tcW w:w="7740" w:type="dxa"/>
            <w:shd w:val="clear" w:color="auto" w:fill="auto"/>
          </w:tcPr>
          <w:p w14:paraId="63F7FCF1" w14:textId="77777777" w:rsidR="00EC2C2E" w:rsidRPr="00F06777" w:rsidRDefault="00CA72D0" w:rsidP="008634DA">
            <w:pPr>
              <w:pStyle w:val="BlockText"/>
            </w:pPr>
            <w:r w:rsidRPr="00F06777">
              <w:t>Follow the instru</w:t>
            </w:r>
            <w:r w:rsidR="00EC2C2E" w:rsidRPr="00F06777">
              <w:t>ctions in the table below if</w:t>
            </w:r>
          </w:p>
          <w:p w14:paraId="63F7FCF2" w14:textId="77777777" w:rsidR="00EC2C2E" w:rsidRPr="00F06777" w:rsidRDefault="00EC2C2E" w:rsidP="008634DA">
            <w:pPr>
              <w:pStyle w:val="BlockText"/>
            </w:pPr>
          </w:p>
          <w:p w14:paraId="63F7FCF3" w14:textId="77777777" w:rsidR="00CA72D0" w:rsidRPr="00F06777" w:rsidRDefault="00EC2C2E" w:rsidP="00606788">
            <w:pPr>
              <w:pStyle w:val="BulletText1"/>
            </w:pPr>
            <w:r w:rsidRPr="00F06777">
              <w:t xml:space="preserve">VA </w:t>
            </w:r>
            <w:r w:rsidR="00CA72D0" w:rsidRPr="00F06777">
              <w:t xml:space="preserve">receives a response to the development letter </w:t>
            </w:r>
            <w:r w:rsidR="008634DA" w:rsidRPr="00F06777">
              <w:t xml:space="preserve">referenced in </w:t>
            </w:r>
            <w:r w:rsidR="00B577D2" w:rsidRPr="00F06777">
              <w:t>M21-1, Part III, Subpart v, 8.B.</w:t>
            </w:r>
            <w:r w:rsidR="00F43E54" w:rsidRPr="00F06777">
              <w:t>2</w:t>
            </w:r>
            <w:r w:rsidR="00B577D2" w:rsidRPr="00F06777">
              <w:t>.k</w:t>
            </w:r>
            <w:r w:rsidR="008634DA" w:rsidRPr="00F06777">
              <w:t xml:space="preserve"> </w:t>
            </w:r>
            <w:r w:rsidR="008634DA" w:rsidRPr="00F06777">
              <w:rPr>
                <w:b/>
                <w:i/>
              </w:rPr>
              <w:t>after</w:t>
            </w:r>
            <w:r w:rsidR="008634DA" w:rsidRPr="00F06777">
              <w:t xml:space="preserve"> </w:t>
            </w:r>
            <w:r w:rsidR="00156988" w:rsidRPr="00F06777">
              <w:t>it</w:t>
            </w:r>
            <w:r w:rsidR="008634DA" w:rsidRPr="00F06777">
              <w:t xml:space="preserve"> </w:t>
            </w:r>
            <w:r w:rsidR="007E5137" w:rsidRPr="00F06777">
              <w:t>has taken</w:t>
            </w:r>
            <w:r w:rsidR="008634DA" w:rsidRPr="00F06777">
              <w:t xml:space="preserve"> action to discontinue the apportionment</w:t>
            </w:r>
            <w:r w:rsidRPr="00F06777">
              <w:t>, and</w:t>
            </w:r>
          </w:p>
          <w:p w14:paraId="63F7FCF4" w14:textId="77777777" w:rsidR="00EC2C2E" w:rsidRPr="00F06777" w:rsidRDefault="00EC2C2E" w:rsidP="00EC2C2E">
            <w:pPr>
              <w:pStyle w:val="BulletText1"/>
            </w:pPr>
            <w:r w:rsidRPr="00F06777">
              <w:t>VA decides an apportionment is in order.</w:t>
            </w:r>
          </w:p>
        </w:tc>
      </w:tr>
    </w:tbl>
    <w:p w14:paraId="63F7FCF6" w14:textId="77777777" w:rsidR="008634DA" w:rsidRPr="00F06777" w:rsidRDefault="008634DA" w:rsidP="008634DA"/>
    <w:tbl>
      <w:tblPr>
        <w:tblW w:w="945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3960"/>
        <w:gridCol w:w="3424"/>
      </w:tblGrid>
      <w:tr w:rsidR="00F10D93" w:rsidRPr="00F06777" w14:paraId="63F7FCFA" w14:textId="77777777" w:rsidTr="00691849">
        <w:tc>
          <w:tcPr>
            <w:tcW w:w="2070" w:type="dxa"/>
            <w:tcBorders>
              <w:bottom w:val="single" w:sz="4" w:space="0" w:color="auto"/>
            </w:tcBorders>
            <w:shd w:val="clear" w:color="auto" w:fill="auto"/>
          </w:tcPr>
          <w:p w14:paraId="63F7FCF7" w14:textId="77777777" w:rsidR="008634DA" w:rsidRPr="00F06777" w:rsidRDefault="008634DA" w:rsidP="00F01B89">
            <w:pPr>
              <w:pStyle w:val="TableHeaderText"/>
              <w:jc w:val="left"/>
            </w:pPr>
            <w:r w:rsidRPr="00F06777">
              <w:t>If VA receives a response …</w:t>
            </w:r>
          </w:p>
        </w:tc>
        <w:tc>
          <w:tcPr>
            <w:tcW w:w="3960" w:type="dxa"/>
            <w:shd w:val="clear" w:color="auto" w:fill="auto"/>
          </w:tcPr>
          <w:p w14:paraId="63F7FCF8" w14:textId="77777777" w:rsidR="008634DA" w:rsidRPr="00F06777" w:rsidRDefault="008634DA" w:rsidP="00F01B89">
            <w:pPr>
              <w:pStyle w:val="TableHeaderText"/>
              <w:jc w:val="left"/>
            </w:pPr>
            <w:r w:rsidRPr="00F06777">
              <w:t>And</w:t>
            </w:r>
            <w:r w:rsidR="00EC2C2E" w:rsidRPr="00F06777">
              <w:t xml:space="preserve"> VA decides</w:t>
            </w:r>
            <w:r w:rsidRPr="00F06777">
              <w:t xml:space="preserve"> …</w:t>
            </w:r>
          </w:p>
        </w:tc>
        <w:tc>
          <w:tcPr>
            <w:tcW w:w="3424" w:type="dxa"/>
            <w:shd w:val="clear" w:color="auto" w:fill="auto"/>
          </w:tcPr>
          <w:p w14:paraId="63F7FCF9" w14:textId="77777777" w:rsidR="008634DA" w:rsidRPr="00F06777" w:rsidRDefault="008634DA" w:rsidP="00F01B89">
            <w:pPr>
              <w:pStyle w:val="TableHeaderText"/>
              <w:jc w:val="left"/>
            </w:pPr>
            <w:r w:rsidRPr="00F06777">
              <w:t>Then</w:t>
            </w:r>
            <w:r w:rsidR="007E5137" w:rsidRPr="00F06777">
              <w:t xml:space="preserve"> begin payment of the apportionment effective</w:t>
            </w:r>
            <w:r w:rsidRPr="00F06777">
              <w:t xml:space="preserve"> …</w:t>
            </w:r>
          </w:p>
        </w:tc>
      </w:tr>
      <w:tr w:rsidR="00F8276F" w:rsidRPr="00F06777" w14:paraId="63F7FCFE" w14:textId="77777777" w:rsidTr="00A63E12">
        <w:tc>
          <w:tcPr>
            <w:tcW w:w="2070" w:type="dxa"/>
            <w:vMerge w:val="restart"/>
            <w:tcBorders>
              <w:top w:val="single" w:sz="4" w:space="0" w:color="auto"/>
              <w:left w:val="single" w:sz="4" w:space="0" w:color="auto"/>
              <w:right w:val="single" w:sz="4" w:space="0" w:color="auto"/>
            </w:tcBorders>
            <w:shd w:val="clear" w:color="auto" w:fill="auto"/>
          </w:tcPr>
          <w:p w14:paraId="63F7FCFB" w14:textId="77777777" w:rsidR="00F8276F" w:rsidRPr="00F06777" w:rsidRDefault="00F8276F" w:rsidP="008634DA">
            <w:pPr>
              <w:pStyle w:val="TableText"/>
            </w:pPr>
            <w:r w:rsidRPr="00F06777">
              <w:t>within one year of the date it sent the development letter</w:t>
            </w:r>
          </w:p>
        </w:tc>
        <w:tc>
          <w:tcPr>
            <w:tcW w:w="3960" w:type="dxa"/>
            <w:tcBorders>
              <w:left w:val="single" w:sz="4" w:space="0" w:color="auto"/>
            </w:tcBorders>
            <w:shd w:val="clear" w:color="auto" w:fill="auto"/>
          </w:tcPr>
          <w:p w14:paraId="63F7FCFC" w14:textId="77777777" w:rsidR="00F8276F" w:rsidRPr="00F06777" w:rsidRDefault="00F8276F" w:rsidP="00691849">
            <w:pPr>
              <w:pStyle w:val="TableText"/>
            </w:pPr>
            <w:r w:rsidRPr="00F06777">
              <w:t xml:space="preserve">the </w:t>
            </w:r>
            <w:proofErr w:type="spellStart"/>
            <w:r w:rsidRPr="00F06777">
              <w:t>apportionee</w:t>
            </w:r>
            <w:proofErr w:type="spellEnd"/>
            <w:r w:rsidRPr="00F06777">
              <w:t xml:space="preserve"> is entitled to an apportionment that is </w:t>
            </w:r>
            <w:r w:rsidRPr="00F06777">
              <w:rPr>
                <w:i/>
              </w:rPr>
              <w:t>equal to or less than</w:t>
            </w:r>
            <w:r w:rsidRPr="00F06777">
              <w:t xml:space="preserve"> the amount VA was paying on the date it last discontinued the apportionment </w:t>
            </w:r>
          </w:p>
        </w:tc>
        <w:tc>
          <w:tcPr>
            <w:tcW w:w="3424" w:type="dxa"/>
            <w:shd w:val="clear" w:color="auto" w:fill="auto"/>
          </w:tcPr>
          <w:p w14:paraId="63F7FCFD" w14:textId="77777777" w:rsidR="00F8276F" w:rsidRPr="00F06777" w:rsidRDefault="00F8276F" w:rsidP="007E5137">
            <w:pPr>
              <w:pStyle w:val="TableText"/>
            </w:pPr>
            <w:proofErr w:type="gramStart"/>
            <w:r w:rsidRPr="00F06777">
              <w:t>the</w:t>
            </w:r>
            <w:proofErr w:type="gramEnd"/>
            <w:r w:rsidRPr="00F06777">
              <w:t xml:space="preserve"> same date VA last discontinued the apportionment.</w:t>
            </w:r>
          </w:p>
        </w:tc>
      </w:tr>
      <w:tr w:rsidR="00F8276F" w:rsidRPr="00F06777" w14:paraId="63F7FD02" w14:textId="77777777" w:rsidTr="00A63E12">
        <w:tc>
          <w:tcPr>
            <w:tcW w:w="2070" w:type="dxa"/>
            <w:vMerge/>
            <w:tcBorders>
              <w:left w:val="single" w:sz="4" w:space="0" w:color="auto"/>
              <w:bottom w:val="single" w:sz="4" w:space="0" w:color="auto"/>
              <w:right w:val="single" w:sz="4" w:space="0" w:color="auto"/>
            </w:tcBorders>
            <w:shd w:val="clear" w:color="auto" w:fill="auto"/>
          </w:tcPr>
          <w:p w14:paraId="63F7FCFF" w14:textId="77777777" w:rsidR="00F8276F" w:rsidRPr="00F06777" w:rsidRDefault="00F8276F" w:rsidP="008634DA">
            <w:pPr>
              <w:pStyle w:val="TableText"/>
            </w:pPr>
          </w:p>
        </w:tc>
        <w:tc>
          <w:tcPr>
            <w:tcW w:w="3960" w:type="dxa"/>
            <w:tcBorders>
              <w:left w:val="single" w:sz="4" w:space="0" w:color="auto"/>
            </w:tcBorders>
            <w:shd w:val="clear" w:color="auto" w:fill="auto"/>
          </w:tcPr>
          <w:p w14:paraId="63F7FD00" w14:textId="77777777" w:rsidR="00F8276F" w:rsidRPr="00F06777" w:rsidRDefault="00F8276F" w:rsidP="00691849">
            <w:pPr>
              <w:pStyle w:val="TableText"/>
            </w:pPr>
            <w:r w:rsidRPr="00F06777">
              <w:t xml:space="preserve">the </w:t>
            </w:r>
            <w:proofErr w:type="spellStart"/>
            <w:r w:rsidRPr="00F06777">
              <w:t>apportionee</w:t>
            </w:r>
            <w:proofErr w:type="spellEnd"/>
            <w:r w:rsidRPr="00F06777">
              <w:t xml:space="preserve"> is entitled to an apportionment that is </w:t>
            </w:r>
            <w:r w:rsidRPr="00F06777">
              <w:rPr>
                <w:i/>
              </w:rPr>
              <w:t>more</w:t>
            </w:r>
            <w:r w:rsidRPr="00F06777">
              <w:t xml:space="preserve"> than the amount VA was paying on the date it last discontinued the apportionment</w:t>
            </w:r>
          </w:p>
        </w:tc>
        <w:tc>
          <w:tcPr>
            <w:tcW w:w="3424" w:type="dxa"/>
            <w:shd w:val="clear" w:color="auto" w:fill="auto"/>
          </w:tcPr>
          <w:p w14:paraId="63F7FD01" w14:textId="786A1827" w:rsidR="00F8276F" w:rsidRPr="00F06777" w:rsidRDefault="00F8276F" w:rsidP="00B42441">
            <w:pPr>
              <w:pStyle w:val="TableText"/>
            </w:pPr>
            <w:proofErr w:type="gramStart"/>
            <w:r w:rsidRPr="00F06777">
              <w:t>the</w:t>
            </w:r>
            <w:proofErr w:type="gramEnd"/>
            <w:r w:rsidRPr="00F06777">
              <w:t xml:space="preserve"> date VA reduced the apportionment to the additional amount of compensation payable for the </w:t>
            </w:r>
            <w:proofErr w:type="spellStart"/>
            <w:r w:rsidRPr="00F06777">
              <w:t>apportionee</w:t>
            </w:r>
            <w:proofErr w:type="spellEnd"/>
            <w:r w:rsidRPr="00F06777">
              <w:t xml:space="preserve">.  (See </w:t>
            </w:r>
            <w:r w:rsidR="00B42441" w:rsidRPr="00F06777">
              <w:t>Step 1 of the procedure outlined in</w:t>
            </w:r>
            <w:r w:rsidRPr="00F06777">
              <w:t xml:space="preserve"> M21-1, Part III, Subpart v, 8.B.2.j).</w:t>
            </w:r>
          </w:p>
        </w:tc>
      </w:tr>
      <w:tr w:rsidR="00182F57" w:rsidRPr="00F06777" w14:paraId="63F7FD06" w14:textId="77777777" w:rsidTr="00691849">
        <w:tc>
          <w:tcPr>
            <w:tcW w:w="2070" w:type="dxa"/>
            <w:tcBorders>
              <w:top w:val="single" w:sz="4" w:space="0" w:color="auto"/>
            </w:tcBorders>
            <w:shd w:val="clear" w:color="auto" w:fill="auto"/>
          </w:tcPr>
          <w:p w14:paraId="63F7FD03" w14:textId="77777777" w:rsidR="00EC2C2E" w:rsidRPr="00F06777" w:rsidRDefault="00EA68DC" w:rsidP="008634DA">
            <w:pPr>
              <w:pStyle w:val="TableText"/>
            </w:pPr>
            <w:r w:rsidRPr="00F06777">
              <w:t xml:space="preserve">one year or more </w:t>
            </w:r>
            <w:r w:rsidRPr="00F06777">
              <w:rPr>
                <w:b/>
                <w:i/>
              </w:rPr>
              <w:t>after</w:t>
            </w:r>
            <w:r w:rsidRPr="00F06777">
              <w:t xml:space="preserve"> VA sent the development letter</w:t>
            </w:r>
          </w:p>
        </w:tc>
        <w:tc>
          <w:tcPr>
            <w:tcW w:w="3960" w:type="dxa"/>
            <w:shd w:val="clear" w:color="auto" w:fill="auto"/>
          </w:tcPr>
          <w:p w14:paraId="63F7FD04" w14:textId="77777777" w:rsidR="00EC2C2E" w:rsidRPr="00F06777" w:rsidRDefault="00EA68DC" w:rsidP="00EA68DC">
            <w:pPr>
              <w:pStyle w:val="TableText"/>
              <w:jc w:val="center"/>
            </w:pPr>
            <w:r w:rsidRPr="00F06777">
              <w:t>---</w:t>
            </w:r>
          </w:p>
        </w:tc>
        <w:tc>
          <w:tcPr>
            <w:tcW w:w="3424" w:type="dxa"/>
            <w:shd w:val="clear" w:color="auto" w:fill="auto"/>
          </w:tcPr>
          <w:p w14:paraId="63F7FD05" w14:textId="77777777" w:rsidR="00EC2C2E" w:rsidRPr="00F06777" w:rsidRDefault="007E5137" w:rsidP="00D718EB">
            <w:pPr>
              <w:pStyle w:val="TableText"/>
            </w:pPr>
            <w:proofErr w:type="gramStart"/>
            <w:r w:rsidRPr="00F06777">
              <w:t>the</w:t>
            </w:r>
            <w:proofErr w:type="gramEnd"/>
            <w:r w:rsidRPr="00F06777">
              <w:t xml:space="preserve"> date specified in M21-1, Part III, Subpart v, 3.A.3.</w:t>
            </w:r>
            <w:r w:rsidR="00D718EB" w:rsidRPr="00F06777">
              <w:t>f</w:t>
            </w:r>
            <w:r w:rsidRPr="00F06777">
              <w:t>.</w:t>
            </w:r>
            <w:r w:rsidR="00EA68DC" w:rsidRPr="00F06777">
              <w:t xml:space="preserve"> </w:t>
            </w:r>
          </w:p>
        </w:tc>
      </w:tr>
    </w:tbl>
    <w:p w14:paraId="63F7FD07" w14:textId="77777777" w:rsidR="008634DA" w:rsidRPr="00F06777" w:rsidRDefault="00D9551F" w:rsidP="00664996">
      <w:pPr>
        <w:pStyle w:val="BlockLine"/>
      </w:pPr>
      <w:r w:rsidRPr="00F06777">
        <w:fldChar w:fldCharType="begin"/>
      </w:r>
      <w:r w:rsidRPr="00F06777">
        <w:instrText xml:space="preserve"> PRIVATE INFOTYPE="PRINCIPLE" </w:instrText>
      </w:r>
      <w:r w:rsidRPr="00F06777">
        <w:fldChar w:fldCharType="end"/>
      </w:r>
    </w:p>
    <w:tbl>
      <w:tblPr>
        <w:tblW w:w="0" w:type="auto"/>
        <w:tblLayout w:type="fixed"/>
        <w:tblLook w:val="0000" w:firstRow="0" w:lastRow="0" w:firstColumn="0" w:lastColumn="0" w:noHBand="0" w:noVBand="0"/>
      </w:tblPr>
      <w:tblGrid>
        <w:gridCol w:w="1728"/>
        <w:gridCol w:w="7740"/>
      </w:tblGrid>
      <w:tr w:rsidR="00F125F4" w:rsidRPr="00F06777" w14:paraId="63F7FD17" w14:textId="77777777" w:rsidTr="00F125F4">
        <w:tc>
          <w:tcPr>
            <w:tcW w:w="1728" w:type="dxa"/>
            <w:shd w:val="clear" w:color="auto" w:fill="auto"/>
          </w:tcPr>
          <w:p w14:paraId="63F7FD08" w14:textId="77777777" w:rsidR="00F125F4" w:rsidRPr="00F06777" w:rsidRDefault="00A34EA1" w:rsidP="00F125F4">
            <w:pPr>
              <w:pStyle w:val="Heading5"/>
            </w:pPr>
            <w:proofErr w:type="gramStart"/>
            <w:r w:rsidRPr="00F06777">
              <w:t>m</w:t>
            </w:r>
            <w:r w:rsidR="00F125F4" w:rsidRPr="00F06777">
              <w:t xml:space="preserve">.  </w:t>
            </w:r>
            <w:bookmarkStart w:id="22" w:name="m5"/>
            <w:bookmarkEnd w:id="22"/>
            <w:r w:rsidR="00F125F4" w:rsidRPr="00F06777">
              <w:t>Example</w:t>
            </w:r>
            <w:proofErr w:type="gramEnd"/>
            <w:r w:rsidR="00F125F4" w:rsidRPr="00F06777">
              <w:t xml:space="preserve">:  Award Adjustments When a Veteran is Not Reunited With </w:t>
            </w:r>
            <w:proofErr w:type="spellStart"/>
            <w:r w:rsidR="00F125F4" w:rsidRPr="00F06777">
              <w:t>His/Her</w:t>
            </w:r>
            <w:proofErr w:type="spellEnd"/>
            <w:r w:rsidR="00F125F4" w:rsidRPr="00F06777">
              <w:t xml:space="preserve"> Dependent(s)</w:t>
            </w:r>
          </w:p>
        </w:tc>
        <w:tc>
          <w:tcPr>
            <w:tcW w:w="7740" w:type="dxa"/>
            <w:shd w:val="clear" w:color="auto" w:fill="auto"/>
          </w:tcPr>
          <w:p w14:paraId="63F7FD09" w14:textId="77777777" w:rsidR="00F125F4" w:rsidRPr="00F06777" w:rsidRDefault="00F125F4" w:rsidP="00F125F4">
            <w:pPr>
              <w:pStyle w:val="BlockText"/>
            </w:pPr>
            <w:r w:rsidRPr="00F06777">
              <w:rPr>
                <w:b/>
                <w:i/>
                <w:iCs/>
              </w:rPr>
              <w:t>Scenario</w:t>
            </w:r>
            <w:r w:rsidRPr="00F06777">
              <w:t>:</w:t>
            </w:r>
          </w:p>
          <w:p w14:paraId="63F7FD0A" w14:textId="05AEEB2D" w:rsidR="00F125F4" w:rsidRPr="00F06777" w:rsidRDefault="00F125F4" w:rsidP="00F125F4">
            <w:pPr>
              <w:pStyle w:val="BulletText1"/>
            </w:pPr>
            <w:r w:rsidRPr="00F06777">
              <w:t xml:space="preserve">VA has been paying disability compensation to an incarcerated Veteran at the rate payable under </w:t>
            </w:r>
            <w:hyperlink r:id="rId28" w:history="1">
              <w:r w:rsidRPr="00F06777">
                <w:rPr>
                  <w:rStyle w:val="Hyperlink"/>
                </w:rPr>
                <w:t>38 CFR 3.665(d</w:t>
              </w:r>
              <w:proofErr w:type="gramStart"/>
              <w:r w:rsidRPr="00F06777">
                <w:rPr>
                  <w:rStyle w:val="Hyperlink"/>
                </w:rPr>
                <w:t>)(</w:t>
              </w:r>
              <w:proofErr w:type="gramEnd"/>
              <w:r w:rsidRPr="00F06777">
                <w:rPr>
                  <w:rStyle w:val="Hyperlink"/>
                </w:rPr>
                <w:t>1)</w:t>
              </w:r>
            </w:hyperlink>
            <w:r w:rsidRPr="00F06777">
              <w:t xml:space="preserve"> for several years, based on a</w:t>
            </w:r>
            <w:r w:rsidR="000D7946" w:rsidRPr="00F06777">
              <w:t>n SC</w:t>
            </w:r>
            <w:r w:rsidRPr="00F06777">
              <w:t xml:space="preserve"> </w:t>
            </w:r>
            <w:r w:rsidR="00AA0A7A" w:rsidRPr="00F06777">
              <w:t xml:space="preserve"> disability VA rated 50-</w:t>
            </w:r>
            <w:r w:rsidRPr="00F06777">
              <w:t>percent disabling.</w:t>
            </w:r>
          </w:p>
          <w:p w14:paraId="63F7FD0B" w14:textId="77777777" w:rsidR="00F125F4" w:rsidRPr="00F06777" w:rsidRDefault="00F125F4" w:rsidP="00F125F4">
            <w:pPr>
              <w:pStyle w:val="BulletText1"/>
            </w:pPr>
            <w:r w:rsidRPr="00F06777">
              <w:t>The Veteran has a spouse and one child to whom VA granted an apportionment in the amount of $500.00 per month as a result of the Veteran’s incarceration.</w:t>
            </w:r>
          </w:p>
          <w:p w14:paraId="63F7FD0C" w14:textId="77777777" w:rsidR="00F125F4" w:rsidRPr="00F06777" w:rsidRDefault="00F125F4" w:rsidP="00F125F4">
            <w:pPr>
              <w:pStyle w:val="BulletText1"/>
            </w:pPr>
            <w:r w:rsidRPr="00F06777">
              <w:t>On February 3, 2007, VA received notice the Veteran had been released from prison on January 21, 2007.</w:t>
            </w:r>
          </w:p>
          <w:p w14:paraId="63F7FD0D" w14:textId="77777777" w:rsidR="00F125F4" w:rsidRPr="00F06777" w:rsidRDefault="00F125F4" w:rsidP="00F125F4">
            <w:pPr>
              <w:pStyle w:val="BulletText1"/>
            </w:pPr>
            <w:r w:rsidRPr="00F06777">
              <w:lastRenderedPageBreak/>
              <w:t xml:space="preserve">The Veteran did </w:t>
            </w:r>
            <w:r w:rsidRPr="00F06777">
              <w:rPr>
                <w:b/>
                <w:i/>
              </w:rPr>
              <w:t>not</w:t>
            </w:r>
            <w:r w:rsidRPr="00F06777">
              <w:t xml:space="preserve"> reunite with his spouse and child, and they reside at separate addresses.</w:t>
            </w:r>
          </w:p>
          <w:p w14:paraId="63F7FD0E" w14:textId="77777777" w:rsidR="00F125F4" w:rsidRPr="00F06777" w:rsidRDefault="00034925" w:rsidP="00034925">
            <w:pPr>
              <w:pStyle w:val="BulletText1"/>
            </w:pPr>
            <w:r w:rsidRPr="00F06777">
              <w:t>VA last paid the apportionment to the Veteran’s spouse for the month of January 2007</w:t>
            </w:r>
            <w:r w:rsidR="00F125F4" w:rsidRPr="00F06777">
              <w:t>.</w:t>
            </w:r>
          </w:p>
          <w:p w14:paraId="63F7FD0F" w14:textId="77777777" w:rsidR="00F125F4" w:rsidRPr="00F06777" w:rsidRDefault="00F125F4" w:rsidP="00F125F4">
            <w:pPr>
              <w:pStyle w:val="BlockText"/>
            </w:pPr>
          </w:p>
          <w:p w14:paraId="63F7FD10" w14:textId="77777777" w:rsidR="00F125F4" w:rsidRPr="00F06777" w:rsidRDefault="00F125F4" w:rsidP="00F125F4">
            <w:pPr>
              <w:pStyle w:val="BlockText"/>
            </w:pPr>
            <w:r w:rsidRPr="00F06777">
              <w:rPr>
                <w:b/>
                <w:i/>
                <w:iCs/>
              </w:rPr>
              <w:t>Action</w:t>
            </w:r>
            <w:r w:rsidR="004F1E1A" w:rsidRPr="00F06777">
              <w:rPr>
                <w:b/>
                <w:i/>
                <w:iCs/>
              </w:rPr>
              <w:t>s</w:t>
            </w:r>
            <w:r w:rsidRPr="00F06777">
              <w:t>:</w:t>
            </w:r>
          </w:p>
          <w:p w14:paraId="63F7FD11" w14:textId="77777777" w:rsidR="00F125F4" w:rsidRPr="00F06777" w:rsidRDefault="00F125F4" w:rsidP="00F125F4">
            <w:pPr>
              <w:pStyle w:val="BulletText1"/>
            </w:pPr>
            <w:r w:rsidRPr="00F06777">
              <w:t>Reduce the apportionment to $120.00, effective February 1, 2007.  (This amount represents the difference between the rate payable for a 50-percent-disabled Veteran with no dependents ($712.00) and the rate payable for the same Veteran with a spouse and one child ($832.00).)</w:t>
            </w:r>
          </w:p>
          <w:p w14:paraId="63F7FD12" w14:textId="77777777" w:rsidR="00F125F4" w:rsidRPr="00F06777" w:rsidRDefault="00F125F4" w:rsidP="00F125F4">
            <w:pPr>
              <w:pStyle w:val="BulletText1"/>
            </w:pPr>
            <w:r w:rsidRPr="00F06777">
              <w:t xml:space="preserve">Amend the </w:t>
            </w:r>
            <w:r w:rsidR="00E867D7" w:rsidRPr="00F06777">
              <w:t>V</w:t>
            </w:r>
            <w:r w:rsidRPr="00F06777">
              <w:t xml:space="preserve">eteran’s award to pay </w:t>
            </w:r>
          </w:p>
          <w:p w14:paraId="63F7FD13" w14:textId="77777777" w:rsidR="00F125F4" w:rsidRPr="00F06777" w:rsidRDefault="00F125F4" w:rsidP="00F125F4">
            <w:pPr>
              <w:pStyle w:val="BulletText2"/>
              <w:tabs>
                <w:tab w:val="num" w:pos="547"/>
              </w:tabs>
              <w:ind w:left="360" w:hanging="173"/>
            </w:pPr>
            <w:r w:rsidRPr="00F06777">
              <w:t>$332.00 from January 21, 2007 (This amount represents the difference between the $500.00 apportionment and the rate payable for a 50-percent-disabled Veteran with a spouse and child.), and</w:t>
            </w:r>
          </w:p>
          <w:p w14:paraId="63F7FD14" w14:textId="77777777" w:rsidR="00F125F4" w:rsidRPr="00F06777" w:rsidRDefault="00F125F4" w:rsidP="00F125F4">
            <w:pPr>
              <w:pStyle w:val="BulletText2"/>
              <w:tabs>
                <w:tab w:val="num" w:pos="547"/>
              </w:tabs>
              <w:ind w:left="360" w:hanging="173"/>
            </w:pPr>
            <w:r w:rsidRPr="00F06777">
              <w:t>$712.00 from February 1, 2007.</w:t>
            </w:r>
          </w:p>
          <w:p w14:paraId="63F7FD15" w14:textId="77777777" w:rsidR="00426A69" w:rsidRPr="00F06777" w:rsidRDefault="00847A90" w:rsidP="00426A69">
            <w:pPr>
              <w:pStyle w:val="BulletText1"/>
            </w:pPr>
            <w:r w:rsidRPr="00F06777">
              <w:t>Notify the Veteran and his spouse of the adjustments made to their individual awards.</w:t>
            </w:r>
          </w:p>
          <w:p w14:paraId="63F7FD16" w14:textId="77777777" w:rsidR="00F125F4" w:rsidRPr="00F06777" w:rsidRDefault="005E1EE7" w:rsidP="002447F3">
            <w:pPr>
              <w:pStyle w:val="BulletText1"/>
            </w:pPr>
            <w:r w:rsidRPr="00F06777">
              <w:t xml:space="preserve">Take the actions described in </w:t>
            </w:r>
            <w:r w:rsidR="00B577D2" w:rsidRPr="00F06777">
              <w:t>M21-1, Part III, Subpart v, 8.B.</w:t>
            </w:r>
            <w:r w:rsidR="00F43E54" w:rsidRPr="00F06777">
              <w:t>2</w:t>
            </w:r>
            <w:r w:rsidR="00B577D2" w:rsidRPr="00F06777">
              <w:t>.k</w:t>
            </w:r>
            <w:r w:rsidR="00F125F4" w:rsidRPr="00F06777">
              <w:t xml:space="preserve"> to determine whether continuation of the apportionment </w:t>
            </w:r>
            <w:r w:rsidR="00D654A7" w:rsidRPr="00F06777">
              <w:t xml:space="preserve">at the present rate </w:t>
            </w:r>
            <w:r w:rsidR="00F125F4" w:rsidRPr="00F06777">
              <w:t>is in order.</w:t>
            </w:r>
          </w:p>
        </w:tc>
      </w:tr>
    </w:tbl>
    <w:p w14:paraId="63F7FD18" w14:textId="77777777" w:rsidR="009B2281" w:rsidRPr="00F06777" w:rsidRDefault="009B2281" w:rsidP="00915A8C">
      <w:pPr>
        <w:pStyle w:val="BlockLine"/>
      </w:pPr>
    </w:p>
    <w:p w14:paraId="63F7FD19" w14:textId="77777777" w:rsidR="009B2281" w:rsidRPr="00F06777" w:rsidRDefault="009B2281" w:rsidP="005A6485">
      <w:pPr>
        <w:pStyle w:val="Heading4"/>
      </w:pPr>
      <w:r w:rsidRPr="00F06777">
        <w:br w:type="page"/>
      </w:r>
      <w:r w:rsidR="00A90F4A" w:rsidRPr="00F06777">
        <w:lastRenderedPageBreak/>
        <w:t>3</w:t>
      </w:r>
      <w:r w:rsidRPr="00F06777">
        <w:t xml:space="preserve">. </w:t>
      </w:r>
      <w:bookmarkStart w:id="23" w:name="Topic6"/>
      <w:r w:rsidRPr="00F06777">
        <w:t xml:space="preserve"> </w:t>
      </w:r>
      <w:bookmarkEnd w:id="23"/>
      <w:r w:rsidR="005A6485" w:rsidRPr="00F06777">
        <w:t>Incarcerated Veterans Entitled to Both Compensation and Pension</w:t>
      </w:r>
    </w:p>
    <w:p w14:paraId="63F7FD1A" w14:textId="77777777" w:rsidR="009B2281" w:rsidRPr="00F06777" w:rsidRDefault="009B2281">
      <w:pPr>
        <w:pStyle w:val="BlockLine"/>
      </w:pPr>
      <w:r w:rsidRPr="00F06777">
        <w:fldChar w:fldCharType="begin"/>
      </w:r>
      <w:r w:rsidRPr="00F06777">
        <w:instrText xml:space="preserve"> PRIVATE INFOTYPE="OTHER" </w:instrText>
      </w:r>
      <w:r w:rsidRPr="00F06777">
        <w:fldChar w:fldCharType="end"/>
      </w:r>
    </w:p>
    <w:tbl>
      <w:tblPr>
        <w:tblW w:w="0" w:type="auto"/>
        <w:tblLayout w:type="fixed"/>
        <w:tblLook w:val="0000" w:firstRow="0" w:lastRow="0" w:firstColumn="0" w:lastColumn="0" w:noHBand="0" w:noVBand="0"/>
      </w:tblPr>
      <w:tblGrid>
        <w:gridCol w:w="1728"/>
        <w:gridCol w:w="7740"/>
      </w:tblGrid>
      <w:tr w:rsidR="009B2281" w:rsidRPr="00F06777" w14:paraId="63F7FD20" w14:textId="77777777">
        <w:trPr>
          <w:cantSplit/>
        </w:trPr>
        <w:tc>
          <w:tcPr>
            <w:tcW w:w="1728" w:type="dxa"/>
          </w:tcPr>
          <w:p w14:paraId="63F7FD1B" w14:textId="77777777" w:rsidR="009B2281" w:rsidRPr="00F06777" w:rsidRDefault="009B2281">
            <w:pPr>
              <w:pStyle w:val="Heading5"/>
            </w:pPr>
            <w:r w:rsidRPr="00F06777">
              <w:t xml:space="preserve">Introduction </w:t>
            </w:r>
          </w:p>
        </w:tc>
        <w:tc>
          <w:tcPr>
            <w:tcW w:w="7740" w:type="dxa"/>
          </w:tcPr>
          <w:p w14:paraId="63F7FD1C" w14:textId="77777777" w:rsidR="009B2281" w:rsidRPr="00F06777" w:rsidRDefault="009B2281">
            <w:pPr>
              <w:pStyle w:val="BlockText"/>
            </w:pPr>
            <w:r w:rsidRPr="00F06777">
              <w:t xml:space="preserve">This topic contains information </w:t>
            </w:r>
            <w:r w:rsidR="0000612F" w:rsidRPr="00F06777">
              <w:t>about incarcerated Veterans who are entitled to both compensation and pension, including</w:t>
            </w:r>
          </w:p>
          <w:p w14:paraId="63F7FD1D" w14:textId="77777777" w:rsidR="009B2281" w:rsidRPr="00F06777" w:rsidRDefault="009B2281">
            <w:pPr>
              <w:pStyle w:val="BlockText"/>
            </w:pPr>
          </w:p>
          <w:p w14:paraId="63F7FD1E" w14:textId="77777777" w:rsidR="009B2281" w:rsidRPr="00F06777" w:rsidRDefault="00AA2E45" w:rsidP="00AA2E45">
            <w:pPr>
              <w:pStyle w:val="BulletText1"/>
            </w:pPr>
            <w:r w:rsidRPr="00F06777">
              <w:t>paying compensation in lieu of pension during incarceration</w:t>
            </w:r>
            <w:r w:rsidR="00B94892" w:rsidRPr="00F06777">
              <w:t>, and</w:t>
            </w:r>
          </w:p>
          <w:p w14:paraId="63F7FD1F" w14:textId="77777777" w:rsidR="00B94892" w:rsidRPr="00F06777" w:rsidRDefault="00B94892" w:rsidP="00A43380">
            <w:pPr>
              <w:pStyle w:val="BulletText1"/>
            </w:pPr>
            <w:proofErr w:type="gramStart"/>
            <w:r w:rsidRPr="00F06777">
              <w:t>resuming</w:t>
            </w:r>
            <w:proofErr w:type="gramEnd"/>
            <w:r w:rsidRPr="00F06777">
              <w:t xml:space="preserve"> the benefits of a Veteran entitled to both compensation and pension when incarceration ends</w:t>
            </w:r>
            <w:r w:rsidR="00EF4FD1" w:rsidRPr="00F06777">
              <w:t>.</w:t>
            </w:r>
          </w:p>
        </w:tc>
      </w:tr>
    </w:tbl>
    <w:p w14:paraId="63F7FD21" w14:textId="77777777" w:rsidR="009B2281" w:rsidRPr="00F06777" w:rsidRDefault="009B2281">
      <w:pPr>
        <w:pStyle w:val="BlockLine"/>
      </w:pPr>
    </w:p>
    <w:tbl>
      <w:tblPr>
        <w:tblW w:w="0" w:type="auto"/>
        <w:tblLayout w:type="fixed"/>
        <w:tblLook w:val="0000" w:firstRow="0" w:lastRow="0" w:firstColumn="0" w:lastColumn="0" w:noHBand="0" w:noVBand="0"/>
      </w:tblPr>
      <w:tblGrid>
        <w:gridCol w:w="1728"/>
        <w:gridCol w:w="7740"/>
      </w:tblGrid>
      <w:tr w:rsidR="009B2281" w:rsidRPr="00F06777" w14:paraId="63F7FD24" w14:textId="77777777">
        <w:trPr>
          <w:cantSplit/>
        </w:trPr>
        <w:tc>
          <w:tcPr>
            <w:tcW w:w="1728" w:type="dxa"/>
          </w:tcPr>
          <w:p w14:paraId="63F7FD22" w14:textId="77777777" w:rsidR="009B2281" w:rsidRPr="00F06777" w:rsidRDefault="009B2281">
            <w:pPr>
              <w:pStyle w:val="Heading5"/>
            </w:pPr>
            <w:r w:rsidRPr="00F06777">
              <w:t>Change Date</w:t>
            </w:r>
          </w:p>
        </w:tc>
        <w:tc>
          <w:tcPr>
            <w:tcW w:w="7740" w:type="dxa"/>
          </w:tcPr>
          <w:p w14:paraId="63F7FD23" w14:textId="77777777" w:rsidR="009B2281" w:rsidRPr="00F06777" w:rsidRDefault="00F529FF">
            <w:pPr>
              <w:pStyle w:val="BlockText"/>
            </w:pPr>
            <w:r w:rsidRPr="00F06777">
              <w:t>June 29, 2015</w:t>
            </w:r>
          </w:p>
        </w:tc>
      </w:tr>
    </w:tbl>
    <w:p w14:paraId="63F7FD25" w14:textId="77777777" w:rsidR="0000612F" w:rsidRPr="00F06777" w:rsidRDefault="00605FA3" w:rsidP="006E48AB">
      <w:pPr>
        <w:pStyle w:val="BlockLine"/>
      </w:pPr>
      <w:r w:rsidRPr="00F06777">
        <w:fldChar w:fldCharType="begin"/>
      </w:r>
      <w:r w:rsidRPr="00F06777">
        <w:instrText xml:space="preserve"> PRIVATE INFOTYPE="PROCEDURE" </w:instrText>
      </w:r>
      <w:r w:rsidRPr="00F06777">
        <w:fldChar w:fldCharType="end"/>
      </w:r>
    </w:p>
    <w:tbl>
      <w:tblPr>
        <w:tblW w:w="0" w:type="auto"/>
        <w:tblLayout w:type="fixed"/>
        <w:tblLook w:val="0000" w:firstRow="0" w:lastRow="0" w:firstColumn="0" w:lastColumn="0" w:noHBand="0" w:noVBand="0"/>
      </w:tblPr>
      <w:tblGrid>
        <w:gridCol w:w="1728"/>
        <w:gridCol w:w="7740"/>
      </w:tblGrid>
      <w:tr w:rsidR="00720893" w:rsidRPr="00F06777" w14:paraId="63F7FD2F" w14:textId="77777777" w:rsidTr="00946864">
        <w:tc>
          <w:tcPr>
            <w:tcW w:w="1728" w:type="dxa"/>
            <w:shd w:val="clear" w:color="auto" w:fill="auto"/>
          </w:tcPr>
          <w:p w14:paraId="63F7FD26" w14:textId="77777777" w:rsidR="00720893" w:rsidRPr="00F06777" w:rsidRDefault="00720893" w:rsidP="00605FA3">
            <w:pPr>
              <w:pStyle w:val="Heading5"/>
            </w:pPr>
            <w:proofErr w:type="gramStart"/>
            <w:r w:rsidRPr="00F06777">
              <w:t xml:space="preserve">a.  </w:t>
            </w:r>
            <w:bookmarkStart w:id="24" w:name="a6"/>
            <w:bookmarkEnd w:id="24"/>
            <w:r w:rsidR="00AA2E45" w:rsidRPr="00F06777">
              <w:t>Paying</w:t>
            </w:r>
            <w:proofErr w:type="gramEnd"/>
            <w:r w:rsidR="00AA2E45" w:rsidRPr="00F06777">
              <w:t xml:space="preserve"> Compensation in Lieu of Pension During Incarceration</w:t>
            </w:r>
            <w:r w:rsidR="00EA240A" w:rsidRPr="00F06777">
              <w:t xml:space="preserve"> </w:t>
            </w:r>
          </w:p>
        </w:tc>
        <w:tc>
          <w:tcPr>
            <w:tcW w:w="7740" w:type="dxa"/>
            <w:shd w:val="clear" w:color="auto" w:fill="auto"/>
          </w:tcPr>
          <w:p w14:paraId="63F7FD27" w14:textId="77777777" w:rsidR="00720893" w:rsidRPr="00F06777" w:rsidRDefault="00F06777" w:rsidP="00FC2FB0">
            <w:pPr>
              <w:pStyle w:val="BlockText"/>
            </w:pPr>
            <w:hyperlink r:id="rId29" w:history="1">
              <w:r w:rsidR="00720893" w:rsidRPr="00F06777">
                <w:rPr>
                  <w:rStyle w:val="Hyperlink"/>
                </w:rPr>
                <w:t>38 CFR 3.666</w:t>
              </w:r>
            </w:hyperlink>
            <w:r w:rsidR="00720893" w:rsidRPr="00F06777">
              <w:t xml:space="preserve"> requires VA to </w:t>
            </w:r>
            <w:r w:rsidR="00720893" w:rsidRPr="00F06777">
              <w:rPr>
                <w:b/>
                <w:i/>
              </w:rPr>
              <w:t>discontinue</w:t>
            </w:r>
            <w:r w:rsidR="00720893" w:rsidRPr="00F06777">
              <w:t xml:space="preserve"> the payment of </w:t>
            </w:r>
            <w:r w:rsidR="00720893" w:rsidRPr="00F06777">
              <w:rPr>
                <w:b/>
                <w:i/>
              </w:rPr>
              <w:t>pension</w:t>
            </w:r>
            <w:r w:rsidR="00720893" w:rsidRPr="00F06777">
              <w:t xml:space="preserve"> to a Veteran incarcerated for more than 60 days following conviction of a felony </w:t>
            </w:r>
            <w:r w:rsidR="00720893" w:rsidRPr="00F06777">
              <w:rPr>
                <w:b/>
                <w:i/>
              </w:rPr>
              <w:t>or misdemeanor</w:t>
            </w:r>
            <w:r w:rsidR="00720893" w:rsidRPr="00F06777">
              <w:t xml:space="preserve">, whereas </w:t>
            </w:r>
            <w:hyperlink r:id="rId30" w:history="1">
              <w:r w:rsidR="00720893" w:rsidRPr="00F06777">
                <w:rPr>
                  <w:rStyle w:val="Hyperlink"/>
                </w:rPr>
                <w:t>38 CFR 3.665</w:t>
              </w:r>
            </w:hyperlink>
            <w:r w:rsidR="00720893" w:rsidRPr="00F06777">
              <w:t xml:space="preserve"> requires VA to </w:t>
            </w:r>
            <w:r w:rsidR="00720893" w:rsidRPr="00F06777">
              <w:rPr>
                <w:b/>
                <w:i/>
              </w:rPr>
              <w:t>reduce</w:t>
            </w:r>
            <w:r w:rsidR="00720893" w:rsidRPr="00F06777">
              <w:t xml:space="preserve"> the payment of </w:t>
            </w:r>
            <w:r w:rsidR="00720893" w:rsidRPr="00F06777">
              <w:rPr>
                <w:b/>
                <w:i/>
              </w:rPr>
              <w:t>compensation</w:t>
            </w:r>
            <w:r w:rsidR="00720893" w:rsidRPr="00F06777">
              <w:t xml:space="preserve"> to a Veteran incarcerated for more than 60 days following conviction of a felony.</w:t>
            </w:r>
          </w:p>
          <w:p w14:paraId="63F7FD28" w14:textId="77777777" w:rsidR="00720893" w:rsidRPr="00F06777" w:rsidRDefault="00720893" w:rsidP="00FC2FB0">
            <w:pPr>
              <w:pStyle w:val="BlockText"/>
            </w:pPr>
          </w:p>
          <w:p w14:paraId="63F7FD29" w14:textId="77777777" w:rsidR="00720893" w:rsidRPr="00F06777" w:rsidRDefault="00720893" w:rsidP="00FC2FB0">
            <w:pPr>
              <w:pStyle w:val="BlockText"/>
            </w:pPr>
            <w:r w:rsidRPr="00F06777">
              <w:t xml:space="preserve">Because the law allows Veterans entitled to compensation to continue receiving at least a portion of their benefits during incarceration, compensation is </w:t>
            </w:r>
            <w:r w:rsidR="00AA2E45" w:rsidRPr="00F06777">
              <w:t>often</w:t>
            </w:r>
            <w:r w:rsidRPr="00F06777">
              <w:t xml:space="preserve"> the greater benefit for Veterans entitled to both compensation and pension whose awards are subject to adjustment due to incarceration.</w:t>
            </w:r>
          </w:p>
          <w:p w14:paraId="63F7FD2A" w14:textId="77777777" w:rsidR="00F05B52" w:rsidRPr="00F06777" w:rsidRDefault="00F05B52" w:rsidP="00FC2FB0">
            <w:pPr>
              <w:pStyle w:val="BlockText"/>
            </w:pPr>
          </w:p>
          <w:p w14:paraId="63F7FD2B" w14:textId="77777777" w:rsidR="00F05B52" w:rsidRPr="00F06777" w:rsidRDefault="00F05B52" w:rsidP="00FC2FB0">
            <w:pPr>
              <w:pStyle w:val="BlockText"/>
            </w:pPr>
            <w:r w:rsidRPr="00F06777">
              <w:t>Follow the instructions in the table below when</w:t>
            </w:r>
          </w:p>
          <w:p w14:paraId="63F7FD2C" w14:textId="77777777" w:rsidR="00F05B52" w:rsidRPr="00F06777" w:rsidRDefault="00F05B52" w:rsidP="00FC2FB0">
            <w:pPr>
              <w:pStyle w:val="BlockText"/>
            </w:pPr>
          </w:p>
          <w:p w14:paraId="63F7FD2D" w14:textId="77777777" w:rsidR="00F05B52" w:rsidRPr="00F06777" w:rsidRDefault="00F05B52" w:rsidP="00F05B52">
            <w:pPr>
              <w:pStyle w:val="BulletText1"/>
            </w:pPr>
            <w:r w:rsidRPr="00F06777">
              <w:t>discontinuation of a Veteran’s pension due to incarceration is in order, and</w:t>
            </w:r>
          </w:p>
          <w:p w14:paraId="63F7FD2E" w14:textId="77777777" w:rsidR="00720893" w:rsidRPr="00F06777" w:rsidRDefault="00F05B52" w:rsidP="00A43380">
            <w:pPr>
              <w:pStyle w:val="BulletText1"/>
            </w:pPr>
            <w:proofErr w:type="gramStart"/>
            <w:r w:rsidRPr="00F06777">
              <w:t>the</w:t>
            </w:r>
            <w:proofErr w:type="gramEnd"/>
            <w:r w:rsidRPr="00F06777">
              <w:t xml:space="preserve"> Veteran is entitled to both compensation and pension.</w:t>
            </w:r>
          </w:p>
        </w:tc>
      </w:tr>
    </w:tbl>
    <w:p w14:paraId="63F7FD30" w14:textId="77777777" w:rsidR="00720893" w:rsidRPr="00F06777" w:rsidRDefault="00720893" w:rsidP="006E48AB"/>
    <w:tbl>
      <w:tblPr>
        <w:tblW w:w="93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1"/>
        <w:gridCol w:w="6843"/>
      </w:tblGrid>
      <w:tr w:rsidR="00720893" w:rsidRPr="00F06777" w14:paraId="63F7FD33" w14:textId="77777777" w:rsidTr="00256374">
        <w:tc>
          <w:tcPr>
            <w:tcW w:w="1346" w:type="pct"/>
            <w:shd w:val="clear" w:color="auto" w:fill="auto"/>
          </w:tcPr>
          <w:p w14:paraId="63F7FD31" w14:textId="77777777" w:rsidR="00720893" w:rsidRPr="00F06777" w:rsidRDefault="00720893" w:rsidP="002A172B">
            <w:pPr>
              <w:pStyle w:val="TableHeaderText"/>
              <w:jc w:val="left"/>
            </w:pPr>
            <w:r w:rsidRPr="00F06777">
              <w:t>If the Veteran has ...</w:t>
            </w:r>
          </w:p>
        </w:tc>
        <w:tc>
          <w:tcPr>
            <w:tcW w:w="3654" w:type="pct"/>
            <w:shd w:val="clear" w:color="auto" w:fill="auto"/>
          </w:tcPr>
          <w:p w14:paraId="63F7FD32" w14:textId="77777777" w:rsidR="00720893" w:rsidRPr="00F06777" w:rsidRDefault="00720893" w:rsidP="002A172B">
            <w:pPr>
              <w:pStyle w:val="TableHeaderText"/>
              <w:jc w:val="left"/>
            </w:pPr>
            <w:r w:rsidRPr="00F06777">
              <w:t>Then ...</w:t>
            </w:r>
          </w:p>
        </w:tc>
      </w:tr>
      <w:tr w:rsidR="00E83501" w:rsidRPr="00F06777" w14:paraId="63F7FD36" w14:textId="77777777" w:rsidTr="00256374">
        <w:tc>
          <w:tcPr>
            <w:tcW w:w="1346" w:type="pct"/>
            <w:shd w:val="clear" w:color="auto" w:fill="auto"/>
          </w:tcPr>
          <w:p w14:paraId="63F7FD34" w14:textId="77777777" w:rsidR="00E83501" w:rsidRPr="00F06777" w:rsidRDefault="00E83501" w:rsidP="002E42C4">
            <w:pPr>
              <w:pStyle w:val="TableText"/>
            </w:pPr>
            <w:r w:rsidRPr="00F06777">
              <w:t>neither spouse nor child</w:t>
            </w:r>
          </w:p>
        </w:tc>
        <w:tc>
          <w:tcPr>
            <w:tcW w:w="3654" w:type="pct"/>
            <w:shd w:val="clear" w:color="auto" w:fill="auto"/>
          </w:tcPr>
          <w:p w14:paraId="63F7FD35" w14:textId="77777777" w:rsidR="00E83501" w:rsidRPr="00F06777" w:rsidRDefault="00977129" w:rsidP="002E42C4">
            <w:pPr>
              <w:pStyle w:val="TableText"/>
            </w:pPr>
            <w:proofErr w:type="gramStart"/>
            <w:r w:rsidRPr="00F06777">
              <w:t>begin</w:t>
            </w:r>
            <w:proofErr w:type="gramEnd"/>
            <w:r w:rsidRPr="00F06777">
              <w:t xml:space="preserve"> paying the Veteran</w:t>
            </w:r>
            <w:r w:rsidR="00E83501" w:rsidRPr="00F06777">
              <w:t xml:space="preserve"> compensation at the rate specified in </w:t>
            </w:r>
            <w:hyperlink r:id="rId31" w:history="1">
              <w:r w:rsidR="00E83501" w:rsidRPr="00F06777">
                <w:rPr>
                  <w:rStyle w:val="Hyperlink"/>
                </w:rPr>
                <w:t>38 CFR 3.665(d)</w:t>
              </w:r>
            </w:hyperlink>
            <w:r w:rsidR="00E83501" w:rsidRPr="00F06777">
              <w:t xml:space="preserve"> effective the 61</w:t>
            </w:r>
            <w:r w:rsidR="00E83501" w:rsidRPr="00F06777">
              <w:rPr>
                <w:vertAlign w:val="superscript"/>
              </w:rPr>
              <w:t>st</w:t>
            </w:r>
            <w:r w:rsidR="00E83501" w:rsidRPr="00F06777">
              <w:t xml:space="preserve"> day of incarceration.  </w:t>
            </w:r>
            <w:r w:rsidRPr="00F06777">
              <w:t>(</w:t>
            </w:r>
            <w:r w:rsidR="00E83501" w:rsidRPr="00F06777">
              <w:t xml:space="preserve">No election is required under these circumstances, according to </w:t>
            </w:r>
            <w:hyperlink r:id="rId32" w:history="1">
              <w:r w:rsidR="00E83501" w:rsidRPr="00F06777">
                <w:rPr>
                  <w:rStyle w:val="Hyperlink"/>
                </w:rPr>
                <w:t>38 CFR 3.666(d)</w:t>
              </w:r>
            </w:hyperlink>
            <w:r w:rsidRPr="00F06777">
              <w:t>)</w:t>
            </w:r>
            <w:r w:rsidR="00E83501" w:rsidRPr="00F06777">
              <w:t>.</w:t>
            </w:r>
          </w:p>
        </w:tc>
      </w:tr>
      <w:tr w:rsidR="00720893" w:rsidRPr="00F06777" w14:paraId="63F7FD4B" w14:textId="77777777" w:rsidTr="0062178F">
        <w:tc>
          <w:tcPr>
            <w:tcW w:w="1346" w:type="pct"/>
            <w:shd w:val="clear" w:color="auto" w:fill="auto"/>
          </w:tcPr>
          <w:p w14:paraId="63F7FD37" w14:textId="77777777" w:rsidR="00720893" w:rsidRPr="00F06777" w:rsidRDefault="00720893" w:rsidP="002A172B">
            <w:pPr>
              <w:pStyle w:val="TableText"/>
            </w:pPr>
            <w:r w:rsidRPr="00F06777">
              <w:t>a spouse and/or child</w:t>
            </w:r>
          </w:p>
        </w:tc>
        <w:tc>
          <w:tcPr>
            <w:tcW w:w="3654" w:type="pct"/>
            <w:shd w:val="clear" w:color="auto" w:fill="auto"/>
          </w:tcPr>
          <w:p w14:paraId="63F7FD38" w14:textId="77777777" w:rsidR="00720893" w:rsidRPr="00F06777" w:rsidRDefault="00720893" w:rsidP="001512CE">
            <w:pPr>
              <w:pStyle w:val="BulletText1"/>
            </w:pPr>
            <w:r w:rsidRPr="00F06777">
              <w:t>notify the Veteran</w:t>
            </w:r>
            <w:r w:rsidR="00EC5E03" w:rsidRPr="00F06777">
              <w:t xml:space="preserve"> of</w:t>
            </w:r>
          </w:p>
          <w:p w14:paraId="63F7FD39" w14:textId="77777777" w:rsidR="00EC5E03" w:rsidRPr="00F06777" w:rsidRDefault="00EC5E03" w:rsidP="0062178F">
            <w:pPr>
              <w:pStyle w:val="BulletText2"/>
              <w:ind w:left="341" w:hanging="154"/>
            </w:pPr>
            <w:r w:rsidRPr="00F06777">
              <w:t>the right of his</w:t>
            </w:r>
            <w:r w:rsidR="002B00C8" w:rsidRPr="00F06777">
              <w:t>/her</w:t>
            </w:r>
            <w:r w:rsidRPr="00F06777">
              <w:t xml:space="preserve"> dependent(s) to the payment of pension during the Veteran’s incar</w:t>
            </w:r>
            <w:r w:rsidR="00B33D5E" w:rsidRPr="00F06777">
              <w:t>ceration</w:t>
            </w:r>
          </w:p>
          <w:p w14:paraId="63F7FD3A" w14:textId="77777777" w:rsidR="0062178F" w:rsidRPr="00F06777" w:rsidRDefault="002B00C8" w:rsidP="0062178F">
            <w:pPr>
              <w:pStyle w:val="BulletText2"/>
              <w:ind w:left="341" w:hanging="154"/>
            </w:pPr>
            <w:r w:rsidRPr="00F06777">
              <w:t>the Veteran’s</w:t>
            </w:r>
            <w:r w:rsidR="0062178F" w:rsidRPr="00F06777">
              <w:t xml:space="preserve"> right to elect compensation</w:t>
            </w:r>
            <w:r w:rsidRPr="00F06777">
              <w:t>, and</w:t>
            </w:r>
          </w:p>
          <w:p w14:paraId="63F7FD3B" w14:textId="77777777" w:rsidR="00720893" w:rsidRPr="00F06777" w:rsidRDefault="00720893" w:rsidP="0062178F">
            <w:pPr>
              <w:pStyle w:val="BulletText2"/>
              <w:ind w:left="341" w:hanging="154"/>
            </w:pPr>
            <w:r w:rsidRPr="00F06777">
              <w:t>the effect the election would have on</w:t>
            </w:r>
            <w:r w:rsidR="00B33D5E" w:rsidRPr="00F06777">
              <w:t xml:space="preserve"> the amount of benefits payable to</w:t>
            </w:r>
            <w:r w:rsidR="00BE4D16" w:rsidRPr="00F06777">
              <w:t xml:space="preserve"> the Veteran and his/her dependent(s) during the Veteran’s incarceration</w:t>
            </w:r>
            <w:r w:rsidR="00A55EC0" w:rsidRPr="00F06777">
              <w:t>, and</w:t>
            </w:r>
          </w:p>
          <w:p w14:paraId="63F7FD3C" w14:textId="77777777" w:rsidR="001512CE" w:rsidRPr="00F06777" w:rsidRDefault="001512CE" w:rsidP="001512CE">
            <w:pPr>
              <w:pStyle w:val="BulletText1"/>
            </w:pPr>
            <w:r w:rsidRPr="00F06777">
              <w:t xml:space="preserve">notify the Veteran’s dependent(s) of his/her(their) right to receive </w:t>
            </w:r>
            <w:r w:rsidRPr="00F06777">
              <w:lastRenderedPageBreak/>
              <w:t>pension if</w:t>
            </w:r>
          </w:p>
          <w:p w14:paraId="63F7FD3D" w14:textId="77777777" w:rsidR="001512CE" w:rsidRPr="00F06777" w:rsidRDefault="001512CE" w:rsidP="001512CE">
            <w:pPr>
              <w:pStyle w:val="BulletText2"/>
              <w:tabs>
                <w:tab w:val="num" w:pos="547"/>
              </w:tabs>
              <w:ind w:left="360" w:hanging="173"/>
            </w:pPr>
            <w:r w:rsidRPr="00F06777">
              <w:t>the evidence of record indicates the existence of (an) eligible dependent(s), and</w:t>
            </w:r>
          </w:p>
          <w:p w14:paraId="63F7FD3E" w14:textId="77777777" w:rsidR="001512CE" w:rsidRPr="00F06777" w:rsidRDefault="001512CE" w:rsidP="00A55EC0">
            <w:pPr>
              <w:pStyle w:val="BulletText2"/>
              <w:tabs>
                <w:tab w:val="clear" w:pos="374"/>
                <w:tab w:val="left" w:pos="341"/>
              </w:tabs>
              <w:ind w:left="341" w:hanging="154"/>
            </w:pPr>
            <w:proofErr w:type="gramStart"/>
            <w:r w:rsidRPr="00F06777">
              <w:t>contact</w:t>
            </w:r>
            <w:proofErr w:type="gramEnd"/>
            <w:r w:rsidRPr="00F06777">
              <w:t xml:space="preserve"> information for the dependent(s)</w:t>
            </w:r>
            <w:r w:rsidR="002B00C8" w:rsidRPr="00F06777">
              <w:t xml:space="preserve"> is obtainable</w:t>
            </w:r>
            <w:r w:rsidRPr="00F06777">
              <w:t>.</w:t>
            </w:r>
          </w:p>
          <w:p w14:paraId="63F7FD3F" w14:textId="77777777" w:rsidR="00BE4D16" w:rsidRPr="00F06777" w:rsidRDefault="00BE4D16" w:rsidP="00BE4D16">
            <w:pPr>
              <w:pStyle w:val="TableText"/>
            </w:pPr>
          </w:p>
          <w:p w14:paraId="63F7FD40" w14:textId="77777777" w:rsidR="00720893" w:rsidRPr="00F06777" w:rsidRDefault="00720893" w:rsidP="002A172B">
            <w:pPr>
              <w:pStyle w:val="TableText"/>
            </w:pPr>
            <w:r w:rsidRPr="00F06777">
              <w:rPr>
                <w:b/>
                <w:i/>
              </w:rPr>
              <w:t>Notes</w:t>
            </w:r>
            <w:r w:rsidRPr="00F06777">
              <w:t>:</w:t>
            </w:r>
          </w:p>
          <w:p w14:paraId="63F7FD41" w14:textId="77777777" w:rsidR="00720893" w:rsidRPr="00F06777" w:rsidRDefault="00720893" w:rsidP="002A172B">
            <w:pPr>
              <w:pStyle w:val="BulletText1"/>
            </w:pPr>
            <w:r w:rsidRPr="00F06777">
              <w:t xml:space="preserve">The notification referenced above should take place at the same time VA notifies the Veteran of the proposal to discontinue </w:t>
            </w:r>
            <w:r w:rsidR="00BE4D16" w:rsidRPr="00F06777">
              <w:t>his/her pension</w:t>
            </w:r>
            <w:r w:rsidRPr="00F06777">
              <w:t xml:space="preserve"> due to incarceration.</w:t>
            </w:r>
          </w:p>
          <w:p w14:paraId="63F7FD42" w14:textId="77777777" w:rsidR="00720893" w:rsidRPr="00F06777" w:rsidRDefault="00720893" w:rsidP="002A172B">
            <w:pPr>
              <w:pStyle w:val="BulletText1"/>
            </w:pPr>
            <w:r w:rsidRPr="00F06777">
              <w:t>Do not begin paying the Veteran compensation unless he/she elects the benefit.</w:t>
            </w:r>
          </w:p>
          <w:p w14:paraId="63F7FD43" w14:textId="77777777" w:rsidR="00720893" w:rsidRPr="00F06777" w:rsidRDefault="00720893" w:rsidP="002A172B">
            <w:pPr>
              <w:pStyle w:val="BulletText1"/>
            </w:pPr>
            <w:r w:rsidRPr="00F06777">
              <w:t>If the Veteran fails to make an election within the time period allotted for a response, discontinue benefits according to the notice of proposed adverse action.</w:t>
            </w:r>
          </w:p>
          <w:p w14:paraId="63F7FD44" w14:textId="77777777" w:rsidR="00720893" w:rsidRPr="00F06777" w:rsidRDefault="00720893" w:rsidP="001D47C2">
            <w:pPr>
              <w:pStyle w:val="BulletText1"/>
            </w:pPr>
            <w:r w:rsidRPr="00F06777">
              <w:t xml:space="preserve">If the Veteran elects compensation, award it </w:t>
            </w:r>
            <w:r w:rsidR="00835AF1" w:rsidRPr="00F06777">
              <w:t xml:space="preserve">effective the </w:t>
            </w:r>
            <w:r w:rsidR="00835AF1" w:rsidRPr="00F06777">
              <w:rPr>
                <w:b/>
                <w:i/>
              </w:rPr>
              <w:t>later</w:t>
            </w:r>
            <w:r w:rsidR="00835AF1" w:rsidRPr="00F06777">
              <w:t xml:space="preserve"> of the following dates</w:t>
            </w:r>
          </w:p>
          <w:p w14:paraId="63F7FD45" w14:textId="77777777" w:rsidR="001D47C2" w:rsidRPr="00F06777" w:rsidRDefault="001D47C2" w:rsidP="001D47C2">
            <w:pPr>
              <w:pStyle w:val="BulletText2"/>
            </w:pPr>
            <w:r w:rsidRPr="00F06777">
              <w:t>the date VA received the election, or</w:t>
            </w:r>
          </w:p>
          <w:p w14:paraId="63F7FD46" w14:textId="77777777" w:rsidR="001D47C2" w:rsidRPr="00F06777" w:rsidRDefault="001D47C2" w:rsidP="001D47C2">
            <w:pPr>
              <w:pStyle w:val="BulletText2"/>
            </w:pPr>
            <w:proofErr w:type="gramStart"/>
            <w:r w:rsidRPr="00F06777">
              <w:t>the</w:t>
            </w:r>
            <w:proofErr w:type="gramEnd"/>
            <w:r w:rsidRPr="00F06777">
              <w:t xml:space="preserve"> 61</w:t>
            </w:r>
            <w:r w:rsidRPr="00F06777">
              <w:rPr>
                <w:vertAlign w:val="superscript"/>
              </w:rPr>
              <w:t>st</w:t>
            </w:r>
            <w:r w:rsidRPr="00F06777">
              <w:t xml:space="preserve"> day of incarceration.</w:t>
            </w:r>
          </w:p>
          <w:p w14:paraId="63F7FD47" w14:textId="77777777" w:rsidR="002B00C8" w:rsidRPr="00F06777" w:rsidRDefault="002B00C8" w:rsidP="002B00C8">
            <w:pPr>
              <w:pStyle w:val="TableText"/>
            </w:pPr>
          </w:p>
          <w:p w14:paraId="63F7FD48" w14:textId="77777777" w:rsidR="002B00C8" w:rsidRPr="00F06777" w:rsidRDefault="00AB021E" w:rsidP="002B00C8">
            <w:pPr>
              <w:pStyle w:val="TableText"/>
            </w:pPr>
            <w:r w:rsidRPr="00F06777">
              <w:rPr>
                <w:b/>
                <w:i/>
              </w:rPr>
              <w:t>References</w:t>
            </w:r>
            <w:r w:rsidRPr="00F06777">
              <w:t xml:space="preserve">:  </w:t>
            </w:r>
            <w:r w:rsidR="002B00C8" w:rsidRPr="00F06777">
              <w:t>For more information about</w:t>
            </w:r>
          </w:p>
          <w:p w14:paraId="63F7FD49" w14:textId="77777777" w:rsidR="00AB021E" w:rsidRPr="00F06777" w:rsidRDefault="00AB021E" w:rsidP="00AB021E">
            <w:pPr>
              <w:pStyle w:val="BulletText1"/>
            </w:pPr>
            <w:r w:rsidRPr="00F06777">
              <w:t>paying pension to a Veteran’s dependent(s) during the Veteran’s incarceration, see M21-1, Part III, Subpart v, 8.B.</w:t>
            </w:r>
            <w:r w:rsidR="00F43E54" w:rsidRPr="00F06777">
              <w:t>1</w:t>
            </w:r>
            <w:r w:rsidR="00315631" w:rsidRPr="00F06777">
              <w:t>, and</w:t>
            </w:r>
          </w:p>
          <w:p w14:paraId="63F7FD4A" w14:textId="77777777" w:rsidR="00AB021E" w:rsidRPr="00F06777" w:rsidRDefault="00AB021E" w:rsidP="00F43E54">
            <w:pPr>
              <w:pStyle w:val="BulletText1"/>
            </w:pPr>
            <w:proofErr w:type="gramStart"/>
            <w:r w:rsidRPr="00F06777">
              <w:t>apportioning</w:t>
            </w:r>
            <w:proofErr w:type="gramEnd"/>
            <w:r w:rsidRPr="00F06777">
              <w:t xml:space="preserve"> </w:t>
            </w:r>
            <w:r w:rsidR="00E36493" w:rsidRPr="00F06777">
              <w:t>an incarcerated Veteran</w:t>
            </w:r>
            <w:r w:rsidR="00315631" w:rsidRPr="00F06777">
              <w:t>’s compensation to his/her dependent(s)</w:t>
            </w:r>
            <w:r w:rsidR="00E36493" w:rsidRPr="00F06777">
              <w:t>, see M21-1, Part III, Subpart v, 8.B.</w:t>
            </w:r>
            <w:r w:rsidR="00F43E54" w:rsidRPr="00F06777">
              <w:t>2</w:t>
            </w:r>
            <w:r w:rsidR="00E36493" w:rsidRPr="00F06777">
              <w:t>.</w:t>
            </w:r>
          </w:p>
        </w:tc>
      </w:tr>
    </w:tbl>
    <w:p w14:paraId="63F7FD4C" w14:textId="77777777" w:rsidR="005436BD" w:rsidRPr="00F06777" w:rsidRDefault="005436BD" w:rsidP="005436BD"/>
    <w:tbl>
      <w:tblPr>
        <w:tblW w:w="7642" w:type="dxa"/>
        <w:tblInd w:w="1818" w:type="dxa"/>
        <w:tblLayout w:type="fixed"/>
        <w:tblLook w:val="0000" w:firstRow="0" w:lastRow="0" w:firstColumn="0" w:lastColumn="0" w:noHBand="0" w:noVBand="0"/>
      </w:tblPr>
      <w:tblGrid>
        <w:gridCol w:w="7642"/>
      </w:tblGrid>
      <w:tr w:rsidR="005436BD" w:rsidRPr="00F06777" w14:paraId="63F7FD4E" w14:textId="77777777" w:rsidTr="00FC5668">
        <w:tc>
          <w:tcPr>
            <w:tcW w:w="5000" w:type="pct"/>
            <w:shd w:val="clear" w:color="auto" w:fill="auto"/>
          </w:tcPr>
          <w:p w14:paraId="63F7FD4D" w14:textId="77777777" w:rsidR="005436BD" w:rsidRPr="00F06777" w:rsidRDefault="005436BD" w:rsidP="001D2321">
            <w:pPr>
              <w:pStyle w:val="NoteText"/>
            </w:pPr>
            <w:r w:rsidRPr="00F06777">
              <w:rPr>
                <w:b/>
                <w:i/>
              </w:rPr>
              <w:t>Important</w:t>
            </w:r>
            <w:r w:rsidRPr="00F06777">
              <w:t xml:space="preserve">:  </w:t>
            </w:r>
            <w:r w:rsidR="008E7F3D" w:rsidRPr="00F06777">
              <w:t xml:space="preserve">Do </w:t>
            </w:r>
            <w:r w:rsidR="008E7F3D" w:rsidRPr="00F06777">
              <w:rPr>
                <w:b/>
                <w:i/>
              </w:rPr>
              <w:t>not</w:t>
            </w:r>
            <w:r w:rsidR="008E7F3D" w:rsidRPr="00F06777">
              <w:t xml:space="preserve"> reduce a </w:t>
            </w:r>
            <w:r w:rsidRPr="00F06777">
              <w:t xml:space="preserve">Veteran’s </w:t>
            </w:r>
            <w:r w:rsidRPr="00F06777">
              <w:rPr>
                <w:b/>
                <w:i/>
              </w:rPr>
              <w:t>compensation</w:t>
            </w:r>
            <w:r w:rsidRPr="00F06777">
              <w:t xml:space="preserve"> </w:t>
            </w:r>
            <w:r w:rsidR="001D2321" w:rsidRPr="00F06777">
              <w:t>based on his/her incarceration if the incarceration is</w:t>
            </w:r>
            <w:r w:rsidRPr="00F06777">
              <w:t xml:space="preserve"> for conviction of a </w:t>
            </w:r>
            <w:r w:rsidRPr="00F06777">
              <w:rPr>
                <w:b/>
                <w:i/>
              </w:rPr>
              <w:t>misdemeanor</w:t>
            </w:r>
            <w:r w:rsidRPr="00F06777">
              <w:t>.</w:t>
            </w:r>
          </w:p>
        </w:tc>
      </w:tr>
    </w:tbl>
    <w:p w14:paraId="63F7FD4F" w14:textId="77777777" w:rsidR="00BD1CB7" w:rsidRPr="00F06777" w:rsidRDefault="00BD1CB7" w:rsidP="004C3905">
      <w:pPr>
        <w:pStyle w:val="BlockLine"/>
      </w:pPr>
    </w:p>
    <w:tbl>
      <w:tblPr>
        <w:tblW w:w="0" w:type="auto"/>
        <w:tblLayout w:type="fixed"/>
        <w:tblLook w:val="0000" w:firstRow="0" w:lastRow="0" w:firstColumn="0" w:lastColumn="0" w:noHBand="0" w:noVBand="0"/>
      </w:tblPr>
      <w:tblGrid>
        <w:gridCol w:w="1728"/>
        <w:gridCol w:w="7740"/>
      </w:tblGrid>
      <w:tr w:rsidR="00BD1CB7" w:rsidRPr="00F06777" w14:paraId="63F7FD52" w14:textId="77777777" w:rsidTr="00BD1CB7">
        <w:tc>
          <w:tcPr>
            <w:tcW w:w="1728" w:type="dxa"/>
            <w:shd w:val="clear" w:color="auto" w:fill="auto"/>
          </w:tcPr>
          <w:p w14:paraId="63F7FD50" w14:textId="77777777" w:rsidR="00BD1CB7" w:rsidRPr="00F06777" w:rsidRDefault="005436BD" w:rsidP="00BD1CB7">
            <w:pPr>
              <w:pStyle w:val="Heading5"/>
            </w:pPr>
            <w:proofErr w:type="gramStart"/>
            <w:r w:rsidRPr="00F06777">
              <w:t xml:space="preserve">b.  </w:t>
            </w:r>
            <w:bookmarkStart w:id="25" w:name="b6"/>
            <w:bookmarkEnd w:id="25"/>
            <w:r w:rsidRPr="00F06777">
              <w:t>Resuming</w:t>
            </w:r>
            <w:proofErr w:type="gramEnd"/>
            <w:r w:rsidRPr="00F06777">
              <w:t xml:space="preserve"> the Benefits of a Veteran Entitled to Both Compensation and Pension When Incarceration Ends</w:t>
            </w:r>
          </w:p>
        </w:tc>
        <w:tc>
          <w:tcPr>
            <w:tcW w:w="7740" w:type="dxa"/>
            <w:shd w:val="clear" w:color="auto" w:fill="auto"/>
          </w:tcPr>
          <w:p w14:paraId="63F7FD51" w14:textId="77777777" w:rsidR="00BD1CB7" w:rsidRPr="00F06777" w:rsidRDefault="00827989" w:rsidP="00A43380">
            <w:pPr>
              <w:pStyle w:val="BlockText"/>
            </w:pPr>
            <w:r w:rsidRPr="00F06777">
              <w:t>If a Veteran entitled to both compensation and pension was receiving compensation</w:t>
            </w:r>
            <w:r w:rsidR="00385C7E" w:rsidRPr="00F06777">
              <w:t xml:space="preserve"> in lieu of pension</w:t>
            </w:r>
            <w:r w:rsidRPr="00F06777">
              <w:t xml:space="preserve"> during incarceration, </w:t>
            </w:r>
            <w:r w:rsidR="00385C7E" w:rsidRPr="00F06777">
              <w:t>follow the instructions in the table below when incarceration ends.</w:t>
            </w:r>
          </w:p>
        </w:tc>
      </w:tr>
    </w:tbl>
    <w:p w14:paraId="63F7FD53" w14:textId="77777777" w:rsidR="00CD14D7" w:rsidRPr="00F06777" w:rsidRDefault="00CD14D7" w:rsidP="00BD1CB7"/>
    <w:tbl>
      <w:tblPr>
        <w:tblW w:w="93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4"/>
        <w:gridCol w:w="6480"/>
      </w:tblGrid>
      <w:tr w:rsidR="00CD14D7" w:rsidRPr="00F06777" w14:paraId="63F7FD56" w14:textId="77777777" w:rsidTr="003772CD">
        <w:tc>
          <w:tcPr>
            <w:tcW w:w="2844" w:type="dxa"/>
            <w:shd w:val="clear" w:color="auto" w:fill="auto"/>
          </w:tcPr>
          <w:p w14:paraId="63F7FD54" w14:textId="77777777" w:rsidR="00CD14D7" w:rsidRPr="00F06777" w:rsidRDefault="00CD14D7" w:rsidP="004F2A04">
            <w:pPr>
              <w:pStyle w:val="TableHeaderText"/>
              <w:jc w:val="left"/>
            </w:pPr>
            <w:r w:rsidRPr="00F06777">
              <w:t>If ...</w:t>
            </w:r>
          </w:p>
        </w:tc>
        <w:tc>
          <w:tcPr>
            <w:tcW w:w="6480" w:type="dxa"/>
            <w:shd w:val="clear" w:color="auto" w:fill="auto"/>
          </w:tcPr>
          <w:p w14:paraId="63F7FD55" w14:textId="77777777" w:rsidR="00CD14D7" w:rsidRPr="00F06777" w:rsidRDefault="00CD14D7" w:rsidP="004F2A04">
            <w:pPr>
              <w:pStyle w:val="TableHeaderText"/>
              <w:jc w:val="left"/>
            </w:pPr>
            <w:r w:rsidRPr="00F06777">
              <w:t>Then ...</w:t>
            </w:r>
          </w:p>
        </w:tc>
      </w:tr>
      <w:tr w:rsidR="00CD14D7" w:rsidRPr="00F06777" w14:paraId="63F7FD5C" w14:textId="77777777" w:rsidTr="003772CD">
        <w:tc>
          <w:tcPr>
            <w:tcW w:w="2844" w:type="dxa"/>
            <w:shd w:val="clear" w:color="auto" w:fill="auto"/>
          </w:tcPr>
          <w:p w14:paraId="63F7FD57" w14:textId="77777777" w:rsidR="00CD14D7" w:rsidRPr="00F06777" w:rsidRDefault="00CD14D7" w:rsidP="00A43380">
            <w:pPr>
              <w:pStyle w:val="TableText"/>
            </w:pPr>
            <w:r w:rsidRPr="00F06777">
              <w:t>compensation continues to be the greater benefit after incarceration ends</w:t>
            </w:r>
          </w:p>
        </w:tc>
        <w:tc>
          <w:tcPr>
            <w:tcW w:w="6480" w:type="dxa"/>
            <w:shd w:val="clear" w:color="auto" w:fill="auto"/>
          </w:tcPr>
          <w:p w14:paraId="63F7FD58" w14:textId="77777777" w:rsidR="00A23CAA" w:rsidRPr="00F06777" w:rsidRDefault="00CD14D7" w:rsidP="001F55AE">
            <w:pPr>
              <w:pStyle w:val="TableText"/>
            </w:pPr>
            <w:r w:rsidRPr="00F06777">
              <w:t xml:space="preserve">adjust the Veteran’s award according to the instructions in </w:t>
            </w:r>
          </w:p>
          <w:p w14:paraId="63F7FD59" w14:textId="77777777" w:rsidR="00A23CAA" w:rsidRPr="00F06777" w:rsidRDefault="00A23CAA" w:rsidP="001F55AE">
            <w:pPr>
              <w:pStyle w:val="TableText"/>
            </w:pPr>
          </w:p>
          <w:p w14:paraId="63F7FD5A" w14:textId="680E0509" w:rsidR="00A23CAA" w:rsidRPr="00F06777" w:rsidRDefault="00A23CAA" w:rsidP="00A23CAA">
            <w:pPr>
              <w:pStyle w:val="BulletText1"/>
            </w:pPr>
            <w:r w:rsidRPr="00F06777">
              <w:t>M21-1, Part III, Subpart v, 8.A.</w:t>
            </w:r>
            <w:r w:rsidR="0063541B" w:rsidRPr="00F06777">
              <w:t>5</w:t>
            </w:r>
            <w:r w:rsidRPr="00F06777">
              <w:t>, and</w:t>
            </w:r>
          </w:p>
          <w:p w14:paraId="63F7FD5B" w14:textId="77777777" w:rsidR="00CD14D7" w:rsidRPr="00F06777" w:rsidRDefault="00B6294C" w:rsidP="00A23CAA">
            <w:pPr>
              <w:pStyle w:val="BulletText1"/>
            </w:pPr>
            <w:r w:rsidRPr="00F06777">
              <w:t>M21-1, Part III, Subpart v, 8.B.</w:t>
            </w:r>
            <w:r w:rsidR="001F55AE" w:rsidRPr="00F06777">
              <w:t>2</w:t>
            </w:r>
            <w:r w:rsidRPr="00F06777">
              <w:t>.</w:t>
            </w:r>
            <w:r w:rsidR="001F55AE" w:rsidRPr="00F06777">
              <w:t>h</w:t>
            </w:r>
            <w:r w:rsidRPr="00F06777">
              <w:t xml:space="preserve"> through j</w:t>
            </w:r>
            <w:r w:rsidR="00CD14D7" w:rsidRPr="00F06777">
              <w:t>, as applicable.</w:t>
            </w:r>
          </w:p>
        </w:tc>
      </w:tr>
      <w:tr w:rsidR="00CD14D7" w:rsidRPr="00F06777" w14:paraId="63F7FD60" w14:textId="77777777" w:rsidTr="003772CD">
        <w:tc>
          <w:tcPr>
            <w:tcW w:w="2844" w:type="dxa"/>
            <w:shd w:val="clear" w:color="auto" w:fill="auto"/>
          </w:tcPr>
          <w:p w14:paraId="63F7FD5D" w14:textId="77777777" w:rsidR="00CD14D7" w:rsidRPr="00F06777" w:rsidRDefault="00CD14D7" w:rsidP="004F2A04">
            <w:pPr>
              <w:pStyle w:val="BulletText1"/>
            </w:pPr>
            <w:r w:rsidRPr="00F06777">
              <w:t xml:space="preserve">pension is the greater </w:t>
            </w:r>
            <w:r w:rsidRPr="00F06777">
              <w:lastRenderedPageBreak/>
              <w:t>benefit after incarceration ends, and</w:t>
            </w:r>
          </w:p>
          <w:p w14:paraId="63F7FD5E" w14:textId="77777777" w:rsidR="00CD14D7" w:rsidRPr="00F06777" w:rsidRDefault="00CD14D7" w:rsidP="004F2A04">
            <w:pPr>
              <w:pStyle w:val="BulletText1"/>
            </w:pPr>
            <w:r w:rsidRPr="00F06777">
              <w:t xml:space="preserve">VA was </w:t>
            </w:r>
            <w:r w:rsidRPr="00F06777">
              <w:rPr>
                <w:b/>
                <w:i/>
              </w:rPr>
              <w:t>not</w:t>
            </w:r>
            <w:r w:rsidRPr="00F06777">
              <w:t xml:space="preserve"> apportioning the Veteran’s compensation to his/her dependent(s) while the Veteran was incarcerated</w:t>
            </w:r>
          </w:p>
        </w:tc>
        <w:tc>
          <w:tcPr>
            <w:tcW w:w="6480" w:type="dxa"/>
            <w:shd w:val="clear" w:color="auto" w:fill="auto"/>
          </w:tcPr>
          <w:p w14:paraId="63F7FD5F" w14:textId="7CE42BE4" w:rsidR="00CD14D7" w:rsidRPr="00F06777" w:rsidRDefault="00CD14D7" w:rsidP="0063541B">
            <w:pPr>
              <w:pStyle w:val="TableText"/>
            </w:pPr>
            <w:proofErr w:type="gramStart"/>
            <w:r w:rsidRPr="00F06777">
              <w:lastRenderedPageBreak/>
              <w:t>follow</w:t>
            </w:r>
            <w:proofErr w:type="gramEnd"/>
            <w:r w:rsidRPr="00F06777">
              <w:t xml:space="preserve"> the instructions in M21-1, Part III, Subpart v, 8.</w:t>
            </w:r>
            <w:r w:rsidR="00A23CAA" w:rsidRPr="00F06777">
              <w:t>A</w:t>
            </w:r>
            <w:r w:rsidRPr="00F06777">
              <w:t>.</w:t>
            </w:r>
            <w:r w:rsidR="0063541B" w:rsidRPr="00F06777">
              <w:t>5</w:t>
            </w:r>
            <w:r w:rsidR="006563B2" w:rsidRPr="00F06777">
              <w:t xml:space="preserve"> for </w:t>
            </w:r>
            <w:r w:rsidR="006563B2" w:rsidRPr="00F06777">
              <w:lastRenderedPageBreak/>
              <w:t>selecting an effective date for resuming the payment of pension.</w:t>
            </w:r>
          </w:p>
        </w:tc>
      </w:tr>
      <w:tr w:rsidR="00CD14D7" w:rsidRPr="00F06777" w14:paraId="63F7FD6D" w14:textId="77777777" w:rsidTr="00A90F4A">
        <w:tc>
          <w:tcPr>
            <w:tcW w:w="2844" w:type="dxa"/>
            <w:shd w:val="clear" w:color="auto" w:fill="auto"/>
          </w:tcPr>
          <w:p w14:paraId="63F7FD61" w14:textId="77777777" w:rsidR="00CD14D7" w:rsidRPr="00F06777" w:rsidRDefault="00CD14D7" w:rsidP="004F2A04">
            <w:pPr>
              <w:pStyle w:val="BulletText1"/>
            </w:pPr>
            <w:r w:rsidRPr="00F06777">
              <w:lastRenderedPageBreak/>
              <w:t>pension is the greater benefit after incarceration ends, and</w:t>
            </w:r>
          </w:p>
          <w:p w14:paraId="63F7FD62" w14:textId="77777777" w:rsidR="00CD14D7" w:rsidRPr="00F06777" w:rsidRDefault="00CD14D7" w:rsidP="004F2A04">
            <w:pPr>
              <w:pStyle w:val="BulletText1"/>
            </w:pPr>
            <w:r w:rsidRPr="00F06777">
              <w:t>VA was apportioning the Veteran’s compensation to his/her dependent(s) whi</w:t>
            </w:r>
            <w:r w:rsidR="005C1840" w:rsidRPr="00F06777">
              <w:t>le the Veteran was incarcerated</w:t>
            </w:r>
          </w:p>
        </w:tc>
        <w:tc>
          <w:tcPr>
            <w:tcW w:w="6480" w:type="dxa"/>
            <w:shd w:val="clear" w:color="auto" w:fill="auto"/>
          </w:tcPr>
          <w:p w14:paraId="63F7FD63" w14:textId="77777777" w:rsidR="00CD14D7" w:rsidRPr="00F06777" w:rsidRDefault="00CD14D7" w:rsidP="004F2A04">
            <w:pPr>
              <w:pStyle w:val="BulletText1"/>
            </w:pPr>
            <w:r w:rsidRPr="00F06777">
              <w:t xml:space="preserve">discontinue the apportionment to the Veteran’s dependent(s) effective the </w:t>
            </w:r>
            <w:r w:rsidR="00CE7F3F" w:rsidRPr="00F06777">
              <w:t xml:space="preserve">first of the month following the month for which </w:t>
            </w:r>
            <w:r w:rsidRPr="00F06777">
              <w:t xml:space="preserve">VA last paid </w:t>
            </w:r>
            <w:r w:rsidR="0087782E" w:rsidRPr="00F06777">
              <w:t>the apportionment</w:t>
            </w:r>
          </w:p>
          <w:p w14:paraId="63F7FD64" w14:textId="77777777" w:rsidR="00CD14D7" w:rsidRPr="00F06777" w:rsidRDefault="00CD14D7" w:rsidP="004F2A04">
            <w:pPr>
              <w:pStyle w:val="BulletText1"/>
            </w:pPr>
            <w:r w:rsidRPr="00F06777">
              <w:t xml:space="preserve">for the period between the date incarceration ended and the </w:t>
            </w:r>
            <w:r w:rsidR="0087782E" w:rsidRPr="00F06777">
              <w:t>first of the month following the month for which</w:t>
            </w:r>
            <w:r w:rsidRPr="00F06777">
              <w:t xml:space="preserve"> VA last paid the apportionment, pay the Veteran the difference between</w:t>
            </w:r>
          </w:p>
          <w:p w14:paraId="63F7FD65" w14:textId="77777777" w:rsidR="00CD14D7" w:rsidRPr="00F06777" w:rsidRDefault="00CD14D7" w:rsidP="004F2A04">
            <w:pPr>
              <w:pStyle w:val="BulletText2"/>
              <w:ind w:left="342" w:hanging="155"/>
            </w:pPr>
            <w:r w:rsidRPr="00F06777">
              <w:t>the full amount of pension to which he/she is entitled, and</w:t>
            </w:r>
          </w:p>
          <w:p w14:paraId="63F7FD66" w14:textId="77777777" w:rsidR="00CD14D7" w:rsidRPr="00F06777" w:rsidRDefault="00CD14D7" w:rsidP="004F2A04">
            <w:pPr>
              <w:pStyle w:val="BulletText2"/>
              <w:ind w:left="342" w:hanging="155"/>
            </w:pPr>
            <w:r w:rsidRPr="00F06777">
              <w:t>the amount of the apportionment</w:t>
            </w:r>
          </w:p>
          <w:p w14:paraId="63F7FD67" w14:textId="77777777" w:rsidR="00CD14D7" w:rsidRPr="00F06777" w:rsidRDefault="00CD14D7" w:rsidP="004F2A04">
            <w:pPr>
              <w:pStyle w:val="BulletText1"/>
            </w:pPr>
            <w:r w:rsidRPr="00F06777">
              <w:t xml:space="preserve">resume payment of the full amount of pension to which the Veteran is entitled effective the </w:t>
            </w:r>
            <w:r w:rsidR="0087782E" w:rsidRPr="00F06777">
              <w:t>first of the month following the month for which</w:t>
            </w:r>
            <w:r w:rsidRPr="00F06777">
              <w:t xml:space="preserve"> VA last </w:t>
            </w:r>
            <w:r w:rsidR="00FC3925" w:rsidRPr="00F06777">
              <w:t xml:space="preserve">paid </w:t>
            </w:r>
            <w:r w:rsidRPr="00F06777">
              <w:t>the apportionment</w:t>
            </w:r>
            <w:r w:rsidR="003C1A33" w:rsidRPr="00F06777">
              <w:t>, and</w:t>
            </w:r>
          </w:p>
          <w:p w14:paraId="63F7FD68" w14:textId="77777777" w:rsidR="003C1A33" w:rsidRPr="00F06777" w:rsidRDefault="003C1A33" w:rsidP="004F2A04">
            <w:pPr>
              <w:pStyle w:val="BulletText1"/>
            </w:pPr>
            <w:proofErr w:type="gramStart"/>
            <w:r w:rsidRPr="00F06777">
              <w:t>notify</w:t>
            </w:r>
            <w:proofErr w:type="gramEnd"/>
            <w:r w:rsidRPr="00F06777">
              <w:t xml:space="preserve"> both the Veteran and his/her dependent(s) of the adjustments made to their individual awards, according to the instructions in M21-1, Part III, Subpart v, 2.B.</w:t>
            </w:r>
            <w:r w:rsidR="00140E96" w:rsidRPr="00F06777">
              <w:t xml:space="preserve">  Inform the dependent(s) that he/</w:t>
            </w:r>
            <w:proofErr w:type="gramStart"/>
            <w:r w:rsidR="00140E96" w:rsidRPr="00F06777">
              <w:t>she(</w:t>
            </w:r>
            <w:proofErr w:type="gramEnd"/>
            <w:r w:rsidR="00140E96" w:rsidRPr="00F06777">
              <w:t>they) may submit a claim for an apportionment of the Veteran’s benefits if, after incarceration, the Veteran no longer resides with the dependent(s).</w:t>
            </w:r>
          </w:p>
          <w:p w14:paraId="63F7FD69" w14:textId="77777777" w:rsidR="00050E71" w:rsidRPr="00F06777" w:rsidRDefault="00050E71" w:rsidP="008B5B50">
            <w:pPr>
              <w:pStyle w:val="TableText"/>
              <w:ind w:firstLine="720"/>
              <w:rPr>
                <w:sz w:val="20"/>
              </w:rPr>
            </w:pPr>
          </w:p>
          <w:p w14:paraId="63F7FD6A" w14:textId="77777777" w:rsidR="00050E71" w:rsidRPr="00F06777" w:rsidRDefault="00003D8C" w:rsidP="00515074">
            <w:pPr>
              <w:pStyle w:val="TableText"/>
            </w:pPr>
            <w:r w:rsidRPr="00F06777">
              <w:rPr>
                <w:b/>
                <w:i/>
              </w:rPr>
              <w:t>Note</w:t>
            </w:r>
            <w:r w:rsidRPr="00F06777">
              <w:t xml:space="preserve">:  Because a Veteran’s dependent(s) </w:t>
            </w:r>
            <w:proofErr w:type="gramStart"/>
            <w:r w:rsidRPr="00F06777">
              <w:t>has(</w:t>
            </w:r>
            <w:proofErr w:type="gramEnd"/>
            <w:r w:rsidRPr="00F06777">
              <w:t>have) already been placed on notice of the temporary nature of the apportionment (in accordance with the instructions in M21-1, Part III, Subpart v, 8.B.</w:t>
            </w:r>
            <w:r w:rsidR="00515074" w:rsidRPr="00F06777">
              <w:t>2</w:t>
            </w:r>
            <w:r w:rsidRPr="00F06777">
              <w:t>.</w:t>
            </w:r>
            <w:r w:rsidR="00515074" w:rsidRPr="00F06777">
              <w:t>f</w:t>
            </w:r>
            <w:r w:rsidRPr="00F06777">
              <w:t xml:space="preserve">), there is no need to provide notice of </w:t>
            </w:r>
            <w:r w:rsidR="002447F3" w:rsidRPr="00F06777">
              <w:t xml:space="preserve">proposed </w:t>
            </w:r>
            <w:r w:rsidRPr="00F06777">
              <w:t>adverse action to the dependent(s) before reducing the apportionment when incarceration ends.</w:t>
            </w:r>
          </w:p>
          <w:p w14:paraId="63F7FD6B" w14:textId="77777777" w:rsidR="0071540C" w:rsidRPr="00F06777" w:rsidRDefault="0071540C" w:rsidP="008B5B50">
            <w:pPr>
              <w:pStyle w:val="TableText"/>
              <w:ind w:firstLine="720"/>
              <w:rPr>
                <w:sz w:val="18"/>
              </w:rPr>
            </w:pPr>
          </w:p>
          <w:p w14:paraId="63F7FD6C" w14:textId="77777777" w:rsidR="00050E71" w:rsidRPr="00F06777" w:rsidRDefault="00050E71" w:rsidP="00B5436D">
            <w:pPr>
              <w:pStyle w:val="TableText"/>
            </w:pPr>
            <w:r w:rsidRPr="00F06777">
              <w:rPr>
                <w:b/>
                <w:i/>
              </w:rPr>
              <w:t>Reference</w:t>
            </w:r>
            <w:r w:rsidRPr="00F06777">
              <w:t>:  For more information about elections between VA benefits, see M21-1, Part III, Subpart v, 4.A.2.</w:t>
            </w:r>
          </w:p>
        </w:tc>
      </w:tr>
    </w:tbl>
    <w:p w14:paraId="63F7FD6E" w14:textId="0BCE6189" w:rsidR="006563B2" w:rsidRPr="00F06777" w:rsidRDefault="008B5B50" w:rsidP="008B5B50">
      <w:pPr>
        <w:tabs>
          <w:tab w:val="left" w:pos="2775"/>
        </w:tabs>
        <w:rPr>
          <w:sz w:val="18"/>
        </w:rPr>
      </w:pPr>
      <w:r w:rsidRPr="00F06777">
        <w:tab/>
      </w:r>
    </w:p>
    <w:tbl>
      <w:tblPr>
        <w:tblW w:w="7642" w:type="dxa"/>
        <w:tblInd w:w="1818" w:type="dxa"/>
        <w:tblLayout w:type="fixed"/>
        <w:tblLook w:val="0000" w:firstRow="0" w:lastRow="0" w:firstColumn="0" w:lastColumn="0" w:noHBand="0" w:noVBand="0"/>
      </w:tblPr>
      <w:tblGrid>
        <w:gridCol w:w="7642"/>
      </w:tblGrid>
      <w:tr w:rsidR="006563B2" w:rsidRPr="00F06777" w14:paraId="63F7FD74" w14:textId="77777777" w:rsidTr="00AA0A7A">
        <w:tc>
          <w:tcPr>
            <w:tcW w:w="5000" w:type="pct"/>
            <w:shd w:val="clear" w:color="auto" w:fill="auto"/>
          </w:tcPr>
          <w:p w14:paraId="63F7FD6F" w14:textId="77777777" w:rsidR="001F55AE" w:rsidRPr="00F06777" w:rsidRDefault="006563B2" w:rsidP="00A90F4A">
            <w:pPr>
              <w:pStyle w:val="NoteText"/>
            </w:pPr>
            <w:r w:rsidRPr="00F06777">
              <w:rPr>
                <w:b/>
                <w:i/>
              </w:rPr>
              <w:t>Note</w:t>
            </w:r>
            <w:r w:rsidR="001F55AE" w:rsidRPr="00F06777">
              <w:rPr>
                <w:b/>
                <w:i/>
              </w:rPr>
              <w:t>s</w:t>
            </w:r>
            <w:r w:rsidRPr="00F06777">
              <w:t xml:space="preserve">:  </w:t>
            </w:r>
          </w:p>
          <w:p w14:paraId="63F7FD70" w14:textId="77777777" w:rsidR="006563B2" w:rsidRPr="00F06777" w:rsidRDefault="006563B2" w:rsidP="00F032A7">
            <w:pPr>
              <w:numPr>
                <w:ilvl w:val="0"/>
                <w:numId w:val="5"/>
              </w:numPr>
              <w:ind w:left="158" w:hanging="187"/>
            </w:pPr>
            <w:r w:rsidRPr="00F06777">
              <w:t>If VA</w:t>
            </w:r>
            <w:r w:rsidR="003635B7" w:rsidRPr="00F06777">
              <w:t xml:space="preserve"> </w:t>
            </w:r>
            <w:r w:rsidRPr="00F06777">
              <w:t xml:space="preserve">was paying the Veteran either Section 306 or Old Law Pension prior to incarceration, resume payment of the same benefit when incarceration ends if entitlement still exists.  Do not switch the Veteran to </w:t>
            </w:r>
            <w:r w:rsidR="002F78EC" w:rsidRPr="00F06777">
              <w:t>current</w:t>
            </w:r>
            <w:r w:rsidR="00233FA4" w:rsidRPr="00F06777">
              <w:t>-</w:t>
            </w:r>
            <w:r w:rsidR="002F78EC" w:rsidRPr="00F06777">
              <w:t>law p</w:t>
            </w:r>
            <w:r w:rsidRPr="00F06777">
              <w:t>ension unless he/she specifically elects this benefit.</w:t>
            </w:r>
          </w:p>
          <w:p w14:paraId="63F7FD71" w14:textId="77777777" w:rsidR="001F55AE" w:rsidRPr="00F06777" w:rsidRDefault="001F55AE" w:rsidP="00D47960">
            <w:pPr>
              <w:pStyle w:val="BulletText1"/>
            </w:pPr>
            <w:r w:rsidRPr="00F06777">
              <w:t xml:space="preserve">VA does not require </w:t>
            </w:r>
            <w:r w:rsidR="00D47960" w:rsidRPr="00F06777">
              <w:t>the submission of a specific form to</w:t>
            </w:r>
          </w:p>
          <w:p w14:paraId="63F7FD72" w14:textId="77777777" w:rsidR="00D47960" w:rsidRPr="00F06777" w:rsidRDefault="00D47960" w:rsidP="00F032A7">
            <w:pPr>
              <w:numPr>
                <w:ilvl w:val="0"/>
                <w:numId w:val="13"/>
              </w:numPr>
              <w:ind w:left="346" w:hanging="187"/>
            </w:pPr>
            <w:r w:rsidRPr="00F06777">
              <w:t>report that incarceration has ended, or</w:t>
            </w:r>
          </w:p>
          <w:p w14:paraId="63F7FD73" w14:textId="77777777" w:rsidR="00D47960" w:rsidRPr="00F06777" w:rsidRDefault="00D47960" w:rsidP="00F032A7">
            <w:pPr>
              <w:numPr>
                <w:ilvl w:val="0"/>
                <w:numId w:val="13"/>
              </w:numPr>
              <w:ind w:left="346" w:hanging="187"/>
            </w:pPr>
            <w:proofErr w:type="gramStart"/>
            <w:r w:rsidRPr="00F06777">
              <w:t>request</w:t>
            </w:r>
            <w:proofErr w:type="gramEnd"/>
            <w:r w:rsidRPr="00F06777">
              <w:t xml:space="preserve"> </w:t>
            </w:r>
            <w:r w:rsidR="00177D4F" w:rsidRPr="00F06777">
              <w:t xml:space="preserve">a restoration of benefits to which the Veteran is otherwise entitled </w:t>
            </w:r>
            <w:r w:rsidRPr="00F06777">
              <w:t>after incarceration has ended.</w:t>
            </w:r>
          </w:p>
        </w:tc>
      </w:tr>
    </w:tbl>
    <w:p w14:paraId="63F7FD75" w14:textId="135FABB6" w:rsidR="009B2281" w:rsidRPr="008B5B50" w:rsidRDefault="0076015D" w:rsidP="006563B2">
      <w:pPr>
        <w:pStyle w:val="BlockLine"/>
        <w:rPr>
          <w:sz w:val="2"/>
        </w:rPr>
      </w:pPr>
      <w:r w:rsidRPr="00F06777">
        <w:rPr>
          <w:sz w:val="2"/>
        </w:rPr>
        <w:fldChar w:fldCharType="begin">
          <w:fldData xml:space="preserve">RABvAGMAVABlAG0AcAAxAFYAYQByAFQAcgBhAGQAaQB0AGkAbwBuAGEAbAA=
</w:fldData>
        </w:fldChar>
      </w:r>
      <w:r w:rsidRPr="00F06777">
        <w:rPr>
          <w:sz w:val="2"/>
        </w:rPr>
        <w:instrText xml:space="preserve"> ADDIN  \* MERGEFORMAT </w:instrText>
      </w:r>
      <w:r w:rsidRPr="00F06777">
        <w:rPr>
          <w:sz w:val="2"/>
        </w:rPr>
      </w:r>
      <w:r w:rsidRPr="00F06777">
        <w:rPr>
          <w:sz w:val="2"/>
        </w:rPr>
        <w:fldChar w:fldCharType="end"/>
      </w:r>
      <w:r w:rsidRPr="00F06777">
        <w:rPr>
          <w:sz w:val="2"/>
        </w:rPr>
        <w:fldChar w:fldCharType="begin">
          <w:fldData xml:space="preserve">RgBvAG4AdABTAGUAdABpAG0AaQBzAHQAeQBsAGUAcwAuAHgAbQBsAA==
</w:fldData>
        </w:fldChar>
      </w:r>
      <w:r w:rsidRPr="00F06777">
        <w:rPr>
          <w:sz w:val="2"/>
        </w:rPr>
        <w:instrText xml:space="preserve"> ADDIN  \* MERGEFORMAT </w:instrText>
      </w:r>
      <w:r w:rsidRPr="00F06777">
        <w:rPr>
          <w:sz w:val="2"/>
        </w:rPr>
      </w:r>
      <w:r w:rsidRPr="00F06777">
        <w:rPr>
          <w:sz w:val="2"/>
        </w:rPr>
        <w:fldChar w:fldCharType="end"/>
      </w:r>
      <w:bookmarkStart w:id="26" w:name="_GoBack"/>
      <w:bookmarkEnd w:id="26"/>
    </w:p>
    <w:sectPr w:rsidR="009B2281" w:rsidRPr="008B5B50" w:rsidSect="00255AF2">
      <w:headerReference w:type="even" r:id="rId33"/>
      <w:headerReference w:type="default" r:id="rId34"/>
      <w:footerReference w:type="even" r:id="rId35"/>
      <w:footerReference w:type="default" r:id="rId36"/>
      <w:pgSz w:w="12240" w:h="15840"/>
      <w:pgMar w:top="1620" w:right="1440" w:bottom="1440"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7FD78" w14:textId="77777777" w:rsidR="00AF5BB5" w:rsidRDefault="00AF5BB5" w:rsidP="009B2281">
      <w:r>
        <w:separator/>
      </w:r>
    </w:p>
  </w:endnote>
  <w:endnote w:type="continuationSeparator" w:id="0">
    <w:p w14:paraId="63F7FD79" w14:textId="77777777" w:rsidR="00AF5BB5" w:rsidRDefault="00AF5BB5" w:rsidP="009B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7FD7C" w14:textId="77777777" w:rsidR="00AF5BB5" w:rsidRDefault="00AF5BB5">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7FD7D" w14:textId="77777777" w:rsidR="00AF5BB5" w:rsidRDefault="00AF5BB5">
    <w:pPr>
      <w:pStyle w:val="Footer"/>
      <w:tabs>
        <w:tab w:val="clear" w:pos="4320"/>
        <w:tab w:val="clear" w:pos="8640"/>
        <w:tab w:val="center" w:pos="4680"/>
        <w:tab w:val="right" w:pos="9270"/>
      </w:tabs>
      <w:ind w:right="90"/>
      <w:rPr>
        <w:b/>
        <w:sz w:val="20"/>
      </w:rPr>
    </w:pPr>
    <w:r>
      <w:rPr>
        <w:b/>
        <w:sz w:val="20"/>
      </w:rPr>
      <w:tab/>
    </w:r>
    <w:r>
      <w:rPr>
        <w:b/>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7FD76" w14:textId="77777777" w:rsidR="00AF5BB5" w:rsidRDefault="00AF5BB5" w:rsidP="009B2281">
      <w:r>
        <w:separator/>
      </w:r>
    </w:p>
  </w:footnote>
  <w:footnote w:type="continuationSeparator" w:id="0">
    <w:p w14:paraId="63F7FD77" w14:textId="77777777" w:rsidR="00AF5BB5" w:rsidRDefault="00AF5BB5" w:rsidP="009B2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7FD7A" w14:textId="77777777" w:rsidR="00AF5BB5" w:rsidRDefault="00AF5BB5">
    <w:pPr>
      <w:pStyle w:val="Header"/>
      <w:tabs>
        <w:tab w:val="clear" w:pos="8640"/>
        <w:tab w:val="right" w:pos="9270"/>
      </w:tabs>
      <w:rPr>
        <w:b/>
        <w:sz w:val="20"/>
      </w:rPr>
    </w:pPr>
    <w:r>
      <w:rPr>
        <w:b/>
        <w:sz w:val="20"/>
      </w:rPr>
      <w:tab/>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7FD7B" w14:textId="77777777" w:rsidR="00AF5BB5" w:rsidRDefault="00AF5BB5">
    <w:pPr>
      <w:pStyle w:val="Header"/>
      <w:tabs>
        <w:tab w:val="clear" w:pos="4320"/>
        <w:tab w:val="clear" w:pos="8640"/>
        <w:tab w:val="center" w:pos="4680"/>
        <w:tab w:val="right" w:pos="9360"/>
      </w:tabs>
      <w:rPr>
        <w:b/>
        <w:sz w:val="20"/>
      </w:rPr>
    </w:pPr>
    <w:r>
      <w:rPr>
        <w:b/>
        <w:sz w:val="20"/>
      </w:rPr>
      <w:tab/>
    </w:r>
    <w:r>
      <w:rPr>
        <w:b/>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1E0"/>
    <w:multiLevelType w:val="hybridMultilevel"/>
    <w:tmpl w:val="8C204F86"/>
    <w:lvl w:ilvl="0" w:tplc="464086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E0375"/>
    <w:multiLevelType w:val="hybridMultilevel"/>
    <w:tmpl w:val="BF28EB26"/>
    <w:lvl w:ilvl="0" w:tplc="8FE6CD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54110"/>
    <w:multiLevelType w:val="hybridMultilevel"/>
    <w:tmpl w:val="90CC5AC2"/>
    <w:lvl w:ilvl="0" w:tplc="9F4811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D5BFA"/>
    <w:multiLevelType w:val="hybridMultilevel"/>
    <w:tmpl w:val="8EC0FF9C"/>
    <w:lvl w:ilvl="0" w:tplc="ABB23E4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12631"/>
    <w:multiLevelType w:val="hybridMultilevel"/>
    <w:tmpl w:val="D6B2107A"/>
    <w:lvl w:ilvl="0" w:tplc="44BE8F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A4B21"/>
    <w:multiLevelType w:val="hybridMultilevel"/>
    <w:tmpl w:val="D1DC5B74"/>
    <w:lvl w:ilvl="0" w:tplc="5CB63C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76A52"/>
    <w:multiLevelType w:val="hybridMultilevel"/>
    <w:tmpl w:val="1C32F012"/>
    <w:lvl w:ilvl="0" w:tplc="BD4CB2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027CA"/>
    <w:multiLevelType w:val="hybridMultilevel"/>
    <w:tmpl w:val="673E1286"/>
    <w:lvl w:ilvl="0" w:tplc="56A42D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75F2B"/>
    <w:multiLevelType w:val="hybridMultilevel"/>
    <w:tmpl w:val="87B4A546"/>
    <w:lvl w:ilvl="0" w:tplc="4B7ADF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81555"/>
    <w:multiLevelType w:val="hybridMultilevel"/>
    <w:tmpl w:val="422CE692"/>
    <w:lvl w:ilvl="0" w:tplc="F1668C1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07835"/>
    <w:multiLevelType w:val="hybridMultilevel"/>
    <w:tmpl w:val="94DAFCCC"/>
    <w:lvl w:ilvl="0" w:tplc="44BE8F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AD50F7"/>
    <w:multiLevelType w:val="hybridMultilevel"/>
    <w:tmpl w:val="B9347EB6"/>
    <w:lvl w:ilvl="0" w:tplc="882456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56297C"/>
    <w:multiLevelType w:val="hybridMultilevel"/>
    <w:tmpl w:val="6BFAF8C6"/>
    <w:lvl w:ilvl="0" w:tplc="464086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368E0"/>
    <w:multiLevelType w:val="hybridMultilevel"/>
    <w:tmpl w:val="4D3093D0"/>
    <w:lvl w:ilvl="0" w:tplc="9F4811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D4A5B"/>
    <w:multiLevelType w:val="hybridMultilevel"/>
    <w:tmpl w:val="86F25BDC"/>
    <w:lvl w:ilvl="0" w:tplc="5CB63C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DA191A"/>
    <w:multiLevelType w:val="hybridMultilevel"/>
    <w:tmpl w:val="84D6A9E4"/>
    <w:lvl w:ilvl="0" w:tplc="C53076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405D4D"/>
    <w:multiLevelType w:val="hybridMultilevel"/>
    <w:tmpl w:val="2A123CDE"/>
    <w:lvl w:ilvl="0" w:tplc="9F4811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4632D4"/>
    <w:multiLevelType w:val="hybridMultilevel"/>
    <w:tmpl w:val="372CEEAC"/>
    <w:lvl w:ilvl="0" w:tplc="25DE30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055F77"/>
    <w:multiLevelType w:val="hybridMultilevel"/>
    <w:tmpl w:val="409AA99A"/>
    <w:lvl w:ilvl="0" w:tplc="E00249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EA0E91"/>
    <w:multiLevelType w:val="hybridMultilevel"/>
    <w:tmpl w:val="15FCD75A"/>
    <w:lvl w:ilvl="0" w:tplc="E3D64D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495C49"/>
    <w:multiLevelType w:val="hybridMultilevel"/>
    <w:tmpl w:val="5F9A25F2"/>
    <w:lvl w:ilvl="0" w:tplc="ABB23E4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964DAF"/>
    <w:multiLevelType w:val="hybridMultilevel"/>
    <w:tmpl w:val="ED00DC18"/>
    <w:lvl w:ilvl="0" w:tplc="089801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C87F98"/>
    <w:multiLevelType w:val="hybridMultilevel"/>
    <w:tmpl w:val="6AC81362"/>
    <w:lvl w:ilvl="0" w:tplc="25E2A3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A046CD"/>
    <w:multiLevelType w:val="hybridMultilevel"/>
    <w:tmpl w:val="ED14BD90"/>
    <w:lvl w:ilvl="0" w:tplc="25E2A3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0E3B0B"/>
    <w:multiLevelType w:val="hybridMultilevel"/>
    <w:tmpl w:val="8F80A13E"/>
    <w:lvl w:ilvl="0" w:tplc="523081D8">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553F07E7"/>
    <w:multiLevelType w:val="hybridMultilevel"/>
    <w:tmpl w:val="A09E6DE6"/>
    <w:lvl w:ilvl="0" w:tplc="523081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C827D3"/>
    <w:multiLevelType w:val="hybridMultilevel"/>
    <w:tmpl w:val="F348C6DE"/>
    <w:lvl w:ilvl="0" w:tplc="5CB63C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030BB2"/>
    <w:multiLevelType w:val="hybridMultilevel"/>
    <w:tmpl w:val="CDB2E184"/>
    <w:lvl w:ilvl="0" w:tplc="F1668C1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A619F4"/>
    <w:multiLevelType w:val="hybridMultilevel"/>
    <w:tmpl w:val="9594DA1E"/>
    <w:lvl w:ilvl="0" w:tplc="C50E46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C8719B"/>
    <w:multiLevelType w:val="hybridMultilevel"/>
    <w:tmpl w:val="10B663A8"/>
    <w:lvl w:ilvl="0" w:tplc="270A03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C3D68"/>
    <w:multiLevelType w:val="hybridMultilevel"/>
    <w:tmpl w:val="FAC03BE8"/>
    <w:lvl w:ilvl="0" w:tplc="44BE8F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183BD1"/>
    <w:multiLevelType w:val="hybridMultilevel"/>
    <w:tmpl w:val="EC96D98C"/>
    <w:lvl w:ilvl="0" w:tplc="5CB63C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85185D"/>
    <w:multiLevelType w:val="hybridMultilevel"/>
    <w:tmpl w:val="9C700E40"/>
    <w:lvl w:ilvl="0" w:tplc="152EF6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6B02AF"/>
    <w:multiLevelType w:val="singleLevel"/>
    <w:tmpl w:val="40AED334"/>
    <w:lvl w:ilvl="0">
      <w:start w:val="1"/>
      <w:numFmt w:val="bullet"/>
      <w:pStyle w:val="BulletText2"/>
      <w:lvlText w:val=""/>
      <w:lvlJc w:val="left"/>
      <w:pPr>
        <w:ind w:left="547" w:hanging="360"/>
      </w:pPr>
      <w:rPr>
        <w:rFonts w:ascii="Symbol" w:hAnsi="Symbol" w:hint="default"/>
      </w:rPr>
    </w:lvl>
  </w:abstractNum>
  <w:abstractNum w:abstractNumId="34">
    <w:nsid w:val="73236006"/>
    <w:multiLevelType w:val="hybridMultilevel"/>
    <w:tmpl w:val="012C4C66"/>
    <w:lvl w:ilvl="0" w:tplc="5B32F7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011756"/>
    <w:multiLevelType w:val="hybridMultilevel"/>
    <w:tmpl w:val="DB0626A4"/>
    <w:lvl w:ilvl="0" w:tplc="9F4811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1A150A"/>
    <w:multiLevelType w:val="hybridMultilevel"/>
    <w:tmpl w:val="CA28FA92"/>
    <w:lvl w:ilvl="0" w:tplc="44BE8F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AB4703"/>
    <w:multiLevelType w:val="hybridMultilevel"/>
    <w:tmpl w:val="E42A9D28"/>
    <w:lvl w:ilvl="0" w:tplc="F1668C1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407290"/>
    <w:multiLevelType w:val="singleLevel"/>
    <w:tmpl w:val="67E094DC"/>
    <w:lvl w:ilvl="0">
      <w:start w:val="1"/>
      <w:numFmt w:val="bullet"/>
      <w:pStyle w:val="BulletText1"/>
      <w:lvlText w:val=""/>
      <w:lvlJc w:val="left"/>
      <w:pPr>
        <w:tabs>
          <w:tab w:val="num" w:pos="360"/>
        </w:tabs>
        <w:ind w:left="360" w:hanging="360"/>
      </w:pPr>
      <w:rPr>
        <w:rFonts w:ascii="Symbol" w:hAnsi="Symbol" w:hint="default"/>
      </w:rPr>
    </w:lvl>
  </w:abstractNum>
  <w:abstractNum w:abstractNumId="39">
    <w:nsid w:val="79A44BF6"/>
    <w:multiLevelType w:val="hybridMultilevel"/>
    <w:tmpl w:val="D74C1D2A"/>
    <w:lvl w:ilvl="0" w:tplc="523081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1494A"/>
    <w:multiLevelType w:val="hybridMultilevel"/>
    <w:tmpl w:val="D902B996"/>
    <w:lvl w:ilvl="0" w:tplc="7018B9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1"/>
  </w:num>
  <w:num w:numId="4">
    <w:abstractNumId w:val="19"/>
  </w:num>
  <w:num w:numId="5">
    <w:abstractNumId w:val="29"/>
  </w:num>
  <w:num w:numId="6">
    <w:abstractNumId w:val="40"/>
  </w:num>
  <w:num w:numId="7">
    <w:abstractNumId w:val="20"/>
  </w:num>
  <w:num w:numId="8">
    <w:abstractNumId w:val="3"/>
  </w:num>
  <w:num w:numId="9">
    <w:abstractNumId w:val="6"/>
  </w:num>
  <w:num w:numId="10">
    <w:abstractNumId w:val="34"/>
  </w:num>
  <w:num w:numId="11">
    <w:abstractNumId w:val="11"/>
  </w:num>
  <w:num w:numId="12">
    <w:abstractNumId w:val="22"/>
  </w:num>
  <w:num w:numId="13">
    <w:abstractNumId w:val="23"/>
  </w:num>
  <w:num w:numId="14">
    <w:abstractNumId w:val="0"/>
  </w:num>
  <w:num w:numId="15">
    <w:abstractNumId w:val="12"/>
  </w:num>
  <w:num w:numId="16">
    <w:abstractNumId w:val="36"/>
  </w:num>
  <w:num w:numId="17">
    <w:abstractNumId w:val="30"/>
  </w:num>
  <w:num w:numId="18">
    <w:abstractNumId w:val="10"/>
  </w:num>
  <w:num w:numId="19">
    <w:abstractNumId w:val="8"/>
  </w:num>
  <w:num w:numId="20">
    <w:abstractNumId w:val="4"/>
  </w:num>
  <w:num w:numId="21">
    <w:abstractNumId w:val="17"/>
  </w:num>
  <w:num w:numId="22">
    <w:abstractNumId w:val="21"/>
  </w:num>
  <w:num w:numId="23">
    <w:abstractNumId w:val="28"/>
  </w:num>
  <w:num w:numId="24">
    <w:abstractNumId w:val="32"/>
  </w:num>
  <w:num w:numId="25">
    <w:abstractNumId w:val="18"/>
  </w:num>
  <w:num w:numId="26">
    <w:abstractNumId w:val="27"/>
  </w:num>
  <w:num w:numId="27">
    <w:abstractNumId w:val="9"/>
  </w:num>
  <w:num w:numId="28">
    <w:abstractNumId w:val="37"/>
  </w:num>
  <w:num w:numId="29">
    <w:abstractNumId w:val="7"/>
  </w:num>
  <w:num w:numId="30">
    <w:abstractNumId w:val="24"/>
  </w:num>
  <w:num w:numId="31">
    <w:abstractNumId w:val="39"/>
  </w:num>
  <w:num w:numId="32">
    <w:abstractNumId w:val="25"/>
  </w:num>
  <w:num w:numId="33">
    <w:abstractNumId w:val="26"/>
  </w:num>
  <w:num w:numId="34">
    <w:abstractNumId w:val="35"/>
  </w:num>
  <w:num w:numId="35">
    <w:abstractNumId w:val="2"/>
  </w:num>
  <w:num w:numId="36">
    <w:abstractNumId w:val="14"/>
  </w:num>
  <w:num w:numId="37">
    <w:abstractNumId w:val="31"/>
  </w:num>
  <w:num w:numId="38">
    <w:abstractNumId w:val="16"/>
  </w:num>
  <w:num w:numId="39">
    <w:abstractNumId w:val="13"/>
  </w:num>
  <w:num w:numId="40">
    <w:abstractNumId w:val="5"/>
  </w:num>
  <w:num w:numId="41">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 w:name="XSLPath" w:val="C:\Program Files\Information Mapping\FS Pro 4.2\StyleSheets\"/>
    <w:docVar w:name="XSLstylesheet" w:val="Basic.xsl"/>
  </w:docVars>
  <w:rsids>
    <w:rsidRoot w:val="0093482C"/>
    <w:rsid w:val="000002E4"/>
    <w:rsid w:val="00000DA6"/>
    <w:rsid w:val="00003D8C"/>
    <w:rsid w:val="00004301"/>
    <w:rsid w:val="00005471"/>
    <w:rsid w:val="0000612F"/>
    <w:rsid w:val="0001046B"/>
    <w:rsid w:val="00011415"/>
    <w:rsid w:val="0001213E"/>
    <w:rsid w:val="00012CBD"/>
    <w:rsid w:val="000144ED"/>
    <w:rsid w:val="000149E3"/>
    <w:rsid w:val="00015EF8"/>
    <w:rsid w:val="00016BF5"/>
    <w:rsid w:val="00023D2C"/>
    <w:rsid w:val="000241AF"/>
    <w:rsid w:val="00025223"/>
    <w:rsid w:val="00025C4A"/>
    <w:rsid w:val="00032EC6"/>
    <w:rsid w:val="00034763"/>
    <w:rsid w:val="00034925"/>
    <w:rsid w:val="000370AE"/>
    <w:rsid w:val="00041CF7"/>
    <w:rsid w:val="000421EC"/>
    <w:rsid w:val="00046566"/>
    <w:rsid w:val="00050E71"/>
    <w:rsid w:val="00051217"/>
    <w:rsid w:val="00051878"/>
    <w:rsid w:val="000569F6"/>
    <w:rsid w:val="00057E38"/>
    <w:rsid w:val="0006721F"/>
    <w:rsid w:val="000745FB"/>
    <w:rsid w:val="0008289C"/>
    <w:rsid w:val="00085A85"/>
    <w:rsid w:val="000878B7"/>
    <w:rsid w:val="00087933"/>
    <w:rsid w:val="00090695"/>
    <w:rsid w:val="000924F3"/>
    <w:rsid w:val="00096449"/>
    <w:rsid w:val="000A0864"/>
    <w:rsid w:val="000A5041"/>
    <w:rsid w:val="000A57D8"/>
    <w:rsid w:val="000A635A"/>
    <w:rsid w:val="000C0A9F"/>
    <w:rsid w:val="000C1504"/>
    <w:rsid w:val="000C421C"/>
    <w:rsid w:val="000C6E17"/>
    <w:rsid w:val="000D1350"/>
    <w:rsid w:val="000D231B"/>
    <w:rsid w:val="000D23F4"/>
    <w:rsid w:val="000D36F7"/>
    <w:rsid w:val="000D5EE8"/>
    <w:rsid w:val="000D7946"/>
    <w:rsid w:val="000E4B48"/>
    <w:rsid w:val="000E4FF7"/>
    <w:rsid w:val="000E54A8"/>
    <w:rsid w:val="000E56BD"/>
    <w:rsid w:val="000E5DC6"/>
    <w:rsid w:val="000E662F"/>
    <w:rsid w:val="000E7617"/>
    <w:rsid w:val="000F0A3B"/>
    <w:rsid w:val="000F26F6"/>
    <w:rsid w:val="000F65F5"/>
    <w:rsid w:val="000F6782"/>
    <w:rsid w:val="0010296B"/>
    <w:rsid w:val="00103548"/>
    <w:rsid w:val="0010494A"/>
    <w:rsid w:val="00104CD3"/>
    <w:rsid w:val="00107896"/>
    <w:rsid w:val="00107C67"/>
    <w:rsid w:val="00107FE5"/>
    <w:rsid w:val="00112702"/>
    <w:rsid w:val="001162F7"/>
    <w:rsid w:val="00121868"/>
    <w:rsid w:val="001222F9"/>
    <w:rsid w:val="00122372"/>
    <w:rsid w:val="00123DE8"/>
    <w:rsid w:val="001248B9"/>
    <w:rsid w:val="0012582B"/>
    <w:rsid w:val="0012627B"/>
    <w:rsid w:val="00127A36"/>
    <w:rsid w:val="0013055D"/>
    <w:rsid w:val="00130E15"/>
    <w:rsid w:val="00131BBA"/>
    <w:rsid w:val="001337BD"/>
    <w:rsid w:val="001346E8"/>
    <w:rsid w:val="00134987"/>
    <w:rsid w:val="0013499B"/>
    <w:rsid w:val="0013584B"/>
    <w:rsid w:val="001362D1"/>
    <w:rsid w:val="00140618"/>
    <w:rsid w:val="00140E96"/>
    <w:rsid w:val="001455CC"/>
    <w:rsid w:val="00145673"/>
    <w:rsid w:val="001456ED"/>
    <w:rsid w:val="00145A3A"/>
    <w:rsid w:val="00146149"/>
    <w:rsid w:val="00146EA5"/>
    <w:rsid w:val="001502A0"/>
    <w:rsid w:val="001512CE"/>
    <w:rsid w:val="00151D2F"/>
    <w:rsid w:val="001530BA"/>
    <w:rsid w:val="001539E5"/>
    <w:rsid w:val="00156988"/>
    <w:rsid w:val="00164A6D"/>
    <w:rsid w:val="00164EA4"/>
    <w:rsid w:val="00167F55"/>
    <w:rsid w:val="00170557"/>
    <w:rsid w:val="00171275"/>
    <w:rsid w:val="00172219"/>
    <w:rsid w:val="00174E57"/>
    <w:rsid w:val="00175B55"/>
    <w:rsid w:val="0017698F"/>
    <w:rsid w:val="0017760E"/>
    <w:rsid w:val="00177D4F"/>
    <w:rsid w:val="00182F57"/>
    <w:rsid w:val="001837DC"/>
    <w:rsid w:val="001838FD"/>
    <w:rsid w:val="00184BF7"/>
    <w:rsid w:val="00192464"/>
    <w:rsid w:val="00192823"/>
    <w:rsid w:val="0019376E"/>
    <w:rsid w:val="00197379"/>
    <w:rsid w:val="001A227E"/>
    <w:rsid w:val="001A75A9"/>
    <w:rsid w:val="001B0459"/>
    <w:rsid w:val="001B2A01"/>
    <w:rsid w:val="001B5553"/>
    <w:rsid w:val="001B5622"/>
    <w:rsid w:val="001B6520"/>
    <w:rsid w:val="001B72FF"/>
    <w:rsid w:val="001D2321"/>
    <w:rsid w:val="001D2E18"/>
    <w:rsid w:val="001D330B"/>
    <w:rsid w:val="001D35A4"/>
    <w:rsid w:val="001D47C2"/>
    <w:rsid w:val="001D531D"/>
    <w:rsid w:val="001D637B"/>
    <w:rsid w:val="001D670E"/>
    <w:rsid w:val="001D7FEE"/>
    <w:rsid w:val="001E05AD"/>
    <w:rsid w:val="001E107C"/>
    <w:rsid w:val="001E22B5"/>
    <w:rsid w:val="001E23F9"/>
    <w:rsid w:val="001E3024"/>
    <w:rsid w:val="001E5259"/>
    <w:rsid w:val="001E52F3"/>
    <w:rsid w:val="001E56AC"/>
    <w:rsid w:val="001F03BE"/>
    <w:rsid w:val="001F08BB"/>
    <w:rsid w:val="001F08C4"/>
    <w:rsid w:val="001F201D"/>
    <w:rsid w:val="001F2EC1"/>
    <w:rsid w:val="001F55AE"/>
    <w:rsid w:val="001F6F88"/>
    <w:rsid w:val="001F7F48"/>
    <w:rsid w:val="00200D0E"/>
    <w:rsid w:val="00201865"/>
    <w:rsid w:val="002134AA"/>
    <w:rsid w:val="0022188D"/>
    <w:rsid w:val="00222DFE"/>
    <w:rsid w:val="002311E9"/>
    <w:rsid w:val="00233766"/>
    <w:rsid w:val="00233FA4"/>
    <w:rsid w:val="00234663"/>
    <w:rsid w:val="002347F2"/>
    <w:rsid w:val="002447F3"/>
    <w:rsid w:val="00244FC8"/>
    <w:rsid w:val="00245D3E"/>
    <w:rsid w:val="002503D1"/>
    <w:rsid w:val="00255041"/>
    <w:rsid w:val="00255AF2"/>
    <w:rsid w:val="00255FFF"/>
    <w:rsid w:val="00256374"/>
    <w:rsid w:val="00260F72"/>
    <w:rsid w:val="00261A3D"/>
    <w:rsid w:val="00261BAD"/>
    <w:rsid w:val="002626F9"/>
    <w:rsid w:val="00264C72"/>
    <w:rsid w:val="00264DDA"/>
    <w:rsid w:val="00264E86"/>
    <w:rsid w:val="002651A0"/>
    <w:rsid w:val="0026650A"/>
    <w:rsid w:val="00267814"/>
    <w:rsid w:val="00272BDD"/>
    <w:rsid w:val="002738F4"/>
    <w:rsid w:val="00273C02"/>
    <w:rsid w:val="002752C1"/>
    <w:rsid w:val="0027542F"/>
    <w:rsid w:val="00275948"/>
    <w:rsid w:val="00275CAA"/>
    <w:rsid w:val="0027744E"/>
    <w:rsid w:val="00281816"/>
    <w:rsid w:val="00282C35"/>
    <w:rsid w:val="00291995"/>
    <w:rsid w:val="002923F0"/>
    <w:rsid w:val="00294730"/>
    <w:rsid w:val="00294E49"/>
    <w:rsid w:val="00295AF6"/>
    <w:rsid w:val="00296BA8"/>
    <w:rsid w:val="002A172B"/>
    <w:rsid w:val="002A6206"/>
    <w:rsid w:val="002B00C8"/>
    <w:rsid w:val="002B21B6"/>
    <w:rsid w:val="002B6538"/>
    <w:rsid w:val="002B7139"/>
    <w:rsid w:val="002C0CA1"/>
    <w:rsid w:val="002C1355"/>
    <w:rsid w:val="002C23BE"/>
    <w:rsid w:val="002C2FD9"/>
    <w:rsid w:val="002C437D"/>
    <w:rsid w:val="002C4906"/>
    <w:rsid w:val="002C5D05"/>
    <w:rsid w:val="002C6F1A"/>
    <w:rsid w:val="002D2182"/>
    <w:rsid w:val="002D401C"/>
    <w:rsid w:val="002D409A"/>
    <w:rsid w:val="002D44F8"/>
    <w:rsid w:val="002D5D4B"/>
    <w:rsid w:val="002E1F5F"/>
    <w:rsid w:val="002E3204"/>
    <w:rsid w:val="002E3698"/>
    <w:rsid w:val="002E42C4"/>
    <w:rsid w:val="002E49E5"/>
    <w:rsid w:val="002E6AD9"/>
    <w:rsid w:val="002F342A"/>
    <w:rsid w:val="002F383B"/>
    <w:rsid w:val="002F636F"/>
    <w:rsid w:val="002F78EC"/>
    <w:rsid w:val="002F7CE9"/>
    <w:rsid w:val="0030160C"/>
    <w:rsid w:val="003035AC"/>
    <w:rsid w:val="00303D1C"/>
    <w:rsid w:val="00312EBC"/>
    <w:rsid w:val="00314AF3"/>
    <w:rsid w:val="00315631"/>
    <w:rsid w:val="003162F2"/>
    <w:rsid w:val="00317CDE"/>
    <w:rsid w:val="00320B74"/>
    <w:rsid w:val="003211CC"/>
    <w:rsid w:val="00321E0D"/>
    <w:rsid w:val="003233FA"/>
    <w:rsid w:val="00326869"/>
    <w:rsid w:val="00330D8B"/>
    <w:rsid w:val="00333944"/>
    <w:rsid w:val="003350A0"/>
    <w:rsid w:val="0034016E"/>
    <w:rsid w:val="00340529"/>
    <w:rsid w:val="003415DA"/>
    <w:rsid w:val="00345E51"/>
    <w:rsid w:val="00350156"/>
    <w:rsid w:val="00350643"/>
    <w:rsid w:val="003510AB"/>
    <w:rsid w:val="00356F8F"/>
    <w:rsid w:val="003635B7"/>
    <w:rsid w:val="003704D5"/>
    <w:rsid w:val="00370B0A"/>
    <w:rsid w:val="00372901"/>
    <w:rsid w:val="00373387"/>
    <w:rsid w:val="003769C8"/>
    <w:rsid w:val="003772CD"/>
    <w:rsid w:val="00377880"/>
    <w:rsid w:val="00385069"/>
    <w:rsid w:val="00385C7E"/>
    <w:rsid w:val="003901D8"/>
    <w:rsid w:val="00393AFC"/>
    <w:rsid w:val="00393C38"/>
    <w:rsid w:val="003A18A5"/>
    <w:rsid w:val="003A1B16"/>
    <w:rsid w:val="003A47DE"/>
    <w:rsid w:val="003A6EB7"/>
    <w:rsid w:val="003A71B8"/>
    <w:rsid w:val="003A7965"/>
    <w:rsid w:val="003B2C0C"/>
    <w:rsid w:val="003B4940"/>
    <w:rsid w:val="003B7EFB"/>
    <w:rsid w:val="003C0572"/>
    <w:rsid w:val="003C1A33"/>
    <w:rsid w:val="003C22AE"/>
    <w:rsid w:val="003C3B9A"/>
    <w:rsid w:val="003C3C74"/>
    <w:rsid w:val="003C5D82"/>
    <w:rsid w:val="003C7908"/>
    <w:rsid w:val="003D0B52"/>
    <w:rsid w:val="003D0DC7"/>
    <w:rsid w:val="003D201C"/>
    <w:rsid w:val="003D2243"/>
    <w:rsid w:val="003D619F"/>
    <w:rsid w:val="003E2B1B"/>
    <w:rsid w:val="003E3155"/>
    <w:rsid w:val="003E4A92"/>
    <w:rsid w:val="003E7695"/>
    <w:rsid w:val="003F4921"/>
    <w:rsid w:val="003F531C"/>
    <w:rsid w:val="003F5697"/>
    <w:rsid w:val="0040140E"/>
    <w:rsid w:val="00402BE9"/>
    <w:rsid w:val="00402F0C"/>
    <w:rsid w:val="00404FBC"/>
    <w:rsid w:val="00407EF2"/>
    <w:rsid w:val="00411733"/>
    <w:rsid w:val="004123C1"/>
    <w:rsid w:val="00413B03"/>
    <w:rsid w:val="00414021"/>
    <w:rsid w:val="004176D3"/>
    <w:rsid w:val="004233C0"/>
    <w:rsid w:val="004242B0"/>
    <w:rsid w:val="00424D9E"/>
    <w:rsid w:val="00426A69"/>
    <w:rsid w:val="004278A1"/>
    <w:rsid w:val="00430F58"/>
    <w:rsid w:val="00432CB3"/>
    <w:rsid w:val="00435597"/>
    <w:rsid w:val="00436622"/>
    <w:rsid w:val="00436F60"/>
    <w:rsid w:val="00437812"/>
    <w:rsid w:val="00437FA1"/>
    <w:rsid w:val="00442940"/>
    <w:rsid w:val="00444730"/>
    <w:rsid w:val="0044549C"/>
    <w:rsid w:val="00446737"/>
    <w:rsid w:val="00451DEC"/>
    <w:rsid w:val="00452F4E"/>
    <w:rsid w:val="004617B4"/>
    <w:rsid w:val="004618DE"/>
    <w:rsid w:val="004632DC"/>
    <w:rsid w:val="004633EA"/>
    <w:rsid w:val="0047062E"/>
    <w:rsid w:val="004723A7"/>
    <w:rsid w:val="00473EF3"/>
    <w:rsid w:val="0047441F"/>
    <w:rsid w:val="00475CEF"/>
    <w:rsid w:val="00481145"/>
    <w:rsid w:val="004857C7"/>
    <w:rsid w:val="004923A8"/>
    <w:rsid w:val="004937BA"/>
    <w:rsid w:val="00495355"/>
    <w:rsid w:val="0049670D"/>
    <w:rsid w:val="00496890"/>
    <w:rsid w:val="004969AF"/>
    <w:rsid w:val="00496F18"/>
    <w:rsid w:val="00496FE0"/>
    <w:rsid w:val="004A11A3"/>
    <w:rsid w:val="004A67E6"/>
    <w:rsid w:val="004A7BFB"/>
    <w:rsid w:val="004B05AB"/>
    <w:rsid w:val="004B0804"/>
    <w:rsid w:val="004B2A4D"/>
    <w:rsid w:val="004C1C98"/>
    <w:rsid w:val="004C3905"/>
    <w:rsid w:val="004C561F"/>
    <w:rsid w:val="004C582D"/>
    <w:rsid w:val="004C5D99"/>
    <w:rsid w:val="004D06CF"/>
    <w:rsid w:val="004D0F53"/>
    <w:rsid w:val="004D122E"/>
    <w:rsid w:val="004D4C55"/>
    <w:rsid w:val="004D4D1B"/>
    <w:rsid w:val="004D516A"/>
    <w:rsid w:val="004D697E"/>
    <w:rsid w:val="004D737D"/>
    <w:rsid w:val="004E0043"/>
    <w:rsid w:val="004E7ABC"/>
    <w:rsid w:val="004F080E"/>
    <w:rsid w:val="004F0F75"/>
    <w:rsid w:val="004F133E"/>
    <w:rsid w:val="004F1D91"/>
    <w:rsid w:val="004F1E1A"/>
    <w:rsid w:val="004F21FB"/>
    <w:rsid w:val="004F273D"/>
    <w:rsid w:val="004F27C8"/>
    <w:rsid w:val="004F2A04"/>
    <w:rsid w:val="004F5B53"/>
    <w:rsid w:val="00503545"/>
    <w:rsid w:val="00511151"/>
    <w:rsid w:val="0051466E"/>
    <w:rsid w:val="00515074"/>
    <w:rsid w:val="005152F9"/>
    <w:rsid w:val="005220DD"/>
    <w:rsid w:val="00522119"/>
    <w:rsid w:val="00522B36"/>
    <w:rsid w:val="00526709"/>
    <w:rsid w:val="00527044"/>
    <w:rsid w:val="00527689"/>
    <w:rsid w:val="00527D73"/>
    <w:rsid w:val="00531CE6"/>
    <w:rsid w:val="005329A5"/>
    <w:rsid w:val="00536D14"/>
    <w:rsid w:val="00540958"/>
    <w:rsid w:val="005415A4"/>
    <w:rsid w:val="00542F59"/>
    <w:rsid w:val="005436BD"/>
    <w:rsid w:val="00543FF0"/>
    <w:rsid w:val="00544E6A"/>
    <w:rsid w:val="00554825"/>
    <w:rsid w:val="00554CFC"/>
    <w:rsid w:val="005553F8"/>
    <w:rsid w:val="00556B5A"/>
    <w:rsid w:val="00556D62"/>
    <w:rsid w:val="00557DD7"/>
    <w:rsid w:val="005626DE"/>
    <w:rsid w:val="0056574D"/>
    <w:rsid w:val="0056634C"/>
    <w:rsid w:val="00566CD0"/>
    <w:rsid w:val="00567130"/>
    <w:rsid w:val="00570677"/>
    <w:rsid w:val="005743FC"/>
    <w:rsid w:val="00574B3E"/>
    <w:rsid w:val="005779C0"/>
    <w:rsid w:val="00577BFC"/>
    <w:rsid w:val="00577EB4"/>
    <w:rsid w:val="00580463"/>
    <w:rsid w:val="00580CAA"/>
    <w:rsid w:val="00581103"/>
    <w:rsid w:val="0058492B"/>
    <w:rsid w:val="00586B63"/>
    <w:rsid w:val="00586E84"/>
    <w:rsid w:val="00587039"/>
    <w:rsid w:val="0058734D"/>
    <w:rsid w:val="005901EA"/>
    <w:rsid w:val="00592AB0"/>
    <w:rsid w:val="005962B9"/>
    <w:rsid w:val="005A05DB"/>
    <w:rsid w:val="005A062F"/>
    <w:rsid w:val="005A10D9"/>
    <w:rsid w:val="005A1E18"/>
    <w:rsid w:val="005A2D10"/>
    <w:rsid w:val="005A3594"/>
    <w:rsid w:val="005A3C7D"/>
    <w:rsid w:val="005A3E62"/>
    <w:rsid w:val="005A480D"/>
    <w:rsid w:val="005A5C90"/>
    <w:rsid w:val="005A6485"/>
    <w:rsid w:val="005A6E75"/>
    <w:rsid w:val="005A7864"/>
    <w:rsid w:val="005B66F7"/>
    <w:rsid w:val="005C01AA"/>
    <w:rsid w:val="005C1840"/>
    <w:rsid w:val="005C1894"/>
    <w:rsid w:val="005C3A10"/>
    <w:rsid w:val="005C3FB2"/>
    <w:rsid w:val="005C5C0F"/>
    <w:rsid w:val="005D100F"/>
    <w:rsid w:val="005D1E5A"/>
    <w:rsid w:val="005D263E"/>
    <w:rsid w:val="005D26AD"/>
    <w:rsid w:val="005D4F0D"/>
    <w:rsid w:val="005D6B88"/>
    <w:rsid w:val="005D7935"/>
    <w:rsid w:val="005E1EE7"/>
    <w:rsid w:val="005E3227"/>
    <w:rsid w:val="005E3AEB"/>
    <w:rsid w:val="005E421C"/>
    <w:rsid w:val="005E428F"/>
    <w:rsid w:val="005E49B9"/>
    <w:rsid w:val="005E543B"/>
    <w:rsid w:val="005E55CC"/>
    <w:rsid w:val="005E5D91"/>
    <w:rsid w:val="005F05A7"/>
    <w:rsid w:val="005F2616"/>
    <w:rsid w:val="005F5AD5"/>
    <w:rsid w:val="00600175"/>
    <w:rsid w:val="00601B54"/>
    <w:rsid w:val="006041AE"/>
    <w:rsid w:val="00604208"/>
    <w:rsid w:val="00604817"/>
    <w:rsid w:val="00605FA3"/>
    <w:rsid w:val="0060627C"/>
    <w:rsid w:val="00606788"/>
    <w:rsid w:val="00616B68"/>
    <w:rsid w:val="006179FA"/>
    <w:rsid w:val="0062178F"/>
    <w:rsid w:val="006250C5"/>
    <w:rsid w:val="00626905"/>
    <w:rsid w:val="00635122"/>
    <w:rsid w:val="0063541B"/>
    <w:rsid w:val="0064249A"/>
    <w:rsid w:val="00642CAF"/>
    <w:rsid w:val="00643410"/>
    <w:rsid w:val="00643F8F"/>
    <w:rsid w:val="006445F1"/>
    <w:rsid w:val="00647731"/>
    <w:rsid w:val="00652CE0"/>
    <w:rsid w:val="006563B2"/>
    <w:rsid w:val="00661D83"/>
    <w:rsid w:val="00663B76"/>
    <w:rsid w:val="0066461E"/>
    <w:rsid w:val="00664996"/>
    <w:rsid w:val="00665022"/>
    <w:rsid w:val="00666147"/>
    <w:rsid w:val="006666A2"/>
    <w:rsid w:val="00671726"/>
    <w:rsid w:val="00674D29"/>
    <w:rsid w:val="0068002D"/>
    <w:rsid w:val="00683F4C"/>
    <w:rsid w:val="00684E94"/>
    <w:rsid w:val="0068552C"/>
    <w:rsid w:val="006855D3"/>
    <w:rsid w:val="00686927"/>
    <w:rsid w:val="006900FA"/>
    <w:rsid w:val="00691849"/>
    <w:rsid w:val="00692196"/>
    <w:rsid w:val="00693D0A"/>
    <w:rsid w:val="00695A35"/>
    <w:rsid w:val="00696CAB"/>
    <w:rsid w:val="006A12F8"/>
    <w:rsid w:val="006A1975"/>
    <w:rsid w:val="006A5532"/>
    <w:rsid w:val="006A75D7"/>
    <w:rsid w:val="006A7DD9"/>
    <w:rsid w:val="006A7F8A"/>
    <w:rsid w:val="006B3397"/>
    <w:rsid w:val="006B7E98"/>
    <w:rsid w:val="006B7F9D"/>
    <w:rsid w:val="006C06C1"/>
    <w:rsid w:val="006C11E9"/>
    <w:rsid w:val="006C5C25"/>
    <w:rsid w:val="006C5F6E"/>
    <w:rsid w:val="006D0780"/>
    <w:rsid w:val="006D2565"/>
    <w:rsid w:val="006D45C6"/>
    <w:rsid w:val="006D4970"/>
    <w:rsid w:val="006D653F"/>
    <w:rsid w:val="006D7006"/>
    <w:rsid w:val="006E1C6A"/>
    <w:rsid w:val="006E2263"/>
    <w:rsid w:val="006E48AB"/>
    <w:rsid w:val="006E6ACC"/>
    <w:rsid w:val="006F2B5C"/>
    <w:rsid w:val="006F2EE3"/>
    <w:rsid w:val="006F42FB"/>
    <w:rsid w:val="006F5223"/>
    <w:rsid w:val="007035C1"/>
    <w:rsid w:val="007040E9"/>
    <w:rsid w:val="0070537E"/>
    <w:rsid w:val="007132BE"/>
    <w:rsid w:val="00713820"/>
    <w:rsid w:val="00713AC6"/>
    <w:rsid w:val="007146D3"/>
    <w:rsid w:val="0071540C"/>
    <w:rsid w:val="00716E15"/>
    <w:rsid w:val="0072032A"/>
    <w:rsid w:val="00720893"/>
    <w:rsid w:val="00720B6D"/>
    <w:rsid w:val="00722239"/>
    <w:rsid w:val="00722E17"/>
    <w:rsid w:val="00725468"/>
    <w:rsid w:val="00731469"/>
    <w:rsid w:val="007321DA"/>
    <w:rsid w:val="0073273F"/>
    <w:rsid w:val="0073669D"/>
    <w:rsid w:val="00737784"/>
    <w:rsid w:val="00742BF4"/>
    <w:rsid w:val="007444F4"/>
    <w:rsid w:val="00746251"/>
    <w:rsid w:val="00750471"/>
    <w:rsid w:val="00750E68"/>
    <w:rsid w:val="007537E3"/>
    <w:rsid w:val="00753D4D"/>
    <w:rsid w:val="00753FE6"/>
    <w:rsid w:val="00755225"/>
    <w:rsid w:val="00757D74"/>
    <w:rsid w:val="00760043"/>
    <w:rsid w:val="0076015D"/>
    <w:rsid w:val="007652EB"/>
    <w:rsid w:val="00766A5A"/>
    <w:rsid w:val="0076797C"/>
    <w:rsid w:val="007716DD"/>
    <w:rsid w:val="00774AC7"/>
    <w:rsid w:val="00774D16"/>
    <w:rsid w:val="0077505A"/>
    <w:rsid w:val="00777FAC"/>
    <w:rsid w:val="00780627"/>
    <w:rsid w:val="007806FA"/>
    <w:rsid w:val="00781100"/>
    <w:rsid w:val="00785460"/>
    <w:rsid w:val="0078564C"/>
    <w:rsid w:val="007860B0"/>
    <w:rsid w:val="0078774B"/>
    <w:rsid w:val="00790186"/>
    <w:rsid w:val="007902D5"/>
    <w:rsid w:val="007916BE"/>
    <w:rsid w:val="007922F4"/>
    <w:rsid w:val="00794781"/>
    <w:rsid w:val="0079629C"/>
    <w:rsid w:val="007A1A3C"/>
    <w:rsid w:val="007A2895"/>
    <w:rsid w:val="007A2A7B"/>
    <w:rsid w:val="007A5C71"/>
    <w:rsid w:val="007A7494"/>
    <w:rsid w:val="007C347C"/>
    <w:rsid w:val="007C7D2C"/>
    <w:rsid w:val="007D13E7"/>
    <w:rsid w:val="007D1FDA"/>
    <w:rsid w:val="007D4F52"/>
    <w:rsid w:val="007D5981"/>
    <w:rsid w:val="007D5D4D"/>
    <w:rsid w:val="007D5E2C"/>
    <w:rsid w:val="007D6C3C"/>
    <w:rsid w:val="007E5137"/>
    <w:rsid w:val="007E5513"/>
    <w:rsid w:val="007E7A1D"/>
    <w:rsid w:val="007F2C74"/>
    <w:rsid w:val="007F37E6"/>
    <w:rsid w:val="007F608B"/>
    <w:rsid w:val="00802919"/>
    <w:rsid w:val="00803A24"/>
    <w:rsid w:val="00804ADD"/>
    <w:rsid w:val="0081303E"/>
    <w:rsid w:val="00813FD7"/>
    <w:rsid w:val="00815DFB"/>
    <w:rsid w:val="008178E6"/>
    <w:rsid w:val="008242D8"/>
    <w:rsid w:val="0082569F"/>
    <w:rsid w:val="00827989"/>
    <w:rsid w:val="00832327"/>
    <w:rsid w:val="00833C09"/>
    <w:rsid w:val="00834693"/>
    <w:rsid w:val="00835AF1"/>
    <w:rsid w:val="00836AAF"/>
    <w:rsid w:val="008404A4"/>
    <w:rsid w:val="00841C0E"/>
    <w:rsid w:val="00844150"/>
    <w:rsid w:val="00846BFB"/>
    <w:rsid w:val="00847A90"/>
    <w:rsid w:val="008507C9"/>
    <w:rsid w:val="00850EE2"/>
    <w:rsid w:val="00857263"/>
    <w:rsid w:val="00860EB5"/>
    <w:rsid w:val="008619CE"/>
    <w:rsid w:val="0086213B"/>
    <w:rsid w:val="008634DA"/>
    <w:rsid w:val="008659F5"/>
    <w:rsid w:val="00865ADF"/>
    <w:rsid w:val="00865EAD"/>
    <w:rsid w:val="008665D7"/>
    <w:rsid w:val="00870AA8"/>
    <w:rsid w:val="00872461"/>
    <w:rsid w:val="0087266E"/>
    <w:rsid w:val="00873BA0"/>
    <w:rsid w:val="00876359"/>
    <w:rsid w:val="00876D52"/>
    <w:rsid w:val="00876DEE"/>
    <w:rsid w:val="0087782E"/>
    <w:rsid w:val="008816CA"/>
    <w:rsid w:val="00883DD2"/>
    <w:rsid w:val="00883E1E"/>
    <w:rsid w:val="00885E7F"/>
    <w:rsid w:val="008876E4"/>
    <w:rsid w:val="00890695"/>
    <w:rsid w:val="008935A9"/>
    <w:rsid w:val="008A0F67"/>
    <w:rsid w:val="008A1A9C"/>
    <w:rsid w:val="008A24FA"/>
    <w:rsid w:val="008A498F"/>
    <w:rsid w:val="008A5BD4"/>
    <w:rsid w:val="008B2623"/>
    <w:rsid w:val="008B38BF"/>
    <w:rsid w:val="008B5B50"/>
    <w:rsid w:val="008B72CE"/>
    <w:rsid w:val="008B7453"/>
    <w:rsid w:val="008C0F50"/>
    <w:rsid w:val="008C0F82"/>
    <w:rsid w:val="008C145B"/>
    <w:rsid w:val="008C23F6"/>
    <w:rsid w:val="008C39BC"/>
    <w:rsid w:val="008C60E1"/>
    <w:rsid w:val="008D3BBD"/>
    <w:rsid w:val="008D4DE3"/>
    <w:rsid w:val="008D56DE"/>
    <w:rsid w:val="008D6C59"/>
    <w:rsid w:val="008E1D29"/>
    <w:rsid w:val="008E3D68"/>
    <w:rsid w:val="008E5B97"/>
    <w:rsid w:val="008E7F3D"/>
    <w:rsid w:val="008F1491"/>
    <w:rsid w:val="008F4F43"/>
    <w:rsid w:val="008F6B06"/>
    <w:rsid w:val="00900116"/>
    <w:rsid w:val="009006FE"/>
    <w:rsid w:val="0090235E"/>
    <w:rsid w:val="00911227"/>
    <w:rsid w:val="00911B23"/>
    <w:rsid w:val="00911BED"/>
    <w:rsid w:val="00915760"/>
    <w:rsid w:val="00915A8C"/>
    <w:rsid w:val="00915E6C"/>
    <w:rsid w:val="009214F7"/>
    <w:rsid w:val="00922B0D"/>
    <w:rsid w:val="00925AAB"/>
    <w:rsid w:val="00926AEC"/>
    <w:rsid w:val="00931921"/>
    <w:rsid w:val="0093482C"/>
    <w:rsid w:val="00935329"/>
    <w:rsid w:val="009368D6"/>
    <w:rsid w:val="00936A53"/>
    <w:rsid w:val="00940EB4"/>
    <w:rsid w:val="00943250"/>
    <w:rsid w:val="00946864"/>
    <w:rsid w:val="00947252"/>
    <w:rsid w:val="009528EC"/>
    <w:rsid w:val="009546AE"/>
    <w:rsid w:val="00961963"/>
    <w:rsid w:val="009619BF"/>
    <w:rsid w:val="0096248A"/>
    <w:rsid w:val="00963065"/>
    <w:rsid w:val="009633AA"/>
    <w:rsid w:val="009639AC"/>
    <w:rsid w:val="0097335C"/>
    <w:rsid w:val="00973FCF"/>
    <w:rsid w:val="00976906"/>
    <w:rsid w:val="00977129"/>
    <w:rsid w:val="00977F1F"/>
    <w:rsid w:val="009807FF"/>
    <w:rsid w:val="0098790D"/>
    <w:rsid w:val="0099145A"/>
    <w:rsid w:val="00991D2F"/>
    <w:rsid w:val="00992489"/>
    <w:rsid w:val="00993394"/>
    <w:rsid w:val="00995E57"/>
    <w:rsid w:val="009972B2"/>
    <w:rsid w:val="00997C4A"/>
    <w:rsid w:val="009A0512"/>
    <w:rsid w:val="009A7D0F"/>
    <w:rsid w:val="009B0F1C"/>
    <w:rsid w:val="009B21A1"/>
    <w:rsid w:val="009B2281"/>
    <w:rsid w:val="009B2753"/>
    <w:rsid w:val="009B45DF"/>
    <w:rsid w:val="009C28C4"/>
    <w:rsid w:val="009C7AD3"/>
    <w:rsid w:val="009E0385"/>
    <w:rsid w:val="009E2856"/>
    <w:rsid w:val="009E5064"/>
    <w:rsid w:val="009E6F98"/>
    <w:rsid w:val="009F221D"/>
    <w:rsid w:val="009F5F15"/>
    <w:rsid w:val="009F7251"/>
    <w:rsid w:val="009F7EF3"/>
    <w:rsid w:val="00A007E3"/>
    <w:rsid w:val="00A02377"/>
    <w:rsid w:val="00A02BC0"/>
    <w:rsid w:val="00A03593"/>
    <w:rsid w:val="00A04302"/>
    <w:rsid w:val="00A057AB"/>
    <w:rsid w:val="00A05E60"/>
    <w:rsid w:val="00A12470"/>
    <w:rsid w:val="00A13A0D"/>
    <w:rsid w:val="00A141EB"/>
    <w:rsid w:val="00A21EE9"/>
    <w:rsid w:val="00A229B4"/>
    <w:rsid w:val="00A23CAA"/>
    <w:rsid w:val="00A247EB"/>
    <w:rsid w:val="00A2571D"/>
    <w:rsid w:val="00A3182C"/>
    <w:rsid w:val="00A33072"/>
    <w:rsid w:val="00A34EA1"/>
    <w:rsid w:val="00A34EB2"/>
    <w:rsid w:val="00A362FA"/>
    <w:rsid w:val="00A369BD"/>
    <w:rsid w:val="00A36C09"/>
    <w:rsid w:val="00A40FAB"/>
    <w:rsid w:val="00A41419"/>
    <w:rsid w:val="00A4251E"/>
    <w:rsid w:val="00A43380"/>
    <w:rsid w:val="00A433F6"/>
    <w:rsid w:val="00A4462C"/>
    <w:rsid w:val="00A45F27"/>
    <w:rsid w:val="00A47FD5"/>
    <w:rsid w:val="00A5057C"/>
    <w:rsid w:val="00A50E46"/>
    <w:rsid w:val="00A51315"/>
    <w:rsid w:val="00A51EFF"/>
    <w:rsid w:val="00A545F4"/>
    <w:rsid w:val="00A55EC0"/>
    <w:rsid w:val="00A6154E"/>
    <w:rsid w:val="00A62DA9"/>
    <w:rsid w:val="00A63E12"/>
    <w:rsid w:val="00A6436C"/>
    <w:rsid w:val="00A6740B"/>
    <w:rsid w:val="00A6745B"/>
    <w:rsid w:val="00A70A5E"/>
    <w:rsid w:val="00A715A3"/>
    <w:rsid w:val="00A80557"/>
    <w:rsid w:val="00A82334"/>
    <w:rsid w:val="00A831AA"/>
    <w:rsid w:val="00A8644B"/>
    <w:rsid w:val="00A90F4A"/>
    <w:rsid w:val="00A91417"/>
    <w:rsid w:val="00A9301B"/>
    <w:rsid w:val="00A936A0"/>
    <w:rsid w:val="00A9380A"/>
    <w:rsid w:val="00A9536E"/>
    <w:rsid w:val="00AA0A7A"/>
    <w:rsid w:val="00AA2E45"/>
    <w:rsid w:val="00AA403B"/>
    <w:rsid w:val="00AA7173"/>
    <w:rsid w:val="00AA73F8"/>
    <w:rsid w:val="00AB0188"/>
    <w:rsid w:val="00AB021E"/>
    <w:rsid w:val="00AB19F2"/>
    <w:rsid w:val="00AB2AD7"/>
    <w:rsid w:val="00AB446D"/>
    <w:rsid w:val="00AB4614"/>
    <w:rsid w:val="00AC1448"/>
    <w:rsid w:val="00AC55C2"/>
    <w:rsid w:val="00AD0812"/>
    <w:rsid w:val="00AD242C"/>
    <w:rsid w:val="00AE17D4"/>
    <w:rsid w:val="00AE2268"/>
    <w:rsid w:val="00AE6A6F"/>
    <w:rsid w:val="00AE75AA"/>
    <w:rsid w:val="00AF09BB"/>
    <w:rsid w:val="00AF1CD2"/>
    <w:rsid w:val="00AF5BB5"/>
    <w:rsid w:val="00B02662"/>
    <w:rsid w:val="00B04628"/>
    <w:rsid w:val="00B0734A"/>
    <w:rsid w:val="00B12986"/>
    <w:rsid w:val="00B147FC"/>
    <w:rsid w:val="00B15A3B"/>
    <w:rsid w:val="00B200A2"/>
    <w:rsid w:val="00B2072D"/>
    <w:rsid w:val="00B228E6"/>
    <w:rsid w:val="00B2380E"/>
    <w:rsid w:val="00B33D5E"/>
    <w:rsid w:val="00B35AA2"/>
    <w:rsid w:val="00B35ABA"/>
    <w:rsid w:val="00B36EE9"/>
    <w:rsid w:val="00B4065C"/>
    <w:rsid w:val="00B42441"/>
    <w:rsid w:val="00B4296D"/>
    <w:rsid w:val="00B42CE6"/>
    <w:rsid w:val="00B44C12"/>
    <w:rsid w:val="00B45011"/>
    <w:rsid w:val="00B457E7"/>
    <w:rsid w:val="00B463BF"/>
    <w:rsid w:val="00B46E0F"/>
    <w:rsid w:val="00B53461"/>
    <w:rsid w:val="00B5436D"/>
    <w:rsid w:val="00B577D2"/>
    <w:rsid w:val="00B57898"/>
    <w:rsid w:val="00B6294C"/>
    <w:rsid w:val="00B635C4"/>
    <w:rsid w:val="00B6653B"/>
    <w:rsid w:val="00B71A2B"/>
    <w:rsid w:val="00B8094F"/>
    <w:rsid w:val="00B81FCA"/>
    <w:rsid w:val="00B82604"/>
    <w:rsid w:val="00B82F20"/>
    <w:rsid w:val="00B83B23"/>
    <w:rsid w:val="00B84234"/>
    <w:rsid w:val="00B85E9D"/>
    <w:rsid w:val="00B87B0F"/>
    <w:rsid w:val="00B94892"/>
    <w:rsid w:val="00BA5431"/>
    <w:rsid w:val="00BA64BF"/>
    <w:rsid w:val="00BA67E6"/>
    <w:rsid w:val="00BB0DFD"/>
    <w:rsid w:val="00BB4F00"/>
    <w:rsid w:val="00BB7C07"/>
    <w:rsid w:val="00BD15D6"/>
    <w:rsid w:val="00BD1CB7"/>
    <w:rsid w:val="00BE1E05"/>
    <w:rsid w:val="00BE23C8"/>
    <w:rsid w:val="00BE2A33"/>
    <w:rsid w:val="00BE40F6"/>
    <w:rsid w:val="00BE4D16"/>
    <w:rsid w:val="00BF0EB9"/>
    <w:rsid w:val="00BF1C0B"/>
    <w:rsid w:val="00BF54FA"/>
    <w:rsid w:val="00BF5930"/>
    <w:rsid w:val="00BF626E"/>
    <w:rsid w:val="00BF77D7"/>
    <w:rsid w:val="00BF7ACD"/>
    <w:rsid w:val="00C0036B"/>
    <w:rsid w:val="00C00E2D"/>
    <w:rsid w:val="00C01515"/>
    <w:rsid w:val="00C023D1"/>
    <w:rsid w:val="00C05675"/>
    <w:rsid w:val="00C060FD"/>
    <w:rsid w:val="00C10F7D"/>
    <w:rsid w:val="00C125A8"/>
    <w:rsid w:val="00C13773"/>
    <w:rsid w:val="00C138AB"/>
    <w:rsid w:val="00C15F5A"/>
    <w:rsid w:val="00C2188F"/>
    <w:rsid w:val="00C251B6"/>
    <w:rsid w:val="00C254B5"/>
    <w:rsid w:val="00C27583"/>
    <w:rsid w:val="00C30245"/>
    <w:rsid w:val="00C32F1D"/>
    <w:rsid w:val="00C34BCA"/>
    <w:rsid w:val="00C37DD2"/>
    <w:rsid w:val="00C41279"/>
    <w:rsid w:val="00C42A14"/>
    <w:rsid w:val="00C43B18"/>
    <w:rsid w:val="00C459EF"/>
    <w:rsid w:val="00C46508"/>
    <w:rsid w:val="00C50079"/>
    <w:rsid w:val="00C5067E"/>
    <w:rsid w:val="00C54BF6"/>
    <w:rsid w:val="00C615AE"/>
    <w:rsid w:val="00C617CA"/>
    <w:rsid w:val="00C61CAC"/>
    <w:rsid w:val="00C65D62"/>
    <w:rsid w:val="00C67073"/>
    <w:rsid w:val="00C6735C"/>
    <w:rsid w:val="00C704CD"/>
    <w:rsid w:val="00C70FEC"/>
    <w:rsid w:val="00C80B79"/>
    <w:rsid w:val="00C82087"/>
    <w:rsid w:val="00C919EB"/>
    <w:rsid w:val="00C93474"/>
    <w:rsid w:val="00C93529"/>
    <w:rsid w:val="00C94CE2"/>
    <w:rsid w:val="00CA019B"/>
    <w:rsid w:val="00CA0253"/>
    <w:rsid w:val="00CA100B"/>
    <w:rsid w:val="00CA173A"/>
    <w:rsid w:val="00CA2185"/>
    <w:rsid w:val="00CA3FF2"/>
    <w:rsid w:val="00CA5586"/>
    <w:rsid w:val="00CA72D0"/>
    <w:rsid w:val="00CA7926"/>
    <w:rsid w:val="00CB023C"/>
    <w:rsid w:val="00CB2B51"/>
    <w:rsid w:val="00CB68F0"/>
    <w:rsid w:val="00CB7E5B"/>
    <w:rsid w:val="00CC04D9"/>
    <w:rsid w:val="00CC10D7"/>
    <w:rsid w:val="00CC28EF"/>
    <w:rsid w:val="00CC59DF"/>
    <w:rsid w:val="00CC5D28"/>
    <w:rsid w:val="00CD14D7"/>
    <w:rsid w:val="00CD5FB2"/>
    <w:rsid w:val="00CE07C7"/>
    <w:rsid w:val="00CE5BC1"/>
    <w:rsid w:val="00CE640D"/>
    <w:rsid w:val="00CE7F3F"/>
    <w:rsid w:val="00CF0857"/>
    <w:rsid w:val="00CF1169"/>
    <w:rsid w:val="00CF11FA"/>
    <w:rsid w:val="00CF2FDA"/>
    <w:rsid w:val="00CF3083"/>
    <w:rsid w:val="00CF3C66"/>
    <w:rsid w:val="00CF5072"/>
    <w:rsid w:val="00D06A46"/>
    <w:rsid w:val="00D0753C"/>
    <w:rsid w:val="00D07C24"/>
    <w:rsid w:val="00D109A7"/>
    <w:rsid w:val="00D10E63"/>
    <w:rsid w:val="00D115FF"/>
    <w:rsid w:val="00D2124A"/>
    <w:rsid w:val="00D22256"/>
    <w:rsid w:val="00D22518"/>
    <w:rsid w:val="00D225C0"/>
    <w:rsid w:val="00D2409D"/>
    <w:rsid w:val="00D24B6E"/>
    <w:rsid w:val="00D25351"/>
    <w:rsid w:val="00D26479"/>
    <w:rsid w:val="00D266DA"/>
    <w:rsid w:val="00D27DF7"/>
    <w:rsid w:val="00D41653"/>
    <w:rsid w:val="00D42D13"/>
    <w:rsid w:val="00D44F50"/>
    <w:rsid w:val="00D45FC3"/>
    <w:rsid w:val="00D477FB"/>
    <w:rsid w:val="00D47960"/>
    <w:rsid w:val="00D5705D"/>
    <w:rsid w:val="00D61E7B"/>
    <w:rsid w:val="00D64644"/>
    <w:rsid w:val="00D654A7"/>
    <w:rsid w:val="00D65D8B"/>
    <w:rsid w:val="00D70C80"/>
    <w:rsid w:val="00D718EB"/>
    <w:rsid w:val="00D72DDD"/>
    <w:rsid w:val="00D8161A"/>
    <w:rsid w:val="00D824A0"/>
    <w:rsid w:val="00D8313E"/>
    <w:rsid w:val="00D836D9"/>
    <w:rsid w:val="00D86016"/>
    <w:rsid w:val="00D868EF"/>
    <w:rsid w:val="00D87C6E"/>
    <w:rsid w:val="00D9551F"/>
    <w:rsid w:val="00D95F55"/>
    <w:rsid w:val="00D9700C"/>
    <w:rsid w:val="00D979AD"/>
    <w:rsid w:val="00DA571E"/>
    <w:rsid w:val="00DB1957"/>
    <w:rsid w:val="00DB68F7"/>
    <w:rsid w:val="00DB78DE"/>
    <w:rsid w:val="00DC0141"/>
    <w:rsid w:val="00DC22D4"/>
    <w:rsid w:val="00DC4985"/>
    <w:rsid w:val="00DC510F"/>
    <w:rsid w:val="00DC6952"/>
    <w:rsid w:val="00DD3E32"/>
    <w:rsid w:val="00DD415C"/>
    <w:rsid w:val="00DD4B8E"/>
    <w:rsid w:val="00DD52E0"/>
    <w:rsid w:val="00DD5416"/>
    <w:rsid w:val="00DF2A16"/>
    <w:rsid w:val="00DF2A43"/>
    <w:rsid w:val="00DF5CD1"/>
    <w:rsid w:val="00DF64CE"/>
    <w:rsid w:val="00E01B74"/>
    <w:rsid w:val="00E06888"/>
    <w:rsid w:val="00E1203E"/>
    <w:rsid w:val="00E13035"/>
    <w:rsid w:val="00E13D92"/>
    <w:rsid w:val="00E14348"/>
    <w:rsid w:val="00E14AEC"/>
    <w:rsid w:val="00E16F29"/>
    <w:rsid w:val="00E170D8"/>
    <w:rsid w:val="00E20EAC"/>
    <w:rsid w:val="00E22B2E"/>
    <w:rsid w:val="00E317A0"/>
    <w:rsid w:val="00E34737"/>
    <w:rsid w:val="00E36493"/>
    <w:rsid w:val="00E4181B"/>
    <w:rsid w:val="00E42D7C"/>
    <w:rsid w:val="00E44D3F"/>
    <w:rsid w:val="00E5053C"/>
    <w:rsid w:val="00E51430"/>
    <w:rsid w:val="00E55BBD"/>
    <w:rsid w:val="00E56DD6"/>
    <w:rsid w:val="00E632D9"/>
    <w:rsid w:val="00E65235"/>
    <w:rsid w:val="00E67723"/>
    <w:rsid w:val="00E70C75"/>
    <w:rsid w:val="00E71F0A"/>
    <w:rsid w:val="00E7308A"/>
    <w:rsid w:val="00E75292"/>
    <w:rsid w:val="00E75B95"/>
    <w:rsid w:val="00E81D63"/>
    <w:rsid w:val="00E83501"/>
    <w:rsid w:val="00E83A87"/>
    <w:rsid w:val="00E84249"/>
    <w:rsid w:val="00E85528"/>
    <w:rsid w:val="00E85600"/>
    <w:rsid w:val="00E867D7"/>
    <w:rsid w:val="00E925E2"/>
    <w:rsid w:val="00E94230"/>
    <w:rsid w:val="00E94FDD"/>
    <w:rsid w:val="00E965C8"/>
    <w:rsid w:val="00EA0021"/>
    <w:rsid w:val="00EA240A"/>
    <w:rsid w:val="00EA49AE"/>
    <w:rsid w:val="00EA4A57"/>
    <w:rsid w:val="00EA5BD6"/>
    <w:rsid w:val="00EA68DC"/>
    <w:rsid w:val="00EB08F8"/>
    <w:rsid w:val="00EB3A35"/>
    <w:rsid w:val="00EB575D"/>
    <w:rsid w:val="00EB5972"/>
    <w:rsid w:val="00EB7AF2"/>
    <w:rsid w:val="00EC1502"/>
    <w:rsid w:val="00EC15A7"/>
    <w:rsid w:val="00EC2C2E"/>
    <w:rsid w:val="00EC4923"/>
    <w:rsid w:val="00EC53A5"/>
    <w:rsid w:val="00EC5E03"/>
    <w:rsid w:val="00EC7D94"/>
    <w:rsid w:val="00ED1317"/>
    <w:rsid w:val="00ED24BD"/>
    <w:rsid w:val="00ED63F5"/>
    <w:rsid w:val="00ED6E03"/>
    <w:rsid w:val="00EE0477"/>
    <w:rsid w:val="00EE0D68"/>
    <w:rsid w:val="00EE2569"/>
    <w:rsid w:val="00EE2E5D"/>
    <w:rsid w:val="00EE433A"/>
    <w:rsid w:val="00EE5D8B"/>
    <w:rsid w:val="00EE6370"/>
    <w:rsid w:val="00EF1FA6"/>
    <w:rsid w:val="00EF4695"/>
    <w:rsid w:val="00EF4FD1"/>
    <w:rsid w:val="00EF613D"/>
    <w:rsid w:val="00EF7A9B"/>
    <w:rsid w:val="00F01B89"/>
    <w:rsid w:val="00F023C9"/>
    <w:rsid w:val="00F032A7"/>
    <w:rsid w:val="00F03803"/>
    <w:rsid w:val="00F0455B"/>
    <w:rsid w:val="00F0468B"/>
    <w:rsid w:val="00F04B6C"/>
    <w:rsid w:val="00F05B41"/>
    <w:rsid w:val="00F05B52"/>
    <w:rsid w:val="00F06777"/>
    <w:rsid w:val="00F07C5F"/>
    <w:rsid w:val="00F10D21"/>
    <w:rsid w:val="00F10D93"/>
    <w:rsid w:val="00F125F4"/>
    <w:rsid w:val="00F14663"/>
    <w:rsid w:val="00F234F6"/>
    <w:rsid w:val="00F23982"/>
    <w:rsid w:val="00F24D81"/>
    <w:rsid w:val="00F32B06"/>
    <w:rsid w:val="00F35E8C"/>
    <w:rsid w:val="00F36C40"/>
    <w:rsid w:val="00F3796A"/>
    <w:rsid w:val="00F400C6"/>
    <w:rsid w:val="00F4291E"/>
    <w:rsid w:val="00F43E54"/>
    <w:rsid w:val="00F44BD5"/>
    <w:rsid w:val="00F46120"/>
    <w:rsid w:val="00F477A1"/>
    <w:rsid w:val="00F529FF"/>
    <w:rsid w:val="00F55455"/>
    <w:rsid w:val="00F578E7"/>
    <w:rsid w:val="00F6095C"/>
    <w:rsid w:val="00F62521"/>
    <w:rsid w:val="00F62A08"/>
    <w:rsid w:val="00F638EF"/>
    <w:rsid w:val="00F70A87"/>
    <w:rsid w:val="00F726EC"/>
    <w:rsid w:val="00F75A06"/>
    <w:rsid w:val="00F75D44"/>
    <w:rsid w:val="00F772B6"/>
    <w:rsid w:val="00F81CD5"/>
    <w:rsid w:val="00F8276F"/>
    <w:rsid w:val="00F878A3"/>
    <w:rsid w:val="00F87C7D"/>
    <w:rsid w:val="00F90371"/>
    <w:rsid w:val="00F91F27"/>
    <w:rsid w:val="00F9315C"/>
    <w:rsid w:val="00F93AAB"/>
    <w:rsid w:val="00F952DD"/>
    <w:rsid w:val="00F9695B"/>
    <w:rsid w:val="00F9775A"/>
    <w:rsid w:val="00FA1587"/>
    <w:rsid w:val="00FA46E2"/>
    <w:rsid w:val="00FA52EB"/>
    <w:rsid w:val="00FA64B9"/>
    <w:rsid w:val="00FB06DD"/>
    <w:rsid w:val="00FB1173"/>
    <w:rsid w:val="00FB1B64"/>
    <w:rsid w:val="00FB5AFC"/>
    <w:rsid w:val="00FC1809"/>
    <w:rsid w:val="00FC2FB0"/>
    <w:rsid w:val="00FC3925"/>
    <w:rsid w:val="00FC5668"/>
    <w:rsid w:val="00FD1203"/>
    <w:rsid w:val="00FD1DAA"/>
    <w:rsid w:val="00FD568D"/>
    <w:rsid w:val="00FE0D94"/>
    <w:rsid w:val="00FE2C76"/>
    <w:rsid w:val="00FF0ECA"/>
    <w:rsid w:val="00FF3CB5"/>
    <w:rsid w:val="00FF6A06"/>
    <w:rsid w:val="00FF6C0D"/>
    <w:rsid w:val="00FF6F7B"/>
    <w:rsid w:val="00FF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3F7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Block Text"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75AA"/>
    <w:rPr>
      <w:sz w:val="24"/>
    </w:rPr>
  </w:style>
  <w:style w:type="paragraph" w:styleId="Heading1">
    <w:name w:val="heading 1"/>
    <w:aliases w:val="Part Title"/>
    <w:basedOn w:val="Normal"/>
    <w:next w:val="Heading4"/>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Section Title"/>
    <w:basedOn w:val="Normal"/>
    <w:next w:val="Heading4"/>
    <w:link w:val="Heading3Char"/>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aliases w:val="Sub Label"/>
    <w:basedOn w:val="Heading5"/>
    <w:next w:val="BlockText"/>
    <w:qFormat/>
    <w:pPr>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28"/>
    </w:pPr>
  </w:style>
  <w:style w:type="paragraph" w:styleId="BlockText">
    <w:name w:val="Block Text"/>
    <w:basedOn w:val="Normal"/>
    <w:qFormat/>
  </w:style>
  <w:style w:type="paragraph" w:customStyle="1" w:styleId="BulletText1">
    <w:name w:val="Bullet Text 1"/>
    <w:basedOn w:val="Normal"/>
    <w:qFormat/>
    <w:pPr>
      <w:numPr>
        <w:numId w:val="1"/>
      </w:numPr>
      <w:tabs>
        <w:tab w:val="left" w:pos="187"/>
      </w:tabs>
      <w:ind w:left="187" w:hanging="187"/>
    </w:pPr>
  </w:style>
  <w:style w:type="paragraph" w:customStyle="1" w:styleId="BulletText2">
    <w:name w:val="Bullet Text 2"/>
    <w:basedOn w:val="Normal"/>
    <w:pPr>
      <w:numPr>
        <w:numId w:val="2"/>
      </w:numPr>
      <w:tabs>
        <w:tab w:val="left" w:pos="374"/>
      </w:tabs>
    </w:pPr>
  </w:style>
  <w:style w:type="paragraph" w:customStyle="1" w:styleId="ContinuedOnNextPa">
    <w:name w:val="Continued On Next Pa"/>
    <w:basedOn w:val="Normal"/>
    <w:next w:val="Normal"/>
    <w:pPr>
      <w:pBdr>
        <w:top w:val="single" w:sz="6" w:space="1" w:color="auto"/>
        <w:between w:val="single" w:sz="6" w:space="1" w:color="auto"/>
      </w:pBdr>
      <w:spacing w:before="240"/>
      <w:ind w:left="1728"/>
      <w:jc w:val="right"/>
    </w:pPr>
    <w:rPr>
      <w:rFonts w:ascii="Times" w:hAnsi="Times"/>
      <w:i/>
      <w:sz w:val="20"/>
    </w:rPr>
  </w:style>
  <w:style w:type="paragraph" w:customStyle="1" w:styleId="ContinuedTableLabe">
    <w:name w:val="Continued Table Labe"/>
    <w:basedOn w:val="Normal"/>
    <w:rPr>
      <w:b/>
      <w:sz w:val="22"/>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basedOn w:val="Normal"/>
    <w:qFormat/>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rPr>
      <w:b/>
      <w:sz w:val="22"/>
    </w:rPr>
  </w:style>
  <w:style w:type="character" w:customStyle="1" w:styleId="Jump">
    <w:name w:val="Jump"/>
    <w:rPr>
      <w:color w:val="FF0000"/>
    </w:rPr>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OCTitle">
    <w:name w:val="TOC Title"/>
    <w:basedOn w:val="Normal"/>
    <w:pPr>
      <w:widowControl w:val="0"/>
    </w:pPr>
    <w:rPr>
      <w:rFonts w:ascii="Arial" w:hAnsi="Arial"/>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rsid w:val="004D4C55"/>
    <w:rPr>
      <w:sz w:val="16"/>
      <w:szCs w:val="16"/>
    </w:rPr>
  </w:style>
  <w:style w:type="paragraph" w:styleId="CommentText">
    <w:name w:val="annotation text"/>
    <w:basedOn w:val="Normal"/>
    <w:link w:val="CommentTextChar"/>
    <w:uiPriority w:val="99"/>
    <w:semiHidden/>
    <w:rsid w:val="004D4C55"/>
    <w:rPr>
      <w:sz w:val="20"/>
    </w:rPr>
  </w:style>
  <w:style w:type="paragraph" w:styleId="CommentSubject">
    <w:name w:val="annotation subject"/>
    <w:basedOn w:val="CommentText"/>
    <w:next w:val="CommentText"/>
    <w:semiHidden/>
    <w:rsid w:val="004D4C55"/>
    <w:rPr>
      <w:b/>
      <w:bCs/>
    </w:rPr>
  </w:style>
  <w:style w:type="paragraph" w:styleId="BalloonText">
    <w:name w:val="Balloon Text"/>
    <w:basedOn w:val="Normal"/>
    <w:semiHidden/>
    <w:rsid w:val="004D4C55"/>
    <w:rPr>
      <w:rFonts w:ascii="Tahoma" w:hAnsi="Tahoma" w:cs="Tahoma"/>
      <w:sz w:val="16"/>
      <w:szCs w:val="16"/>
    </w:rPr>
  </w:style>
  <w:style w:type="character" w:styleId="Strong">
    <w:name w:val="Strong"/>
    <w:qFormat/>
    <w:rsid w:val="004D4C55"/>
    <w:rPr>
      <w:b/>
      <w:bCs/>
    </w:rPr>
  </w:style>
  <w:style w:type="paragraph" w:styleId="Revision">
    <w:name w:val="Revision"/>
    <w:hidden/>
    <w:uiPriority w:val="99"/>
    <w:semiHidden/>
    <w:rsid w:val="008B38BF"/>
    <w:rPr>
      <w:sz w:val="24"/>
    </w:rPr>
  </w:style>
  <w:style w:type="table" w:styleId="TableGrid">
    <w:name w:val="Table Grid"/>
    <w:basedOn w:val="TableNormal"/>
    <w:rsid w:val="00133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BF5"/>
    <w:pPr>
      <w:ind w:left="720"/>
      <w:contextualSpacing/>
    </w:pPr>
    <w:rPr>
      <w:color w:val="000000"/>
      <w:szCs w:val="24"/>
    </w:rPr>
  </w:style>
  <w:style w:type="character" w:customStyle="1" w:styleId="Heading3Char">
    <w:name w:val="Heading 3 Char"/>
    <w:aliases w:val="Section Char,Section Title Char"/>
    <w:link w:val="Heading3"/>
    <w:rsid w:val="00016BF5"/>
    <w:rPr>
      <w:rFonts w:ascii="Arial" w:hAnsi="Arial"/>
      <w:b/>
      <w:sz w:val="32"/>
    </w:rPr>
  </w:style>
  <w:style w:type="character" w:customStyle="1" w:styleId="CommentTextChar">
    <w:name w:val="Comment Text Char"/>
    <w:link w:val="CommentText"/>
    <w:uiPriority w:val="99"/>
    <w:semiHidden/>
    <w:rsid w:val="00016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Block Text"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75AA"/>
    <w:rPr>
      <w:sz w:val="24"/>
    </w:rPr>
  </w:style>
  <w:style w:type="paragraph" w:styleId="Heading1">
    <w:name w:val="heading 1"/>
    <w:aliases w:val="Part Title"/>
    <w:basedOn w:val="Normal"/>
    <w:next w:val="Heading4"/>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Section Title"/>
    <w:basedOn w:val="Normal"/>
    <w:next w:val="Heading4"/>
    <w:link w:val="Heading3Char"/>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aliases w:val="Sub Label"/>
    <w:basedOn w:val="Heading5"/>
    <w:next w:val="BlockText"/>
    <w:qFormat/>
    <w:pPr>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28"/>
    </w:pPr>
  </w:style>
  <w:style w:type="paragraph" w:styleId="BlockText">
    <w:name w:val="Block Text"/>
    <w:basedOn w:val="Normal"/>
    <w:qFormat/>
  </w:style>
  <w:style w:type="paragraph" w:customStyle="1" w:styleId="BulletText1">
    <w:name w:val="Bullet Text 1"/>
    <w:basedOn w:val="Normal"/>
    <w:qFormat/>
    <w:pPr>
      <w:numPr>
        <w:numId w:val="1"/>
      </w:numPr>
      <w:tabs>
        <w:tab w:val="left" w:pos="187"/>
      </w:tabs>
      <w:ind w:left="187" w:hanging="187"/>
    </w:pPr>
  </w:style>
  <w:style w:type="paragraph" w:customStyle="1" w:styleId="BulletText2">
    <w:name w:val="Bullet Text 2"/>
    <w:basedOn w:val="Normal"/>
    <w:pPr>
      <w:numPr>
        <w:numId w:val="2"/>
      </w:numPr>
      <w:tabs>
        <w:tab w:val="left" w:pos="374"/>
      </w:tabs>
    </w:pPr>
  </w:style>
  <w:style w:type="paragraph" w:customStyle="1" w:styleId="ContinuedOnNextPa">
    <w:name w:val="Continued On Next Pa"/>
    <w:basedOn w:val="Normal"/>
    <w:next w:val="Normal"/>
    <w:pPr>
      <w:pBdr>
        <w:top w:val="single" w:sz="6" w:space="1" w:color="auto"/>
        <w:between w:val="single" w:sz="6" w:space="1" w:color="auto"/>
      </w:pBdr>
      <w:spacing w:before="240"/>
      <w:ind w:left="1728"/>
      <w:jc w:val="right"/>
    </w:pPr>
    <w:rPr>
      <w:rFonts w:ascii="Times" w:hAnsi="Times"/>
      <w:i/>
      <w:sz w:val="20"/>
    </w:rPr>
  </w:style>
  <w:style w:type="paragraph" w:customStyle="1" w:styleId="ContinuedTableLabe">
    <w:name w:val="Continued Table Labe"/>
    <w:basedOn w:val="Normal"/>
    <w:rPr>
      <w:b/>
      <w:sz w:val="22"/>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basedOn w:val="Normal"/>
    <w:qFormat/>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rPr>
      <w:b/>
      <w:sz w:val="22"/>
    </w:rPr>
  </w:style>
  <w:style w:type="character" w:customStyle="1" w:styleId="Jump">
    <w:name w:val="Jump"/>
    <w:rPr>
      <w:color w:val="FF0000"/>
    </w:rPr>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OCTitle">
    <w:name w:val="TOC Title"/>
    <w:basedOn w:val="Normal"/>
    <w:pPr>
      <w:widowControl w:val="0"/>
    </w:pPr>
    <w:rPr>
      <w:rFonts w:ascii="Arial" w:hAnsi="Arial"/>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rsid w:val="004D4C55"/>
    <w:rPr>
      <w:sz w:val="16"/>
      <w:szCs w:val="16"/>
    </w:rPr>
  </w:style>
  <w:style w:type="paragraph" w:styleId="CommentText">
    <w:name w:val="annotation text"/>
    <w:basedOn w:val="Normal"/>
    <w:link w:val="CommentTextChar"/>
    <w:uiPriority w:val="99"/>
    <w:semiHidden/>
    <w:rsid w:val="004D4C55"/>
    <w:rPr>
      <w:sz w:val="20"/>
    </w:rPr>
  </w:style>
  <w:style w:type="paragraph" w:styleId="CommentSubject">
    <w:name w:val="annotation subject"/>
    <w:basedOn w:val="CommentText"/>
    <w:next w:val="CommentText"/>
    <w:semiHidden/>
    <w:rsid w:val="004D4C55"/>
    <w:rPr>
      <w:b/>
      <w:bCs/>
    </w:rPr>
  </w:style>
  <w:style w:type="paragraph" w:styleId="BalloonText">
    <w:name w:val="Balloon Text"/>
    <w:basedOn w:val="Normal"/>
    <w:semiHidden/>
    <w:rsid w:val="004D4C55"/>
    <w:rPr>
      <w:rFonts w:ascii="Tahoma" w:hAnsi="Tahoma" w:cs="Tahoma"/>
      <w:sz w:val="16"/>
      <w:szCs w:val="16"/>
    </w:rPr>
  </w:style>
  <w:style w:type="character" w:styleId="Strong">
    <w:name w:val="Strong"/>
    <w:qFormat/>
    <w:rsid w:val="004D4C55"/>
    <w:rPr>
      <w:b/>
      <w:bCs/>
    </w:rPr>
  </w:style>
  <w:style w:type="paragraph" w:styleId="Revision">
    <w:name w:val="Revision"/>
    <w:hidden/>
    <w:uiPriority w:val="99"/>
    <w:semiHidden/>
    <w:rsid w:val="008B38BF"/>
    <w:rPr>
      <w:sz w:val="24"/>
    </w:rPr>
  </w:style>
  <w:style w:type="table" w:styleId="TableGrid">
    <w:name w:val="Table Grid"/>
    <w:basedOn w:val="TableNormal"/>
    <w:rsid w:val="00133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BF5"/>
    <w:pPr>
      <w:ind w:left="720"/>
      <w:contextualSpacing/>
    </w:pPr>
    <w:rPr>
      <w:color w:val="000000"/>
      <w:szCs w:val="24"/>
    </w:rPr>
  </w:style>
  <w:style w:type="character" w:customStyle="1" w:styleId="Heading3Char">
    <w:name w:val="Heading 3 Char"/>
    <w:aliases w:val="Section Char,Section Title Char"/>
    <w:link w:val="Heading3"/>
    <w:rsid w:val="00016BF5"/>
    <w:rPr>
      <w:rFonts w:ascii="Arial" w:hAnsi="Arial"/>
      <w:b/>
      <w:sz w:val="32"/>
    </w:rPr>
  </w:style>
  <w:style w:type="character" w:customStyle="1" w:styleId="CommentTextChar">
    <w:name w:val="Comment Text Char"/>
    <w:link w:val="CommentText"/>
    <w:uiPriority w:val="99"/>
    <w:semiHidden/>
    <w:rsid w:val="00016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50700">
      <w:bodyDiv w:val="1"/>
      <w:marLeft w:val="30"/>
      <w:marRight w:val="30"/>
      <w:marTop w:val="0"/>
      <w:marBottom w:val="0"/>
      <w:divBdr>
        <w:top w:val="none" w:sz="0" w:space="0" w:color="auto"/>
        <w:left w:val="none" w:sz="0" w:space="0" w:color="auto"/>
        <w:bottom w:val="none" w:sz="0" w:space="0" w:color="auto"/>
        <w:right w:val="none" w:sz="0" w:space="0" w:color="auto"/>
      </w:divBdr>
      <w:divsChild>
        <w:div w:id="1772310271">
          <w:marLeft w:val="0"/>
          <w:marRight w:val="0"/>
          <w:marTop w:val="0"/>
          <w:marBottom w:val="0"/>
          <w:divBdr>
            <w:top w:val="none" w:sz="0" w:space="0" w:color="auto"/>
            <w:left w:val="none" w:sz="0" w:space="0" w:color="auto"/>
            <w:bottom w:val="none" w:sz="0" w:space="0" w:color="auto"/>
            <w:right w:val="none" w:sz="0" w:space="0" w:color="auto"/>
          </w:divBdr>
          <w:divsChild>
            <w:div w:id="384986789">
              <w:marLeft w:val="0"/>
              <w:marRight w:val="0"/>
              <w:marTop w:val="0"/>
              <w:marBottom w:val="0"/>
              <w:divBdr>
                <w:top w:val="none" w:sz="0" w:space="0" w:color="auto"/>
                <w:left w:val="none" w:sz="0" w:space="0" w:color="auto"/>
                <w:bottom w:val="none" w:sz="0" w:space="0" w:color="auto"/>
                <w:right w:val="none" w:sz="0" w:space="0" w:color="auto"/>
              </w:divBdr>
              <w:divsChild>
                <w:div w:id="1176531286">
                  <w:marLeft w:val="180"/>
                  <w:marRight w:val="0"/>
                  <w:marTop w:val="0"/>
                  <w:marBottom w:val="0"/>
                  <w:divBdr>
                    <w:top w:val="none" w:sz="0" w:space="0" w:color="auto"/>
                    <w:left w:val="none" w:sz="0" w:space="0" w:color="auto"/>
                    <w:bottom w:val="none" w:sz="0" w:space="0" w:color="auto"/>
                    <w:right w:val="none" w:sz="0" w:space="0" w:color="auto"/>
                  </w:divBdr>
                  <w:divsChild>
                    <w:div w:id="19398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benefits.va.gov/PENSION/current_rates_survivor_pen.asp" TargetMode="External"/><Relationship Id="rId26" Type="http://schemas.openxmlformats.org/officeDocument/2006/relationships/hyperlink" Target="http://www.ecfr.gov/cgi-bin/text-idx?SID=3d4e43cda96fe1f7bf2aad941a677861&amp;mc=true&amp;node=se38.1.3_1665&amp;rgn=div8" TargetMode="External"/><Relationship Id="rId3" Type="http://schemas.openxmlformats.org/officeDocument/2006/relationships/customXml" Target="../customXml/item2.xml"/><Relationship Id="rId21" Type="http://schemas.openxmlformats.org/officeDocument/2006/relationships/hyperlink" Target="http://vbaw.vba.va.gov/VBMS/Resources_Technical_Information.asp"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cfr.gov/cgi-bin/text-idx?SID=3d4e43cda96fe1f7bf2aad941a677861&amp;mc=true&amp;node=se38.1.3_1666&amp;rgn=div8" TargetMode="External"/><Relationship Id="rId25" Type="http://schemas.openxmlformats.org/officeDocument/2006/relationships/hyperlink" Target="http://www.ecfr.gov/cgi-bin/text-idx?SID=3d4e43cda96fe1f7bf2aad941a677861&amp;mc=true&amp;node=se38.1.3_1665&amp;rgn=div8"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ecfr.gov/cgi-bin/text-idx?SID=3d4e43cda96fe1f7bf2aad941a677861&amp;mc=true&amp;node=se38.1.3_1666&amp;rgn=div8" TargetMode="External"/><Relationship Id="rId20" Type="http://schemas.openxmlformats.org/officeDocument/2006/relationships/hyperlink" Target="http://vbaw.vba.va.gov/VetsNet/Awards_Docs/Awards%20User%20Guide.pdf" TargetMode="External"/><Relationship Id="rId29" Type="http://schemas.openxmlformats.org/officeDocument/2006/relationships/hyperlink" Target="http://www.ecfr.gov/cgi-bin/text-idx?SID=3d4e43cda96fe1f7bf2aad941a677861&amp;mc=true&amp;node=se38.1.3_1666&amp;rgn=div8"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http://www.ecfr.gov/cgi-bin/text-idx?SID=3d4e43cda96fe1f7bf2aad941a677861&amp;mc=true&amp;node=se38.1.3_1665&amp;rgn=div8" TargetMode="External"/><Relationship Id="rId32" Type="http://schemas.openxmlformats.org/officeDocument/2006/relationships/hyperlink" Target="http://www.ecfr.gov/cgi-bin/text-idx?SID=3d4e43cda96fe1f7bf2aad941a677861&amp;mc=true&amp;node=se38.1.3_1666&amp;rgn=div8" TargetMode="External"/><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ecfr.gov/cgi-bin/text-idx?SID=3d4e43cda96fe1f7bf2aad941a677861&amp;mc=true&amp;node=se38.1.3_1666&amp;rgn=div8" TargetMode="External"/><Relationship Id="rId23" Type="http://schemas.openxmlformats.org/officeDocument/2006/relationships/hyperlink" Target="http://www.ecfr.gov/cgi-bin/text-idx?SID=3d4e43cda96fe1f7bf2aad941a677861&amp;mc=true&amp;node=se38.1.3_1665&amp;rgn=div8" TargetMode="External"/><Relationship Id="rId28" Type="http://schemas.openxmlformats.org/officeDocument/2006/relationships/hyperlink" Target="http://www.ecfr.gov/cgi-bin/text-idx?SID=3d4e43cda96fe1f7bf2aad941a677861&amp;mc=true&amp;node=se38.1.3_1665&amp;rgn=div8" TargetMode="External"/><Relationship Id="rId36"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ecfr.gov/cgi-bin/text-idx?SID=3d4e43cda96fe1f7bf2aad941a677861&amp;mc=true&amp;node=se38.1.3_1666&amp;rgn=div8" TargetMode="External"/><Relationship Id="rId31" Type="http://schemas.openxmlformats.org/officeDocument/2006/relationships/hyperlink" Target="http://www.ecfr.gov/cgi-bin/text-idx?SID=3d4e43cda96fe1f7bf2aad941a677861&amp;mc=true&amp;node=se38.1.3_1665&amp;rgn=div8" TargetMode="Externa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http://www.ecfr.gov/cgi-bin/text-idx?SID=3d4e43cda96fe1f7bf2aad941a677861&amp;mc=true&amp;node=se38.1.3_1666&amp;rgn=div8" TargetMode="External"/><Relationship Id="rId22" Type="http://schemas.openxmlformats.org/officeDocument/2006/relationships/hyperlink" Target="http://vbaw.vba.va.gov/VetsNet/Finance_Docs/FAS%20User%20Guide.pdf" TargetMode="External"/><Relationship Id="rId27" Type="http://schemas.openxmlformats.org/officeDocument/2006/relationships/hyperlink" Target="http://www.ecfr.gov/cgi-bin/text-idx?SID=3d4e43cda96fe1f7bf2aad941a677861&amp;mc=true&amp;node=se38.1.3_1452&amp;rgn=div8" TargetMode="External"/><Relationship Id="rId30" Type="http://schemas.openxmlformats.org/officeDocument/2006/relationships/hyperlink" Target="http://www.ecfr.gov/cgi-bin/text-idx?SID=3d4e43cda96fe1f7bf2aad941a677861&amp;mc=true&amp;node=se38.1.3_1665&amp;rgn=div8"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378E6-9C6D-4955-ACE9-97D1ADB61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B7635-A2AD-4DE7-941B-169F411011BB}">
  <ds:schemaRefs>
    <ds:schemaRef ds:uri="http://schemas.microsoft.com/office/2006/metadata/longProperties"/>
  </ds:schemaRefs>
</ds:datastoreItem>
</file>

<file path=customXml/itemProps3.xml><?xml version="1.0" encoding="utf-8"?>
<ds:datastoreItem xmlns:ds="http://schemas.openxmlformats.org/officeDocument/2006/customXml" ds:itemID="{58199BE3-B8C0-4E42-B6A9-78F42C05E892}">
  <ds:schemaRef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2006/documentManagement/types"/>
    <ds:schemaRef ds:uri="b438dcf7-3998-4283-b7fc-0ec6fa8e430f"/>
    <ds:schemaRef ds:uri="http://purl.org/dc/terms/"/>
  </ds:schemaRefs>
</ds:datastoreItem>
</file>

<file path=customXml/itemProps4.xml><?xml version="1.0" encoding="utf-8"?>
<ds:datastoreItem xmlns:ds="http://schemas.openxmlformats.org/officeDocument/2006/customXml" ds:itemID="{06D63A2D-AAAD-4D76-9A2C-11C2C77829E6}">
  <ds:schemaRefs>
    <ds:schemaRef ds:uri="http://schemas.microsoft.com/sharepoint/v3/contenttype/forms"/>
  </ds:schemaRefs>
</ds:datastoreItem>
</file>

<file path=customXml/itemProps5.xml><?xml version="1.0" encoding="utf-8"?>
<ds:datastoreItem xmlns:ds="http://schemas.openxmlformats.org/officeDocument/2006/customXml" ds:itemID="{0FD548BC-E522-418D-A503-2115CCEC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388</TotalTime>
  <Pages>23</Pages>
  <Words>7025</Words>
  <Characters>40796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Paying Benefits to the Dependent(s) of an Incarcerated Veteran (U.S. Department of Veterans Affairs)</vt:lpstr>
    </vt:vector>
  </TitlesOfParts>
  <Company>VA</Company>
  <LinksUpToDate>false</LinksUpToDate>
  <CharactersWithSpaces>47726</CharactersWithSpaces>
  <SharedDoc>false</SharedDoc>
  <HLinks>
    <vt:vector size="114" baseType="variant">
      <vt:variant>
        <vt:i4>3014722</vt:i4>
      </vt:variant>
      <vt:variant>
        <vt:i4>54</vt:i4>
      </vt:variant>
      <vt:variant>
        <vt:i4>0</vt:i4>
      </vt:variant>
      <vt:variant>
        <vt:i4>5</vt:i4>
      </vt:variant>
      <vt:variant>
        <vt:lpwstr>http://www.ecfr.gov/cgi-bin/text-idx?SID=3d4e43cda96fe1f7bf2aad941a677861&amp;mc=true&amp;node=se38.1.3_1666&amp;rgn=div8</vt:lpwstr>
      </vt:variant>
      <vt:variant>
        <vt:lpwstr/>
      </vt:variant>
      <vt:variant>
        <vt:i4>2949186</vt:i4>
      </vt:variant>
      <vt:variant>
        <vt:i4>51</vt:i4>
      </vt:variant>
      <vt:variant>
        <vt:i4>0</vt:i4>
      </vt:variant>
      <vt:variant>
        <vt:i4>5</vt:i4>
      </vt:variant>
      <vt:variant>
        <vt:lpwstr>http://www.ecfr.gov/cgi-bin/text-idx?SID=3d4e43cda96fe1f7bf2aad941a677861&amp;mc=true&amp;node=se38.1.3_1665&amp;rgn=div8</vt:lpwstr>
      </vt:variant>
      <vt:variant>
        <vt:lpwstr/>
      </vt:variant>
      <vt:variant>
        <vt:i4>2949186</vt:i4>
      </vt:variant>
      <vt:variant>
        <vt:i4>48</vt:i4>
      </vt:variant>
      <vt:variant>
        <vt:i4>0</vt:i4>
      </vt:variant>
      <vt:variant>
        <vt:i4>5</vt:i4>
      </vt:variant>
      <vt:variant>
        <vt:lpwstr>http://www.ecfr.gov/cgi-bin/text-idx?SID=3d4e43cda96fe1f7bf2aad941a677861&amp;mc=true&amp;node=se38.1.3_1665&amp;rgn=div8</vt:lpwstr>
      </vt:variant>
      <vt:variant>
        <vt:lpwstr/>
      </vt:variant>
      <vt:variant>
        <vt:i4>3014722</vt:i4>
      </vt:variant>
      <vt:variant>
        <vt:i4>45</vt:i4>
      </vt:variant>
      <vt:variant>
        <vt:i4>0</vt:i4>
      </vt:variant>
      <vt:variant>
        <vt:i4>5</vt:i4>
      </vt:variant>
      <vt:variant>
        <vt:lpwstr>http://www.ecfr.gov/cgi-bin/text-idx?SID=3d4e43cda96fe1f7bf2aad941a677861&amp;mc=true&amp;node=se38.1.3_1666&amp;rgn=div8</vt:lpwstr>
      </vt:variant>
      <vt:variant>
        <vt:lpwstr/>
      </vt:variant>
      <vt:variant>
        <vt:i4>2949186</vt:i4>
      </vt:variant>
      <vt:variant>
        <vt:i4>42</vt:i4>
      </vt:variant>
      <vt:variant>
        <vt:i4>0</vt:i4>
      </vt:variant>
      <vt:variant>
        <vt:i4>5</vt:i4>
      </vt:variant>
      <vt:variant>
        <vt:lpwstr>http://www.ecfr.gov/cgi-bin/text-idx?SID=3d4e43cda96fe1f7bf2aad941a677861&amp;mc=true&amp;node=se38.1.3_1665&amp;rgn=div8</vt:lpwstr>
      </vt:variant>
      <vt:variant>
        <vt:lpwstr/>
      </vt:variant>
      <vt:variant>
        <vt:i4>2621505</vt:i4>
      </vt:variant>
      <vt:variant>
        <vt:i4>39</vt:i4>
      </vt:variant>
      <vt:variant>
        <vt:i4>0</vt:i4>
      </vt:variant>
      <vt:variant>
        <vt:i4>5</vt:i4>
      </vt:variant>
      <vt:variant>
        <vt:lpwstr>http://www.ecfr.gov/cgi-bin/text-idx?SID=3d4e43cda96fe1f7bf2aad941a677861&amp;mc=true&amp;node=se38.1.3_1452&amp;rgn=div8</vt:lpwstr>
      </vt:variant>
      <vt:variant>
        <vt:lpwstr/>
      </vt:variant>
      <vt:variant>
        <vt:i4>2949186</vt:i4>
      </vt:variant>
      <vt:variant>
        <vt:i4>36</vt:i4>
      </vt:variant>
      <vt:variant>
        <vt:i4>0</vt:i4>
      </vt:variant>
      <vt:variant>
        <vt:i4>5</vt:i4>
      </vt:variant>
      <vt:variant>
        <vt:lpwstr>http://www.ecfr.gov/cgi-bin/text-idx?SID=3d4e43cda96fe1f7bf2aad941a677861&amp;mc=true&amp;node=se38.1.3_1665&amp;rgn=div8</vt:lpwstr>
      </vt:variant>
      <vt:variant>
        <vt:lpwstr/>
      </vt:variant>
      <vt:variant>
        <vt:i4>2949186</vt:i4>
      </vt:variant>
      <vt:variant>
        <vt:i4>33</vt:i4>
      </vt:variant>
      <vt:variant>
        <vt:i4>0</vt:i4>
      </vt:variant>
      <vt:variant>
        <vt:i4>5</vt:i4>
      </vt:variant>
      <vt:variant>
        <vt:lpwstr>http://www.ecfr.gov/cgi-bin/text-idx?SID=3d4e43cda96fe1f7bf2aad941a677861&amp;mc=true&amp;node=se38.1.3_1665&amp;rgn=div8</vt:lpwstr>
      </vt:variant>
      <vt:variant>
        <vt:lpwstr/>
      </vt:variant>
      <vt:variant>
        <vt:i4>2949186</vt:i4>
      </vt:variant>
      <vt:variant>
        <vt:i4>30</vt:i4>
      </vt:variant>
      <vt:variant>
        <vt:i4>0</vt:i4>
      </vt:variant>
      <vt:variant>
        <vt:i4>5</vt:i4>
      </vt:variant>
      <vt:variant>
        <vt:lpwstr>http://www.ecfr.gov/cgi-bin/text-idx?SID=3d4e43cda96fe1f7bf2aad941a677861&amp;mc=true&amp;node=se38.1.3_1665&amp;rgn=div8</vt:lpwstr>
      </vt:variant>
      <vt:variant>
        <vt:lpwstr/>
      </vt:variant>
      <vt:variant>
        <vt:i4>2949186</vt:i4>
      </vt:variant>
      <vt:variant>
        <vt:i4>27</vt:i4>
      </vt:variant>
      <vt:variant>
        <vt:i4>0</vt:i4>
      </vt:variant>
      <vt:variant>
        <vt:i4>5</vt:i4>
      </vt:variant>
      <vt:variant>
        <vt:lpwstr>http://www.ecfr.gov/cgi-bin/text-idx?SID=3d4e43cda96fe1f7bf2aad941a677861&amp;mc=true&amp;node=se38.1.3_1665&amp;rgn=div8</vt:lpwstr>
      </vt:variant>
      <vt:variant>
        <vt:lpwstr/>
      </vt:variant>
      <vt:variant>
        <vt:i4>2097177</vt:i4>
      </vt:variant>
      <vt:variant>
        <vt:i4>24</vt:i4>
      </vt:variant>
      <vt:variant>
        <vt:i4>0</vt:i4>
      </vt:variant>
      <vt:variant>
        <vt:i4>5</vt:i4>
      </vt:variant>
      <vt:variant>
        <vt:lpwstr>http://vbaw.vba.va.gov/VetsNet/Finance_Docs/FAS User Guide.pdf</vt:lpwstr>
      </vt:variant>
      <vt:variant>
        <vt:lpwstr/>
      </vt:variant>
      <vt:variant>
        <vt:i4>2621546</vt:i4>
      </vt:variant>
      <vt:variant>
        <vt:i4>21</vt:i4>
      </vt:variant>
      <vt:variant>
        <vt:i4>0</vt:i4>
      </vt:variant>
      <vt:variant>
        <vt:i4>5</vt:i4>
      </vt:variant>
      <vt:variant>
        <vt:lpwstr>http://vbaw.vba.va.gov/VBMS/Resources_Technical_Information.asp</vt:lpwstr>
      </vt:variant>
      <vt:variant>
        <vt:lpwstr/>
      </vt:variant>
      <vt:variant>
        <vt:i4>2686988</vt:i4>
      </vt:variant>
      <vt:variant>
        <vt:i4>18</vt:i4>
      </vt:variant>
      <vt:variant>
        <vt:i4>0</vt:i4>
      </vt:variant>
      <vt:variant>
        <vt:i4>5</vt:i4>
      </vt:variant>
      <vt:variant>
        <vt:lpwstr>http://vbaw.vba.va.gov/VetsNet/Awards_Docs/Awards User Guide.pdf</vt:lpwstr>
      </vt:variant>
      <vt:variant>
        <vt:lpwstr/>
      </vt:variant>
      <vt:variant>
        <vt:i4>3014722</vt:i4>
      </vt:variant>
      <vt:variant>
        <vt:i4>15</vt:i4>
      </vt:variant>
      <vt:variant>
        <vt:i4>0</vt:i4>
      </vt:variant>
      <vt:variant>
        <vt:i4>5</vt:i4>
      </vt:variant>
      <vt:variant>
        <vt:lpwstr>http://www.ecfr.gov/cgi-bin/text-idx?SID=3d4e43cda96fe1f7bf2aad941a677861&amp;mc=true&amp;node=se38.1.3_1666&amp;rgn=div8</vt:lpwstr>
      </vt:variant>
      <vt:variant>
        <vt:lpwstr/>
      </vt:variant>
      <vt:variant>
        <vt:i4>6750225</vt:i4>
      </vt:variant>
      <vt:variant>
        <vt:i4>12</vt:i4>
      </vt:variant>
      <vt:variant>
        <vt:i4>0</vt:i4>
      </vt:variant>
      <vt:variant>
        <vt:i4>5</vt:i4>
      </vt:variant>
      <vt:variant>
        <vt:lpwstr>http://www.benefits.va.gov/PENSION/current_rates_survivor_pen.asp</vt:lpwstr>
      </vt:variant>
      <vt:variant>
        <vt:lpwstr/>
      </vt:variant>
      <vt:variant>
        <vt:i4>3014722</vt:i4>
      </vt:variant>
      <vt:variant>
        <vt:i4>9</vt:i4>
      </vt:variant>
      <vt:variant>
        <vt:i4>0</vt:i4>
      </vt:variant>
      <vt:variant>
        <vt:i4>5</vt:i4>
      </vt:variant>
      <vt:variant>
        <vt:lpwstr>http://www.ecfr.gov/cgi-bin/text-idx?SID=3d4e43cda96fe1f7bf2aad941a677861&amp;mc=true&amp;node=se38.1.3_1666&amp;rgn=div8</vt:lpwstr>
      </vt:variant>
      <vt:variant>
        <vt:lpwstr/>
      </vt:variant>
      <vt:variant>
        <vt:i4>3014722</vt:i4>
      </vt:variant>
      <vt:variant>
        <vt:i4>6</vt:i4>
      </vt:variant>
      <vt:variant>
        <vt:i4>0</vt:i4>
      </vt:variant>
      <vt:variant>
        <vt:i4>5</vt:i4>
      </vt:variant>
      <vt:variant>
        <vt:lpwstr>http://www.ecfr.gov/cgi-bin/text-idx?SID=3d4e43cda96fe1f7bf2aad941a677861&amp;mc=true&amp;node=se38.1.3_1666&amp;rgn=div8</vt:lpwstr>
      </vt:variant>
      <vt:variant>
        <vt:lpwstr/>
      </vt:variant>
      <vt:variant>
        <vt:i4>3014722</vt:i4>
      </vt:variant>
      <vt:variant>
        <vt:i4>3</vt:i4>
      </vt:variant>
      <vt:variant>
        <vt:i4>0</vt:i4>
      </vt:variant>
      <vt:variant>
        <vt:i4>5</vt:i4>
      </vt:variant>
      <vt:variant>
        <vt:lpwstr>http://www.ecfr.gov/cgi-bin/text-idx?SID=3d4e43cda96fe1f7bf2aad941a677861&amp;mc=true&amp;node=se38.1.3_1666&amp;rgn=div8</vt:lpwstr>
      </vt:variant>
      <vt:variant>
        <vt:lpwstr/>
      </vt:variant>
      <vt:variant>
        <vt:i4>3014722</vt:i4>
      </vt:variant>
      <vt:variant>
        <vt:i4>0</vt:i4>
      </vt:variant>
      <vt:variant>
        <vt:i4>0</vt:i4>
      </vt:variant>
      <vt:variant>
        <vt:i4>5</vt:i4>
      </vt:variant>
      <vt:variant>
        <vt:lpwstr>http://www.ecfr.gov/cgi-bin/text-idx?SID=3d4e43cda96fe1f7bf2aad941a677861&amp;mc=true&amp;node=se38.1.3_1666&amp;rgn=div8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Paying Benefits to the Dependent(s) of an Incarcerated Veteran (U.S. Department of Veterans Affairs)</dc:title>
  <dc:subject>Instructions for apportioning compensation or paying pension to the dependent(s) of an incarcerated Veteran</dc:subject>
  <dc:creator>Department of Veterans Affairs</dc:creator>
  <cp:keywords>incarceration, apportion, apportionment, 38 CFR 3.665, 38 CFR 3.666, felony, misdemeanor, work-release program, work release, halfway house, prison, VA Form 21-0788, individual unemployability</cp:keywords>
  <dc:description>This section contains instructions for apportioning compensation or paying pension to the dependent(s) of an incarcerated Veteran.</dc:description>
  <cp:lastModifiedBy>CAPLMAZA</cp:lastModifiedBy>
  <cp:revision>44</cp:revision>
  <cp:lastPrinted>2016-01-20T21:08:00Z</cp:lastPrinted>
  <dcterms:created xsi:type="dcterms:W3CDTF">2016-01-05T20:28:00Z</dcterms:created>
  <dcterms:modified xsi:type="dcterms:W3CDTF">2016-02-12T19:08:00Z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20070517</vt:lpwstr>
  </property>
  <property fmtid="{D5CDD505-2E9C-101B-9397-08002B2CF9AE}" pid="3" name="DateReviewed">
    <vt:lpwstr>20140618</vt:lpwstr>
  </property>
  <property fmtid="{D5CDD505-2E9C-101B-9397-08002B2CF9AE}" pid="4" name="Language">
    <vt:lpwstr>en</vt:lpwstr>
  </property>
  <property fmtid="{D5CDD505-2E9C-101B-9397-08002B2CF9AE}" pid="5" name="Creator">
    <vt:lpwstr>Department of Veterans Affairs, Veterans Benefits Administration, Compensation Service, Procedures</vt:lpwstr>
  </property>
  <property fmtid="{D5CDD505-2E9C-101B-9397-08002B2CF9AE}" pid="6" name="Type">
    <vt:lpwstr>Manual</vt:lpwstr>
  </property>
  <property fmtid="{D5CDD505-2E9C-101B-9397-08002B2CF9AE}" pid="7" name="ContentTypeId">
    <vt:lpwstr>0x010100A3776AF772BF364D8E899CBB1EA8E540</vt:lpwstr>
  </property>
</Properties>
</file>