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2ACE1" w14:textId="77777777" w:rsidR="00552A0A" w:rsidRPr="00402F4F" w:rsidRDefault="00552A0A">
      <w:pPr>
        <w:pStyle w:val="Heading2"/>
      </w:pPr>
      <w:r w:rsidRPr="00402F4F">
        <w:t>Section G.  Neurological Conditions and Convulsive Disorders</w:t>
      </w:r>
    </w:p>
    <w:p w14:paraId="4E5F24A8" w14:textId="77777777" w:rsidR="00552A0A" w:rsidRPr="00402F4F" w:rsidRDefault="00552A0A">
      <w:pPr>
        <w:pStyle w:val="Heading4"/>
      </w:pPr>
      <w:r w:rsidRPr="00402F4F">
        <w:t>Overview</w:t>
      </w:r>
    </w:p>
    <w:p w14:paraId="330E109B" w14:textId="77777777" w:rsidR="00552A0A" w:rsidRPr="00402F4F" w:rsidRDefault="00552A0A">
      <w:pPr>
        <w:pStyle w:val="BlockLine"/>
      </w:pPr>
    </w:p>
    <w:tbl>
      <w:tblPr>
        <w:tblW w:w="0" w:type="auto"/>
        <w:tblLayout w:type="fixed"/>
        <w:tblLook w:val="0000" w:firstRow="0" w:lastRow="0" w:firstColumn="0" w:lastColumn="0" w:noHBand="0" w:noVBand="0"/>
      </w:tblPr>
      <w:tblGrid>
        <w:gridCol w:w="1728"/>
        <w:gridCol w:w="7740"/>
      </w:tblGrid>
      <w:tr w:rsidR="00552A0A" w:rsidRPr="00402F4F" w14:paraId="30680E2E" w14:textId="77777777" w:rsidTr="00800FD6">
        <w:trPr>
          <w:cantSplit/>
          <w:trHeight w:val="240"/>
        </w:trPr>
        <w:tc>
          <w:tcPr>
            <w:tcW w:w="1728" w:type="dxa"/>
          </w:tcPr>
          <w:p w14:paraId="3D9FE067" w14:textId="77777777" w:rsidR="00552A0A" w:rsidRPr="00402F4F" w:rsidRDefault="00552A0A">
            <w:pPr>
              <w:pStyle w:val="Heading5"/>
            </w:pPr>
            <w:r w:rsidRPr="00402F4F">
              <w:t xml:space="preserve">In </w:t>
            </w:r>
            <w:r w:rsidR="0073581D" w:rsidRPr="00402F4F">
              <w:t>T</w:t>
            </w:r>
            <w:r w:rsidRPr="00402F4F">
              <w:t>his Section</w:t>
            </w:r>
          </w:p>
        </w:tc>
        <w:tc>
          <w:tcPr>
            <w:tcW w:w="7740" w:type="dxa"/>
          </w:tcPr>
          <w:p w14:paraId="39709DF2" w14:textId="38581149" w:rsidR="00552A0A" w:rsidRPr="00402F4F" w:rsidRDefault="00800FD6" w:rsidP="00AE64D1">
            <w:pPr>
              <w:pStyle w:val="BlockText"/>
            </w:pPr>
            <w:r w:rsidRPr="00402F4F">
              <w:t xml:space="preserve"> </w:t>
            </w:r>
            <w:r w:rsidR="00552A0A" w:rsidRPr="00402F4F">
              <w:t>This section contains the following topics</w:t>
            </w:r>
            <w:r w:rsidR="00DC458C" w:rsidRPr="00402F4F">
              <w:t>:</w:t>
            </w:r>
          </w:p>
        </w:tc>
      </w:tr>
    </w:tbl>
    <w:p w14:paraId="22F4B635" w14:textId="77777777" w:rsidR="00552A0A" w:rsidRPr="00402F4F" w:rsidRDefault="00552A0A"/>
    <w:tbl>
      <w:tblPr>
        <w:tblW w:w="0" w:type="auto"/>
        <w:tblInd w:w="1800" w:type="dxa"/>
        <w:tblLayout w:type="fixed"/>
        <w:tblCellMar>
          <w:left w:w="80" w:type="dxa"/>
          <w:right w:w="80" w:type="dxa"/>
        </w:tblCellMar>
        <w:tblLook w:val="0000" w:firstRow="0" w:lastRow="0" w:firstColumn="0" w:lastColumn="0" w:noHBand="0" w:noVBand="0"/>
      </w:tblPr>
      <w:tblGrid>
        <w:gridCol w:w="1296"/>
        <w:gridCol w:w="6344"/>
      </w:tblGrid>
      <w:tr w:rsidR="00AE64D1" w:rsidRPr="00402F4F" w14:paraId="5F7FA83B" w14:textId="77777777" w:rsidTr="002C403E">
        <w:trPr>
          <w:cantSplit/>
        </w:trPr>
        <w:tc>
          <w:tcPr>
            <w:tcW w:w="1296" w:type="dxa"/>
            <w:tcBorders>
              <w:top w:val="single" w:sz="6" w:space="0" w:color="auto"/>
              <w:left w:val="single" w:sz="6" w:space="0" w:color="auto"/>
              <w:bottom w:val="single" w:sz="6" w:space="0" w:color="auto"/>
              <w:right w:val="single" w:sz="6" w:space="0" w:color="auto"/>
            </w:tcBorders>
          </w:tcPr>
          <w:p w14:paraId="20FECB46" w14:textId="77777777" w:rsidR="00AE64D1" w:rsidRPr="00402F4F" w:rsidRDefault="00AE64D1">
            <w:pPr>
              <w:pStyle w:val="TableHeaderText"/>
            </w:pPr>
            <w:r w:rsidRPr="00402F4F">
              <w:t>Topic</w:t>
            </w:r>
          </w:p>
        </w:tc>
        <w:tc>
          <w:tcPr>
            <w:tcW w:w="6344" w:type="dxa"/>
            <w:tcBorders>
              <w:top w:val="single" w:sz="6" w:space="0" w:color="auto"/>
              <w:left w:val="single" w:sz="6" w:space="0" w:color="auto"/>
              <w:bottom w:val="single" w:sz="6" w:space="0" w:color="auto"/>
              <w:right w:val="single" w:sz="6" w:space="0" w:color="auto"/>
            </w:tcBorders>
          </w:tcPr>
          <w:p w14:paraId="69C902DC" w14:textId="77777777" w:rsidR="00AE64D1" w:rsidRPr="00402F4F" w:rsidRDefault="00AE64D1">
            <w:pPr>
              <w:pStyle w:val="TableHeaderText"/>
            </w:pPr>
            <w:r w:rsidRPr="00402F4F">
              <w:t>Topic Name</w:t>
            </w:r>
          </w:p>
        </w:tc>
      </w:tr>
      <w:tr w:rsidR="00AE64D1" w:rsidRPr="00402F4F" w14:paraId="13DB5B77" w14:textId="77777777" w:rsidTr="002C403E">
        <w:trPr>
          <w:cantSplit/>
        </w:trPr>
        <w:tc>
          <w:tcPr>
            <w:tcW w:w="1296" w:type="dxa"/>
            <w:tcBorders>
              <w:top w:val="single" w:sz="6" w:space="0" w:color="auto"/>
              <w:left w:val="single" w:sz="6" w:space="0" w:color="auto"/>
              <w:bottom w:val="single" w:sz="6" w:space="0" w:color="auto"/>
              <w:right w:val="single" w:sz="6" w:space="0" w:color="auto"/>
            </w:tcBorders>
          </w:tcPr>
          <w:p w14:paraId="3F65D85E" w14:textId="4E112505" w:rsidR="00AE64D1" w:rsidRPr="00402F4F" w:rsidRDefault="00AE64D1" w:rsidP="00DC458C">
            <w:pPr>
              <w:pStyle w:val="TableText"/>
              <w:jc w:val="center"/>
            </w:pPr>
            <w:r w:rsidRPr="00402F4F">
              <w:t>1</w:t>
            </w:r>
          </w:p>
        </w:tc>
        <w:tc>
          <w:tcPr>
            <w:tcW w:w="6344" w:type="dxa"/>
            <w:tcBorders>
              <w:top w:val="single" w:sz="6" w:space="0" w:color="auto"/>
              <w:left w:val="single" w:sz="6" w:space="0" w:color="auto"/>
              <w:bottom w:val="single" w:sz="6" w:space="0" w:color="auto"/>
              <w:right w:val="single" w:sz="6" w:space="0" w:color="auto"/>
            </w:tcBorders>
          </w:tcPr>
          <w:p w14:paraId="412A6E6E" w14:textId="77777777" w:rsidR="00AE64D1" w:rsidRPr="00402F4F" w:rsidRDefault="00AE64D1" w:rsidP="00A55FB8">
            <w:pPr>
              <w:pStyle w:val="TableText"/>
            </w:pPr>
            <w:r w:rsidRPr="00402F4F">
              <w:t>General Information on Neurological and Convulsive Disorders</w:t>
            </w:r>
          </w:p>
        </w:tc>
      </w:tr>
      <w:tr w:rsidR="00A55FB8" w:rsidRPr="00402F4F" w14:paraId="53F258FB" w14:textId="77777777" w:rsidTr="00AE64D1">
        <w:trPr>
          <w:cantSplit/>
        </w:trPr>
        <w:tc>
          <w:tcPr>
            <w:tcW w:w="1296" w:type="dxa"/>
            <w:tcBorders>
              <w:top w:val="single" w:sz="6" w:space="0" w:color="auto"/>
              <w:left w:val="single" w:sz="6" w:space="0" w:color="auto"/>
              <w:bottom w:val="single" w:sz="6" w:space="0" w:color="auto"/>
              <w:right w:val="single" w:sz="6" w:space="0" w:color="auto"/>
            </w:tcBorders>
          </w:tcPr>
          <w:p w14:paraId="61508E1D" w14:textId="77777777" w:rsidR="00A55FB8" w:rsidRPr="00402F4F" w:rsidRDefault="00A55FB8" w:rsidP="00AE64D1">
            <w:pPr>
              <w:pStyle w:val="TableText"/>
              <w:jc w:val="center"/>
            </w:pPr>
            <w:r w:rsidRPr="00402F4F">
              <w:t>2</w:t>
            </w:r>
          </w:p>
        </w:tc>
        <w:tc>
          <w:tcPr>
            <w:tcW w:w="6344" w:type="dxa"/>
            <w:tcBorders>
              <w:top w:val="single" w:sz="6" w:space="0" w:color="auto"/>
              <w:left w:val="single" w:sz="6" w:space="0" w:color="auto"/>
              <w:bottom w:val="single" w:sz="6" w:space="0" w:color="auto"/>
              <w:right w:val="single" w:sz="6" w:space="0" w:color="auto"/>
            </w:tcBorders>
          </w:tcPr>
          <w:p w14:paraId="6A68DCFA" w14:textId="77777777" w:rsidR="00A55FB8" w:rsidRPr="00402F4F" w:rsidRDefault="00A55FB8">
            <w:pPr>
              <w:pStyle w:val="TableText"/>
            </w:pPr>
            <w:r w:rsidRPr="00402F4F">
              <w:t>Traumatic Brain Injury (TBI)</w:t>
            </w:r>
          </w:p>
        </w:tc>
      </w:tr>
      <w:tr w:rsidR="00414B91" w:rsidRPr="00402F4F" w14:paraId="0345DF8D" w14:textId="77777777" w:rsidTr="00AE64D1">
        <w:trPr>
          <w:cantSplit/>
        </w:trPr>
        <w:tc>
          <w:tcPr>
            <w:tcW w:w="1296" w:type="dxa"/>
            <w:tcBorders>
              <w:top w:val="single" w:sz="6" w:space="0" w:color="auto"/>
              <w:left w:val="single" w:sz="6" w:space="0" w:color="auto"/>
              <w:bottom w:val="single" w:sz="6" w:space="0" w:color="auto"/>
              <w:right w:val="single" w:sz="6" w:space="0" w:color="auto"/>
            </w:tcBorders>
          </w:tcPr>
          <w:p w14:paraId="134C802F" w14:textId="77777777" w:rsidR="00414B91" w:rsidRPr="00402F4F" w:rsidRDefault="00414B91" w:rsidP="00AE64D1">
            <w:pPr>
              <w:pStyle w:val="TableText"/>
              <w:jc w:val="center"/>
            </w:pPr>
            <w:r w:rsidRPr="00402F4F">
              <w:t>3</w:t>
            </w:r>
          </w:p>
        </w:tc>
        <w:tc>
          <w:tcPr>
            <w:tcW w:w="6344" w:type="dxa"/>
            <w:tcBorders>
              <w:top w:val="single" w:sz="6" w:space="0" w:color="auto"/>
              <w:left w:val="single" w:sz="6" w:space="0" w:color="auto"/>
              <w:bottom w:val="single" w:sz="6" w:space="0" w:color="auto"/>
              <w:right w:val="single" w:sz="6" w:space="0" w:color="auto"/>
            </w:tcBorders>
          </w:tcPr>
          <w:p w14:paraId="78DE4D3C" w14:textId="77777777" w:rsidR="00414B91" w:rsidRPr="00402F4F" w:rsidRDefault="0030710C" w:rsidP="009A1F90">
            <w:pPr>
              <w:pStyle w:val="TableText"/>
            </w:pPr>
            <w:r w:rsidRPr="00402F4F">
              <w:t>Secondary Conditions Associated with TBI</w:t>
            </w:r>
          </w:p>
        </w:tc>
      </w:tr>
      <w:tr w:rsidR="00AE64D1" w:rsidRPr="00402F4F" w14:paraId="78C1E9EA" w14:textId="77777777" w:rsidTr="002C403E">
        <w:trPr>
          <w:cantSplit/>
        </w:trPr>
        <w:tc>
          <w:tcPr>
            <w:tcW w:w="1296" w:type="dxa"/>
            <w:tcBorders>
              <w:top w:val="single" w:sz="6" w:space="0" w:color="auto"/>
              <w:left w:val="single" w:sz="6" w:space="0" w:color="auto"/>
              <w:bottom w:val="single" w:sz="6" w:space="0" w:color="auto"/>
              <w:right w:val="single" w:sz="6" w:space="0" w:color="auto"/>
            </w:tcBorders>
          </w:tcPr>
          <w:p w14:paraId="2A9DD54D" w14:textId="77777777" w:rsidR="00AE64D1" w:rsidRPr="00402F4F" w:rsidRDefault="00414B91" w:rsidP="00AE64D1">
            <w:pPr>
              <w:pStyle w:val="TableText"/>
              <w:jc w:val="center"/>
            </w:pPr>
            <w:r w:rsidRPr="00402F4F">
              <w:t>4</w:t>
            </w:r>
          </w:p>
        </w:tc>
        <w:tc>
          <w:tcPr>
            <w:tcW w:w="6344" w:type="dxa"/>
            <w:tcBorders>
              <w:top w:val="single" w:sz="6" w:space="0" w:color="auto"/>
              <w:left w:val="single" w:sz="6" w:space="0" w:color="auto"/>
              <w:bottom w:val="single" w:sz="6" w:space="0" w:color="auto"/>
              <w:right w:val="single" w:sz="6" w:space="0" w:color="auto"/>
            </w:tcBorders>
          </w:tcPr>
          <w:p w14:paraId="040CC3D8" w14:textId="77777777" w:rsidR="00AE64D1" w:rsidRPr="00402F4F" w:rsidRDefault="009A1F90" w:rsidP="009A1F90">
            <w:pPr>
              <w:pStyle w:val="TableText"/>
            </w:pPr>
            <w:r w:rsidRPr="00402F4F">
              <w:t xml:space="preserve">Peripheral Nerves </w:t>
            </w:r>
          </w:p>
        </w:tc>
      </w:tr>
      <w:tr w:rsidR="009A1F90" w:rsidRPr="00402F4F" w14:paraId="324CCAD6" w14:textId="77777777" w:rsidTr="00AE64D1">
        <w:trPr>
          <w:cantSplit/>
        </w:trPr>
        <w:tc>
          <w:tcPr>
            <w:tcW w:w="1296" w:type="dxa"/>
            <w:tcBorders>
              <w:top w:val="single" w:sz="6" w:space="0" w:color="auto"/>
              <w:left w:val="single" w:sz="6" w:space="0" w:color="auto"/>
              <w:bottom w:val="single" w:sz="6" w:space="0" w:color="auto"/>
              <w:right w:val="single" w:sz="6" w:space="0" w:color="auto"/>
            </w:tcBorders>
          </w:tcPr>
          <w:p w14:paraId="4237BBE8" w14:textId="1332DC2E" w:rsidR="009A1F90" w:rsidRPr="00402F4F" w:rsidRDefault="00414B91" w:rsidP="00DC458C">
            <w:pPr>
              <w:pStyle w:val="TableText"/>
              <w:jc w:val="center"/>
            </w:pPr>
            <w:r w:rsidRPr="00402F4F">
              <w:t>5</w:t>
            </w:r>
          </w:p>
        </w:tc>
        <w:tc>
          <w:tcPr>
            <w:tcW w:w="6344" w:type="dxa"/>
            <w:tcBorders>
              <w:top w:val="single" w:sz="6" w:space="0" w:color="auto"/>
              <w:left w:val="single" w:sz="6" w:space="0" w:color="auto"/>
              <w:bottom w:val="single" w:sz="6" w:space="0" w:color="auto"/>
              <w:right w:val="single" w:sz="6" w:space="0" w:color="auto"/>
            </w:tcBorders>
          </w:tcPr>
          <w:p w14:paraId="6F307D88" w14:textId="77777777" w:rsidR="009A1F90" w:rsidRPr="00402F4F" w:rsidRDefault="009A1F90">
            <w:pPr>
              <w:pStyle w:val="TableText"/>
            </w:pPr>
            <w:r w:rsidRPr="00402F4F">
              <w:t>Multiple Sclerosis (MS)</w:t>
            </w:r>
          </w:p>
        </w:tc>
      </w:tr>
      <w:tr w:rsidR="00AE64D1" w:rsidRPr="00402F4F" w14:paraId="04FCD50A" w14:textId="77777777" w:rsidTr="00AE64D1">
        <w:trPr>
          <w:cantSplit/>
        </w:trPr>
        <w:tc>
          <w:tcPr>
            <w:tcW w:w="1296" w:type="dxa"/>
            <w:tcBorders>
              <w:top w:val="single" w:sz="6" w:space="0" w:color="auto"/>
              <w:left w:val="single" w:sz="6" w:space="0" w:color="auto"/>
              <w:bottom w:val="single" w:sz="6" w:space="0" w:color="auto"/>
              <w:right w:val="single" w:sz="6" w:space="0" w:color="auto"/>
            </w:tcBorders>
          </w:tcPr>
          <w:p w14:paraId="470E341B" w14:textId="77777777" w:rsidR="00AE64D1" w:rsidRPr="00402F4F" w:rsidRDefault="00414B91" w:rsidP="009A1F90">
            <w:pPr>
              <w:pStyle w:val="TableText"/>
              <w:jc w:val="center"/>
            </w:pPr>
            <w:r w:rsidRPr="00402F4F">
              <w:t>6</w:t>
            </w:r>
          </w:p>
        </w:tc>
        <w:tc>
          <w:tcPr>
            <w:tcW w:w="6344" w:type="dxa"/>
            <w:tcBorders>
              <w:top w:val="single" w:sz="6" w:space="0" w:color="auto"/>
              <w:left w:val="single" w:sz="6" w:space="0" w:color="auto"/>
              <w:bottom w:val="single" w:sz="6" w:space="0" w:color="auto"/>
              <w:right w:val="single" w:sz="6" w:space="0" w:color="auto"/>
            </w:tcBorders>
          </w:tcPr>
          <w:p w14:paraId="06F1CAC6" w14:textId="77777777" w:rsidR="00AE64D1" w:rsidRPr="00402F4F" w:rsidRDefault="00AE64D1">
            <w:pPr>
              <w:pStyle w:val="TableText"/>
            </w:pPr>
            <w:r w:rsidRPr="00402F4F">
              <w:t>Amyotrophic Lateral Sclerosis (ALS)</w:t>
            </w:r>
          </w:p>
        </w:tc>
      </w:tr>
      <w:tr w:rsidR="00AE64D1" w:rsidRPr="00402F4F" w14:paraId="0F0857D6" w14:textId="77777777" w:rsidTr="00AE64D1">
        <w:trPr>
          <w:cantSplit/>
        </w:trPr>
        <w:tc>
          <w:tcPr>
            <w:tcW w:w="1296" w:type="dxa"/>
            <w:tcBorders>
              <w:top w:val="single" w:sz="6" w:space="0" w:color="auto"/>
              <w:left w:val="single" w:sz="6" w:space="0" w:color="auto"/>
              <w:bottom w:val="single" w:sz="6" w:space="0" w:color="auto"/>
              <w:right w:val="single" w:sz="6" w:space="0" w:color="auto"/>
            </w:tcBorders>
          </w:tcPr>
          <w:p w14:paraId="7285A291" w14:textId="77777777" w:rsidR="00AE64D1" w:rsidRPr="00402F4F" w:rsidRDefault="00414B91" w:rsidP="00AE64D1">
            <w:pPr>
              <w:pStyle w:val="TableText"/>
              <w:jc w:val="center"/>
            </w:pPr>
            <w:r w:rsidRPr="00402F4F">
              <w:t>7</w:t>
            </w:r>
          </w:p>
        </w:tc>
        <w:tc>
          <w:tcPr>
            <w:tcW w:w="6344" w:type="dxa"/>
            <w:tcBorders>
              <w:top w:val="single" w:sz="6" w:space="0" w:color="auto"/>
              <w:left w:val="single" w:sz="6" w:space="0" w:color="auto"/>
              <w:bottom w:val="single" w:sz="6" w:space="0" w:color="auto"/>
              <w:right w:val="single" w:sz="6" w:space="0" w:color="auto"/>
            </w:tcBorders>
          </w:tcPr>
          <w:p w14:paraId="0BBA8EE3" w14:textId="77777777" w:rsidR="00AE64D1" w:rsidRPr="00402F4F" w:rsidRDefault="00E21207">
            <w:pPr>
              <w:pStyle w:val="TableText"/>
            </w:pPr>
            <w:r w:rsidRPr="00402F4F">
              <w:t>Migraine</w:t>
            </w:r>
            <w:r w:rsidR="00AE64D1" w:rsidRPr="00402F4F">
              <w:t xml:space="preserve"> Headaches</w:t>
            </w:r>
          </w:p>
        </w:tc>
      </w:tr>
    </w:tbl>
    <w:p w14:paraId="4E1E5727" w14:textId="77777777" w:rsidR="00552A0A" w:rsidRPr="00402F4F" w:rsidRDefault="00552A0A">
      <w:pPr>
        <w:pStyle w:val="BlockLine"/>
      </w:pPr>
    </w:p>
    <w:p w14:paraId="7D0245A9" w14:textId="0E688400" w:rsidR="00414587" w:rsidRPr="00402F4F" w:rsidRDefault="00414587">
      <w:pPr>
        <w:rPr>
          <w:rFonts w:ascii="Arial" w:hAnsi="Arial" w:cs="Arial"/>
          <w:b/>
          <w:sz w:val="32"/>
          <w:szCs w:val="20"/>
        </w:rPr>
      </w:pPr>
      <w:r w:rsidRPr="00402F4F">
        <w:br w:type="page"/>
      </w:r>
    </w:p>
    <w:p w14:paraId="5B376412" w14:textId="77777777" w:rsidR="00552A0A" w:rsidRPr="00402F4F" w:rsidRDefault="00537067">
      <w:pPr>
        <w:pStyle w:val="Heading4"/>
      </w:pPr>
      <w:r w:rsidRPr="00402F4F">
        <w:lastRenderedPageBreak/>
        <w:t>1</w:t>
      </w:r>
      <w:r w:rsidR="00552A0A" w:rsidRPr="00402F4F">
        <w:t>.  General Information on Neurological and Convulsive Disorders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37067" w:rsidRPr="00402F4F" w14:paraId="5D7BC7C4" w14:textId="77777777" w:rsidTr="00EC70AB">
        <w:trPr>
          <w:trHeight w:val="1683"/>
        </w:trPr>
        <w:tc>
          <w:tcPr>
            <w:tcW w:w="1728" w:type="dxa"/>
            <w:shd w:val="clear" w:color="auto" w:fill="auto"/>
          </w:tcPr>
          <w:p w14:paraId="7706F428" w14:textId="77777777" w:rsidR="00537067" w:rsidRPr="00402F4F" w:rsidRDefault="00537067" w:rsidP="00537067">
            <w:pPr>
              <w:rPr>
                <w:b/>
                <w:sz w:val="22"/>
              </w:rPr>
            </w:pPr>
            <w:r w:rsidRPr="00402F4F">
              <w:rPr>
                <w:b/>
                <w:sz w:val="22"/>
              </w:rPr>
              <w:t>Introduction</w:t>
            </w:r>
          </w:p>
        </w:tc>
        <w:tc>
          <w:tcPr>
            <w:tcW w:w="7740" w:type="dxa"/>
            <w:shd w:val="clear" w:color="auto" w:fill="auto"/>
          </w:tcPr>
          <w:p w14:paraId="60D198C4" w14:textId="77777777" w:rsidR="00537067" w:rsidRPr="00402F4F" w:rsidRDefault="00537067" w:rsidP="00537067">
            <w:r w:rsidRPr="00402F4F">
              <w:t>This topic contains general information about neurological</w:t>
            </w:r>
            <w:r w:rsidR="0094566C" w:rsidRPr="00402F4F">
              <w:t xml:space="preserve"> and convulsive disorders, including </w:t>
            </w:r>
          </w:p>
          <w:p w14:paraId="63DE8951" w14:textId="77777777" w:rsidR="00386FCE" w:rsidRPr="00402F4F" w:rsidRDefault="00386FCE" w:rsidP="00386FCE">
            <w:pPr>
              <w:pStyle w:val="TableText"/>
            </w:pPr>
          </w:p>
          <w:p w14:paraId="6B46DAC4" w14:textId="77777777" w:rsidR="0094566C" w:rsidRPr="00402F4F" w:rsidRDefault="002C403E" w:rsidP="00386FCE">
            <w:pPr>
              <w:pStyle w:val="BulletText1"/>
            </w:pPr>
            <w:r w:rsidRPr="00402F4F">
              <w:t>consideration</w:t>
            </w:r>
            <w:r w:rsidR="00312AFE" w:rsidRPr="00402F4F">
              <w:t>s</w:t>
            </w:r>
            <w:r w:rsidRPr="00402F4F">
              <w:t xml:space="preserve"> in </w:t>
            </w:r>
            <w:r w:rsidR="0094566C" w:rsidRPr="00402F4F">
              <w:t>service connection</w:t>
            </w:r>
            <w:r w:rsidR="00047D9D" w:rsidRPr="00402F4F">
              <w:t xml:space="preserve"> (SC)</w:t>
            </w:r>
            <w:r w:rsidR="0094566C" w:rsidRPr="00402F4F">
              <w:t xml:space="preserve"> for neurological disorders</w:t>
            </w:r>
          </w:p>
          <w:p w14:paraId="18437217" w14:textId="21357B37" w:rsidR="00B025C1" w:rsidRPr="00402F4F" w:rsidRDefault="00B025C1" w:rsidP="00386FCE">
            <w:pPr>
              <w:pStyle w:val="BulletText1"/>
            </w:pPr>
            <w:r w:rsidRPr="00402F4F">
              <w:t>identifying epilepsy</w:t>
            </w:r>
          </w:p>
          <w:p w14:paraId="6E7C8A95" w14:textId="7776F47A" w:rsidR="00386FCE" w:rsidRPr="00402F4F" w:rsidRDefault="004E49F1" w:rsidP="00DC458C">
            <w:pPr>
              <w:pStyle w:val="BulletText1"/>
              <w:rPr>
                <w:szCs w:val="24"/>
              </w:rPr>
            </w:pPr>
            <w:r w:rsidRPr="00402F4F">
              <w:t xml:space="preserve">evaluating </w:t>
            </w:r>
            <w:r w:rsidR="00EC70AB" w:rsidRPr="00402F4F">
              <w:t>progressive spinal muscular atrophy</w:t>
            </w:r>
          </w:p>
          <w:p w14:paraId="27A20F34" w14:textId="77777777" w:rsidR="004D7CF4" w:rsidRPr="00402F4F" w:rsidRDefault="00F159B2" w:rsidP="00DC458C">
            <w:pPr>
              <w:pStyle w:val="BulletText1"/>
            </w:pPr>
            <w:r w:rsidRPr="00402F4F">
              <w:rPr>
                <w:szCs w:val="24"/>
              </w:rPr>
              <w:t>other organic diseases of the nervous system under 38 CFR 3.309(a)</w:t>
            </w:r>
            <w:r w:rsidR="004D7CF4" w:rsidRPr="00402F4F">
              <w:rPr>
                <w:szCs w:val="24"/>
              </w:rPr>
              <w:t>, and</w:t>
            </w:r>
          </w:p>
          <w:p w14:paraId="3ADD791B" w14:textId="722102D7" w:rsidR="00386FCE" w:rsidRPr="00402F4F" w:rsidRDefault="004D7CF4" w:rsidP="00DC458C">
            <w:pPr>
              <w:pStyle w:val="BulletText1"/>
            </w:pPr>
            <w:r w:rsidRPr="00402F4F">
              <w:rPr>
                <w:szCs w:val="24"/>
              </w:rPr>
              <w:t>evaluating vertigo</w:t>
            </w:r>
            <w:r w:rsidR="00414587" w:rsidRPr="00402F4F">
              <w:rPr>
                <w:szCs w:val="24"/>
              </w:rPr>
              <w:t>.</w:t>
            </w:r>
          </w:p>
        </w:tc>
      </w:tr>
    </w:tbl>
    <w:p w14:paraId="70AB8490" w14:textId="0F2DFBC9" w:rsidR="00537067" w:rsidRPr="00402F4F" w:rsidRDefault="00537067" w:rsidP="00312AFE">
      <w:pPr>
        <w:pStyle w:val="BlockLine"/>
      </w:pPr>
    </w:p>
    <w:tbl>
      <w:tblPr>
        <w:tblW w:w="0" w:type="auto"/>
        <w:tblLayout w:type="fixed"/>
        <w:tblLook w:val="0000" w:firstRow="0" w:lastRow="0" w:firstColumn="0" w:lastColumn="0" w:noHBand="0" w:noVBand="0"/>
      </w:tblPr>
      <w:tblGrid>
        <w:gridCol w:w="1728"/>
        <w:gridCol w:w="7740"/>
      </w:tblGrid>
      <w:tr w:rsidR="00312AFE" w:rsidRPr="00402F4F" w14:paraId="78D9792D" w14:textId="77777777" w:rsidTr="00312AFE">
        <w:tc>
          <w:tcPr>
            <w:tcW w:w="1728" w:type="dxa"/>
            <w:shd w:val="clear" w:color="auto" w:fill="auto"/>
          </w:tcPr>
          <w:p w14:paraId="7F098AC2" w14:textId="77777777" w:rsidR="00312AFE" w:rsidRPr="00402F4F" w:rsidRDefault="00312AFE" w:rsidP="00312AFE">
            <w:pPr>
              <w:pStyle w:val="Heading5"/>
            </w:pPr>
            <w:r w:rsidRPr="00402F4F">
              <w:t>Change Date</w:t>
            </w:r>
          </w:p>
        </w:tc>
        <w:tc>
          <w:tcPr>
            <w:tcW w:w="7740" w:type="dxa"/>
            <w:shd w:val="clear" w:color="auto" w:fill="auto"/>
          </w:tcPr>
          <w:p w14:paraId="2C1D3DD2" w14:textId="5E41D28A" w:rsidR="00312AFE" w:rsidRPr="00402F4F" w:rsidRDefault="00C84F07" w:rsidP="00312AFE">
            <w:pPr>
              <w:pStyle w:val="BlockText"/>
            </w:pPr>
            <w:r w:rsidRPr="00402F4F">
              <w:t>August 6, 2015</w:t>
            </w:r>
          </w:p>
        </w:tc>
      </w:tr>
    </w:tbl>
    <w:p w14:paraId="4A0AB606" w14:textId="77777777" w:rsidR="00312AFE" w:rsidRPr="00402F4F" w:rsidRDefault="00312AFE" w:rsidP="00312AFE">
      <w:pPr>
        <w:pStyle w:val="BlockLine"/>
      </w:pPr>
    </w:p>
    <w:tbl>
      <w:tblPr>
        <w:tblW w:w="0" w:type="auto"/>
        <w:tblLayout w:type="fixed"/>
        <w:tblLook w:val="0000" w:firstRow="0" w:lastRow="0" w:firstColumn="0" w:lastColumn="0" w:noHBand="0" w:noVBand="0"/>
      </w:tblPr>
      <w:tblGrid>
        <w:gridCol w:w="1728"/>
        <w:gridCol w:w="7740"/>
      </w:tblGrid>
      <w:tr w:rsidR="0094566C" w:rsidRPr="00402F4F" w14:paraId="2C2A62FD" w14:textId="77777777" w:rsidTr="00553C65">
        <w:tc>
          <w:tcPr>
            <w:tcW w:w="1728" w:type="dxa"/>
            <w:shd w:val="clear" w:color="auto" w:fill="auto"/>
          </w:tcPr>
          <w:p w14:paraId="17F5D5A1" w14:textId="77777777" w:rsidR="0094566C" w:rsidRPr="00402F4F" w:rsidRDefault="0094566C" w:rsidP="00047D9D">
            <w:pPr>
              <w:pStyle w:val="Heading5"/>
            </w:pPr>
            <w:r w:rsidRPr="00402F4F">
              <w:t xml:space="preserve">a.  </w:t>
            </w:r>
            <w:r w:rsidR="00386FCE" w:rsidRPr="00402F4F">
              <w:t>Consideration</w:t>
            </w:r>
            <w:r w:rsidR="00312AFE" w:rsidRPr="00402F4F">
              <w:t>s in</w:t>
            </w:r>
            <w:r w:rsidR="00386FCE" w:rsidRPr="00402F4F">
              <w:t xml:space="preserve"> </w:t>
            </w:r>
            <w:r w:rsidRPr="00402F4F">
              <w:t>SC for Neurological Disorders</w:t>
            </w:r>
          </w:p>
        </w:tc>
        <w:tc>
          <w:tcPr>
            <w:tcW w:w="7740" w:type="dxa"/>
            <w:shd w:val="clear" w:color="auto" w:fill="auto"/>
          </w:tcPr>
          <w:p w14:paraId="4D1145F9" w14:textId="77777777" w:rsidR="00386FCE" w:rsidRPr="00402F4F" w:rsidRDefault="00017865" w:rsidP="00017865">
            <w:pPr>
              <w:pStyle w:val="BlockText"/>
            </w:pPr>
            <w:r w:rsidRPr="00402F4F">
              <w:t>See the table below for etiological considerations and manifestations involving specific neurological disorders.</w:t>
            </w:r>
          </w:p>
          <w:p w14:paraId="2AB63C0C" w14:textId="77777777" w:rsidR="0094566C" w:rsidRPr="00402F4F" w:rsidRDefault="0094566C" w:rsidP="00386FCE">
            <w:pPr>
              <w:pStyle w:val="BlockText"/>
              <w:tabs>
                <w:tab w:val="left" w:pos="1620"/>
              </w:tabs>
            </w:pPr>
          </w:p>
        </w:tc>
      </w:tr>
    </w:tbl>
    <w:p w14:paraId="71245A73" w14:textId="77777777" w:rsidR="00436899" w:rsidRPr="00402F4F" w:rsidRDefault="00436899" w:rsidP="00017865"/>
    <w:tbl>
      <w:tblPr>
        <w:tblW w:w="7740" w:type="dxa"/>
        <w:tblInd w:w="1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11"/>
        <w:gridCol w:w="4429"/>
      </w:tblGrid>
      <w:tr w:rsidR="00017865" w:rsidRPr="00402F4F" w14:paraId="2949072C" w14:textId="77777777" w:rsidTr="00C84F07">
        <w:tc>
          <w:tcPr>
            <w:tcW w:w="2139" w:type="pct"/>
            <w:shd w:val="clear" w:color="auto" w:fill="auto"/>
          </w:tcPr>
          <w:p w14:paraId="1AAEE61D" w14:textId="77777777" w:rsidR="00017865" w:rsidRPr="00402F4F" w:rsidRDefault="00017865" w:rsidP="00017865">
            <w:pPr>
              <w:pStyle w:val="TableHeaderText"/>
              <w:jc w:val="left"/>
            </w:pPr>
            <w:r w:rsidRPr="00402F4F">
              <w:t>When ...</w:t>
            </w:r>
          </w:p>
        </w:tc>
        <w:tc>
          <w:tcPr>
            <w:tcW w:w="2861" w:type="pct"/>
            <w:shd w:val="clear" w:color="auto" w:fill="auto"/>
          </w:tcPr>
          <w:p w14:paraId="42BEB596" w14:textId="77777777" w:rsidR="00017865" w:rsidRPr="00402F4F" w:rsidRDefault="00017865" w:rsidP="00017865">
            <w:pPr>
              <w:pStyle w:val="TableHeaderText"/>
              <w:jc w:val="left"/>
            </w:pPr>
            <w:r w:rsidRPr="00402F4F">
              <w:t>Then ...</w:t>
            </w:r>
          </w:p>
        </w:tc>
      </w:tr>
      <w:tr w:rsidR="00017865" w:rsidRPr="00402F4F" w14:paraId="5EFCD7F0" w14:textId="77777777" w:rsidTr="00C84F07">
        <w:tc>
          <w:tcPr>
            <w:tcW w:w="2139" w:type="pct"/>
            <w:shd w:val="clear" w:color="auto" w:fill="auto"/>
          </w:tcPr>
          <w:p w14:paraId="71A4E7FE" w14:textId="77777777" w:rsidR="00017865" w:rsidRPr="00402F4F" w:rsidRDefault="00017865" w:rsidP="00017865">
            <w:pPr>
              <w:pStyle w:val="TableText"/>
            </w:pPr>
            <w:r w:rsidRPr="00402F4F">
              <w:t>considering questions of incurrence or aggravation in service</w:t>
            </w:r>
          </w:p>
        </w:tc>
        <w:tc>
          <w:tcPr>
            <w:tcW w:w="2861" w:type="pct"/>
            <w:shd w:val="clear" w:color="auto" w:fill="auto"/>
          </w:tcPr>
          <w:p w14:paraId="5E64E046" w14:textId="77777777" w:rsidR="00017865" w:rsidRPr="00402F4F" w:rsidRDefault="00017865" w:rsidP="00017865">
            <w:pPr>
              <w:pStyle w:val="TableText"/>
            </w:pPr>
            <w:r w:rsidRPr="00402F4F">
              <w:t>bear in mind the etiology and clinical course of each separate disease.</w:t>
            </w:r>
          </w:p>
        </w:tc>
      </w:tr>
      <w:tr w:rsidR="00017865" w:rsidRPr="00402F4F" w14:paraId="0822505C" w14:textId="77777777" w:rsidTr="00C84F07">
        <w:tc>
          <w:tcPr>
            <w:tcW w:w="2139" w:type="pct"/>
            <w:shd w:val="clear" w:color="auto" w:fill="auto"/>
          </w:tcPr>
          <w:p w14:paraId="24F4EB5B" w14:textId="77777777" w:rsidR="00017865" w:rsidRPr="00402F4F" w:rsidRDefault="00017865" w:rsidP="00017865">
            <w:pPr>
              <w:pStyle w:val="TableText"/>
            </w:pPr>
            <w:r w:rsidRPr="00402F4F">
              <w:t xml:space="preserve">considering </w:t>
            </w:r>
            <w:r w:rsidR="00701CCA" w:rsidRPr="00402F4F">
              <w:t>conditions of infectious origin</w:t>
            </w:r>
          </w:p>
        </w:tc>
        <w:tc>
          <w:tcPr>
            <w:tcW w:w="2861" w:type="pct"/>
            <w:shd w:val="clear" w:color="auto" w:fill="auto"/>
          </w:tcPr>
          <w:p w14:paraId="62F5BB60" w14:textId="77777777" w:rsidR="00017865" w:rsidRPr="00402F4F" w:rsidRDefault="00017865" w:rsidP="00017865">
            <w:pPr>
              <w:pStyle w:val="TableText"/>
            </w:pPr>
            <w:r w:rsidRPr="00402F4F">
              <w:t>consider both the circumstances of infection and the incubation period.</w:t>
            </w:r>
          </w:p>
        </w:tc>
      </w:tr>
      <w:tr w:rsidR="00017865" w:rsidRPr="00402F4F" w14:paraId="19994154" w14:textId="77777777" w:rsidTr="00C84F07">
        <w:tc>
          <w:tcPr>
            <w:tcW w:w="2139" w:type="pct"/>
            <w:shd w:val="clear" w:color="auto" w:fill="auto"/>
          </w:tcPr>
          <w:p w14:paraId="27717DEA" w14:textId="77777777" w:rsidR="00017865" w:rsidRPr="00402F4F" w:rsidRDefault="00017865" w:rsidP="00017865">
            <w:pPr>
              <w:pStyle w:val="TableText"/>
            </w:pPr>
            <w:r w:rsidRPr="00402F4F">
              <w:t>determining aggravation for conditions such as multiple sclerosis, progressive muscular atrophy, and myasthenia gravis</w:t>
            </w:r>
          </w:p>
        </w:tc>
        <w:tc>
          <w:tcPr>
            <w:tcW w:w="2861" w:type="pct"/>
            <w:shd w:val="clear" w:color="auto" w:fill="auto"/>
          </w:tcPr>
          <w:p w14:paraId="47F83F17" w14:textId="77777777" w:rsidR="00017865" w:rsidRPr="00402F4F" w:rsidRDefault="00701CCA" w:rsidP="00017865">
            <w:pPr>
              <w:pStyle w:val="TableText"/>
            </w:pPr>
            <w:r w:rsidRPr="00402F4F">
              <w:t xml:space="preserve">be aware that </w:t>
            </w:r>
            <w:r w:rsidR="00017865" w:rsidRPr="00402F4F">
              <w:t>increased symptomatology over a period of a few months may reflect natural progression of the disease.  Base determinations on the developed medical evidence of record.</w:t>
            </w:r>
          </w:p>
        </w:tc>
      </w:tr>
    </w:tbl>
    <w:p w14:paraId="276C038A" w14:textId="77777777" w:rsidR="00017865" w:rsidRPr="00402F4F" w:rsidRDefault="00017865" w:rsidP="00017865">
      <w:pPr>
        <w:pStyle w:val="BlockLine"/>
      </w:pPr>
    </w:p>
    <w:tbl>
      <w:tblPr>
        <w:tblW w:w="0" w:type="auto"/>
        <w:tblLayout w:type="fixed"/>
        <w:tblLook w:val="0000" w:firstRow="0" w:lastRow="0" w:firstColumn="0" w:lastColumn="0" w:noHBand="0" w:noVBand="0"/>
      </w:tblPr>
      <w:tblGrid>
        <w:gridCol w:w="1728"/>
        <w:gridCol w:w="7740"/>
      </w:tblGrid>
      <w:tr w:rsidR="00B025C1" w:rsidRPr="00402F4F" w14:paraId="0CA7C025" w14:textId="77777777" w:rsidTr="008B75F9">
        <w:tc>
          <w:tcPr>
            <w:tcW w:w="1728" w:type="dxa"/>
            <w:shd w:val="clear" w:color="auto" w:fill="auto"/>
          </w:tcPr>
          <w:p w14:paraId="75D09EAB" w14:textId="77777777" w:rsidR="00B025C1" w:rsidRPr="00402F4F" w:rsidRDefault="00386FCE" w:rsidP="00386FCE">
            <w:pPr>
              <w:pStyle w:val="Heading5"/>
            </w:pPr>
            <w:r w:rsidRPr="00402F4F">
              <w:t>b</w:t>
            </w:r>
            <w:r w:rsidR="00B025C1" w:rsidRPr="00402F4F">
              <w:t xml:space="preserve">  Identifying Epilepsy</w:t>
            </w:r>
          </w:p>
        </w:tc>
        <w:tc>
          <w:tcPr>
            <w:tcW w:w="7740" w:type="dxa"/>
            <w:shd w:val="clear" w:color="auto" w:fill="auto"/>
          </w:tcPr>
          <w:p w14:paraId="5F6408A5" w14:textId="77777777" w:rsidR="00B025C1" w:rsidRPr="00402F4F" w:rsidRDefault="00B025C1" w:rsidP="008B75F9">
            <w:pPr>
              <w:pStyle w:val="BlockText"/>
            </w:pPr>
            <w:r w:rsidRPr="00402F4F">
              <w:t xml:space="preserve">Seizures must be witnessed </w:t>
            </w:r>
            <w:r w:rsidRPr="00402F4F">
              <w:rPr>
                <w:i/>
              </w:rPr>
              <w:t>or</w:t>
            </w:r>
            <w:r w:rsidRPr="00402F4F">
              <w:t xml:space="preserve"> verified by a physician to warrant service connection</w:t>
            </w:r>
            <w:r w:rsidR="00047D9D" w:rsidRPr="00402F4F">
              <w:t xml:space="preserve"> (SC)</w:t>
            </w:r>
            <w:r w:rsidRPr="00402F4F">
              <w:t xml:space="preserve"> for epilepsy.  Verification may be by an electroencephalogram (EEG), which measures electrical activity in the brain.</w:t>
            </w:r>
          </w:p>
          <w:p w14:paraId="1BAC8BF8" w14:textId="77777777" w:rsidR="00B025C1" w:rsidRPr="00402F4F" w:rsidRDefault="00B025C1" w:rsidP="008B75F9">
            <w:pPr>
              <w:pStyle w:val="BlockText"/>
            </w:pPr>
          </w:p>
          <w:p w14:paraId="45825D65" w14:textId="77777777" w:rsidR="00B025C1" w:rsidRPr="00402F4F" w:rsidRDefault="00B025C1" w:rsidP="008B75F9">
            <w:pPr>
              <w:pStyle w:val="BlockText"/>
            </w:pPr>
            <w:r w:rsidRPr="00402F4F">
              <w:t xml:space="preserve">A physician does </w:t>
            </w:r>
            <w:r w:rsidRPr="00402F4F">
              <w:rPr>
                <w:iCs/>
              </w:rPr>
              <w:t>not</w:t>
            </w:r>
            <w:r w:rsidRPr="00402F4F">
              <w:t xml:space="preserve"> have to witness an actual seizure before a diagnosis of epilepsy can be accepted for </w:t>
            </w:r>
            <w:r w:rsidR="004E49F1" w:rsidRPr="00402F4F">
              <w:t xml:space="preserve">evaluation </w:t>
            </w:r>
            <w:r w:rsidRPr="00402F4F">
              <w:t>purposes.  Verification by a physician based upon factors other than observing an actual seizure is sufficient.</w:t>
            </w:r>
          </w:p>
          <w:p w14:paraId="3545BD4A" w14:textId="77777777" w:rsidR="00B025C1" w:rsidRPr="00402F4F" w:rsidRDefault="00B025C1" w:rsidP="008B75F9">
            <w:pPr>
              <w:pStyle w:val="BlockText"/>
            </w:pPr>
          </w:p>
          <w:p w14:paraId="4F7B924E" w14:textId="62D6305D" w:rsidR="00BC2009" w:rsidRPr="00402F4F" w:rsidRDefault="00B025C1" w:rsidP="008B75F9">
            <w:pPr>
              <w:pStyle w:val="BlockText"/>
            </w:pPr>
            <w:r w:rsidRPr="00402F4F">
              <w:rPr>
                <w:b/>
                <w:bCs/>
                <w:i/>
                <w:iCs/>
              </w:rPr>
              <w:t>Reference</w:t>
            </w:r>
            <w:r w:rsidR="00731323" w:rsidRPr="00402F4F">
              <w:rPr>
                <w:b/>
                <w:bCs/>
                <w:i/>
                <w:iCs/>
              </w:rPr>
              <w:t>s</w:t>
            </w:r>
            <w:r w:rsidRPr="00402F4F">
              <w:t xml:space="preserve">:  For more information on </w:t>
            </w:r>
          </w:p>
          <w:p w14:paraId="52A88CAE" w14:textId="77777777" w:rsidR="00B025C1" w:rsidRPr="00402F4F" w:rsidRDefault="00B025C1" w:rsidP="008B75F9">
            <w:pPr>
              <w:pStyle w:val="BulletText1"/>
            </w:pPr>
            <w:r w:rsidRPr="00402F4F">
              <w:t xml:space="preserve">identifying epilepsy, see </w:t>
            </w:r>
            <w:hyperlink r:id="rId13" w:history="1">
              <w:r w:rsidRPr="00402F4F">
                <w:rPr>
                  <w:rStyle w:val="Hyperlink"/>
                </w:rPr>
                <w:t>38 CFR 4.121</w:t>
              </w:r>
            </w:hyperlink>
            <w:r w:rsidRPr="00402F4F">
              <w:t>, and</w:t>
            </w:r>
          </w:p>
          <w:p w14:paraId="2729E0F4" w14:textId="77777777" w:rsidR="00B025C1" w:rsidRPr="00402F4F" w:rsidRDefault="00B025C1" w:rsidP="00A14DCB">
            <w:pPr>
              <w:pStyle w:val="ListParagraph"/>
              <w:numPr>
                <w:ilvl w:val="0"/>
                <w:numId w:val="10"/>
              </w:numPr>
              <w:ind w:left="158" w:hanging="187"/>
            </w:pPr>
            <w:r w:rsidRPr="00402F4F">
              <w:t xml:space="preserve">psychomotor epilepsy, see </w:t>
            </w:r>
            <w:hyperlink r:id="rId14" w:history="1">
              <w:r w:rsidRPr="00402F4F">
                <w:rPr>
                  <w:rStyle w:val="Hyperlink"/>
                </w:rPr>
                <w:t>38 CFR 4.122</w:t>
              </w:r>
            </w:hyperlink>
            <w:r w:rsidRPr="00402F4F">
              <w:t>.</w:t>
            </w:r>
          </w:p>
        </w:tc>
      </w:tr>
    </w:tbl>
    <w:p w14:paraId="1A82F434" w14:textId="77777777" w:rsidR="009A1F90" w:rsidRPr="00402F4F" w:rsidRDefault="00B025C1" w:rsidP="00B025C1">
      <w:pPr>
        <w:tabs>
          <w:tab w:val="left" w:pos="9360"/>
        </w:tabs>
        <w:ind w:left="1714"/>
      </w:pPr>
      <w:r w:rsidRPr="00402F4F">
        <w:rPr>
          <w:u w:val="single"/>
        </w:rPr>
        <w:tab/>
      </w:r>
    </w:p>
    <w:p w14:paraId="2CDF418A" w14:textId="77777777" w:rsidR="00B025C1" w:rsidRPr="00402F4F" w:rsidRDefault="00B025C1" w:rsidP="00B025C1">
      <w:pPr>
        <w:ind w:left="1714"/>
      </w:pPr>
    </w:p>
    <w:tbl>
      <w:tblPr>
        <w:tblW w:w="0" w:type="auto"/>
        <w:tblLayout w:type="fixed"/>
        <w:tblLook w:val="0000" w:firstRow="0" w:lastRow="0" w:firstColumn="0" w:lastColumn="0" w:noHBand="0" w:noVBand="0"/>
      </w:tblPr>
      <w:tblGrid>
        <w:gridCol w:w="1728"/>
        <w:gridCol w:w="7740"/>
      </w:tblGrid>
      <w:tr w:rsidR="00B025C1" w:rsidRPr="00402F4F" w14:paraId="253C871C" w14:textId="77777777" w:rsidTr="008B75F9">
        <w:tc>
          <w:tcPr>
            <w:tcW w:w="1728" w:type="dxa"/>
            <w:shd w:val="clear" w:color="auto" w:fill="auto"/>
          </w:tcPr>
          <w:p w14:paraId="0BE20C06" w14:textId="77777777" w:rsidR="00B025C1" w:rsidRPr="00402F4F" w:rsidRDefault="00386FCE" w:rsidP="004E49F1">
            <w:pPr>
              <w:pStyle w:val="Heading5"/>
            </w:pPr>
            <w:r w:rsidRPr="00402F4F">
              <w:lastRenderedPageBreak/>
              <w:t>c</w:t>
            </w:r>
            <w:r w:rsidR="00B025C1" w:rsidRPr="00402F4F">
              <w:t xml:space="preserve">.  </w:t>
            </w:r>
            <w:r w:rsidR="004E49F1" w:rsidRPr="00402F4F">
              <w:t xml:space="preserve">Evaluating </w:t>
            </w:r>
            <w:r w:rsidR="00B025C1" w:rsidRPr="00402F4F">
              <w:t>Progressive Spinal Muscular Atrophy</w:t>
            </w:r>
          </w:p>
        </w:tc>
        <w:tc>
          <w:tcPr>
            <w:tcW w:w="7740" w:type="dxa"/>
            <w:shd w:val="clear" w:color="auto" w:fill="auto"/>
          </w:tcPr>
          <w:p w14:paraId="79F40131" w14:textId="77777777" w:rsidR="00B025C1" w:rsidRPr="00402F4F" w:rsidRDefault="00B025C1" w:rsidP="008B75F9">
            <w:pPr>
              <w:pStyle w:val="BlockText"/>
            </w:pPr>
            <w:r w:rsidRPr="00402F4F">
              <w:t xml:space="preserve">Progressive muscular atrophy, </w:t>
            </w:r>
            <w:hyperlink r:id="rId15" w:history="1">
              <w:r w:rsidR="00132E5C" w:rsidRPr="00402F4F">
                <w:rPr>
                  <w:rStyle w:val="Hyperlink"/>
                </w:rPr>
                <w:t>38 CFR 4.124a, diagnostic code (DC) 8023</w:t>
              </w:r>
            </w:hyperlink>
            <w:r w:rsidRPr="00402F4F">
              <w:t>, refers to progressive spinal muscular atrophy, which is a disease of the spinal cord.</w:t>
            </w:r>
          </w:p>
          <w:p w14:paraId="20DEABCA" w14:textId="77777777" w:rsidR="00B025C1" w:rsidRPr="00402F4F" w:rsidRDefault="00B025C1" w:rsidP="008B75F9">
            <w:pPr>
              <w:pStyle w:val="BlockText"/>
            </w:pPr>
          </w:p>
          <w:p w14:paraId="197128F2" w14:textId="77777777" w:rsidR="00B025C1" w:rsidRPr="00402F4F" w:rsidRDefault="00B025C1" w:rsidP="00047D9D">
            <w:pPr>
              <w:pStyle w:val="BlockText"/>
            </w:pPr>
            <w:r w:rsidRPr="00402F4F">
              <w:t xml:space="preserve">Progressive muscular atrophy is subject to presumptive </w:t>
            </w:r>
            <w:r w:rsidR="00047D9D" w:rsidRPr="00402F4F">
              <w:t>SC</w:t>
            </w:r>
            <w:r w:rsidRPr="00402F4F">
              <w:t xml:space="preserve"> under </w:t>
            </w:r>
            <w:hyperlink r:id="rId16" w:history="1">
              <w:r w:rsidRPr="00402F4F">
                <w:rPr>
                  <w:rStyle w:val="Hyperlink"/>
                </w:rPr>
                <w:t>38 CFR 3.309(a)</w:t>
              </w:r>
            </w:hyperlink>
            <w:r w:rsidRPr="00402F4F">
              <w:t xml:space="preserve"> because it is an organic disease of the nervous system.</w:t>
            </w:r>
          </w:p>
        </w:tc>
      </w:tr>
    </w:tbl>
    <w:p w14:paraId="1A520121" w14:textId="0DC4A1D7" w:rsidR="005802EA" w:rsidRPr="00402F4F" w:rsidRDefault="005802EA" w:rsidP="00DC458C">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F159B2" w:rsidRPr="00402F4F" w14:paraId="5CC6C18D" w14:textId="77777777" w:rsidTr="00F159B2">
        <w:tc>
          <w:tcPr>
            <w:tcW w:w="1728" w:type="dxa"/>
            <w:shd w:val="clear" w:color="auto" w:fill="auto"/>
          </w:tcPr>
          <w:p w14:paraId="0737A735" w14:textId="4FFC2A0B" w:rsidR="00F159B2" w:rsidRPr="00402F4F" w:rsidRDefault="00F159B2" w:rsidP="00DC458C">
            <w:pPr>
              <w:pStyle w:val="Heading5"/>
            </w:pPr>
            <w:r w:rsidRPr="00402F4F">
              <w:t>d.  Other Organic Diseases of the Nervous System Under 38 CFR 3.309(a)</w:t>
            </w:r>
          </w:p>
        </w:tc>
        <w:tc>
          <w:tcPr>
            <w:tcW w:w="7740" w:type="dxa"/>
            <w:shd w:val="clear" w:color="auto" w:fill="auto"/>
          </w:tcPr>
          <w:p w14:paraId="6F2F3774" w14:textId="158C1B2B" w:rsidR="00F159B2" w:rsidRPr="00402F4F" w:rsidRDefault="00EC7BAE" w:rsidP="00DC458C">
            <w:pPr>
              <w:pStyle w:val="BlockText"/>
            </w:pPr>
            <w:r w:rsidRPr="00402F4F">
              <w:t xml:space="preserve">For purposes of establishing presumptive </w:t>
            </w:r>
            <w:r w:rsidR="00601B71" w:rsidRPr="00402F4F">
              <w:t>SC</w:t>
            </w:r>
            <w:r w:rsidRPr="00402F4F">
              <w:t xml:space="preserve"> under </w:t>
            </w:r>
            <w:hyperlink r:id="rId17" w:history="1">
              <w:r w:rsidRPr="00402F4F">
                <w:rPr>
                  <w:rStyle w:val="Hyperlink"/>
                </w:rPr>
                <w:t>38 CFR 3.309(a)</w:t>
              </w:r>
            </w:hyperlink>
            <w:r w:rsidRPr="00402F4F">
              <w:t xml:space="preserve">, the term </w:t>
            </w:r>
            <w:r w:rsidR="00F159B2" w:rsidRPr="00402F4F">
              <w:rPr>
                <w:b/>
                <w:i/>
              </w:rPr>
              <w:t>other organic diseases of the nervous system</w:t>
            </w:r>
            <w:r w:rsidR="00F159B2" w:rsidRPr="00402F4F">
              <w:t xml:space="preserve"> includes any commonly </w:t>
            </w:r>
            <w:r w:rsidR="00C67124" w:rsidRPr="00402F4F">
              <w:t>recognized neurological disease</w:t>
            </w:r>
            <w:r w:rsidR="00C52409" w:rsidRPr="00402F4F">
              <w:t xml:space="preserve"> </w:t>
            </w:r>
            <w:r w:rsidR="00601B71" w:rsidRPr="00402F4F">
              <w:t>which is</w:t>
            </w:r>
            <w:r w:rsidR="00C67124" w:rsidRPr="00402F4F">
              <w:t xml:space="preserve"> not otherwise </w:t>
            </w:r>
            <w:r w:rsidR="00601B71" w:rsidRPr="00402F4F">
              <w:t xml:space="preserve">specifically </w:t>
            </w:r>
            <w:r w:rsidR="00C67124" w:rsidRPr="00402F4F">
              <w:t xml:space="preserve">enumerated under </w:t>
            </w:r>
            <w:hyperlink r:id="rId18" w:history="1">
              <w:r w:rsidR="00C67124" w:rsidRPr="00402F4F">
                <w:rPr>
                  <w:rStyle w:val="Hyperlink"/>
                </w:rPr>
                <w:t>38 CFR 3.309(a)</w:t>
              </w:r>
            </w:hyperlink>
            <w:r w:rsidR="00C67124" w:rsidRPr="00402F4F">
              <w:t xml:space="preserve">.  This includes, </w:t>
            </w:r>
            <w:r w:rsidR="00C67124" w:rsidRPr="00402F4F">
              <w:rPr>
                <w:i/>
              </w:rPr>
              <w:t>but is not limited to</w:t>
            </w:r>
            <w:r w:rsidR="00C67124" w:rsidRPr="00402F4F">
              <w:t>, the following</w:t>
            </w:r>
            <w:r w:rsidR="00AD41D5" w:rsidRPr="00402F4F">
              <w:t xml:space="preserve"> conditions</w:t>
            </w:r>
            <w:r w:rsidR="00C84F07" w:rsidRPr="00402F4F">
              <w:t>:</w:t>
            </w:r>
          </w:p>
          <w:p w14:paraId="5F8435CD" w14:textId="77777777" w:rsidR="00DC458C" w:rsidRPr="00402F4F" w:rsidRDefault="00DC458C" w:rsidP="00C67124">
            <w:pPr>
              <w:rPr>
                <w:sz w:val="20"/>
              </w:rPr>
            </w:pPr>
          </w:p>
          <w:p w14:paraId="1B4A23E9" w14:textId="77777777" w:rsidR="00C67124" w:rsidRPr="00402F4F" w:rsidRDefault="00C67124" w:rsidP="00DC458C">
            <w:pPr>
              <w:pStyle w:val="BulletText1"/>
            </w:pPr>
            <w:r w:rsidRPr="00402F4F">
              <w:t>carpal tunnel syndrome</w:t>
            </w:r>
          </w:p>
          <w:p w14:paraId="557C19CD" w14:textId="77777777" w:rsidR="00C67124" w:rsidRPr="00402F4F" w:rsidRDefault="00C67124" w:rsidP="00DC458C">
            <w:pPr>
              <w:pStyle w:val="BulletText1"/>
            </w:pPr>
            <w:r w:rsidRPr="00402F4F">
              <w:t>migraine headaches</w:t>
            </w:r>
          </w:p>
          <w:p w14:paraId="55411C73" w14:textId="77777777" w:rsidR="00C67124" w:rsidRPr="00402F4F" w:rsidRDefault="00C67124" w:rsidP="00DC458C">
            <w:pPr>
              <w:pStyle w:val="BulletText1"/>
            </w:pPr>
            <w:r w:rsidRPr="00402F4F">
              <w:t>sensorineural hearing loss</w:t>
            </w:r>
          </w:p>
          <w:p w14:paraId="53626BE7" w14:textId="77777777" w:rsidR="00C67124" w:rsidRPr="00402F4F" w:rsidRDefault="00C67124" w:rsidP="00DC458C">
            <w:pPr>
              <w:pStyle w:val="BulletText1"/>
            </w:pPr>
            <w:r w:rsidRPr="00402F4F">
              <w:t>glaucoma</w:t>
            </w:r>
          </w:p>
          <w:p w14:paraId="2DB79B03" w14:textId="77C28885" w:rsidR="00A554EF" w:rsidRPr="00402F4F" w:rsidRDefault="00A554EF" w:rsidP="00DC458C">
            <w:pPr>
              <w:pStyle w:val="BulletText1"/>
            </w:pPr>
            <w:r w:rsidRPr="00402F4F">
              <w:t>progressive spinal muscular atrophy</w:t>
            </w:r>
          </w:p>
          <w:p w14:paraId="00901D09" w14:textId="77777777" w:rsidR="00C67124" w:rsidRPr="00402F4F" w:rsidRDefault="00C67124" w:rsidP="00DC458C">
            <w:pPr>
              <w:pStyle w:val="BulletText1"/>
            </w:pPr>
            <w:r w:rsidRPr="00402F4F">
              <w:t>diseases of the cranial nervous system</w:t>
            </w:r>
          </w:p>
          <w:p w14:paraId="7F847E94" w14:textId="77777777" w:rsidR="00C67124" w:rsidRPr="00402F4F" w:rsidRDefault="00C67124" w:rsidP="00DC458C">
            <w:pPr>
              <w:pStyle w:val="BulletText1"/>
            </w:pPr>
            <w:r w:rsidRPr="00402F4F">
              <w:t xml:space="preserve">cranial nerve conditions, and </w:t>
            </w:r>
          </w:p>
          <w:p w14:paraId="3227AE30" w14:textId="77777777" w:rsidR="00C67124" w:rsidRPr="00402F4F" w:rsidRDefault="00C67124" w:rsidP="00DC458C">
            <w:pPr>
              <w:pStyle w:val="BulletText1"/>
            </w:pPr>
            <w:r w:rsidRPr="00402F4F">
              <w:t>peripheral nerve conditions.</w:t>
            </w:r>
          </w:p>
          <w:p w14:paraId="375246BF" w14:textId="77777777" w:rsidR="00EC7BAE" w:rsidRPr="00402F4F" w:rsidRDefault="00EC7BAE" w:rsidP="00BD7C57">
            <w:pPr>
              <w:pStyle w:val="BlockText"/>
              <w:ind w:firstLine="720"/>
              <w:rPr>
                <w:sz w:val="20"/>
              </w:rPr>
            </w:pPr>
          </w:p>
          <w:p w14:paraId="4259E1FC" w14:textId="77777777" w:rsidR="00EC7BAE" w:rsidRPr="00402F4F" w:rsidRDefault="001C10FD" w:rsidP="00DC458C">
            <w:pPr>
              <w:pStyle w:val="BlockText"/>
            </w:pPr>
            <w:r w:rsidRPr="00402F4F">
              <w:rPr>
                <w:b/>
                <w:i/>
              </w:rPr>
              <w:t>Important</w:t>
            </w:r>
            <w:r w:rsidRPr="00402F4F">
              <w:t xml:space="preserve">:  If there is uncertainty as to whether or not a claimed disability may be considered as an organic disease of the nervous system for purposes of </w:t>
            </w:r>
            <w:hyperlink r:id="rId19" w:history="1">
              <w:r w:rsidRPr="00402F4F">
                <w:rPr>
                  <w:rStyle w:val="Hyperlink"/>
                </w:rPr>
                <w:t>38 CFR 3.309(a)</w:t>
              </w:r>
            </w:hyperlink>
            <w:r w:rsidRPr="00402F4F">
              <w:t>, send the case to Compensation Service’s Advisory Review Staff for guidance.</w:t>
            </w:r>
          </w:p>
          <w:p w14:paraId="0D3F4782" w14:textId="77777777" w:rsidR="008E008B" w:rsidRPr="00402F4F" w:rsidRDefault="008E008B" w:rsidP="00DC458C">
            <w:pPr>
              <w:pStyle w:val="BlockText"/>
            </w:pPr>
          </w:p>
          <w:p w14:paraId="7D1654F9" w14:textId="01FE3607" w:rsidR="008E008B" w:rsidRPr="00402F4F" w:rsidRDefault="008E008B" w:rsidP="008E008B">
            <w:pPr>
              <w:pStyle w:val="BlockText"/>
            </w:pPr>
            <w:r w:rsidRPr="00402F4F">
              <w:rPr>
                <w:b/>
                <w:i/>
              </w:rPr>
              <w:t>Reference</w:t>
            </w:r>
            <w:r w:rsidRPr="00402F4F">
              <w:t>:  For more information on referring a claim for an advisory opinion, see M21-1, Part III, Subpart vi, 1.A.1.</w:t>
            </w:r>
          </w:p>
        </w:tc>
      </w:tr>
    </w:tbl>
    <w:p w14:paraId="5D11C522" w14:textId="782346F2" w:rsidR="00F159B2" w:rsidRPr="00402F4F" w:rsidRDefault="00F159B2" w:rsidP="00031F11">
      <w:pPr>
        <w:pStyle w:val="BlockLine"/>
        <w:rPr>
          <w:sz w:val="12"/>
        </w:rPr>
      </w:pPr>
    </w:p>
    <w:tbl>
      <w:tblPr>
        <w:tblW w:w="0" w:type="auto"/>
        <w:tblLayout w:type="fixed"/>
        <w:tblLook w:val="0000" w:firstRow="0" w:lastRow="0" w:firstColumn="0" w:lastColumn="0" w:noHBand="0" w:noVBand="0"/>
      </w:tblPr>
      <w:tblGrid>
        <w:gridCol w:w="1728"/>
        <w:gridCol w:w="7740"/>
      </w:tblGrid>
      <w:tr w:rsidR="00031F11" w:rsidRPr="00402F4F" w14:paraId="222653B6" w14:textId="77777777" w:rsidTr="00031F11">
        <w:tc>
          <w:tcPr>
            <w:tcW w:w="1728" w:type="dxa"/>
            <w:shd w:val="clear" w:color="auto" w:fill="auto"/>
          </w:tcPr>
          <w:p w14:paraId="6313DE4B" w14:textId="5600FF0B" w:rsidR="00031F11" w:rsidRPr="00402F4F" w:rsidRDefault="00031F11" w:rsidP="00031F11">
            <w:pPr>
              <w:pStyle w:val="Heading5"/>
            </w:pPr>
            <w:r w:rsidRPr="00402F4F">
              <w:t>e.  Evaluating Vertigo</w:t>
            </w:r>
          </w:p>
        </w:tc>
        <w:tc>
          <w:tcPr>
            <w:tcW w:w="7740" w:type="dxa"/>
            <w:shd w:val="clear" w:color="auto" w:fill="auto"/>
          </w:tcPr>
          <w:p w14:paraId="483F07CE" w14:textId="4846FF97" w:rsidR="00031F11" w:rsidRPr="00402F4F" w:rsidRDefault="00031F11" w:rsidP="00031F11">
            <w:pPr>
              <w:pStyle w:val="BlockText"/>
            </w:pPr>
            <w:r w:rsidRPr="00402F4F">
              <w:t>Carefully consider the evidence of record when evaluating vertigo for SC</w:t>
            </w:r>
            <w:r w:rsidR="00D751AF" w:rsidRPr="00402F4F">
              <w:t xml:space="preserve"> because it could be a </w:t>
            </w:r>
            <w:r w:rsidRPr="00402F4F">
              <w:t>symptom of a disability such as traumatic brain injury (TBI), or it could be a separate diagnostic entity.</w:t>
            </w:r>
          </w:p>
          <w:p w14:paraId="70D24319" w14:textId="77777777" w:rsidR="00031F11" w:rsidRPr="00402F4F" w:rsidRDefault="00031F11" w:rsidP="00031F11">
            <w:pPr>
              <w:pStyle w:val="BlockText"/>
              <w:rPr>
                <w:sz w:val="20"/>
              </w:rPr>
            </w:pPr>
          </w:p>
          <w:p w14:paraId="249B592F" w14:textId="77777777" w:rsidR="00D751AF" w:rsidRPr="00402F4F" w:rsidRDefault="00D751AF" w:rsidP="00031F11">
            <w:pPr>
              <w:pStyle w:val="BlockText"/>
            </w:pPr>
            <w:r w:rsidRPr="00402F4F">
              <w:t xml:space="preserve">An award of SC for vertigo as a separate diagnostic entity requires evidence of </w:t>
            </w:r>
          </w:p>
          <w:p w14:paraId="39DBA418" w14:textId="77777777" w:rsidR="00D751AF" w:rsidRPr="00402F4F" w:rsidRDefault="00D751AF" w:rsidP="00031F11">
            <w:pPr>
              <w:pStyle w:val="BlockText"/>
              <w:rPr>
                <w:sz w:val="20"/>
              </w:rPr>
            </w:pPr>
          </w:p>
          <w:p w14:paraId="29C1C145" w14:textId="77777777" w:rsidR="00031F11" w:rsidRPr="00402F4F" w:rsidRDefault="00D751AF" w:rsidP="00D751AF">
            <w:pPr>
              <w:pStyle w:val="BulletText1"/>
            </w:pPr>
            <w:r w:rsidRPr="00402F4F">
              <w:t>an event in service (such as a diagnosis of vertigo in service)</w:t>
            </w:r>
          </w:p>
          <w:p w14:paraId="09204B10" w14:textId="0FE4E1CD" w:rsidR="00D751AF" w:rsidRPr="00402F4F" w:rsidRDefault="00D751AF" w:rsidP="00D751AF">
            <w:pPr>
              <w:pStyle w:val="BulletText1"/>
            </w:pPr>
            <w:r w:rsidRPr="00402F4F">
              <w:t>vertigo present post service</w:t>
            </w:r>
          </w:p>
          <w:p w14:paraId="5AB7249A" w14:textId="77777777" w:rsidR="00C3252D" w:rsidRPr="00402F4F" w:rsidRDefault="00D751AF" w:rsidP="00D751AF">
            <w:pPr>
              <w:pStyle w:val="BulletText1"/>
            </w:pPr>
            <w:r w:rsidRPr="00402F4F">
              <w:t>a nexus establishing the vertigo post service is connected to the event in service</w:t>
            </w:r>
            <w:r w:rsidR="00C3252D" w:rsidRPr="00402F4F">
              <w:t>, and</w:t>
            </w:r>
          </w:p>
          <w:p w14:paraId="235A4830" w14:textId="5360EA9F" w:rsidR="00D751AF" w:rsidRPr="00402F4F" w:rsidRDefault="00C3252D" w:rsidP="00C3252D">
            <w:pPr>
              <w:pStyle w:val="BulletText1"/>
            </w:pPr>
            <w:r w:rsidRPr="00402F4F">
              <w:t xml:space="preserve">the condition is </w:t>
            </w:r>
            <w:r w:rsidRPr="00402F4F">
              <w:rPr>
                <w:i/>
              </w:rPr>
              <w:t>not</w:t>
            </w:r>
            <w:r w:rsidRPr="00402F4F">
              <w:t xml:space="preserve"> associated with any other disease or injury</w:t>
            </w:r>
            <w:r w:rsidR="00D751AF" w:rsidRPr="00402F4F">
              <w:t>.</w:t>
            </w:r>
          </w:p>
          <w:p w14:paraId="082C4916" w14:textId="77777777" w:rsidR="00D751AF" w:rsidRPr="00402F4F" w:rsidRDefault="00D751AF" w:rsidP="00D751AF">
            <w:pPr>
              <w:pStyle w:val="BlockText"/>
            </w:pPr>
          </w:p>
          <w:p w14:paraId="6D7DC4E4" w14:textId="232EF835" w:rsidR="00D751AF" w:rsidRPr="00402F4F" w:rsidRDefault="004D7CF4" w:rsidP="00D751AF">
            <w:pPr>
              <w:pStyle w:val="BlockText"/>
            </w:pPr>
            <w:r w:rsidRPr="00402F4F">
              <w:rPr>
                <w:b/>
                <w:i/>
              </w:rPr>
              <w:t>References</w:t>
            </w:r>
            <w:r w:rsidRPr="00402F4F">
              <w:t xml:space="preserve">: </w:t>
            </w:r>
            <w:r w:rsidR="00335961" w:rsidRPr="00402F4F">
              <w:t xml:space="preserve"> </w:t>
            </w:r>
            <w:r w:rsidRPr="00402F4F">
              <w:t>For more information on</w:t>
            </w:r>
          </w:p>
          <w:p w14:paraId="2D12D633" w14:textId="4E0A52CD" w:rsidR="004D7CF4" w:rsidRPr="00402F4F" w:rsidRDefault="004D7CF4" w:rsidP="004D7CF4">
            <w:pPr>
              <w:pStyle w:val="BulletText1"/>
            </w:pPr>
            <w:r w:rsidRPr="00402F4F">
              <w:t>evaluating vertigo as a symptom of TBI, see M21-1, Part III, Subpart iv, 4.G.2.h</w:t>
            </w:r>
            <w:r w:rsidR="00731323" w:rsidRPr="00402F4F">
              <w:t>, and</w:t>
            </w:r>
          </w:p>
          <w:p w14:paraId="12E92C3B" w14:textId="51355364" w:rsidR="004D7CF4" w:rsidRPr="00402F4F" w:rsidRDefault="004D7CF4" w:rsidP="004D7CF4">
            <w:pPr>
              <w:pStyle w:val="BulletText1"/>
            </w:pPr>
            <w:r w:rsidRPr="00402F4F">
              <w:t xml:space="preserve">principles related to </w:t>
            </w:r>
            <w:r w:rsidR="00BD7C57" w:rsidRPr="00402F4F">
              <w:t>SC</w:t>
            </w:r>
            <w:r w:rsidRPr="00402F4F">
              <w:t>, see</w:t>
            </w:r>
          </w:p>
          <w:p w14:paraId="72CE5AAE" w14:textId="2459E48F" w:rsidR="004D7CF4" w:rsidRPr="00402F4F" w:rsidRDefault="00402F4F" w:rsidP="004D7CF4">
            <w:pPr>
              <w:pStyle w:val="BulletText2"/>
            </w:pPr>
            <w:hyperlink r:id="rId20" w:history="1">
              <w:r w:rsidR="004D7CF4" w:rsidRPr="00402F4F">
                <w:rPr>
                  <w:rStyle w:val="Hyperlink"/>
                </w:rPr>
                <w:t>38 CFR 3.303</w:t>
              </w:r>
            </w:hyperlink>
            <w:r w:rsidR="004D7CF4" w:rsidRPr="00402F4F">
              <w:t>, and</w:t>
            </w:r>
          </w:p>
          <w:p w14:paraId="0C43DA9C" w14:textId="67C5432F" w:rsidR="004D7CF4" w:rsidRPr="00402F4F" w:rsidRDefault="004D7CF4" w:rsidP="004D7CF4">
            <w:pPr>
              <w:pStyle w:val="BulletText2"/>
            </w:pPr>
            <w:r w:rsidRPr="00402F4F">
              <w:t>M21-1, Part IV, Subpart ii, 2.B.</w:t>
            </w:r>
          </w:p>
        </w:tc>
      </w:tr>
    </w:tbl>
    <w:p w14:paraId="4A567DCF" w14:textId="3F040B73" w:rsidR="00910BCC" w:rsidRPr="00402F4F" w:rsidRDefault="00910BCC" w:rsidP="00910BCC">
      <w:pPr>
        <w:pStyle w:val="BlockLine"/>
        <w:rPr>
          <w:sz w:val="2"/>
        </w:rPr>
      </w:pPr>
    </w:p>
    <w:p w14:paraId="07303259" w14:textId="7325488F" w:rsidR="00B025C1" w:rsidRPr="00402F4F" w:rsidRDefault="00E22D29" w:rsidP="00386FCE">
      <w:pPr>
        <w:rPr>
          <w:rFonts w:ascii="Arial" w:hAnsi="Arial" w:cs="Arial"/>
          <w:sz w:val="32"/>
          <w:szCs w:val="32"/>
        </w:rPr>
      </w:pPr>
      <w:r w:rsidRPr="00402F4F">
        <w:rPr>
          <w:rFonts w:ascii="Arial" w:hAnsi="Arial" w:cs="Arial"/>
          <w:b/>
          <w:sz w:val="32"/>
          <w:szCs w:val="32"/>
        </w:rPr>
        <w:br w:type="page"/>
      </w:r>
      <w:r w:rsidR="009F0AEB" w:rsidRPr="00402F4F">
        <w:rPr>
          <w:rFonts w:ascii="Arial" w:hAnsi="Arial" w:cs="Arial"/>
          <w:b/>
          <w:sz w:val="32"/>
          <w:szCs w:val="32"/>
        </w:rPr>
        <w:lastRenderedPageBreak/>
        <w:t>2.</w:t>
      </w:r>
      <w:r w:rsidR="009F0AEB" w:rsidRPr="00402F4F">
        <w:rPr>
          <w:rFonts w:ascii="Arial" w:hAnsi="Arial" w:cs="Arial"/>
          <w:sz w:val="32"/>
          <w:szCs w:val="32"/>
        </w:rPr>
        <w:t xml:space="preserve">  </w:t>
      </w:r>
      <w:r w:rsidR="009F0AEB" w:rsidRPr="00402F4F">
        <w:rPr>
          <w:rFonts w:ascii="Arial" w:hAnsi="Arial" w:cs="Arial"/>
          <w:b/>
          <w:sz w:val="32"/>
          <w:szCs w:val="32"/>
        </w:rPr>
        <w:t>Traumatic Brain Injury</w:t>
      </w:r>
    </w:p>
    <w:p w14:paraId="5F083FF2" w14:textId="77777777" w:rsidR="009F0AEB" w:rsidRPr="00402F4F" w:rsidRDefault="009F0AEB" w:rsidP="009F0AEB">
      <w:pPr>
        <w:pStyle w:val="BlockLine"/>
      </w:pPr>
    </w:p>
    <w:tbl>
      <w:tblPr>
        <w:tblW w:w="0" w:type="auto"/>
        <w:tblLayout w:type="fixed"/>
        <w:tblLook w:val="0000" w:firstRow="0" w:lastRow="0" w:firstColumn="0" w:lastColumn="0" w:noHBand="0" w:noVBand="0"/>
      </w:tblPr>
      <w:tblGrid>
        <w:gridCol w:w="1728"/>
        <w:gridCol w:w="7740"/>
      </w:tblGrid>
      <w:tr w:rsidR="00552A0A" w:rsidRPr="00402F4F" w14:paraId="49DC91FF" w14:textId="77777777" w:rsidTr="009F0AEB">
        <w:tc>
          <w:tcPr>
            <w:tcW w:w="1728" w:type="dxa"/>
          </w:tcPr>
          <w:p w14:paraId="5A8A08EB" w14:textId="77777777" w:rsidR="00552A0A" w:rsidRPr="00402F4F" w:rsidRDefault="00552A0A">
            <w:pPr>
              <w:pStyle w:val="Heading5"/>
            </w:pPr>
            <w:r w:rsidRPr="00402F4F">
              <w:t>Introduction</w:t>
            </w:r>
          </w:p>
        </w:tc>
        <w:tc>
          <w:tcPr>
            <w:tcW w:w="7740" w:type="dxa"/>
          </w:tcPr>
          <w:p w14:paraId="7C850FAF" w14:textId="74994D61" w:rsidR="00552A0A" w:rsidRPr="00402F4F" w:rsidRDefault="00552A0A">
            <w:pPr>
              <w:pStyle w:val="BlockText"/>
            </w:pPr>
            <w:r w:rsidRPr="00402F4F">
              <w:t xml:space="preserve">This topic contains information about </w:t>
            </w:r>
            <w:r w:rsidR="00B025C1" w:rsidRPr="00402F4F">
              <w:t>TBI</w:t>
            </w:r>
            <w:r w:rsidRPr="00402F4F">
              <w:t>, including</w:t>
            </w:r>
          </w:p>
          <w:p w14:paraId="17B7B77E" w14:textId="77777777" w:rsidR="00552A0A" w:rsidRPr="00402F4F" w:rsidRDefault="00552A0A">
            <w:pPr>
              <w:pStyle w:val="BlockText"/>
            </w:pPr>
          </w:p>
          <w:p w14:paraId="7E072D9E" w14:textId="77777777" w:rsidR="00834BC5" w:rsidRPr="00402F4F" w:rsidRDefault="00834BC5">
            <w:pPr>
              <w:pStyle w:val="BulletText1"/>
            </w:pPr>
            <w:r w:rsidRPr="00402F4F">
              <w:t>definition</w:t>
            </w:r>
            <w:r w:rsidR="00BD43B7" w:rsidRPr="00402F4F">
              <w:t xml:space="preserve"> </w:t>
            </w:r>
            <w:r w:rsidR="00047D9D" w:rsidRPr="00402F4F">
              <w:t>of</w:t>
            </w:r>
            <w:r w:rsidR="003E2342" w:rsidRPr="00402F4F">
              <w:t xml:space="preserve"> </w:t>
            </w:r>
            <w:r w:rsidRPr="00402F4F">
              <w:t>TBI</w:t>
            </w:r>
          </w:p>
          <w:p w14:paraId="746E0639" w14:textId="77777777" w:rsidR="00834BC5" w:rsidRPr="00402F4F" w:rsidRDefault="00834BC5">
            <w:pPr>
              <w:pStyle w:val="BulletText1"/>
            </w:pPr>
            <w:r w:rsidRPr="00402F4F">
              <w:t>TBI events</w:t>
            </w:r>
          </w:p>
          <w:p w14:paraId="3BF1B46A" w14:textId="77777777" w:rsidR="00834BC5" w:rsidRPr="00402F4F" w:rsidRDefault="00834BC5">
            <w:pPr>
              <w:pStyle w:val="BulletText1"/>
            </w:pPr>
            <w:r w:rsidRPr="00402F4F">
              <w:t>external force for the purpose of TBI events</w:t>
            </w:r>
          </w:p>
          <w:p w14:paraId="42A31C27" w14:textId="77777777" w:rsidR="00834BC5" w:rsidRPr="00402F4F" w:rsidRDefault="00834BC5">
            <w:pPr>
              <w:pStyle w:val="BulletText1"/>
            </w:pPr>
            <w:r w:rsidRPr="00402F4F">
              <w:t>TBI residuals</w:t>
            </w:r>
          </w:p>
          <w:p w14:paraId="067BCF40" w14:textId="77777777" w:rsidR="00E03482" w:rsidRPr="00402F4F" w:rsidRDefault="000B1551">
            <w:pPr>
              <w:pStyle w:val="BulletText1"/>
            </w:pPr>
            <w:r w:rsidRPr="00402F4F">
              <w:t xml:space="preserve">determining the issues </w:t>
            </w:r>
            <w:r w:rsidR="00E03482" w:rsidRPr="00402F4F">
              <w:t>in TBI cases</w:t>
            </w:r>
          </w:p>
          <w:p w14:paraId="56CA7DE0" w14:textId="77777777" w:rsidR="00E03482" w:rsidRPr="00402F4F" w:rsidRDefault="00047D9D">
            <w:pPr>
              <w:pStyle w:val="BulletText1"/>
            </w:pPr>
            <w:r w:rsidRPr="00402F4F">
              <w:t>SC</w:t>
            </w:r>
            <w:r w:rsidR="00E03482" w:rsidRPr="00402F4F">
              <w:t xml:space="preserve"> of TBI residuals</w:t>
            </w:r>
          </w:p>
          <w:p w14:paraId="314BD9FC" w14:textId="77777777" w:rsidR="00552A0A" w:rsidRPr="00402F4F" w:rsidRDefault="00E03482">
            <w:pPr>
              <w:pStyle w:val="BulletText1"/>
            </w:pPr>
            <w:r w:rsidRPr="00402F4F">
              <w:t>evaluation of TBI residuals</w:t>
            </w:r>
          </w:p>
          <w:p w14:paraId="45F669B2" w14:textId="77777777" w:rsidR="003E2342" w:rsidRPr="00402F4F" w:rsidRDefault="003E2342" w:rsidP="003E2342">
            <w:pPr>
              <w:pStyle w:val="BulletText1"/>
            </w:pPr>
            <w:r w:rsidRPr="00402F4F">
              <w:t>multiple evaluations and pyramiding in TBI cases</w:t>
            </w:r>
          </w:p>
          <w:p w14:paraId="1941A0A4" w14:textId="77777777" w:rsidR="00325E60" w:rsidRPr="00402F4F" w:rsidRDefault="00325E60" w:rsidP="003E2342">
            <w:pPr>
              <w:pStyle w:val="BulletText1"/>
            </w:pPr>
            <w:r w:rsidRPr="00402F4F">
              <w:t>opinion evidence and separate evaluations of TBI and a mental disorders</w:t>
            </w:r>
          </w:p>
          <w:p w14:paraId="05BC784B" w14:textId="77777777" w:rsidR="00E03482" w:rsidRPr="00402F4F" w:rsidRDefault="00E03482">
            <w:pPr>
              <w:pStyle w:val="BulletText1"/>
            </w:pPr>
            <w:r w:rsidRPr="00402F4F">
              <w:t xml:space="preserve">additional TBI signs or symptoms </w:t>
            </w:r>
            <w:r w:rsidR="001234F5" w:rsidRPr="00402F4F">
              <w:t>up</w:t>
            </w:r>
            <w:r w:rsidRPr="00402F4F">
              <w:t xml:space="preserve">on </w:t>
            </w:r>
            <w:r w:rsidR="00D630AC" w:rsidRPr="00402F4F">
              <w:t>reevaluation</w:t>
            </w:r>
            <w:r w:rsidRPr="00402F4F">
              <w:t>.</w:t>
            </w:r>
          </w:p>
          <w:p w14:paraId="2A5F7804" w14:textId="77777777" w:rsidR="00E03482" w:rsidRPr="00402F4F" w:rsidRDefault="00E03482">
            <w:pPr>
              <w:pStyle w:val="BulletText1"/>
            </w:pPr>
            <w:r w:rsidRPr="00402F4F">
              <w:t>TBI and special monthly compensation</w:t>
            </w:r>
            <w:r w:rsidR="00392FEE" w:rsidRPr="00402F4F">
              <w:t xml:space="preserve"> (SMC)</w:t>
            </w:r>
          </w:p>
          <w:p w14:paraId="2B8BEFB8" w14:textId="2F9ABB27" w:rsidR="001109C5" w:rsidRPr="00402F4F" w:rsidRDefault="00E03482" w:rsidP="001109C5">
            <w:pPr>
              <w:pStyle w:val="BulletText1"/>
            </w:pPr>
            <w:r w:rsidRPr="00402F4F">
              <w:t>temporary total evaluations and TBI</w:t>
            </w:r>
            <w:r w:rsidR="00C84F07" w:rsidRPr="00402F4F">
              <w:t>, and</w:t>
            </w:r>
          </w:p>
          <w:p w14:paraId="32783D83" w14:textId="2F6ACF2D" w:rsidR="00552A0A" w:rsidRPr="00402F4F" w:rsidRDefault="00FB2BEA" w:rsidP="001109C5">
            <w:pPr>
              <w:pStyle w:val="BulletText1"/>
            </w:pPr>
            <w:r w:rsidRPr="00402F4F">
              <w:t xml:space="preserve">training and </w:t>
            </w:r>
            <w:r w:rsidR="00E03482" w:rsidRPr="00402F4F">
              <w:t xml:space="preserve">signature requirements </w:t>
            </w:r>
            <w:r w:rsidRPr="00402F4F">
              <w:t>for</w:t>
            </w:r>
            <w:r w:rsidR="00E03482" w:rsidRPr="00402F4F">
              <w:t xml:space="preserve"> TBI decision</w:t>
            </w:r>
            <w:r w:rsidR="00265A4C" w:rsidRPr="00402F4F">
              <w:t>s</w:t>
            </w:r>
            <w:r w:rsidR="00C84F07" w:rsidRPr="00402F4F">
              <w:t>.</w:t>
            </w:r>
          </w:p>
        </w:tc>
      </w:tr>
    </w:tbl>
    <w:p w14:paraId="2DD9C173" w14:textId="77777777" w:rsidR="00552A0A" w:rsidRPr="00402F4F" w:rsidRDefault="00552A0A">
      <w:pPr>
        <w:pStyle w:val="BlockLine"/>
      </w:pPr>
    </w:p>
    <w:tbl>
      <w:tblPr>
        <w:tblW w:w="0" w:type="auto"/>
        <w:tblLayout w:type="fixed"/>
        <w:tblLook w:val="0000" w:firstRow="0" w:lastRow="0" w:firstColumn="0" w:lastColumn="0" w:noHBand="0" w:noVBand="0"/>
      </w:tblPr>
      <w:tblGrid>
        <w:gridCol w:w="1728"/>
        <w:gridCol w:w="7740"/>
      </w:tblGrid>
      <w:tr w:rsidR="00552A0A" w:rsidRPr="00402F4F" w14:paraId="69CFD9BA" w14:textId="77777777" w:rsidTr="00274EA8">
        <w:trPr>
          <w:cantSplit/>
          <w:trHeight w:val="279"/>
        </w:trPr>
        <w:tc>
          <w:tcPr>
            <w:tcW w:w="1728" w:type="dxa"/>
          </w:tcPr>
          <w:p w14:paraId="15DF1C24" w14:textId="77777777" w:rsidR="00552A0A" w:rsidRPr="00402F4F" w:rsidRDefault="00552A0A">
            <w:pPr>
              <w:pStyle w:val="Heading5"/>
            </w:pPr>
            <w:r w:rsidRPr="00402F4F">
              <w:t>Change Date</w:t>
            </w:r>
          </w:p>
        </w:tc>
        <w:tc>
          <w:tcPr>
            <w:tcW w:w="7740" w:type="dxa"/>
          </w:tcPr>
          <w:p w14:paraId="2B474FDF" w14:textId="29B5A826" w:rsidR="00552A0A" w:rsidRPr="00402F4F" w:rsidRDefault="00C84F07">
            <w:pPr>
              <w:pStyle w:val="BlockText"/>
            </w:pPr>
            <w:r w:rsidRPr="00402F4F">
              <w:t>August 6, 2015</w:t>
            </w:r>
          </w:p>
        </w:tc>
      </w:tr>
    </w:tbl>
    <w:p w14:paraId="65E0ABDB" w14:textId="77777777" w:rsidR="00552A0A" w:rsidRPr="00402F4F" w:rsidRDefault="00552A0A" w:rsidP="00CC3868">
      <w:pPr>
        <w:pStyle w:val="BlockLine"/>
      </w:pPr>
    </w:p>
    <w:tbl>
      <w:tblPr>
        <w:tblW w:w="0" w:type="auto"/>
        <w:tblLayout w:type="fixed"/>
        <w:tblLook w:val="0000" w:firstRow="0" w:lastRow="0" w:firstColumn="0" w:lastColumn="0" w:noHBand="0" w:noVBand="0"/>
      </w:tblPr>
      <w:tblGrid>
        <w:gridCol w:w="1728"/>
        <w:gridCol w:w="7740"/>
      </w:tblGrid>
      <w:tr w:rsidR="002E45C9" w:rsidRPr="00402F4F" w14:paraId="1F842B7E" w14:textId="77777777" w:rsidTr="002E45C9">
        <w:tc>
          <w:tcPr>
            <w:tcW w:w="1728" w:type="dxa"/>
            <w:shd w:val="clear" w:color="auto" w:fill="auto"/>
          </w:tcPr>
          <w:p w14:paraId="772DD0FD" w14:textId="77777777" w:rsidR="002E45C9" w:rsidRPr="00402F4F" w:rsidRDefault="00C66051" w:rsidP="002E45C9">
            <w:pPr>
              <w:pStyle w:val="Heading5"/>
            </w:pPr>
            <w:r w:rsidRPr="00402F4F">
              <w:t>a.  Definition: TBI</w:t>
            </w:r>
          </w:p>
        </w:tc>
        <w:tc>
          <w:tcPr>
            <w:tcW w:w="7740" w:type="dxa"/>
            <w:shd w:val="clear" w:color="auto" w:fill="auto"/>
          </w:tcPr>
          <w:p w14:paraId="33B77159" w14:textId="36496AA1" w:rsidR="00C25243" w:rsidRPr="00402F4F" w:rsidRDefault="00C66051" w:rsidP="001C1683">
            <w:pPr>
              <w:pStyle w:val="BlockText"/>
            </w:pPr>
            <w:r w:rsidRPr="00402F4F">
              <w:t xml:space="preserve">The term </w:t>
            </w:r>
            <w:r w:rsidRPr="00402F4F">
              <w:rPr>
                <w:b/>
                <w:i/>
              </w:rPr>
              <w:t>TBI</w:t>
            </w:r>
            <w:r w:rsidRPr="00402F4F">
              <w:t xml:space="preserve"> means the physical, cognitive and/or behavioral/emotional residual disability resulting from an event of external force causing an injury to the brain.  </w:t>
            </w:r>
          </w:p>
        </w:tc>
      </w:tr>
    </w:tbl>
    <w:p w14:paraId="2C85312E" w14:textId="77777777" w:rsidR="001F08A9" w:rsidRPr="00402F4F" w:rsidRDefault="001F08A9" w:rsidP="001F08A9">
      <w:pPr>
        <w:pStyle w:val="BlockLine"/>
      </w:pPr>
    </w:p>
    <w:tbl>
      <w:tblPr>
        <w:tblW w:w="0" w:type="auto"/>
        <w:tblLayout w:type="fixed"/>
        <w:tblLook w:val="0000" w:firstRow="0" w:lastRow="0" w:firstColumn="0" w:lastColumn="0" w:noHBand="0" w:noVBand="0"/>
      </w:tblPr>
      <w:tblGrid>
        <w:gridCol w:w="1728"/>
        <w:gridCol w:w="7740"/>
      </w:tblGrid>
      <w:tr w:rsidR="00C25243" w:rsidRPr="00402F4F" w14:paraId="739F2A49" w14:textId="77777777" w:rsidTr="00C25243">
        <w:tc>
          <w:tcPr>
            <w:tcW w:w="1728" w:type="dxa"/>
            <w:shd w:val="clear" w:color="auto" w:fill="auto"/>
          </w:tcPr>
          <w:p w14:paraId="0CBC723A" w14:textId="77777777" w:rsidR="00C25243" w:rsidRPr="00402F4F" w:rsidRDefault="00C66051" w:rsidP="00C25243">
            <w:pPr>
              <w:pStyle w:val="Heading5"/>
            </w:pPr>
            <w:r w:rsidRPr="00402F4F">
              <w:t>b.  TBI Events</w:t>
            </w:r>
          </w:p>
        </w:tc>
        <w:tc>
          <w:tcPr>
            <w:tcW w:w="7740" w:type="dxa"/>
            <w:shd w:val="clear" w:color="auto" w:fill="auto"/>
          </w:tcPr>
          <w:p w14:paraId="3476DD9C" w14:textId="77777777" w:rsidR="00C66051" w:rsidRPr="00402F4F" w:rsidRDefault="00C66051" w:rsidP="00C66051">
            <w:pPr>
              <w:pStyle w:val="BlockText"/>
            </w:pPr>
            <w:r w:rsidRPr="00402F4F">
              <w:t xml:space="preserve">The </w:t>
            </w:r>
            <w:r w:rsidRPr="00402F4F">
              <w:rPr>
                <w:b/>
                <w:i/>
              </w:rPr>
              <w:t>TBI event</w:t>
            </w:r>
            <w:r w:rsidRPr="00402F4F">
              <w:t xml:space="preserve"> is a traumatically induced structural injury and/or physiological disruption of brain function resulting from an external force indicated by </w:t>
            </w:r>
            <w:r w:rsidRPr="00402F4F">
              <w:rPr>
                <w:i/>
              </w:rPr>
              <w:t>at least one</w:t>
            </w:r>
            <w:r w:rsidRPr="00402F4F">
              <w:t xml:space="preserve"> of the following clinical signs immediately following the event </w:t>
            </w:r>
          </w:p>
          <w:p w14:paraId="4F206889" w14:textId="77777777" w:rsidR="00C66051" w:rsidRPr="00402F4F" w:rsidRDefault="00C66051" w:rsidP="00C66051">
            <w:pPr>
              <w:pStyle w:val="BlockText"/>
            </w:pPr>
          </w:p>
          <w:p w14:paraId="295738D2" w14:textId="77777777" w:rsidR="00C66051" w:rsidRPr="00402F4F" w:rsidRDefault="00C66051" w:rsidP="00C66051">
            <w:pPr>
              <w:pStyle w:val="BulletText1"/>
            </w:pPr>
            <w:r w:rsidRPr="00402F4F">
              <w:t>any period of loss of consciousness or decreased consciousness</w:t>
            </w:r>
          </w:p>
          <w:p w14:paraId="122B9D18" w14:textId="77777777" w:rsidR="00C66051" w:rsidRPr="00402F4F" w:rsidRDefault="00C66051" w:rsidP="00C66051">
            <w:pPr>
              <w:pStyle w:val="BulletText1"/>
            </w:pPr>
            <w:r w:rsidRPr="00402F4F">
              <w:t>any loss of memory for events immediately before or after the injury</w:t>
            </w:r>
          </w:p>
          <w:p w14:paraId="2E365C2A" w14:textId="77777777" w:rsidR="00C66051" w:rsidRPr="00402F4F" w:rsidRDefault="00C66051" w:rsidP="00C66051">
            <w:pPr>
              <w:pStyle w:val="BulletText1"/>
            </w:pPr>
            <w:r w:rsidRPr="00402F4F">
              <w:t>any alteration in mental state at the time of the injury (confusion, disorientation, slowed thinking, etc.)</w:t>
            </w:r>
          </w:p>
          <w:p w14:paraId="767A84CE" w14:textId="77777777" w:rsidR="00C66051" w:rsidRPr="00402F4F" w:rsidRDefault="00C66051" w:rsidP="00C66051">
            <w:pPr>
              <w:pStyle w:val="BulletText1"/>
            </w:pPr>
            <w:r w:rsidRPr="00402F4F">
              <w:t>neurological deficits, whether or not transient, or</w:t>
            </w:r>
          </w:p>
          <w:p w14:paraId="5545D2F6" w14:textId="77777777" w:rsidR="00C66051" w:rsidRPr="00402F4F" w:rsidRDefault="00C66051" w:rsidP="00C66051">
            <w:pPr>
              <w:pStyle w:val="BulletText1"/>
            </w:pPr>
            <w:r w:rsidRPr="00402F4F">
              <w:t>intracranial lesion.</w:t>
            </w:r>
          </w:p>
          <w:p w14:paraId="72BB1895" w14:textId="77777777" w:rsidR="00C66051" w:rsidRPr="00402F4F" w:rsidRDefault="00C66051" w:rsidP="00C66051">
            <w:pPr>
              <w:pStyle w:val="BlockText"/>
            </w:pPr>
          </w:p>
          <w:p w14:paraId="0EAAF794" w14:textId="77777777" w:rsidR="00C66051" w:rsidRPr="00402F4F" w:rsidRDefault="00C66051" w:rsidP="00C66051">
            <w:pPr>
              <w:pStyle w:val="BlockText"/>
            </w:pPr>
            <w:r w:rsidRPr="00402F4F">
              <w:rPr>
                <w:b/>
                <w:i/>
              </w:rPr>
              <w:t>Notes</w:t>
            </w:r>
            <w:r w:rsidRPr="00402F4F">
              <w:t xml:space="preserve">: </w:t>
            </w:r>
          </w:p>
          <w:p w14:paraId="4FE8AE86" w14:textId="0D4CE422" w:rsidR="00C66051" w:rsidRPr="00402F4F" w:rsidRDefault="003005EF" w:rsidP="00C66051">
            <w:pPr>
              <w:pStyle w:val="BulletText1"/>
            </w:pPr>
            <w:r w:rsidRPr="00402F4F">
              <w:t>T</w:t>
            </w:r>
            <w:r w:rsidR="00C66051" w:rsidRPr="00402F4F">
              <w:t xml:space="preserve">he TBI event has </w:t>
            </w:r>
            <w:r w:rsidR="00C66051" w:rsidRPr="00402F4F">
              <w:rPr>
                <w:u w:val="single"/>
              </w:rPr>
              <w:t>two necessary components</w:t>
            </w:r>
            <w:r w:rsidR="00C66051" w:rsidRPr="00402F4F">
              <w:t xml:space="preserve">: the </w:t>
            </w:r>
            <w:r w:rsidR="00C66051" w:rsidRPr="00402F4F">
              <w:rPr>
                <w:i/>
              </w:rPr>
              <w:t>external force</w:t>
            </w:r>
            <w:r w:rsidR="00C66051" w:rsidRPr="00402F4F">
              <w:t xml:space="preserve"> </w:t>
            </w:r>
            <w:r w:rsidR="00C66051" w:rsidRPr="00402F4F">
              <w:rPr>
                <w:u w:val="single"/>
              </w:rPr>
              <w:t>and</w:t>
            </w:r>
            <w:r w:rsidR="00C66051" w:rsidRPr="00402F4F">
              <w:t xml:space="preserve"> the </w:t>
            </w:r>
            <w:r w:rsidR="00C66051" w:rsidRPr="00402F4F">
              <w:rPr>
                <w:i/>
              </w:rPr>
              <w:t>identifiable acute manifestations</w:t>
            </w:r>
            <w:r w:rsidR="00C66051" w:rsidRPr="00402F4F">
              <w:t xml:space="preserve"> of brain injury immediately following the external force.  Not all individuals exposed to an external force will have brain injury</w:t>
            </w:r>
            <w:r w:rsidR="00313CEA" w:rsidRPr="00402F4F">
              <w:t>,</w:t>
            </w:r>
            <w:r w:rsidR="00C66051" w:rsidRPr="00402F4F">
              <w:t xml:space="preserve"> and therefore</w:t>
            </w:r>
            <w:r w:rsidR="00BA7868" w:rsidRPr="00402F4F">
              <w:t>, they</w:t>
            </w:r>
            <w:r w:rsidR="00C66051" w:rsidRPr="00402F4F">
              <w:t xml:space="preserve"> will not meet the criteria for having a TBI event.  </w:t>
            </w:r>
          </w:p>
          <w:p w14:paraId="2C7C28A4" w14:textId="77777777" w:rsidR="00C66051" w:rsidRPr="00402F4F" w:rsidRDefault="003005EF" w:rsidP="00C66051">
            <w:pPr>
              <w:pStyle w:val="BulletText1"/>
            </w:pPr>
            <w:r w:rsidRPr="00402F4F">
              <w:t>T</w:t>
            </w:r>
            <w:r w:rsidR="00C66051" w:rsidRPr="00402F4F">
              <w:t>he acute manifestations may resolve without chronic disability</w:t>
            </w:r>
            <w:r w:rsidR="00174004" w:rsidRPr="00402F4F">
              <w:t>,</w:t>
            </w:r>
            <w:r w:rsidR="00C66051" w:rsidRPr="00402F4F">
              <w:t xml:space="preserve"> or a </w:t>
            </w:r>
            <w:r w:rsidR="00C66051" w:rsidRPr="00402F4F">
              <w:lastRenderedPageBreak/>
              <w:t xml:space="preserve">chronic disability may result. </w:t>
            </w:r>
          </w:p>
          <w:p w14:paraId="322FECE0" w14:textId="77777777" w:rsidR="00EF5AE1" w:rsidRPr="00402F4F" w:rsidRDefault="00613198" w:rsidP="00503ACB">
            <w:pPr>
              <w:pStyle w:val="BulletText1"/>
            </w:pPr>
            <w:r w:rsidRPr="00402F4F">
              <w:t>A</w:t>
            </w:r>
            <w:r w:rsidR="00C66051" w:rsidRPr="00402F4F">
              <w:t>lthough unconsciousness or reduced consciousness is common in TBI events</w:t>
            </w:r>
            <w:r w:rsidRPr="00402F4F">
              <w:t>,</w:t>
            </w:r>
            <w:r w:rsidR="00C66051" w:rsidRPr="00402F4F">
              <w:t xml:space="preserve"> </w:t>
            </w:r>
            <w:r w:rsidR="00503ACB" w:rsidRPr="00402F4F">
              <w:t>these are</w:t>
            </w:r>
            <w:r w:rsidR="00C66051" w:rsidRPr="00402F4F">
              <w:t xml:space="preserve"> </w:t>
            </w:r>
            <w:r w:rsidR="00C66051" w:rsidRPr="00402F4F">
              <w:rPr>
                <w:i/>
              </w:rPr>
              <w:t>not</w:t>
            </w:r>
            <w:r w:rsidR="00C66051" w:rsidRPr="00402F4F">
              <w:t xml:space="preserve"> required.  Any one of the five signs will be sufficient. </w:t>
            </w:r>
            <w:r w:rsidR="00EF5AE1" w:rsidRPr="00402F4F">
              <w:t xml:space="preserve"> </w:t>
            </w:r>
          </w:p>
        </w:tc>
      </w:tr>
    </w:tbl>
    <w:p w14:paraId="3C26155A" w14:textId="77777777" w:rsidR="00C25243" w:rsidRPr="00402F4F" w:rsidRDefault="00C25243" w:rsidP="001F08A9">
      <w:pPr>
        <w:pStyle w:val="BlockLine"/>
      </w:pPr>
    </w:p>
    <w:tbl>
      <w:tblPr>
        <w:tblW w:w="0" w:type="auto"/>
        <w:tblLayout w:type="fixed"/>
        <w:tblLook w:val="0000" w:firstRow="0" w:lastRow="0" w:firstColumn="0" w:lastColumn="0" w:noHBand="0" w:noVBand="0"/>
      </w:tblPr>
      <w:tblGrid>
        <w:gridCol w:w="1728"/>
        <w:gridCol w:w="7740"/>
      </w:tblGrid>
      <w:tr w:rsidR="004953E3" w:rsidRPr="00402F4F" w14:paraId="55CE1A2B" w14:textId="77777777" w:rsidTr="004953E3">
        <w:tc>
          <w:tcPr>
            <w:tcW w:w="1728" w:type="dxa"/>
            <w:shd w:val="clear" w:color="auto" w:fill="auto"/>
          </w:tcPr>
          <w:p w14:paraId="1C0DE7A7" w14:textId="77777777" w:rsidR="004953E3" w:rsidRPr="00402F4F" w:rsidRDefault="005F71DA" w:rsidP="00834BC5">
            <w:pPr>
              <w:pStyle w:val="Heading5"/>
            </w:pPr>
            <w:r w:rsidRPr="00402F4F">
              <w:t>c.  External Force for the Purpose of TBI Events</w:t>
            </w:r>
          </w:p>
        </w:tc>
        <w:tc>
          <w:tcPr>
            <w:tcW w:w="7740" w:type="dxa"/>
            <w:shd w:val="clear" w:color="auto" w:fill="auto"/>
          </w:tcPr>
          <w:p w14:paraId="5C7CAFDB" w14:textId="77777777" w:rsidR="005F71DA" w:rsidRPr="00402F4F" w:rsidRDefault="005F71DA" w:rsidP="005F71DA">
            <w:pPr>
              <w:pStyle w:val="BlockText"/>
            </w:pPr>
            <w:r w:rsidRPr="00402F4F">
              <w:rPr>
                <w:b/>
                <w:i/>
              </w:rPr>
              <w:t>External force</w:t>
            </w:r>
            <w:r w:rsidRPr="00402F4F">
              <w:t xml:space="preserve"> means any of the following events </w:t>
            </w:r>
          </w:p>
          <w:p w14:paraId="36735B9F" w14:textId="77777777" w:rsidR="005F71DA" w:rsidRPr="00402F4F" w:rsidRDefault="005F71DA" w:rsidP="005F71DA">
            <w:pPr>
              <w:pStyle w:val="BlockText"/>
            </w:pPr>
          </w:p>
          <w:p w14:paraId="028EAE4B" w14:textId="77777777" w:rsidR="005F71DA" w:rsidRPr="00402F4F" w:rsidRDefault="005F71DA" w:rsidP="005F71DA">
            <w:pPr>
              <w:pStyle w:val="BulletText1"/>
            </w:pPr>
            <w:r w:rsidRPr="00402F4F">
              <w:t>a foreign body (such as a bullet</w:t>
            </w:r>
            <w:r w:rsidR="00613198" w:rsidRPr="00402F4F">
              <w:t xml:space="preserve"> or shell fragment</w:t>
            </w:r>
            <w:r w:rsidRPr="00402F4F">
              <w:t xml:space="preserve">) penetrating the brain </w:t>
            </w:r>
          </w:p>
          <w:p w14:paraId="36C12A52" w14:textId="77777777" w:rsidR="005F71DA" w:rsidRPr="00402F4F" w:rsidRDefault="005F71DA" w:rsidP="005F71DA">
            <w:pPr>
              <w:pStyle w:val="BulletText1"/>
            </w:pPr>
            <w:r w:rsidRPr="00402F4F">
              <w:t>the head being struck by an object (such as a fist, a hatch, or flying debris)</w:t>
            </w:r>
          </w:p>
          <w:p w14:paraId="2B8152AD" w14:textId="77777777" w:rsidR="005F71DA" w:rsidRPr="00402F4F" w:rsidRDefault="005F71DA" w:rsidP="005F71DA">
            <w:pPr>
              <w:pStyle w:val="BulletText1"/>
            </w:pPr>
            <w:r w:rsidRPr="00402F4F">
              <w:t>the head striking an object (such as the ground or a windshield)</w:t>
            </w:r>
          </w:p>
          <w:p w14:paraId="1B4D7AE3" w14:textId="77777777" w:rsidR="005F71DA" w:rsidRPr="00402F4F" w:rsidRDefault="005F71DA" w:rsidP="005F71DA">
            <w:pPr>
              <w:pStyle w:val="BulletText1"/>
            </w:pPr>
            <w:r w:rsidRPr="00402F4F">
              <w:t xml:space="preserve">the brain undergoing an acceleration/deceleration movement without direct external trauma to the head, </w:t>
            </w:r>
          </w:p>
          <w:p w14:paraId="0670073F" w14:textId="77777777" w:rsidR="005F71DA" w:rsidRPr="00402F4F" w:rsidRDefault="005F71DA" w:rsidP="005F71DA">
            <w:pPr>
              <w:pStyle w:val="BulletText1"/>
            </w:pPr>
            <w:r w:rsidRPr="00402F4F">
              <w:t xml:space="preserve">force generated from events such as a blast or explosion, or </w:t>
            </w:r>
          </w:p>
          <w:p w14:paraId="12D2B8E2" w14:textId="77777777" w:rsidR="005F71DA" w:rsidRPr="00402F4F" w:rsidRDefault="005F71DA" w:rsidP="005F71DA">
            <w:pPr>
              <w:pStyle w:val="BulletText1"/>
            </w:pPr>
            <w:r w:rsidRPr="00402F4F">
              <w:t>other force yet to be defined.</w:t>
            </w:r>
          </w:p>
          <w:p w14:paraId="390B6409" w14:textId="77777777" w:rsidR="005F71DA" w:rsidRPr="00402F4F" w:rsidRDefault="005F71DA" w:rsidP="005F71DA">
            <w:pPr>
              <w:pStyle w:val="BlockText"/>
            </w:pPr>
          </w:p>
          <w:p w14:paraId="05096E03" w14:textId="77777777" w:rsidR="00EF5AE1" w:rsidRPr="00402F4F" w:rsidRDefault="005F71DA" w:rsidP="00613198">
            <w:pPr>
              <w:pStyle w:val="BlockText"/>
            </w:pPr>
            <w:r w:rsidRPr="00402F4F">
              <w:rPr>
                <w:b/>
                <w:i/>
              </w:rPr>
              <w:t>Note</w:t>
            </w:r>
            <w:r w:rsidRPr="00402F4F">
              <w:t xml:space="preserve">: </w:t>
            </w:r>
            <w:r w:rsidR="003005EF" w:rsidRPr="00402F4F">
              <w:t xml:space="preserve"> </w:t>
            </w:r>
            <w:r w:rsidRPr="00402F4F">
              <w:t xml:space="preserve">TBI events may </w:t>
            </w:r>
            <w:r w:rsidR="00613198" w:rsidRPr="00402F4F">
              <w:t xml:space="preserve">occur during </w:t>
            </w:r>
            <w:r w:rsidRPr="00402F4F">
              <w:t>combat or non-combat</w:t>
            </w:r>
            <w:r w:rsidR="00613198" w:rsidRPr="00402F4F">
              <w:t xml:space="preserve"> situations</w:t>
            </w:r>
            <w:r w:rsidRPr="00402F4F">
              <w:t xml:space="preserve"> (such as a motor vehicle accident, fall</w:t>
            </w:r>
            <w:r w:rsidR="003005EF" w:rsidRPr="00402F4F">
              <w:t>,</w:t>
            </w:r>
            <w:r w:rsidRPr="00402F4F">
              <w:t xml:space="preserve"> or</w:t>
            </w:r>
            <w:r w:rsidR="00EC70AB" w:rsidRPr="00402F4F">
              <w:t xml:space="preserve"> personal assault).</w:t>
            </w:r>
          </w:p>
        </w:tc>
      </w:tr>
    </w:tbl>
    <w:p w14:paraId="5ECEBC7C" w14:textId="77777777" w:rsidR="001F08A9" w:rsidRPr="00402F4F" w:rsidRDefault="001F08A9" w:rsidP="001F08A9">
      <w:pPr>
        <w:pStyle w:val="BlockLine"/>
      </w:pPr>
    </w:p>
    <w:tbl>
      <w:tblPr>
        <w:tblW w:w="0" w:type="auto"/>
        <w:tblLayout w:type="fixed"/>
        <w:tblLook w:val="0000" w:firstRow="0" w:lastRow="0" w:firstColumn="0" w:lastColumn="0" w:noHBand="0" w:noVBand="0"/>
      </w:tblPr>
      <w:tblGrid>
        <w:gridCol w:w="1728"/>
        <w:gridCol w:w="7740"/>
      </w:tblGrid>
      <w:tr w:rsidR="00552A0A" w:rsidRPr="00402F4F" w14:paraId="04E97D56" w14:textId="77777777" w:rsidTr="00800FD6">
        <w:trPr>
          <w:cantSplit/>
          <w:trHeight w:val="240"/>
        </w:trPr>
        <w:tc>
          <w:tcPr>
            <w:tcW w:w="1728" w:type="dxa"/>
          </w:tcPr>
          <w:p w14:paraId="3C21CB39" w14:textId="77777777" w:rsidR="00552A0A" w:rsidRPr="00402F4F" w:rsidRDefault="005F71DA" w:rsidP="008F16DB">
            <w:pPr>
              <w:pStyle w:val="Heading5"/>
            </w:pPr>
            <w:r w:rsidRPr="00402F4F">
              <w:t>d.  TBI Residuals</w:t>
            </w:r>
          </w:p>
        </w:tc>
        <w:tc>
          <w:tcPr>
            <w:tcW w:w="7740" w:type="dxa"/>
          </w:tcPr>
          <w:p w14:paraId="777E0BF1" w14:textId="3F509D46" w:rsidR="005F71DA" w:rsidRPr="00402F4F" w:rsidRDefault="005F71DA" w:rsidP="005F71DA">
            <w:pPr>
              <w:pStyle w:val="BlockText"/>
            </w:pPr>
            <w:r w:rsidRPr="00402F4F">
              <w:t xml:space="preserve">The resultant disabling effects of a TBI event beyond those that follow immediately from the acute injury to the brain are known as </w:t>
            </w:r>
            <w:r w:rsidRPr="00402F4F">
              <w:rPr>
                <w:b/>
                <w:i/>
              </w:rPr>
              <w:t>TBI residuals</w:t>
            </w:r>
            <w:r w:rsidRPr="00402F4F">
              <w:t xml:space="preserve"> or </w:t>
            </w:r>
            <w:r w:rsidRPr="00402F4F">
              <w:rPr>
                <w:b/>
                <w:i/>
              </w:rPr>
              <w:t>TBI sequelae</w:t>
            </w:r>
            <w:r w:rsidRPr="00402F4F">
              <w:t xml:space="preserve">.  </w:t>
            </w:r>
          </w:p>
          <w:p w14:paraId="399D0C45" w14:textId="77777777" w:rsidR="00195D26" w:rsidRPr="00402F4F" w:rsidRDefault="00195D26">
            <w:pPr>
              <w:pStyle w:val="BlockText"/>
            </w:pPr>
          </w:p>
          <w:p w14:paraId="58EC864F" w14:textId="77777777" w:rsidR="006D007F" w:rsidRPr="00402F4F" w:rsidRDefault="00D4538F" w:rsidP="008B75F9">
            <w:pPr>
              <w:pStyle w:val="BlockText"/>
            </w:pPr>
            <w:r w:rsidRPr="00402F4F">
              <w:t>The signs and symptoms of TBI</w:t>
            </w:r>
            <w:r w:rsidR="00737220" w:rsidRPr="00402F4F">
              <w:t xml:space="preserve"> residuals</w:t>
            </w:r>
            <w:r w:rsidRPr="00402F4F">
              <w:t xml:space="preserve"> </w:t>
            </w:r>
            <w:r w:rsidR="00ED1784" w:rsidRPr="00402F4F">
              <w:t xml:space="preserve">can be organized into the three main categories of physical, cognitive, and behavioral/emotional residuals for evaluation purposes.  Examples of TBI residuals in each of the three categories </w:t>
            </w:r>
            <w:r w:rsidRPr="00402F4F">
              <w:t>may include</w:t>
            </w:r>
            <w:r w:rsidR="008B75F9" w:rsidRPr="00402F4F">
              <w:t>,</w:t>
            </w:r>
            <w:r w:rsidRPr="00402F4F">
              <w:t xml:space="preserve"> but are not limited to</w:t>
            </w:r>
            <w:r w:rsidR="003B18A6" w:rsidRPr="00402F4F">
              <w:t>,</w:t>
            </w:r>
            <w:r w:rsidRPr="00402F4F">
              <w:t xml:space="preserve"> those listed below. </w:t>
            </w:r>
          </w:p>
        </w:tc>
      </w:tr>
    </w:tbl>
    <w:p w14:paraId="0C7A10A8" w14:textId="77777777" w:rsidR="00D4538F" w:rsidRPr="00402F4F" w:rsidRDefault="00D4538F" w:rsidP="00D4538F"/>
    <w:tbl>
      <w:tblPr>
        <w:tblW w:w="93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84"/>
        <w:gridCol w:w="3420"/>
        <w:gridCol w:w="2516"/>
      </w:tblGrid>
      <w:tr w:rsidR="00D4538F" w:rsidRPr="00402F4F" w14:paraId="52CF3D75" w14:textId="77777777" w:rsidTr="007525B7">
        <w:tc>
          <w:tcPr>
            <w:tcW w:w="3384" w:type="dxa"/>
            <w:shd w:val="clear" w:color="auto" w:fill="auto"/>
          </w:tcPr>
          <w:p w14:paraId="41DDAA4A" w14:textId="77777777" w:rsidR="00D4538F" w:rsidRPr="00402F4F" w:rsidRDefault="00D4538F" w:rsidP="00D4538F">
            <w:pPr>
              <w:pStyle w:val="TableHeaderText"/>
            </w:pPr>
            <w:r w:rsidRPr="00402F4F">
              <w:t>Physical</w:t>
            </w:r>
          </w:p>
        </w:tc>
        <w:tc>
          <w:tcPr>
            <w:tcW w:w="3420" w:type="dxa"/>
            <w:shd w:val="clear" w:color="auto" w:fill="auto"/>
          </w:tcPr>
          <w:p w14:paraId="6FDAA7A1" w14:textId="77777777" w:rsidR="00D4538F" w:rsidRPr="00402F4F" w:rsidRDefault="00D4538F" w:rsidP="00D4538F">
            <w:pPr>
              <w:pStyle w:val="TableHeaderText"/>
            </w:pPr>
            <w:r w:rsidRPr="00402F4F">
              <w:t>Cognitive</w:t>
            </w:r>
          </w:p>
        </w:tc>
        <w:tc>
          <w:tcPr>
            <w:tcW w:w="2516" w:type="dxa"/>
            <w:shd w:val="clear" w:color="auto" w:fill="auto"/>
          </w:tcPr>
          <w:p w14:paraId="325DC805" w14:textId="77777777" w:rsidR="00D4538F" w:rsidRPr="00402F4F" w:rsidRDefault="00D4538F" w:rsidP="00D4538F">
            <w:pPr>
              <w:pStyle w:val="TableHeaderText"/>
            </w:pPr>
            <w:r w:rsidRPr="00402F4F">
              <w:t>Behavioral/Emotional</w:t>
            </w:r>
          </w:p>
        </w:tc>
      </w:tr>
      <w:tr w:rsidR="00D4538F" w:rsidRPr="00402F4F" w14:paraId="74C7440F" w14:textId="77777777" w:rsidTr="007525B7">
        <w:tc>
          <w:tcPr>
            <w:tcW w:w="3384" w:type="dxa"/>
            <w:shd w:val="clear" w:color="auto" w:fill="auto"/>
          </w:tcPr>
          <w:p w14:paraId="7375A2F1" w14:textId="77777777" w:rsidR="00D4538F" w:rsidRPr="00402F4F" w:rsidRDefault="00D4538F" w:rsidP="00D4538F">
            <w:pPr>
              <w:pStyle w:val="TableText"/>
            </w:pPr>
            <w:r w:rsidRPr="00402F4F">
              <w:t>Apraxia (inability to execute purposeful, previously learned motor tasks, despite physical ability and willingness)</w:t>
            </w:r>
          </w:p>
        </w:tc>
        <w:tc>
          <w:tcPr>
            <w:tcW w:w="3420" w:type="dxa"/>
            <w:shd w:val="clear" w:color="auto" w:fill="auto"/>
          </w:tcPr>
          <w:p w14:paraId="02F8F7E8" w14:textId="77777777" w:rsidR="00D4538F" w:rsidRPr="00402F4F" w:rsidRDefault="00D4538F" w:rsidP="00D4538F">
            <w:pPr>
              <w:pStyle w:val="TableText"/>
            </w:pPr>
            <w:r w:rsidRPr="00402F4F">
              <w:t>Dementias (pre-senile Alzheimer’s type, dementia pugilistica, post traumatic dementia)</w:t>
            </w:r>
          </w:p>
        </w:tc>
        <w:tc>
          <w:tcPr>
            <w:tcW w:w="2516" w:type="dxa"/>
            <w:shd w:val="clear" w:color="auto" w:fill="auto"/>
          </w:tcPr>
          <w:p w14:paraId="244B389A" w14:textId="77777777" w:rsidR="00D4538F" w:rsidRPr="00402F4F" w:rsidRDefault="00D4538F" w:rsidP="00D4538F">
            <w:pPr>
              <w:pStyle w:val="TableText"/>
            </w:pPr>
            <w:r w:rsidRPr="00402F4F">
              <w:t>Depression</w:t>
            </w:r>
          </w:p>
        </w:tc>
      </w:tr>
      <w:tr w:rsidR="00D4538F" w:rsidRPr="00402F4F" w14:paraId="5255CF57" w14:textId="77777777" w:rsidTr="007525B7">
        <w:tc>
          <w:tcPr>
            <w:tcW w:w="3384" w:type="dxa"/>
            <w:shd w:val="clear" w:color="auto" w:fill="auto"/>
          </w:tcPr>
          <w:p w14:paraId="1B8AFBAC" w14:textId="77777777" w:rsidR="00D4538F" w:rsidRPr="00402F4F" w:rsidRDefault="00D4538F" w:rsidP="00D4538F">
            <w:pPr>
              <w:pStyle w:val="TableText"/>
            </w:pPr>
            <w:r w:rsidRPr="00402F4F">
              <w:t>Aphasia (difficulty communicating orally and/or in writing)</w:t>
            </w:r>
          </w:p>
        </w:tc>
        <w:tc>
          <w:tcPr>
            <w:tcW w:w="3420" w:type="dxa"/>
            <w:shd w:val="clear" w:color="auto" w:fill="auto"/>
          </w:tcPr>
          <w:p w14:paraId="3DE5B1A7" w14:textId="77777777" w:rsidR="00D4538F" w:rsidRPr="00402F4F" w:rsidRDefault="00D4538F" w:rsidP="00D4538F">
            <w:pPr>
              <w:pStyle w:val="TableText"/>
            </w:pPr>
            <w:r w:rsidRPr="00402F4F">
              <w:t>Attention and concentration deficits</w:t>
            </w:r>
          </w:p>
        </w:tc>
        <w:tc>
          <w:tcPr>
            <w:tcW w:w="2516" w:type="dxa"/>
            <w:shd w:val="clear" w:color="auto" w:fill="auto"/>
          </w:tcPr>
          <w:p w14:paraId="2FDD280A" w14:textId="77777777" w:rsidR="00D4538F" w:rsidRPr="00402F4F" w:rsidRDefault="00D4538F" w:rsidP="00D4538F">
            <w:pPr>
              <w:pStyle w:val="TableText"/>
            </w:pPr>
            <w:r w:rsidRPr="00402F4F">
              <w:t>Agitation and irritability</w:t>
            </w:r>
          </w:p>
        </w:tc>
      </w:tr>
      <w:tr w:rsidR="00D4538F" w:rsidRPr="00402F4F" w14:paraId="65BD7A2F" w14:textId="77777777" w:rsidTr="007525B7">
        <w:tc>
          <w:tcPr>
            <w:tcW w:w="3384" w:type="dxa"/>
            <w:shd w:val="clear" w:color="auto" w:fill="auto"/>
          </w:tcPr>
          <w:p w14:paraId="41000FED" w14:textId="77777777" w:rsidR="00D4538F" w:rsidRPr="00402F4F" w:rsidRDefault="00D4538F" w:rsidP="00D4538F">
            <w:pPr>
              <w:pStyle w:val="TableText"/>
            </w:pPr>
            <w:r w:rsidRPr="00402F4F">
              <w:t>Paresis (muscle weakness or incomplete paralysis)</w:t>
            </w:r>
          </w:p>
        </w:tc>
        <w:tc>
          <w:tcPr>
            <w:tcW w:w="3420" w:type="dxa"/>
            <w:shd w:val="clear" w:color="auto" w:fill="auto"/>
          </w:tcPr>
          <w:p w14:paraId="3A6FD057" w14:textId="77777777" w:rsidR="00D4538F" w:rsidRPr="00402F4F" w:rsidRDefault="00D4538F" w:rsidP="00D4538F">
            <w:pPr>
              <w:pStyle w:val="TableText"/>
            </w:pPr>
            <w:r w:rsidRPr="00402F4F">
              <w:t>Memory</w:t>
            </w:r>
            <w:r w:rsidR="00553A6C" w:rsidRPr="00402F4F">
              <w:t>, processing</w:t>
            </w:r>
            <w:r w:rsidR="00701CCA" w:rsidRPr="00402F4F">
              <w:t>,</w:t>
            </w:r>
            <w:r w:rsidRPr="00402F4F">
              <w:t xml:space="preserve"> and learning impairment</w:t>
            </w:r>
          </w:p>
        </w:tc>
        <w:tc>
          <w:tcPr>
            <w:tcW w:w="2516" w:type="dxa"/>
            <w:shd w:val="clear" w:color="auto" w:fill="auto"/>
          </w:tcPr>
          <w:p w14:paraId="6E9859E4" w14:textId="77777777" w:rsidR="00D4538F" w:rsidRPr="00402F4F" w:rsidRDefault="00D4538F" w:rsidP="00D4538F">
            <w:pPr>
              <w:pStyle w:val="TableText"/>
            </w:pPr>
            <w:r w:rsidRPr="00402F4F">
              <w:t>Impulsivity</w:t>
            </w:r>
          </w:p>
        </w:tc>
      </w:tr>
      <w:tr w:rsidR="00D4538F" w:rsidRPr="00402F4F" w14:paraId="31D7BEA7" w14:textId="77777777" w:rsidTr="007525B7">
        <w:tc>
          <w:tcPr>
            <w:tcW w:w="3384" w:type="dxa"/>
            <w:shd w:val="clear" w:color="auto" w:fill="auto"/>
          </w:tcPr>
          <w:p w14:paraId="31054EBE" w14:textId="77777777" w:rsidR="00D4538F" w:rsidRPr="00402F4F" w:rsidRDefault="00D4538F" w:rsidP="004C6D74">
            <w:pPr>
              <w:pStyle w:val="TableText"/>
            </w:pPr>
            <w:r w:rsidRPr="00402F4F">
              <w:t>Plegia (paralysis or stroke)</w:t>
            </w:r>
          </w:p>
        </w:tc>
        <w:tc>
          <w:tcPr>
            <w:tcW w:w="3420" w:type="dxa"/>
            <w:shd w:val="clear" w:color="auto" w:fill="auto"/>
          </w:tcPr>
          <w:p w14:paraId="33AA978E" w14:textId="77777777" w:rsidR="00D4538F" w:rsidRPr="00402F4F" w:rsidRDefault="00D4538F" w:rsidP="00D4538F">
            <w:pPr>
              <w:pStyle w:val="TableText"/>
            </w:pPr>
            <w:r w:rsidRPr="00402F4F">
              <w:t>Language deficiencies</w:t>
            </w:r>
          </w:p>
        </w:tc>
        <w:tc>
          <w:tcPr>
            <w:tcW w:w="2516" w:type="dxa"/>
            <w:shd w:val="clear" w:color="auto" w:fill="auto"/>
          </w:tcPr>
          <w:p w14:paraId="3284F5D5" w14:textId="77777777" w:rsidR="00D4538F" w:rsidRPr="00402F4F" w:rsidRDefault="00D4538F" w:rsidP="00D4538F">
            <w:pPr>
              <w:pStyle w:val="TableText"/>
            </w:pPr>
            <w:r w:rsidRPr="00402F4F">
              <w:t>Aggression</w:t>
            </w:r>
          </w:p>
        </w:tc>
      </w:tr>
      <w:tr w:rsidR="00D4538F" w:rsidRPr="00402F4F" w14:paraId="27C8B226" w14:textId="77777777" w:rsidTr="007525B7">
        <w:tc>
          <w:tcPr>
            <w:tcW w:w="3384" w:type="dxa"/>
            <w:shd w:val="clear" w:color="auto" w:fill="auto"/>
          </w:tcPr>
          <w:p w14:paraId="3CB9D114" w14:textId="77777777" w:rsidR="00D4538F" w:rsidRPr="00402F4F" w:rsidRDefault="00D4538F" w:rsidP="00D4538F">
            <w:pPr>
              <w:pStyle w:val="TableText"/>
            </w:pPr>
            <w:r w:rsidRPr="00402F4F">
              <w:t>Dysphagia (difficulty swallowing)</w:t>
            </w:r>
          </w:p>
        </w:tc>
        <w:tc>
          <w:tcPr>
            <w:tcW w:w="3420" w:type="dxa"/>
            <w:shd w:val="clear" w:color="auto" w:fill="auto"/>
          </w:tcPr>
          <w:p w14:paraId="3F96BFE3" w14:textId="77777777" w:rsidR="00D4538F" w:rsidRPr="00402F4F" w:rsidRDefault="00D4538F" w:rsidP="00D4538F">
            <w:pPr>
              <w:pStyle w:val="TableText"/>
            </w:pPr>
            <w:r w:rsidRPr="00402F4F">
              <w:t>Planning difficulties</w:t>
            </w:r>
          </w:p>
        </w:tc>
        <w:tc>
          <w:tcPr>
            <w:tcW w:w="2516" w:type="dxa"/>
            <w:shd w:val="clear" w:color="auto" w:fill="auto"/>
          </w:tcPr>
          <w:p w14:paraId="154C3638" w14:textId="77777777" w:rsidR="00D4538F" w:rsidRPr="00402F4F" w:rsidRDefault="00D4538F" w:rsidP="00D4538F">
            <w:pPr>
              <w:pStyle w:val="TableText"/>
            </w:pPr>
            <w:r w:rsidRPr="00402F4F">
              <w:t>Anxiety</w:t>
            </w:r>
          </w:p>
        </w:tc>
      </w:tr>
      <w:tr w:rsidR="00D4538F" w:rsidRPr="00402F4F" w14:paraId="6ACF040F" w14:textId="77777777" w:rsidTr="007525B7">
        <w:tc>
          <w:tcPr>
            <w:tcW w:w="3384" w:type="dxa"/>
            <w:shd w:val="clear" w:color="auto" w:fill="auto"/>
          </w:tcPr>
          <w:p w14:paraId="5967314C" w14:textId="77777777" w:rsidR="00D4538F" w:rsidRPr="00402F4F" w:rsidRDefault="00D4538F" w:rsidP="00D4538F">
            <w:pPr>
              <w:pStyle w:val="TableText"/>
            </w:pPr>
            <w:r w:rsidRPr="00402F4F">
              <w:t>Disorders of balance and coordination</w:t>
            </w:r>
          </w:p>
        </w:tc>
        <w:tc>
          <w:tcPr>
            <w:tcW w:w="3420" w:type="dxa"/>
            <w:shd w:val="clear" w:color="auto" w:fill="auto"/>
          </w:tcPr>
          <w:p w14:paraId="66DB141D" w14:textId="77777777" w:rsidR="00D4538F" w:rsidRPr="00402F4F" w:rsidRDefault="00D4538F" w:rsidP="00D4538F">
            <w:pPr>
              <w:pStyle w:val="TableText"/>
            </w:pPr>
            <w:r w:rsidRPr="00402F4F">
              <w:t>Judgment and control difficulties</w:t>
            </w:r>
          </w:p>
        </w:tc>
        <w:tc>
          <w:tcPr>
            <w:tcW w:w="2516" w:type="dxa"/>
            <w:shd w:val="clear" w:color="auto" w:fill="auto"/>
          </w:tcPr>
          <w:p w14:paraId="7D9F7EC3" w14:textId="77777777" w:rsidR="00D4538F" w:rsidRPr="00402F4F" w:rsidRDefault="005B7DBA" w:rsidP="00D4538F">
            <w:pPr>
              <w:pStyle w:val="TableText"/>
            </w:pPr>
            <w:r w:rsidRPr="00402F4F">
              <w:t>Posttraumatic stress disorder</w:t>
            </w:r>
          </w:p>
        </w:tc>
      </w:tr>
      <w:tr w:rsidR="00D4538F" w:rsidRPr="00402F4F" w14:paraId="3BC75BB3" w14:textId="77777777" w:rsidTr="007525B7">
        <w:tc>
          <w:tcPr>
            <w:tcW w:w="3384" w:type="dxa"/>
            <w:shd w:val="clear" w:color="auto" w:fill="auto"/>
          </w:tcPr>
          <w:p w14:paraId="22DBB228" w14:textId="77777777" w:rsidR="00D4538F" w:rsidRPr="00402F4F" w:rsidRDefault="00D4538F" w:rsidP="00D4538F">
            <w:pPr>
              <w:pStyle w:val="TableText"/>
            </w:pPr>
            <w:r w:rsidRPr="00402F4F">
              <w:t>Diseases of hormone deficiency</w:t>
            </w:r>
          </w:p>
        </w:tc>
        <w:tc>
          <w:tcPr>
            <w:tcW w:w="3420" w:type="dxa"/>
            <w:shd w:val="clear" w:color="auto" w:fill="auto"/>
          </w:tcPr>
          <w:p w14:paraId="614E6200" w14:textId="77777777" w:rsidR="00D4538F" w:rsidRPr="00402F4F" w:rsidRDefault="00D4538F" w:rsidP="00D4538F">
            <w:pPr>
              <w:pStyle w:val="TableText"/>
            </w:pPr>
            <w:r w:rsidRPr="00402F4F">
              <w:t>Reasoning and abstract thinking limitations</w:t>
            </w:r>
          </w:p>
        </w:tc>
        <w:tc>
          <w:tcPr>
            <w:tcW w:w="2516" w:type="dxa"/>
            <w:shd w:val="clear" w:color="auto" w:fill="auto"/>
          </w:tcPr>
          <w:p w14:paraId="1712800E" w14:textId="77777777" w:rsidR="00D4538F" w:rsidRPr="00402F4F" w:rsidRDefault="00D4538F" w:rsidP="00D4538F">
            <w:pPr>
              <w:pStyle w:val="TableText"/>
            </w:pPr>
          </w:p>
        </w:tc>
      </w:tr>
      <w:tr w:rsidR="00D4538F" w:rsidRPr="00402F4F" w14:paraId="32C1B0CC" w14:textId="77777777" w:rsidTr="007525B7">
        <w:tc>
          <w:tcPr>
            <w:tcW w:w="3384" w:type="dxa"/>
            <w:shd w:val="clear" w:color="auto" w:fill="auto"/>
          </w:tcPr>
          <w:p w14:paraId="6A15A7DC" w14:textId="77777777" w:rsidR="00D4538F" w:rsidRPr="00402F4F" w:rsidRDefault="00D4538F" w:rsidP="00D4538F">
            <w:pPr>
              <w:pStyle w:val="TableText"/>
            </w:pPr>
            <w:r w:rsidRPr="00402F4F">
              <w:t>Parkinsonism</w:t>
            </w:r>
          </w:p>
        </w:tc>
        <w:tc>
          <w:tcPr>
            <w:tcW w:w="3420" w:type="dxa"/>
            <w:shd w:val="clear" w:color="auto" w:fill="auto"/>
          </w:tcPr>
          <w:p w14:paraId="5BD587D9" w14:textId="77777777" w:rsidR="00D4538F" w:rsidRPr="00402F4F" w:rsidRDefault="005B7DBA" w:rsidP="00D4538F">
            <w:pPr>
              <w:pStyle w:val="TableText"/>
            </w:pPr>
            <w:r w:rsidRPr="00402F4F">
              <w:t>Self-awareness limitations</w:t>
            </w:r>
          </w:p>
        </w:tc>
        <w:tc>
          <w:tcPr>
            <w:tcW w:w="2516" w:type="dxa"/>
            <w:shd w:val="clear" w:color="auto" w:fill="auto"/>
          </w:tcPr>
          <w:p w14:paraId="29C98360" w14:textId="77777777" w:rsidR="00D4538F" w:rsidRPr="00402F4F" w:rsidRDefault="00D4538F" w:rsidP="00D4538F">
            <w:pPr>
              <w:pStyle w:val="TableText"/>
            </w:pPr>
          </w:p>
        </w:tc>
      </w:tr>
      <w:tr w:rsidR="00D4538F" w:rsidRPr="00402F4F" w14:paraId="7658BE25" w14:textId="77777777" w:rsidTr="007525B7">
        <w:tc>
          <w:tcPr>
            <w:tcW w:w="3384" w:type="dxa"/>
            <w:shd w:val="clear" w:color="auto" w:fill="auto"/>
          </w:tcPr>
          <w:p w14:paraId="4BA8616B" w14:textId="77777777" w:rsidR="00D4538F" w:rsidRPr="00402F4F" w:rsidRDefault="00D4538F" w:rsidP="00D4538F">
            <w:pPr>
              <w:pStyle w:val="TableText"/>
            </w:pPr>
            <w:r w:rsidRPr="00402F4F">
              <w:t>Nausea/vomiting</w:t>
            </w:r>
          </w:p>
        </w:tc>
        <w:tc>
          <w:tcPr>
            <w:tcW w:w="3420" w:type="dxa"/>
            <w:shd w:val="clear" w:color="auto" w:fill="auto"/>
          </w:tcPr>
          <w:p w14:paraId="15AE2183" w14:textId="77777777" w:rsidR="00D4538F" w:rsidRPr="00402F4F" w:rsidRDefault="00D4538F" w:rsidP="00D4538F">
            <w:pPr>
              <w:pStyle w:val="TableText"/>
            </w:pPr>
          </w:p>
        </w:tc>
        <w:tc>
          <w:tcPr>
            <w:tcW w:w="2516" w:type="dxa"/>
            <w:shd w:val="clear" w:color="auto" w:fill="auto"/>
          </w:tcPr>
          <w:p w14:paraId="544857AF" w14:textId="77777777" w:rsidR="00D4538F" w:rsidRPr="00402F4F" w:rsidRDefault="00D4538F" w:rsidP="00D4538F">
            <w:pPr>
              <w:pStyle w:val="TableText"/>
            </w:pPr>
          </w:p>
        </w:tc>
      </w:tr>
      <w:tr w:rsidR="00D4538F" w:rsidRPr="00402F4F" w14:paraId="4F1804BA" w14:textId="77777777" w:rsidTr="007525B7">
        <w:tc>
          <w:tcPr>
            <w:tcW w:w="3384" w:type="dxa"/>
            <w:shd w:val="clear" w:color="auto" w:fill="auto"/>
          </w:tcPr>
          <w:p w14:paraId="45838F05" w14:textId="77777777" w:rsidR="00D4538F" w:rsidRPr="00402F4F" w:rsidRDefault="00D4538F" w:rsidP="00D4538F">
            <w:pPr>
              <w:pStyle w:val="TableText"/>
            </w:pPr>
            <w:r w:rsidRPr="00402F4F">
              <w:lastRenderedPageBreak/>
              <w:t>Headaches</w:t>
            </w:r>
          </w:p>
        </w:tc>
        <w:tc>
          <w:tcPr>
            <w:tcW w:w="3420" w:type="dxa"/>
            <w:shd w:val="clear" w:color="auto" w:fill="auto"/>
          </w:tcPr>
          <w:p w14:paraId="63129D23" w14:textId="77777777" w:rsidR="00D4538F" w:rsidRPr="00402F4F" w:rsidRDefault="00D4538F" w:rsidP="00D4538F">
            <w:pPr>
              <w:pStyle w:val="TableText"/>
            </w:pPr>
          </w:p>
        </w:tc>
        <w:tc>
          <w:tcPr>
            <w:tcW w:w="2516" w:type="dxa"/>
            <w:shd w:val="clear" w:color="auto" w:fill="auto"/>
          </w:tcPr>
          <w:p w14:paraId="5C233E40" w14:textId="77777777" w:rsidR="00D4538F" w:rsidRPr="00402F4F" w:rsidRDefault="00D4538F" w:rsidP="00D4538F">
            <w:pPr>
              <w:pStyle w:val="TableText"/>
            </w:pPr>
          </w:p>
        </w:tc>
      </w:tr>
      <w:tr w:rsidR="00D4538F" w:rsidRPr="00402F4F" w14:paraId="240866A2" w14:textId="77777777" w:rsidTr="007525B7">
        <w:tc>
          <w:tcPr>
            <w:tcW w:w="3384" w:type="dxa"/>
            <w:shd w:val="clear" w:color="auto" w:fill="auto"/>
          </w:tcPr>
          <w:p w14:paraId="677A277D" w14:textId="77777777" w:rsidR="00D4538F" w:rsidRPr="00402F4F" w:rsidRDefault="00D4538F" w:rsidP="00D4538F">
            <w:pPr>
              <w:pStyle w:val="TableText"/>
            </w:pPr>
            <w:r w:rsidRPr="00402F4F">
              <w:t>Dizziness</w:t>
            </w:r>
          </w:p>
        </w:tc>
        <w:tc>
          <w:tcPr>
            <w:tcW w:w="3420" w:type="dxa"/>
            <w:shd w:val="clear" w:color="auto" w:fill="auto"/>
          </w:tcPr>
          <w:p w14:paraId="5449D108" w14:textId="77777777" w:rsidR="00D4538F" w:rsidRPr="00402F4F" w:rsidRDefault="00D4538F" w:rsidP="00D4538F">
            <w:pPr>
              <w:pStyle w:val="TableText"/>
            </w:pPr>
          </w:p>
        </w:tc>
        <w:tc>
          <w:tcPr>
            <w:tcW w:w="2516" w:type="dxa"/>
            <w:shd w:val="clear" w:color="auto" w:fill="auto"/>
          </w:tcPr>
          <w:p w14:paraId="2EE50BF4" w14:textId="77777777" w:rsidR="00D4538F" w:rsidRPr="00402F4F" w:rsidRDefault="00D4538F" w:rsidP="00D4538F">
            <w:pPr>
              <w:pStyle w:val="TableText"/>
            </w:pPr>
          </w:p>
        </w:tc>
      </w:tr>
      <w:tr w:rsidR="00D4538F" w:rsidRPr="00402F4F" w14:paraId="66A5D0F6" w14:textId="77777777" w:rsidTr="007525B7">
        <w:tc>
          <w:tcPr>
            <w:tcW w:w="3384" w:type="dxa"/>
            <w:shd w:val="clear" w:color="auto" w:fill="auto"/>
          </w:tcPr>
          <w:p w14:paraId="71562A44" w14:textId="77777777" w:rsidR="00D4538F" w:rsidRPr="00402F4F" w:rsidRDefault="00D4538F" w:rsidP="00D4538F">
            <w:pPr>
              <w:pStyle w:val="TableText"/>
            </w:pPr>
            <w:r w:rsidRPr="00402F4F">
              <w:t>Blurred vision</w:t>
            </w:r>
          </w:p>
        </w:tc>
        <w:tc>
          <w:tcPr>
            <w:tcW w:w="3420" w:type="dxa"/>
            <w:shd w:val="clear" w:color="auto" w:fill="auto"/>
          </w:tcPr>
          <w:p w14:paraId="11A0759B" w14:textId="77777777" w:rsidR="00D4538F" w:rsidRPr="00402F4F" w:rsidRDefault="00D4538F" w:rsidP="00D4538F">
            <w:pPr>
              <w:pStyle w:val="TableText"/>
            </w:pPr>
          </w:p>
        </w:tc>
        <w:tc>
          <w:tcPr>
            <w:tcW w:w="2516" w:type="dxa"/>
            <w:shd w:val="clear" w:color="auto" w:fill="auto"/>
          </w:tcPr>
          <w:p w14:paraId="53CC7B5F" w14:textId="77777777" w:rsidR="00D4538F" w:rsidRPr="00402F4F" w:rsidRDefault="00D4538F" w:rsidP="00D4538F">
            <w:pPr>
              <w:pStyle w:val="TableText"/>
            </w:pPr>
          </w:p>
        </w:tc>
      </w:tr>
      <w:tr w:rsidR="00D4538F" w:rsidRPr="00402F4F" w14:paraId="6BB4205F" w14:textId="77777777" w:rsidTr="007525B7">
        <w:tc>
          <w:tcPr>
            <w:tcW w:w="3384" w:type="dxa"/>
            <w:shd w:val="clear" w:color="auto" w:fill="auto"/>
          </w:tcPr>
          <w:p w14:paraId="024E6B53" w14:textId="77777777" w:rsidR="00D4538F" w:rsidRPr="00402F4F" w:rsidRDefault="00D4538F" w:rsidP="00D4538F">
            <w:pPr>
              <w:pStyle w:val="TableText"/>
            </w:pPr>
            <w:r w:rsidRPr="00402F4F">
              <w:t>Seizure disorder</w:t>
            </w:r>
          </w:p>
        </w:tc>
        <w:tc>
          <w:tcPr>
            <w:tcW w:w="3420" w:type="dxa"/>
            <w:shd w:val="clear" w:color="auto" w:fill="auto"/>
          </w:tcPr>
          <w:p w14:paraId="15780F98" w14:textId="77777777" w:rsidR="00D4538F" w:rsidRPr="00402F4F" w:rsidRDefault="00D4538F" w:rsidP="00D4538F">
            <w:pPr>
              <w:pStyle w:val="TableText"/>
            </w:pPr>
          </w:p>
        </w:tc>
        <w:tc>
          <w:tcPr>
            <w:tcW w:w="2516" w:type="dxa"/>
            <w:shd w:val="clear" w:color="auto" w:fill="auto"/>
          </w:tcPr>
          <w:p w14:paraId="39FAF5CA" w14:textId="77777777" w:rsidR="00D4538F" w:rsidRPr="00402F4F" w:rsidRDefault="00D4538F" w:rsidP="00D4538F">
            <w:pPr>
              <w:pStyle w:val="TableText"/>
            </w:pPr>
          </w:p>
        </w:tc>
      </w:tr>
      <w:tr w:rsidR="00D4538F" w:rsidRPr="00402F4F" w14:paraId="103E1AD8" w14:textId="77777777" w:rsidTr="007525B7">
        <w:tc>
          <w:tcPr>
            <w:tcW w:w="3384" w:type="dxa"/>
            <w:shd w:val="clear" w:color="auto" w:fill="auto"/>
          </w:tcPr>
          <w:p w14:paraId="784ABC1E" w14:textId="77777777" w:rsidR="00D4538F" w:rsidRPr="00402F4F" w:rsidRDefault="00D4538F" w:rsidP="00D4538F">
            <w:pPr>
              <w:pStyle w:val="TableText"/>
            </w:pPr>
            <w:r w:rsidRPr="00402F4F">
              <w:t>Sensory loss</w:t>
            </w:r>
          </w:p>
        </w:tc>
        <w:tc>
          <w:tcPr>
            <w:tcW w:w="3420" w:type="dxa"/>
            <w:shd w:val="clear" w:color="auto" w:fill="auto"/>
          </w:tcPr>
          <w:p w14:paraId="661FC268" w14:textId="77777777" w:rsidR="00D4538F" w:rsidRPr="00402F4F" w:rsidRDefault="00D4538F" w:rsidP="00D4538F">
            <w:pPr>
              <w:pStyle w:val="TableText"/>
            </w:pPr>
          </w:p>
        </w:tc>
        <w:tc>
          <w:tcPr>
            <w:tcW w:w="2516" w:type="dxa"/>
            <w:shd w:val="clear" w:color="auto" w:fill="auto"/>
          </w:tcPr>
          <w:p w14:paraId="6B720531" w14:textId="77777777" w:rsidR="00D4538F" w:rsidRPr="00402F4F" w:rsidRDefault="00D4538F" w:rsidP="00D4538F">
            <w:pPr>
              <w:pStyle w:val="TableText"/>
            </w:pPr>
          </w:p>
        </w:tc>
      </w:tr>
      <w:tr w:rsidR="00D4538F" w:rsidRPr="00402F4F" w14:paraId="400CCF2E" w14:textId="77777777" w:rsidTr="007525B7">
        <w:trPr>
          <w:trHeight w:val="354"/>
        </w:trPr>
        <w:tc>
          <w:tcPr>
            <w:tcW w:w="3384" w:type="dxa"/>
            <w:shd w:val="clear" w:color="auto" w:fill="auto"/>
          </w:tcPr>
          <w:p w14:paraId="399895A1" w14:textId="77777777" w:rsidR="00D4538F" w:rsidRPr="00402F4F" w:rsidRDefault="00D4538F" w:rsidP="00D4538F">
            <w:pPr>
              <w:pStyle w:val="TableText"/>
            </w:pPr>
            <w:r w:rsidRPr="00402F4F">
              <w:t>Weakness</w:t>
            </w:r>
          </w:p>
        </w:tc>
        <w:tc>
          <w:tcPr>
            <w:tcW w:w="3420" w:type="dxa"/>
            <w:shd w:val="clear" w:color="auto" w:fill="auto"/>
          </w:tcPr>
          <w:p w14:paraId="2DB10E11" w14:textId="77777777" w:rsidR="00D4538F" w:rsidRPr="00402F4F" w:rsidRDefault="00D4538F" w:rsidP="00D4538F">
            <w:pPr>
              <w:pStyle w:val="TableText"/>
            </w:pPr>
          </w:p>
        </w:tc>
        <w:tc>
          <w:tcPr>
            <w:tcW w:w="2516" w:type="dxa"/>
            <w:shd w:val="clear" w:color="auto" w:fill="auto"/>
          </w:tcPr>
          <w:p w14:paraId="7C756E13" w14:textId="77777777" w:rsidR="00D4538F" w:rsidRPr="00402F4F" w:rsidRDefault="00D4538F" w:rsidP="00D4538F">
            <w:pPr>
              <w:pStyle w:val="TableText"/>
            </w:pPr>
          </w:p>
        </w:tc>
      </w:tr>
      <w:tr w:rsidR="00D4538F" w:rsidRPr="00402F4F" w14:paraId="119E181D" w14:textId="77777777" w:rsidTr="007525B7">
        <w:tc>
          <w:tcPr>
            <w:tcW w:w="3384" w:type="dxa"/>
            <w:shd w:val="clear" w:color="auto" w:fill="auto"/>
          </w:tcPr>
          <w:p w14:paraId="4674F05A" w14:textId="77777777" w:rsidR="00D4538F" w:rsidRPr="00402F4F" w:rsidRDefault="00D4538F" w:rsidP="00D4538F">
            <w:pPr>
              <w:pStyle w:val="TableText"/>
            </w:pPr>
            <w:r w:rsidRPr="00402F4F">
              <w:t>Sleep disturbance</w:t>
            </w:r>
          </w:p>
        </w:tc>
        <w:tc>
          <w:tcPr>
            <w:tcW w:w="3420" w:type="dxa"/>
            <w:shd w:val="clear" w:color="auto" w:fill="auto"/>
          </w:tcPr>
          <w:p w14:paraId="0F3581F8" w14:textId="77777777" w:rsidR="00D4538F" w:rsidRPr="00402F4F" w:rsidRDefault="00D4538F" w:rsidP="00D4538F">
            <w:pPr>
              <w:pStyle w:val="TableText"/>
            </w:pPr>
          </w:p>
        </w:tc>
        <w:tc>
          <w:tcPr>
            <w:tcW w:w="2516" w:type="dxa"/>
            <w:shd w:val="clear" w:color="auto" w:fill="auto"/>
          </w:tcPr>
          <w:p w14:paraId="12C7AF55" w14:textId="77777777" w:rsidR="00D4538F" w:rsidRPr="00402F4F" w:rsidRDefault="00D4538F" w:rsidP="00D4538F">
            <w:pPr>
              <w:pStyle w:val="TableText"/>
            </w:pPr>
          </w:p>
        </w:tc>
      </w:tr>
    </w:tbl>
    <w:p w14:paraId="790FC7E7" w14:textId="77777777" w:rsidR="00BA4DD3" w:rsidRPr="00402F4F" w:rsidRDefault="00BA4DD3" w:rsidP="004C6D74"/>
    <w:tbl>
      <w:tblPr>
        <w:tblW w:w="7732" w:type="dxa"/>
        <w:tblInd w:w="1728" w:type="dxa"/>
        <w:tblLayout w:type="fixed"/>
        <w:tblLook w:val="0000" w:firstRow="0" w:lastRow="0" w:firstColumn="0" w:lastColumn="0" w:noHBand="0" w:noVBand="0"/>
      </w:tblPr>
      <w:tblGrid>
        <w:gridCol w:w="7732"/>
      </w:tblGrid>
      <w:tr w:rsidR="004C6D74" w:rsidRPr="00402F4F" w14:paraId="3A762CB2" w14:textId="77777777" w:rsidTr="00C84F07">
        <w:tc>
          <w:tcPr>
            <w:tcW w:w="5000" w:type="pct"/>
            <w:shd w:val="clear" w:color="auto" w:fill="auto"/>
          </w:tcPr>
          <w:p w14:paraId="6D74F209" w14:textId="77777777" w:rsidR="004C6D74" w:rsidRPr="00402F4F" w:rsidRDefault="00A57220" w:rsidP="003B3265">
            <w:pPr>
              <w:pStyle w:val="NoteText"/>
            </w:pPr>
            <w:r w:rsidRPr="00402F4F">
              <w:rPr>
                <w:b/>
                <w:i/>
              </w:rPr>
              <w:t>Note</w:t>
            </w:r>
            <w:r w:rsidRPr="00402F4F">
              <w:t>:  TBI residuals can resolve in a short period</w:t>
            </w:r>
            <w:r w:rsidR="00EF3F91" w:rsidRPr="00402F4F">
              <w:t xml:space="preserve"> of time</w:t>
            </w:r>
            <w:r w:rsidRPr="00402F4F">
              <w:t xml:space="preserve"> or </w:t>
            </w:r>
            <w:r w:rsidR="00EF3F91" w:rsidRPr="00402F4F">
              <w:t xml:space="preserve">can </w:t>
            </w:r>
            <w:r w:rsidRPr="00402F4F">
              <w:t>persist chronically or even permanently.  Chronic TBI residuals may include some or all of the clinical signs that developed immediately during the TBI event.  Others (such as seizures or spasticity) may have a delayed onset.</w:t>
            </w:r>
          </w:p>
        </w:tc>
      </w:tr>
    </w:tbl>
    <w:p w14:paraId="629D7204" w14:textId="77777777" w:rsidR="004C6D74" w:rsidRPr="00402F4F" w:rsidRDefault="004C6D74" w:rsidP="00AF5D2C">
      <w:pPr>
        <w:pStyle w:val="BlockLine"/>
      </w:pPr>
    </w:p>
    <w:tbl>
      <w:tblPr>
        <w:tblW w:w="0" w:type="auto"/>
        <w:tblLayout w:type="fixed"/>
        <w:tblLook w:val="0000" w:firstRow="0" w:lastRow="0" w:firstColumn="0" w:lastColumn="0" w:noHBand="0" w:noVBand="0"/>
      </w:tblPr>
      <w:tblGrid>
        <w:gridCol w:w="1728"/>
        <w:gridCol w:w="7740"/>
      </w:tblGrid>
      <w:tr w:rsidR="00AF5D2C" w:rsidRPr="00402F4F" w14:paraId="45838D8E" w14:textId="77777777" w:rsidTr="00AF5D2C">
        <w:tc>
          <w:tcPr>
            <w:tcW w:w="1728" w:type="dxa"/>
            <w:shd w:val="clear" w:color="auto" w:fill="auto"/>
          </w:tcPr>
          <w:p w14:paraId="4D2BFCFD" w14:textId="77777777" w:rsidR="00AF5D2C" w:rsidRPr="00402F4F" w:rsidRDefault="00A57220" w:rsidP="000B1551">
            <w:pPr>
              <w:pStyle w:val="Heading5"/>
            </w:pPr>
            <w:r w:rsidRPr="00402F4F">
              <w:t>e.  Determining the Issues in TBI Cases</w:t>
            </w:r>
          </w:p>
        </w:tc>
        <w:tc>
          <w:tcPr>
            <w:tcW w:w="7740" w:type="dxa"/>
            <w:shd w:val="clear" w:color="auto" w:fill="auto"/>
          </w:tcPr>
          <w:p w14:paraId="2B954137" w14:textId="77777777" w:rsidR="00A57220" w:rsidRPr="00402F4F" w:rsidRDefault="00A57220" w:rsidP="00A57220">
            <w:pPr>
              <w:pStyle w:val="BlockText"/>
            </w:pPr>
            <w:r w:rsidRPr="00402F4F">
              <w:t xml:space="preserve">A claim for </w:t>
            </w:r>
            <w:r w:rsidR="00EF3F91" w:rsidRPr="00402F4F">
              <w:t>SC</w:t>
            </w:r>
            <w:r w:rsidRPr="00402F4F">
              <w:t xml:space="preserve"> for TBI may also be worded as a claim for “head injury,” or “concussion.”  A claim document mentioning any of the above must be sympathetically read and understood as a claim for </w:t>
            </w:r>
            <w:r w:rsidRPr="00402F4F">
              <w:rPr>
                <w:i/>
              </w:rPr>
              <w:t>all</w:t>
            </w:r>
            <w:r w:rsidRPr="00402F4F">
              <w:t xml:space="preserve"> identifiable TBI residuals that can be attributed </w:t>
            </w:r>
            <w:r w:rsidR="00EF3F91" w:rsidRPr="00402F4F">
              <w:t xml:space="preserve">to </w:t>
            </w:r>
            <w:r w:rsidRPr="00402F4F">
              <w:t>one or more TBI events.</w:t>
            </w:r>
          </w:p>
          <w:p w14:paraId="17F3A384" w14:textId="77777777" w:rsidR="00A57220" w:rsidRPr="00402F4F" w:rsidRDefault="00A57220" w:rsidP="00A57220">
            <w:pPr>
              <w:pStyle w:val="BlockText"/>
            </w:pPr>
          </w:p>
          <w:p w14:paraId="78D4ABD5" w14:textId="77777777" w:rsidR="00A57220" w:rsidRPr="00402F4F" w:rsidRDefault="00A57220" w:rsidP="00A57220">
            <w:pPr>
              <w:pStyle w:val="BlockText"/>
            </w:pPr>
            <w:r w:rsidRPr="00402F4F">
              <w:t>A claim for “combat injuries,” assault, automobile accident, fall</w:t>
            </w:r>
            <w:r w:rsidR="00EF3F91" w:rsidRPr="00402F4F">
              <w:t>,</w:t>
            </w:r>
            <w:r w:rsidRPr="00402F4F">
              <w:t xml:space="preserve"> or other injurious events may also raise the issue of a TBI if there was an injury to the head.  </w:t>
            </w:r>
          </w:p>
          <w:p w14:paraId="11D10304" w14:textId="77777777" w:rsidR="00A57220" w:rsidRPr="00402F4F" w:rsidRDefault="00A57220" w:rsidP="00A57220">
            <w:pPr>
              <w:pStyle w:val="BlockText"/>
            </w:pPr>
          </w:p>
          <w:p w14:paraId="1A6D7504" w14:textId="77777777" w:rsidR="001B02E7" w:rsidRPr="00402F4F" w:rsidRDefault="00A57220" w:rsidP="00A57220">
            <w:pPr>
              <w:pStyle w:val="BlockText"/>
            </w:pPr>
            <w:r w:rsidRPr="00402F4F">
              <w:t xml:space="preserve">As recognized by </w:t>
            </w:r>
            <w:hyperlink r:id="rId21" w:history="1">
              <w:r w:rsidR="00AC628F" w:rsidRPr="00402F4F">
                <w:rPr>
                  <w:rStyle w:val="Hyperlink"/>
                </w:rPr>
                <w:t>38 CFR 4.124a, DC 8045</w:t>
              </w:r>
            </w:hyperlink>
            <w:r w:rsidR="00AC628F" w:rsidRPr="00402F4F">
              <w:t>,</w:t>
            </w:r>
            <w:r w:rsidRPr="00402F4F">
              <w:t xml:space="preserve"> the external force of a claimed TBI event may result not only in brain injury but also in physical or psychological disorders distinct from brain injury residuals.  An explosion, for example, may cause burns, muscle injuries, orthopedic injuries including amputations</w:t>
            </w:r>
            <w:r w:rsidR="00775A3C" w:rsidRPr="00402F4F">
              <w:t>,</w:t>
            </w:r>
            <w:r w:rsidRPr="00402F4F">
              <w:t xml:space="preserve"> and posttraumatic stress disorder in addition to a brain injury.  A TBI claim mentioning a specific traumatic event must be sympathetically read as a claim for </w:t>
            </w:r>
            <w:r w:rsidR="00EF3F91" w:rsidRPr="00402F4F">
              <w:t>SC</w:t>
            </w:r>
            <w:r w:rsidRPr="00402F4F">
              <w:t xml:space="preserve"> for </w:t>
            </w:r>
            <w:r w:rsidRPr="00402F4F">
              <w:rPr>
                <w:i/>
              </w:rPr>
              <w:t>all</w:t>
            </w:r>
            <w:r w:rsidRPr="00402F4F">
              <w:t xml:space="preserve"> disabling chronic residuals of the event.</w:t>
            </w:r>
          </w:p>
          <w:p w14:paraId="742ED5A5" w14:textId="77777777" w:rsidR="00AF5D2C" w:rsidRPr="00402F4F" w:rsidRDefault="00AF5D2C" w:rsidP="00AF5D2C">
            <w:pPr>
              <w:pStyle w:val="BlockText"/>
            </w:pPr>
          </w:p>
          <w:p w14:paraId="43C707D0" w14:textId="05C2F35C" w:rsidR="00AF5D2C" w:rsidRPr="00402F4F" w:rsidRDefault="00AF5D2C" w:rsidP="00023324">
            <w:pPr>
              <w:pStyle w:val="BlockText"/>
            </w:pPr>
            <w:r w:rsidRPr="00402F4F">
              <w:rPr>
                <w:b/>
                <w:i/>
              </w:rPr>
              <w:t>Reference</w:t>
            </w:r>
            <w:r w:rsidRPr="00402F4F">
              <w:t xml:space="preserve">: </w:t>
            </w:r>
            <w:r w:rsidR="00335961" w:rsidRPr="00402F4F">
              <w:t xml:space="preserve"> </w:t>
            </w:r>
            <w:r w:rsidRPr="00402F4F">
              <w:t>For more information on</w:t>
            </w:r>
            <w:r w:rsidR="003B3265" w:rsidRPr="00402F4F">
              <w:t xml:space="preserve"> </w:t>
            </w:r>
            <w:r w:rsidRPr="00402F4F">
              <w:t>determining the issues, see M21-1 Part III, Subpart iv, 6.B</w:t>
            </w:r>
            <w:r w:rsidR="00EF3F91" w:rsidRPr="00402F4F">
              <w:t>.</w:t>
            </w:r>
          </w:p>
        </w:tc>
      </w:tr>
    </w:tbl>
    <w:p w14:paraId="62DA5601" w14:textId="77777777" w:rsidR="0026712C" w:rsidRPr="00402F4F" w:rsidRDefault="0026712C" w:rsidP="0026712C">
      <w:pPr>
        <w:pStyle w:val="BlockLine"/>
      </w:pPr>
    </w:p>
    <w:tbl>
      <w:tblPr>
        <w:tblW w:w="0" w:type="auto"/>
        <w:tblLayout w:type="fixed"/>
        <w:tblLook w:val="0000" w:firstRow="0" w:lastRow="0" w:firstColumn="0" w:lastColumn="0" w:noHBand="0" w:noVBand="0"/>
      </w:tblPr>
      <w:tblGrid>
        <w:gridCol w:w="1728"/>
        <w:gridCol w:w="7740"/>
      </w:tblGrid>
      <w:tr w:rsidR="00BA3123" w:rsidRPr="00402F4F" w14:paraId="0BFB2038" w14:textId="77777777" w:rsidTr="00BA3123">
        <w:tc>
          <w:tcPr>
            <w:tcW w:w="1728" w:type="dxa"/>
            <w:shd w:val="clear" w:color="auto" w:fill="auto"/>
          </w:tcPr>
          <w:p w14:paraId="6D2240E6" w14:textId="77777777" w:rsidR="00BA3123" w:rsidRPr="00402F4F" w:rsidRDefault="00E03482" w:rsidP="00EF3F91">
            <w:pPr>
              <w:pStyle w:val="Heading5"/>
            </w:pPr>
            <w:r w:rsidRPr="00402F4F">
              <w:t xml:space="preserve">f.  </w:t>
            </w:r>
            <w:r w:rsidR="00BA3123" w:rsidRPr="00402F4F">
              <w:t>S</w:t>
            </w:r>
            <w:r w:rsidR="00EF3F91" w:rsidRPr="00402F4F">
              <w:t xml:space="preserve">C </w:t>
            </w:r>
            <w:r w:rsidR="00BA3123" w:rsidRPr="00402F4F">
              <w:t>of TBI residuals</w:t>
            </w:r>
          </w:p>
        </w:tc>
        <w:tc>
          <w:tcPr>
            <w:tcW w:w="7740" w:type="dxa"/>
            <w:shd w:val="clear" w:color="auto" w:fill="auto"/>
          </w:tcPr>
          <w:p w14:paraId="56209DE8" w14:textId="77777777" w:rsidR="00BA3123" w:rsidRPr="00402F4F" w:rsidRDefault="00B8271D" w:rsidP="00BA3123">
            <w:pPr>
              <w:pStyle w:val="BlockText"/>
            </w:pPr>
            <w:r w:rsidRPr="00402F4F">
              <w:t xml:space="preserve">When </w:t>
            </w:r>
            <w:r w:rsidR="00BA3123" w:rsidRPr="00402F4F">
              <w:t xml:space="preserve">signs and symptoms are identified as TBI residuals </w:t>
            </w:r>
            <w:r w:rsidR="00E97B60" w:rsidRPr="00402F4F">
              <w:rPr>
                <w:i/>
              </w:rPr>
              <w:t>and</w:t>
            </w:r>
            <w:r w:rsidR="00E97B60" w:rsidRPr="00402F4F">
              <w:t xml:space="preserve"> </w:t>
            </w:r>
            <w:r w:rsidR="00BA3123" w:rsidRPr="00402F4F">
              <w:t>associated with an in-service TBI event</w:t>
            </w:r>
            <w:r w:rsidRPr="00402F4F">
              <w:t xml:space="preserve">, </w:t>
            </w:r>
            <w:hyperlink r:id="rId22" w:history="1">
              <w:r w:rsidRPr="00402F4F">
                <w:rPr>
                  <w:rStyle w:val="Hyperlink"/>
                </w:rPr>
                <w:t>38 CFR 3.303</w:t>
              </w:r>
            </w:hyperlink>
            <w:r w:rsidRPr="00402F4F">
              <w:rPr>
                <w:rStyle w:val="Hyperlink"/>
              </w:rPr>
              <w:t xml:space="preserve"> </w:t>
            </w:r>
            <w:r w:rsidRPr="00402F4F">
              <w:rPr>
                <w:rStyle w:val="Hyperlink"/>
                <w:color w:val="auto"/>
                <w:u w:val="none"/>
              </w:rPr>
              <w:t>allows for SC on a direct basis</w:t>
            </w:r>
            <w:r w:rsidR="00BA3123" w:rsidRPr="00402F4F">
              <w:t xml:space="preserve">.  </w:t>
            </w:r>
          </w:p>
          <w:p w14:paraId="3C56ABEB" w14:textId="77777777" w:rsidR="00BA3123" w:rsidRPr="00402F4F" w:rsidRDefault="00BA3123" w:rsidP="00BA3123">
            <w:pPr>
              <w:pStyle w:val="BlockText"/>
            </w:pPr>
          </w:p>
          <w:p w14:paraId="640E19A8" w14:textId="77777777" w:rsidR="000B1551" w:rsidRPr="00402F4F" w:rsidRDefault="004C6D74" w:rsidP="006E2D08">
            <w:pPr>
              <w:pStyle w:val="BlockText"/>
            </w:pPr>
            <w:r w:rsidRPr="00402F4F">
              <w:t xml:space="preserve">A medical opinion </w:t>
            </w:r>
            <w:r w:rsidR="006E2D08" w:rsidRPr="00402F4F">
              <w:t>is necessary when</w:t>
            </w:r>
            <w:r w:rsidRPr="00402F4F">
              <w:t xml:space="preserve"> the medical evidence of record </w:t>
            </w:r>
            <w:r w:rsidRPr="00402F4F">
              <w:rPr>
                <w:i/>
              </w:rPr>
              <w:t>does not</w:t>
            </w:r>
            <w:r w:rsidRPr="00402F4F">
              <w:t xml:space="preserve"> show a clear</w:t>
            </w:r>
            <w:r w:rsidR="00C04082" w:rsidRPr="00402F4F">
              <w:t>-</w:t>
            </w:r>
            <w:r w:rsidRPr="00402F4F">
              <w:t xml:space="preserve">cut etiology for a </w:t>
            </w:r>
            <w:r w:rsidR="0026712C" w:rsidRPr="00402F4F">
              <w:t>sign or symptom</w:t>
            </w:r>
            <w:r w:rsidRPr="00402F4F">
              <w:t xml:space="preserve"> claimed as a delayed effect.</w:t>
            </w:r>
          </w:p>
        </w:tc>
      </w:tr>
    </w:tbl>
    <w:p w14:paraId="3C0FC42F" w14:textId="77777777" w:rsidR="00AF5D2C" w:rsidRPr="00402F4F" w:rsidRDefault="00AF5D2C" w:rsidP="00AF5D2C">
      <w:pPr>
        <w:pStyle w:val="BlockLine"/>
      </w:pPr>
    </w:p>
    <w:tbl>
      <w:tblPr>
        <w:tblW w:w="0" w:type="auto"/>
        <w:tblLayout w:type="fixed"/>
        <w:tblLook w:val="0000" w:firstRow="0" w:lastRow="0" w:firstColumn="0" w:lastColumn="0" w:noHBand="0" w:noVBand="0"/>
      </w:tblPr>
      <w:tblGrid>
        <w:gridCol w:w="1728"/>
        <w:gridCol w:w="7740"/>
      </w:tblGrid>
      <w:tr w:rsidR="00552A0A" w:rsidRPr="00402F4F" w14:paraId="1FE59D4D" w14:textId="77777777" w:rsidTr="009F0AEB">
        <w:trPr>
          <w:trHeight w:val="990"/>
        </w:trPr>
        <w:tc>
          <w:tcPr>
            <w:tcW w:w="1728" w:type="dxa"/>
          </w:tcPr>
          <w:p w14:paraId="43E60F9F" w14:textId="77777777" w:rsidR="00552A0A" w:rsidRPr="00402F4F" w:rsidRDefault="00E03482" w:rsidP="001B02E7">
            <w:pPr>
              <w:pStyle w:val="Heading5"/>
            </w:pPr>
            <w:r w:rsidRPr="00402F4F">
              <w:t>g</w:t>
            </w:r>
            <w:r w:rsidR="00BB7DAE" w:rsidRPr="00402F4F">
              <w:t xml:space="preserve">. </w:t>
            </w:r>
            <w:r w:rsidR="00C04082" w:rsidRPr="00402F4F">
              <w:t xml:space="preserve"> Evaluation of T</w:t>
            </w:r>
            <w:r w:rsidR="001B02E7" w:rsidRPr="00402F4F">
              <w:t xml:space="preserve">BI </w:t>
            </w:r>
            <w:r w:rsidR="00B2561D" w:rsidRPr="00402F4F">
              <w:t>R</w:t>
            </w:r>
            <w:r w:rsidR="001B02E7" w:rsidRPr="00402F4F">
              <w:t>esiduals</w:t>
            </w:r>
          </w:p>
        </w:tc>
        <w:tc>
          <w:tcPr>
            <w:tcW w:w="7740" w:type="dxa"/>
          </w:tcPr>
          <w:p w14:paraId="6BF22AB7" w14:textId="3B9E88BA" w:rsidR="00142B6E" w:rsidRPr="00402F4F" w:rsidRDefault="00C04082" w:rsidP="00142B6E">
            <w:pPr>
              <w:pStyle w:val="BlockText"/>
            </w:pPr>
            <w:r w:rsidRPr="00402F4F">
              <w:t xml:space="preserve">Evaluate </w:t>
            </w:r>
            <w:r w:rsidR="00731323" w:rsidRPr="00402F4F">
              <w:t>service-connected (</w:t>
            </w:r>
            <w:r w:rsidR="00B2561D" w:rsidRPr="00402F4F">
              <w:t>SC</w:t>
            </w:r>
            <w:r w:rsidR="00731323" w:rsidRPr="00402F4F">
              <w:t>)</w:t>
            </w:r>
            <w:r w:rsidR="0026712C" w:rsidRPr="00402F4F">
              <w:t xml:space="preserve"> </w:t>
            </w:r>
            <w:r w:rsidR="00A30C32" w:rsidRPr="00402F4F">
              <w:t>TBI</w:t>
            </w:r>
            <w:r w:rsidR="00142B6E" w:rsidRPr="00402F4F">
              <w:t xml:space="preserve"> </w:t>
            </w:r>
            <w:r w:rsidR="0026712C" w:rsidRPr="00402F4F">
              <w:t xml:space="preserve">residuals </w:t>
            </w:r>
            <w:r w:rsidR="00142B6E" w:rsidRPr="00402F4F">
              <w:t>under</w:t>
            </w:r>
            <w:r w:rsidR="00AC628F" w:rsidRPr="00402F4F">
              <w:t xml:space="preserve"> </w:t>
            </w:r>
            <w:hyperlink r:id="rId23" w:history="1">
              <w:r w:rsidR="00AC628F" w:rsidRPr="00402F4F">
                <w:rPr>
                  <w:rStyle w:val="Hyperlink"/>
                </w:rPr>
                <w:t>38 CFR 4.124a, DC 8045</w:t>
              </w:r>
            </w:hyperlink>
            <w:r w:rsidR="00F83A88" w:rsidRPr="00402F4F">
              <w:t xml:space="preserve">. </w:t>
            </w:r>
            <w:r w:rsidR="000B38E5" w:rsidRPr="00402F4F">
              <w:t xml:space="preserve"> </w:t>
            </w:r>
          </w:p>
          <w:p w14:paraId="445D9429" w14:textId="77777777" w:rsidR="00142B6E" w:rsidRPr="00402F4F" w:rsidRDefault="00142B6E" w:rsidP="00142B6E">
            <w:pPr>
              <w:pStyle w:val="BlockText"/>
            </w:pPr>
          </w:p>
          <w:p w14:paraId="5509AF1A" w14:textId="4BF0174B" w:rsidR="00142B6E" w:rsidRPr="00402F4F" w:rsidRDefault="009B32F6" w:rsidP="00142B6E">
            <w:pPr>
              <w:pStyle w:val="BlockText"/>
            </w:pPr>
            <w:r w:rsidRPr="00402F4F">
              <w:t>In every case</w:t>
            </w:r>
            <w:r w:rsidR="00EA7A3B" w:rsidRPr="00402F4F">
              <w:t>,</w:t>
            </w:r>
            <w:r w:rsidRPr="00402F4F">
              <w:t xml:space="preserve"> o</w:t>
            </w:r>
            <w:r w:rsidR="00142B6E" w:rsidRPr="00402F4F">
              <w:t xml:space="preserve">ne </w:t>
            </w:r>
            <w:r w:rsidR="00CE58C9" w:rsidRPr="00402F4F">
              <w:t xml:space="preserve">evaluation </w:t>
            </w:r>
            <w:r w:rsidR="00142B6E" w:rsidRPr="00402F4F">
              <w:t xml:space="preserve">should be assigned </w:t>
            </w:r>
            <w:r w:rsidR="00F83A88" w:rsidRPr="00402F4F">
              <w:t>using the highe</w:t>
            </w:r>
            <w:r w:rsidRPr="00402F4F">
              <w:t xml:space="preserve">st level of impairment assigned to any facet </w:t>
            </w:r>
            <w:r w:rsidR="00F83A88" w:rsidRPr="00402F4F">
              <w:t>contained in the table “Evaluation of Cognitive Impairment and Other Residuals of TBI not Otherwise Classified</w:t>
            </w:r>
            <w:r w:rsidR="00CD6D24" w:rsidRPr="00402F4F">
              <w:t>,</w:t>
            </w:r>
            <w:r w:rsidR="00F83A88" w:rsidRPr="00402F4F">
              <w:t>”</w:t>
            </w:r>
            <w:r w:rsidR="00CD6D24" w:rsidRPr="00402F4F">
              <w:t xml:space="preserve"> </w:t>
            </w:r>
            <w:r w:rsidR="00CD6D24" w:rsidRPr="00402F4F">
              <w:lastRenderedPageBreak/>
              <w:t xml:space="preserve">which has been incorporated into </w:t>
            </w:r>
            <w:r w:rsidR="00731323" w:rsidRPr="00402F4F">
              <w:t xml:space="preserve">the </w:t>
            </w:r>
            <w:r w:rsidR="00CD6D24" w:rsidRPr="00402F4F">
              <w:t>Veterans Benefits Management System – Rating (VBMS-R).</w:t>
            </w:r>
            <w:r w:rsidR="00F83A88" w:rsidRPr="00402F4F">
              <w:t xml:space="preserve"> </w:t>
            </w:r>
          </w:p>
          <w:p w14:paraId="6F8F59D9" w14:textId="77777777" w:rsidR="009B7D19" w:rsidRPr="00402F4F" w:rsidRDefault="009B7D19" w:rsidP="00142B6E">
            <w:pPr>
              <w:pStyle w:val="BlockText"/>
            </w:pPr>
          </w:p>
          <w:p w14:paraId="6976DF21" w14:textId="77777777" w:rsidR="00894249" w:rsidRPr="00402F4F" w:rsidRDefault="009B7D19" w:rsidP="00142B6E">
            <w:pPr>
              <w:pStyle w:val="BlockText"/>
            </w:pPr>
            <w:r w:rsidRPr="00402F4F">
              <w:t xml:space="preserve">Additional evaluations </w:t>
            </w:r>
            <w:r w:rsidR="00666533" w:rsidRPr="00402F4F">
              <w:t xml:space="preserve">may be appropriate to assign </w:t>
            </w:r>
            <w:r w:rsidR="00F05FEB" w:rsidRPr="00402F4F">
              <w:t>as</w:t>
            </w:r>
            <w:r w:rsidR="004676F6" w:rsidRPr="00402F4F">
              <w:t xml:space="preserve"> provided in M21-1, Part III, Subpart iv, 4.G.2.h.</w:t>
            </w:r>
            <w:r w:rsidRPr="00402F4F">
              <w:t xml:space="preserve"> </w:t>
            </w:r>
          </w:p>
          <w:p w14:paraId="105AD43A" w14:textId="77777777" w:rsidR="00F45F55" w:rsidRPr="00402F4F" w:rsidRDefault="00F45F55" w:rsidP="005E0A29">
            <w:pPr>
              <w:rPr>
                <w:b/>
                <w:i/>
              </w:rPr>
            </w:pPr>
          </w:p>
          <w:p w14:paraId="078C6361" w14:textId="77777777" w:rsidR="005E0A29" w:rsidRPr="00402F4F" w:rsidRDefault="005E0A29" w:rsidP="005E0A29">
            <w:r w:rsidRPr="00402F4F">
              <w:rPr>
                <w:b/>
                <w:i/>
              </w:rPr>
              <w:t>Note</w:t>
            </w:r>
            <w:r w:rsidRPr="00402F4F">
              <w:t xml:space="preserve">:  A medical classification of severity of the TBI </w:t>
            </w:r>
            <w:r w:rsidRPr="00402F4F">
              <w:rPr>
                <w:i/>
              </w:rPr>
              <w:t>at the time of the acute trauma</w:t>
            </w:r>
            <w:r w:rsidRPr="00402F4F">
              <w:t xml:space="preserve"> from the TBI event </w:t>
            </w:r>
            <w:r w:rsidRPr="00402F4F">
              <w:rPr>
                <w:b/>
                <w:i/>
              </w:rPr>
              <w:t>has no bearing on evaluation</w:t>
            </w:r>
            <w:r w:rsidR="00F94E26" w:rsidRPr="00402F4F">
              <w:rPr>
                <w:b/>
                <w:i/>
              </w:rPr>
              <w:t xml:space="preserve"> for Department of Veterans Aff</w:t>
            </w:r>
            <w:r w:rsidRPr="00402F4F">
              <w:rPr>
                <w:b/>
                <w:i/>
              </w:rPr>
              <w:t>a</w:t>
            </w:r>
            <w:r w:rsidR="00F94E26" w:rsidRPr="00402F4F">
              <w:rPr>
                <w:b/>
                <w:i/>
              </w:rPr>
              <w:t>i</w:t>
            </w:r>
            <w:r w:rsidRPr="00402F4F">
              <w:rPr>
                <w:b/>
                <w:i/>
              </w:rPr>
              <w:t>rs (VA) compensation purposes</w:t>
            </w:r>
            <w:r w:rsidRPr="00402F4F">
              <w:t xml:space="preserve">.  It is not an evaluation factor and is not relevant to the application of the benefit of the doubt rule. </w:t>
            </w:r>
            <w:r w:rsidR="00F45F55" w:rsidRPr="00402F4F">
              <w:t xml:space="preserve"> </w:t>
            </w:r>
            <w:r w:rsidRPr="00402F4F">
              <w:t xml:space="preserve">Do not imply or state that initial severity classification was given weight in assigning a disability evaluation. </w:t>
            </w:r>
          </w:p>
          <w:p w14:paraId="2FCD3D75" w14:textId="77777777" w:rsidR="005E0A29" w:rsidRPr="00402F4F" w:rsidRDefault="005E0A29" w:rsidP="005E0A29">
            <w:pPr>
              <w:pStyle w:val="BlockText"/>
            </w:pPr>
          </w:p>
          <w:p w14:paraId="6FBB7456" w14:textId="4B844F47" w:rsidR="001B3CEB" w:rsidRPr="00402F4F" w:rsidRDefault="00DD19D1" w:rsidP="002F5781">
            <w:pPr>
              <w:pStyle w:val="BlockText"/>
            </w:pPr>
            <w:r w:rsidRPr="00402F4F">
              <w:rPr>
                <w:b/>
                <w:i/>
              </w:rPr>
              <w:t>Reference</w:t>
            </w:r>
            <w:r w:rsidR="00A50A26" w:rsidRPr="00402F4F">
              <w:rPr>
                <w:b/>
                <w:i/>
              </w:rPr>
              <w:t>s</w:t>
            </w:r>
            <w:r w:rsidRPr="00402F4F">
              <w:t xml:space="preserve">: </w:t>
            </w:r>
            <w:r w:rsidR="00335961" w:rsidRPr="00402F4F">
              <w:t xml:space="preserve"> </w:t>
            </w:r>
            <w:r w:rsidRPr="00402F4F">
              <w:t>For</w:t>
            </w:r>
            <w:r w:rsidR="002F5781" w:rsidRPr="00402F4F">
              <w:t xml:space="preserve"> </w:t>
            </w:r>
            <w:r w:rsidR="009E285B" w:rsidRPr="00402F4F">
              <w:t>more information on</w:t>
            </w:r>
          </w:p>
          <w:p w14:paraId="056B0859" w14:textId="15944C85" w:rsidR="000B38E5" w:rsidRPr="00402F4F" w:rsidRDefault="004E49F1" w:rsidP="0067599A">
            <w:pPr>
              <w:pStyle w:val="BulletText1"/>
            </w:pPr>
            <w:r w:rsidRPr="00402F4F">
              <w:t xml:space="preserve">evaluating </w:t>
            </w:r>
            <w:r w:rsidR="009E285B" w:rsidRPr="00402F4F">
              <w:t>secondary TBI-related conditions, see M21-</w:t>
            </w:r>
            <w:r w:rsidR="0059580E" w:rsidRPr="00402F4F">
              <w:t>1, Part III, Subpart iv.4.G.3</w:t>
            </w:r>
            <w:r w:rsidR="005829CA" w:rsidRPr="00402F4F">
              <w:t>, and</w:t>
            </w:r>
          </w:p>
          <w:p w14:paraId="0EBA65F2" w14:textId="77777777" w:rsidR="00AF5D2C" w:rsidRPr="00402F4F" w:rsidRDefault="00D208F1" w:rsidP="0059580E">
            <w:pPr>
              <w:pStyle w:val="BulletText1"/>
            </w:pPr>
            <w:r w:rsidRPr="00402F4F">
              <w:t>evaluating evidence, see M21-1, Part III, Subpart iv, 5</w:t>
            </w:r>
            <w:r w:rsidR="0059580E" w:rsidRPr="00402F4F">
              <w:t>.</w:t>
            </w:r>
          </w:p>
        </w:tc>
      </w:tr>
    </w:tbl>
    <w:p w14:paraId="46D06924" w14:textId="77777777" w:rsidR="000E057C" w:rsidRPr="00402F4F" w:rsidRDefault="000E057C" w:rsidP="000E057C">
      <w:pPr>
        <w:pStyle w:val="BlockLine"/>
      </w:pPr>
    </w:p>
    <w:tbl>
      <w:tblPr>
        <w:tblW w:w="0" w:type="auto"/>
        <w:tblLayout w:type="fixed"/>
        <w:tblLook w:val="0000" w:firstRow="0" w:lastRow="0" w:firstColumn="0" w:lastColumn="0" w:noHBand="0" w:noVBand="0"/>
      </w:tblPr>
      <w:tblGrid>
        <w:gridCol w:w="1720"/>
        <w:gridCol w:w="7748"/>
      </w:tblGrid>
      <w:tr w:rsidR="009B32F6" w:rsidRPr="00402F4F" w14:paraId="66098305" w14:textId="77777777" w:rsidTr="00DE4A66">
        <w:trPr>
          <w:trHeight w:val="240"/>
        </w:trPr>
        <w:tc>
          <w:tcPr>
            <w:tcW w:w="1720" w:type="dxa"/>
            <w:shd w:val="clear" w:color="auto" w:fill="auto"/>
          </w:tcPr>
          <w:p w14:paraId="445E5F92" w14:textId="77777777" w:rsidR="009B32F6" w:rsidRPr="00402F4F" w:rsidRDefault="00E03482" w:rsidP="00477509">
            <w:pPr>
              <w:pStyle w:val="Heading5"/>
            </w:pPr>
            <w:r w:rsidRPr="00402F4F">
              <w:t>h</w:t>
            </w:r>
            <w:r w:rsidR="009B32F6" w:rsidRPr="00402F4F">
              <w:t xml:space="preserve">. Multiple Evaluations and Pyramiding in TBI </w:t>
            </w:r>
            <w:r w:rsidR="00477509" w:rsidRPr="00402F4F">
              <w:t>Cases</w:t>
            </w:r>
          </w:p>
        </w:tc>
        <w:tc>
          <w:tcPr>
            <w:tcW w:w="7748" w:type="dxa"/>
            <w:shd w:val="clear" w:color="auto" w:fill="auto"/>
          </w:tcPr>
          <w:p w14:paraId="7385478A" w14:textId="77777777" w:rsidR="0059580E" w:rsidRPr="00402F4F" w:rsidRDefault="004676F6" w:rsidP="00497C2D">
            <w:pPr>
              <w:pStyle w:val="BlockText"/>
            </w:pPr>
            <w:r w:rsidRPr="00402F4F">
              <w:t xml:space="preserve">In addition to the evaluation for TBI </w:t>
            </w:r>
            <w:r w:rsidR="00497C2D" w:rsidRPr="00402F4F">
              <w:t xml:space="preserve">manifestations </w:t>
            </w:r>
            <w:r w:rsidRPr="00402F4F">
              <w:t xml:space="preserve">under the table “Evaluation of Cognitive Impairment and Other Residuals of Residuals of TBI Not Otherwise Classified” in </w:t>
            </w:r>
            <w:hyperlink r:id="rId24" w:history="1">
              <w:r w:rsidRPr="00402F4F">
                <w:rPr>
                  <w:rStyle w:val="Hyperlink"/>
                </w:rPr>
                <w:t>38 CFR 4.124a, DC 8045</w:t>
              </w:r>
            </w:hyperlink>
            <w:r w:rsidR="008B1D36" w:rsidRPr="00402F4F">
              <w:t xml:space="preserve"> (and also incorporated into VBMS-R),</w:t>
            </w:r>
            <w:r w:rsidRPr="00402F4F">
              <w:t xml:space="preserve"> manifestations of a comorbid mental, neurologic or other physical disorder can be separately evaluated under another DC</w:t>
            </w:r>
            <w:r w:rsidR="0059580E" w:rsidRPr="00402F4F">
              <w:t xml:space="preserve"> if there is a distinct diagnosis – even </w:t>
            </w:r>
            <w:r w:rsidR="00497C2D" w:rsidRPr="00402F4F">
              <w:t xml:space="preserve">if based on subjective symptoms – and no </w:t>
            </w:r>
            <w:r w:rsidR="009B32F6" w:rsidRPr="00402F4F">
              <w:t xml:space="preserve">more than one evaluation </w:t>
            </w:r>
            <w:r w:rsidR="00497C2D" w:rsidRPr="00402F4F">
              <w:t xml:space="preserve">is </w:t>
            </w:r>
            <w:r w:rsidR="009B32F6" w:rsidRPr="00402F4F">
              <w:t>based on the same manifestation</w:t>
            </w:r>
            <w:r w:rsidR="00497C2D" w:rsidRPr="00402F4F">
              <w:t>(</w:t>
            </w:r>
            <w:r w:rsidR="009B32F6" w:rsidRPr="00402F4F">
              <w:t>s</w:t>
            </w:r>
            <w:r w:rsidR="00497C2D" w:rsidRPr="00402F4F">
              <w:t>)</w:t>
            </w:r>
            <w:r w:rsidR="009B32F6" w:rsidRPr="00402F4F">
              <w:t>.</w:t>
            </w:r>
            <w:r w:rsidR="00DD19D1" w:rsidRPr="00402F4F">
              <w:t xml:space="preserve"> </w:t>
            </w:r>
            <w:r w:rsidR="009B32F6" w:rsidRPr="00402F4F">
              <w:t xml:space="preserve"> </w:t>
            </w:r>
          </w:p>
          <w:p w14:paraId="5B1681BA" w14:textId="77777777" w:rsidR="00DE4A66" w:rsidRPr="00402F4F" w:rsidRDefault="00DE4A66" w:rsidP="00DE4A66">
            <w:pPr>
              <w:pStyle w:val="BlockText"/>
            </w:pPr>
          </w:p>
          <w:p w14:paraId="097B9B82" w14:textId="77777777" w:rsidR="00D208F1" w:rsidRPr="00402F4F" w:rsidRDefault="001313FD" w:rsidP="00C114B5">
            <w:pPr>
              <w:pStyle w:val="BlockText"/>
            </w:pPr>
            <w:r w:rsidRPr="00402F4F">
              <w:t xml:space="preserve">Follow the policy in the </w:t>
            </w:r>
            <w:r w:rsidR="00DE4A66" w:rsidRPr="00402F4F">
              <w:t xml:space="preserve">table </w:t>
            </w:r>
            <w:r w:rsidRPr="00402F4F">
              <w:t>below</w:t>
            </w:r>
            <w:r w:rsidR="00C114B5" w:rsidRPr="00402F4F">
              <w:t>.</w:t>
            </w:r>
          </w:p>
        </w:tc>
      </w:tr>
    </w:tbl>
    <w:p w14:paraId="15F44AE2" w14:textId="77777777" w:rsidR="00AF5D2C" w:rsidRPr="00402F4F" w:rsidRDefault="00AF5D2C" w:rsidP="00C114B5"/>
    <w:tbl>
      <w:tblPr>
        <w:tblW w:w="7736" w:type="dxa"/>
        <w:tblInd w:w="1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6"/>
        <w:gridCol w:w="4660"/>
      </w:tblGrid>
      <w:tr w:rsidR="00C114B5" w:rsidRPr="00402F4F" w14:paraId="06C315DA" w14:textId="77777777" w:rsidTr="00C84F07">
        <w:tc>
          <w:tcPr>
            <w:tcW w:w="1988" w:type="pct"/>
            <w:shd w:val="clear" w:color="auto" w:fill="auto"/>
          </w:tcPr>
          <w:p w14:paraId="57E98170" w14:textId="77777777" w:rsidR="00C114B5" w:rsidRPr="00402F4F" w:rsidRDefault="00C114B5" w:rsidP="00C114B5">
            <w:pPr>
              <w:pStyle w:val="TableHeaderText"/>
              <w:jc w:val="left"/>
            </w:pPr>
            <w:r w:rsidRPr="00402F4F">
              <w:t>If ...</w:t>
            </w:r>
          </w:p>
        </w:tc>
        <w:tc>
          <w:tcPr>
            <w:tcW w:w="3012" w:type="pct"/>
            <w:shd w:val="clear" w:color="auto" w:fill="auto"/>
          </w:tcPr>
          <w:p w14:paraId="34178E83" w14:textId="77777777" w:rsidR="00C114B5" w:rsidRPr="00402F4F" w:rsidRDefault="00C114B5" w:rsidP="00C114B5">
            <w:pPr>
              <w:pStyle w:val="TableHeaderText"/>
              <w:jc w:val="left"/>
            </w:pPr>
            <w:r w:rsidRPr="00402F4F">
              <w:t>Then ...</w:t>
            </w:r>
          </w:p>
        </w:tc>
      </w:tr>
      <w:tr w:rsidR="00C114B5" w:rsidRPr="00402F4F" w14:paraId="25DAFEB7" w14:textId="77777777" w:rsidTr="00C84F07">
        <w:tc>
          <w:tcPr>
            <w:tcW w:w="1988" w:type="pct"/>
            <w:shd w:val="clear" w:color="auto" w:fill="auto"/>
          </w:tcPr>
          <w:p w14:paraId="052A1302" w14:textId="77777777" w:rsidR="00C114B5" w:rsidRPr="00402F4F" w:rsidRDefault="00C114B5" w:rsidP="00C114B5">
            <w:pPr>
              <w:pStyle w:val="TableText"/>
            </w:pPr>
            <w:r w:rsidRPr="00402F4F">
              <w:t>manifestations are clearly separable</w:t>
            </w:r>
          </w:p>
        </w:tc>
        <w:tc>
          <w:tcPr>
            <w:tcW w:w="3012" w:type="pct"/>
            <w:shd w:val="clear" w:color="auto" w:fill="auto"/>
          </w:tcPr>
          <w:p w14:paraId="3A27D9CA" w14:textId="77777777" w:rsidR="00C114B5" w:rsidRPr="00402F4F" w:rsidRDefault="00C114B5" w:rsidP="00C114B5">
            <w:pPr>
              <w:pStyle w:val="TableText"/>
            </w:pPr>
            <w:r w:rsidRPr="00402F4F">
              <w:t>assign a separate evaluation using each applicable DC.</w:t>
            </w:r>
          </w:p>
        </w:tc>
      </w:tr>
      <w:tr w:rsidR="00C114B5" w:rsidRPr="00402F4F" w14:paraId="66F76519" w14:textId="77777777" w:rsidTr="00C84F07">
        <w:tc>
          <w:tcPr>
            <w:tcW w:w="1988" w:type="pct"/>
            <w:shd w:val="clear" w:color="auto" w:fill="auto"/>
          </w:tcPr>
          <w:p w14:paraId="5D6A6E46" w14:textId="77777777" w:rsidR="00C114B5" w:rsidRPr="00402F4F" w:rsidRDefault="00C114B5" w:rsidP="00C114B5">
            <w:pPr>
              <w:pStyle w:val="TableText"/>
            </w:pPr>
            <w:r w:rsidRPr="00402F4F">
              <w:t>the manifestations of two or more conditions cannot be clearly separated</w:t>
            </w:r>
          </w:p>
        </w:tc>
        <w:tc>
          <w:tcPr>
            <w:tcW w:w="3012" w:type="pct"/>
            <w:shd w:val="clear" w:color="auto" w:fill="auto"/>
          </w:tcPr>
          <w:p w14:paraId="57154B52" w14:textId="77777777" w:rsidR="00C114B5" w:rsidRPr="00402F4F" w:rsidRDefault="00C114B5" w:rsidP="00C114B5">
            <w:pPr>
              <w:pStyle w:val="TableText"/>
            </w:pPr>
            <w:r w:rsidRPr="00402F4F">
              <w:t>assign a single evaluation under whichever set of criteria allows the better assessment of the overall impaired functioning due to both conditions.</w:t>
            </w:r>
          </w:p>
        </w:tc>
      </w:tr>
    </w:tbl>
    <w:p w14:paraId="3BEE67E5" w14:textId="77777777" w:rsidR="00C114B5" w:rsidRPr="00402F4F" w:rsidRDefault="00C114B5" w:rsidP="00C114B5"/>
    <w:tbl>
      <w:tblPr>
        <w:tblW w:w="7732" w:type="dxa"/>
        <w:tblInd w:w="1728" w:type="dxa"/>
        <w:tblLayout w:type="fixed"/>
        <w:tblLook w:val="0000" w:firstRow="0" w:lastRow="0" w:firstColumn="0" w:lastColumn="0" w:noHBand="0" w:noVBand="0"/>
      </w:tblPr>
      <w:tblGrid>
        <w:gridCol w:w="7732"/>
      </w:tblGrid>
      <w:tr w:rsidR="00C114B5" w:rsidRPr="00402F4F" w14:paraId="565F43EC" w14:textId="77777777" w:rsidTr="000D09E0">
        <w:tc>
          <w:tcPr>
            <w:tcW w:w="5000" w:type="pct"/>
            <w:shd w:val="clear" w:color="auto" w:fill="auto"/>
          </w:tcPr>
          <w:p w14:paraId="441480AD" w14:textId="77777777" w:rsidR="00325C4A" w:rsidRPr="00402F4F" w:rsidRDefault="00325C4A" w:rsidP="00325C4A">
            <w:pPr>
              <w:pStyle w:val="BlockText"/>
            </w:pPr>
            <w:r w:rsidRPr="00402F4F">
              <w:rPr>
                <w:b/>
                <w:i/>
              </w:rPr>
              <w:t>Examples</w:t>
            </w:r>
            <w:r w:rsidRPr="00402F4F">
              <w:t>:</w:t>
            </w:r>
          </w:p>
          <w:p w14:paraId="6199476F" w14:textId="77777777" w:rsidR="00497C2D" w:rsidRPr="00402F4F" w:rsidRDefault="005A3A55" w:rsidP="00325C4A">
            <w:pPr>
              <w:pStyle w:val="BulletText1"/>
            </w:pPr>
            <w:r w:rsidRPr="00402F4F">
              <w:t>Assign a</w:t>
            </w:r>
            <w:r w:rsidR="00497C2D" w:rsidRPr="00402F4F">
              <w:t xml:space="preserve"> </w:t>
            </w:r>
            <w:r w:rsidRPr="00402F4F">
              <w:t xml:space="preserve">separate evaluation under </w:t>
            </w:r>
            <w:hyperlink r:id="rId25" w:history="1">
              <w:r w:rsidRPr="00402F4F">
                <w:rPr>
                  <w:rStyle w:val="Hyperlink"/>
                </w:rPr>
                <w:t>38 CFR 4.124a, DC 8100</w:t>
              </w:r>
            </w:hyperlink>
            <w:r w:rsidRPr="00402F4F">
              <w:rPr>
                <w:rStyle w:val="Hyperlink"/>
                <w:color w:val="auto"/>
                <w:u w:val="none"/>
              </w:rPr>
              <w:t xml:space="preserve"> for </w:t>
            </w:r>
            <w:r w:rsidR="00394C9F" w:rsidRPr="00402F4F">
              <w:rPr>
                <w:rStyle w:val="Hyperlink"/>
                <w:color w:val="auto"/>
                <w:u w:val="none"/>
              </w:rPr>
              <w:t>a</w:t>
            </w:r>
            <w:r w:rsidRPr="00402F4F">
              <w:rPr>
                <w:rStyle w:val="Hyperlink"/>
                <w:color w:val="auto"/>
                <w:u w:val="none"/>
              </w:rPr>
              <w:t xml:space="preserve"> distinct </w:t>
            </w:r>
            <w:r w:rsidRPr="00402F4F">
              <w:t xml:space="preserve">comorbid </w:t>
            </w:r>
            <w:r w:rsidR="00497C2D" w:rsidRPr="00402F4F">
              <w:t xml:space="preserve">diagnosis of </w:t>
            </w:r>
            <w:r w:rsidR="00325C4A" w:rsidRPr="00402F4F">
              <w:t>migraine headaches</w:t>
            </w:r>
            <w:r w:rsidR="00497C2D" w:rsidRPr="00402F4F">
              <w:t xml:space="preserve"> </w:t>
            </w:r>
            <w:r w:rsidRPr="00402F4F">
              <w:t>a</w:t>
            </w:r>
            <w:r w:rsidRPr="00402F4F">
              <w:rPr>
                <w:rStyle w:val="Hyperlink"/>
                <w:color w:val="auto"/>
                <w:u w:val="none"/>
              </w:rPr>
              <w:t>s long as the manifest</w:t>
            </w:r>
            <w:r w:rsidR="00F94E26" w:rsidRPr="00402F4F">
              <w:rPr>
                <w:rStyle w:val="Hyperlink"/>
                <w:color w:val="auto"/>
                <w:u w:val="none"/>
              </w:rPr>
              <w:t>at</w:t>
            </w:r>
            <w:r w:rsidRPr="00402F4F">
              <w:rPr>
                <w:rStyle w:val="Hyperlink"/>
                <w:color w:val="auto"/>
                <w:u w:val="none"/>
              </w:rPr>
              <w:t xml:space="preserve">ions do not overlap with </w:t>
            </w:r>
            <w:r w:rsidR="00394C9F" w:rsidRPr="00402F4F">
              <w:rPr>
                <w:rStyle w:val="Hyperlink"/>
                <w:color w:val="auto"/>
                <w:u w:val="none"/>
              </w:rPr>
              <w:t xml:space="preserve">those </w:t>
            </w:r>
            <w:r w:rsidRPr="00402F4F">
              <w:rPr>
                <w:rStyle w:val="Hyperlink"/>
                <w:color w:val="auto"/>
                <w:u w:val="none"/>
              </w:rPr>
              <w:t xml:space="preserve">used to assign the evaluation of TBI under </w:t>
            </w:r>
            <w:hyperlink r:id="rId26" w:history="1">
              <w:r w:rsidRPr="00402F4F">
                <w:rPr>
                  <w:rStyle w:val="Hyperlink"/>
                </w:rPr>
                <w:t>38 CFR 4.124a, DC 8045</w:t>
              </w:r>
            </w:hyperlink>
            <w:r w:rsidR="00497C2D" w:rsidRPr="00402F4F">
              <w:rPr>
                <w:rStyle w:val="Hyperlink"/>
                <w:color w:val="auto"/>
                <w:u w:val="none"/>
              </w:rPr>
              <w:t xml:space="preserve">. </w:t>
            </w:r>
          </w:p>
          <w:p w14:paraId="50565E51" w14:textId="77777777" w:rsidR="00325C4A" w:rsidRPr="00402F4F" w:rsidRDefault="005A3A55" w:rsidP="00325C4A">
            <w:pPr>
              <w:pStyle w:val="BulletText1"/>
            </w:pPr>
            <w:r w:rsidRPr="00402F4F">
              <w:t>Evaluate</w:t>
            </w:r>
            <w:r w:rsidR="00497C2D" w:rsidRPr="00402F4F">
              <w:t xml:space="preserve"> </w:t>
            </w:r>
            <w:r w:rsidR="00325C4A" w:rsidRPr="00402F4F">
              <w:t xml:space="preserve">occasional subjective headaches </w:t>
            </w:r>
            <w:r w:rsidRPr="00402F4F">
              <w:t xml:space="preserve">as part of </w:t>
            </w:r>
            <w:r w:rsidR="00497C2D" w:rsidRPr="00402F4F">
              <w:t xml:space="preserve">the TBI </w:t>
            </w:r>
            <w:r w:rsidR="00325E60" w:rsidRPr="00402F4F">
              <w:t xml:space="preserve">evaluation under </w:t>
            </w:r>
            <w:hyperlink r:id="rId27" w:history="1">
              <w:r w:rsidR="00325E60" w:rsidRPr="00402F4F">
                <w:rPr>
                  <w:rStyle w:val="Hyperlink"/>
                </w:rPr>
                <w:t>38 CFR 4.124a, DC 8045</w:t>
              </w:r>
            </w:hyperlink>
            <w:r w:rsidRPr="00402F4F">
              <w:t xml:space="preserve"> rather than under a separate </w:t>
            </w:r>
            <w:r w:rsidR="002E5234" w:rsidRPr="00402F4F">
              <w:t>DC</w:t>
            </w:r>
            <w:r w:rsidRPr="00402F4F">
              <w:t xml:space="preserve">. </w:t>
            </w:r>
            <w:r w:rsidR="00325C4A" w:rsidRPr="00402F4F">
              <w:t xml:space="preserve"> </w:t>
            </w:r>
            <w:r w:rsidRPr="00402F4F">
              <w:t>Occasional subjective headaches are not a distinct comorbid diagnosis.</w:t>
            </w:r>
          </w:p>
          <w:p w14:paraId="1C6D1FF8" w14:textId="77777777" w:rsidR="005A3A55" w:rsidRPr="00402F4F" w:rsidRDefault="005A3A55" w:rsidP="00325C4A">
            <w:pPr>
              <w:pStyle w:val="BulletText1"/>
            </w:pPr>
            <w:r w:rsidRPr="00402F4F">
              <w:t>Assign a separate evaluation</w:t>
            </w:r>
            <w:r w:rsidR="00325C4A" w:rsidRPr="00402F4F">
              <w:t xml:space="preserve"> under </w:t>
            </w:r>
            <w:hyperlink r:id="rId28" w:history="1">
              <w:r w:rsidR="00325C4A" w:rsidRPr="00402F4F">
                <w:rPr>
                  <w:rStyle w:val="Hyperlink"/>
                </w:rPr>
                <w:t>38 CFR 4.130, DC 9400</w:t>
              </w:r>
            </w:hyperlink>
            <w:r w:rsidR="00325C4A" w:rsidRPr="00402F4F">
              <w:t xml:space="preserve"> </w:t>
            </w:r>
            <w:r w:rsidRPr="00402F4F">
              <w:t xml:space="preserve">for </w:t>
            </w:r>
            <w:r w:rsidR="00394C9F" w:rsidRPr="00402F4F">
              <w:t xml:space="preserve">a </w:t>
            </w:r>
            <w:r w:rsidRPr="00402F4F">
              <w:t xml:space="preserve">distinct comorbid diagnosis of generalized anxiety disorder as long as the manifestations do not overlap with </w:t>
            </w:r>
            <w:r w:rsidR="00394C9F" w:rsidRPr="00402F4F">
              <w:t xml:space="preserve">those </w:t>
            </w:r>
            <w:r w:rsidRPr="00402F4F">
              <w:t xml:space="preserve">used to assign the evaluation of </w:t>
            </w:r>
            <w:r w:rsidRPr="00402F4F">
              <w:lastRenderedPageBreak/>
              <w:t xml:space="preserve">TBI under </w:t>
            </w:r>
            <w:hyperlink r:id="rId29" w:history="1">
              <w:r w:rsidRPr="00402F4F">
                <w:rPr>
                  <w:rStyle w:val="Hyperlink"/>
                </w:rPr>
                <w:t>38 CFR 4.124a, DC 8045</w:t>
              </w:r>
            </w:hyperlink>
            <w:r w:rsidRPr="00402F4F">
              <w:rPr>
                <w:rStyle w:val="Hyperlink"/>
                <w:color w:val="auto"/>
                <w:u w:val="none"/>
              </w:rPr>
              <w:t>.</w:t>
            </w:r>
          </w:p>
          <w:p w14:paraId="21703F11" w14:textId="77777777" w:rsidR="00325C4A" w:rsidRPr="00402F4F" w:rsidRDefault="005A3A55" w:rsidP="00325C4A">
            <w:pPr>
              <w:pStyle w:val="BulletText1"/>
            </w:pPr>
            <w:r w:rsidRPr="00402F4F">
              <w:t xml:space="preserve">Evaluate </w:t>
            </w:r>
            <w:r w:rsidR="00325C4A" w:rsidRPr="00402F4F">
              <w:t xml:space="preserve">subjective feelings of anxiety </w:t>
            </w:r>
            <w:r w:rsidRPr="00402F4F">
              <w:t xml:space="preserve">as part of the TBI </w:t>
            </w:r>
            <w:r w:rsidR="00325E60" w:rsidRPr="00402F4F">
              <w:t xml:space="preserve">evaluation under </w:t>
            </w:r>
            <w:hyperlink r:id="rId30" w:history="1">
              <w:r w:rsidR="00325E60" w:rsidRPr="00402F4F">
                <w:rPr>
                  <w:rStyle w:val="Hyperlink"/>
                </w:rPr>
                <w:t>38 CFR 4.124a, DC 8045</w:t>
              </w:r>
            </w:hyperlink>
            <w:r w:rsidR="00325E60" w:rsidRPr="00402F4F">
              <w:rPr>
                <w:rStyle w:val="Hyperlink"/>
                <w:color w:val="auto"/>
                <w:u w:val="none"/>
              </w:rPr>
              <w:t xml:space="preserve"> </w:t>
            </w:r>
            <w:r w:rsidRPr="00402F4F">
              <w:t xml:space="preserve">rather than under a separate </w:t>
            </w:r>
            <w:r w:rsidR="00680548" w:rsidRPr="00402F4F">
              <w:t>DC</w:t>
            </w:r>
            <w:r w:rsidRPr="00402F4F">
              <w:t xml:space="preserve">. </w:t>
            </w:r>
            <w:r w:rsidR="003F084C" w:rsidRPr="00402F4F">
              <w:t xml:space="preserve"> </w:t>
            </w:r>
            <w:r w:rsidRPr="00402F4F">
              <w:t xml:space="preserve">Subjective feelings of anxiety are not a distinct comorbid diagnosis. </w:t>
            </w:r>
          </w:p>
          <w:p w14:paraId="6A303E13" w14:textId="77777777" w:rsidR="00325C4A" w:rsidRPr="00402F4F" w:rsidRDefault="00325C4A" w:rsidP="00C114B5">
            <w:pPr>
              <w:pStyle w:val="BlockText"/>
            </w:pPr>
          </w:p>
          <w:p w14:paraId="57CA4301" w14:textId="77777777" w:rsidR="00325C4A" w:rsidRPr="00402F4F" w:rsidRDefault="00C114B5" w:rsidP="00C114B5">
            <w:pPr>
              <w:pStyle w:val="BlockText"/>
            </w:pPr>
            <w:r w:rsidRPr="00402F4F">
              <w:rPr>
                <w:b/>
                <w:i/>
              </w:rPr>
              <w:t>Important</w:t>
            </w:r>
            <w:r w:rsidRPr="00402F4F">
              <w:t xml:space="preserve">: </w:t>
            </w:r>
          </w:p>
          <w:p w14:paraId="057970FB" w14:textId="77777777" w:rsidR="00325C4A" w:rsidRPr="00402F4F" w:rsidRDefault="00325C4A" w:rsidP="00325C4A">
            <w:pPr>
              <w:pStyle w:val="BulletText1"/>
            </w:pPr>
            <w:r w:rsidRPr="00402F4F">
              <w:t xml:space="preserve">If “major or mild neurocognitive disorder due to </w:t>
            </w:r>
            <w:r w:rsidR="00394C9F" w:rsidRPr="00402F4F">
              <w:t>TBI</w:t>
            </w:r>
            <w:r w:rsidRPr="00402F4F">
              <w:t xml:space="preserve">,” is diagnosed, and the diagnosis is based on the Diagnostic and Statistical Manual of Mental Disorders, Fifth Edition (DSM-5) criteria, </w:t>
            </w:r>
            <w:r w:rsidR="006E7D14" w:rsidRPr="00402F4F">
              <w:t xml:space="preserve">evaluate </w:t>
            </w:r>
            <w:r w:rsidRPr="00402F4F">
              <w:t xml:space="preserve">the condition under </w:t>
            </w:r>
            <w:hyperlink r:id="rId31" w:history="1">
              <w:r w:rsidRPr="00402F4F">
                <w:rPr>
                  <w:rStyle w:val="Hyperlink"/>
                </w:rPr>
                <w:t>38 CFR 4.130, DC 9304</w:t>
              </w:r>
            </w:hyperlink>
            <w:r w:rsidRPr="00402F4F">
              <w:t xml:space="preserve"> as long as there is medical evidence that the manifestations support</w:t>
            </w:r>
            <w:r w:rsidR="008B1D36" w:rsidRPr="00402F4F">
              <w:t>ing</w:t>
            </w:r>
            <w:r w:rsidRPr="00402F4F">
              <w:t xml:space="preserve"> the diagnosis are clearly separable from the TBI.  </w:t>
            </w:r>
          </w:p>
          <w:p w14:paraId="1EF00B14" w14:textId="1F88586A" w:rsidR="00325C4A" w:rsidRPr="00402F4F" w:rsidRDefault="00325C4A" w:rsidP="00325C4A">
            <w:pPr>
              <w:pStyle w:val="BulletText1"/>
            </w:pPr>
            <w:r w:rsidRPr="00402F4F">
              <w:t xml:space="preserve">Tinnitus is discussed in </w:t>
            </w:r>
            <w:hyperlink r:id="rId32" w:history="1">
              <w:r w:rsidRPr="00402F4F">
                <w:rPr>
                  <w:rStyle w:val="Hyperlink"/>
                </w:rPr>
                <w:t>38 CFR 4.124a, DC 8045</w:t>
              </w:r>
            </w:hyperlink>
            <w:r w:rsidRPr="00402F4F">
              <w:t xml:space="preserve"> as both a physical disorder that can be </w:t>
            </w:r>
            <w:r w:rsidR="006E7D14" w:rsidRPr="00402F4F">
              <w:t xml:space="preserve">evaluated </w:t>
            </w:r>
            <w:r w:rsidRPr="00402F4F">
              <w:t xml:space="preserve">under its DC, and as a subjective symptom. </w:t>
            </w:r>
            <w:r w:rsidRPr="00402F4F">
              <w:rPr>
                <w:szCs w:val="24"/>
              </w:rPr>
              <w:t xml:space="preserve"> </w:t>
            </w:r>
            <w:r w:rsidR="006E7D14" w:rsidRPr="00402F4F">
              <w:t xml:space="preserve">Evaluate </w:t>
            </w:r>
            <w:r w:rsidRPr="00402F4F">
              <w:t xml:space="preserve">tinnitus separately under </w:t>
            </w:r>
            <w:hyperlink r:id="rId33" w:history="1">
              <w:r w:rsidRPr="00402F4F">
                <w:rPr>
                  <w:rStyle w:val="Hyperlink"/>
                </w:rPr>
                <w:t>38 CFR 4.87, DC 6260</w:t>
              </w:r>
            </w:hyperlink>
            <w:r w:rsidRPr="00402F4F">
              <w:t xml:space="preserve"> unless a higher overall evaluation is supported by including it with the subjective symptoms facet</w:t>
            </w:r>
            <w:r w:rsidR="00A936E5" w:rsidRPr="00402F4F">
              <w:t xml:space="preserve"> under </w:t>
            </w:r>
            <w:hyperlink r:id="rId34" w:history="1">
              <w:r w:rsidR="00A936E5" w:rsidRPr="00402F4F">
                <w:rPr>
                  <w:rStyle w:val="Hyperlink"/>
                </w:rPr>
                <w:t>38 CFR 4.124a, DC 8045</w:t>
              </w:r>
            </w:hyperlink>
            <w:r w:rsidRPr="00402F4F">
              <w:t xml:space="preserve">.  </w:t>
            </w:r>
          </w:p>
          <w:p w14:paraId="7C14555D" w14:textId="20F4E88A" w:rsidR="00C114B5" w:rsidRPr="00402F4F" w:rsidRDefault="00C160D6" w:rsidP="00C114B5">
            <w:pPr>
              <w:pStyle w:val="BulletText1"/>
            </w:pPr>
            <w:r w:rsidRPr="00402F4F">
              <w:t xml:space="preserve">Do </w:t>
            </w:r>
            <w:r w:rsidRPr="00402F4F">
              <w:rPr>
                <w:i/>
              </w:rPr>
              <w:t>not</w:t>
            </w:r>
            <w:r w:rsidRPr="00402F4F">
              <w:t xml:space="preserve"> evaluate v</w:t>
            </w:r>
            <w:r w:rsidR="0026201C" w:rsidRPr="00402F4F">
              <w:t xml:space="preserve">ertigo separately when evaluating TBI.  </w:t>
            </w:r>
            <w:r w:rsidRPr="00402F4F">
              <w:t xml:space="preserve">Vertigo </w:t>
            </w:r>
            <w:r w:rsidR="0026201C" w:rsidRPr="00402F4F">
              <w:t xml:space="preserve">is </w:t>
            </w:r>
            <w:r w:rsidR="007E62DF" w:rsidRPr="00402F4F">
              <w:t xml:space="preserve">a subjective </w:t>
            </w:r>
            <w:r w:rsidR="0026201C" w:rsidRPr="00402F4F">
              <w:t xml:space="preserve">symptom that is </w:t>
            </w:r>
            <w:r w:rsidR="007E62DF" w:rsidRPr="00402F4F">
              <w:t xml:space="preserve">already </w:t>
            </w:r>
            <w:r w:rsidR="0026201C" w:rsidRPr="00402F4F">
              <w:t xml:space="preserve">considered in the facets of the TBI criteria.  However, if vertigo has already been </w:t>
            </w:r>
            <w:r w:rsidR="00290F07" w:rsidRPr="00402F4F">
              <w:t xml:space="preserve">awarded </w:t>
            </w:r>
            <w:r w:rsidR="0026201C" w:rsidRPr="00402F4F">
              <w:t xml:space="preserve">a separate compensable evaluation, do not change or correct the evaluation.  </w:t>
            </w:r>
            <w:r w:rsidR="00C3252D" w:rsidRPr="00402F4F">
              <w:t>See M21-1, Part III, Subpart iv, 4.G.1.e for more information on SC of vertigo based on in-service findings.</w:t>
            </w:r>
          </w:p>
          <w:p w14:paraId="6E89C39B" w14:textId="77777777" w:rsidR="00C3252D" w:rsidRPr="00402F4F" w:rsidRDefault="00C3252D" w:rsidP="00C3252D">
            <w:pPr>
              <w:pStyle w:val="BlockText"/>
            </w:pPr>
          </w:p>
          <w:p w14:paraId="331BD316" w14:textId="41838945" w:rsidR="00C114B5" w:rsidRPr="00402F4F" w:rsidRDefault="00325C4A" w:rsidP="00C114B5">
            <w:pPr>
              <w:pStyle w:val="BlockText"/>
            </w:pPr>
            <w:r w:rsidRPr="00402F4F">
              <w:rPr>
                <w:b/>
                <w:i/>
              </w:rPr>
              <w:t>Re</w:t>
            </w:r>
            <w:r w:rsidR="00C114B5" w:rsidRPr="00402F4F">
              <w:rPr>
                <w:b/>
                <w:i/>
              </w:rPr>
              <w:t>ferences</w:t>
            </w:r>
            <w:r w:rsidR="00C114B5" w:rsidRPr="00402F4F">
              <w:t xml:space="preserve">: </w:t>
            </w:r>
            <w:r w:rsidR="00335961" w:rsidRPr="00402F4F">
              <w:t xml:space="preserve"> </w:t>
            </w:r>
            <w:r w:rsidR="00C114B5" w:rsidRPr="00402F4F">
              <w:t xml:space="preserve">For more information on </w:t>
            </w:r>
          </w:p>
          <w:p w14:paraId="4D7DC809" w14:textId="4493A10D" w:rsidR="00C114B5" w:rsidRPr="00402F4F" w:rsidRDefault="00394C9F" w:rsidP="00C114B5">
            <w:pPr>
              <w:pStyle w:val="BulletText1"/>
            </w:pPr>
            <w:r w:rsidRPr="00402F4F">
              <w:t>t</w:t>
            </w:r>
            <w:r w:rsidR="00325C4A" w:rsidRPr="00402F4F">
              <w:t>he importance o</w:t>
            </w:r>
            <w:r w:rsidR="00A936E5" w:rsidRPr="00402F4F">
              <w:t>f</w:t>
            </w:r>
            <w:r w:rsidR="00325C4A" w:rsidRPr="00402F4F">
              <w:t xml:space="preserve"> </w:t>
            </w:r>
            <w:r w:rsidR="00C114B5" w:rsidRPr="00402F4F">
              <w:t>examiner qualifications for</w:t>
            </w:r>
            <w:r w:rsidR="00A936E5" w:rsidRPr="00402F4F">
              <w:t xml:space="preserve"> initial</w:t>
            </w:r>
            <w:r w:rsidR="00C114B5" w:rsidRPr="00402F4F">
              <w:t xml:space="preserve"> TBI </w:t>
            </w:r>
            <w:r w:rsidR="00A936E5" w:rsidRPr="00402F4F">
              <w:t>examinations</w:t>
            </w:r>
            <w:r w:rsidR="00C114B5" w:rsidRPr="00402F4F">
              <w:t>, see M21-1, Part III, Subpart iv, 3.D.</w:t>
            </w:r>
            <w:r w:rsidR="00325C4A" w:rsidRPr="00402F4F">
              <w:t>2</w:t>
            </w:r>
            <w:r w:rsidR="00C114B5" w:rsidRPr="00402F4F">
              <w:t>.</w:t>
            </w:r>
            <w:r w:rsidR="005829CA" w:rsidRPr="00402F4F">
              <w:t>h</w:t>
            </w:r>
            <w:r w:rsidR="00C114B5" w:rsidRPr="00402F4F">
              <w:t>, and</w:t>
            </w:r>
          </w:p>
          <w:p w14:paraId="6D6FE153" w14:textId="77777777" w:rsidR="00C114B5" w:rsidRPr="00402F4F" w:rsidRDefault="00C114B5" w:rsidP="00C114B5">
            <w:pPr>
              <w:pStyle w:val="BulletText1"/>
            </w:pPr>
            <w:r w:rsidRPr="00402F4F">
              <w:t>pyramiding see</w:t>
            </w:r>
          </w:p>
          <w:p w14:paraId="7824281B" w14:textId="77777777" w:rsidR="00C114B5" w:rsidRPr="00402F4F" w:rsidRDefault="00402F4F" w:rsidP="00C114B5">
            <w:pPr>
              <w:pStyle w:val="BulletText2"/>
            </w:pPr>
            <w:hyperlink r:id="rId35" w:history="1">
              <w:r w:rsidR="00C114B5" w:rsidRPr="00402F4F">
                <w:rPr>
                  <w:rStyle w:val="Hyperlink"/>
                </w:rPr>
                <w:t>38 CFR 4.14</w:t>
              </w:r>
            </w:hyperlink>
            <w:r w:rsidR="00C114B5" w:rsidRPr="00402F4F">
              <w:t>, and</w:t>
            </w:r>
          </w:p>
          <w:p w14:paraId="1E2396DC" w14:textId="106FC6EB" w:rsidR="00C114B5" w:rsidRPr="00402F4F" w:rsidRDefault="00267A90" w:rsidP="000842A8">
            <w:pPr>
              <w:pStyle w:val="BulletText2"/>
            </w:pPr>
            <w:hyperlink r:id="rId36" w:anchor="bme" w:history="1">
              <w:r w:rsidR="006B7D0F" w:rsidRPr="00402F4F">
                <w:rPr>
                  <w:rStyle w:val="Hyperlink"/>
                  <w:i/>
                </w:rPr>
                <w:t>Esteban v. Brown</w:t>
              </w:r>
            </w:hyperlink>
            <w:r w:rsidR="000842A8" w:rsidRPr="00402F4F">
              <w:rPr>
                <w:rStyle w:val="Hyperlink"/>
                <w:color w:val="auto"/>
                <w:u w:val="none"/>
              </w:rPr>
              <w:t xml:space="preserve">, </w:t>
            </w:r>
            <w:proofErr w:type="gramStart"/>
            <w:r w:rsidR="000842A8" w:rsidRPr="00402F4F">
              <w:rPr>
                <w:rStyle w:val="Hyperlink"/>
                <w:color w:val="auto"/>
                <w:u w:val="none"/>
              </w:rPr>
              <w:t xml:space="preserve">6 </w:t>
            </w:r>
            <w:proofErr w:type="spellStart"/>
            <w:r w:rsidR="000842A8" w:rsidRPr="00402F4F">
              <w:rPr>
                <w:rStyle w:val="Hyperlink"/>
                <w:color w:val="auto"/>
                <w:u w:val="none"/>
              </w:rPr>
              <w:t>Vet.</w:t>
            </w:r>
            <w:r w:rsidR="006B7D0F" w:rsidRPr="00402F4F">
              <w:rPr>
                <w:rStyle w:val="Hyperlink"/>
                <w:color w:val="auto"/>
                <w:u w:val="none"/>
              </w:rPr>
              <w:t>App</w:t>
            </w:r>
            <w:proofErr w:type="spellEnd"/>
            <w:proofErr w:type="gramEnd"/>
            <w:r w:rsidR="006B7D0F" w:rsidRPr="00402F4F">
              <w:rPr>
                <w:rStyle w:val="Hyperlink"/>
                <w:color w:val="auto"/>
                <w:u w:val="none"/>
              </w:rPr>
              <w:t>. 259 (1994).</w:t>
            </w:r>
          </w:p>
        </w:tc>
      </w:tr>
    </w:tbl>
    <w:p w14:paraId="1FBD91F3" w14:textId="77777777" w:rsidR="00C114B5" w:rsidRPr="00402F4F" w:rsidRDefault="00C114B5" w:rsidP="006B7D0F">
      <w:pPr>
        <w:pStyle w:val="BlockLine"/>
        <w:pBdr>
          <w:top w:val="single" w:sz="6" w:space="6" w:color="000000"/>
        </w:pBdr>
      </w:pPr>
    </w:p>
    <w:tbl>
      <w:tblPr>
        <w:tblW w:w="0" w:type="auto"/>
        <w:tblLayout w:type="fixed"/>
        <w:tblLook w:val="0000" w:firstRow="0" w:lastRow="0" w:firstColumn="0" w:lastColumn="0" w:noHBand="0" w:noVBand="0"/>
      </w:tblPr>
      <w:tblGrid>
        <w:gridCol w:w="1728"/>
        <w:gridCol w:w="7740"/>
      </w:tblGrid>
      <w:tr w:rsidR="00325C4A" w:rsidRPr="00402F4F" w14:paraId="79BDA200" w14:textId="77777777" w:rsidTr="00D82199">
        <w:trPr>
          <w:trHeight w:val="549"/>
        </w:trPr>
        <w:tc>
          <w:tcPr>
            <w:tcW w:w="1728" w:type="dxa"/>
            <w:shd w:val="clear" w:color="auto" w:fill="auto"/>
          </w:tcPr>
          <w:p w14:paraId="4694C941" w14:textId="77777777" w:rsidR="00325C4A" w:rsidRPr="00402F4F" w:rsidRDefault="00325E60" w:rsidP="00325E60">
            <w:pPr>
              <w:pStyle w:val="Heading5"/>
            </w:pPr>
            <w:r w:rsidRPr="00402F4F">
              <w:t xml:space="preserve">i.  </w:t>
            </w:r>
            <w:r w:rsidR="00394C9F" w:rsidRPr="00402F4F">
              <w:t>Opinion Evidence and Separate E</w:t>
            </w:r>
            <w:r w:rsidRPr="00402F4F">
              <w:t>valuations of TBI and Mental Disorder</w:t>
            </w:r>
          </w:p>
        </w:tc>
        <w:tc>
          <w:tcPr>
            <w:tcW w:w="7740" w:type="dxa"/>
            <w:shd w:val="clear" w:color="auto" w:fill="auto"/>
          </w:tcPr>
          <w:p w14:paraId="54F9A25F" w14:textId="77777777" w:rsidR="00325E60" w:rsidRPr="00402F4F" w:rsidRDefault="00325C4A" w:rsidP="00325E60">
            <w:pPr>
              <w:pStyle w:val="BlockText"/>
            </w:pPr>
            <w:r w:rsidRPr="00402F4F">
              <w:t xml:space="preserve">Ensure that sufficiently clear and unequivocal </w:t>
            </w:r>
            <w:r w:rsidRPr="00402F4F">
              <w:rPr>
                <w:i/>
              </w:rPr>
              <w:t>medical opinion evidence</w:t>
            </w:r>
            <w:r w:rsidRPr="00402F4F">
              <w:t xml:space="preserve"> exists in the claims folder whenever there is a question of whether TBI and a mental disorder are distinct and can be separately evaluated.  Veterans Benefits Administration (VBA) decision makers are not qualified to make such determinations.  </w:t>
            </w:r>
          </w:p>
          <w:p w14:paraId="07D6F599" w14:textId="77777777" w:rsidR="00325E60" w:rsidRPr="00402F4F" w:rsidRDefault="00325E60" w:rsidP="00325E60">
            <w:pPr>
              <w:pStyle w:val="BlockText"/>
            </w:pPr>
          </w:p>
          <w:p w14:paraId="5C98B550" w14:textId="77777777" w:rsidR="00325E60" w:rsidRPr="00402F4F" w:rsidRDefault="00325C4A" w:rsidP="00325E60">
            <w:pPr>
              <w:pStyle w:val="BlockText"/>
            </w:pPr>
            <w:r w:rsidRPr="00402F4F">
              <w:t xml:space="preserve">The opinion </w:t>
            </w:r>
            <w:r w:rsidR="00325E60" w:rsidRPr="00402F4F">
              <w:t xml:space="preserve">may be provided by </w:t>
            </w:r>
            <w:r w:rsidRPr="00402F4F">
              <w:t>either an examiner</w:t>
            </w:r>
            <w:r w:rsidR="00325E60" w:rsidRPr="00402F4F">
              <w:t xml:space="preserve"> assessing the TBI or an examiner </w:t>
            </w:r>
            <w:r w:rsidRPr="00402F4F">
              <w:t xml:space="preserve">assessing the mental disorder as long as the individual offering the opinion is properly qualified.  </w:t>
            </w:r>
          </w:p>
          <w:p w14:paraId="6970A9E2" w14:textId="77777777" w:rsidR="00325E60" w:rsidRPr="00402F4F" w:rsidRDefault="00325E60" w:rsidP="00325E60">
            <w:pPr>
              <w:pStyle w:val="BlockText"/>
            </w:pPr>
          </w:p>
          <w:p w14:paraId="22322B8E" w14:textId="3EAF351A" w:rsidR="00325C4A" w:rsidRPr="00402F4F" w:rsidRDefault="00325C4A" w:rsidP="00325C4A">
            <w:pPr>
              <w:pStyle w:val="BlockText"/>
            </w:pPr>
            <w:r w:rsidRPr="00402F4F">
              <w:t xml:space="preserve">If a medical provider cannot make the required determination without resorting to mere speculation, then careful consideration must be given to whether that statement can be accepted under </w:t>
            </w:r>
            <w:hyperlink r:id="rId37" w:anchor="bmj" w:history="1">
              <w:r w:rsidR="000842A8" w:rsidRPr="00402F4F">
                <w:rPr>
                  <w:rStyle w:val="Hyperlink"/>
                  <w:i/>
                </w:rPr>
                <w:t>Jones v. Shinseki</w:t>
              </w:r>
            </w:hyperlink>
            <w:r w:rsidR="000842A8" w:rsidRPr="00402F4F">
              <w:rPr>
                <w:rStyle w:val="Hyperlink"/>
                <w:color w:val="auto"/>
                <w:u w:val="none"/>
              </w:rPr>
              <w:t xml:space="preserve">, 23 </w:t>
            </w:r>
            <w:proofErr w:type="spellStart"/>
            <w:r w:rsidR="000842A8" w:rsidRPr="00402F4F">
              <w:rPr>
                <w:rStyle w:val="Hyperlink"/>
                <w:color w:val="auto"/>
                <w:u w:val="none"/>
              </w:rPr>
              <w:t>Vet.App</w:t>
            </w:r>
            <w:proofErr w:type="spellEnd"/>
            <w:r w:rsidR="000842A8" w:rsidRPr="00402F4F">
              <w:rPr>
                <w:rStyle w:val="Hyperlink"/>
                <w:color w:val="auto"/>
                <w:u w:val="none"/>
              </w:rPr>
              <w:t>. 382 (2010)</w:t>
            </w:r>
            <w:r w:rsidRPr="00402F4F">
              <w:rPr>
                <w:color w:val="auto"/>
              </w:rPr>
              <w:t>.</w:t>
            </w:r>
          </w:p>
        </w:tc>
      </w:tr>
    </w:tbl>
    <w:p w14:paraId="7AFCDBC6" w14:textId="77777777" w:rsidR="00C114B5" w:rsidRPr="00402F4F" w:rsidRDefault="00C114B5" w:rsidP="00C114B5">
      <w:pPr>
        <w:pStyle w:val="BlockLine"/>
      </w:pPr>
    </w:p>
    <w:tbl>
      <w:tblPr>
        <w:tblW w:w="0" w:type="auto"/>
        <w:tblLayout w:type="fixed"/>
        <w:tblLook w:val="0000" w:firstRow="0" w:lastRow="0" w:firstColumn="0" w:lastColumn="0" w:noHBand="0" w:noVBand="0"/>
      </w:tblPr>
      <w:tblGrid>
        <w:gridCol w:w="1728"/>
        <w:gridCol w:w="7740"/>
      </w:tblGrid>
      <w:tr w:rsidR="00AF5D2C" w:rsidRPr="00402F4F" w14:paraId="60BDB41F" w14:textId="77777777" w:rsidTr="00AF5D2C">
        <w:tc>
          <w:tcPr>
            <w:tcW w:w="1728" w:type="dxa"/>
            <w:shd w:val="clear" w:color="auto" w:fill="auto"/>
          </w:tcPr>
          <w:p w14:paraId="51882BD9" w14:textId="77777777" w:rsidR="00AF5D2C" w:rsidRPr="00402F4F" w:rsidRDefault="00325E60" w:rsidP="00AF5D2C">
            <w:pPr>
              <w:pStyle w:val="Heading5"/>
            </w:pPr>
            <w:r w:rsidRPr="00402F4F">
              <w:t>j</w:t>
            </w:r>
            <w:r w:rsidR="002044A7" w:rsidRPr="00402F4F">
              <w:t xml:space="preserve">.  Additional </w:t>
            </w:r>
            <w:r w:rsidR="002044A7" w:rsidRPr="00402F4F">
              <w:lastRenderedPageBreak/>
              <w:t xml:space="preserve">TBI Signs or Symptoms </w:t>
            </w:r>
            <w:r w:rsidR="00A57B34" w:rsidRPr="00402F4F">
              <w:t>U</w:t>
            </w:r>
            <w:r w:rsidR="005A4489" w:rsidRPr="00402F4F">
              <w:t>p</w:t>
            </w:r>
            <w:r w:rsidR="002044A7" w:rsidRPr="00402F4F">
              <w:t>on Reevaluation</w:t>
            </w:r>
          </w:p>
        </w:tc>
        <w:tc>
          <w:tcPr>
            <w:tcW w:w="7740" w:type="dxa"/>
            <w:shd w:val="clear" w:color="auto" w:fill="auto"/>
          </w:tcPr>
          <w:p w14:paraId="7006F37A" w14:textId="77777777" w:rsidR="00C54F05" w:rsidRPr="00402F4F" w:rsidRDefault="00666533" w:rsidP="00F2494E">
            <w:pPr>
              <w:pStyle w:val="BlockText"/>
            </w:pPr>
            <w:r w:rsidRPr="00402F4F">
              <w:lastRenderedPageBreak/>
              <w:t xml:space="preserve">When considering a claim for reevaluation of TBI, do not automatically </w:t>
            </w:r>
            <w:r w:rsidRPr="00402F4F">
              <w:lastRenderedPageBreak/>
              <w:t xml:space="preserve">concede that </w:t>
            </w:r>
            <w:r w:rsidR="00C54F05" w:rsidRPr="00402F4F">
              <w:t xml:space="preserve">a </w:t>
            </w:r>
            <w:r w:rsidRPr="00402F4F">
              <w:t xml:space="preserve">new sign, symptom or diagnosis is a residual of TBI simply because it is listed in </w:t>
            </w:r>
            <w:r w:rsidR="00782ECF" w:rsidRPr="00402F4F">
              <w:t xml:space="preserve">M21-1, Part III, Subpart iv, 4.G.2.d </w:t>
            </w:r>
            <w:r w:rsidR="002044A7" w:rsidRPr="00402F4F">
              <w:t>or in the evaluation criteria</w:t>
            </w:r>
            <w:r w:rsidRPr="00402F4F">
              <w:t xml:space="preserve">.  </w:t>
            </w:r>
          </w:p>
          <w:p w14:paraId="55B792BE" w14:textId="77777777" w:rsidR="00C54F05" w:rsidRPr="00402F4F" w:rsidRDefault="00C54F05" w:rsidP="00F2494E">
            <w:pPr>
              <w:pStyle w:val="BlockText"/>
            </w:pPr>
          </w:p>
          <w:p w14:paraId="7E8573F0" w14:textId="77777777" w:rsidR="00AF5D2C" w:rsidRPr="00402F4F" w:rsidRDefault="00666533" w:rsidP="00110B25">
            <w:pPr>
              <w:pStyle w:val="BlockText"/>
            </w:pPr>
            <w:r w:rsidRPr="00402F4F">
              <w:t xml:space="preserve">If there is not competent evidence that the sign, symptom or diagnosis is associated with </w:t>
            </w:r>
            <w:r w:rsidR="00110B25" w:rsidRPr="00402F4F">
              <w:t>the SC</w:t>
            </w:r>
            <w:r w:rsidRPr="00402F4F">
              <w:t xml:space="preserve"> TBI</w:t>
            </w:r>
            <w:r w:rsidR="00C54F05" w:rsidRPr="00402F4F">
              <w:t>,</w:t>
            </w:r>
            <w:r w:rsidRPr="00402F4F">
              <w:t xml:space="preserve"> obtain medical clarification.  </w:t>
            </w:r>
          </w:p>
        </w:tc>
      </w:tr>
    </w:tbl>
    <w:p w14:paraId="68B405DE" w14:textId="77777777" w:rsidR="0065783A" w:rsidRPr="00402F4F" w:rsidRDefault="0065783A" w:rsidP="0065783A">
      <w:pPr>
        <w:pStyle w:val="BlockLine"/>
      </w:pPr>
    </w:p>
    <w:tbl>
      <w:tblPr>
        <w:tblW w:w="0" w:type="auto"/>
        <w:tblLayout w:type="fixed"/>
        <w:tblLook w:val="0000" w:firstRow="0" w:lastRow="0" w:firstColumn="0" w:lastColumn="0" w:noHBand="0" w:noVBand="0"/>
      </w:tblPr>
      <w:tblGrid>
        <w:gridCol w:w="1728"/>
        <w:gridCol w:w="7740"/>
      </w:tblGrid>
      <w:tr w:rsidR="0065783A" w:rsidRPr="00402F4F" w14:paraId="15B190AB" w14:textId="77777777" w:rsidTr="0065783A">
        <w:tc>
          <w:tcPr>
            <w:tcW w:w="1728" w:type="dxa"/>
            <w:shd w:val="clear" w:color="auto" w:fill="auto"/>
          </w:tcPr>
          <w:p w14:paraId="5D51F21C" w14:textId="77777777" w:rsidR="0065783A" w:rsidRPr="00402F4F" w:rsidRDefault="00325E60" w:rsidP="0065783A">
            <w:pPr>
              <w:pStyle w:val="Heading5"/>
            </w:pPr>
            <w:r w:rsidRPr="00402F4F">
              <w:t>k</w:t>
            </w:r>
            <w:r w:rsidR="002044A7" w:rsidRPr="00402F4F">
              <w:t>.  TBI and SMC</w:t>
            </w:r>
          </w:p>
        </w:tc>
        <w:tc>
          <w:tcPr>
            <w:tcW w:w="7740" w:type="dxa"/>
            <w:shd w:val="clear" w:color="auto" w:fill="auto"/>
          </w:tcPr>
          <w:p w14:paraId="2BC1FB8F" w14:textId="77777777" w:rsidR="002044A7" w:rsidRPr="00402F4F" w:rsidRDefault="002044A7" w:rsidP="002044A7">
            <w:pPr>
              <w:pStyle w:val="BlockText"/>
            </w:pPr>
            <w:r w:rsidRPr="00402F4F">
              <w:t>Brain injuries may be associated with loss of use of an extremity, sensory impairments, erectile dysfunction, need for regular aid and attendance (including need for protection from hazards of the daily living environment due to cognitive impairment), and being factually housebound or statutor</w:t>
            </w:r>
            <w:r w:rsidR="00BD43B7" w:rsidRPr="00402F4F">
              <w:t>il</w:t>
            </w:r>
            <w:r w:rsidRPr="00402F4F">
              <w:t xml:space="preserve">y housebound.  </w:t>
            </w:r>
          </w:p>
          <w:p w14:paraId="4BDC5931" w14:textId="77777777" w:rsidR="002044A7" w:rsidRPr="00402F4F" w:rsidRDefault="002044A7" w:rsidP="002044A7">
            <w:pPr>
              <w:pStyle w:val="BlockText"/>
            </w:pPr>
          </w:p>
          <w:p w14:paraId="5F568823" w14:textId="77777777" w:rsidR="0065783A" w:rsidRPr="00402F4F" w:rsidRDefault="00C55F9C" w:rsidP="00C55F9C">
            <w:pPr>
              <w:pStyle w:val="BlockText"/>
            </w:pPr>
            <w:r w:rsidRPr="00402F4F">
              <w:t>C</w:t>
            </w:r>
            <w:r w:rsidR="002044A7" w:rsidRPr="00402F4F">
              <w:t xml:space="preserve">arefully consider </w:t>
            </w:r>
            <w:r w:rsidRPr="00402F4F">
              <w:t xml:space="preserve">eligibility for </w:t>
            </w:r>
            <w:r w:rsidR="002044A7" w:rsidRPr="00402F4F">
              <w:t xml:space="preserve">special monthly compensation </w:t>
            </w:r>
            <w:r w:rsidR="00392FEE" w:rsidRPr="00402F4F">
              <w:t xml:space="preserve">(SMC) </w:t>
            </w:r>
            <w:r w:rsidR="002044A7" w:rsidRPr="00402F4F">
              <w:t xml:space="preserve">when evaluating TBI residuals.  </w:t>
            </w:r>
            <w:r w:rsidR="0065783A" w:rsidRPr="00402F4F">
              <w:t xml:space="preserve"> </w:t>
            </w:r>
          </w:p>
        </w:tc>
      </w:tr>
    </w:tbl>
    <w:p w14:paraId="58079D74" w14:textId="77777777" w:rsidR="0065783A" w:rsidRPr="00402F4F" w:rsidRDefault="0065783A" w:rsidP="0065783A">
      <w:pPr>
        <w:pStyle w:val="BlockLine"/>
      </w:pPr>
    </w:p>
    <w:tbl>
      <w:tblPr>
        <w:tblW w:w="0" w:type="auto"/>
        <w:tblLayout w:type="fixed"/>
        <w:tblLook w:val="0000" w:firstRow="0" w:lastRow="0" w:firstColumn="0" w:lastColumn="0" w:noHBand="0" w:noVBand="0"/>
      </w:tblPr>
      <w:tblGrid>
        <w:gridCol w:w="1728"/>
        <w:gridCol w:w="7740"/>
      </w:tblGrid>
      <w:tr w:rsidR="0065783A" w:rsidRPr="00402F4F" w14:paraId="52CF5765" w14:textId="77777777" w:rsidTr="00303AA8">
        <w:tc>
          <w:tcPr>
            <w:tcW w:w="1728" w:type="dxa"/>
            <w:shd w:val="clear" w:color="auto" w:fill="auto"/>
          </w:tcPr>
          <w:p w14:paraId="373040DC" w14:textId="77777777" w:rsidR="0065783A" w:rsidRPr="00402F4F" w:rsidRDefault="00325E60" w:rsidP="0065783A">
            <w:pPr>
              <w:pStyle w:val="Heading5"/>
            </w:pPr>
            <w:r w:rsidRPr="00402F4F">
              <w:t>l</w:t>
            </w:r>
            <w:r w:rsidR="002044A7" w:rsidRPr="00402F4F">
              <w:t xml:space="preserve">.  Temporary </w:t>
            </w:r>
            <w:r w:rsidR="00434444" w:rsidRPr="00402F4F">
              <w:t>T</w:t>
            </w:r>
            <w:r w:rsidR="002044A7" w:rsidRPr="00402F4F">
              <w:t xml:space="preserve">otal </w:t>
            </w:r>
            <w:r w:rsidR="00434444" w:rsidRPr="00402F4F">
              <w:t>E</w:t>
            </w:r>
            <w:r w:rsidR="002044A7" w:rsidRPr="00402F4F">
              <w:t>valuations and TBI</w:t>
            </w:r>
          </w:p>
        </w:tc>
        <w:tc>
          <w:tcPr>
            <w:tcW w:w="7740" w:type="dxa"/>
            <w:shd w:val="clear" w:color="auto" w:fill="auto"/>
          </w:tcPr>
          <w:p w14:paraId="513509F8" w14:textId="510746B9" w:rsidR="002044A7" w:rsidRPr="00402F4F" w:rsidRDefault="00FA51FB" w:rsidP="002044A7">
            <w:pPr>
              <w:pStyle w:val="BlockText"/>
            </w:pPr>
            <w:r w:rsidRPr="00402F4F">
              <w:t>In cases of recently discharged Veterans, c</w:t>
            </w:r>
            <w:r w:rsidR="002044A7" w:rsidRPr="00402F4F">
              <w:t xml:space="preserve">onsider the </w:t>
            </w:r>
            <w:r w:rsidR="00731323" w:rsidRPr="00402F4F">
              <w:t>applicability of a temporary 50-percent or 100-</w:t>
            </w:r>
            <w:r w:rsidR="002044A7" w:rsidRPr="00402F4F">
              <w:t xml:space="preserve">percent prestabilization </w:t>
            </w:r>
            <w:r w:rsidR="004E49F1" w:rsidRPr="00402F4F">
              <w:t xml:space="preserve">evaluation </w:t>
            </w:r>
            <w:r w:rsidR="002044A7" w:rsidRPr="00402F4F">
              <w:t xml:space="preserve">under the provisions of </w:t>
            </w:r>
            <w:hyperlink r:id="rId38" w:history="1">
              <w:r w:rsidR="002044A7" w:rsidRPr="00402F4F">
                <w:rPr>
                  <w:rStyle w:val="Hyperlink"/>
                </w:rPr>
                <w:t>38 CFR 4.28</w:t>
              </w:r>
            </w:hyperlink>
            <w:r w:rsidR="002044A7" w:rsidRPr="00402F4F">
              <w:t>.</w:t>
            </w:r>
          </w:p>
          <w:p w14:paraId="7ACC44F5" w14:textId="77777777" w:rsidR="002044A7" w:rsidRPr="00402F4F" w:rsidRDefault="002044A7" w:rsidP="002044A7">
            <w:pPr>
              <w:pStyle w:val="BlockText"/>
            </w:pPr>
          </w:p>
          <w:p w14:paraId="097E715B" w14:textId="5FA5973D" w:rsidR="0065783A" w:rsidRPr="00402F4F" w:rsidRDefault="002044A7" w:rsidP="007C0A25">
            <w:pPr>
              <w:pStyle w:val="BlockText"/>
            </w:pPr>
            <w:r w:rsidRPr="00402F4F">
              <w:t>Lengthy VA hospitalizations or surgeries with convalescence may also implicate</w:t>
            </w:r>
            <w:r w:rsidR="00434444" w:rsidRPr="00402F4F">
              <w:t xml:space="preserve"> consideration of eligibility for temporary total evaluation under</w:t>
            </w:r>
            <w:r w:rsidRPr="00402F4F">
              <w:t xml:space="preserve"> </w:t>
            </w:r>
            <w:hyperlink r:id="rId39" w:history="1">
              <w:r w:rsidRPr="00402F4F">
                <w:rPr>
                  <w:rStyle w:val="Hyperlink"/>
                </w:rPr>
                <w:t>38 CFR 4.29</w:t>
              </w:r>
            </w:hyperlink>
            <w:r w:rsidR="007C0A25" w:rsidRPr="00402F4F">
              <w:rPr>
                <w:rStyle w:val="Hyperlink"/>
                <w:color w:val="auto"/>
                <w:u w:val="none"/>
              </w:rPr>
              <w:t xml:space="preserve"> and </w:t>
            </w:r>
            <w:hyperlink r:id="rId40" w:history="1">
              <w:r w:rsidR="007C0A25" w:rsidRPr="00402F4F">
                <w:rPr>
                  <w:rStyle w:val="Hyperlink"/>
                </w:rPr>
                <w:t>38 CFR 4.30</w:t>
              </w:r>
            </w:hyperlink>
            <w:r w:rsidRPr="00402F4F">
              <w:t xml:space="preserve">. </w:t>
            </w:r>
            <w:r w:rsidR="0065783A" w:rsidRPr="00402F4F">
              <w:t xml:space="preserve"> </w:t>
            </w:r>
          </w:p>
        </w:tc>
      </w:tr>
    </w:tbl>
    <w:p w14:paraId="7758A564" w14:textId="77777777" w:rsidR="00A333ED" w:rsidRPr="00402F4F" w:rsidRDefault="00A333ED" w:rsidP="00A333ED">
      <w:pPr>
        <w:pStyle w:val="BlockLine"/>
      </w:pPr>
    </w:p>
    <w:tbl>
      <w:tblPr>
        <w:tblW w:w="0" w:type="auto"/>
        <w:tblLayout w:type="fixed"/>
        <w:tblLook w:val="0000" w:firstRow="0" w:lastRow="0" w:firstColumn="0" w:lastColumn="0" w:noHBand="0" w:noVBand="0"/>
      </w:tblPr>
      <w:tblGrid>
        <w:gridCol w:w="1720"/>
        <w:gridCol w:w="7748"/>
      </w:tblGrid>
      <w:tr w:rsidR="00BB7DAE" w:rsidRPr="00402F4F" w14:paraId="0DB1CD3F" w14:textId="77777777" w:rsidTr="00BB7DAE">
        <w:tc>
          <w:tcPr>
            <w:tcW w:w="1720" w:type="dxa"/>
            <w:shd w:val="clear" w:color="auto" w:fill="auto"/>
          </w:tcPr>
          <w:p w14:paraId="1ECDD628" w14:textId="77777777" w:rsidR="00BB7DAE" w:rsidRPr="00402F4F" w:rsidRDefault="00325E60" w:rsidP="00BB7DAE">
            <w:pPr>
              <w:pStyle w:val="Heading5"/>
            </w:pPr>
            <w:r w:rsidRPr="00402F4F">
              <w:t>m</w:t>
            </w:r>
            <w:r w:rsidR="00561705" w:rsidRPr="00402F4F">
              <w:t>.  Training and Signature Requirements for TBI Decisions</w:t>
            </w:r>
          </w:p>
        </w:tc>
        <w:tc>
          <w:tcPr>
            <w:tcW w:w="7748" w:type="dxa"/>
            <w:shd w:val="clear" w:color="auto" w:fill="auto"/>
          </w:tcPr>
          <w:p w14:paraId="599D7480" w14:textId="77777777" w:rsidR="00876DA2" w:rsidRPr="00402F4F" w:rsidRDefault="00D12724" w:rsidP="002911DF">
            <w:pPr>
              <w:pStyle w:val="BlockText"/>
            </w:pPr>
            <w:r w:rsidRPr="00402F4F">
              <w:t xml:space="preserve">All rating decisions that address TBI as an issue must </w:t>
            </w:r>
            <w:r w:rsidRPr="00402F4F">
              <w:rPr>
                <w:i/>
              </w:rPr>
              <w:t>only</w:t>
            </w:r>
            <w:r w:rsidRPr="00402F4F">
              <w:t xml:space="preserve"> be worked</w:t>
            </w:r>
            <w:r w:rsidR="00414B91" w:rsidRPr="00402F4F">
              <w:t>/</w:t>
            </w:r>
            <w:r w:rsidRPr="00402F4F">
              <w:t>reviewed by a Rating Veterans Service Representative</w:t>
            </w:r>
            <w:r w:rsidR="00FA51FB" w:rsidRPr="00402F4F">
              <w:t xml:space="preserve"> (RVSR)</w:t>
            </w:r>
            <w:r w:rsidRPr="00402F4F">
              <w:t xml:space="preserve"> or Decision Review Officer </w:t>
            </w:r>
            <w:r w:rsidR="00FA51FB" w:rsidRPr="00402F4F">
              <w:t xml:space="preserve">(DRO) </w:t>
            </w:r>
            <w:r w:rsidRPr="00402F4F">
              <w:t>who ha</w:t>
            </w:r>
            <w:r w:rsidR="001513A6" w:rsidRPr="00402F4F">
              <w:t>s</w:t>
            </w:r>
            <w:r w:rsidRPr="00402F4F">
              <w:t xml:space="preserve"> completed the required TBI </w:t>
            </w:r>
            <w:r w:rsidR="00956675" w:rsidRPr="00402F4F">
              <w:t>Training Performance Support System module</w:t>
            </w:r>
            <w:r w:rsidRPr="00402F4F">
              <w:t xml:space="preserve">. </w:t>
            </w:r>
          </w:p>
          <w:p w14:paraId="088B46A4" w14:textId="77777777" w:rsidR="00D12724" w:rsidRPr="00402F4F" w:rsidRDefault="00D12724" w:rsidP="002911DF">
            <w:pPr>
              <w:pStyle w:val="BlockText"/>
            </w:pPr>
          </w:p>
          <w:p w14:paraId="6221C9E2" w14:textId="6294EBD4" w:rsidR="00D12724" w:rsidRPr="00402F4F" w:rsidRDefault="00956675" w:rsidP="00561705">
            <w:pPr>
              <w:pStyle w:val="BlockText"/>
            </w:pPr>
            <w:r w:rsidRPr="00402F4F">
              <w:t xml:space="preserve">Rating decisions for TBI require </w:t>
            </w:r>
            <w:r w:rsidR="00D12724" w:rsidRPr="00402F4F">
              <w:t xml:space="preserve">two signatures until a decision maker has demonstrated an accuracy rate of 90 percent or greater </w:t>
            </w:r>
            <w:r w:rsidRPr="00402F4F">
              <w:t xml:space="preserve">based on a review of at least </w:t>
            </w:r>
            <w:r w:rsidR="00D12724" w:rsidRPr="00402F4F">
              <w:t xml:space="preserve">10 TBI cases.  </w:t>
            </w:r>
          </w:p>
          <w:p w14:paraId="454AC7CE" w14:textId="77777777" w:rsidR="00561705" w:rsidRPr="00402F4F" w:rsidRDefault="00561705" w:rsidP="00561705">
            <w:pPr>
              <w:pStyle w:val="BlockText"/>
            </w:pPr>
          </w:p>
          <w:p w14:paraId="60E00878" w14:textId="77777777" w:rsidR="00561705" w:rsidRPr="00402F4F" w:rsidRDefault="00561705" w:rsidP="00561705">
            <w:pPr>
              <w:pStyle w:val="BlockText"/>
            </w:pPr>
            <w:r w:rsidRPr="00402F4F">
              <w:rPr>
                <w:b/>
                <w:i/>
              </w:rPr>
              <w:t>Reference</w:t>
            </w:r>
            <w:r w:rsidRPr="00402F4F">
              <w:t>:  For more information on two signature requirements in</w:t>
            </w:r>
            <w:r w:rsidR="00E34FF0" w:rsidRPr="00402F4F">
              <w:t xml:space="preserve"> </w:t>
            </w:r>
            <w:r w:rsidRPr="00402F4F">
              <w:t>TBI rating decisions, see M21-1</w:t>
            </w:r>
            <w:r w:rsidR="00434444" w:rsidRPr="00402F4F">
              <w:t>,</w:t>
            </w:r>
            <w:r w:rsidRPr="00402F4F">
              <w:t xml:space="preserve"> Part III, Subpart iv, 6.D.7.c.</w:t>
            </w:r>
          </w:p>
        </w:tc>
      </w:tr>
    </w:tbl>
    <w:p w14:paraId="791BA1B5" w14:textId="77777777" w:rsidR="00561705" w:rsidRPr="00402F4F" w:rsidRDefault="00561705" w:rsidP="00561705">
      <w:pPr>
        <w:pStyle w:val="ContinuedOnNextPa"/>
      </w:pPr>
    </w:p>
    <w:p w14:paraId="341782F5" w14:textId="62BAA3DF" w:rsidR="00DE730C" w:rsidRPr="00402F4F" w:rsidRDefault="00DE730C">
      <w:pPr>
        <w:rPr>
          <w:rFonts w:ascii="Arial" w:hAnsi="Arial" w:cs="Arial"/>
          <w:b/>
          <w:sz w:val="32"/>
          <w:szCs w:val="32"/>
        </w:rPr>
      </w:pPr>
      <w:r w:rsidRPr="00402F4F">
        <w:rPr>
          <w:rFonts w:ascii="Arial" w:hAnsi="Arial" w:cs="Arial"/>
          <w:b/>
          <w:sz w:val="32"/>
          <w:szCs w:val="32"/>
        </w:rPr>
        <w:br w:type="page"/>
      </w:r>
    </w:p>
    <w:p w14:paraId="0507C18E" w14:textId="77777777" w:rsidR="00561705" w:rsidRPr="00402F4F" w:rsidRDefault="00561705" w:rsidP="00561705">
      <w:pPr>
        <w:rPr>
          <w:rFonts w:ascii="Arial" w:hAnsi="Arial" w:cs="Arial"/>
          <w:b/>
          <w:sz w:val="32"/>
          <w:szCs w:val="32"/>
        </w:rPr>
      </w:pPr>
      <w:r w:rsidRPr="00402F4F">
        <w:rPr>
          <w:rFonts w:ascii="Arial" w:hAnsi="Arial" w:cs="Arial"/>
          <w:b/>
          <w:sz w:val="32"/>
          <w:szCs w:val="32"/>
        </w:rPr>
        <w:lastRenderedPageBreak/>
        <w:t>3.  Secondary Conditions Associated with TBI</w:t>
      </w:r>
    </w:p>
    <w:p w14:paraId="1599222E" w14:textId="77777777" w:rsidR="00620151" w:rsidRPr="00402F4F" w:rsidRDefault="00620151" w:rsidP="008A3342">
      <w:pPr>
        <w:pStyle w:val="ContinuedOnNextPa"/>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14B91" w:rsidRPr="00402F4F" w14:paraId="66A2F904" w14:textId="77777777" w:rsidTr="00561705">
        <w:tc>
          <w:tcPr>
            <w:tcW w:w="1728" w:type="dxa"/>
            <w:shd w:val="clear" w:color="auto" w:fill="auto"/>
          </w:tcPr>
          <w:p w14:paraId="2EC0FE07" w14:textId="77777777" w:rsidR="00414B91" w:rsidRPr="00402F4F" w:rsidRDefault="00414B91" w:rsidP="00414B91">
            <w:pPr>
              <w:rPr>
                <w:b/>
                <w:sz w:val="22"/>
              </w:rPr>
            </w:pPr>
            <w:r w:rsidRPr="00402F4F">
              <w:rPr>
                <w:b/>
                <w:sz w:val="22"/>
              </w:rPr>
              <w:t>Introduction</w:t>
            </w:r>
          </w:p>
        </w:tc>
        <w:tc>
          <w:tcPr>
            <w:tcW w:w="7740" w:type="dxa"/>
            <w:shd w:val="clear" w:color="auto" w:fill="auto"/>
          </w:tcPr>
          <w:p w14:paraId="3CDE18AD" w14:textId="4FDB78F8" w:rsidR="0030710C" w:rsidRPr="00402F4F" w:rsidRDefault="00414B91" w:rsidP="00414B91">
            <w:r w:rsidRPr="00402F4F">
              <w:t xml:space="preserve">This topic contains </w:t>
            </w:r>
            <w:r w:rsidR="00067D5E" w:rsidRPr="00402F4F">
              <w:t xml:space="preserve">information </w:t>
            </w:r>
            <w:r w:rsidRPr="00402F4F">
              <w:t xml:space="preserve">on secondary conditions associated with </w:t>
            </w:r>
            <w:r w:rsidR="00930BE1" w:rsidRPr="00402F4F">
              <w:t>SC</w:t>
            </w:r>
            <w:r w:rsidRPr="00402F4F">
              <w:t xml:space="preserve"> TBI</w:t>
            </w:r>
            <w:r w:rsidR="00731323" w:rsidRPr="00402F4F">
              <w:t>,</w:t>
            </w:r>
            <w:r w:rsidR="0030710C" w:rsidRPr="00402F4F">
              <w:t xml:space="preserve"> including</w:t>
            </w:r>
          </w:p>
          <w:p w14:paraId="2F657F4A" w14:textId="77777777" w:rsidR="00E14EEF" w:rsidRPr="00402F4F" w:rsidRDefault="00E14EEF" w:rsidP="00414B91"/>
          <w:p w14:paraId="63D0F693" w14:textId="77777777" w:rsidR="00414B91" w:rsidRPr="00402F4F" w:rsidRDefault="0030710C" w:rsidP="00D409F6">
            <w:pPr>
              <w:pStyle w:val="BulletText1"/>
            </w:pPr>
            <w:r w:rsidRPr="00402F4F">
              <w:t xml:space="preserve">secondary </w:t>
            </w:r>
            <w:r w:rsidR="00FA51FB" w:rsidRPr="00402F4F">
              <w:t>SC</w:t>
            </w:r>
            <w:r w:rsidRPr="00402F4F">
              <w:t xml:space="preserve"> under 38 CFR 3.310</w:t>
            </w:r>
          </w:p>
          <w:p w14:paraId="6290442F" w14:textId="77777777" w:rsidR="0030710C" w:rsidRPr="00402F4F" w:rsidRDefault="0030710C" w:rsidP="00D409F6">
            <w:pPr>
              <w:pStyle w:val="BulletText1"/>
            </w:pPr>
            <w:r w:rsidRPr="00402F4F">
              <w:t>evaluating the initial severity of TBI</w:t>
            </w:r>
          </w:p>
          <w:p w14:paraId="5394B6A9" w14:textId="77777777" w:rsidR="0053212D" w:rsidRPr="00402F4F" w:rsidRDefault="00D409F6" w:rsidP="00D409F6">
            <w:pPr>
              <w:pStyle w:val="BulletText1"/>
            </w:pPr>
            <w:r w:rsidRPr="00402F4F">
              <w:t>using the TBI initial severity table in 38 CFR 3.310</w:t>
            </w:r>
          </w:p>
          <w:p w14:paraId="0B304757" w14:textId="77777777" w:rsidR="00D409F6" w:rsidRPr="00402F4F" w:rsidRDefault="00D409F6" w:rsidP="00D409F6">
            <w:pPr>
              <w:pStyle w:val="BulletText1"/>
            </w:pPr>
            <w:r w:rsidRPr="00402F4F">
              <w:t>evidence that may be relevant to the initial severity factors</w:t>
            </w:r>
          </w:p>
          <w:p w14:paraId="562D9531" w14:textId="77777777" w:rsidR="0030710C" w:rsidRPr="00402F4F" w:rsidRDefault="0030710C" w:rsidP="00D409F6">
            <w:pPr>
              <w:pStyle w:val="BulletText1"/>
            </w:pPr>
            <w:r w:rsidRPr="00402F4F">
              <w:t>registry for verifying blast injuries</w:t>
            </w:r>
          </w:p>
          <w:p w14:paraId="2DC168AC" w14:textId="77777777" w:rsidR="0030710C" w:rsidRPr="00402F4F" w:rsidRDefault="0030710C" w:rsidP="00D409F6">
            <w:pPr>
              <w:pStyle w:val="BulletText1"/>
            </w:pPr>
            <w:r w:rsidRPr="00402F4F">
              <w:t>determination of diagnosable conditions as secondary to TBI</w:t>
            </w:r>
          </w:p>
          <w:p w14:paraId="6FD9493A" w14:textId="77777777" w:rsidR="00DB64D9" w:rsidRPr="00402F4F" w:rsidRDefault="00DB64D9" w:rsidP="00D409F6">
            <w:pPr>
              <w:pStyle w:val="BulletText1"/>
            </w:pPr>
            <w:r w:rsidRPr="00402F4F">
              <w:t xml:space="preserve">considerations when establishing secondary </w:t>
            </w:r>
            <w:r w:rsidR="007024D7" w:rsidRPr="00402F4F">
              <w:t>SC</w:t>
            </w:r>
          </w:p>
          <w:p w14:paraId="7DDB1F7E" w14:textId="77777777" w:rsidR="00DB64D9" w:rsidRPr="00402F4F" w:rsidRDefault="00821FC9" w:rsidP="00821FC9">
            <w:pPr>
              <w:pStyle w:val="BulletText1"/>
            </w:pPr>
            <w:r w:rsidRPr="00402F4F">
              <w:t>action when evidence shows a 38 CFR 3.310</w:t>
            </w:r>
            <w:r w:rsidR="007C0A25" w:rsidRPr="00402F4F">
              <w:t>(d)</w:t>
            </w:r>
            <w:r w:rsidRPr="00402F4F">
              <w:t xml:space="preserve"> condition, and</w:t>
            </w:r>
          </w:p>
          <w:p w14:paraId="5A54147E" w14:textId="77777777" w:rsidR="00DB64D9" w:rsidRPr="00402F4F" w:rsidRDefault="00DB64D9" w:rsidP="00D409F6">
            <w:pPr>
              <w:pStyle w:val="BulletText1"/>
            </w:pPr>
            <w:r w:rsidRPr="00402F4F">
              <w:t>determining effective dates for secondary conditions</w:t>
            </w:r>
            <w:r w:rsidR="00930BE1" w:rsidRPr="00402F4F">
              <w:t>.</w:t>
            </w:r>
          </w:p>
        </w:tc>
      </w:tr>
    </w:tbl>
    <w:p w14:paraId="15380717" w14:textId="77777777" w:rsidR="004627C0" w:rsidRPr="00402F4F" w:rsidRDefault="004627C0" w:rsidP="00057623">
      <w:pPr>
        <w:pStyle w:val="BlockLine"/>
      </w:pPr>
    </w:p>
    <w:tbl>
      <w:tblPr>
        <w:tblW w:w="0" w:type="auto"/>
        <w:tblLayout w:type="fixed"/>
        <w:tblLook w:val="0000" w:firstRow="0" w:lastRow="0" w:firstColumn="0" w:lastColumn="0" w:noHBand="0" w:noVBand="0"/>
      </w:tblPr>
      <w:tblGrid>
        <w:gridCol w:w="1728"/>
        <w:gridCol w:w="7740"/>
      </w:tblGrid>
      <w:tr w:rsidR="00057623" w:rsidRPr="00402F4F" w14:paraId="33152067" w14:textId="77777777" w:rsidTr="00057623">
        <w:tc>
          <w:tcPr>
            <w:tcW w:w="1728" w:type="dxa"/>
            <w:shd w:val="clear" w:color="auto" w:fill="auto"/>
          </w:tcPr>
          <w:p w14:paraId="2174C1C4" w14:textId="77777777" w:rsidR="00057623" w:rsidRPr="00402F4F" w:rsidRDefault="00057623" w:rsidP="00057623">
            <w:pPr>
              <w:pStyle w:val="Heading5"/>
            </w:pPr>
            <w:r w:rsidRPr="00402F4F">
              <w:t>Change Date</w:t>
            </w:r>
          </w:p>
        </w:tc>
        <w:tc>
          <w:tcPr>
            <w:tcW w:w="7740" w:type="dxa"/>
            <w:shd w:val="clear" w:color="auto" w:fill="auto"/>
          </w:tcPr>
          <w:p w14:paraId="173A4FD3" w14:textId="6E96509A" w:rsidR="00833CF0" w:rsidRPr="00402F4F" w:rsidRDefault="001B5189" w:rsidP="00C84F07">
            <w:pPr>
              <w:pStyle w:val="BlockText"/>
              <w:tabs>
                <w:tab w:val="left" w:pos="9360"/>
              </w:tabs>
            </w:pPr>
            <w:r w:rsidRPr="00402F4F">
              <w:t>February 4, 2016</w:t>
            </w:r>
          </w:p>
        </w:tc>
      </w:tr>
    </w:tbl>
    <w:p w14:paraId="4C88E596" w14:textId="77777777" w:rsidR="00A9349B" w:rsidRPr="00402F4F" w:rsidRDefault="00DE730C" w:rsidP="00DE730C">
      <w:pPr>
        <w:tabs>
          <w:tab w:val="left" w:pos="9360"/>
        </w:tabs>
        <w:ind w:left="1714"/>
      </w:pPr>
      <w:r w:rsidRPr="00402F4F">
        <w:rPr>
          <w:u w:val="single"/>
        </w:rPr>
        <w:tab/>
      </w:r>
    </w:p>
    <w:p w14:paraId="3ADC80FC" w14:textId="77777777" w:rsidR="00DE730C" w:rsidRPr="00402F4F" w:rsidRDefault="00DE730C" w:rsidP="00DE730C">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620151" w:rsidRPr="00402F4F" w14:paraId="623CDA88" w14:textId="77777777" w:rsidTr="00EC70AB">
        <w:trPr>
          <w:trHeight w:val="279"/>
        </w:trPr>
        <w:tc>
          <w:tcPr>
            <w:tcW w:w="1728" w:type="dxa"/>
            <w:shd w:val="clear" w:color="auto" w:fill="auto"/>
          </w:tcPr>
          <w:p w14:paraId="384D270D" w14:textId="77777777" w:rsidR="00620151" w:rsidRPr="00402F4F" w:rsidRDefault="00D643D3" w:rsidP="00FA51FB">
            <w:pPr>
              <w:rPr>
                <w:b/>
                <w:sz w:val="22"/>
              </w:rPr>
            </w:pPr>
            <w:r w:rsidRPr="00402F4F">
              <w:rPr>
                <w:b/>
                <w:sz w:val="22"/>
              </w:rPr>
              <w:t xml:space="preserve">a.  </w:t>
            </w:r>
            <w:r w:rsidR="000F4D38" w:rsidRPr="00402F4F">
              <w:rPr>
                <w:b/>
                <w:sz w:val="22"/>
              </w:rPr>
              <w:t>Secondary S</w:t>
            </w:r>
            <w:r w:rsidR="00FA51FB" w:rsidRPr="00402F4F">
              <w:rPr>
                <w:b/>
                <w:sz w:val="22"/>
              </w:rPr>
              <w:t>C</w:t>
            </w:r>
            <w:r w:rsidR="000F4D38" w:rsidRPr="00402F4F">
              <w:rPr>
                <w:b/>
                <w:sz w:val="22"/>
              </w:rPr>
              <w:t xml:space="preserve"> </w:t>
            </w:r>
            <w:r w:rsidR="00D90682" w:rsidRPr="00402F4F">
              <w:rPr>
                <w:b/>
                <w:sz w:val="22"/>
              </w:rPr>
              <w:t>under 38 CFR 3.310</w:t>
            </w:r>
          </w:p>
        </w:tc>
        <w:tc>
          <w:tcPr>
            <w:tcW w:w="7740" w:type="dxa"/>
            <w:shd w:val="clear" w:color="auto" w:fill="auto"/>
          </w:tcPr>
          <w:p w14:paraId="02DFFFF5" w14:textId="77777777" w:rsidR="0053212D" w:rsidRPr="00402F4F" w:rsidRDefault="00402F4F" w:rsidP="00620151">
            <w:hyperlink r:id="rId41" w:history="1">
              <w:r w:rsidR="000F4D38" w:rsidRPr="00402F4F">
                <w:rPr>
                  <w:rStyle w:val="Hyperlink"/>
                </w:rPr>
                <w:t>38 CFR 3.310(d)</w:t>
              </w:r>
            </w:hyperlink>
            <w:r w:rsidR="000F4D38" w:rsidRPr="00402F4F">
              <w:t xml:space="preserve"> was amended on </w:t>
            </w:r>
            <w:r w:rsidR="00325E60" w:rsidRPr="00402F4F">
              <w:t xml:space="preserve">December 17, 2013, to establish an association between TBI and certain illnesses.  </w:t>
            </w:r>
          </w:p>
          <w:p w14:paraId="666B127F" w14:textId="77777777" w:rsidR="0053212D" w:rsidRPr="00402F4F" w:rsidRDefault="0053212D" w:rsidP="00620151"/>
          <w:p w14:paraId="34B190B2" w14:textId="76F6C1F9" w:rsidR="00D90682" w:rsidRPr="00402F4F" w:rsidRDefault="00D43211" w:rsidP="00620151">
            <w:r w:rsidRPr="00402F4F">
              <w:t>In absence of clear evidence to the contrary, the following five diagnosable illnesses are held to be a secondary result of TBI</w:t>
            </w:r>
            <w:r w:rsidR="001B5189" w:rsidRPr="00402F4F">
              <w:t>:</w:t>
            </w:r>
          </w:p>
          <w:p w14:paraId="1B08BF21" w14:textId="77777777" w:rsidR="00031035" w:rsidRPr="00402F4F" w:rsidRDefault="00031035" w:rsidP="00620151"/>
          <w:p w14:paraId="39990CE3" w14:textId="77777777" w:rsidR="00D90682" w:rsidRPr="00402F4F" w:rsidRDefault="00D90682" w:rsidP="00A14DCB">
            <w:pPr>
              <w:pStyle w:val="ListParagraph"/>
              <w:numPr>
                <w:ilvl w:val="0"/>
                <w:numId w:val="7"/>
              </w:numPr>
              <w:ind w:left="158" w:hanging="187"/>
            </w:pPr>
            <w:r w:rsidRPr="00402F4F">
              <w:t>Parkinsonism, including Parkinson’s disease, following moderate or severe TBI</w:t>
            </w:r>
          </w:p>
          <w:p w14:paraId="3F902746" w14:textId="77777777" w:rsidR="00D90682" w:rsidRPr="00402F4F" w:rsidRDefault="003B1894" w:rsidP="00A14DCB">
            <w:pPr>
              <w:pStyle w:val="ListParagraph"/>
              <w:numPr>
                <w:ilvl w:val="0"/>
                <w:numId w:val="7"/>
              </w:numPr>
              <w:ind w:left="158" w:hanging="187"/>
            </w:pPr>
            <w:r w:rsidRPr="00402F4F">
              <w:t>u</w:t>
            </w:r>
            <w:r w:rsidR="00D90682" w:rsidRPr="00402F4F">
              <w:t>nprovoked seizures, following moderate or severe TBI</w:t>
            </w:r>
          </w:p>
          <w:p w14:paraId="183F74DC" w14:textId="77777777" w:rsidR="00D90682" w:rsidRPr="00402F4F" w:rsidRDefault="003B1894" w:rsidP="00A14DCB">
            <w:pPr>
              <w:pStyle w:val="ListParagraph"/>
              <w:numPr>
                <w:ilvl w:val="0"/>
                <w:numId w:val="7"/>
              </w:numPr>
              <w:ind w:left="158" w:hanging="187"/>
            </w:pPr>
            <w:r w:rsidRPr="00402F4F">
              <w:t>d</w:t>
            </w:r>
            <w:r w:rsidR="00D90682" w:rsidRPr="00402F4F">
              <w:t xml:space="preserve">ementias (presenile dementia of the Alzheimer’s type, frontotemporal dementia, and dementia with Lewy bodies), </w:t>
            </w:r>
            <w:r w:rsidR="00D90682" w:rsidRPr="00402F4F">
              <w:rPr>
                <w:i/>
              </w:rPr>
              <w:t>if</w:t>
            </w:r>
            <w:r w:rsidR="00D90682" w:rsidRPr="00402F4F">
              <w:t xml:space="preserve"> the condition manifests within 15 years following moderate or severe TBI</w:t>
            </w:r>
          </w:p>
          <w:p w14:paraId="5572D9E3" w14:textId="77777777" w:rsidR="00D90682" w:rsidRPr="00402F4F" w:rsidRDefault="003B1894" w:rsidP="00A14DCB">
            <w:pPr>
              <w:pStyle w:val="ListParagraph"/>
              <w:numPr>
                <w:ilvl w:val="0"/>
                <w:numId w:val="7"/>
              </w:numPr>
              <w:ind w:left="158" w:hanging="187"/>
            </w:pPr>
            <w:r w:rsidRPr="00402F4F">
              <w:t>d</w:t>
            </w:r>
            <w:r w:rsidR="00D90682" w:rsidRPr="00402F4F">
              <w:t xml:space="preserve">epression, </w:t>
            </w:r>
            <w:r w:rsidR="00D90682" w:rsidRPr="00402F4F">
              <w:rPr>
                <w:i/>
              </w:rPr>
              <w:t>if</w:t>
            </w:r>
            <w:r w:rsidR="00D90682" w:rsidRPr="00402F4F">
              <w:t xml:space="preserve"> the condition manifests within </w:t>
            </w:r>
            <w:r w:rsidR="00FA51FB" w:rsidRPr="00402F4F">
              <w:t>three</w:t>
            </w:r>
            <w:r w:rsidR="00D90682" w:rsidRPr="00402F4F">
              <w:t xml:space="preserve"> years of moderate or severe TBI or within 12 months of mild TBI</w:t>
            </w:r>
            <w:r w:rsidR="00FA51FB" w:rsidRPr="00402F4F">
              <w:t>,</w:t>
            </w:r>
            <w:r w:rsidR="0008715D" w:rsidRPr="00402F4F">
              <w:t xml:space="preserve"> or</w:t>
            </w:r>
          </w:p>
          <w:p w14:paraId="321DBB9F" w14:textId="77777777" w:rsidR="00D90682" w:rsidRPr="00402F4F" w:rsidRDefault="003B1894" w:rsidP="00A14DCB">
            <w:pPr>
              <w:pStyle w:val="ListParagraph"/>
              <w:numPr>
                <w:ilvl w:val="0"/>
                <w:numId w:val="7"/>
              </w:numPr>
              <w:ind w:left="158" w:hanging="187"/>
            </w:pPr>
            <w:r w:rsidRPr="00402F4F">
              <w:t>d</w:t>
            </w:r>
            <w:r w:rsidR="0008715D" w:rsidRPr="00402F4F">
              <w:t xml:space="preserve">iseases of hormone deficiency that result from hypothalamo-pituitary changes, </w:t>
            </w:r>
            <w:r w:rsidR="0008715D" w:rsidRPr="00402F4F">
              <w:rPr>
                <w:i/>
              </w:rPr>
              <w:t>if</w:t>
            </w:r>
            <w:r w:rsidR="0008715D" w:rsidRPr="00402F4F">
              <w:t xml:space="preserve"> the condition manifests within 12 months of moderate or severe TBI.</w:t>
            </w:r>
          </w:p>
          <w:p w14:paraId="39B39AA7" w14:textId="77777777" w:rsidR="00D90682" w:rsidRPr="00402F4F" w:rsidRDefault="00D90682" w:rsidP="00620151"/>
          <w:p w14:paraId="3A40D4FB" w14:textId="77777777" w:rsidR="00FC4094" w:rsidRPr="00402F4F" w:rsidRDefault="00FC4094" w:rsidP="00620151">
            <w:r w:rsidRPr="00402F4F">
              <w:t xml:space="preserve">Entitlement to secondary </w:t>
            </w:r>
            <w:r w:rsidR="00FA51FB" w:rsidRPr="00402F4F">
              <w:t>SC</w:t>
            </w:r>
            <w:r w:rsidRPr="00402F4F">
              <w:t xml:space="preserve"> for the</w:t>
            </w:r>
            <w:r w:rsidR="00031035" w:rsidRPr="00402F4F">
              <w:t>se</w:t>
            </w:r>
            <w:r w:rsidRPr="00402F4F">
              <w:t xml:space="preserve"> TBI-related conditions in </w:t>
            </w:r>
            <w:hyperlink r:id="rId42" w:history="1">
              <w:r w:rsidRPr="00402F4F">
                <w:rPr>
                  <w:rStyle w:val="Hyperlink"/>
                </w:rPr>
                <w:t>38 CFR 3.310(d)</w:t>
              </w:r>
            </w:hyperlink>
            <w:r w:rsidRPr="00402F4F">
              <w:t xml:space="preserve"> depends upon the </w:t>
            </w:r>
            <w:r w:rsidR="00D643D3" w:rsidRPr="00402F4F">
              <w:t xml:space="preserve">initial </w:t>
            </w:r>
            <w:r w:rsidRPr="00402F4F">
              <w:t xml:space="preserve">severity of the TBI </w:t>
            </w:r>
            <w:r w:rsidRPr="00402F4F">
              <w:rPr>
                <w:b/>
                <w:i/>
              </w:rPr>
              <w:t>and</w:t>
            </w:r>
            <w:r w:rsidRPr="00402F4F">
              <w:t xml:space="preserve"> the period of time between the injury and onset of the secondary illness.</w:t>
            </w:r>
          </w:p>
          <w:p w14:paraId="643772A1" w14:textId="77777777" w:rsidR="00FC4094" w:rsidRPr="00402F4F" w:rsidRDefault="00FC4094" w:rsidP="00620151"/>
          <w:p w14:paraId="3E357556" w14:textId="77777777" w:rsidR="0008715D" w:rsidRPr="00402F4F" w:rsidRDefault="0008715D" w:rsidP="00620151">
            <w:r w:rsidRPr="00402F4F">
              <w:rPr>
                <w:b/>
                <w:i/>
              </w:rPr>
              <w:t>Important</w:t>
            </w:r>
            <w:r w:rsidRPr="00402F4F">
              <w:t>:  There is no need to obtain a medical opinion to determine whether the above</w:t>
            </w:r>
            <w:r w:rsidR="00D409F6" w:rsidRPr="00402F4F">
              <w:t xml:space="preserve"> conditions are associated </w:t>
            </w:r>
            <w:r w:rsidR="00426F1A" w:rsidRPr="00402F4F">
              <w:t xml:space="preserve">with TBI </w:t>
            </w:r>
            <w:r w:rsidR="00D409F6" w:rsidRPr="00402F4F">
              <w:t xml:space="preserve">when there is a </w:t>
            </w:r>
            <w:r w:rsidRPr="00402F4F">
              <w:t>TBI</w:t>
            </w:r>
            <w:r w:rsidR="00D409F6" w:rsidRPr="00402F4F">
              <w:t xml:space="preserve"> of a qualifying degree of severity</w:t>
            </w:r>
            <w:r w:rsidRPr="00402F4F">
              <w:t xml:space="preserve">. </w:t>
            </w:r>
          </w:p>
          <w:p w14:paraId="23E33ED5" w14:textId="77777777" w:rsidR="0008715D" w:rsidRPr="00402F4F" w:rsidRDefault="0008715D" w:rsidP="00620151"/>
          <w:p w14:paraId="5FEE3C02" w14:textId="77777777" w:rsidR="0053212D" w:rsidRPr="00402F4F" w:rsidRDefault="008F7DDC" w:rsidP="00FA51FB">
            <w:r w:rsidRPr="00402F4F">
              <w:rPr>
                <w:b/>
                <w:i/>
              </w:rPr>
              <w:t>Note</w:t>
            </w:r>
            <w:r w:rsidR="0053212D" w:rsidRPr="00402F4F">
              <w:rPr>
                <w:b/>
                <w:i/>
              </w:rPr>
              <w:t>s</w:t>
            </w:r>
            <w:r w:rsidRPr="00402F4F">
              <w:t xml:space="preserve">:  </w:t>
            </w:r>
          </w:p>
          <w:p w14:paraId="5180EF45" w14:textId="77777777" w:rsidR="0053212D" w:rsidRPr="00402F4F" w:rsidRDefault="0053212D" w:rsidP="0053212D">
            <w:pPr>
              <w:pStyle w:val="BulletText1"/>
            </w:pPr>
            <w:r w:rsidRPr="00402F4F">
              <w:lastRenderedPageBreak/>
              <w:t xml:space="preserve">Determine the initial severity level of the TBI based on the TBI symptoms at the time of the original injury, or shortly thereafter, rather than the current level of functioning.  </w:t>
            </w:r>
          </w:p>
          <w:p w14:paraId="5A67FC09" w14:textId="77777777" w:rsidR="00620151" w:rsidRPr="00402F4F" w:rsidRDefault="00877AED" w:rsidP="00031035">
            <w:pPr>
              <w:pStyle w:val="BulletText1"/>
            </w:pPr>
            <w:r w:rsidRPr="00402F4F">
              <w:t>Regional offices (ROs) must c</w:t>
            </w:r>
            <w:r w:rsidR="008F7DDC" w:rsidRPr="00402F4F">
              <w:t>ontinue to follow guidance in M21-1 Part III, Subpart iv, 4.G.2</w:t>
            </w:r>
            <w:r w:rsidR="00181BC6" w:rsidRPr="00402F4F">
              <w:t xml:space="preserve"> when evaluating residuals of TBI.  </w:t>
            </w:r>
            <w:r w:rsidR="00181BC6" w:rsidRPr="00402F4F">
              <w:rPr>
                <w:i/>
              </w:rPr>
              <w:t>However</w:t>
            </w:r>
            <w:r w:rsidR="00181BC6" w:rsidRPr="00402F4F">
              <w:t xml:space="preserve">, </w:t>
            </w:r>
            <w:r w:rsidRPr="00402F4F">
              <w:t xml:space="preserve">ROs must follow guidance in </w:t>
            </w:r>
            <w:r w:rsidR="00181BC6" w:rsidRPr="00402F4F">
              <w:t xml:space="preserve">this Topic </w:t>
            </w:r>
            <w:r w:rsidRPr="00402F4F">
              <w:t xml:space="preserve">when </w:t>
            </w:r>
            <w:r w:rsidR="00181BC6" w:rsidRPr="00402F4F">
              <w:t xml:space="preserve">establishing secondary </w:t>
            </w:r>
            <w:r w:rsidR="00FA51FB" w:rsidRPr="00402F4F">
              <w:t>SC</w:t>
            </w:r>
            <w:r w:rsidR="00181BC6" w:rsidRPr="00402F4F">
              <w:t xml:space="preserve"> </w:t>
            </w:r>
            <w:r w:rsidR="00031035" w:rsidRPr="00402F4F">
              <w:t>for</w:t>
            </w:r>
            <w:r w:rsidR="00181BC6" w:rsidRPr="00402F4F">
              <w:t xml:space="preserve"> claimant</w:t>
            </w:r>
            <w:r w:rsidR="00031035" w:rsidRPr="00402F4F">
              <w:t>s</w:t>
            </w:r>
            <w:r w:rsidR="00181BC6" w:rsidRPr="00402F4F">
              <w:t xml:space="preserve"> </w:t>
            </w:r>
            <w:r w:rsidR="00031035" w:rsidRPr="00402F4F">
              <w:t xml:space="preserve">who have </w:t>
            </w:r>
            <w:r w:rsidR="00181BC6" w:rsidRPr="00402F4F">
              <w:t xml:space="preserve">experienced a TBI in service and later develop one of the five diagnosable conditions listed </w:t>
            </w:r>
            <w:r w:rsidRPr="00402F4F">
              <w:t xml:space="preserve">in </w:t>
            </w:r>
            <w:hyperlink r:id="rId43" w:history="1">
              <w:r w:rsidRPr="00402F4F">
                <w:rPr>
                  <w:rStyle w:val="Hyperlink"/>
                </w:rPr>
                <w:t>38 CFR 3.310(d)</w:t>
              </w:r>
            </w:hyperlink>
            <w:r w:rsidR="00181BC6" w:rsidRPr="00402F4F">
              <w:t>.</w:t>
            </w:r>
          </w:p>
        </w:tc>
      </w:tr>
    </w:tbl>
    <w:p w14:paraId="53987782" w14:textId="77777777" w:rsidR="00620151" w:rsidRPr="00402F4F" w:rsidRDefault="00620151" w:rsidP="00B31C6B">
      <w:pPr>
        <w:pStyle w:val="BlockLine"/>
      </w:pPr>
    </w:p>
    <w:tbl>
      <w:tblPr>
        <w:tblW w:w="0" w:type="auto"/>
        <w:tblLayout w:type="fixed"/>
        <w:tblLook w:val="0000" w:firstRow="0" w:lastRow="0" w:firstColumn="0" w:lastColumn="0" w:noHBand="0" w:noVBand="0"/>
      </w:tblPr>
      <w:tblGrid>
        <w:gridCol w:w="1728"/>
        <w:gridCol w:w="7740"/>
      </w:tblGrid>
      <w:tr w:rsidR="00B31C6B" w:rsidRPr="00402F4F" w14:paraId="27025E44" w14:textId="77777777" w:rsidTr="00B31C6B">
        <w:tc>
          <w:tcPr>
            <w:tcW w:w="1728" w:type="dxa"/>
            <w:shd w:val="clear" w:color="auto" w:fill="auto"/>
          </w:tcPr>
          <w:p w14:paraId="1B2DA9D8" w14:textId="77777777" w:rsidR="00B31C6B" w:rsidRPr="00402F4F" w:rsidRDefault="0053212D" w:rsidP="00B31C6B">
            <w:pPr>
              <w:pStyle w:val="Heading5"/>
            </w:pPr>
            <w:r w:rsidRPr="00402F4F">
              <w:t xml:space="preserve">b.  </w:t>
            </w:r>
            <w:r w:rsidR="00B31C6B" w:rsidRPr="00402F4F">
              <w:t>Evaluating the Initial Severity of TBI</w:t>
            </w:r>
          </w:p>
        </w:tc>
        <w:tc>
          <w:tcPr>
            <w:tcW w:w="7740" w:type="dxa"/>
            <w:shd w:val="clear" w:color="auto" w:fill="auto"/>
          </w:tcPr>
          <w:p w14:paraId="41D9815C" w14:textId="179F1ED5" w:rsidR="00B31C6B" w:rsidRPr="00402F4F" w:rsidRDefault="00B31C6B" w:rsidP="0053212D">
            <w:pPr>
              <w:pStyle w:val="BlockText"/>
            </w:pPr>
            <w:r w:rsidRPr="00402F4F">
              <w:t xml:space="preserve">For purposes of determining the initial severity of the TBI, </w:t>
            </w:r>
            <w:r w:rsidR="00761676" w:rsidRPr="00402F4F">
              <w:t>consider the</w:t>
            </w:r>
            <w:r w:rsidRPr="00402F4F">
              <w:t xml:space="preserve"> </w:t>
            </w:r>
            <w:r w:rsidR="00761676" w:rsidRPr="00402F4F">
              <w:t xml:space="preserve">factors from the table in </w:t>
            </w:r>
            <w:hyperlink r:id="rId44" w:history="1">
              <w:r w:rsidR="00D409F6" w:rsidRPr="00402F4F">
                <w:rPr>
                  <w:rStyle w:val="Hyperlink"/>
                </w:rPr>
                <w:t>38 CFR 3.310(d)</w:t>
              </w:r>
            </w:hyperlink>
            <w:r w:rsidR="0053212D" w:rsidRPr="00402F4F">
              <w:t xml:space="preserve">. </w:t>
            </w:r>
            <w:r w:rsidR="00EC70AB" w:rsidRPr="00402F4F">
              <w:t xml:space="preserve"> </w:t>
            </w:r>
            <w:r w:rsidR="0085799D" w:rsidRPr="00402F4F">
              <w:t xml:space="preserve">Review </w:t>
            </w:r>
            <w:r w:rsidR="00185A7D" w:rsidRPr="00402F4F">
              <w:t xml:space="preserve">medical records and lay statements for </w:t>
            </w:r>
            <w:r w:rsidR="0085799D" w:rsidRPr="00402F4F">
              <w:t xml:space="preserve">evidence </w:t>
            </w:r>
            <w:r w:rsidR="00185A7D" w:rsidRPr="00402F4F">
              <w:t>of</w:t>
            </w:r>
            <w:r w:rsidR="0085799D" w:rsidRPr="00402F4F">
              <w:t xml:space="preserve"> </w:t>
            </w:r>
          </w:p>
          <w:p w14:paraId="5044819C" w14:textId="77777777" w:rsidR="0053212D" w:rsidRPr="00402F4F" w:rsidRDefault="0053212D" w:rsidP="0053212D"/>
          <w:p w14:paraId="6F2D19AE" w14:textId="4E6E80A8" w:rsidR="0053212D" w:rsidRPr="00402F4F" w:rsidRDefault="00A6544C" w:rsidP="0053212D">
            <w:pPr>
              <w:pStyle w:val="BulletText1"/>
            </w:pPr>
            <w:r w:rsidRPr="00402F4F">
              <w:t xml:space="preserve">structural </w:t>
            </w:r>
            <w:r w:rsidR="0053212D" w:rsidRPr="00402F4F">
              <w:t>imaging of the brain</w:t>
            </w:r>
            <w:r w:rsidRPr="00402F4F">
              <w:t>,</w:t>
            </w:r>
            <w:r w:rsidR="0053212D" w:rsidRPr="00402F4F">
              <w:t xml:space="preserve"> such as </w:t>
            </w:r>
            <w:r w:rsidR="000B192D" w:rsidRPr="00402F4F">
              <w:t>magnetic resonance imaging (</w:t>
            </w:r>
            <w:r w:rsidR="0053212D" w:rsidRPr="00402F4F">
              <w:t>MRIs</w:t>
            </w:r>
            <w:r w:rsidR="000B192D" w:rsidRPr="00402F4F">
              <w:t>)</w:t>
            </w:r>
            <w:r w:rsidR="0053212D" w:rsidRPr="00402F4F">
              <w:t xml:space="preserve"> or </w:t>
            </w:r>
            <w:r w:rsidR="000B192D" w:rsidRPr="00402F4F">
              <w:t>positron emission tomography (</w:t>
            </w:r>
            <w:r w:rsidR="0053212D" w:rsidRPr="00402F4F">
              <w:t>PET</w:t>
            </w:r>
            <w:r w:rsidR="000B192D" w:rsidRPr="00402F4F">
              <w:t>)</w:t>
            </w:r>
            <w:r w:rsidR="0053212D" w:rsidRPr="00402F4F">
              <w:t xml:space="preserve"> scans</w:t>
            </w:r>
          </w:p>
          <w:p w14:paraId="303F2A83" w14:textId="77777777" w:rsidR="0053212D" w:rsidRPr="00402F4F" w:rsidRDefault="0053212D" w:rsidP="0053212D">
            <w:pPr>
              <w:pStyle w:val="BulletText1"/>
            </w:pPr>
            <w:r w:rsidRPr="00402F4F">
              <w:t>loss of consciousness (LOC)</w:t>
            </w:r>
          </w:p>
          <w:p w14:paraId="024EB8A3" w14:textId="6A89CA38" w:rsidR="0053212D" w:rsidRPr="00402F4F" w:rsidRDefault="0053212D" w:rsidP="0053212D">
            <w:pPr>
              <w:pStyle w:val="BulletText1"/>
            </w:pPr>
            <w:r w:rsidRPr="00402F4F">
              <w:t>alteration of consciousness/mental state (AOC)</w:t>
            </w:r>
            <w:r w:rsidR="00A6544C" w:rsidRPr="00402F4F">
              <w:t>,</w:t>
            </w:r>
            <w:r w:rsidRPr="00402F4F">
              <w:t xml:space="preserve"> including disorientation </w:t>
            </w:r>
          </w:p>
          <w:p w14:paraId="210DFEE9" w14:textId="71DAA188" w:rsidR="0053212D" w:rsidRPr="00402F4F" w:rsidRDefault="0053212D" w:rsidP="0053212D">
            <w:pPr>
              <w:pStyle w:val="BulletText1"/>
            </w:pPr>
            <w:r w:rsidRPr="00402F4F">
              <w:t>post-traumatic amnesia (PTA)</w:t>
            </w:r>
            <w:r w:rsidR="00A6544C" w:rsidRPr="00402F4F">
              <w:t>,</w:t>
            </w:r>
            <w:r w:rsidRPr="00402F4F">
              <w:t xml:space="preserve"> including any loss of memory</w:t>
            </w:r>
            <w:r w:rsidR="00A6544C" w:rsidRPr="00402F4F">
              <w:t>, and</w:t>
            </w:r>
          </w:p>
          <w:p w14:paraId="30F9053E" w14:textId="31CF2009" w:rsidR="0053212D" w:rsidRPr="00402F4F" w:rsidRDefault="0053212D" w:rsidP="0053212D">
            <w:pPr>
              <w:pStyle w:val="BulletText1"/>
            </w:pPr>
            <w:r w:rsidRPr="00402F4F">
              <w:t>Glasgow Coma Scale (GCS)</w:t>
            </w:r>
            <w:r w:rsidR="00A6544C" w:rsidRPr="00402F4F">
              <w:t>,</w:t>
            </w:r>
            <w:r w:rsidRPr="00402F4F">
              <w:t xml:space="preserve"> which provides a measurement of the degree of coma at or after 24 hours.</w:t>
            </w:r>
          </w:p>
          <w:p w14:paraId="5C4AE8C6" w14:textId="77777777" w:rsidR="00761676" w:rsidRPr="00402F4F" w:rsidRDefault="00761676" w:rsidP="0053212D">
            <w:pPr>
              <w:pStyle w:val="BlockText"/>
            </w:pPr>
          </w:p>
          <w:p w14:paraId="40D0D82F" w14:textId="49AE61F2" w:rsidR="00B31C6B" w:rsidRPr="00402F4F" w:rsidRDefault="00A6544C" w:rsidP="00A6544C">
            <w:pPr>
              <w:pStyle w:val="BlockText"/>
            </w:pPr>
            <w:r w:rsidRPr="00402F4F">
              <w:rPr>
                <w:b/>
                <w:i/>
              </w:rPr>
              <w:t>Reference</w:t>
            </w:r>
            <w:r w:rsidRPr="00402F4F">
              <w:t>:  For more information on verifying in-service blast injuries, see M21-1, Part III, Subpart iv, 4.G.3.e.</w:t>
            </w:r>
          </w:p>
        </w:tc>
      </w:tr>
    </w:tbl>
    <w:p w14:paraId="4254DF13" w14:textId="77777777" w:rsidR="00B31C6B" w:rsidRPr="00402F4F" w:rsidRDefault="00B31C6B" w:rsidP="00D409F6">
      <w:pPr>
        <w:pStyle w:val="BlockLine"/>
      </w:pPr>
    </w:p>
    <w:tbl>
      <w:tblPr>
        <w:tblW w:w="0" w:type="auto"/>
        <w:tblLayout w:type="fixed"/>
        <w:tblLook w:val="0000" w:firstRow="0" w:lastRow="0" w:firstColumn="0" w:lastColumn="0" w:noHBand="0" w:noVBand="0"/>
      </w:tblPr>
      <w:tblGrid>
        <w:gridCol w:w="1728"/>
        <w:gridCol w:w="7740"/>
      </w:tblGrid>
      <w:tr w:rsidR="00D409F6" w:rsidRPr="00402F4F" w14:paraId="040D265B" w14:textId="77777777" w:rsidTr="00D409F6">
        <w:tc>
          <w:tcPr>
            <w:tcW w:w="1728" w:type="dxa"/>
            <w:shd w:val="clear" w:color="auto" w:fill="auto"/>
          </w:tcPr>
          <w:p w14:paraId="4CFEBC2F" w14:textId="77777777" w:rsidR="00D409F6" w:rsidRPr="00402F4F" w:rsidRDefault="00D409F6" w:rsidP="00067D5E">
            <w:pPr>
              <w:pStyle w:val="Heading5"/>
            </w:pPr>
            <w:r w:rsidRPr="00402F4F">
              <w:t xml:space="preserve">c.  Using the TBI Initial Severity Table in 38 CFR 3.310 </w:t>
            </w:r>
          </w:p>
        </w:tc>
        <w:tc>
          <w:tcPr>
            <w:tcW w:w="7740" w:type="dxa"/>
            <w:shd w:val="clear" w:color="auto" w:fill="auto"/>
          </w:tcPr>
          <w:p w14:paraId="63864092" w14:textId="77777777" w:rsidR="00D409F6" w:rsidRPr="00402F4F" w:rsidRDefault="00D409F6" w:rsidP="00D409F6">
            <w:r w:rsidRPr="00402F4F">
              <w:t xml:space="preserve">The TBI does </w:t>
            </w:r>
            <w:r w:rsidRPr="00402F4F">
              <w:rPr>
                <w:b/>
                <w:i/>
              </w:rPr>
              <w:t>not</w:t>
            </w:r>
            <w:r w:rsidRPr="00402F4F">
              <w:t xml:space="preserve"> need to meet </w:t>
            </w:r>
            <w:r w:rsidRPr="00402F4F">
              <w:rPr>
                <w:i/>
              </w:rPr>
              <w:t>all</w:t>
            </w:r>
            <w:r w:rsidRPr="00402F4F">
              <w:t xml:space="preserve"> the criteria listed under a certain severity level in order to classify the TBI under that severity level.  </w:t>
            </w:r>
          </w:p>
          <w:p w14:paraId="306817A7" w14:textId="77777777" w:rsidR="00D409F6" w:rsidRPr="00402F4F" w:rsidRDefault="00D409F6" w:rsidP="00D409F6"/>
          <w:p w14:paraId="246029C0" w14:textId="77777777" w:rsidR="00D409F6" w:rsidRPr="00402F4F" w:rsidRDefault="00D409F6" w:rsidP="00D409F6">
            <w:r w:rsidRPr="00402F4F">
              <w:t xml:space="preserve">If the Veteran’s TBI meets the criteria in more than one severity level, evaluate the TBI at the highest level in which a criterion is met. </w:t>
            </w:r>
          </w:p>
          <w:p w14:paraId="182E7A8D" w14:textId="77777777" w:rsidR="00D409F6" w:rsidRPr="00402F4F" w:rsidRDefault="00D409F6" w:rsidP="00D409F6"/>
          <w:p w14:paraId="4A2037DB" w14:textId="53469837" w:rsidR="00D409F6" w:rsidRPr="00402F4F" w:rsidRDefault="00D409F6" w:rsidP="00D409F6">
            <w:r w:rsidRPr="00402F4F">
              <w:t xml:space="preserve">Because “normal structural imaging,” “abnormal structural imaging” and “AOC greater than 24 hours” </w:t>
            </w:r>
            <w:r w:rsidR="00CF0A81" w:rsidRPr="00402F4F">
              <w:t>may be found at more than one severity level, evaluate severity based on other criteria in the table.  If no other criteria are present, then determine the level of severity as follows</w:t>
            </w:r>
            <w:r w:rsidR="0094495A" w:rsidRPr="00402F4F">
              <w:t>.</w:t>
            </w:r>
          </w:p>
          <w:p w14:paraId="510BB515" w14:textId="77777777" w:rsidR="00D409F6" w:rsidRPr="00402F4F" w:rsidRDefault="00D409F6" w:rsidP="00D409F6"/>
          <w:p w14:paraId="492ECF61" w14:textId="77777777" w:rsidR="00D409F6" w:rsidRPr="00402F4F" w:rsidRDefault="00D409F6" w:rsidP="00A14DCB">
            <w:pPr>
              <w:pStyle w:val="ListParagraph"/>
              <w:numPr>
                <w:ilvl w:val="0"/>
                <w:numId w:val="9"/>
              </w:numPr>
              <w:ind w:left="158" w:hanging="187"/>
            </w:pPr>
            <w:r w:rsidRPr="00402F4F">
              <w:t xml:space="preserve">If AOC is greater than 24 hours and no other criteria </w:t>
            </w:r>
            <w:r w:rsidR="0040781C" w:rsidRPr="00402F4F">
              <w:t xml:space="preserve">are </w:t>
            </w:r>
            <w:r w:rsidRPr="00402F4F">
              <w:t>present, determine the severity as moderate.</w:t>
            </w:r>
          </w:p>
          <w:p w14:paraId="23D69388" w14:textId="77777777" w:rsidR="00D409F6" w:rsidRPr="00402F4F" w:rsidRDefault="00D409F6" w:rsidP="00A14DCB">
            <w:pPr>
              <w:pStyle w:val="ListParagraph"/>
              <w:numPr>
                <w:ilvl w:val="0"/>
                <w:numId w:val="9"/>
              </w:numPr>
              <w:ind w:left="158" w:hanging="187"/>
            </w:pPr>
            <w:r w:rsidRPr="00402F4F">
              <w:t>If structural imaging is noted as normal and no other criteria are present, determine the severity as mild.</w:t>
            </w:r>
          </w:p>
          <w:p w14:paraId="79E69355" w14:textId="77777777" w:rsidR="00D409F6" w:rsidRPr="00402F4F" w:rsidRDefault="00D409F6" w:rsidP="00D409F6">
            <w:pPr>
              <w:pStyle w:val="BulletText1"/>
              <w:rPr>
                <w:u w:val="single"/>
              </w:rPr>
            </w:pPr>
            <w:r w:rsidRPr="00402F4F">
              <w:t>If structural imaging is noted as abnormal and no other criteria are present, determine the severity as moderate.</w:t>
            </w:r>
          </w:p>
          <w:p w14:paraId="1DAF164C" w14:textId="77777777" w:rsidR="00D409F6" w:rsidRPr="00402F4F" w:rsidRDefault="00D409F6" w:rsidP="00D409F6"/>
          <w:p w14:paraId="60F7232C" w14:textId="77777777" w:rsidR="00D409F6" w:rsidRPr="00402F4F" w:rsidRDefault="00D409F6" w:rsidP="00CF0A81">
            <w:r w:rsidRPr="00402F4F">
              <w:t xml:space="preserve">If the level of severity cannot be determined based on the available evidence, then apply the provisions of </w:t>
            </w:r>
            <w:hyperlink r:id="rId45" w:history="1">
              <w:r w:rsidRPr="00402F4F">
                <w:rPr>
                  <w:rStyle w:val="Hyperlink"/>
                </w:rPr>
                <w:t>38 CFR 3.310 (a) and (b)</w:t>
              </w:r>
            </w:hyperlink>
            <w:r w:rsidRPr="00402F4F">
              <w:t xml:space="preserve"> and order a VA examination/medical opinion as necessary</w:t>
            </w:r>
            <w:r w:rsidR="00CF0A81" w:rsidRPr="00402F4F">
              <w:t>.</w:t>
            </w:r>
          </w:p>
        </w:tc>
      </w:tr>
    </w:tbl>
    <w:p w14:paraId="07851C99" w14:textId="77777777" w:rsidR="00EC70AB" w:rsidRPr="00402F4F" w:rsidRDefault="00EC70AB" w:rsidP="00EC70AB">
      <w:pPr>
        <w:tabs>
          <w:tab w:val="left" w:pos="9360"/>
        </w:tabs>
        <w:ind w:left="1714"/>
      </w:pPr>
      <w:r w:rsidRPr="00402F4F">
        <w:rPr>
          <w:u w:val="single"/>
        </w:rPr>
        <w:tab/>
      </w:r>
    </w:p>
    <w:p w14:paraId="18A6BB27" w14:textId="77777777" w:rsidR="00EC70AB" w:rsidRPr="00402F4F" w:rsidRDefault="00EC70AB" w:rsidP="00EC70AB">
      <w:pPr>
        <w:ind w:left="1714"/>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7830"/>
      </w:tblGrid>
      <w:tr w:rsidR="00620151" w:rsidRPr="00402F4F" w14:paraId="49BDD5B8" w14:textId="77777777" w:rsidTr="00C84F07">
        <w:tc>
          <w:tcPr>
            <w:tcW w:w="1638" w:type="dxa"/>
            <w:shd w:val="clear" w:color="auto" w:fill="auto"/>
          </w:tcPr>
          <w:p w14:paraId="4F668908" w14:textId="77777777" w:rsidR="00620151" w:rsidRPr="00402F4F" w:rsidRDefault="00821FC9" w:rsidP="0053212D">
            <w:pPr>
              <w:rPr>
                <w:b/>
                <w:sz w:val="22"/>
              </w:rPr>
            </w:pPr>
            <w:r w:rsidRPr="00402F4F">
              <w:rPr>
                <w:b/>
                <w:sz w:val="22"/>
              </w:rPr>
              <w:t>d</w:t>
            </w:r>
            <w:r w:rsidR="00D643D3" w:rsidRPr="00402F4F">
              <w:rPr>
                <w:b/>
                <w:sz w:val="22"/>
              </w:rPr>
              <w:t xml:space="preserve">. </w:t>
            </w:r>
            <w:r w:rsidR="00B31C6B" w:rsidRPr="00402F4F">
              <w:rPr>
                <w:b/>
                <w:sz w:val="22"/>
              </w:rPr>
              <w:t xml:space="preserve"> Evidence </w:t>
            </w:r>
            <w:r w:rsidR="0053212D" w:rsidRPr="00402F4F">
              <w:rPr>
                <w:b/>
                <w:sz w:val="22"/>
              </w:rPr>
              <w:t xml:space="preserve">That May be Relevant to the </w:t>
            </w:r>
            <w:r w:rsidR="00D643D3" w:rsidRPr="00402F4F">
              <w:rPr>
                <w:b/>
                <w:sz w:val="22"/>
              </w:rPr>
              <w:t xml:space="preserve">Initial Severity </w:t>
            </w:r>
            <w:r w:rsidR="0053212D" w:rsidRPr="00402F4F">
              <w:rPr>
                <w:b/>
                <w:sz w:val="22"/>
              </w:rPr>
              <w:t>Factors</w:t>
            </w:r>
          </w:p>
        </w:tc>
        <w:tc>
          <w:tcPr>
            <w:tcW w:w="7830" w:type="dxa"/>
            <w:shd w:val="clear" w:color="auto" w:fill="auto"/>
          </w:tcPr>
          <w:p w14:paraId="2BA3C4C9" w14:textId="77777777" w:rsidR="00761676" w:rsidRPr="00402F4F" w:rsidRDefault="00761676" w:rsidP="00761676">
            <w:r w:rsidRPr="00402F4F">
              <w:t>Evidence that</w:t>
            </w:r>
            <w:r w:rsidR="00D409F6" w:rsidRPr="00402F4F">
              <w:t xml:space="preserve"> may be relevant</w:t>
            </w:r>
            <w:r w:rsidRPr="00402F4F">
              <w:t xml:space="preserve"> </w:t>
            </w:r>
            <w:r w:rsidR="00CF0A81" w:rsidRPr="00402F4F">
              <w:t xml:space="preserve">in ascertaining </w:t>
            </w:r>
            <w:r w:rsidRPr="00402F4F">
              <w:t>the initial severity of TBI symptoms includes</w:t>
            </w:r>
          </w:p>
          <w:p w14:paraId="44C1146F" w14:textId="77777777" w:rsidR="00E140C1" w:rsidRPr="00402F4F" w:rsidRDefault="00E140C1" w:rsidP="00761676"/>
          <w:p w14:paraId="3E39AFC1" w14:textId="77777777" w:rsidR="00761676" w:rsidRPr="00402F4F" w:rsidRDefault="00761676" w:rsidP="00A14DCB">
            <w:pPr>
              <w:pStyle w:val="ListParagraph"/>
              <w:numPr>
                <w:ilvl w:val="0"/>
                <w:numId w:val="8"/>
              </w:numPr>
              <w:ind w:left="158" w:hanging="187"/>
            </w:pPr>
            <w:r w:rsidRPr="00402F4F">
              <w:t>lay statements provided by the Veteran</w:t>
            </w:r>
          </w:p>
          <w:p w14:paraId="46185941" w14:textId="77777777" w:rsidR="00761676" w:rsidRPr="00402F4F" w:rsidRDefault="00761676" w:rsidP="00A14DCB">
            <w:pPr>
              <w:pStyle w:val="ListParagraph"/>
              <w:numPr>
                <w:ilvl w:val="0"/>
                <w:numId w:val="8"/>
              </w:numPr>
              <w:ind w:left="158" w:hanging="187"/>
            </w:pPr>
            <w:r w:rsidRPr="00402F4F">
              <w:t>lay statements from witnesses to the injury</w:t>
            </w:r>
          </w:p>
          <w:p w14:paraId="2F24D9CC" w14:textId="0E887B38" w:rsidR="00761676" w:rsidRPr="00402F4F" w:rsidRDefault="00761676" w:rsidP="00A14DCB">
            <w:pPr>
              <w:pStyle w:val="ListParagraph"/>
              <w:numPr>
                <w:ilvl w:val="0"/>
                <w:numId w:val="8"/>
              </w:numPr>
              <w:ind w:left="158" w:hanging="187"/>
            </w:pPr>
            <w:r w:rsidRPr="00402F4F">
              <w:t>history provided by the Veteran in medical reports</w:t>
            </w:r>
            <w:r w:rsidR="0094495A" w:rsidRPr="00402F4F">
              <w:t>,</w:t>
            </w:r>
            <w:r w:rsidRPr="00402F4F">
              <w:t xml:space="preserve"> to include VA exam</w:t>
            </w:r>
            <w:r w:rsidR="00D718C0" w:rsidRPr="00402F4F">
              <w:t>s</w:t>
            </w:r>
            <w:r w:rsidRPr="00402F4F">
              <w:t>, and</w:t>
            </w:r>
          </w:p>
          <w:p w14:paraId="33C43004" w14:textId="41F06086" w:rsidR="0017104E" w:rsidRPr="00402F4F" w:rsidRDefault="00761676" w:rsidP="0094495A">
            <w:pPr>
              <w:pStyle w:val="ListParagraph"/>
              <w:numPr>
                <w:ilvl w:val="0"/>
                <w:numId w:val="18"/>
              </w:numPr>
              <w:ind w:left="158" w:hanging="187"/>
            </w:pPr>
            <w:proofErr w:type="gramStart"/>
            <w:r w:rsidRPr="00402F4F">
              <w:t>service</w:t>
            </w:r>
            <w:proofErr w:type="gramEnd"/>
            <w:r w:rsidRPr="00402F4F">
              <w:t xml:space="preserve"> treatment record</w:t>
            </w:r>
            <w:r w:rsidR="0094495A" w:rsidRPr="00402F4F">
              <w:t>s</w:t>
            </w:r>
            <w:r w:rsidRPr="00402F4F">
              <w:t xml:space="preserve"> (STR</w:t>
            </w:r>
            <w:r w:rsidR="0094495A" w:rsidRPr="00402F4F">
              <w:t>s</w:t>
            </w:r>
            <w:r w:rsidRPr="00402F4F">
              <w:t>) at any time after the TBI.</w:t>
            </w:r>
          </w:p>
          <w:p w14:paraId="0872D92E" w14:textId="77777777" w:rsidR="00761676" w:rsidRPr="00402F4F" w:rsidRDefault="00761676" w:rsidP="00761676"/>
          <w:p w14:paraId="39027761" w14:textId="77777777" w:rsidR="00761676" w:rsidRPr="00402F4F" w:rsidRDefault="00761676" w:rsidP="00761676">
            <w:r w:rsidRPr="00402F4F">
              <w:rPr>
                <w:b/>
                <w:i/>
              </w:rPr>
              <w:t>Note</w:t>
            </w:r>
            <w:r w:rsidRPr="00402F4F">
              <w:t xml:space="preserve">:  The </w:t>
            </w:r>
            <w:r w:rsidRPr="00402F4F">
              <w:rPr>
                <w:i/>
              </w:rPr>
              <w:t>evidence</w:t>
            </w:r>
            <w:r w:rsidRPr="00402F4F">
              <w:t xml:space="preserve"> that establishes the initial severity of the TBI does not necessarily have to be contemporaneous to the injury as long as it relates to the condition of TBI at or shortly after th</w:t>
            </w:r>
            <w:r w:rsidR="00E140C1" w:rsidRPr="00402F4F">
              <w:t>e</w:t>
            </w:r>
            <w:r w:rsidRPr="00402F4F">
              <w:t xml:space="preserve"> time</w:t>
            </w:r>
            <w:r w:rsidR="00E140C1" w:rsidRPr="00402F4F">
              <w:t xml:space="preserve"> of the injury</w:t>
            </w:r>
            <w:r w:rsidRPr="00402F4F">
              <w:t xml:space="preserve">.  </w:t>
            </w:r>
          </w:p>
          <w:p w14:paraId="2EAA8A86" w14:textId="77777777" w:rsidR="003628CB" w:rsidRPr="00402F4F" w:rsidRDefault="003628CB" w:rsidP="00761676">
            <w:pPr>
              <w:pStyle w:val="TableText"/>
            </w:pPr>
          </w:p>
          <w:p w14:paraId="5F90F8B1" w14:textId="77777777" w:rsidR="00DD1AB5" w:rsidRPr="00402F4F" w:rsidRDefault="00DD1AB5" w:rsidP="00561705">
            <w:pPr>
              <w:ind w:left="-29"/>
            </w:pPr>
            <w:r w:rsidRPr="00402F4F">
              <w:rPr>
                <w:b/>
                <w:i/>
              </w:rPr>
              <w:t>Example</w:t>
            </w:r>
            <w:r w:rsidRPr="00402F4F">
              <w:t xml:space="preserve">:  </w:t>
            </w:r>
            <w:r w:rsidR="0002753E" w:rsidRPr="00402F4F">
              <w:t xml:space="preserve">A Korean War </w:t>
            </w:r>
            <w:r w:rsidRPr="00402F4F">
              <w:t xml:space="preserve">Veteran submits </w:t>
            </w:r>
            <w:r w:rsidR="0002753E" w:rsidRPr="00402F4F">
              <w:t xml:space="preserve">a </w:t>
            </w:r>
            <w:r w:rsidRPr="00402F4F">
              <w:t xml:space="preserve">claim for </w:t>
            </w:r>
            <w:r w:rsidR="00371862" w:rsidRPr="00402F4F">
              <w:t>SC</w:t>
            </w:r>
            <w:r w:rsidRPr="00402F4F">
              <w:t xml:space="preserve"> for </w:t>
            </w:r>
            <w:r w:rsidR="0002753E" w:rsidRPr="00402F4F">
              <w:t xml:space="preserve">Parkinsonism secondary to his </w:t>
            </w:r>
            <w:r w:rsidR="00D758B6" w:rsidRPr="00402F4F">
              <w:t>SC</w:t>
            </w:r>
            <w:r w:rsidR="0002753E" w:rsidRPr="00402F4F">
              <w:t xml:space="preserve"> TBI.  </w:t>
            </w:r>
            <w:r w:rsidR="00FB4C4C" w:rsidRPr="00402F4F">
              <w:t>T</w:t>
            </w:r>
            <w:r w:rsidR="0002753E" w:rsidRPr="00402F4F">
              <w:t xml:space="preserve">he Veteran’s discharge examination from </w:t>
            </w:r>
            <w:r w:rsidR="00FF02B7" w:rsidRPr="00402F4F">
              <w:t xml:space="preserve">1954 </w:t>
            </w:r>
            <w:r w:rsidR="00FB4C4C" w:rsidRPr="00402F4F">
              <w:t xml:space="preserve">mentions </w:t>
            </w:r>
            <w:r w:rsidR="00371862" w:rsidRPr="00402F4F">
              <w:t xml:space="preserve">a </w:t>
            </w:r>
            <w:r w:rsidR="00FB4C4C" w:rsidRPr="00402F4F">
              <w:t xml:space="preserve">history of TBI in service.  However, it </w:t>
            </w:r>
            <w:r w:rsidR="00FF02B7" w:rsidRPr="00402F4F">
              <w:t xml:space="preserve">does </w:t>
            </w:r>
            <w:r w:rsidR="0002753E" w:rsidRPr="00402F4F">
              <w:t xml:space="preserve">not contain </w:t>
            </w:r>
            <w:r w:rsidR="00FF02B7" w:rsidRPr="00402F4F">
              <w:t>information sufficient to determine the level of severity</w:t>
            </w:r>
            <w:r w:rsidR="00D758B6" w:rsidRPr="00402F4F">
              <w:t xml:space="preserve"> of the initial TBI injury</w:t>
            </w:r>
            <w:r w:rsidR="00FB4C4C" w:rsidRPr="00402F4F">
              <w:t xml:space="preserve">.  The Veteran </w:t>
            </w:r>
            <w:r w:rsidR="00FF02B7" w:rsidRPr="00402F4F">
              <w:t>provides a statement that he experienced a loss of consciousness during the Battle of Chosin Reservoir.  A review of prior VA examination reports reveal</w:t>
            </w:r>
            <w:r w:rsidR="008F1116" w:rsidRPr="00402F4F">
              <w:t>s</w:t>
            </w:r>
            <w:r w:rsidR="00FF02B7" w:rsidRPr="00402F4F">
              <w:t xml:space="preserve"> </w:t>
            </w:r>
            <w:r w:rsidR="00371862" w:rsidRPr="00402F4F">
              <w:t xml:space="preserve">a </w:t>
            </w:r>
            <w:r w:rsidR="00FF02B7" w:rsidRPr="00402F4F">
              <w:t>history provided by the Veteran that he was told by fellow soldiers that he fell unconscious for almost an hour after two grenades exploded near</w:t>
            </w:r>
            <w:r w:rsidR="00FB4C4C" w:rsidRPr="00402F4F">
              <w:t xml:space="preserve"> him</w:t>
            </w:r>
            <w:r w:rsidR="00FF02B7" w:rsidRPr="00402F4F">
              <w:t xml:space="preserve">. </w:t>
            </w:r>
          </w:p>
          <w:p w14:paraId="57A1791D" w14:textId="77777777" w:rsidR="00FB4C4C" w:rsidRPr="00402F4F" w:rsidRDefault="00FB4C4C" w:rsidP="00561705">
            <w:pPr>
              <w:ind w:left="-29"/>
              <w:rPr>
                <w:b/>
                <w:i/>
              </w:rPr>
            </w:pPr>
          </w:p>
          <w:p w14:paraId="68B02D11" w14:textId="77777777" w:rsidR="00AE3754" w:rsidRPr="00402F4F" w:rsidRDefault="00FB4C4C" w:rsidP="00D718C0">
            <w:pPr>
              <w:ind w:left="-29"/>
            </w:pPr>
            <w:r w:rsidRPr="00402F4F">
              <w:rPr>
                <w:b/>
                <w:i/>
              </w:rPr>
              <w:t>Analysis</w:t>
            </w:r>
            <w:r w:rsidRPr="00402F4F">
              <w:t>:</w:t>
            </w:r>
            <w:r w:rsidRPr="00402F4F">
              <w:rPr>
                <w:b/>
                <w:i/>
              </w:rPr>
              <w:t xml:space="preserve">  </w:t>
            </w:r>
            <w:r w:rsidRPr="00402F4F">
              <w:t>Although service records do not reveal the specific level of TBI during service, the Veteran’s statement is credible</w:t>
            </w:r>
            <w:r w:rsidR="00CC57EC" w:rsidRPr="00402F4F">
              <w:t>, consistent with circumstances of his service,</w:t>
            </w:r>
            <w:r w:rsidRPr="00402F4F">
              <w:t xml:space="preserve"> and </w:t>
            </w:r>
            <w:r w:rsidR="00CC57EC" w:rsidRPr="00402F4F">
              <w:t xml:space="preserve">therefore </w:t>
            </w:r>
            <w:r w:rsidRPr="00402F4F">
              <w:t xml:space="preserve">sufficient to determine that he experienced a moderate level of TBI during service. </w:t>
            </w:r>
          </w:p>
        </w:tc>
      </w:tr>
    </w:tbl>
    <w:p w14:paraId="12BCC6F1" w14:textId="77777777" w:rsidR="0013709E" w:rsidRPr="00402F4F" w:rsidRDefault="0013709E" w:rsidP="008A3342">
      <w:pPr>
        <w:pStyle w:val="ContinuedOnNextPa"/>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830"/>
      </w:tblGrid>
      <w:tr w:rsidR="00345318" w:rsidRPr="00402F4F" w14:paraId="5439AB27" w14:textId="77777777" w:rsidTr="00C84F07">
        <w:tc>
          <w:tcPr>
            <w:tcW w:w="1638" w:type="dxa"/>
            <w:shd w:val="clear" w:color="auto" w:fill="auto"/>
          </w:tcPr>
          <w:p w14:paraId="6F28CFE2" w14:textId="77777777" w:rsidR="00345318" w:rsidRPr="00402F4F" w:rsidRDefault="00821FC9" w:rsidP="00067D5E">
            <w:pPr>
              <w:rPr>
                <w:b/>
                <w:sz w:val="22"/>
              </w:rPr>
            </w:pPr>
            <w:r w:rsidRPr="00402F4F">
              <w:rPr>
                <w:b/>
                <w:sz w:val="22"/>
              </w:rPr>
              <w:t>e</w:t>
            </w:r>
            <w:r w:rsidR="00345318" w:rsidRPr="00402F4F">
              <w:rPr>
                <w:b/>
                <w:sz w:val="22"/>
              </w:rPr>
              <w:t xml:space="preserve">.  Registry </w:t>
            </w:r>
            <w:r w:rsidR="00067D5E" w:rsidRPr="00402F4F">
              <w:rPr>
                <w:b/>
                <w:sz w:val="22"/>
              </w:rPr>
              <w:t xml:space="preserve">for </w:t>
            </w:r>
            <w:r w:rsidR="00345318" w:rsidRPr="00402F4F">
              <w:rPr>
                <w:b/>
                <w:sz w:val="22"/>
              </w:rPr>
              <w:t>Verify</w:t>
            </w:r>
            <w:r w:rsidR="00067D5E" w:rsidRPr="00402F4F">
              <w:rPr>
                <w:b/>
                <w:sz w:val="22"/>
              </w:rPr>
              <w:t>ing</w:t>
            </w:r>
            <w:r w:rsidR="00345318" w:rsidRPr="00402F4F">
              <w:rPr>
                <w:b/>
                <w:sz w:val="22"/>
              </w:rPr>
              <w:t xml:space="preserve"> Blast Injuries</w:t>
            </w:r>
          </w:p>
        </w:tc>
        <w:tc>
          <w:tcPr>
            <w:tcW w:w="7830" w:type="dxa"/>
            <w:shd w:val="clear" w:color="auto" w:fill="auto"/>
          </w:tcPr>
          <w:p w14:paraId="0BBC041F" w14:textId="77777777" w:rsidR="008A26F8" w:rsidRPr="00402F4F" w:rsidRDefault="00833F63" w:rsidP="00345318">
            <w:r w:rsidRPr="00402F4F">
              <w:t xml:space="preserve">The U.S. Army Medical Research and Materiel Command Joint Trauma Analysis and Prevention of Injury in Combat (JTAPIC) has developed a registry of </w:t>
            </w:r>
            <w:r w:rsidR="00F94E26" w:rsidRPr="00402F4F">
              <w:t>s</w:t>
            </w:r>
            <w:r w:rsidRPr="00402F4F">
              <w:t>ervice</w:t>
            </w:r>
            <w:r w:rsidR="00F94E26" w:rsidRPr="00402F4F">
              <w:t xml:space="preserve"> </w:t>
            </w:r>
            <w:r w:rsidRPr="00402F4F">
              <w:t xml:space="preserve">members who were within 50 feet of a blast since mid-2010.  </w:t>
            </w:r>
          </w:p>
          <w:p w14:paraId="46F6C5D8" w14:textId="77777777" w:rsidR="008A26F8" w:rsidRPr="00402F4F" w:rsidRDefault="008A26F8" w:rsidP="00345318"/>
          <w:p w14:paraId="0410CC3C" w14:textId="36E10C29" w:rsidR="00345318" w:rsidRPr="00402F4F" w:rsidRDefault="00345318" w:rsidP="00345318">
            <w:r w:rsidRPr="00402F4F">
              <w:t>When existing Department of Defense (D</w:t>
            </w:r>
            <w:r w:rsidR="001B5189" w:rsidRPr="00402F4F">
              <w:t>o</w:t>
            </w:r>
            <w:r w:rsidRPr="00402F4F">
              <w:t>D) records</w:t>
            </w:r>
            <w:r w:rsidR="00CC4B9D" w:rsidRPr="00402F4F">
              <w:t>,</w:t>
            </w:r>
            <w:r w:rsidRPr="00402F4F">
              <w:t xml:space="preserve"> to include </w:t>
            </w:r>
            <w:r w:rsidR="0094495A" w:rsidRPr="00402F4F">
              <w:t>STRs</w:t>
            </w:r>
            <w:r w:rsidR="00CC4B9D" w:rsidRPr="00402F4F">
              <w:t>,</w:t>
            </w:r>
            <w:r w:rsidRPr="00402F4F">
              <w:t xml:space="preserve"> </w:t>
            </w:r>
            <w:r w:rsidR="00833F63" w:rsidRPr="00402F4F">
              <w:t xml:space="preserve">are not sufficient to </w:t>
            </w:r>
            <w:r w:rsidRPr="00402F4F">
              <w:t>verify</w:t>
            </w:r>
            <w:r w:rsidR="00833F63" w:rsidRPr="00402F4F">
              <w:t xml:space="preserve"> exposure </w:t>
            </w:r>
            <w:r w:rsidR="00255D47" w:rsidRPr="00402F4F">
              <w:t xml:space="preserve">to </w:t>
            </w:r>
            <w:r w:rsidR="00833F63" w:rsidRPr="00402F4F">
              <w:t xml:space="preserve">a </w:t>
            </w:r>
            <w:r w:rsidRPr="00402F4F">
              <w:t xml:space="preserve">blast </w:t>
            </w:r>
            <w:r w:rsidR="00833F63" w:rsidRPr="00402F4F">
              <w:t xml:space="preserve">injury that occurred </w:t>
            </w:r>
            <w:r w:rsidR="008A26F8" w:rsidRPr="00402F4F">
              <w:t xml:space="preserve">since </w:t>
            </w:r>
            <w:r w:rsidR="00503A4D" w:rsidRPr="00402F4F">
              <w:t>mid-</w:t>
            </w:r>
            <w:r w:rsidR="008A26F8" w:rsidRPr="00402F4F">
              <w:t xml:space="preserve">2010, </w:t>
            </w:r>
            <w:r w:rsidR="00621517" w:rsidRPr="00402F4F">
              <w:t xml:space="preserve">Compensation Service will contact </w:t>
            </w:r>
            <w:r w:rsidRPr="00402F4F">
              <w:t xml:space="preserve">JTAPIC to determine if there is a record of exposure.  </w:t>
            </w:r>
          </w:p>
          <w:p w14:paraId="1377C855" w14:textId="77777777" w:rsidR="00345318" w:rsidRPr="00402F4F" w:rsidRDefault="00345318" w:rsidP="00345318"/>
          <w:p w14:paraId="754D10A2" w14:textId="1B732ED9" w:rsidR="00503A4D" w:rsidRPr="00402F4F" w:rsidRDefault="00345318" w:rsidP="008A26F8">
            <w:r w:rsidRPr="00402F4F">
              <w:rPr>
                <w:b/>
                <w:i/>
              </w:rPr>
              <w:t>Important</w:t>
            </w:r>
            <w:r w:rsidRPr="00402F4F">
              <w:t xml:space="preserve">:  </w:t>
            </w:r>
            <w:r w:rsidR="008A26F8" w:rsidRPr="00402F4F">
              <w:t>E</w:t>
            </w:r>
            <w:r w:rsidR="00F94E26" w:rsidRPr="00402F4F">
              <w:t>-</w:t>
            </w:r>
            <w:r w:rsidR="008A26F8" w:rsidRPr="00402F4F">
              <w:t>mail</w:t>
            </w:r>
            <w:r w:rsidR="00503A4D" w:rsidRPr="00402F4F">
              <w:t xml:space="preserve"> </w:t>
            </w:r>
            <w:r w:rsidRPr="00402F4F">
              <w:t>C</w:t>
            </w:r>
            <w:r w:rsidR="00BD18A2" w:rsidRPr="00402F4F">
              <w:t xml:space="preserve">ompensation </w:t>
            </w:r>
            <w:r w:rsidRPr="00402F4F">
              <w:t>S</w:t>
            </w:r>
            <w:r w:rsidR="00BD18A2" w:rsidRPr="00402F4F">
              <w:t>ervice</w:t>
            </w:r>
            <w:r w:rsidR="008A26F8" w:rsidRPr="00402F4F">
              <w:t xml:space="preserve"> at </w:t>
            </w:r>
            <w:r w:rsidR="00A173C6" w:rsidRPr="00402F4F">
              <w:t>VAVBAWAS/CO/211 Policy Staff</w:t>
            </w:r>
            <w:r w:rsidR="008A26F8" w:rsidRPr="00402F4F">
              <w:t xml:space="preserve"> </w:t>
            </w:r>
            <w:r w:rsidR="00833F63" w:rsidRPr="00402F4F">
              <w:t xml:space="preserve">if </w:t>
            </w:r>
            <w:r w:rsidR="00255D47" w:rsidRPr="00402F4F">
              <w:t xml:space="preserve">exposure to an </w:t>
            </w:r>
            <w:r w:rsidR="00E21207" w:rsidRPr="00402F4F">
              <w:t>in-service</w:t>
            </w:r>
            <w:r w:rsidR="00255D47" w:rsidRPr="00402F4F">
              <w:t xml:space="preserve"> blast injury </w:t>
            </w:r>
            <w:r w:rsidR="00833F63" w:rsidRPr="00402F4F">
              <w:t xml:space="preserve">from </w:t>
            </w:r>
            <w:r w:rsidR="00A817DF" w:rsidRPr="00402F4F">
              <w:t>mid-2010</w:t>
            </w:r>
            <w:r w:rsidR="00833F63" w:rsidRPr="00402F4F">
              <w:t xml:space="preserve"> to the present cannot be verified.</w:t>
            </w:r>
            <w:r w:rsidR="00255D47" w:rsidRPr="00402F4F">
              <w:t xml:space="preserve">  </w:t>
            </w:r>
            <w:r w:rsidR="00503A4D" w:rsidRPr="00402F4F">
              <w:t>Include the following information in the e</w:t>
            </w:r>
            <w:r w:rsidR="001C36FC" w:rsidRPr="00402F4F">
              <w:t>-</w:t>
            </w:r>
            <w:r w:rsidR="00503A4D" w:rsidRPr="00402F4F">
              <w:t>mail</w:t>
            </w:r>
            <w:r w:rsidR="00731323" w:rsidRPr="00402F4F">
              <w:t>:</w:t>
            </w:r>
          </w:p>
          <w:p w14:paraId="28841A0E" w14:textId="77777777" w:rsidR="00345318" w:rsidRPr="00402F4F" w:rsidRDefault="00503A4D" w:rsidP="00A14DCB">
            <w:pPr>
              <w:pStyle w:val="ListParagraph"/>
              <w:numPr>
                <w:ilvl w:val="0"/>
                <w:numId w:val="12"/>
              </w:numPr>
              <w:ind w:left="158" w:hanging="187"/>
            </w:pPr>
            <w:r w:rsidRPr="00402F4F">
              <w:t>full name of Veteran</w:t>
            </w:r>
          </w:p>
          <w:p w14:paraId="6EE840A8" w14:textId="77777777" w:rsidR="00503A4D" w:rsidRPr="00402F4F" w:rsidRDefault="00503A4D" w:rsidP="00A14DCB">
            <w:pPr>
              <w:pStyle w:val="ListParagraph"/>
              <w:numPr>
                <w:ilvl w:val="0"/>
                <w:numId w:val="12"/>
              </w:numPr>
              <w:ind w:left="158" w:hanging="187"/>
            </w:pPr>
            <w:r w:rsidRPr="00402F4F">
              <w:t xml:space="preserve">claim number and </w:t>
            </w:r>
            <w:r w:rsidR="00F94E26" w:rsidRPr="00402F4F">
              <w:t>Social Security n</w:t>
            </w:r>
            <w:r w:rsidRPr="00402F4F">
              <w:t>umber</w:t>
            </w:r>
            <w:r w:rsidR="008829AA" w:rsidRPr="00402F4F">
              <w:t xml:space="preserve"> (SSN)</w:t>
            </w:r>
          </w:p>
          <w:p w14:paraId="5F05685D" w14:textId="77777777" w:rsidR="00503A4D" w:rsidRPr="00402F4F" w:rsidRDefault="00503A4D" w:rsidP="00A14DCB">
            <w:pPr>
              <w:pStyle w:val="ListParagraph"/>
              <w:numPr>
                <w:ilvl w:val="0"/>
                <w:numId w:val="12"/>
              </w:numPr>
              <w:ind w:left="158" w:hanging="187"/>
            </w:pPr>
            <w:r w:rsidRPr="00402F4F">
              <w:t>branch of service</w:t>
            </w:r>
          </w:p>
          <w:p w14:paraId="6D819106" w14:textId="77777777" w:rsidR="00503A4D" w:rsidRPr="00402F4F" w:rsidRDefault="00503A4D" w:rsidP="00A14DCB">
            <w:pPr>
              <w:pStyle w:val="ListParagraph"/>
              <w:numPr>
                <w:ilvl w:val="0"/>
                <w:numId w:val="12"/>
              </w:numPr>
              <w:ind w:left="158" w:hanging="187"/>
            </w:pPr>
            <w:r w:rsidRPr="00402F4F">
              <w:t>brief description of the blast injury</w:t>
            </w:r>
          </w:p>
          <w:p w14:paraId="1EA579D5" w14:textId="77777777" w:rsidR="00503A4D" w:rsidRPr="00402F4F" w:rsidRDefault="00503A4D" w:rsidP="00A14DCB">
            <w:pPr>
              <w:pStyle w:val="ListParagraph"/>
              <w:numPr>
                <w:ilvl w:val="0"/>
                <w:numId w:val="12"/>
              </w:numPr>
              <w:ind w:left="158" w:hanging="187"/>
            </w:pPr>
            <w:r w:rsidRPr="00402F4F">
              <w:t>location</w:t>
            </w:r>
          </w:p>
          <w:p w14:paraId="4D3FB486" w14:textId="77777777" w:rsidR="00503A4D" w:rsidRPr="00402F4F" w:rsidRDefault="00503A4D" w:rsidP="00A14DCB">
            <w:pPr>
              <w:pStyle w:val="ListParagraph"/>
              <w:numPr>
                <w:ilvl w:val="0"/>
                <w:numId w:val="12"/>
              </w:numPr>
              <w:ind w:left="158" w:hanging="187"/>
            </w:pPr>
            <w:r w:rsidRPr="00402F4F">
              <w:t>date of blast/injury</w:t>
            </w:r>
            <w:r w:rsidR="00621517" w:rsidRPr="00402F4F">
              <w:t>, and</w:t>
            </w:r>
          </w:p>
          <w:p w14:paraId="1FFD51D9" w14:textId="77777777" w:rsidR="00503A4D" w:rsidRPr="00402F4F" w:rsidRDefault="00503A4D" w:rsidP="00A14DCB">
            <w:pPr>
              <w:pStyle w:val="ListParagraph"/>
              <w:numPr>
                <w:ilvl w:val="0"/>
                <w:numId w:val="12"/>
              </w:numPr>
              <w:ind w:left="158" w:hanging="187"/>
            </w:pPr>
            <w:r w:rsidRPr="00402F4F">
              <w:lastRenderedPageBreak/>
              <w:t>unit</w:t>
            </w:r>
            <w:r w:rsidR="00621517" w:rsidRPr="00402F4F">
              <w:t>.</w:t>
            </w:r>
          </w:p>
        </w:tc>
      </w:tr>
    </w:tbl>
    <w:p w14:paraId="4367CF49" w14:textId="77777777" w:rsidR="00B31C6B" w:rsidRPr="00402F4F" w:rsidRDefault="00B31C6B" w:rsidP="00B31C6B">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830"/>
      </w:tblGrid>
      <w:tr w:rsidR="0013709E" w:rsidRPr="00402F4F" w14:paraId="13DF74F7" w14:textId="77777777" w:rsidTr="00C84F07">
        <w:tc>
          <w:tcPr>
            <w:tcW w:w="1638" w:type="dxa"/>
            <w:shd w:val="clear" w:color="auto" w:fill="auto"/>
          </w:tcPr>
          <w:p w14:paraId="0087EE61" w14:textId="77777777" w:rsidR="0013709E" w:rsidRPr="00402F4F" w:rsidRDefault="00821FC9" w:rsidP="00821FC9">
            <w:pPr>
              <w:rPr>
                <w:b/>
                <w:sz w:val="22"/>
              </w:rPr>
            </w:pPr>
            <w:r w:rsidRPr="00402F4F">
              <w:rPr>
                <w:b/>
                <w:sz w:val="22"/>
              </w:rPr>
              <w:t>f</w:t>
            </w:r>
            <w:r w:rsidR="00C061C3" w:rsidRPr="00402F4F">
              <w:rPr>
                <w:b/>
                <w:sz w:val="22"/>
              </w:rPr>
              <w:t xml:space="preserve">.  </w:t>
            </w:r>
            <w:r w:rsidR="0013709E" w:rsidRPr="00402F4F">
              <w:rPr>
                <w:b/>
                <w:sz w:val="22"/>
              </w:rPr>
              <w:t>Determination of Diagnosable Conditions as Secondary to TBI</w:t>
            </w:r>
          </w:p>
        </w:tc>
        <w:tc>
          <w:tcPr>
            <w:tcW w:w="7830" w:type="dxa"/>
            <w:shd w:val="clear" w:color="auto" w:fill="auto"/>
          </w:tcPr>
          <w:p w14:paraId="79D09DF5" w14:textId="2CD8E95D" w:rsidR="0013709E" w:rsidRPr="00402F4F" w:rsidRDefault="00FD22B8" w:rsidP="0013709E">
            <w:r w:rsidRPr="00402F4F">
              <w:t xml:space="preserve">Use the </w:t>
            </w:r>
            <w:r w:rsidR="00091496" w:rsidRPr="00402F4F">
              <w:t>table</w:t>
            </w:r>
            <w:r w:rsidR="00506950" w:rsidRPr="00402F4F">
              <w:t xml:space="preserve"> below</w:t>
            </w:r>
            <w:r w:rsidR="00091496" w:rsidRPr="00402F4F">
              <w:t xml:space="preserve"> to determine secondary </w:t>
            </w:r>
            <w:r w:rsidR="00912BFF" w:rsidRPr="00402F4F">
              <w:t>SC</w:t>
            </w:r>
            <w:r w:rsidR="00091496" w:rsidRPr="00402F4F">
              <w:t xml:space="preserve"> for conditions listed in </w:t>
            </w:r>
            <w:hyperlink r:id="rId46" w:history="1">
              <w:r w:rsidR="00091496" w:rsidRPr="00402F4F">
                <w:rPr>
                  <w:rStyle w:val="Hyperlink"/>
                </w:rPr>
                <w:t>38 CFR 3.310(d)</w:t>
              </w:r>
            </w:hyperlink>
            <w:r w:rsidR="00091496" w:rsidRPr="00402F4F">
              <w:t>.</w:t>
            </w:r>
          </w:p>
          <w:p w14:paraId="5348ABFA" w14:textId="77777777" w:rsidR="0013709E" w:rsidRPr="00402F4F" w:rsidRDefault="0013709E" w:rsidP="0013709E"/>
          <w:p w14:paraId="25FA7176" w14:textId="77777777" w:rsidR="0013709E" w:rsidRPr="00402F4F" w:rsidRDefault="0013709E" w:rsidP="0013709E"/>
        </w:tc>
      </w:tr>
    </w:tbl>
    <w:p w14:paraId="7E96EAF0" w14:textId="77777777" w:rsidR="0013709E" w:rsidRPr="00402F4F" w:rsidRDefault="0013709E" w:rsidP="00561705"/>
    <w:tbl>
      <w:tblPr>
        <w:tblW w:w="93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06"/>
        <w:gridCol w:w="3107"/>
        <w:gridCol w:w="3107"/>
      </w:tblGrid>
      <w:tr w:rsidR="00677F9A" w:rsidRPr="00402F4F" w14:paraId="14C32354" w14:textId="77777777" w:rsidTr="00091496">
        <w:tc>
          <w:tcPr>
            <w:tcW w:w="3106" w:type="dxa"/>
            <w:shd w:val="clear" w:color="auto" w:fill="auto"/>
          </w:tcPr>
          <w:p w14:paraId="7EBFF6C4" w14:textId="77777777" w:rsidR="00677F9A" w:rsidRPr="00402F4F" w:rsidRDefault="003B057E" w:rsidP="00520ABF">
            <w:pPr>
              <w:pStyle w:val="TableHeaderText"/>
              <w:jc w:val="left"/>
            </w:pPr>
            <w:r w:rsidRPr="00402F4F">
              <w:t>If</w:t>
            </w:r>
            <w:r w:rsidR="00520ABF" w:rsidRPr="00402F4F">
              <w:t xml:space="preserve"> there is a diagnosis of</w:t>
            </w:r>
            <w:r w:rsidRPr="00402F4F">
              <w:t>…</w:t>
            </w:r>
          </w:p>
        </w:tc>
        <w:tc>
          <w:tcPr>
            <w:tcW w:w="3107" w:type="dxa"/>
            <w:shd w:val="clear" w:color="auto" w:fill="auto"/>
          </w:tcPr>
          <w:p w14:paraId="256AA787" w14:textId="77777777" w:rsidR="00677F9A" w:rsidRPr="00402F4F" w:rsidRDefault="003B057E" w:rsidP="00FD22B8">
            <w:pPr>
              <w:pStyle w:val="TableHeaderText"/>
              <w:jc w:val="left"/>
            </w:pPr>
            <w:r w:rsidRPr="00402F4F">
              <w:t>And</w:t>
            </w:r>
            <w:r w:rsidR="00520ABF" w:rsidRPr="00402F4F">
              <w:t xml:space="preserve"> the </w:t>
            </w:r>
            <w:r w:rsidR="00FD22B8" w:rsidRPr="00402F4F">
              <w:t xml:space="preserve">initial severity of the </w:t>
            </w:r>
            <w:r w:rsidR="00520ABF" w:rsidRPr="00402F4F">
              <w:t xml:space="preserve">TBI </w:t>
            </w:r>
            <w:r w:rsidR="00FD22B8" w:rsidRPr="00402F4F">
              <w:t>wa</w:t>
            </w:r>
            <w:r w:rsidR="00520ABF" w:rsidRPr="00402F4F">
              <w:t>s …</w:t>
            </w:r>
          </w:p>
        </w:tc>
        <w:tc>
          <w:tcPr>
            <w:tcW w:w="3107" w:type="dxa"/>
            <w:shd w:val="clear" w:color="auto" w:fill="auto"/>
          </w:tcPr>
          <w:p w14:paraId="07A9B64C" w14:textId="77777777" w:rsidR="00677F9A" w:rsidRPr="00402F4F" w:rsidRDefault="003B057E" w:rsidP="00520ABF">
            <w:pPr>
              <w:pStyle w:val="TableHeaderText"/>
              <w:jc w:val="left"/>
            </w:pPr>
            <w:r w:rsidRPr="00402F4F">
              <w:t>Then…</w:t>
            </w:r>
          </w:p>
        </w:tc>
      </w:tr>
      <w:tr w:rsidR="00677F9A" w:rsidRPr="00402F4F" w14:paraId="155851B3" w14:textId="77777777" w:rsidTr="00091496">
        <w:tc>
          <w:tcPr>
            <w:tcW w:w="3106" w:type="dxa"/>
            <w:shd w:val="clear" w:color="auto" w:fill="auto"/>
          </w:tcPr>
          <w:p w14:paraId="1D2F1D51" w14:textId="77777777" w:rsidR="00677F9A" w:rsidRPr="00402F4F" w:rsidRDefault="00520ABF" w:rsidP="00520ABF">
            <w:pPr>
              <w:pStyle w:val="TableText"/>
            </w:pPr>
            <w:r w:rsidRPr="00402F4F">
              <w:rPr>
                <w:rStyle w:val="referencecode1"/>
              </w:rPr>
              <w:t>P</w:t>
            </w:r>
            <w:r w:rsidR="003B057E" w:rsidRPr="00402F4F">
              <w:rPr>
                <w:rStyle w:val="referencecode1"/>
              </w:rPr>
              <w:t>arkinsonism, including Parkinson’s disease</w:t>
            </w:r>
          </w:p>
        </w:tc>
        <w:tc>
          <w:tcPr>
            <w:tcW w:w="3107" w:type="dxa"/>
            <w:shd w:val="clear" w:color="auto" w:fill="auto"/>
          </w:tcPr>
          <w:p w14:paraId="33847110" w14:textId="77777777" w:rsidR="00677F9A" w:rsidRPr="00402F4F" w:rsidRDefault="00520ABF" w:rsidP="00520ABF">
            <w:pPr>
              <w:pStyle w:val="TableText"/>
            </w:pPr>
            <w:r w:rsidRPr="00402F4F">
              <w:t>moderate or severe</w:t>
            </w:r>
          </w:p>
        </w:tc>
        <w:tc>
          <w:tcPr>
            <w:tcW w:w="3107" w:type="dxa"/>
            <w:shd w:val="clear" w:color="auto" w:fill="auto"/>
          </w:tcPr>
          <w:p w14:paraId="7AF234F9" w14:textId="4F18BDAC" w:rsidR="003B057E" w:rsidRPr="00402F4F" w:rsidRDefault="00290F07" w:rsidP="003B057E">
            <w:pPr>
              <w:rPr>
                <w:rStyle w:val="referencecode1"/>
              </w:rPr>
            </w:pPr>
            <w:r w:rsidRPr="00402F4F">
              <w:rPr>
                <w:rStyle w:val="referencecode1"/>
              </w:rPr>
              <w:t>award</w:t>
            </w:r>
            <w:r w:rsidR="00091496" w:rsidRPr="00402F4F">
              <w:rPr>
                <w:rStyle w:val="referencecode1"/>
              </w:rPr>
              <w:t xml:space="preserve"> </w:t>
            </w:r>
            <w:r w:rsidR="00731323" w:rsidRPr="00402F4F">
              <w:rPr>
                <w:rStyle w:val="referencecode1"/>
              </w:rPr>
              <w:t>SC</w:t>
            </w:r>
            <w:r w:rsidR="00091496" w:rsidRPr="00402F4F">
              <w:rPr>
                <w:rStyle w:val="referencecode1"/>
              </w:rPr>
              <w:t xml:space="preserve">. </w:t>
            </w:r>
          </w:p>
          <w:p w14:paraId="38E71D35" w14:textId="77777777" w:rsidR="00677F9A" w:rsidRPr="00402F4F" w:rsidRDefault="00677F9A" w:rsidP="00561705">
            <w:pPr>
              <w:pStyle w:val="TableText"/>
            </w:pPr>
          </w:p>
        </w:tc>
      </w:tr>
      <w:tr w:rsidR="00677F9A" w:rsidRPr="00402F4F" w14:paraId="122E925C" w14:textId="77777777" w:rsidTr="00091496">
        <w:tc>
          <w:tcPr>
            <w:tcW w:w="3106" w:type="dxa"/>
            <w:shd w:val="clear" w:color="auto" w:fill="auto"/>
          </w:tcPr>
          <w:p w14:paraId="7842F287" w14:textId="77777777" w:rsidR="00677F9A" w:rsidRPr="00402F4F" w:rsidRDefault="003B057E" w:rsidP="00520ABF">
            <w:pPr>
              <w:pStyle w:val="NoSpacing"/>
            </w:pPr>
            <w:r w:rsidRPr="00402F4F">
              <w:rPr>
                <w:rStyle w:val="referencecode1"/>
              </w:rPr>
              <w:t>unprovoked seizures,</w:t>
            </w:r>
          </w:p>
        </w:tc>
        <w:tc>
          <w:tcPr>
            <w:tcW w:w="3107" w:type="dxa"/>
            <w:shd w:val="clear" w:color="auto" w:fill="auto"/>
          </w:tcPr>
          <w:p w14:paraId="3B5F0F38" w14:textId="77777777" w:rsidR="00677F9A" w:rsidRPr="00402F4F" w:rsidRDefault="00520ABF" w:rsidP="00561705">
            <w:pPr>
              <w:pStyle w:val="TableText"/>
            </w:pPr>
            <w:r w:rsidRPr="00402F4F">
              <w:rPr>
                <w:rStyle w:val="referencecode1"/>
              </w:rPr>
              <w:t>moderate or severe</w:t>
            </w:r>
          </w:p>
        </w:tc>
        <w:tc>
          <w:tcPr>
            <w:tcW w:w="3107" w:type="dxa"/>
            <w:shd w:val="clear" w:color="auto" w:fill="auto"/>
          </w:tcPr>
          <w:p w14:paraId="48D799A8" w14:textId="03313D90" w:rsidR="00677F9A" w:rsidRPr="00402F4F" w:rsidRDefault="00290F07" w:rsidP="00731323">
            <w:pPr>
              <w:pStyle w:val="TableText"/>
            </w:pPr>
            <w:r w:rsidRPr="00402F4F">
              <w:rPr>
                <w:rStyle w:val="referencecode1"/>
              </w:rPr>
              <w:t>award</w:t>
            </w:r>
            <w:r w:rsidR="00091496" w:rsidRPr="00402F4F">
              <w:rPr>
                <w:rStyle w:val="referencecode1"/>
              </w:rPr>
              <w:t xml:space="preserve"> </w:t>
            </w:r>
            <w:r w:rsidR="00731323" w:rsidRPr="00402F4F">
              <w:rPr>
                <w:rStyle w:val="referencecode1"/>
              </w:rPr>
              <w:t>SC</w:t>
            </w:r>
            <w:r w:rsidR="00091496" w:rsidRPr="00402F4F">
              <w:rPr>
                <w:rStyle w:val="referencecode1"/>
              </w:rPr>
              <w:t xml:space="preserve">. </w:t>
            </w:r>
          </w:p>
        </w:tc>
      </w:tr>
      <w:tr w:rsidR="00677F9A" w:rsidRPr="00402F4F" w14:paraId="42AD70F8" w14:textId="77777777" w:rsidTr="00091496">
        <w:tc>
          <w:tcPr>
            <w:tcW w:w="3106" w:type="dxa"/>
            <w:shd w:val="clear" w:color="auto" w:fill="auto"/>
          </w:tcPr>
          <w:p w14:paraId="20513707" w14:textId="7607EDC2" w:rsidR="00677F9A" w:rsidRPr="00402F4F" w:rsidRDefault="003B057E" w:rsidP="00E52171">
            <w:pPr>
              <w:pStyle w:val="TableText"/>
              <w:rPr>
                <w:rStyle w:val="referencecode1"/>
              </w:rPr>
            </w:pPr>
            <w:r w:rsidRPr="00402F4F">
              <w:rPr>
                <w:rStyle w:val="referencecode1"/>
              </w:rPr>
              <w:t>dementia</w:t>
            </w:r>
            <w:r w:rsidR="00E52171" w:rsidRPr="00402F4F">
              <w:rPr>
                <w:rStyle w:val="referencecode1"/>
              </w:rPr>
              <w:t xml:space="preserve"> of the following types</w:t>
            </w:r>
            <w:r w:rsidR="00520ABF" w:rsidRPr="00402F4F">
              <w:rPr>
                <w:rStyle w:val="referencecode1"/>
              </w:rPr>
              <w:t xml:space="preserve"> </w:t>
            </w:r>
          </w:p>
          <w:p w14:paraId="66B8DDB5" w14:textId="77777777" w:rsidR="00E52171" w:rsidRPr="00402F4F" w:rsidRDefault="00E52171" w:rsidP="00E52171">
            <w:pPr>
              <w:pStyle w:val="TableText"/>
              <w:rPr>
                <w:rStyle w:val="referencecode1"/>
              </w:rPr>
            </w:pPr>
          </w:p>
          <w:p w14:paraId="16C1A7EF" w14:textId="77777777" w:rsidR="00E52171" w:rsidRPr="00402F4F" w:rsidRDefault="00E52171" w:rsidP="00E52171">
            <w:pPr>
              <w:pStyle w:val="ListParagraph"/>
              <w:numPr>
                <w:ilvl w:val="0"/>
                <w:numId w:val="19"/>
              </w:numPr>
              <w:ind w:left="158" w:hanging="187"/>
            </w:pPr>
            <w:proofErr w:type="spellStart"/>
            <w:r w:rsidRPr="00402F4F">
              <w:t>presenile</w:t>
            </w:r>
            <w:proofErr w:type="spellEnd"/>
            <w:r w:rsidRPr="00402F4F">
              <w:t xml:space="preserve"> dementia of the Alzheimer type</w:t>
            </w:r>
          </w:p>
          <w:p w14:paraId="51854E00" w14:textId="77777777" w:rsidR="00E52171" w:rsidRPr="00402F4F" w:rsidRDefault="00E52171" w:rsidP="00E52171">
            <w:pPr>
              <w:pStyle w:val="ListParagraph"/>
              <w:numPr>
                <w:ilvl w:val="0"/>
                <w:numId w:val="19"/>
              </w:numPr>
              <w:ind w:left="158" w:hanging="187"/>
            </w:pPr>
            <w:r w:rsidRPr="00402F4F">
              <w:t xml:space="preserve">frontotemporal dementia, and </w:t>
            </w:r>
          </w:p>
          <w:p w14:paraId="1FB17C1C" w14:textId="020E33BD" w:rsidR="00E52171" w:rsidRPr="00402F4F" w:rsidRDefault="00E52171" w:rsidP="00E52171">
            <w:pPr>
              <w:pStyle w:val="ListParagraph"/>
              <w:numPr>
                <w:ilvl w:val="0"/>
                <w:numId w:val="19"/>
              </w:numPr>
              <w:ind w:left="158" w:hanging="187"/>
            </w:pPr>
            <w:r w:rsidRPr="00402F4F">
              <w:t>dementia with Lewy bodies</w:t>
            </w:r>
          </w:p>
        </w:tc>
        <w:tc>
          <w:tcPr>
            <w:tcW w:w="3107" w:type="dxa"/>
            <w:shd w:val="clear" w:color="auto" w:fill="auto"/>
          </w:tcPr>
          <w:p w14:paraId="76F309D9" w14:textId="77777777" w:rsidR="00677F9A" w:rsidRPr="00402F4F" w:rsidRDefault="00520ABF" w:rsidP="00561705">
            <w:pPr>
              <w:pStyle w:val="TableText"/>
            </w:pPr>
            <w:r w:rsidRPr="00402F4F">
              <w:rPr>
                <w:rStyle w:val="referencecode1"/>
              </w:rPr>
              <w:t>moderate or severe</w:t>
            </w:r>
          </w:p>
        </w:tc>
        <w:tc>
          <w:tcPr>
            <w:tcW w:w="3107" w:type="dxa"/>
            <w:shd w:val="clear" w:color="auto" w:fill="auto"/>
          </w:tcPr>
          <w:p w14:paraId="64CDB534" w14:textId="13137B22" w:rsidR="00677F9A" w:rsidRPr="00402F4F" w:rsidRDefault="00290F07" w:rsidP="00731323">
            <w:pPr>
              <w:pStyle w:val="TableText"/>
            </w:pPr>
            <w:r w:rsidRPr="00402F4F">
              <w:t>award</w:t>
            </w:r>
            <w:r w:rsidR="00091496" w:rsidRPr="00402F4F">
              <w:t xml:space="preserve"> </w:t>
            </w:r>
            <w:r w:rsidR="00731323" w:rsidRPr="00402F4F">
              <w:t>SC</w:t>
            </w:r>
            <w:r w:rsidR="00DD1AB5" w:rsidRPr="00402F4F">
              <w:t xml:space="preserve"> if dementia </w:t>
            </w:r>
            <w:r w:rsidR="00DD1AB5" w:rsidRPr="00402F4F">
              <w:rPr>
                <w:i/>
              </w:rPr>
              <w:t xml:space="preserve">manifested within 15 years </w:t>
            </w:r>
            <w:r w:rsidR="0002753E" w:rsidRPr="00402F4F">
              <w:t xml:space="preserve">after </w:t>
            </w:r>
            <w:r w:rsidR="00DD1AB5" w:rsidRPr="00402F4F">
              <w:t>the TBI</w:t>
            </w:r>
            <w:r w:rsidR="00091496" w:rsidRPr="00402F4F">
              <w:t>.</w:t>
            </w:r>
          </w:p>
        </w:tc>
      </w:tr>
      <w:tr w:rsidR="00091496" w:rsidRPr="00402F4F" w14:paraId="7A9DAB17" w14:textId="77777777" w:rsidTr="00091496">
        <w:trPr>
          <w:trHeight w:val="840"/>
        </w:trPr>
        <w:tc>
          <w:tcPr>
            <w:tcW w:w="3106" w:type="dxa"/>
            <w:vMerge w:val="restart"/>
            <w:shd w:val="clear" w:color="auto" w:fill="auto"/>
          </w:tcPr>
          <w:p w14:paraId="12D3B536" w14:textId="77777777" w:rsidR="00091496" w:rsidRPr="00402F4F" w:rsidRDefault="00091496" w:rsidP="00091496">
            <w:pPr>
              <w:pStyle w:val="TableText"/>
            </w:pPr>
            <w:r w:rsidRPr="00402F4F">
              <w:rPr>
                <w:rStyle w:val="referencecode1"/>
              </w:rPr>
              <w:t>depression</w:t>
            </w:r>
          </w:p>
          <w:p w14:paraId="5EDB874C" w14:textId="77777777" w:rsidR="00091496" w:rsidRPr="00402F4F" w:rsidRDefault="00091496" w:rsidP="0017104E">
            <w:pPr>
              <w:pStyle w:val="TableText"/>
            </w:pPr>
          </w:p>
        </w:tc>
        <w:tc>
          <w:tcPr>
            <w:tcW w:w="3107" w:type="dxa"/>
            <w:shd w:val="clear" w:color="auto" w:fill="auto"/>
          </w:tcPr>
          <w:p w14:paraId="26E24EAB" w14:textId="29391FD8" w:rsidR="00091496" w:rsidRPr="00402F4F" w:rsidRDefault="00091496" w:rsidP="00267A90">
            <w:pPr>
              <w:pStyle w:val="TableText"/>
            </w:pPr>
            <w:r w:rsidRPr="00402F4F">
              <w:rPr>
                <w:rStyle w:val="referencecode1"/>
              </w:rPr>
              <w:t>moderate or severe</w:t>
            </w:r>
          </w:p>
        </w:tc>
        <w:tc>
          <w:tcPr>
            <w:tcW w:w="3107" w:type="dxa"/>
            <w:shd w:val="clear" w:color="auto" w:fill="auto"/>
          </w:tcPr>
          <w:p w14:paraId="52F0CAB7" w14:textId="6D677535" w:rsidR="00091496" w:rsidRPr="00402F4F" w:rsidRDefault="00290F07" w:rsidP="00731323">
            <w:pPr>
              <w:pStyle w:val="TableText"/>
            </w:pPr>
            <w:r w:rsidRPr="00402F4F">
              <w:t>award</w:t>
            </w:r>
            <w:r w:rsidR="00091496" w:rsidRPr="00402F4F">
              <w:t xml:space="preserve"> </w:t>
            </w:r>
            <w:r w:rsidR="00731323" w:rsidRPr="00402F4F">
              <w:t>SC</w:t>
            </w:r>
            <w:r w:rsidR="00091496" w:rsidRPr="00402F4F">
              <w:t xml:space="preserve"> if depression </w:t>
            </w:r>
            <w:r w:rsidR="00091496" w:rsidRPr="00402F4F">
              <w:rPr>
                <w:i/>
              </w:rPr>
              <w:t xml:space="preserve">manifested within three years </w:t>
            </w:r>
            <w:r w:rsidR="00091496" w:rsidRPr="00402F4F">
              <w:t xml:space="preserve">after the TBI.  </w:t>
            </w:r>
          </w:p>
        </w:tc>
      </w:tr>
      <w:tr w:rsidR="00091496" w:rsidRPr="00402F4F" w14:paraId="7089422F" w14:textId="77777777" w:rsidTr="00091496">
        <w:tc>
          <w:tcPr>
            <w:tcW w:w="3106" w:type="dxa"/>
            <w:vMerge/>
            <w:shd w:val="clear" w:color="auto" w:fill="auto"/>
          </w:tcPr>
          <w:p w14:paraId="0DB97EAE" w14:textId="77777777" w:rsidR="00091496" w:rsidRPr="00402F4F" w:rsidRDefault="00091496">
            <w:pPr>
              <w:pStyle w:val="TableText"/>
              <w:rPr>
                <w:rStyle w:val="referencecode1"/>
              </w:rPr>
            </w:pPr>
          </w:p>
        </w:tc>
        <w:tc>
          <w:tcPr>
            <w:tcW w:w="3107" w:type="dxa"/>
            <w:shd w:val="clear" w:color="auto" w:fill="auto"/>
          </w:tcPr>
          <w:p w14:paraId="203D8D4A" w14:textId="77777777" w:rsidR="00091496" w:rsidRPr="00402F4F" w:rsidRDefault="00091496">
            <w:pPr>
              <w:pStyle w:val="TableText"/>
              <w:rPr>
                <w:rStyle w:val="referencecode1"/>
              </w:rPr>
            </w:pPr>
            <w:r w:rsidRPr="00402F4F">
              <w:rPr>
                <w:rStyle w:val="referencecode1"/>
              </w:rPr>
              <w:t>mild</w:t>
            </w:r>
          </w:p>
        </w:tc>
        <w:tc>
          <w:tcPr>
            <w:tcW w:w="3107" w:type="dxa"/>
            <w:shd w:val="clear" w:color="auto" w:fill="auto"/>
          </w:tcPr>
          <w:p w14:paraId="74620C92" w14:textId="35086964" w:rsidR="00091496" w:rsidRPr="00402F4F" w:rsidRDefault="00290F07" w:rsidP="00731323">
            <w:pPr>
              <w:pStyle w:val="TableText"/>
            </w:pPr>
            <w:r w:rsidRPr="00402F4F">
              <w:t>award</w:t>
            </w:r>
            <w:r w:rsidR="00091496" w:rsidRPr="00402F4F">
              <w:t xml:space="preserve"> </w:t>
            </w:r>
            <w:r w:rsidR="00731323" w:rsidRPr="00402F4F">
              <w:t>SC</w:t>
            </w:r>
            <w:r w:rsidR="00091496" w:rsidRPr="00402F4F">
              <w:t xml:space="preserve"> if depression </w:t>
            </w:r>
            <w:r w:rsidR="00091496" w:rsidRPr="00402F4F">
              <w:rPr>
                <w:i/>
              </w:rPr>
              <w:t>manifested within one year</w:t>
            </w:r>
            <w:r w:rsidR="00091496" w:rsidRPr="00402F4F">
              <w:t xml:space="preserve"> after the TBI.</w:t>
            </w:r>
          </w:p>
        </w:tc>
      </w:tr>
      <w:tr w:rsidR="003B057E" w:rsidRPr="00402F4F" w14:paraId="67D196CC" w14:textId="77777777" w:rsidTr="00091496">
        <w:tc>
          <w:tcPr>
            <w:tcW w:w="3106" w:type="dxa"/>
            <w:shd w:val="clear" w:color="auto" w:fill="auto"/>
          </w:tcPr>
          <w:p w14:paraId="5CBCFCBC" w14:textId="7FFC54C8" w:rsidR="003B057E" w:rsidRPr="00402F4F" w:rsidRDefault="008829AA" w:rsidP="006E7D14">
            <w:pPr>
              <w:pStyle w:val="TableText"/>
            </w:pPr>
            <w:r w:rsidRPr="00402F4F">
              <w:rPr>
                <w:rStyle w:val="referencecode1"/>
              </w:rPr>
              <w:t xml:space="preserve">a </w:t>
            </w:r>
            <w:r w:rsidR="00091496" w:rsidRPr="00402F4F">
              <w:rPr>
                <w:rStyle w:val="referencecode1"/>
              </w:rPr>
              <w:t xml:space="preserve">disease of </w:t>
            </w:r>
            <w:r w:rsidR="003B057E" w:rsidRPr="00402F4F">
              <w:rPr>
                <w:rStyle w:val="referencecode1"/>
              </w:rPr>
              <w:t>hormone deficiency that result</w:t>
            </w:r>
            <w:r w:rsidR="00091496" w:rsidRPr="00402F4F">
              <w:rPr>
                <w:rStyle w:val="referencecode1"/>
              </w:rPr>
              <w:t>s</w:t>
            </w:r>
            <w:r w:rsidR="003B057E" w:rsidRPr="00402F4F">
              <w:rPr>
                <w:rStyle w:val="referencecode1"/>
              </w:rPr>
              <w:t xml:space="preserve"> from hypothalamo-pituitary changes (any condition in the endocrine system section of the rating schedule, </w:t>
            </w:r>
            <w:hyperlink r:id="rId47" w:history="1">
              <w:r w:rsidR="00ED1FEC" w:rsidRPr="00402F4F">
                <w:rPr>
                  <w:rStyle w:val="Hyperlink"/>
                  <w:szCs w:val="24"/>
                </w:rPr>
                <w:t xml:space="preserve">38 CFR 4.119, </w:t>
              </w:r>
              <w:r w:rsidR="006851FE" w:rsidRPr="00402F4F">
                <w:rPr>
                  <w:rStyle w:val="Hyperlink"/>
                  <w:szCs w:val="24"/>
                </w:rPr>
                <w:t>DCs</w:t>
              </w:r>
              <w:r w:rsidR="00ED1FEC" w:rsidRPr="00402F4F">
                <w:rPr>
                  <w:rStyle w:val="Hyperlink"/>
                  <w:szCs w:val="24"/>
                </w:rPr>
                <w:t xml:space="preserve"> 7900-</w:t>
              </w:r>
              <w:r w:rsidR="003B057E" w:rsidRPr="00402F4F">
                <w:rPr>
                  <w:rStyle w:val="Hyperlink"/>
                  <w:szCs w:val="24"/>
                </w:rPr>
                <w:t>7912</w:t>
              </w:r>
            </w:hyperlink>
            <w:r w:rsidR="003B057E" w:rsidRPr="00402F4F">
              <w:rPr>
                <w:rStyle w:val="referencecode1"/>
              </w:rPr>
              <w:t xml:space="preserve">, or any condition </w:t>
            </w:r>
            <w:r w:rsidR="006E7D14" w:rsidRPr="00402F4F">
              <w:rPr>
                <w:rStyle w:val="referencecode1"/>
              </w:rPr>
              <w:t xml:space="preserve">evaluated </w:t>
            </w:r>
            <w:r w:rsidR="003B057E" w:rsidRPr="00402F4F">
              <w:rPr>
                <w:rStyle w:val="referencecode1"/>
              </w:rPr>
              <w:t>analogous to one of those conditions)</w:t>
            </w:r>
          </w:p>
        </w:tc>
        <w:tc>
          <w:tcPr>
            <w:tcW w:w="3107" w:type="dxa"/>
            <w:shd w:val="clear" w:color="auto" w:fill="auto"/>
          </w:tcPr>
          <w:p w14:paraId="59389548" w14:textId="77777777" w:rsidR="003B057E" w:rsidRPr="00402F4F" w:rsidRDefault="00091496" w:rsidP="003B057E">
            <w:pPr>
              <w:rPr>
                <w:rStyle w:val="referencecode1"/>
              </w:rPr>
            </w:pPr>
            <w:r w:rsidRPr="00402F4F">
              <w:rPr>
                <w:rStyle w:val="referencecode1"/>
              </w:rPr>
              <w:t>moderate or severe</w:t>
            </w:r>
          </w:p>
          <w:p w14:paraId="6AC3D4F4" w14:textId="77777777" w:rsidR="003B057E" w:rsidRPr="00402F4F" w:rsidRDefault="003B057E">
            <w:pPr>
              <w:pStyle w:val="TableText"/>
            </w:pPr>
          </w:p>
        </w:tc>
        <w:tc>
          <w:tcPr>
            <w:tcW w:w="3107" w:type="dxa"/>
            <w:shd w:val="clear" w:color="auto" w:fill="auto"/>
          </w:tcPr>
          <w:p w14:paraId="75CD80C2" w14:textId="1EBFF3D4" w:rsidR="003B057E" w:rsidRPr="00402F4F" w:rsidRDefault="00290F07" w:rsidP="00731323">
            <w:pPr>
              <w:pStyle w:val="TableText"/>
            </w:pPr>
            <w:r w:rsidRPr="00402F4F">
              <w:t>award</w:t>
            </w:r>
            <w:r w:rsidR="008829AA" w:rsidRPr="00402F4F">
              <w:t xml:space="preserve"> </w:t>
            </w:r>
            <w:r w:rsidR="00731323" w:rsidRPr="00402F4F">
              <w:t>SC</w:t>
            </w:r>
            <w:r w:rsidR="00091496" w:rsidRPr="00402F4F">
              <w:t xml:space="preserve"> if </w:t>
            </w:r>
            <w:r w:rsidR="00091496" w:rsidRPr="00402F4F">
              <w:rPr>
                <w:rStyle w:val="referencecode1"/>
              </w:rPr>
              <w:t xml:space="preserve">the condition </w:t>
            </w:r>
            <w:r w:rsidR="00091496" w:rsidRPr="00402F4F">
              <w:rPr>
                <w:rStyle w:val="referencecode1"/>
                <w:i/>
              </w:rPr>
              <w:t>manifest</w:t>
            </w:r>
            <w:r w:rsidR="00DD1AB5" w:rsidRPr="00402F4F">
              <w:rPr>
                <w:rStyle w:val="referencecode1"/>
                <w:i/>
              </w:rPr>
              <w:t>ed</w:t>
            </w:r>
            <w:r w:rsidR="00091496" w:rsidRPr="00402F4F">
              <w:rPr>
                <w:rStyle w:val="referencecode1"/>
                <w:i/>
              </w:rPr>
              <w:t xml:space="preserve"> within one year</w:t>
            </w:r>
            <w:r w:rsidR="00091496" w:rsidRPr="00402F4F">
              <w:rPr>
                <w:rStyle w:val="referencecode1"/>
              </w:rPr>
              <w:t xml:space="preserve"> after the TBI</w:t>
            </w:r>
          </w:p>
        </w:tc>
      </w:tr>
    </w:tbl>
    <w:p w14:paraId="6E9307EB" w14:textId="77777777" w:rsidR="00BD2907" w:rsidRPr="00402F4F" w:rsidRDefault="00BD2907" w:rsidP="00091496">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D2907" w:rsidRPr="00402F4F" w14:paraId="7FFA1277" w14:textId="77777777" w:rsidTr="00561705">
        <w:tc>
          <w:tcPr>
            <w:tcW w:w="1728" w:type="dxa"/>
            <w:shd w:val="clear" w:color="auto" w:fill="auto"/>
          </w:tcPr>
          <w:p w14:paraId="19A3AD39" w14:textId="77777777" w:rsidR="00BD2907" w:rsidRPr="00402F4F" w:rsidRDefault="00821FC9" w:rsidP="00311A12">
            <w:pPr>
              <w:rPr>
                <w:b/>
                <w:sz w:val="22"/>
              </w:rPr>
            </w:pPr>
            <w:r w:rsidRPr="00402F4F">
              <w:rPr>
                <w:b/>
                <w:sz w:val="22"/>
              </w:rPr>
              <w:t>g</w:t>
            </w:r>
            <w:r w:rsidR="00BD2907" w:rsidRPr="00402F4F">
              <w:rPr>
                <w:b/>
                <w:sz w:val="22"/>
              </w:rPr>
              <w:t>.  Considerations When Establishing Secondary SC</w:t>
            </w:r>
          </w:p>
        </w:tc>
        <w:tc>
          <w:tcPr>
            <w:tcW w:w="7740" w:type="dxa"/>
            <w:shd w:val="clear" w:color="auto" w:fill="auto"/>
          </w:tcPr>
          <w:p w14:paraId="37391815" w14:textId="77777777" w:rsidR="00A94067" w:rsidRPr="00402F4F" w:rsidRDefault="00A94067" w:rsidP="00A94067">
            <w:pPr>
              <w:rPr>
                <w:bCs/>
              </w:rPr>
            </w:pPr>
            <w:r w:rsidRPr="00402F4F">
              <w:rPr>
                <w:bCs/>
              </w:rPr>
              <w:t xml:space="preserve">When </w:t>
            </w:r>
            <w:r w:rsidR="004E49F1" w:rsidRPr="00402F4F">
              <w:rPr>
                <w:bCs/>
              </w:rPr>
              <w:t xml:space="preserve">evaluating </w:t>
            </w:r>
            <w:r w:rsidRPr="00402F4F">
              <w:rPr>
                <w:bCs/>
              </w:rPr>
              <w:t xml:space="preserve">TBI-related secondary conditions, </w:t>
            </w:r>
            <w:r w:rsidR="00091496" w:rsidRPr="00402F4F">
              <w:rPr>
                <w:bCs/>
              </w:rPr>
              <w:t xml:space="preserve">avoid </w:t>
            </w:r>
            <w:r w:rsidRPr="00402F4F">
              <w:rPr>
                <w:bCs/>
              </w:rPr>
              <w:t xml:space="preserve">pyramiding when considering the initial TBI </w:t>
            </w:r>
            <w:r w:rsidR="00E44396" w:rsidRPr="00402F4F">
              <w:rPr>
                <w:bCs/>
              </w:rPr>
              <w:t>evaluation and symptoms that are now associated with the five secondary conditions.</w:t>
            </w:r>
            <w:r w:rsidR="00A1757E" w:rsidRPr="00402F4F">
              <w:rPr>
                <w:bCs/>
              </w:rPr>
              <w:t xml:space="preserve"> </w:t>
            </w:r>
            <w:r w:rsidR="00E44396" w:rsidRPr="00402F4F">
              <w:rPr>
                <w:bCs/>
              </w:rPr>
              <w:t xml:space="preserve"> </w:t>
            </w:r>
            <w:r w:rsidR="00311A12" w:rsidRPr="00402F4F">
              <w:rPr>
                <w:bCs/>
              </w:rPr>
              <w:t>Also</w:t>
            </w:r>
            <w:r w:rsidR="00A9349B" w:rsidRPr="00402F4F">
              <w:rPr>
                <w:bCs/>
              </w:rPr>
              <w:t>,</w:t>
            </w:r>
            <w:r w:rsidR="00311A12" w:rsidRPr="00402F4F">
              <w:rPr>
                <w:bCs/>
              </w:rPr>
              <w:t xml:space="preserve"> c</w:t>
            </w:r>
            <w:r w:rsidRPr="00402F4F">
              <w:rPr>
                <w:bCs/>
              </w:rPr>
              <w:t xml:space="preserve">onsider Notes 1 and 2 under </w:t>
            </w:r>
            <w:hyperlink r:id="rId48" w:history="1">
              <w:r w:rsidR="007F56CF" w:rsidRPr="00402F4F">
                <w:rPr>
                  <w:rStyle w:val="Hyperlink"/>
                  <w:bCs/>
                </w:rPr>
                <w:t xml:space="preserve">38 CFR 4.124a, </w:t>
              </w:r>
              <w:r w:rsidR="006851FE" w:rsidRPr="00402F4F">
                <w:rPr>
                  <w:rStyle w:val="Hyperlink"/>
                  <w:bCs/>
                </w:rPr>
                <w:t>DC</w:t>
              </w:r>
              <w:r w:rsidRPr="00402F4F">
                <w:rPr>
                  <w:rStyle w:val="Hyperlink"/>
                  <w:bCs/>
                </w:rPr>
                <w:t xml:space="preserve"> 8045</w:t>
              </w:r>
            </w:hyperlink>
            <w:r w:rsidRPr="00402F4F">
              <w:rPr>
                <w:bCs/>
              </w:rPr>
              <w:t xml:space="preserve">, while </w:t>
            </w:r>
            <w:r w:rsidR="00B35239" w:rsidRPr="00402F4F">
              <w:rPr>
                <w:bCs/>
              </w:rPr>
              <w:t>ensuring that the claimant receives</w:t>
            </w:r>
            <w:r w:rsidRPr="00402F4F">
              <w:rPr>
                <w:bCs/>
              </w:rPr>
              <w:t xml:space="preserve"> the highest overall evaluation under the provisions of </w:t>
            </w:r>
            <w:hyperlink r:id="rId49" w:history="1">
              <w:r w:rsidRPr="00402F4F">
                <w:rPr>
                  <w:rStyle w:val="Hyperlink"/>
                  <w:bCs/>
                </w:rPr>
                <w:t>38 CFR 4.25</w:t>
              </w:r>
            </w:hyperlink>
            <w:r w:rsidRPr="00402F4F">
              <w:rPr>
                <w:bCs/>
              </w:rPr>
              <w:t xml:space="preserve"> (Combined Ratings Table).  </w:t>
            </w:r>
          </w:p>
          <w:p w14:paraId="245DB632" w14:textId="77777777" w:rsidR="00A94067" w:rsidRPr="00402F4F" w:rsidRDefault="00A94067" w:rsidP="00A94067">
            <w:pPr>
              <w:rPr>
                <w:bCs/>
              </w:rPr>
            </w:pPr>
          </w:p>
          <w:p w14:paraId="3A236A77" w14:textId="77777777" w:rsidR="00A94067" w:rsidRPr="00402F4F" w:rsidRDefault="00A94067" w:rsidP="00A94067">
            <w:pPr>
              <w:rPr>
                <w:bCs/>
              </w:rPr>
            </w:pPr>
            <w:r w:rsidRPr="00402F4F">
              <w:rPr>
                <w:bCs/>
              </w:rPr>
              <w:lastRenderedPageBreak/>
              <w:t xml:space="preserve">Depending on the most advantageous combined </w:t>
            </w:r>
            <w:r w:rsidR="004E49F1" w:rsidRPr="00402F4F">
              <w:rPr>
                <w:bCs/>
              </w:rPr>
              <w:t>evaluation</w:t>
            </w:r>
            <w:r w:rsidRPr="00402F4F">
              <w:rPr>
                <w:bCs/>
              </w:rPr>
              <w:t xml:space="preserve">, </w:t>
            </w:r>
            <w:r w:rsidR="006632E3" w:rsidRPr="00402F4F">
              <w:rPr>
                <w:bCs/>
              </w:rPr>
              <w:t>it is permissible to</w:t>
            </w:r>
            <w:r w:rsidRPr="00402F4F">
              <w:rPr>
                <w:bCs/>
              </w:rPr>
              <w:t xml:space="preserve"> reduce an existing TBI evaluation as long as the overall evaluation of both TBI and the separate secondary </w:t>
            </w:r>
            <w:r w:rsidR="00912BFF" w:rsidRPr="00402F4F">
              <w:rPr>
                <w:bCs/>
              </w:rPr>
              <w:t>SC</w:t>
            </w:r>
            <w:r w:rsidRPr="00402F4F">
              <w:rPr>
                <w:bCs/>
              </w:rPr>
              <w:t xml:space="preserve"> condition is not reduced.  </w:t>
            </w:r>
            <w:r w:rsidR="006632E3" w:rsidRPr="00402F4F">
              <w:rPr>
                <w:bCs/>
              </w:rPr>
              <w:t>U</w:t>
            </w:r>
            <w:r w:rsidRPr="00402F4F">
              <w:rPr>
                <w:bCs/>
              </w:rPr>
              <w:t xml:space="preserve">se the combinator </w:t>
            </w:r>
            <w:r w:rsidR="006632E3" w:rsidRPr="00402F4F">
              <w:rPr>
                <w:bCs/>
              </w:rPr>
              <w:t xml:space="preserve">tool </w:t>
            </w:r>
            <w:r w:rsidRPr="00402F4F">
              <w:rPr>
                <w:bCs/>
              </w:rPr>
              <w:t>in VBMS-R to de</w:t>
            </w:r>
            <w:r w:rsidR="00A817DF" w:rsidRPr="00402F4F">
              <w:rPr>
                <w:bCs/>
              </w:rPr>
              <w:t>termine the combined evaluation</w:t>
            </w:r>
            <w:r w:rsidRPr="00402F4F">
              <w:rPr>
                <w:bCs/>
              </w:rPr>
              <w:t xml:space="preserve"> of TBI and the secondary </w:t>
            </w:r>
            <w:r w:rsidR="006632E3" w:rsidRPr="00402F4F">
              <w:rPr>
                <w:bCs/>
              </w:rPr>
              <w:t>SC</w:t>
            </w:r>
            <w:r w:rsidRPr="00402F4F">
              <w:rPr>
                <w:bCs/>
              </w:rPr>
              <w:t xml:space="preserve"> condition.  </w:t>
            </w:r>
            <w:r w:rsidR="006632E3" w:rsidRPr="00402F4F">
              <w:rPr>
                <w:bCs/>
              </w:rPr>
              <w:t>T</w:t>
            </w:r>
            <w:r w:rsidRPr="00402F4F">
              <w:rPr>
                <w:bCs/>
              </w:rPr>
              <w:t xml:space="preserve">horoughly explain the </w:t>
            </w:r>
            <w:r w:rsidR="00F94E26" w:rsidRPr="00402F4F">
              <w:rPr>
                <w:bCs/>
              </w:rPr>
              <w:t xml:space="preserve">decision narrative </w:t>
            </w:r>
            <w:r w:rsidRPr="00402F4F">
              <w:rPr>
                <w:bCs/>
              </w:rPr>
              <w:t xml:space="preserve">in the rating decision. </w:t>
            </w:r>
          </w:p>
          <w:p w14:paraId="7BB829F3" w14:textId="77777777" w:rsidR="00BD2907" w:rsidRPr="00402F4F" w:rsidRDefault="00BD2907" w:rsidP="00BD2907"/>
          <w:p w14:paraId="632E3D7F" w14:textId="5C01EFDA" w:rsidR="00E44396" w:rsidRPr="00402F4F" w:rsidRDefault="00506950" w:rsidP="00506950">
            <w:r w:rsidRPr="00402F4F">
              <w:t>Use the table below to c</w:t>
            </w:r>
            <w:r w:rsidR="002A1468" w:rsidRPr="00402F4F">
              <w:t>onsider symptoms which apply to both TBI and the s</w:t>
            </w:r>
            <w:r w:rsidR="00057623" w:rsidRPr="00402F4F">
              <w:t>econdary conditions</w:t>
            </w:r>
            <w:r w:rsidRPr="00402F4F">
              <w:t>.</w:t>
            </w:r>
          </w:p>
        </w:tc>
      </w:tr>
    </w:tbl>
    <w:p w14:paraId="37A35D8F" w14:textId="77777777" w:rsidR="00E44396" w:rsidRPr="00402F4F" w:rsidRDefault="00E44396" w:rsidP="00BF1F2C"/>
    <w:tbl>
      <w:tblPr>
        <w:tblW w:w="7736" w:type="dxa"/>
        <w:tblInd w:w="1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6"/>
        <w:gridCol w:w="4660"/>
      </w:tblGrid>
      <w:tr w:rsidR="00677F9A" w:rsidRPr="00402F4F" w14:paraId="7582CF7A" w14:textId="77777777" w:rsidTr="00C84F07">
        <w:tc>
          <w:tcPr>
            <w:tcW w:w="1988" w:type="pct"/>
            <w:shd w:val="clear" w:color="auto" w:fill="auto"/>
          </w:tcPr>
          <w:p w14:paraId="11491A62" w14:textId="77777777" w:rsidR="00677F9A" w:rsidRPr="00402F4F" w:rsidRDefault="00677F9A" w:rsidP="00561705">
            <w:pPr>
              <w:pStyle w:val="TableHeaderText"/>
              <w:jc w:val="left"/>
            </w:pPr>
            <w:r w:rsidRPr="00402F4F">
              <w:t>If ...</w:t>
            </w:r>
          </w:p>
        </w:tc>
        <w:tc>
          <w:tcPr>
            <w:tcW w:w="3012" w:type="pct"/>
            <w:shd w:val="clear" w:color="auto" w:fill="auto"/>
          </w:tcPr>
          <w:p w14:paraId="3C85D680" w14:textId="77777777" w:rsidR="00677F9A" w:rsidRPr="00402F4F" w:rsidRDefault="00677F9A" w:rsidP="00561705">
            <w:pPr>
              <w:pStyle w:val="TableHeaderText"/>
              <w:jc w:val="left"/>
            </w:pPr>
            <w:r w:rsidRPr="00402F4F">
              <w:t>Then ...</w:t>
            </w:r>
          </w:p>
        </w:tc>
      </w:tr>
      <w:tr w:rsidR="00677F9A" w:rsidRPr="00402F4F" w14:paraId="74EBDFBD" w14:textId="77777777" w:rsidTr="00C84F07">
        <w:tc>
          <w:tcPr>
            <w:tcW w:w="1988" w:type="pct"/>
            <w:shd w:val="clear" w:color="auto" w:fill="auto"/>
          </w:tcPr>
          <w:p w14:paraId="365E7980" w14:textId="77777777" w:rsidR="00677F9A" w:rsidRPr="00402F4F" w:rsidRDefault="006632E3" w:rsidP="006632E3">
            <w:pPr>
              <w:pStyle w:val="TableText"/>
            </w:pPr>
            <w:r w:rsidRPr="00402F4F">
              <w:rPr>
                <w:bCs/>
              </w:rPr>
              <w:t>t</w:t>
            </w:r>
            <w:r w:rsidR="001A51BB" w:rsidRPr="00402F4F">
              <w:rPr>
                <w:bCs/>
              </w:rPr>
              <w:t xml:space="preserve">he symptoms associated with one of the five conditions were </w:t>
            </w:r>
            <w:r w:rsidRPr="00402F4F">
              <w:rPr>
                <w:bCs/>
              </w:rPr>
              <w:t xml:space="preserve">also </w:t>
            </w:r>
            <w:r w:rsidR="001A51BB" w:rsidRPr="00402F4F">
              <w:rPr>
                <w:bCs/>
              </w:rPr>
              <w:t xml:space="preserve">used to provide the highest level of evaluation for any facet under </w:t>
            </w:r>
            <w:hyperlink r:id="rId50" w:history="1">
              <w:r w:rsidR="00400E7C" w:rsidRPr="00402F4F">
                <w:rPr>
                  <w:rStyle w:val="Hyperlink"/>
                  <w:bCs/>
                </w:rPr>
                <w:t>38 CFR 4.124a, DC 8045</w:t>
              </w:r>
            </w:hyperlink>
          </w:p>
        </w:tc>
        <w:tc>
          <w:tcPr>
            <w:tcW w:w="3012" w:type="pct"/>
            <w:shd w:val="clear" w:color="auto" w:fill="auto"/>
          </w:tcPr>
          <w:p w14:paraId="6167F8D7" w14:textId="77777777" w:rsidR="001A51BB" w:rsidRPr="00402F4F" w:rsidRDefault="001A51BB" w:rsidP="001A51BB">
            <w:pPr>
              <w:pStyle w:val="BulletText1"/>
            </w:pPr>
            <w:r w:rsidRPr="00402F4F">
              <w:t>consider removing evaluation of the facet, and</w:t>
            </w:r>
          </w:p>
          <w:p w14:paraId="6CC24C09" w14:textId="44F9BEF8" w:rsidR="00677F9A" w:rsidRPr="00402F4F" w:rsidRDefault="004D663E" w:rsidP="00731323">
            <w:pPr>
              <w:pStyle w:val="BulletText1"/>
            </w:pPr>
            <w:r w:rsidRPr="00402F4F">
              <w:t>u</w:t>
            </w:r>
            <w:r w:rsidR="001A51BB" w:rsidRPr="00402F4F">
              <w:t xml:space="preserve">se the next highest-evaluated facet as the evaluation for the TBI residuals, </w:t>
            </w:r>
            <w:r w:rsidR="001A51BB" w:rsidRPr="00402F4F">
              <w:rPr>
                <w:i/>
              </w:rPr>
              <w:t>as long as</w:t>
            </w:r>
            <w:r w:rsidR="001A51BB" w:rsidRPr="00402F4F">
              <w:t xml:space="preserve"> the symptoms of that facet are not used to establish </w:t>
            </w:r>
            <w:r w:rsidR="00731323" w:rsidRPr="00402F4F">
              <w:t>SC</w:t>
            </w:r>
            <w:r w:rsidR="001A51BB" w:rsidRPr="00402F4F">
              <w:t xml:space="preserve"> for one of the five diagnosable conditions.</w:t>
            </w:r>
          </w:p>
        </w:tc>
      </w:tr>
      <w:tr w:rsidR="00677F9A" w:rsidRPr="00402F4F" w14:paraId="37BA2692" w14:textId="77777777" w:rsidTr="00C84F07">
        <w:tc>
          <w:tcPr>
            <w:tcW w:w="1988" w:type="pct"/>
            <w:shd w:val="clear" w:color="auto" w:fill="auto"/>
          </w:tcPr>
          <w:p w14:paraId="17F35A36" w14:textId="77777777" w:rsidR="00677F9A" w:rsidRPr="00402F4F" w:rsidRDefault="006632E3" w:rsidP="00561705">
            <w:pPr>
              <w:pStyle w:val="TableText"/>
            </w:pPr>
            <w:r w:rsidRPr="00402F4F">
              <w:t>t</w:t>
            </w:r>
            <w:r w:rsidR="001A51BB" w:rsidRPr="00402F4F">
              <w:t>he same symptoms apply to both disabilities</w:t>
            </w:r>
          </w:p>
        </w:tc>
        <w:tc>
          <w:tcPr>
            <w:tcW w:w="3012" w:type="pct"/>
            <w:shd w:val="clear" w:color="auto" w:fill="auto"/>
          </w:tcPr>
          <w:p w14:paraId="6DD88987" w14:textId="77777777" w:rsidR="004D663E" w:rsidRPr="00402F4F" w:rsidRDefault="001A51BB" w:rsidP="004D663E">
            <w:pPr>
              <w:pStyle w:val="BulletText1"/>
            </w:pPr>
            <w:r w:rsidRPr="00402F4F">
              <w:t xml:space="preserve">evaluate the </w:t>
            </w:r>
            <w:r w:rsidR="000570B6" w:rsidRPr="00402F4F">
              <w:t xml:space="preserve">evidence </w:t>
            </w:r>
            <w:r w:rsidRPr="00402F4F">
              <w:t xml:space="preserve">and determine whether the symptoms </w:t>
            </w:r>
            <w:r w:rsidR="000570B6" w:rsidRPr="00402F4F">
              <w:t>can be entirely associated with one disability versus the other disability</w:t>
            </w:r>
            <w:r w:rsidR="00FE076A" w:rsidRPr="00402F4F">
              <w:t>, and</w:t>
            </w:r>
            <w:r w:rsidRPr="00402F4F">
              <w:t xml:space="preserve">  </w:t>
            </w:r>
          </w:p>
          <w:p w14:paraId="2720FDED" w14:textId="77777777" w:rsidR="00677F9A" w:rsidRPr="00402F4F" w:rsidRDefault="004D663E" w:rsidP="004D663E">
            <w:pPr>
              <w:pStyle w:val="BulletText1"/>
            </w:pPr>
            <w:r w:rsidRPr="00402F4F">
              <w:t>d</w:t>
            </w:r>
            <w:r w:rsidR="001A51BB" w:rsidRPr="00402F4F">
              <w:t xml:space="preserve">o not request an additional medical examination for this determination. </w:t>
            </w:r>
            <w:r w:rsidRPr="00402F4F">
              <w:t xml:space="preserve"> </w:t>
            </w:r>
            <w:r w:rsidR="001A51BB" w:rsidRPr="00402F4F">
              <w:t>If it is unclear, assume that the manifestations are not separable.</w:t>
            </w:r>
          </w:p>
        </w:tc>
      </w:tr>
      <w:tr w:rsidR="00677F9A" w:rsidRPr="00402F4F" w14:paraId="3E70368B" w14:textId="77777777" w:rsidTr="00C84F07">
        <w:tc>
          <w:tcPr>
            <w:tcW w:w="1988" w:type="pct"/>
            <w:shd w:val="clear" w:color="auto" w:fill="auto"/>
          </w:tcPr>
          <w:p w14:paraId="7B666EBA" w14:textId="77777777" w:rsidR="007F56CF" w:rsidRPr="00402F4F" w:rsidRDefault="00314E1C" w:rsidP="00561705">
            <w:pPr>
              <w:pStyle w:val="TableText"/>
            </w:pPr>
            <w:r w:rsidRPr="00402F4F">
              <w:t>t</w:t>
            </w:r>
            <w:r w:rsidR="001A51BB" w:rsidRPr="00402F4F">
              <w:t xml:space="preserve">he same symptoms apply to both disabilities, and the symptoms are </w:t>
            </w:r>
            <w:r w:rsidRPr="00402F4F">
              <w:t>clearly associated with one disability versus the other disability</w:t>
            </w:r>
          </w:p>
          <w:p w14:paraId="23B2BE8C" w14:textId="77777777" w:rsidR="007F56CF" w:rsidRPr="00402F4F" w:rsidRDefault="007F56CF" w:rsidP="007F56CF">
            <w:pPr>
              <w:pStyle w:val="TableText"/>
            </w:pPr>
          </w:p>
          <w:p w14:paraId="1B44C6C5" w14:textId="77777777" w:rsidR="00677F9A" w:rsidRPr="00402F4F" w:rsidRDefault="007F56CF" w:rsidP="00561705">
            <w:pPr>
              <w:pStyle w:val="TableText"/>
            </w:pPr>
            <w:r w:rsidRPr="00402F4F">
              <w:t xml:space="preserve"> </w:t>
            </w:r>
          </w:p>
        </w:tc>
        <w:tc>
          <w:tcPr>
            <w:tcW w:w="3012" w:type="pct"/>
            <w:shd w:val="clear" w:color="auto" w:fill="auto"/>
          </w:tcPr>
          <w:p w14:paraId="388A391A" w14:textId="7D4F2DFE" w:rsidR="001A51BB" w:rsidRPr="00402F4F" w:rsidRDefault="00314E1C" w:rsidP="001A51BB">
            <w:r w:rsidRPr="00402F4F">
              <w:t>s</w:t>
            </w:r>
            <w:r w:rsidR="007F56CF" w:rsidRPr="00402F4F">
              <w:t>elect the most advantageous option from the following</w:t>
            </w:r>
            <w:r w:rsidR="00731323" w:rsidRPr="00402F4F">
              <w:t>:</w:t>
            </w:r>
          </w:p>
          <w:p w14:paraId="409D1913" w14:textId="77777777" w:rsidR="00731323" w:rsidRPr="00402F4F" w:rsidRDefault="00731323" w:rsidP="001A51BB"/>
          <w:tbl>
            <w:tblPr>
              <w:tblStyle w:val="TableGrid"/>
              <w:tblW w:w="4461" w:type="dxa"/>
              <w:tblLayout w:type="fixed"/>
              <w:tblLook w:val="04A0" w:firstRow="1" w:lastRow="0" w:firstColumn="1" w:lastColumn="0" w:noHBand="0" w:noVBand="1"/>
            </w:tblPr>
            <w:tblGrid>
              <w:gridCol w:w="951"/>
              <w:gridCol w:w="3510"/>
            </w:tblGrid>
            <w:tr w:rsidR="00731323" w:rsidRPr="00402F4F" w14:paraId="31D39557" w14:textId="77777777" w:rsidTr="00BD18A2">
              <w:tc>
                <w:tcPr>
                  <w:tcW w:w="951" w:type="dxa"/>
                </w:tcPr>
                <w:p w14:paraId="56521F7D" w14:textId="491F092F" w:rsidR="00731323" w:rsidRPr="00402F4F" w:rsidRDefault="00731323" w:rsidP="001A51BB">
                  <w:pPr>
                    <w:rPr>
                      <w:b/>
                    </w:rPr>
                  </w:pPr>
                  <w:r w:rsidRPr="00402F4F">
                    <w:rPr>
                      <w:b/>
                    </w:rPr>
                    <w:t>Option</w:t>
                  </w:r>
                </w:p>
              </w:tc>
              <w:tc>
                <w:tcPr>
                  <w:tcW w:w="3510" w:type="dxa"/>
                </w:tcPr>
                <w:p w14:paraId="278EF180" w14:textId="46B01E4D" w:rsidR="00731323" w:rsidRPr="00402F4F" w:rsidRDefault="00731323" w:rsidP="001A51BB">
                  <w:pPr>
                    <w:rPr>
                      <w:b/>
                    </w:rPr>
                  </w:pPr>
                  <w:r w:rsidRPr="00402F4F">
                    <w:rPr>
                      <w:b/>
                    </w:rPr>
                    <w:t>Actions</w:t>
                  </w:r>
                </w:p>
              </w:tc>
            </w:tr>
            <w:tr w:rsidR="007F56CF" w:rsidRPr="00402F4F" w14:paraId="119390C7" w14:textId="77777777" w:rsidTr="00BD18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51" w:type="dxa"/>
                  <w:shd w:val="clear" w:color="auto" w:fill="auto"/>
                </w:tcPr>
                <w:p w14:paraId="619F0329" w14:textId="77777777" w:rsidR="007F56CF" w:rsidRPr="00402F4F" w:rsidRDefault="007F56CF" w:rsidP="007F56CF">
                  <w:pPr>
                    <w:pStyle w:val="TableText"/>
                  </w:pPr>
                  <w:r w:rsidRPr="00402F4F">
                    <w:t>1</w:t>
                  </w:r>
                </w:p>
              </w:tc>
              <w:tc>
                <w:tcPr>
                  <w:tcW w:w="3510" w:type="dxa"/>
                  <w:shd w:val="clear" w:color="auto" w:fill="auto"/>
                </w:tcPr>
                <w:p w14:paraId="2C4917AF" w14:textId="515B5DA7" w:rsidR="007F56CF" w:rsidRPr="00402F4F" w:rsidRDefault="004E68DD" w:rsidP="007F56CF">
                  <w:pPr>
                    <w:pStyle w:val="BulletText1"/>
                    <w:rPr>
                      <w:color w:val="auto"/>
                    </w:rPr>
                  </w:pPr>
                  <w:r w:rsidRPr="00402F4F">
                    <w:rPr>
                      <w:color w:val="auto"/>
                    </w:rPr>
                    <w:t xml:space="preserve">Remove </w:t>
                  </w:r>
                  <w:r w:rsidR="007F56CF" w:rsidRPr="00402F4F">
                    <w:rPr>
                      <w:color w:val="auto"/>
                    </w:rPr>
                    <w:t>symptoms from the TBI facet</w:t>
                  </w:r>
                </w:p>
                <w:p w14:paraId="0B1E5B9C" w14:textId="77777777" w:rsidR="007F56CF" w:rsidRPr="00402F4F" w:rsidRDefault="007F56CF" w:rsidP="007F56CF">
                  <w:pPr>
                    <w:pStyle w:val="BulletText1"/>
                    <w:rPr>
                      <w:color w:val="auto"/>
                    </w:rPr>
                  </w:pPr>
                  <w:r w:rsidRPr="00402F4F">
                    <w:rPr>
                      <w:color w:val="auto"/>
                    </w:rPr>
                    <w:t xml:space="preserve">evaluate the TBI under the next highest-evaluated facet that does not contain those symptoms </w:t>
                  </w:r>
                </w:p>
                <w:p w14:paraId="26AD2AA4" w14:textId="4C18288D" w:rsidR="007F56CF" w:rsidRPr="00402F4F" w:rsidRDefault="00290F07" w:rsidP="007F56CF">
                  <w:pPr>
                    <w:pStyle w:val="BulletText1"/>
                    <w:rPr>
                      <w:color w:val="auto"/>
                    </w:rPr>
                  </w:pPr>
                  <w:r w:rsidRPr="00402F4F">
                    <w:rPr>
                      <w:color w:val="auto"/>
                    </w:rPr>
                    <w:t>award</w:t>
                  </w:r>
                  <w:r w:rsidR="007F56CF" w:rsidRPr="00402F4F">
                    <w:rPr>
                      <w:color w:val="auto"/>
                    </w:rPr>
                    <w:t xml:space="preserve"> secondary </w:t>
                  </w:r>
                  <w:r w:rsidR="00314E1C" w:rsidRPr="00402F4F">
                    <w:rPr>
                      <w:color w:val="auto"/>
                    </w:rPr>
                    <w:t>SC</w:t>
                  </w:r>
                  <w:r w:rsidR="007F56CF" w:rsidRPr="00402F4F">
                    <w:rPr>
                      <w:color w:val="auto"/>
                    </w:rPr>
                    <w:t xml:space="preserve"> for the diagnosable condition, and</w:t>
                  </w:r>
                </w:p>
                <w:p w14:paraId="5C49AD8B" w14:textId="77777777" w:rsidR="007F56CF" w:rsidRPr="00402F4F" w:rsidRDefault="007F56CF" w:rsidP="007F56CF">
                  <w:pPr>
                    <w:pStyle w:val="BulletText1"/>
                    <w:rPr>
                      <w:color w:val="auto"/>
                    </w:rPr>
                  </w:pPr>
                  <w:r w:rsidRPr="00402F4F">
                    <w:rPr>
                      <w:color w:val="auto"/>
                    </w:rPr>
                    <w:t>evaluate the secondary condition using those symptoms</w:t>
                  </w:r>
                  <w:r w:rsidR="009B446D" w:rsidRPr="00402F4F">
                    <w:rPr>
                      <w:color w:val="auto"/>
                    </w:rPr>
                    <w:t>.</w:t>
                  </w:r>
                </w:p>
              </w:tc>
            </w:tr>
            <w:tr w:rsidR="007F56CF" w:rsidRPr="00402F4F" w14:paraId="6F221592" w14:textId="77777777" w:rsidTr="00BD18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51" w:type="dxa"/>
                  <w:shd w:val="clear" w:color="auto" w:fill="auto"/>
                </w:tcPr>
                <w:p w14:paraId="6525EF9E" w14:textId="77777777" w:rsidR="007F56CF" w:rsidRPr="00402F4F" w:rsidRDefault="007F56CF" w:rsidP="0017104E">
                  <w:pPr>
                    <w:pStyle w:val="EmbeddedText"/>
                  </w:pPr>
                  <w:r w:rsidRPr="00402F4F">
                    <w:t>2</w:t>
                  </w:r>
                </w:p>
              </w:tc>
              <w:tc>
                <w:tcPr>
                  <w:tcW w:w="3510" w:type="dxa"/>
                  <w:shd w:val="clear" w:color="auto" w:fill="auto"/>
                </w:tcPr>
                <w:p w14:paraId="7B666B9E" w14:textId="3924B93E" w:rsidR="007F56CF" w:rsidRPr="00402F4F" w:rsidRDefault="004E68DD" w:rsidP="004D663E">
                  <w:pPr>
                    <w:pStyle w:val="BulletText1"/>
                    <w:rPr>
                      <w:color w:val="auto"/>
                    </w:rPr>
                  </w:pPr>
                  <w:r w:rsidRPr="00402F4F">
                    <w:rPr>
                      <w:color w:val="auto"/>
                    </w:rPr>
                    <w:t xml:space="preserve">Keep </w:t>
                  </w:r>
                  <w:r w:rsidR="007F56CF" w:rsidRPr="00402F4F">
                    <w:rPr>
                      <w:color w:val="auto"/>
                    </w:rPr>
                    <w:t>the symptoms under the TBI facet</w:t>
                  </w:r>
                  <w:r w:rsidR="004D663E" w:rsidRPr="00402F4F">
                    <w:rPr>
                      <w:color w:val="auto"/>
                    </w:rPr>
                    <w:t>, and</w:t>
                  </w:r>
                </w:p>
                <w:p w14:paraId="233B89D5" w14:textId="55D87D71" w:rsidR="004D663E" w:rsidRPr="00402F4F" w:rsidRDefault="00430040" w:rsidP="004D663E">
                  <w:pPr>
                    <w:pStyle w:val="BulletText1"/>
                    <w:rPr>
                      <w:color w:val="auto"/>
                    </w:rPr>
                  </w:pPr>
                  <w:r w:rsidRPr="00402F4F">
                    <w:rPr>
                      <w:color w:val="auto"/>
                    </w:rPr>
                    <w:t>d</w:t>
                  </w:r>
                  <w:r w:rsidR="007F56CF" w:rsidRPr="00402F4F">
                    <w:rPr>
                      <w:color w:val="auto"/>
                    </w:rPr>
                    <w:t xml:space="preserve">o </w:t>
                  </w:r>
                  <w:r w:rsidR="007F56CF" w:rsidRPr="00402F4F">
                    <w:rPr>
                      <w:b/>
                      <w:i/>
                      <w:color w:val="auto"/>
                    </w:rPr>
                    <w:t>not</w:t>
                  </w:r>
                  <w:r w:rsidR="007F56CF" w:rsidRPr="00402F4F">
                    <w:rPr>
                      <w:color w:val="auto"/>
                    </w:rPr>
                    <w:t xml:space="preserve"> </w:t>
                  </w:r>
                  <w:r w:rsidR="00290F07" w:rsidRPr="00402F4F">
                    <w:rPr>
                      <w:color w:val="auto"/>
                    </w:rPr>
                    <w:t>award</w:t>
                  </w:r>
                  <w:r w:rsidR="007F56CF" w:rsidRPr="00402F4F">
                    <w:rPr>
                      <w:color w:val="auto"/>
                    </w:rPr>
                    <w:t xml:space="preserve"> secondary </w:t>
                  </w:r>
                  <w:r w:rsidR="009B446D" w:rsidRPr="00402F4F">
                    <w:rPr>
                      <w:color w:val="auto"/>
                    </w:rPr>
                    <w:t>SC</w:t>
                  </w:r>
                  <w:r w:rsidR="007F56CF" w:rsidRPr="00402F4F">
                    <w:rPr>
                      <w:color w:val="auto"/>
                    </w:rPr>
                    <w:t xml:space="preserve"> for the diagnosable </w:t>
                  </w:r>
                  <w:r w:rsidR="004D663E" w:rsidRPr="00402F4F">
                    <w:rPr>
                      <w:color w:val="auto"/>
                    </w:rPr>
                    <w:t xml:space="preserve">condition, </w:t>
                  </w:r>
                  <w:r w:rsidR="004D663E" w:rsidRPr="00402F4F">
                    <w:rPr>
                      <w:i/>
                      <w:color w:val="auto"/>
                    </w:rPr>
                    <w:t>but</w:t>
                  </w:r>
                </w:p>
                <w:p w14:paraId="3E23668D" w14:textId="77777777" w:rsidR="007F56CF" w:rsidRPr="00402F4F" w:rsidRDefault="007F56CF" w:rsidP="009B446D">
                  <w:pPr>
                    <w:pStyle w:val="BulletText1"/>
                    <w:rPr>
                      <w:color w:val="auto"/>
                    </w:rPr>
                  </w:pPr>
                  <w:r w:rsidRPr="00402F4F">
                    <w:rPr>
                      <w:color w:val="auto"/>
                    </w:rPr>
                    <w:t xml:space="preserve">ensure the diagnosable condition is included with the </w:t>
                  </w:r>
                  <w:r w:rsidR="004D663E" w:rsidRPr="00402F4F">
                    <w:rPr>
                      <w:color w:val="auto"/>
                    </w:rPr>
                    <w:lastRenderedPageBreak/>
                    <w:t xml:space="preserve">description of the </w:t>
                  </w:r>
                  <w:r w:rsidR="009B446D" w:rsidRPr="00402F4F">
                    <w:rPr>
                      <w:color w:val="auto"/>
                    </w:rPr>
                    <w:t>SC</w:t>
                  </w:r>
                  <w:r w:rsidRPr="00402F4F">
                    <w:rPr>
                      <w:color w:val="auto"/>
                    </w:rPr>
                    <w:t xml:space="preserve"> TBI disability in the rating decision</w:t>
                  </w:r>
                  <w:r w:rsidR="009B446D" w:rsidRPr="00402F4F">
                    <w:rPr>
                      <w:color w:val="auto"/>
                    </w:rPr>
                    <w:t>.</w:t>
                  </w:r>
                </w:p>
              </w:tc>
            </w:tr>
            <w:tr w:rsidR="007F56CF" w:rsidRPr="00402F4F" w14:paraId="35680E79" w14:textId="77777777" w:rsidTr="00BD18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51" w:type="dxa"/>
                  <w:shd w:val="clear" w:color="auto" w:fill="auto"/>
                </w:tcPr>
                <w:p w14:paraId="09A286E4" w14:textId="77777777" w:rsidR="007F56CF" w:rsidRPr="00402F4F" w:rsidRDefault="007F56CF" w:rsidP="0017104E">
                  <w:pPr>
                    <w:pStyle w:val="EmbeddedText"/>
                  </w:pPr>
                  <w:r w:rsidRPr="00402F4F">
                    <w:lastRenderedPageBreak/>
                    <w:t>3</w:t>
                  </w:r>
                </w:p>
              </w:tc>
              <w:tc>
                <w:tcPr>
                  <w:tcW w:w="3510" w:type="dxa"/>
                  <w:shd w:val="clear" w:color="auto" w:fill="auto"/>
                </w:tcPr>
                <w:p w14:paraId="3B1D8E41" w14:textId="50E356BD" w:rsidR="007F56CF" w:rsidRPr="00402F4F" w:rsidRDefault="004E68DD" w:rsidP="004D663E">
                  <w:pPr>
                    <w:pStyle w:val="BulletText1"/>
                    <w:rPr>
                      <w:color w:val="auto"/>
                    </w:rPr>
                  </w:pPr>
                  <w:r w:rsidRPr="00402F4F">
                    <w:rPr>
                      <w:color w:val="auto"/>
                    </w:rPr>
                    <w:t>K</w:t>
                  </w:r>
                  <w:r w:rsidR="004D663E" w:rsidRPr="00402F4F">
                    <w:rPr>
                      <w:color w:val="auto"/>
                    </w:rPr>
                    <w:t>eep the symptoms under the TBI facet</w:t>
                  </w:r>
                </w:p>
                <w:p w14:paraId="77E71AA4" w14:textId="6D51382E" w:rsidR="004D663E" w:rsidRPr="00402F4F" w:rsidRDefault="00290F07" w:rsidP="004D663E">
                  <w:pPr>
                    <w:pStyle w:val="BulletText1"/>
                    <w:rPr>
                      <w:color w:val="auto"/>
                    </w:rPr>
                  </w:pPr>
                  <w:r w:rsidRPr="00402F4F">
                    <w:rPr>
                      <w:color w:val="auto"/>
                    </w:rPr>
                    <w:t>award</w:t>
                  </w:r>
                  <w:r w:rsidR="004D663E" w:rsidRPr="00402F4F">
                    <w:rPr>
                      <w:color w:val="auto"/>
                    </w:rPr>
                    <w:t xml:space="preserve"> secondary </w:t>
                  </w:r>
                  <w:r w:rsidR="009B446D" w:rsidRPr="00402F4F">
                    <w:rPr>
                      <w:color w:val="auto"/>
                    </w:rPr>
                    <w:t>SC</w:t>
                  </w:r>
                  <w:r w:rsidR="004D663E" w:rsidRPr="00402F4F">
                    <w:rPr>
                      <w:color w:val="auto"/>
                    </w:rPr>
                    <w:t xml:space="preserve"> for the diagnosable condition, and</w:t>
                  </w:r>
                </w:p>
                <w:p w14:paraId="77F60D45" w14:textId="77777777" w:rsidR="004D663E" w:rsidRPr="00402F4F" w:rsidRDefault="004D663E" w:rsidP="004D663E">
                  <w:pPr>
                    <w:pStyle w:val="BulletText1"/>
                    <w:rPr>
                      <w:color w:val="auto"/>
                    </w:rPr>
                  </w:pPr>
                  <w:r w:rsidRPr="00402F4F">
                    <w:rPr>
                      <w:color w:val="auto"/>
                    </w:rPr>
                    <w:t>evaluate based on the distinct symptoms.</w:t>
                  </w:r>
                </w:p>
              </w:tc>
            </w:tr>
          </w:tbl>
          <w:p w14:paraId="73FFFBEA" w14:textId="77777777" w:rsidR="00677F9A" w:rsidRPr="00402F4F" w:rsidRDefault="00677F9A" w:rsidP="004D663E">
            <w:pPr>
              <w:pStyle w:val="TableText"/>
            </w:pPr>
          </w:p>
        </w:tc>
      </w:tr>
    </w:tbl>
    <w:p w14:paraId="71E95A1F" w14:textId="77777777" w:rsidR="004D663E" w:rsidRPr="00402F4F" w:rsidRDefault="004D663E" w:rsidP="00BF1F2C">
      <w:pPr>
        <w:tabs>
          <w:tab w:val="left" w:pos="9360"/>
        </w:tabs>
        <w:ind w:left="1714"/>
      </w:pPr>
    </w:p>
    <w:tbl>
      <w:tblPr>
        <w:tblW w:w="7732" w:type="dxa"/>
        <w:tblInd w:w="1728" w:type="dxa"/>
        <w:tblLayout w:type="fixed"/>
        <w:tblLook w:val="0000" w:firstRow="0" w:lastRow="0" w:firstColumn="0" w:lastColumn="0" w:noHBand="0" w:noVBand="0"/>
      </w:tblPr>
      <w:tblGrid>
        <w:gridCol w:w="7732"/>
      </w:tblGrid>
      <w:tr w:rsidR="004D663E" w:rsidRPr="00402F4F" w14:paraId="6823166D" w14:textId="77777777" w:rsidTr="004D663E">
        <w:tc>
          <w:tcPr>
            <w:tcW w:w="5000" w:type="pct"/>
            <w:shd w:val="clear" w:color="auto" w:fill="auto"/>
          </w:tcPr>
          <w:p w14:paraId="2033391F" w14:textId="77777777" w:rsidR="004D663E" w:rsidRPr="00402F4F" w:rsidRDefault="004D663E" w:rsidP="004D663E">
            <w:pPr>
              <w:pStyle w:val="NoteText"/>
            </w:pPr>
            <w:r w:rsidRPr="00402F4F">
              <w:rPr>
                <w:b/>
                <w:i/>
              </w:rPr>
              <w:t>Reference</w:t>
            </w:r>
            <w:r w:rsidRPr="00402F4F">
              <w:t>:  For more information on evaluating TBI residuals, see M21-1, Part III, Subpart iv, 4.G.2.g</w:t>
            </w:r>
            <w:r w:rsidR="008829AA" w:rsidRPr="00402F4F">
              <w:t>.</w:t>
            </w:r>
          </w:p>
        </w:tc>
      </w:tr>
    </w:tbl>
    <w:p w14:paraId="25204E55" w14:textId="77777777" w:rsidR="00BF1F2C" w:rsidRPr="00402F4F" w:rsidRDefault="00BF1F2C" w:rsidP="004D663E">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44396" w:rsidRPr="00402F4F" w14:paraId="25B2CA34" w14:textId="77777777" w:rsidTr="00561705">
        <w:tc>
          <w:tcPr>
            <w:tcW w:w="1728" w:type="dxa"/>
            <w:shd w:val="clear" w:color="auto" w:fill="auto"/>
          </w:tcPr>
          <w:p w14:paraId="6369DA95" w14:textId="77777777" w:rsidR="00E44396" w:rsidRPr="00402F4F" w:rsidRDefault="00821FC9" w:rsidP="00821FC9">
            <w:pPr>
              <w:rPr>
                <w:b/>
                <w:sz w:val="22"/>
              </w:rPr>
            </w:pPr>
            <w:r w:rsidRPr="00402F4F">
              <w:rPr>
                <w:b/>
                <w:sz w:val="22"/>
              </w:rPr>
              <w:t>h</w:t>
            </w:r>
            <w:r w:rsidR="00E44396" w:rsidRPr="00402F4F">
              <w:rPr>
                <w:b/>
                <w:sz w:val="22"/>
              </w:rPr>
              <w:t>.</w:t>
            </w:r>
            <w:r w:rsidRPr="00402F4F">
              <w:rPr>
                <w:b/>
                <w:sz w:val="22"/>
              </w:rPr>
              <w:t xml:space="preserve"> </w:t>
            </w:r>
            <w:r w:rsidR="00E44396" w:rsidRPr="00402F4F">
              <w:rPr>
                <w:b/>
                <w:sz w:val="22"/>
              </w:rPr>
              <w:t xml:space="preserve"> </w:t>
            </w:r>
            <w:r w:rsidRPr="00402F4F">
              <w:rPr>
                <w:b/>
                <w:sz w:val="22"/>
              </w:rPr>
              <w:t>Action When Evidence Shows a 38 CFR 3.310</w:t>
            </w:r>
            <w:r w:rsidR="00503A4D" w:rsidRPr="00402F4F">
              <w:rPr>
                <w:b/>
                <w:sz w:val="22"/>
              </w:rPr>
              <w:t>(d)</w:t>
            </w:r>
            <w:r w:rsidRPr="00402F4F">
              <w:rPr>
                <w:b/>
                <w:sz w:val="22"/>
              </w:rPr>
              <w:t xml:space="preserve"> Condition</w:t>
            </w:r>
          </w:p>
        </w:tc>
        <w:tc>
          <w:tcPr>
            <w:tcW w:w="7740" w:type="dxa"/>
            <w:shd w:val="clear" w:color="auto" w:fill="auto"/>
          </w:tcPr>
          <w:p w14:paraId="6EF37FCF" w14:textId="77777777" w:rsidR="00821FC9" w:rsidRPr="00402F4F" w:rsidRDefault="00821FC9" w:rsidP="00821FC9">
            <w:r w:rsidRPr="00402F4F">
              <w:t xml:space="preserve">Use the table below to determine how to proceed when evidence shows one of the five diagnosable conditions in </w:t>
            </w:r>
            <w:hyperlink r:id="rId51" w:history="1">
              <w:r w:rsidRPr="00402F4F">
                <w:rPr>
                  <w:rStyle w:val="Hyperlink"/>
                </w:rPr>
                <w:t>38 CFR 3.310(d)</w:t>
              </w:r>
            </w:hyperlink>
            <w:r w:rsidRPr="00402F4F">
              <w:t xml:space="preserve">.  </w:t>
            </w:r>
          </w:p>
          <w:p w14:paraId="0E7B27CE" w14:textId="77777777" w:rsidR="00E44396" w:rsidRPr="00402F4F" w:rsidRDefault="00B515BF" w:rsidP="00821FC9">
            <w:r w:rsidRPr="00402F4F">
              <w:t xml:space="preserve"> </w:t>
            </w:r>
          </w:p>
        </w:tc>
      </w:tr>
    </w:tbl>
    <w:p w14:paraId="5703E17D" w14:textId="77777777" w:rsidR="00821FC9" w:rsidRPr="00402F4F" w:rsidRDefault="00821FC9" w:rsidP="00B515BF">
      <w:pPr>
        <w:tabs>
          <w:tab w:val="left" w:pos="9360"/>
        </w:tabs>
        <w:ind w:left="1714"/>
      </w:pPr>
    </w:p>
    <w:tbl>
      <w:tblPr>
        <w:tblW w:w="7736" w:type="dxa"/>
        <w:tblInd w:w="1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6"/>
        <w:gridCol w:w="4660"/>
      </w:tblGrid>
      <w:tr w:rsidR="00821FC9" w:rsidRPr="00402F4F" w14:paraId="177CC07B" w14:textId="77777777" w:rsidTr="00EA5B8F">
        <w:tc>
          <w:tcPr>
            <w:tcW w:w="1988" w:type="pct"/>
            <w:shd w:val="clear" w:color="auto" w:fill="auto"/>
          </w:tcPr>
          <w:p w14:paraId="4AEE65E1" w14:textId="77777777" w:rsidR="00821FC9" w:rsidRPr="00402F4F" w:rsidRDefault="00821FC9" w:rsidP="00821FC9">
            <w:pPr>
              <w:pStyle w:val="TableHeaderText"/>
              <w:jc w:val="left"/>
            </w:pPr>
            <w:r w:rsidRPr="00402F4F">
              <w:t>If ...</w:t>
            </w:r>
          </w:p>
        </w:tc>
        <w:tc>
          <w:tcPr>
            <w:tcW w:w="3012" w:type="pct"/>
            <w:shd w:val="clear" w:color="auto" w:fill="auto"/>
          </w:tcPr>
          <w:p w14:paraId="36C7510A" w14:textId="77777777" w:rsidR="00821FC9" w:rsidRPr="00402F4F" w:rsidRDefault="00821FC9" w:rsidP="00821FC9">
            <w:pPr>
              <w:pStyle w:val="TableHeaderText"/>
              <w:jc w:val="left"/>
            </w:pPr>
            <w:r w:rsidRPr="00402F4F">
              <w:t>Then ...</w:t>
            </w:r>
          </w:p>
        </w:tc>
      </w:tr>
      <w:tr w:rsidR="00821FC9" w:rsidRPr="00402F4F" w14:paraId="008D93BF" w14:textId="77777777" w:rsidTr="00EA5B8F">
        <w:tc>
          <w:tcPr>
            <w:tcW w:w="1988" w:type="pct"/>
            <w:shd w:val="clear" w:color="auto" w:fill="auto"/>
          </w:tcPr>
          <w:p w14:paraId="27F0EBFA" w14:textId="77777777" w:rsidR="00821FC9" w:rsidRPr="00402F4F" w:rsidRDefault="00821FC9" w:rsidP="00821FC9">
            <w:pPr>
              <w:pStyle w:val="TableText"/>
            </w:pPr>
            <w:r w:rsidRPr="00402F4F">
              <w:t xml:space="preserve">one of the five diagnosable conditions in </w:t>
            </w:r>
            <w:hyperlink r:id="rId52" w:history="1">
              <w:r w:rsidRPr="00402F4F">
                <w:rPr>
                  <w:rStyle w:val="Hyperlink"/>
                </w:rPr>
                <w:t>38 CFR 3.310(d)</w:t>
              </w:r>
            </w:hyperlink>
            <w:r w:rsidRPr="00402F4F">
              <w:t xml:space="preserve"> is identified in the evidence of record while processing a claim </w:t>
            </w:r>
            <w:r w:rsidRPr="00402F4F">
              <w:rPr>
                <w:i/>
              </w:rPr>
              <w:t>unrelated</w:t>
            </w:r>
            <w:r w:rsidRPr="00402F4F">
              <w:t xml:space="preserve"> to </w:t>
            </w:r>
            <w:r w:rsidR="00D718C0" w:rsidRPr="00402F4F">
              <w:t>SC TBI</w:t>
            </w:r>
          </w:p>
        </w:tc>
        <w:tc>
          <w:tcPr>
            <w:tcW w:w="3012" w:type="pct"/>
            <w:shd w:val="clear" w:color="auto" w:fill="auto"/>
          </w:tcPr>
          <w:p w14:paraId="60999F9F" w14:textId="77777777" w:rsidR="00821FC9" w:rsidRPr="00402F4F" w:rsidRDefault="00821FC9" w:rsidP="00821FC9">
            <w:pPr>
              <w:pStyle w:val="TableText"/>
            </w:pPr>
            <w:r w:rsidRPr="00402F4F">
              <w:t xml:space="preserve">a claim for that secondary condition </w:t>
            </w:r>
            <w:r w:rsidRPr="00402F4F">
              <w:rPr>
                <w:b/>
                <w:i/>
              </w:rPr>
              <w:t>must</w:t>
            </w:r>
            <w:r w:rsidRPr="00402F4F">
              <w:t xml:space="preserve"> be invited.</w:t>
            </w:r>
          </w:p>
        </w:tc>
      </w:tr>
      <w:tr w:rsidR="00821FC9" w:rsidRPr="00402F4F" w14:paraId="6AA5B92B" w14:textId="77777777" w:rsidTr="00EA5B8F">
        <w:tc>
          <w:tcPr>
            <w:tcW w:w="1988" w:type="pct"/>
            <w:shd w:val="clear" w:color="auto" w:fill="auto"/>
          </w:tcPr>
          <w:p w14:paraId="5269B8F6" w14:textId="77777777" w:rsidR="00821FC9" w:rsidRPr="00402F4F" w:rsidRDefault="00821FC9" w:rsidP="00821FC9">
            <w:pPr>
              <w:pStyle w:val="TableText"/>
            </w:pPr>
            <w:r w:rsidRPr="00402F4F">
              <w:t xml:space="preserve">evidence shows one of the five diagnosable conditions while evaluating a claim </w:t>
            </w:r>
            <w:r w:rsidRPr="00402F4F">
              <w:rPr>
                <w:i/>
              </w:rPr>
              <w:t>related</w:t>
            </w:r>
            <w:r w:rsidRPr="00402F4F">
              <w:t xml:space="preserve"> to </w:t>
            </w:r>
            <w:r w:rsidR="00D718C0" w:rsidRPr="00402F4F">
              <w:t>SC TBI</w:t>
            </w:r>
          </w:p>
        </w:tc>
        <w:tc>
          <w:tcPr>
            <w:tcW w:w="3012" w:type="pct"/>
            <w:shd w:val="clear" w:color="auto" w:fill="auto"/>
          </w:tcPr>
          <w:p w14:paraId="3CE9A683" w14:textId="77777777" w:rsidR="00821FC9" w:rsidRPr="00402F4F" w:rsidRDefault="00821FC9" w:rsidP="00821FC9">
            <w:pPr>
              <w:pStyle w:val="TableText"/>
            </w:pPr>
            <w:r w:rsidRPr="00402F4F">
              <w:t xml:space="preserve">develop under normal claim processing procedures and make a determination on the secondary condition under the provisions of </w:t>
            </w:r>
            <w:hyperlink r:id="rId53" w:history="1">
              <w:r w:rsidRPr="00402F4F">
                <w:rPr>
                  <w:rStyle w:val="Hyperlink"/>
                </w:rPr>
                <w:t>38 CFR 3.310</w:t>
              </w:r>
            </w:hyperlink>
            <w:r w:rsidR="007C0A25" w:rsidRPr="00402F4F">
              <w:rPr>
                <w:rStyle w:val="Hyperlink"/>
              </w:rPr>
              <w:t>(d)</w:t>
            </w:r>
            <w:r w:rsidRPr="00402F4F">
              <w:t>.</w:t>
            </w:r>
          </w:p>
        </w:tc>
      </w:tr>
    </w:tbl>
    <w:p w14:paraId="72BD8EB2" w14:textId="77777777" w:rsidR="00E44396" w:rsidRPr="00402F4F" w:rsidRDefault="00B515BF" w:rsidP="00B515BF">
      <w:pPr>
        <w:tabs>
          <w:tab w:val="left" w:pos="9360"/>
        </w:tabs>
        <w:ind w:left="1714"/>
      </w:pPr>
      <w:r w:rsidRPr="00402F4F">
        <w:rPr>
          <w:u w:val="single"/>
        </w:rPr>
        <w:tab/>
      </w:r>
    </w:p>
    <w:p w14:paraId="6D1827F7" w14:textId="77777777" w:rsidR="00B515BF" w:rsidRPr="00402F4F" w:rsidRDefault="00B515BF" w:rsidP="00B515B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515BF" w:rsidRPr="00402F4F" w14:paraId="7ABB210F" w14:textId="77777777" w:rsidTr="00561705">
        <w:tc>
          <w:tcPr>
            <w:tcW w:w="1728" w:type="dxa"/>
            <w:shd w:val="clear" w:color="auto" w:fill="auto"/>
          </w:tcPr>
          <w:p w14:paraId="52C21EBF" w14:textId="77777777" w:rsidR="00B515BF" w:rsidRPr="00402F4F" w:rsidRDefault="00821FC9" w:rsidP="00B515BF">
            <w:pPr>
              <w:rPr>
                <w:b/>
                <w:sz w:val="22"/>
              </w:rPr>
            </w:pPr>
            <w:r w:rsidRPr="00402F4F">
              <w:rPr>
                <w:b/>
                <w:sz w:val="22"/>
              </w:rPr>
              <w:t>i</w:t>
            </w:r>
            <w:r w:rsidR="00B515BF" w:rsidRPr="00402F4F">
              <w:rPr>
                <w:b/>
                <w:sz w:val="22"/>
              </w:rPr>
              <w:t>.  Determining Effective Date</w:t>
            </w:r>
            <w:r w:rsidR="00C546CB" w:rsidRPr="00402F4F">
              <w:rPr>
                <w:b/>
                <w:sz w:val="22"/>
              </w:rPr>
              <w:t>s</w:t>
            </w:r>
            <w:r w:rsidR="00B515BF" w:rsidRPr="00402F4F">
              <w:rPr>
                <w:b/>
                <w:sz w:val="22"/>
              </w:rPr>
              <w:t xml:space="preserve"> for Secondary Conditions</w:t>
            </w:r>
          </w:p>
        </w:tc>
        <w:tc>
          <w:tcPr>
            <w:tcW w:w="7740" w:type="dxa"/>
            <w:shd w:val="clear" w:color="auto" w:fill="auto"/>
          </w:tcPr>
          <w:p w14:paraId="7C227481" w14:textId="77777777" w:rsidR="00C546CB" w:rsidRPr="00402F4F" w:rsidRDefault="00C546CB" w:rsidP="00C546CB">
            <w:pPr>
              <w:rPr>
                <w:bCs/>
                <w:szCs w:val="20"/>
              </w:rPr>
            </w:pPr>
            <w:r w:rsidRPr="00402F4F">
              <w:rPr>
                <w:bCs/>
                <w:szCs w:val="20"/>
              </w:rPr>
              <w:t xml:space="preserve">The rule authorizing VA to establish the five secondary </w:t>
            </w:r>
            <w:r w:rsidR="0008068C" w:rsidRPr="00402F4F">
              <w:rPr>
                <w:bCs/>
                <w:szCs w:val="20"/>
              </w:rPr>
              <w:t>TBI</w:t>
            </w:r>
            <w:r w:rsidRPr="00402F4F">
              <w:rPr>
                <w:bCs/>
                <w:szCs w:val="20"/>
              </w:rPr>
              <w:t xml:space="preserve">-related conditions in </w:t>
            </w:r>
            <w:hyperlink r:id="rId54" w:history="1">
              <w:r w:rsidRPr="00402F4F">
                <w:rPr>
                  <w:rStyle w:val="Hyperlink"/>
                </w:rPr>
                <w:t>38 CFR 3.310</w:t>
              </w:r>
            </w:hyperlink>
            <w:r w:rsidRPr="00402F4F">
              <w:rPr>
                <w:bCs/>
                <w:szCs w:val="20"/>
              </w:rPr>
              <w:t xml:space="preserve"> is effective, J</w:t>
            </w:r>
            <w:r w:rsidR="00B515BF" w:rsidRPr="00402F4F">
              <w:rPr>
                <w:bCs/>
                <w:szCs w:val="20"/>
              </w:rPr>
              <w:t xml:space="preserve">anuary 16, 2014.  </w:t>
            </w:r>
          </w:p>
          <w:p w14:paraId="50DC6103" w14:textId="77777777" w:rsidR="00C546CB" w:rsidRPr="00402F4F" w:rsidRDefault="00C546CB" w:rsidP="00C546CB">
            <w:pPr>
              <w:rPr>
                <w:bCs/>
                <w:szCs w:val="20"/>
              </w:rPr>
            </w:pPr>
          </w:p>
          <w:p w14:paraId="31829C83" w14:textId="77777777" w:rsidR="00B515BF" w:rsidRPr="00402F4F" w:rsidRDefault="00B515BF" w:rsidP="00C546CB">
            <w:r w:rsidRPr="00402F4F">
              <w:rPr>
                <w:bCs/>
                <w:szCs w:val="20"/>
              </w:rPr>
              <w:t>This rule will be applied to all cases pending before VA on or after</w:t>
            </w:r>
            <w:r w:rsidR="00C546CB" w:rsidRPr="00402F4F">
              <w:rPr>
                <w:bCs/>
                <w:szCs w:val="20"/>
              </w:rPr>
              <w:t>,</w:t>
            </w:r>
            <w:r w:rsidRPr="00402F4F">
              <w:rPr>
                <w:bCs/>
                <w:szCs w:val="20"/>
              </w:rPr>
              <w:t xml:space="preserve"> </w:t>
            </w:r>
            <w:r w:rsidR="00C546CB" w:rsidRPr="00402F4F">
              <w:rPr>
                <w:bCs/>
                <w:szCs w:val="20"/>
              </w:rPr>
              <w:t xml:space="preserve">January 16, 2014, and </w:t>
            </w:r>
            <w:r w:rsidR="00C546CB" w:rsidRPr="00402F4F">
              <w:rPr>
                <w:bCs/>
                <w:i/>
                <w:szCs w:val="20"/>
              </w:rPr>
              <w:t>does</w:t>
            </w:r>
            <w:r w:rsidR="00C546CB" w:rsidRPr="00402F4F">
              <w:rPr>
                <w:bCs/>
                <w:szCs w:val="20"/>
              </w:rPr>
              <w:t xml:space="preserve"> </w:t>
            </w:r>
            <w:r w:rsidRPr="00402F4F">
              <w:rPr>
                <w:bCs/>
                <w:szCs w:val="20"/>
              </w:rPr>
              <w:t xml:space="preserve">constitute a liberalizing VA regulation under </w:t>
            </w:r>
            <w:hyperlink r:id="rId55" w:history="1">
              <w:r w:rsidRPr="00402F4F">
                <w:rPr>
                  <w:rStyle w:val="Hyperlink"/>
                  <w:bCs/>
                  <w:szCs w:val="20"/>
                </w:rPr>
                <w:t>38 U.S.C. 5110(g)</w:t>
              </w:r>
            </w:hyperlink>
            <w:r w:rsidRPr="00402F4F">
              <w:rPr>
                <w:bCs/>
                <w:szCs w:val="20"/>
              </w:rPr>
              <w:t xml:space="preserve"> and </w:t>
            </w:r>
            <w:hyperlink r:id="rId56" w:history="1">
              <w:r w:rsidRPr="00402F4F">
                <w:rPr>
                  <w:rStyle w:val="Hyperlink"/>
                  <w:bCs/>
                  <w:szCs w:val="20"/>
                </w:rPr>
                <w:t>38 CFR 3.114</w:t>
              </w:r>
            </w:hyperlink>
            <w:r w:rsidRPr="00402F4F">
              <w:rPr>
                <w:bCs/>
                <w:szCs w:val="20"/>
              </w:rPr>
              <w:t xml:space="preserve">.  </w:t>
            </w:r>
            <w:r w:rsidR="00C546CB" w:rsidRPr="00402F4F">
              <w:rPr>
                <w:bCs/>
                <w:szCs w:val="20"/>
              </w:rPr>
              <w:t xml:space="preserve">Apply these principles when determining effective dates and retroactive benefits. </w:t>
            </w:r>
          </w:p>
        </w:tc>
      </w:tr>
    </w:tbl>
    <w:p w14:paraId="77F0239F" w14:textId="77777777" w:rsidR="00661E25" w:rsidRPr="00402F4F" w:rsidRDefault="00661E25" w:rsidP="00057623">
      <w:pPr>
        <w:pStyle w:val="BlockLine"/>
      </w:pPr>
    </w:p>
    <w:p w14:paraId="52938F9C" w14:textId="222AE5B2" w:rsidR="0002604E" w:rsidRPr="00402F4F" w:rsidRDefault="0002604E">
      <w:pPr>
        <w:rPr>
          <w:rFonts w:ascii="Arial" w:hAnsi="Arial" w:cs="Arial"/>
          <w:b/>
          <w:sz w:val="32"/>
          <w:szCs w:val="20"/>
        </w:rPr>
      </w:pPr>
      <w:r w:rsidRPr="00402F4F">
        <w:br w:type="page"/>
      </w:r>
    </w:p>
    <w:p w14:paraId="01F92F77" w14:textId="77777777" w:rsidR="009F0AEB" w:rsidRPr="00402F4F" w:rsidRDefault="009F0AEB" w:rsidP="009F0AEB">
      <w:pPr>
        <w:pStyle w:val="Heading4"/>
      </w:pPr>
      <w:r w:rsidRPr="00402F4F">
        <w:lastRenderedPageBreak/>
        <w:t>4.  Peripheral Nerves</w:t>
      </w:r>
    </w:p>
    <w:p w14:paraId="4F9E88E6" w14:textId="77777777" w:rsidR="00F81A78" w:rsidRPr="00402F4F" w:rsidRDefault="00A9349B" w:rsidP="00A9349B">
      <w:pPr>
        <w:tabs>
          <w:tab w:val="left" w:pos="9360"/>
        </w:tabs>
        <w:ind w:left="1714"/>
      </w:pPr>
      <w:r w:rsidRPr="00402F4F">
        <w:rPr>
          <w:u w:val="single"/>
        </w:rPr>
        <w:tab/>
      </w:r>
    </w:p>
    <w:p w14:paraId="0FF6C0E4" w14:textId="77777777" w:rsidR="00A9349B" w:rsidRPr="00402F4F" w:rsidRDefault="00A9349B" w:rsidP="00A9349B">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34694" w:rsidRPr="00402F4F" w14:paraId="4339B4A4" w14:textId="77777777" w:rsidTr="00FD22B8">
        <w:tc>
          <w:tcPr>
            <w:tcW w:w="1728" w:type="dxa"/>
            <w:shd w:val="clear" w:color="auto" w:fill="auto"/>
          </w:tcPr>
          <w:p w14:paraId="0852B370" w14:textId="77777777" w:rsidR="00234694" w:rsidRPr="00402F4F" w:rsidRDefault="00234694" w:rsidP="00234694">
            <w:pPr>
              <w:rPr>
                <w:b/>
              </w:rPr>
            </w:pPr>
            <w:r w:rsidRPr="00402F4F">
              <w:rPr>
                <w:b/>
              </w:rPr>
              <w:t>Introduction</w:t>
            </w:r>
          </w:p>
        </w:tc>
        <w:tc>
          <w:tcPr>
            <w:tcW w:w="7740" w:type="dxa"/>
            <w:shd w:val="clear" w:color="auto" w:fill="auto"/>
          </w:tcPr>
          <w:p w14:paraId="67BA8389" w14:textId="77777777" w:rsidR="00234694" w:rsidRPr="00402F4F" w:rsidRDefault="00234694" w:rsidP="00057623">
            <w:pPr>
              <w:pStyle w:val="BlockText"/>
            </w:pPr>
            <w:r w:rsidRPr="00402F4F">
              <w:t>This topic contains information on evaluating peripheral nerves</w:t>
            </w:r>
            <w:r w:rsidR="009118AF" w:rsidRPr="00402F4F">
              <w:t>, including</w:t>
            </w:r>
          </w:p>
          <w:p w14:paraId="79551348" w14:textId="77777777" w:rsidR="009118AF" w:rsidRPr="00402F4F" w:rsidRDefault="009118AF" w:rsidP="00057623">
            <w:pPr>
              <w:pStyle w:val="BlockText"/>
            </w:pPr>
          </w:p>
          <w:p w14:paraId="4FD19C4E" w14:textId="77777777" w:rsidR="002952F5" w:rsidRPr="00402F4F" w:rsidRDefault="002952F5" w:rsidP="002952F5">
            <w:pPr>
              <w:pStyle w:val="BulletText1"/>
            </w:pPr>
            <w:r w:rsidRPr="00402F4F">
              <w:t>considering the complete findings when evaluating incomplete paralysis</w:t>
            </w:r>
          </w:p>
          <w:p w14:paraId="37662C96" w14:textId="77777777" w:rsidR="00757ED9" w:rsidRPr="00402F4F" w:rsidRDefault="00757ED9" w:rsidP="00057623">
            <w:pPr>
              <w:pStyle w:val="BulletText1"/>
            </w:pPr>
            <w:r w:rsidRPr="00402F4F">
              <w:t>a</w:t>
            </w:r>
            <w:r w:rsidR="006A79CB" w:rsidRPr="00402F4F">
              <w:t xml:space="preserve">ssigning </w:t>
            </w:r>
            <w:r w:rsidRPr="00402F4F">
              <w:t>level of incomplete paralysis</w:t>
            </w:r>
          </w:p>
          <w:p w14:paraId="65C93E92" w14:textId="77777777" w:rsidR="001374DB" w:rsidRPr="00402F4F" w:rsidRDefault="001374DB" w:rsidP="00057623">
            <w:pPr>
              <w:pStyle w:val="BulletText1"/>
            </w:pPr>
            <w:r w:rsidRPr="00402F4F">
              <w:t>nerve branches of the lower extremities</w:t>
            </w:r>
            <w:r w:rsidR="009E2B95" w:rsidRPr="00402F4F">
              <w:t xml:space="preserve"> for which separate </w:t>
            </w:r>
            <w:r w:rsidR="004E49F1" w:rsidRPr="00402F4F">
              <w:t xml:space="preserve">evaluations </w:t>
            </w:r>
            <w:r w:rsidR="009E2B95" w:rsidRPr="00402F4F">
              <w:t>may be assigned</w:t>
            </w:r>
          </w:p>
          <w:p w14:paraId="74725D33" w14:textId="77777777" w:rsidR="00AD4F2B" w:rsidRPr="00402F4F" w:rsidRDefault="00757ED9" w:rsidP="00057623">
            <w:pPr>
              <w:pStyle w:val="BulletText1"/>
            </w:pPr>
            <w:r w:rsidRPr="00402F4F">
              <w:t xml:space="preserve">assigning </w:t>
            </w:r>
            <w:r w:rsidR="006A79CB" w:rsidRPr="00402F4F">
              <w:t>separate evaluations</w:t>
            </w:r>
            <w:r w:rsidR="00423FA0" w:rsidRPr="00402F4F">
              <w:t xml:space="preserve"> for lower extremity peripheral nerves</w:t>
            </w:r>
          </w:p>
          <w:p w14:paraId="626E5886" w14:textId="2A4E37AB" w:rsidR="009118AF" w:rsidRPr="00402F4F" w:rsidRDefault="00AD4F2B" w:rsidP="00057623">
            <w:pPr>
              <w:pStyle w:val="BulletText1"/>
            </w:pPr>
            <w:r w:rsidRPr="00402F4F">
              <w:t xml:space="preserve">determining individual nerves affected </w:t>
            </w:r>
            <w:r w:rsidR="00673881" w:rsidRPr="00402F4F">
              <w:t xml:space="preserve">in the </w:t>
            </w:r>
            <w:r w:rsidR="00980997" w:rsidRPr="00402F4F">
              <w:t xml:space="preserve">upper and </w:t>
            </w:r>
            <w:r w:rsidR="00673881" w:rsidRPr="00402F4F">
              <w:t xml:space="preserve">lower extremities </w:t>
            </w:r>
            <w:r w:rsidRPr="00402F4F">
              <w:t>when evaluating disabilities</w:t>
            </w:r>
            <w:r w:rsidR="0045529D" w:rsidRPr="00402F4F">
              <w:t>, and</w:t>
            </w:r>
          </w:p>
          <w:p w14:paraId="3E46F535" w14:textId="3F51E2FF" w:rsidR="003B520A" w:rsidRPr="00402F4F" w:rsidRDefault="00757ED9" w:rsidP="00487293">
            <w:pPr>
              <w:pStyle w:val="BulletText1"/>
            </w:pPr>
            <w:proofErr w:type="spellStart"/>
            <w:proofErr w:type="gramStart"/>
            <w:r w:rsidRPr="00402F4F">
              <w:t>electromyelogram</w:t>
            </w:r>
            <w:proofErr w:type="spellEnd"/>
            <w:proofErr w:type="gramEnd"/>
            <w:r w:rsidRPr="00402F4F">
              <w:t xml:space="preserve"> (EMG)</w:t>
            </w:r>
            <w:r w:rsidR="00506950" w:rsidRPr="00402F4F">
              <w:t xml:space="preserve"> </w:t>
            </w:r>
            <w:r w:rsidR="00487293" w:rsidRPr="00402F4F">
              <w:t xml:space="preserve">and other </w:t>
            </w:r>
            <w:r w:rsidRPr="00402F4F">
              <w:t>test</w:t>
            </w:r>
            <w:r w:rsidR="00487293" w:rsidRPr="00402F4F">
              <w:t>s for peripheral nerve conditions.</w:t>
            </w:r>
          </w:p>
        </w:tc>
      </w:tr>
    </w:tbl>
    <w:p w14:paraId="17D3CEDF" w14:textId="77777777" w:rsidR="00487293" w:rsidRPr="00402F4F" w:rsidRDefault="00487293" w:rsidP="00487293">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E730C" w:rsidRPr="00402F4F" w14:paraId="77FA43CB" w14:textId="77777777" w:rsidTr="00DE730C">
        <w:tc>
          <w:tcPr>
            <w:tcW w:w="1728" w:type="dxa"/>
            <w:shd w:val="clear" w:color="auto" w:fill="auto"/>
          </w:tcPr>
          <w:p w14:paraId="33B40BF1" w14:textId="77777777" w:rsidR="00DE730C" w:rsidRPr="00402F4F" w:rsidRDefault="00DE730C" w:rsidP="00DE730C">
            <w:pPr>
              <w:rPr>
                <w:b/>
                <w:sz w:val="22"/>
              </w:rPr>
            </w:pPr>
            <w:r w:rsidRPr="00402F4F">
              <w:rPr>
                <w:b/>
                <w:sz w:val="22"/>
              </w:rPr>
              <w:t>Change Date</w:t>
            </w:r>
          </w:p>
        </w:tc>
        <w:tc>
          <w:tcPr>
            <w:tcW w:w="7740" w:type="dxa"/>
            <w:shd w:val="clear" w:color="auto" w:fill="auto"/>
          </w:tcPr>
          <w:p w14:paraId="1D3AE89B" w14:textId="3C1FF75A" w:rsidR="00DE730C" w:rsidRPr="00402F4F" w:rsidRDefault="0063571C" w:rsidP="00AF5694">
            <w:r w:rsidRPr="00402F4F">
              <w:t>January 1</w:t>
            </w:r>
            <w:r w:rsidR="00AF5694" w:rsidRPr="00402F4F">
              <w:t>2</w:t>
            </w:r>
            <w:r w:rsidRPr="00402F4F">
              <w:t>, 2016</w:t>
            </w:r>
          </w:p>
        </w:tc>
      </w:tr>
    </w:tbl>
    <w:p w14:paraId="5707B982" w14:textId="77777777" w:rsidR="00DE730C" w:rsidRPr="00402F4F" w:rsidRDefault="00DE730C" w:rsidP="00DE730C">
      <w:pPr>
        <w:tabs>
          <w:tab w:val="left" w:pos="9360"/>
        </w:tabs>
        <w:ind w:left="1714"/>
      </w:pPr>
      <w:r w:rsidRPr="00402F4F">
        <w:rPr>
          <w:u w:val="single"/>
        </w:rPr>
        <w:tab/>
      </w:r>
    </w:p>
    <w:p w14:paraId="5E648651" w14:textId="77777777" w:rsidR="00DE730C" w:rsidRPr="00402F4F" w:rsidRDefault="00DE730C" w:rsidP="00DE730C"/>
    <w:tbl>
      <w:tblPr>
        <w:tblW w:w="0" w:type="auto"/>
        <w:tblLayout w:type="fixed"/>
        <w:tblLook w:val="0000" w:firstRow="0" w:lastRow="0" w:firstColumn="0" w:lastColumn="0" w:noHBand="0" w:noVBand="0"/>
      </w:tblPr>
      <w:tblGrid>
        <w:gridCol w:w="1728"/>
        <w:gridCol w:w="7740"/>
      </w:tblGrid>
      <w:tr w:rsidR="002952F5" w:rsidRPr="00402F4F" w14:paraId="1E5F6937" w14:textId="77777777" w:rsidTr="009C6005">
        <w:trPr>
          <w:trHeight w:val="2259"/>
        </w:trPr>
        <w:tc>
          <w:tcPr>
            <w:tcW w:w="1728" w:type="dxa"/>
            <w:shd w:val="clear" w:color="auto" w:fill="auto"/>
          </w:tcPr>
          <w:p w14:paraId="5181C650" w14:textId="77777777" w:rsidR="002952F5" w:rsidRPr="00402F4F" w:rsidRDefault="002952F5" w:rsidP="009C6005">
            <w:pPr>
              <w:pStyle w:val="Heading5"/>
            </w:pPr>
            <w:r w:rsidRPr="00402F4F">
              <w:t>a.  Considering the Complete Findings When Evaluating Incomplete Paralysis</w:t>
            </w:r>
          </w:p>
        </w:tc>
        <w:tc>
          <w:tcPr>
            <w:tcW w:w="7740" w:type="dxa"/>
            <w:shd w:val="clear" w:color="auto" w:fill="auto"/>
          </w:tcPr>
          <w:p w14:paraId="7AA1D2AF" w14:textId="7D4C6B56" w:rsidR="002952F5" w:rsidRPr="00402F4F" w:rsidRDefault="002952F5" w:rsidP="009C6005">
            <w:pPr>
              <w:pStyle w:val="BlockText"/>
              <w:rPr>
                <w:color w:val="auto"/>
              </w:rPr>
            </w:pPr>
            <w:r w:rsidRPr="00402F4F">
              <w:t xml:space="preserve">Evaluation Builder entries must be based upon the </w:t>
            </w:r>
            <w:r w:rsidRPr="00402F4F">
              <w:rPr>
                <w:bCs/>
                <w:i/>
              </w:rPr>
              <w:t>complete findings</w:t>
            </w:r>
            <w:r w:rsidRPr="00402F4F">
              <w:rPr>
                <w:b/>
                <w:bCs/>
              </w:rPr>
              <w:t xml:space="preserve"> </w:t>
            </w:r>
            <w:r w:rsidRPr="00402F4F">
              <w:t>of the Disability Benefits Questionnaire (DBQ) and/or evidentiary record</w:t>
            </w:r>
            <w:r w:rsidRPr="00402F4F">
              <w:rPr>
                <w:i/>
              </w:rPr>
              <w:t xml:space="preserve"> and </w:t>
            </w:r>
            <w:r w:rsidRPr="00402F4F">
              <w:t xml:space="preserve">must not be </w:t>
            </w:r>
            <w:r w:rsidR="00391E53" w:rsidRPr="00402F4F">
              <w:t xml:space="preserve">based </w:t>
            </w:r>
            <w:r w:rsidRPr="00402F4F">
              <w:t xml:space="preserve">solely upon the examiner’s assessment of the level of incomplete paralysis.  See </w:t>
            </w:r>
            <w:hyperlink r:id="rId57" w:anchor="bmm" w:history="1">
              <w:r w:rsidR="007669B7" w:rsidRPr="00402F4F">
                <w:rPr>
                  <w:rStyle w:val="Hyperlink"/>
                  <w:i/>
                </w:rPr>
                <w:t>Moore v. Nicholson</w:t>
              </w:r>
            </w:hyperlink>
            <w:r w:rsidR="007669B7" w:rsidRPr="00402F4F">
              <w:rPr>
                <w:rStyle w:val="Hyperlink"/>
                <w:color w:val="auto"/>
                <w:u w:val="none"/>
              </w:rPr>
              <w:t xml:space="preserve">, </w:t>
            </w:r>
            <w:proofErr w:type="gramStart"/>
            <w:r w:rsidR="007669B7" w:rsidRPr="00402F4F">
              <w:rPr>
                <w:rStyle w:val="Hyperlink"/>
                <w:color w:val="auto"/>
                <w:u w:val="none"/>
              </w:rPr>
              <w:t xml:space="preserve">21 </w:t>
            </w:r>
            <w:proofErr w:type="spellStart"/>
            <w:r w:rsidR="007669B7" w:rsidRPr="00402F4F">
              <w:rPr>
                <w:rStyle w:val="Hyperlink"/>
                <w:color w:val="auto"/>
                <w:u w:val="none"/>
              </w:rPr>
              <w:t>Vet.App</w:t>
            </w:r>
            <w:proofErr w:type="spellEnd"/>
            <w:proofErr w:type="gramEnd"/>
            <w:r w:rsidR="007669B7" w:rsidRPr="00402F4F">
              <w:rPr>
                <w:rStyle w:val="Hyperlink"/>
                <w:color w:val="auto"/>
                <w:u w:val="none"/>
              </w:rPr>
              <w:t>. 211 (2007)</w:t>
            </w:r>
            <w:r w:rsidRPr="00402F4F">
              <w:rPr>
                <w:color w:val="auto"/>
              </w:rPr>
              <w:t>.</w:t>
            </w:r>
          </w:p>
          <w:p w14:paraId="2D1C8BCC" w14:textId="77777777" w:rsidR="002952F5" w:rsidRPr="00402F4F" w:rsidRDefault="002952F5" w:rsidP="009C6005">
            <w:pPr>
              <w:pStyle w:val="BlockText"/>
            </w:pPr>
          </w:p>
          <w:p w14:paraId="3B2BCD47" w14:textId="77777777" w:rsidR="002952F5" w:rsidRPr="00402F4F" w:rsidRDefault="002952F5" w:rsidP="009C6005">
            <w:pPr>
              <w:pStyle w:val="BlockText"/>
            </w:pPr>
            <w:r w:rsidRPr="00402F4F">
              <w:t xml:space="preserve">The examiner’s clinical assessment of the extent of incomplete paralysis, as indicated on the DBQ, may be inconsistent with or appear to contradict the objective findings that are documented in other </w:t>
            </w:r>
            <w:r w:rsidR="00DC4CC7" w:rsidRPr="00402F4F">
              <w:t xml:space="preserve">sections </w:t>
            </w:r>
            <w:r w:rsidRPr="00402F4F">
              <w:t xml:space="preserve">of the DBQ or other evidence of record. </w:t>
            </w:r>
          </w:p>
          <w:p w14:paraId="1A6EF12A" w14:textId="77777777" w:rsidR="002952F5" w:rsidRPr="00402F4F" w:rsidRDefault="002952F5" w:rsidP="009C6005">
            <w:pPr>
              <w:pStyle w:val="BlockText"/>
            </w:pPr>
          </w:p>
          <w:p w14:paraId="2D269FF7" w14:textId="77777777" w:rsidR="002952F5" w:rsidRPr="00402F4F" w:rsidRDefault="002952F5" w:rsidP="009C6005">
            <w:pPr>
              <w:pStyle w:val="BlockText"/>
            </w:pPr>
            <w:r w:rsidRPr="00402F4F">
              <w:rPr>
                <w:b/>
                <w:i/>
              </w:rPr>
              <w:t>Important</w:t>
            </w:r>
            <w:r w:rsidRPr="00402F4F">
              <w:t>:  The rating activity, not the examining medical professional, determines whether the overall evidentiary record shows the severity of the condition meets the criteria for a classification of mild, moderate</w:t>
            </w:r>
            <w:r w:rsidR="009C6005" w:rsidRPr="00402F4F">
              <w:t>,</w:t>
            </w:r>
            <w:r w:rsidRPr="00402F4F">
              <w:t xml:space="preserve"> or severe.</w:t>
            </w:r>
          </w:p>
          <w:p w14:paraId="3DD39A0D" w14:textId="77777777" w:rsidR="002952F5" w:rsidRPr="00402F4F" w:rsidRDefault="002952F5" w:rsidP="009C6005">
            <w:pPr>
              <w:pStyle w:val="BlockText"/>
              <w:rPr>
                <w:b/>
                <w:i/>
              </w:rPr>
            </w:pPr>
          </w:p>
          <w:p w14:paraId="79C9BDF6" w14:textId="77777777" w:rsidR="002952F5" w:rsidRPr="00402F4F" w:rsidRDefault="002952F5" w:rsidP="009C6005">
            <w:pPr>
              <w:pStyle w:val="BlockText"/>
            </w:pPr>
            <w:r w:rsidRPr="00402F4F">
              <w:rPr>
                <w:b/>
                <w:i/>
              </w:rPr>
              <w:t>Example 1</w:t>
            </w:r>
            <w:r w:rsidRPr="00402F4F">
              <w:t xml:space="preserve">:  An examiner assesses the peripheral nerve disability as “mild incomplete paralysis.”  However, the DBQ shows muscle weakness, atrophy, and diminished reflexes, which are clearly demonstrative of more than mild incomplete paralysis.  In this case, the complete evidentiary record shows the condition is more than mild under guidance contained in </w:t>
            </w:r>
            <w:hyperlink r:id="rId58" w:history="1">
              <w:r w:rsidRPr="00402F4F">
                <w:rPr>
                  <w:rStyle w:val="Hyperlink"/>
                </w:rPr>
                <w:t>38 CFR 4.124</w:t>
              </w:r>
            </w:hyperlink>
            <w:r w:rsidRPr="00402F4F">
              <w:rPr>
                <w:rStyle w:val="Hyperlink"/>
                <w:color w:val="auto"/>
                <w:u w:val="none"/>
              </w:rPr>
              <w:t xml:space="preserve"> and therefore warrants a higher evaluation</w:t>
            </w:r>
            <w:r w:rsidRPr="00402F4F">
              <w:rPr>
                <w:color w:val="auto"/>
              </w:rPr>
              <w:t>.</w:t>
            </w:r>
          </w:p>
          <w:p w14:paraId="4B896D05" w14:textId="77777777" w:rsidR="002952F5" w:rsidRPr="00402F4F" w:rsidRDefault="002952F5" w:rsidP="009C6005">
            <w:pPr>
              <w:pStyle w:val="BlockText"/>
              <w:rPr>
                <w:sz w:val="23"/>
                <w:szCs w:val="23"/>
              </w:rPr>
            </w:pPr>
          </w:p>
          <w:p w14:paraId="72282CF5" w14:textId="77777777" w:rsidR="002952F5" w:rsidRPr="00402F4F" w:rsidRDefault="002952F5" w:rsidP="009C6005">
            <w:pPr>
              <w:pStyle w:val="BlockText"/>
            </w:pPr>
            <w:r w:rsidRPr="00402F4F">
              <w:rPr>
                <w:b/>
                <w:i/>
              </w:rPr>
              <w:t>Example 2</w:t>
            </w:r>
            <w:r w:rsidRPr="00402F4F">
              <w:t xml:space="preserve">:  An examiner renders an assessment of “severe incomplete paralysis” when the objective test results are wholly sensory.  Therefore the condition warrants an evaluation no higher than moderate incomplete paralysis under </w:t>
            </w:r>
            <w:hyperlink r:id="rId59" w:history="1">
              <w:r w:rsidRPr="00402F4F">
                <w:rPr>
                  <w:rStyle w:val="Hyperlink"/>
                </w:rPr>
                <w:t>38 CFR 4.124a</w:t>
              </w:r>
            </w:hyperlink>
            <w:r w:rsidRPr="00402F4F">
              <w:t>.</w:t>
            </w:r>
          </w:p>
          <w:p w14:paraId="0A51B289" w14:textId="77777777" w:rsidR="002952F5" w:rsidRPr="00402F4F" w:rsidRDefault="002952F5" w:rsidP="009C6005">
            <w:pPr>
              <w:pStyle w:val="BlockText"/>
            </w:pPr>
          </w:p>
          <w:p w14:paraId="7B3AEB3C" w14:textId="77777777" w:rsidR="002952F5" w:rsidRPr="00402F4F" w:rsidRDefault="002952F5" w:rsidP="009C6005">
            <w:pPr>
              <w:pStyle w:val="BlockText"/>
            </w:pPr>
            <w:r w:rsidRPr="00402F4F">
              <w:rPr>
                <w:b/>
                <w:i/>
              </w:rPr>
              <w:t>Reference</w:t>
            </w:r>
            <w:r w:rsidRPr="00402F4F">
              <w:t xml:space="preserve">:  For more information on interpretation of examination reports see, </w:t>
            </w:r>
            <w:hyperlink r:id="rId60" w:history="1">
              <w:r w:rsidRPr="00402F4F">
                <w:rPr>
                  <w:rStyle w:val="Hyperlink"/>
                </w:rPr>
                <w:t>38 CFR 4.2</w:t>
              </w:r>
            </w:hyperlink>
            <w:r w:rsidRPr="00402F4F">
              <w:t xml:space="preserve">. </w:t>
            </w:r>
          </w:p>
        </w:tc>
      </w:tr>
    </w:tbl>
    <w:p w14:paraId="4D5425BE" w14:textId="77777777" w:rsidR="002952F5" w:rsidRPr="00402F4F" w:rsidRDefault="002952F5" w:rsidP="002952F5">
      <w:pPr>
        <w:tabs>
          <w:tab w:val="left" w:pos="9360"/>
        </w:tabs>
        <w:ind w:left="1714"/>
      </w:pPr>
      <w:r w:rsidRPr="00402F4F">
        <w:rPr>
          <w:u w:val="single"/>
        </w:rPr>
        <w:tab/>
      </w:r>
    </w:p>
    <w:p w14:paraId="3038BDCB" w14:textId="77777777" w:rsidR="002952F5" w:rsidRPr="00402F4F" w:rsidRDefault="002952F5" w:rsidP="002952F5">
      <w:pPr>
        <w:ind w:left="1714"/>
      </w:pP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740"/>
      </w:tblGrid>
      <w:tr w:rsidR="00757ED9" w:rsidRPr="00402F4F" w14:paraId="604F567E" w14:textId="77777777" w:rsidTr="00057623">
        <w:tc>
          <w:tcPr>
            <w:tcW w:w="1710" w:type="dxa"/>
            <w:shd w:val="clear" w:color="auto" w:fill="auto"/>
          </w:tcPr>
          <w:p w14:paraId="0BD5F170" w14:textId="77777777" w:rsidR="00757ED9" w:rsidRPr="00402F4F" w:rsidRDefault="002952F5" w:rsidP="00057623">
            <w:pPr>
              <w:pStyle w:val="Heading5"/>
            </w:pPr>
            <w:r w:rsidRPr="00402F4F">
              <w:t>b</w:t>
            </w:r>
            <w:r w:rsidR="00757ED9" w:rsidRPr="00402F4F">
              <w:t xml:space="preserve">  Assigning Level of Incomplete Paralysis</w:t>
            </w:r>
          </w:p>
        </w:tc>
        <w:tc>
          <w:tcPr>
            <w:tcW w:w="7740" w:type="dxa"/>
            <w:shd w:val="clear" w:color="auto" w:fill="auto"/>
          </w:tcPr>
          <w:p w14:paraId="299BFD40" w14:textId="77777777" w:rsidR="00757ED9" w:rsidRPr="00402F4F" w:rsidRDefault="00757ED9" w:rsidP="001F682D">
            <w:pPr>
              <w:pStyle w:val="BlockText"/>
            </w:pPr>
            <w:r w:rsidRPr="00402F4F">
              <w:t xml:space="preserve">The </w:t>
            </w:r>
            <w:r w:rsidR="0045529D" w:rsidRPr="00402F4F">
              <w:t xml:space="preserve">table below provides a </w:t>
            </w:r>
            <w:r w:rsidR="000D6EBA" w:rsidRPr="00402F4F">
              <w:t xml:space="preserve">general </w:t>
            </w:r>
            <w:r w:rsidR="0045529D" w:rsidRPr="00402F4F">
              <w:t xml:space="preserve">description of each </w:t>
            </w:r>
            <w:r w:rsidRPr="00402F4F">
              <w:t>level of incomplete paralysis of the</w:t>
            </w:r>
            <w:r w:rsidR="00630B0C" w:rsidRPr="00402F4F">
              <w:t xml:space="preserve"> upper and lower</w:t>
            </w:r>
            <w:r w:rsidRPr="00402F4F">
              <w:t xml:space="preserve"> peripheral nerves</w:t>
            </w:r>
            <w:r w:rsidR="0045529D" w:rsidRPr="00402F4F">
              <w:t>.</w:t>
            </w:r>
          </w:p>
        </w:tc>
      </w:tr>
    </w:tbl>
    <w:p w14:paraId="5EB5FC3C" w14:textId="77777777" w:rsidR="00487293" w:rsidRPr="00402F4F" w:rsidRDefault="00487293" w:rsidP="00E21207">
      <w:pPr>
        <w:tabs>
          <w:tab w:val="left" w:pos="9360"/>
        </w:tabs>
        <w:ind w:left="1714"/>
        <w:rPr>
          <w:u w:val="single"/>
        </w:rPr>
      </w:pPr>
    </w:p>
    <w:tbl>
      <w:tblPr>
        <w:tblW w:w="7736" w:type="dxa"/>
        <w:tblInd w:w="1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5306"/>
      </w:tblGrid>
      <w:tr w:rsidR="00487293" w:rsidRPr="00402F4F" w14:paraId="6693BAC3" w14:textId="77777777" w:rsidTr="00EA5B8F">
        <w:tc>
          <w:tcPr>
            <w:tcW w:w="2430" w:type="dxa"/>
            <w:shd w:val="clear" w:color="auto" w:fill="auto"/>
          </w:tcPr>
          <w:p w14:paraId="069A692F" w14:textId="77777777" w:rsidR="00487293" w:rsidRPr="00402F4F" w:rsidRDefault="00F92AC7" w:rsidP="00487293">
            <w:pPr>
              <w:pStyle w:val="TableHeaderText"/>
            </w:pPr>
            <w:r w:rsidRPr="00402F4F">
              <w:t>Degree of Incomplete Paralysis</w:t>
            </w:r>
          </w:p>
        </w:tc>
        <w:tc>
          <w:tcPr>
            <w:tcW w:w="5306" w:type="dxa"/>
            <w:shd w:val="clear" w:color="auto" w:fill="auto"/>
          </w:tcPr>
          <w:p w14:paraId="6CC1EC50" w14:textId="77777777" w:rsidR="00487293" w:rsidRPr="00402F4F" w:rsidRDefault="00F92AC7" w:rsidP="00487293">
            <w:pPr>
              <w:pStyle w:val="TableHeaderText"/>
            </w:pPr>
            <w:r w:rsidRPr="00402F4F">
              <w:t>Description</w:t>
            </w:r>
          </w:p>
        </w:tc>
      </w:tr>
      <w:tr w:rsidR="00487293" w:rsidRPr="00402F4F" w14:paraId="00D60ECD" w14:textId="77777777" w:rsidTr="00EA5B8F">
        <w:tc>
          <w:tcPr>
            <w:tcW w:w="2430" w:type="dxa"/>
            <w:shd w:val="clear" w:color="auto" w:fill="auto"/>
          </w:tcPr>
          <w:p w14:paraId="4C70B4DD" w14:textId="77777777" w:rsidR="00487293" w:rsidRPr="00402F4F" w:rsidRDefault="00487293" w:rsidP="00487293">
            <w:pPr>
              <w:pStyle w:val="TableText"/>
            </w:pPr>
            <w:r w:rsidRPr="00402F4F">
              <w:t>Mild</w:t>
            </w:r>
          </w:p>
        </w:tc>
        <w:tc>
          <w:tcPr>
            <w:tcW w:w="5306" w:type="dxa"/>
            <w:shd w:val="clear" w:color="auto" w:fill="auto"/>
          </w:tcPr>
          <w:p w14:paraId="1AD75CF3" w14:textId="77777777" w:rsidR="00487293" w:rsidRPr="00402F4F" w:rsidRDefault="00487293" w:rsidP="00487293">
            <w:pPr>
              <w:pStyle w:val="TableText"/>
            </w:pPr>
            <w:r w:rsidRPr="00402F4F">
              <w:t xml:space="preserve">subjective symptoms or diminished sensation </w:t>
            </w:r>
          </w:p>
          <w:p w14:paraId="5315A7E0" w14:textId="77777777" w:rsidR="00487293" w:rsidRPr="00402F4F" w:rsidRDefault="00487293" w:rsidP="00487293">
            <w:pPr>
              <w:pStyle w:val="TableText"/>
            </w:pPr>
          </w:p>
        </w:tc>
      </w:tr>
      <w:tr w:rsidR="00487293" w:rsidRPr="00402F4F" w14:paraId="3888AA1A" w14:textId="77777777" w:rsidTr="00EA5B8F">
        <w:tc>
          <w:tcPr>
            <w:tcW w:w="2430" w:type="dxa"/>
            <w:shd w:val="clear" w:color="auto" w:fill="auto"/>
          </w:tcPr>
          <w:p w14:paraId="2F027A75" w14:textId="77777777" w:rsidR="00487293" w:rsidRPr="00402F4F" w:rsidRDefault="00487293" w:rsidP="00487293">
            <w:pPr>
              <w:pStyle w:val="TableText"/>
            </w:pPr>
            <w:r w:rsidRPr="00402F4F">
              <w:t>Moderate</w:t>
            </w:r>
          </w:p>
        </w:tc>
        <w:tc>
          <w:tcPr>
            <w:tcW w:w="5306" w:type="dxa"/>
            <w:shd w:val="clear" w:color="auto" w:fill="auto"/>
          </w:tcPr>
          <w:p w14:paraId="0D20A5E3" w14:textId="77777777" w:rsidR="00487293" w:rsidRPr="00402F4F" w:rsidRDefault="00487293" w:rsidP="00487293">
            <w:pPr>
              <w:pStyle w:val="TableText"/>
            </w:pPr>
            <w:r w:rsidRPr="00402F4F">
              <w:t>absence of sensation confirmed by objective findings</w:t>
            </w:r>
          </w:p>
        </w:tc>
      </w:tr>
      <w:tr w:rsidR="00487293" w:rsidRPr="00402F4F" w14:paraId="32953B84" w14:textId="77777777" w:rsidTr="00EA5B8F">
        <w:tc>
          <w:tcPr>
            <w:tcW w:w="2430" w:type="dxa"/>
            <w:shd w:val="clear" w:color="auto" w:fill="auto"/>
          </w:tcPr>
          <w:p w14:paraId="6DF28537" w14:textId="77777777" w:rsidR="00487293" w:rsidRPr="00402F4F" w:rsidRDefault="00487293" w:rsidP="00487293">
            <w:pPr>
              <w:pStyle w:val="TableText"/>
            </w:pPr>
            <w:r w:rsidRPr="00402F4F">
              <w:t>Severe</w:t>
            </w:r>
          </w:p>
        </w:tc>
        <w:tc>
          <w:tcPr>
            <w:tcW w:w="5306" w:type="dxa"/>
            <w:shd w:val="clear" w:color="auto" w:fill="auto"/>
          </w:tcPr>
          <w:p w14:paraId="0BED885E" w14:textId="77777777" w:rsidR="00487293" w:rsidRPr="00402F4F" w:rsidRDefault="00487293" w:rsidP="00487293">
            <w:pPr>
              <w:pStyle w:val="TableText"/>
            </w:pPr>
            <w:r w:rsidRPr="00402F4F">
              <w:t>more than sensory findings are demonstrated, such as atrophy, weakness, and diminished reflexes.</w:t>
            </w:r>
          </w:p>
        </w:tc>
      </w:tr>
    </w:tbl>
    <w:p w14:paraId="221907BA" w14:textId="77777777" w:rsidR="00234694" w:rsidRPr="00402F4F" w:rsidRDefault="00234694" w:rsidP="00F92AC7"/>
    <w:tbl>
      <w:tblPr>
        <w:tblW w:w="7732" w:type="dxa"/>
        <w:tblInd w:w="1728" w:type="dxa"/>
        <w:tblLayout w:type="fixed"/>
        <w:tblLook w:val="0000" w:firstRow="0" w:lastRow="0" w:firstColumn="0" w:lastColumn="0" w:noHBand="0" w:noVBand="0"/>
      </w:tblPr>
      <w:tblGrid>
        <w:gridCol w:w="7732"/>
      </w:tblGrid>
      <w:tr w:rsidR="00F92AC7" w:rsidRPr="00402F4F" w14:paraId="138CD522" w14:textId="77777777" w:rsidTr="00F92AC7">
        <w:tc>
          <w:tcPr>
            <w:tcW w:w="5000" w:type="pct"/>
            <w:shd w:val="clear" w:color="auto" w:fill="auto"/>
          </w:tcPr>
          <w:p w14:paraId="354A3D11" w14:textId="77777777" w:rsidR="00F92AC7" w:rsidRPr="00402F4F" w:rsidRDefault="00F92AC7" w:rsidP="00F92AC7">
            <w:pPr>
              <w:pStyle w:val="BlockText"/>
            </w:pPr>
            <w:r w:rsidRPr="00402F4F">
              <w:rPr>
                <w:b/>
                <w:i/>
              </w:rPr>
              <w:t>Notes</w:t>
            </w:r>
            <w:r w:rsidRPr="00402F4F">
              <w:t xml:space="preserve">:  </w:t>
            </w:r>
          </w:p>
          <w:p w14:paraId="7C158E7D" w14:textId="77777777" w:rsidR="00F92AC7" w:rsidRPr="00402F4F" w:rsidRDefault="00F92AC7" w:rsidP="00F92AC7">
            <w:pPr>
              <w:pStyle w:val="BulletText1"/>
            </w:pPr>
            <w:r w:rsidRPr="00402F4F">
              <w:t xml:space="preserve">Always consider the specific criteria in the </w:t>
            </w:r>
            <w:hyperlink r:id="rId61" w:history="1">
              <w:r w:rsidRPr="00402F4F">
                <w:rPr>
                  <w:rStyle w:val="Hyperlink"/>
                </w:rPr>
                <w:t>38 CFR 4.124a</w:t>
              </w:r>
            </w:hyperlink>
            <w:r w:rsidRPr="00402F4F">
              <w:t xml:space="preserve"> </w:t>
            </w:r>
            <w:r w:rsidR="002952F5" w:rsidRPr="00402F4F">
              <w:t xml:space="preserve">DC </w:t>
            </w:r>
            <w:r w:rsidRPr="00402F4F">
              <w:t xml:space="preserve">at issue as well as the general guidance on neuritis and neuralgia under </w:t>
            </w:r>
            <w:hyperlink r:id="rId62" w:history="1">
              <w:r w:rsidRPr="00402F4F">
                <w:rPr>
                  <w:rStyle w:val="Hyperlink"/>
                </w:rPr>
                <w:t>38 CFR 4.123</w:t>
              </w:r>
            </w:hyperlink>
            <w:r w:rsidR="002952F5" w:rsidRPr="00402F4F">
              <w:rPr>
                <w:rStyle w:val="Hyperlink"/>
                <w:color w:val="auto"/>
                <w:u w:val="none"/>
              </w:rPr>
              <w:t xml:space="preserve"> and</w:t>
            </w:r>
            <w:r w:rsidR="002952F5" w:rsidRPr="00402F4F">
              <w:t xml:space="preserve"> </w:t>
            </w:r>
            <w:hyperlink r:id="rId63" w:history="1">
              <w:r w:rsidRPr="00402F4F">
                <w:rPr>
                  <w:rStyle w:val="Hyperlink"/>
                </w:rPr>
                <w:t>38 CFR 4.124</w:t>
              </w:r>
            </w:hyperlink>
            <w:r w:rsidRPr="00402F4F">
              <w:t xml:space="preserve">.  </w:t>
            </w:r>
          </w:p>
          <w:p w14:paraId="62083F07" w14:textId="77777777" w:rsidR="00F92AC7" w:rsidRPr="00402F4F" w:rsidRDefault="00F92AC7" w:rsidP="00F92AC7">
            <w:pPr>
              <w:pStyle w:val="BulletText1"/>
            </w:pPr>
            <w:r w:rsidRPr="00402F4F">
              <w:t xml:space="preserve">This guidance also applies to radiculopathy, which is evaluated </w:t>
            </w:r>
            <w:r w:rsidR="00144F88" w:rsidRPr="00402F4F">
              <w:t xml:space="preserve">under a peripheral nerve code. </w:t>
            </w:r>
          </w:p>
          <w:p w14:paraId="7166E5DA" w14:textId="77777777" w:rsidR="00FF2390" w:rsidRPr="00402F4F" w:rsidRDefault="00FF2390" w:rsidP="006E7D14">
            <w:pPr>
              <w:pStyle w:val="BulletText1"/>
            </w:pPr>
            <w:r w:rsidRPr="00402F4F">
              <w:t xml:space="preserve">Separate </w:t>
            </w:r>
            <w:r w:rsidR="006E7D14" w:rsidRPr="00402F4F">
              <w:t xml:space="preserve">evaluations </w:t>
            </w:r>
            <w:r w:rsidRPr="00402F4F">
              <w:t xml:space="preserve">may not be assigned when evaluating an upper extremity peripheral nerve disability.  See note under </w:t>
            </w:r>
            <w:hyperlink r:id="rId64" w:history="1">
              <w:r w:rsidRPr="00402F4F">
                <w:rPr>
                  <w:rStyle w:val="Hyperlink"/>
                </w:rPr>
                <w:t>38 CFR 4.124a, DC 8719</w:t>
              </w:r>
            </w:hyperlink>
            <w:r w:rsidRPr="00402F4F">
              <w:rPr>
                <w:rStyle w:val="Hyperlink"/>
              </w:rPr>
              <w:t>.</w:t>
            </w:r>
            <w:r w:rsidRPr="00402F4F">
              <w:t xml:space="preserve"> </w:t>
            </w:r>
          </w:p>
        </w:tc>
      </w:tr>
    </w:tbl>
    <w:p w14:paraId="1CD9336C" w14:textId="77777777" w:rsidR="00E21207" w:rsidRPr="00402F4F" w:rsidRDefault="00E21207" w:rsidP="00E2787E">
      <w:pPr>
        <w:pStyle w:val="BlockLine"/>
      </w:pPr>
      <w:bookmarkStart w:id="0" w:name="CurStartHereNewMAPTEXT"/>
      <w:bookmarkStart w:id="1" w:name="CurStartHereNewMAP"/>
      <w:bookmarkEnd w:id="0"/>
      <w:bookmarkEnd w:id="1"/>
    </w:p>
    <w:tbl>
      <w:tblPr>
        <w:tblW w:w="0" w:type="auto"/>
        <w:tblLayout w:type="fixed"/>
        <w:tblLook w:val="0000" w:firstRow="0" w:lastRow="0" w:firstColumn="0" w:lastColumn="0" w:noHBand="0" w:noVBand="0"/>
      </w:tblPr>
      <w:tblGrid>
        <w:gridCol w:w="1728"/>
        <w:gridCol w:w="7740"/>
      </w:tblGrid>
      <w:tr w:rsidR="00E2787E" w:rsidRPr="00402F4F" w14:paraId="3E95250A" w14:textId="77777777" w:rsidTr="002952F5">
        <w:trPr>
          <w:trHeight w:val="1089"/>
        </w:trPr>
        <w:tc>
          <w:tcPr>
            <w:tcW w:w="1728" w:type="dxa"/>
            <w:shd w:val="clear" w:color="auto" w:fill="auto"/>
          </w:tcPr>
          <w:p w14:paraId="5396874E" w14:textId="77777777" w:rsidR="00E2787E" w:rsidRPr="00402F4F" w:rsidRDefault="001374DB" w:rsidP="006E7D14">
            <w:pPr>
              <w:pStyle w:val="Heading5"/>
            </w:pPr>
            <w:r w:rsidRPr="00402F4F">
              <w:t>c. Nerve Branches of the Lower Extremities</w:t>
            </w:r>
            <w:r w:rsidR="009E2B95" w:rsidRPr="00402F4F">
              <w:t xml:space="preserve"> for Which Separate </w:t>
            </w:r>
            <w:r w:rsidR="006E7D14" w:rsidRPr="00402F4F">
              <w:t xml:space="preserve">Evaluations </w:t>
            </w:r>
            <w:r w:rsidR="009E2B95" w:rsidRPr="00402F4F">
              <w:t>May be Assigned</w:t>
            </w:r>
          </w:p>
        </w:tc>
        <w:tc>
          <w:tcPr>
            <w:tcW w:w="7740" w:type="dxa"/>
            <w:shd w:val="clear" w:color="auto" w:fill="auto"/>
          </w:tcPr>
          <w:p w14:paraId="50D1A9B4" w14:textId="77777777" w:rsidR="00142E24" w:rsidRPr="00402F4F" w:rsidRDefault="008A0EA9" w:rsidP="009E2B95">
            <w:pPr>
              <w:pStyle w:val="BlockText"/>
            </w:pPr>
            <w:r w:rsidRPr="00402F4F">
              <w:t xml:space="preserve">The following table lists the </w:t>
            </w:r>
            <w:r w:rsidR="009C6005" w:rsidRPr="00402F4F">
              <w:t xml:space="preserve">five </w:t>
            </w:r>
            <w:r w:rsidRPr="00402F4F">
              <w:t xml:space="preserve">nerve branches of the lower extremities </w:t>
            </w:r>
            <w:r w:rsidR="009E2B95" w:rsidRPr="00402F4F">
              <w:t>for which sep</w:t>
            </w:r>
            <w:r w:rsidR="001D1D66" w:rsidRPr="00402F4F">
              <w:t>a</w:t>
            </w:r>
            <w:r w:rsidR="009E2B95" w:rsidRPr="00402F4F">
              <w:t xml:space="preserve">rate </w:t>
            </w:r>
            <w:r w:rsidR="006E7D14" w:rsidRPr="00402F4F">
              <w:t xml:space="preserve">evaluations </w:t>
            </w:r>
            <w:r w:rsidR="009E2B95" w:rsidRPr="00402F4F">
              <w:t>may be assigned</w:t>
            </w:r>
            <w:r w:rsidR="00142E24" w:rsidRPr="00402F4F">
              <w:t xml:space="preserve">.  See M21-1, Part III, Subpart iv, 4.G.4.d for rating guidance on assigning separate </w:t>
            </w:r>
            <w:r w:rsidR="006E7D14" w:rsidRPr="00402F4F">
              <w:t xml:space="preserve">evaluations </w:t>
            </w:r>
            <w:r w:rsidR="00A071C3" w:rsidRPr="00402F4F">
              <w:t>for nerve conditions</w:t>
            </w:r>
            <w:r w:rsidR="003929FB" w:rsidRPr="00402F4F">
              <w:t xml:space="preserve"> of the lower extremities</w:t>
            </w:r>
            <w:r w:rsidR="00142E24" w:rsidRPr="00402F4F">
              <w:t xml:space="preserve">. </w:t>
            </w:r>
          </w:p>
          <w:p w14:paraId="16684D96" w14:textId="77777777" w:rsidR="00142E24" w:rsidRPr="00402F4F" w:rsidRDefault="00142E24" w:rsidP="009E2B95">
            <w:pPr>
              <w:pStyle w:val="BlockText"/>
            </w:pPr>
          </w:p>
          <w:p w14:paraId="3A753C40" w14:textId="5FC8118D" w:rsidR="008A0EA9" w:rsidRPr="00402F4F" w:rsidRDefault="00142E24" w:rsidP="009D1B2B">
            <w:pPr>
              <w:pStyle w:val="BlockText"/>
            </w:pPr>
            <w:r w:rsidRPr="00402F4F">
              <w:t xml:space="preserve">To assist in </w:t>
            </w:r>
            <w:r w:rsidR="006E7D14" w:rsidRPr="00402F4F">
              <w:t xml:space="preserve">evaluating </w:t>
            </w:r>
            <w:r w:rsidRPr="00402F4F">
              <w:t xml:space="preserve">these nerves, the table below also includes </w:t>
            </w:r>
            <w:r w:rsidR="00A071C3" w:rsidRPr="00402F4F">
              <w:t xml:space="preserve">any </w:t>
            </w:r>
            <w:r w:rsidRPr="00402F4F">
              <w:t xml:space="preserve">associated nerves </w:t>
            </w:r>
            <w:r w:rsidR="00A071C3" w:rsidRPr="00402F4F">
              <w:t xml:space="preserve">in each </w:t>
            </w:r>
            <w:r w:rsidRPr="00402F4F">
              <w:t xml:space="preserve">branch, corresponding </w:t>
            </w:r>
            <w:r w:rsidR="00D74881" w:rsidRPr="00402F4F">
              <w:t>DCs</w:t>
            </w:r>
            <w:r w:rsidR="00845D4B" w:rsidRPr="00402F4F">
              <w:t xml:space="preserve"> under </w:t>
            </w:r>
            <w:hyperlink r:id="rId65" w:history="1">
              <w:r w:rsidR="00845D4B" w:rsidRPr="00402F4F">
                <w:rPr>
                  <w:rStyle w:val="Hyperlink"/>
                </w:rPr>
                <w:t>38 CFR 4.124a</w:t>
              </w:r>
            </w:hyperlink>
            <w:r w:rsidRPr="00402F4F">
              <w:t xml:space="preserve">, </w:t>
            </w:r>
            <w:r w:rsidR="009E2B95" w:rsidRPr="00402F4F">
              <w:t>and</w:t>
            </w:r>
            <w:r w:rsidRPr="00402F4F">
              <w:t xml:space="preserve"> </w:t>
            </w:r>
            <w:r w:rsidR="008A0EA9" w:rsidRPr="00402F4F">
              <w:t xml:space="preserve">the </w:t>
            </w:r>
            <w:r w:rsidR="00120D85" w:rsidRPr="00402F4F">
              <w:t xml:space="preserve">general </w:t>
            </w:r>
            <w:r w:rsidR="008A0EA9" w:rsidRPr="00402F4F">
              <w:t>functions covered by each</w:t>
            </w:r>
            <w:r w:rsidR="00A23197" w:rsidRPr="00402F4F">
              <w:t xml:space="preserve"> nerve branch</w:t>
            </w:r>
            <w:r w:rsidR="008A0EA9" w:rsidRPr="00402F4F">
              <w:t xml:space="preserve">.  </w:t>
            </w:r>
          </w:p>
        </w:tc>
      </w:tr>
    </w:tbl>
    <w:p w14:paraId="7ABAB68A" w14:textId="77777777" w:rsidR="00E2787E" w:rsidRPr="00402F4F" w:rsidRDefault="00E2787E" w:rsidP="00E2787E"/>
    <w:tbl>
      <w:tblPr>
        <w:tblW w:w="93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60"/>
        <w:gridCol w:w="4660"/>
      </w:tblGrid>
      <w:tr w:rsidR="00E2787E" w:rsidRPr="00402F4F" w14:paraId="4A716207" w14:textId="77777777" w:rsidTr="008A0EA9">
        <w:tc>
          <w:tcPr>
            <w:tcW w:w="4660" w:type="dxa"/>
            <w:shd w:val="clear" w:color="auto" w:fill="auto"/>
          </w:tcPr>
          <w:p w14:paraId="67F9B807" w14:textId="77777777" w:rsidR="00E2787E" w:rsidRPr="00402F4F" w:rsidRDefault="00E2787E" w:rsidP="009E2B95">
            <w:pPr>
              <w:pStyle w:val="TableHeaderText"/>
            </w:pPr>
            <w:r w:rsidRPr="00402F4F">
              <w:t>Lower Extremity Nerve Branch</w:t>
            </w:r>
            <w:r w:rsidR="002C6D20" w:rsidRPr="00402F4F">
              <w:t>es</w:t>
            </w:r>
            <w:r w:rsidRPr="00402F4F">
              <w:t xml:space="preserve"> </w:t>
            </w:r>
          </w:p>
        </w:tc>
        <w:tc>
          <w:tcPr>
            <w:tcW w:w="4660" w:type="dxa"/>
            <w:shd w:val="clear" w:color="auto" w:fill="auto"/>
          </w:tcPr>
          <w:p w14:paraId="7215D3F5" w14:textId="77777777" w:rsidR="00E2787E" w:rsidRPr="00402F4F" w:rsidRDefault="00E2787E" w:rsidP="00E2787E">
            <w:pPr>
              <w:pStyle w:val="TableHeaderText"/>
            </w:pPr>
            <w:r w:rsidRPr="00402F4F">
              <w:t>Function</w:t>
            </w:r>
          </w:p>
        </w:tc>
      </w:tr>
      <w:tr w:rsidR="00E2787E" w:rsidRPr="00402F4F" w14:paraId="019090B8" w14:textId="77777777" w:rsidTr="008A0EA9">
        <w:tc>
          <w:tcPr>
            <w:tcW w:w="4660" w:type="dxa"/>
            <w:shd w:val="clear" w:color="auto" w:fill="auto"/>
          </w:tcPr>
          <w:p w14:paraId="7ACA827A" w14:textId="77777777" w:rsidR="00E2787E" w:rsidRPr="00402F4F" w:rsidRDefault="00E2787E" w:rsidP="00E2787E">
            <w:pPr>
              <w:pStyle w:val="TableText"/>
              <w:tabs>
                <w:tab w:val="left" w:pos="1708"/>
              </w:tabs>
              <w:rPr>
                <w:b/>
                <w:i/>
              </w:rPr>
            </w:pPr>
            <w:r w:rsidRPr="00402F4F">
              <w:rPr>
                <w:b/>
                <w:i/>
              </w:rPr>
              <w:t>Sciatic</w:t>
            </w:r>
          </w:p>
          <w:p w14:paraId="45FC7DA7" w14:textId="77777777" w:rsidR="00E2787E" w:rsidRPr="00402F4F" w:rsidRDefault="008A0EA9" w:rsidP="00E2787E">
            <w:pPr>
              <w:pStyle w:val="BulletText1"/>
            </w:pPr>
            <w:r w:rsidRPr="00402F4F">
              <w:t>s</w:t>
            </w:r>
            <w:r w:rsidR="00E2787E" w:rsidRPr="00402F4F">
              <w:t>ciatic nerve</w:t>
            </w:r>
            <w:r w:rsidR="00D74881" w:rsidRPr="00402F4F">
              <w:t xml:space="preserve"> (DCs 8520, 8620, </w:t>
            </w:r>
            <w:r w:rsidR="002C6D20" w:rsidRPr="00402F4F">
              <w:t xml:space="preserve">and </w:t>
            </w:r>
            <w:r w:rsidR="00D74881" w:rsidRPr="00402F4F">
              <w:t>8720)</w:t>
            </w:r>
          </w:p>
          <w:p w14:paraId="026D48E9" w14:textId="77777777" w:rsidR="00E2787E" w:rsidRPr="00402F4F" w:rsidRDefault="008A0EA9" w:rsidP="00E2787E">
            <w:pPr>
              <w:pStyle w:val="BulletText1"/>
            </w:pPr>
            <w:r w:rsidRPr="00402F4F">
              <w:t>e</w:t>
            </w:r>
            <w:r w:rsidR="00E2787E" w:rsidRPr="00402F4F">
              <w:t xml:space="preserve">xternal popliteal </w:t>
            </w:r>
            <w:r w:rsidR="00D74881" w:rsidRPr="00402F4F">
              <w:t xml:space="preserve">nerve </w:t>
            </w:r>
            <w:r w:rsidR="00E2787E" w:rsidRPr="00402F4F">
              <w:t xml:space="preserve">(common peroneal) </w:t>
            </w:r>
            <w:r w:rsidR="00D74881" w:rsidRPr="00402F4F">
              <w:t xml:space="preserve">(DCs 8521, 8621, and 8721) </w:t>
            </w:r>
            <w:r w:rsidR="00E2787E" w:rsidRPr="00402F4F">
              <w:t xml:space="preserve"> </w:t>
            </w:r>
          </w:p>
          <w:p w14:paraId="3592D2EF" w14:textId="77777777" w:rsidR="00E2787E" w:rsidRPr="00402F4F" w:rsidRDefault="008A0EA9" w:rsidP="00E2787E">
            <w:pPr>
              <w:pStyle w:val="BulletText1"/>
            </w:pPr>
            <w:r w:rsidRPr="00402F4F">
              <w:t>m</w:t>
            </w:r>
            <w:r w:rsidR="00E2787E" w:rsidRPr="00402F4F">
              <w:t xml:space="preserve">usculocutaneous </w:t>
            </w:r>
            <w:r w:rsidR="00D74881" w:rsidRPr="00402F4F">
              <w:t xml:space="preserve">nerve </w:t>
            </w:r>
            <w:r w:rsidR="00E2787E" w:rsidRPr="00402F4F">
              <w:t xml:space="preserve">(superficial peroneal) </w:t>
            </w:r>
            <w:r w:rsidR="00D74881" w:rsidRPr="00402F4F">
              <w:t xml:space="preserve">(DCs 8522, 8622, </w:t>
            </w:r>
            <w:r w:rsidR="002C6D20" w:rsidRPr="00402F4F">
              <w:t xml:space="preserve">and </w:t>
            </w:r>
            <w:r w:rsidR="00D74881" w:rsidRPr="00402F4F">
              <w:t>8722)</w:t>
            </w:r>
            <w:r w:rsidR="00E2787E" w:rsidRPr="00402F4F">
              <w:t xml:space="preserve"> </w:t>
            </w:r>
          </w:p>
          <w:p w14:paraId="5CB2EED2" w14:textId="77777777" w:rsidR="00E2787E" w:rsidRPr="00402F4F" w:rsidRDefault="00E2787E" w:rsidP="00E2787E">
            <w:pPr>
              <w:pStyle w:val="BulletText1"/>
            </w:pPr>
            <w:r w:rsidRPr="00402F4F">
              <w:t xml:space="preserve">anterior tibial </w:t>
            </w:r>
            <w:r w:rsidR="00D74881" w:rsidRPr="00402F4F">
              <w:t xml:space="preserve">nerve </w:t>
            </w:r>
            <w:r w:rsidRPr="00402F4F">
              <w:t xml:space="preserve">(deep peroneal) </w:t>
            </w:r>
            <w:r w:rsidR="00D74881" w:rsidRPr="00402F4F">
              <w:t xml:space="preserve">(DCs </w:t>
            </w:r>
            <w:r w:rsidR="002C6D20" w:rsidRPr="00402F4F">
              <w:t>8523, 8623, 8723)</w:t>
            </w:r>
            <w:r w:rsidRPr="00402F4F">
              <w:t xml:space="preserve"> </w:t>
            </w:r>
          </w:p>
          <w:p w14:paraId="5780D085" w14:textId="77777777" w:rsidR="00E2787E" w:rsidRPr="00402F4F" w:rsidRDefault="00E2787E" w:rsidP="00E2787E">
            <w:pPr>
              <w:pStyle w:val="BulletText1"/>
            </w:pPr>
            <w:r w:rsidRPr="00402F4F">
              <w:t xml:space="preserve">internal popliteal </w:t>
            </w:r>
            <w:r w:rsidR="002C6D20" w:rsidRPr="00402F4F">
              <w:t xml:space="preserve">nerve </w:t>
            </w:r>
            <w:r w:rsidRPr="00402F4F">
              <w:t xml:space="preserve">(tibial) </w:t>
            </w:r>
            <w:r w:rsidR="002C6D20" w:rsidRPr="00402F4F">
              <w:t>(DCs 8524, 8624, and 8724)</w:t>
            </w:r>
            <w:r w:rsidRPr="00402F4F">
              <w:t xml:space="preserve">, and </w:t>
            </w:r>
          </w:p>
          <w:p w14:paraId="03CC5D2E" w14:textId="77777777" w:rsidR="00E2787E" w:rsidRPr="00402F4F" w:rsidRDefault="00E2787E" w:rsidP="00E2787E">
            <w:pPr>
              <w:pStyle w:val="BulletText1"/>
            </w:pPr>
            <w:r w:rsidRPr="00402F4F">
              <w:t>posterior tibial nerve</w:t>
            </w:r>
            <w:r w:rsidR="002C6D20" w:rsidRPr="00402F4F">
              <w:t xml:space="preserve"> (DCs 8525, 8625, and 8725)</w:t>
            </w:r>
            <w:r w:rsidR="00992C44" w:rsidRPr="00402F4F">
              <w:t>.</w:t>
            </w:r>
          </w:p>
        </w:tc>
        <w:tc>
          <w:tcPr>
            <w:tcW w:w="4660" w:type="dxa"/>
            <w:shd w:val="clear" w:color="auto" w:fill="auto"/>
          </w:tcPr>
          <w:p w14:paraId="521F5F8A" w14:textId="77777777" w:rsidR="00992C44" w:rsidRPr="00402F4F" w:rsidRDefault="008A0EA9" w:rsidP="008411A0">
            <w:pPr>
              <w:pStyle w:val="TableText"/>
            </w:pPr>
            <w:r w:rsidRPr="00402F4F">
              <w:t xml:space="preserve">foot and </w:t>
            </w:r>
            <w:r w:rsidR="00E2787E" w:rsidRPr="00402F4F">
              <w:t>leg sensory and motor function</w:t>
            </w:r>
            <w:r w:rsidR="00992C44" w:rsidRPr="00402F4F">
              <w:t xml:space="preserve"> of the</w:t>
            </w:r>
          </w:p>
          <w:p w14:paraId="18A102F5" w14:textId="77777777" w:rsidR="00992C44" w:rsidRPr="00402F4F" w:rsidRDefault="00992C44" w:rsidP="008411A0">
            <w:pPr>
              <w:pStyle w:val="TableText"/>
            </w:pPr>
          </w:p>
          <w:p w14:paraId="73FB31F7" w14:textId="77777777" w:rsidR="00992C44" w:rsidRPr="00402F4F" w:rsidRDefault="00992C44" w:rsidP="00992C44">
            <w:pPr>
              <w:pStyle w:val="BulletText1"/>
            </w:pPr>
            <w:r w:rsidRPr="00402F4F">
              <w:t>buttock</w:t>
            </w:r>
          </w:p>
          <w:p w14:paraId="06B8BD15" w14:textId="77777777" w:rsidR="00992C44" w:rsidRPr="00402F4F" w:rsidRDefault="00992C44" w:rsidP="00992C44">
            <w:pPr>
              <w:pStyle w:val="BulletText1"/>
            </w:pPr>
            <w:r w:rsidRPr="00402F4F">
              <w:t>leg</w:t>
            </w:r>
          </w:p>
          <w:p w14:paraId="783A74EA" w14:textId="77777777" w:rsidR="00992C44" w:rsidRPr="00402F4F" w:rsidRDefault="00992C44" w:rsidP="00992C44">
            <w:pPr>
              <w:pStyle w:val="BulletText1"/>
            </w:pPr>
            <w:r w:rsidRPr="00402F4F">
              <w:t>knee</w:t>
            </w:r>
          </w:p>
          <w:p w14:paraId="75A42E3D" w14:textId="77777777" w:rsidR="00992C44" w:rsidRPr="00402F4F" w:rsidRDefault="00992C44" w:rsidP="00992C44">
            <w:pPr>
              <w:pStyle w:val="BulletText1"/>
            </w:pPr>
            <w:r w:rsidRPr="00402F4F">
              <w:t>muscles below knee</w:t>
            </w:r>
          </w:p>
          <w:p w14:paraId="368ED678" w14:textId="77777777" w:rsidR="00992C44" w:rsidRPr="00402F4F" w:rsidRDefault="00992C44" w:rsidP="00992C44">
            <w:pPr>
              <w:pStyle w:val="BulletText1"/>
            </w:pPr>
            <w:r w:rsidRPr="00402F4F">
              <w:t>lower leg</w:t>
            </w:r>
          </w:p>
          <w:p w14:paraId="20C67A42" w14:textId="77777777" w:rsidR="00992C44" w:rsidRPr="00402F4F" w:rsidRDefault="00992C44" w:rsidP="00992C44">
            <w:pPr>
              <w:pStyle w:val="BulletText1"/>
            </w:pPr>
            <w:r w:rsidRPr="00402F4F">
              <w:t>fibula</w:t>
            </w:r>
          </w:p>
          <w:p w14:paraId="794D0672" w14:textId="77777777" w:rsidR="00992C44" w:rsidRPr="00402F4F" w:rsidRDefault="00992C44" w:rsidP="00992C44">
            <w:pPr>
              <w:pStyle w:val="BulletText1"/>
            </w:pPr>
            <w:r w:rsidRPr="00402F4F">
              <w:t>foot, muscles of foot, sole of foot, plantar flexion, and</w:t>
            </w:r>
          </w:p>
          <w:p w14:paraId="1AFD46C4" w14:textId="77777777" w:rsidR="00E2787E" w:rsidRPr="00402F4F" w:rsidRDefault="00992C44" w:rsidP="00992C44">
            <w:pPr>
              <w:pStyle w:val="BulletText1"/>
            </w:pPr>
            <w:r w:rsidRPr="00402F4F">
              <w:t>toes.</w:t>
            </w:r>
          </w:p>
        </w:tc>
      </w:tr>
      <w:tr w:rsidR="00E2787E" w:rsidRPr="00402F4F" w14:paraId="28897DA2" w14:textId="77777777" w:rsidTr="008A0EA9">
        <w:tc>
          <w:tcPr>
            <w:tcW w:w="4660" w:type="dxa"/>
            <w:shd w:val="clear" w:color="auto" w:fill="auto"/>
          </w:tcPr>
          <w:p w14:paraId="220C8936" w14:textId="77777777" w:rsidR="00E2787E" w:rsidRPr="00402F4F" w:rsidRDefault="008A0EA9" w:rsidP="00E2787E">
            <w:pPr>
              <w:pStyle w:val="TableText"/>
              <w:rPr>
                <w:b/>
                <w:i/>
              </w:rPr>
            </w:pPr>
            <w:r w:rsidRPr="00402F4F">
              <w:rPr>
                <w:b/>
                <w:i/>
              </w:rPr>
              <w:lastRenderedPageBreak/>
              <w:t>Femoral</w:t>
            </w:r>
          </w:p>
          <w:p w14:paraId="55F89018" w14:textId="77777777" w:rsidR="008A0EA9" w:rsidRPr="00402F4F" w:rsidRDefault="008A0EA9" w:rsidP="008A0EA9">
            <w:pPr>
              <w:pStyle w:val="BulletText1"/>
            </w:pPr>
            <w:r w:rsidRPr="00402F4F">
              <w:t xml:space="preserve">anterior crural </w:t>
            </w:r>
            <w:r w:rsidR="002C6D20" w:rsidRPr="00402F4F">
              <w:t xml:space="preserve">nerve </w:t>
            </w:r>
            <w:r w:rsidRPr="00402F4F">
              <w:t xml:space="preserve">(femoral) </w:t>
            </w:r>
            <w:r w:rsidR="002C6D20" w:rsidRPr="00402F4F">
              <w:t>(DCs 8526, 8626, and 8726)</w:t>
            </w:r>
          </w:p>
          <w:p w14:paraId="3BBCC5E5" w14:textId="77777777" w:rsidR="008A0EA9" w:rsidRPr="00402F4F" w:rsidRDefault="008A0EA9" w:rsidP="008A0EA9">
            <w:pPr>
              <w:pStyle w:val="BulletText1"/>
            </w:pPr>
            <w:r w:rsidRPr="00402F4F">
              <w:t>internal saphenous nerve</w:t>
            </w:r>
            <w:r w:rsidR="002C6D20" w:rsidRPr="00402F4F">
              <w:t xml:space="preserve"> (DCs 8527, 8627, and 8727)</w:t>
            </w:r>
          </w:p>
        </w:tc>
        <w:tc>
          <w:tcPr>
            <w:tcW w:w="4660" w:type="dxa"/>
            <w:shd w:val="clear" w:color="auto" w:fill="auto"/>
          </w:tcPr>
          <w:p w14:paraId="5400A3D4" w14:textId="77777777" w:rsidR="00E2787E" w:rsidRPr="00402F4F" w:rsidRDefault="00992C44" w:rsidP="00E2787E">
            <w:pPr>
              <w:pStyle w:val="TableText"/>
            </w:pPr>
            <w:r w:rsidRPr="00402F4F">
              <w:t>thigh and leg</w:t>
            </w:r>
            <w:r w:rsidR="008A0EA9" w:rsidRPr="00402F4F">
              <w:t xml:space="preserve"> sensory and motor function</w:t>
            </w:r>
            <w:r w:rsidRPr="00402F4F">
              <w:t xml:space="preserve"> of the</w:t>
            </w:r>
          </w:p>
          <w:p w14:paraId="3799DA5A" w14:textId="77777777" w:rsidR="00992C44" w:rsidRPr="00402F4F" w:rsidRDefault="00992C44" w:rsidP="00E2787E">
            <w:pPr>
              <w:pStyle w:val="TableText"/>
            </w:pPr>
          </w:p>
          <w:p w14:paraId="245A7C79" w14:textId="77777777" w:rsidR="00992C44" w:rsidRPr="00402F4F" w:rsidRDefault="00992C44" w:rsidP="00992C44">
            <w:pPr>
              <w:pStyle w:val="BulletText1"/>
            </w:pPr>
            <w:r w:rsidRPr="00402F4F">
              <w:t>quadriceps muscle, front of thigh</w:t>
            </w:r>
          </w:p>
          <w:p w14:paraId="3E65F643" w14:textId="77777777" w:rsidR="00992C44" w:rsidRPr="00402F4F" w:rsidRDefault="00992C44" w:rsidP="00992C44">
            <w:pPr>
              <w:pStyle w:val="BulletText1"/>
            </w:pPr>
            <w:r w:rsidRPr="00402F4F">
              <w:t>medial calf, and</w:t>
            </w:r>
          </w:p>
          <w:p w14:paraId="68A54D0B" w14:textId="77777777" w:rsidR="00992C44" w:rsidRPr="00402F4F" w:rsidRDefault="00992C44" w:rsidP="00992C44">
            <w:pPr>
              <w:pStyle w:val="BulletText1"/>
            </w:pPr>
            <w:r w:rsidRPr="00402F4F">
              <w:t>medial malleolus.</w:t>
            </w:r>
          </w:p>
        </w:tc>
      </w:tr>
      <w:tr w:rsidR="00A071C3" w:rsidRPr="00402F4F" w14:paraId="7CB2C5ED" w14:textId="77777777" w:rsidTr="008A0EA9">
        <w:tc>
          <w:tcPr>
            <w:tcW w:w="4660" w:type="dxa"/>
            <w:shd w:val="clear" w:color="auto" w:fill="auto"/>
          </w:tcPr>
          <w:p w14:paraId="3DA57323" w14:textId="77777777" w:rsidR="00A071C3" w:rsidRPr="00402F4F" w:rsidRDefault="00A071C3" w:rsidP="00E2787E">
            <w:pPr>
              <w:pStyle w:val="TableText"/>
            </w:pPr>
            <w:r w:rsidRPr="00402F4F">
              <w:rPr>
                <w:b/>
                <w:i/>
              </w:rPr>
              <w:t>Obturator</w:t>
            </w:r>
            <w:r w:rsidR="002C6D20" w:rsidRPr="00402F4F">
              <w:rPr>
                <w:b/>
                <w:i/>
              </w:rPr>
              <w:t xml:space="preserve"> </w:t>
            </w:r>
            <w:r w:rsidR="002C6D20" w:rsidRPr="00402F4F">
              <w:t>(DCs 8528, 8628, and 8728)</w:t>
            </w:r>
          </w:p>
          <w:p w14:paraId="0F3EE3E7" w14:textId="77777777" w:rsidR="00A071C3" w:rsidRPr="00402F4F" w:rsidRDefault="00A071C3" w:rsidP="00E2787E">
            <w:pPr>
              <w:pStyle w:val="TableText"/>
            </w:pPr>
          </w:p>
        </w:tc>
        <w:tc>
          <w:tcPr>
            <w:tcW w:w="4660" w:type="dxa"/>
            <w:shd w:val="clear" w:color="auto" w:fill="auto"/>
          </w:tcPr>
          <w:p w14:paraId="7AB9D4C1" w14:textId="77777777" w:rsidR="00E04AEC" w:rsidRPr="00402F4F" w:rsidRDefault="00277FE6" w:rsidP="00B72091">
            <w:pPr>
              <w:pStyle w:val="TableText"/>
            </w:pPr>
            <w:r w:rsidRPr="00402F4F">
              <w:t xml:space="preserve">Motor </w:t>
            </w:r>
            <w:r w:rsidR="00B72091" w:rsidRPr="00402F4F">
              <w:t xml:space="preserve">and sensory </w:t>
            </w:r>
            <w:r w:rsidRPr="00402F4F">
              <w:t xml:space="preserve">function </w:t>
            </w:r>
            <w:r w:rsidR="00B72091" w:rsidRPr="00402F4F">
              <w:t xml:space="preserve">of </w:t>
            </w:r>
            <w:r w:rsidR="00E04AEC" w:rsidRPr="00402F4F">
              <w:t>the</w:t>
            </w:r>
          </w:p>
          <w:p w14:paraId="4623E706" w14:textId="77777777" w:rsidR="00E04AEC" w:rsidRPr="00402F4F" w:rsidRDefault="00E04AEC" w:rsidP="00B72091">
            <w:pPr>
              <w:pStyle w:val="TableText"/>
            </w:pPr>
          </w:p>
          <w:p w14:paraId="6A62B535" w14:textId="77777777" w:rsidR="00E04AEC" w:rsidRPr="00402F4F" w:rsidRDefault="00E04AEC" w:rsidP="00E04AEC">
            <w:pPr>
              <w:pStyle w:val="BulletText1"/>
            </w:pPr>
            <w:r w:rsidRPr="00402F4F">
              <w:t>hip and muscles of the hip, and</w:t>
            </w:r>
          </w:p>
          <w:p w14:paraId="67CE9EE6" w14:textId="77777777" w:rsidR="00A071C3" w:rsidRPr="00402F4F" w:rsidRDefault="00B72091" w:rsidP="00E04AEC">
            <w:pPr>
              <w:pStyle w:val="BulletText1"/>
            </w:pPr>
            <w:r w:rsidRPr="00402F4F">
              <w:t>medial thigh</w:t>
            </w:r>
            <w:r w:rsidR="00E04AEC" w:rsidRPr="00402F4F">
              <w:t>.</w:t>
            </w:r>
          </w:p>
        </w:tc>
      </w:tr>
      <w:tr w:rsidR="00A071C3" w:rsidRPr="00402F4F" w14:paraId="49057FFC" w14:textId="77777777" w:rsidTr="008A0EA9">
        <w:tc>
          <w:tcPr>
            <w:tcW w:w="4660" w:type="dxa"/>
            <w:shd w:val="clear" w:color="auto" w:fill="auto"/>
          </w:tcPr>
          <w:p w14:paraId="71601645" w14:textId="77777777" w:rsidR="00A071C3" w:rsidRPr="00402F4F" w:rsidRDefault="002C6D20" w:rsidP="00E2787E">
            <w:pPr>
              <w:pStyle w:val="TableText"/>
            </w:pPr>
            <w:r w:rsidRPr="00402F4F">
              <w:rPr>
                <w:b/>
                <w:i/>
              </w:rPr>
              <w:t xml:space="preserve">External cutaneous nerve of thigh </w:t>
            </w:r>
            <w:r w:rsidRPr="00402F4F">
              <w:t>(DCs</w:t>
            </w:r>
            <w:r w:rsidRPr="00402F4F">
              <w:rPr>
                <w:b/>
                <w:i/>
              </w:rPr>
              <w:t xml:space="preserve"> </w:t>
            </w:r>
            <w:r w:rsidRPr="00402F4F">
              <w:t>8529, 8629, and 8729)</w:t>
            </w:r>
          </w:p>
        </w:tc>
        <w:tc>
          <w:tcPr>
            <w:tcW w:w="4660" w:type="dxa"/>
            <w:shd w:val="clear" w:color="auto" w:fill="auto"/>
          </w:tcPr>
          <w:p w14:paraId="0E435AF7" w14:textId="77777777" w:rsidR="00A071C3" w:rsidRPr="00402F4F" w:rsidRDefault="00574B0F" w:rsidP="00E2787E">
            <w:pPr>
              <w:pStyle w:val="TableText"/>
            </w:pPr>
            <w:r w:rsidRPr="00402F4F">
              <w:t xml:space="preserve">Sensory function of </w:t>
            </w:r>
            <w:r w:rsidR="00E04AEC" w:rsidRPr="00402F4F">
              <w:t xml:space="preserve">the </w:t>
            </w:r>
            <w:r w:rsidRPr="00402F4F">
              <w:t>lateral thigh</w:t>
            </w:r>
            <w:r w:rsidR="00E04AEC" w:rsidRPr="00402F4F">
              <w:t>.</w:t>
            </w:r>
            <w:r w:rsidRPr="00402F4F">
              <w:t xml:space="preserve"> </w:t>
            </w:r>
          </w:p>
        </w:tc>
      </w:tr>
      <w:tr w:rsidR="00A071C3" w:rsidRPr="00402F4F" w14:paraId="23CD4480" w14:textId="77777777" w:rsidTr="008A0EA9">
        <w:tc>
          <w:tcPr>
            <w:tcW w:w="4660" w:type="dxa"/>
            <w:shd w:val="clear" w:color="auto" w:fill="auto"/>
          </w:tcPr>
          <w:p w14:paraId="730BC09C" w14:textId="77777777" w:rsidR="00A071C3" w:rsidRPr="00402F4F" w:rsidRDefault="002C6D20" w:rsidP="00E2787E">
            <w:pPr>
              <w:pStyle w:val="TableText"/>
            </w:pPr>
            <w:r w:rsidRPr="00402F4F">
              <w:rPr>
                <w:b/>
                <w:i/>
              </w:rPr>
              <w:t xml:space="preserve">Illio-inguinal nerve </w:t>
            </w:r>
            <w:r w:rsidRPr="00402F4F">
              <w:t>(DCs</w:t>
            </w:r>
            <w:r w:rsidR="00DE0E0D" w:rsidRPr="00402F4F">
              <w:t xml:space="preserve"> 8530, 8630, and 8730)</w:t>
            </w:r>
          </w:p>
        </w:tc>
        <w:tc>
          <w:tcPr>
            <w:tcW w:w="4660" w:type="dxa"/>
            <w:shd w:val="clear" w:color="auto" w:fill="auto"/>
          </w:tcPr>
          <w:p w14:paraId="24E90740" w14:textId="77777777" w:rsidR="00E04AEC" w:rsidRPr="00402F4F" w:rsidRDefault="00574B0F" w:rsidP="00B72091">
            <w:pPr>
              <w:pStyle w:val="TableText"/>
            </w:pPr>
            <w:r w:rsidRPr="00402F4F">
              <w:t>Motor</w:t>
            </w:r>
            <w:r w:rsidR="00B72091" w:rsidRPr="00402F4F">
              <w:t xml:space="preserve"> and sensory </w:t>
            </w:r>
            <w:r w:rsidRPr="00402F4F">
              <w:t xml:space="preserve">function of </w:t>
            </w:r>
            <w:r w:rsidR="00E04AEC" w:rsidRPr="00402F4F">
              <w:t xml:space="preserve">the </w:t>
            </w:r>
          </w:p>
          <w:p w14:paraId="1AC7EF5B" w14:textId="77777777" w:rsidR="00E04AEC" w:rsidRPr="00402F4F" w:rsidRDefault="00E04AEC" w:rsidP="00B72091">
            <w:pPr>
              <w:pStyle w:val="TableText"/>
            </w:pPr>
          </w:p>
          <w:p w14:paraId="03362604" w14:textId="77777777" w:rsidR="00A071C3" w:rsidRPr="00402F4F" w:rsidRDefault="00574B0F" w:rsidP="00E04AEC">
            <w:pPr>
              <w:pStyle w:val="BulletText1"/>
            </w:pPr>
            <w:r w:rsidRPr="00402F4F">
              <w:t xml:space="preserve">lower abdominal wall </w:t>
            </w:r>
          </w:p>
          <w:p w14:paraId="4F5D2485" w14:textId="77777777" w:rsidR="00E04AEC" w:rsidRPr="00402F4F" w:rsidRDefault="00E04AEC" w:rsidP="00E04AEC">
            <w:pPr>
              <w:pStyle w:val="BulletText1"/>
            </w:pPr>
            <w:r w:rsidRPr="00402F4F">
              <w:t>thigh</w:t>
            </w:r>
          </w:p>
          <w:p w14:paraId="434EDD95" w14:textId="77777777" w:rsidR="00E04AEC" w:rsidRPr="00402F4F" w:rsidRDefault="00E04AEC" w:rsidP="00E04AEC">
            <w:pPr>
              <w:pStyle w:val="BulletText1"/>
            </w:pPr>
            <w:r w:rsidRPr="00402F4F">
              <w:t>scrotum, and</w:t>
            </w:r>
          </w:p>
          <w:p w14:paraId="439770C0" w14:textId="77777777" w:rsidR="00E04AEC" w:rsidRPr="00402F4F" w:rsidRDefault="00E04AEC" w:rsidP="00E04AEC">
            <w:pPr>
              <w:pStyle w:val="BulletText1"/>
            </w:pPr>
            <w:r w:rsidRPr="00402F4F">
              <w:t>labia majora.</w:t>
            </w:r>
          </w:p>
        </w:tc>
      </w:tr>
    </w:tbl>
    <w:p w14:paraId="14C9B8AC" w14:textId="77777777" w:rsidR="008A0EA9" w:rsidRPr="00402F4F" w:rsidRDefault="008A0EA9" w:rsidP="008A0EA9">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34694" w:rsidRPr="00402F4F" w14:paraId="367BF40A" w14:textId="77777777" w:rsidTr="00057623">
        <w:tc>
          <w:tcPr>
            <w:tcW w:w="1728" w:type="dxa"/>
            <w:shd w:val="clear" w:color="auto" w:fill="auto"/>
          </w:tcPr>
          <w:p w14:paraId="19BE4D9E" w14:textId="77777777" w:rsidR="00234694" w:rsidRPr="00402F4F" w:rsidRDefault="001374DB" w:rsidP="00057623">
            <w:pPr>
              <w:pStyle w:val="Heading5"/>
            </w:pPr>
            <w:r w:rsidRPr="00402F4F">
              <w:t>d</w:t>
            </w:r>
            <w:r w:rsidR="00A8255A" w:rsidRPr="00402F4F">
              <w:t>.  Assigning Separate Evaluation</w:t>
            </w:r>
            <w:r w:rsidR="003611E4" w:rsidRPr="00402F4F">
              <w:t>s</w:t>
            </w:r>
            <w:r w:rsidR="00423FA0" w:rsidRPr="00402F4F">
              <w:t xml:space="preserve"> for Lower Extremity Peripheral Nerves</w:t>
            </w:r>
          </w:p>
        </w:tc>
        <w:tc>
          <w:tcPr>
            <w:tcW w:w="7740" w:type="dxa"/>
            <w:shd w:val="clear" w:color="auto" w:fill="auto"/>
          </w:tcPr>
          <w:p w14:paraId="34B4638A" w14:textId="77777777" w:rsidR="00A8255A" w:rsidRPr="00402F4F" w:rsidRDefault="007C096C" w:rsidP="00057623">
            <w:pPr>
              <w:pStyle w:val="BlockText"/>
            </w:pPr>
            <w:r w:rsidRPr="00402F4F">
              <w:t>Unlike the upper extremities, s</w:t>
            </w:r>
            <w:r w:rsidR="00E12861" w:rsidRPr="00402F4F">
              <w:t>eparate evaluations of the lower extremities may be assigned for symptoms that are separate and distinct</w:t>
            </w:r>
            <w:r w:rsidR="004F2384" w:rsidRPr="00402F4F">
              <w:t>,</w:t>
            </w:r>
            <w:r w:rsidR="00E12861" w:rsidRPr="00402F4F">
              <w:t xml:space="preserve"> do not overlap</w:t>
            </w:r>
            <w:r w:rsidR="004F2384" w:rsidRPr="00402F4F">
              <w:t>, and are attributed to different lower extremity nerves</w:t>
            </w:r>
            <w:r w:rsidR="00E12861" w:rsidRPr="00402F4F">
              <w:t>.  T</w:t>
            </w:r>
            <w:r w:rsidR="00323CC4" w:rsidRPr="00402F4F">
              <w:t xml:space="preserve">his means that separate </w:t>
            </w:r>
            <w:r w:rsidR="00355460" w:rsidRPr="00402F4F">
              <w:t xml:space="preserve">evaluations </w:t>
            </w:r>
            <w:r w:rsidR="00355460" w:rsidRPr="00402F4F">
              <w:rPr>
                <w:b/>
                <w:i/>
              </w:rPr>
              <w:t>are</w:t>
            </w:r>
            <w:r w:rsidR="00323CC4" w:rsidRPr="00402F4F">
              <w:t xml:space="preserve"> warranted when symptoms</w:t>
            </w:r>
            <w:r w:rsidR="00355460" w:rsidRPr="00402F4F">
              <w:t xml:space="preserve"> arise from </w:t>
            </w:r>
            <w:r w:rsidR="00DC31BB" w:rsidRPr="00402F4F">
              <w:t>any</w:t>
            </w:r>
            <w:r w:rsidR="00355460" w:rsidRPr="00402F4F">
              <w:t xml:space="preserve"> of the five nerve branches listed in the table in M21-1, Part III, Subpart iv, 4.G.4.c.</w:t>
            </w:r>
            <w:r w:rsidR="00323CC4" w:rsidRPr="00402F4F">
              <w:t xml:space="preserve"> </w:t>
            </w:r>
          </w:p>
          <w:p w14:paraId="075B875E" w14:textId="77777777" w:rsidR="00A23197" w:rsidRPr="00402F4F" w:rsidRDefault="00A23197" w:rsidP="00057623">
            <w:pPr>
              <w:pStyle w:val="BlockText"/>
            </w:pPr>
          </w:p>
          <w:p w14:paraId="5D64D9A5" w14:textId="77777777" w:rsidR="00A23197" w:rsidRPr="00402F4F" w:rsidRDefault="00A23197" w:rsidP="00057623">
            <w:pPr>
              <w:pStyle w:val="BlockText"/>
            </w:pPr>
            <w:r w:rsidRPr="00402F4F">
              <w:t xml:space="preserve">If symptoms arise from within </w:t>
            </w:r>
            <w:r w:rsidR="00DC4CC7" w:rsidRPr="00402F4F">
              <w:t xml:space="preserve">the same nerve branch of any of </w:t>
            </w:r>
            <w:r w:rsidRPr="00402F4F">
              <w:t xml:space="preserve">the </w:t>
            </w:r>
            <w:r w:rsidR="009D5EA7" w:rsidRPr="00402F4F">
              <w:t xml:space="preserve">five individual </w:t>
            </w:r>
            <w:r w:rsidRPr="00402F4F">
              <w:t xml:space="preserve">nerve branches in the lower extremity, assigning separate evaluations for those symptoms </w:t>
            </w:r>
            <w:r w:rsidRPr="00402F4F">
              <w:rPr>
                <w:b/>
                <w:i/>
              </w:rPr>
              <w:t>are not</w:t>
            </w:r>
            <w:r w:rsidRPr="00402F4F">
              <w:t xml:space="preserve"> warranted as this would constitute pyramiding. </w:t>
            </w:r>
          </w:p>
          <w:p w14:paraId="00FE6723" w14:textId="77777777" w:rsidR="00E12861" w:rsidRPr="00402F4F" w:rsidRDefault="00E12861" w:rsidP="00057623">
            <w:pPr>
              <w:pStyle w:val="BlockText"/>
            </w:pPr>
          </w:p>
          <w:p w14:paraId="3AC7552D" w14:textId="77777777" w:rsidR="006C2129" w:rsidRPr="00402F4F" w:rsidRDefault="00E2787E" w:rsidP="00057623">
            <w:pPr>
              <w:pStyle w:val="BlockText"/>
            </w:pPr>
            <w:r w:rsidRPr="00402F4F">
              <w:rPr>
                <w:b/>
                <w:i/>
              </w:rPr>
              <w:t>Example</w:t>
            </w:r>
            <w:r w:rsidR="003929FB" w:rsidRPr="00402F4F">
              <w:rPr>
                <w:b/>
                <w:i/>
              </w:rPr>
              <w:t xml:space="preserve"> 1</w:t>
            </w:r>
            <w:r w:rsidRPr="00402F4F">
              <w:rPr>
                <w:b/>
                <w:i/>
              </w:rPr>
              <w:t>:</w:t>
            </w:r>
            <w:r w:rsidRPr="00402F4F">
              <w:t xml:space="preserve">  </w:t>
            </w:r>
            <w:r w:rsidR="006C2129" w:rsidRPr="00402F4F">
              <w:rPr>
                <w:b/>
                <w:i/>
              </w:rPr>
              <w:t>Separate Evaluations Warranted</w:t>
            </w:r>
          </w:p>
          <w:p w14:paraId="0C1B6051" w14:textId="77777777" w:rsidR="00355460" w:rsidRPr="00402F4F" w:rsidRDefault="00E2787E" w:rsidP="00057623">
            <w:pPr>
              <w:pStyle w:val="BlockText"/>
            </w:pPr>
            <w:r w:rsidRPr="00402F4F">
              <w:t xml:space="preserve">A Veteran has severe incomplete paralysis of the </w:t>
            </w:r>
            <w:r w:rsidRPr="00402F4F">
              <w:rPr>
                <w:i/>
              </w:rPr>
              <w:t xml:space="preserve">common peroneal nerve </w:t>
            </w:r>
            <w:r w:rsidRPr="00402F4F">
              <w:t xml:space="preserve">and mild incomplete paralysis of the </w:t>
            </w:r>
            <w:r w:rsidRPr="00402F4F">
              <w:rPr>
                <w:i/>
              </w:rPr>
              <w:t>femoral nerve</w:t>
            </w:r>
            <w:r w:rsidRPr="00402F4F">
              <w:t xml:space="preserve">.  </w:t>
            </w:r>
            <w:r w:rsidR="004F2384" w:rsidRPr="00402F4F">
              <w:t>Assign s</w:t>
            </w:r>
            <w:r w:rsidRPr="00402F4F">
              <w:t xml:space="preserve">eparate evaluations of 30 percent under </w:t>
            </w:r>
            <w:hyperlink r:id="rId66" w:history="1">
              <w:r w:rsidRPr="00402F4F">
                <w:rPr>
                  <w:rStyle w:val="Hyperlink"/>
                </w:rPr>
                <w:t>38 CFR 4.124a, DC 8521</w:t>
              </w:r>
            </w:hyperlink>
            <w:r w:rsidRPr="00402F4F">
              <w:t xml:space="preserve"> and 10 percent under </w:t>
            </w:r>
            <w:hyperlink r:id="rId67" w:history="1">
              <w:r w:rsidRPr="00402F4F">
                <w:rPr>
                  <w:rStyle w:val="Hyperlink"/>
                </w:rPr>
                <w:t>38 CFR 4.124a, DC 8526</w:t>
              </w:r>
            </w:hyperlink>
            <w:r w:rsidR="00355460" w:rsidRPr="00402F4F">
              <w:t>.</w:t>
            </w:r>
          </w:p>
          <w:p w14:paraId="114AAE83" w14:textId="77777777" w:rsidR="004F2384" w:rsidRPr="00402F4F" w:rsidRDefault="004F2384" w:rsidP="00057623">
            <w:pPr>
              <w:pStyle w:val="BlockText"/>
            </w:pPr>
          </w:p>
          <w:p w14:paraId="79159C12" w14:textId="77777777" w:rsidR="00A8255A" w:rsidRPr="00402F4F" w:rsidRDefault="00355460" w:rsidP="00057623">
            <w:pPr>
              <w:pStyle w:val="BlockText"/>
            </w:pPr>
            <w:r w:rsidRPr="00402F4F">
              <w:rPr>
                <w:b/>
                <w:i/>
              </w:rPr>
              <w:t>Analysis</w:t>
            </w:r>
            <w:r w:rsidRPr="00402F4F">
              <w:t xml:space="preserve">: </w:t>
            </w:r>
            <w:r w:rsidR="00E2787E" w:rsidRPr="00402F4F">
              <w:t xml:space="preserve"> </w:t>
            </w:r>
            <w:r w:rsidRPr="00402F4F">
              <w:t>T</w:t>
            </w:r>
            <w:r w:rsidR="00E2787E" w:rsidRPr="00402F4F">
              <w:t xml:space="preserve">he </w:t>
            </w:r>
            <w:r w:rsidR="00DC4CC7" w:rsidRPr="00402F4F">
              <w:t xml:space="preserve">common peroneal </w:t>
            </w:r>
            <w:r w:rsidR="00E2787E" w:rsidRPr="00402F4F">
              <w:t xml:space="preserve">nerve </w:t>
            </w:r>
            <w:r w:rsidR="00DC4CC7" w:rsidRPr="00402F4F">
              <w:t xml:space="preserve">is part of the sciatic branch and the femoral nerve is part of the femoral branch.  The </w:t>
            </w:r>
            <w:r w:rsidR="00E2787E" w:rsidRPr="00402F4F">
              <w:t>function</w:t>
            </w:r>
            <w:r w:rsidRPr="00402F4F">
              <w:t>s for these branches are</w:t>
            </w:r>
            <w:r w:rsidR="00E2787E" w:rsidRPr="00402F4F">
              <w:t xml:space="preserve"> separate and distinct</w:t>
            </w:r>
            <w:r w:rsidRPr="00402F4F">
              <w:t xml:space="preserve"> and therefore warrant separate evaluations</w:t>
            </w:r>
            <w:r w:rsidR="00E2787E" w:rsidRPr="00402F4F">
              <w:t>.</w:t>
            </w:r>
          </w:p>
          <w:p w14:paraId="4D115F7D" w14:textId="77777777" w:rsidR="003953CB" w:rsidRPr="00402F4F" w:rsidRDefault="003953CB" w:rsidP="003953CB">
            <w:pPr>
              <w:pStyle w:val="BulletText1"/>
              <w:numPr>
                <w:ilvl w:val="0"/>
                <w:numId w:val="0"/>
              </w:numPr>
              <w:ind w:left="173" w:hanging="173"/>
            </w:pPr>
          </w:p>
          <w:p w14:paraId="2E892F7A" w14:textId="77777777" w:rsidR="006C2129" w:rsidRPr="00402F4F" w:rsidRDefault="003929FB" w:rsidP="003929FB">
            <w:pPr>
              <w:pStyle w:val="BulletText1"/>
              <w:numPr>
                <w:ilvl w:val="0"/>
                <w:numId w:val="0"/>
              </w:numPr>
              <w:ind w:left="173" w:hanging="173"/>
            </w:pPr>
            <w:r w:rsidRPr="00402F4F">
              <w:rPr>
                <w:b/>
                <w:i/>
              </w:rPr>
              <w:t xml:space="preserve">Example 2:  </w:t>
            </w:r>
            <w:r w:rsidR="006C2129" w:rsidRPr="00402F4F">
              <w:rPr>
                <w:b/>
                <w:i/>
              </w:rPr>
              <w:t>Separate Evaluations Not Warranted</w:t>
            </w:r>
          </w:p>
          <w:p w14:paraId="5FEF38D4" w14:textId="4C0AF04F" w:rsidR="0060729F" w:rsidRPr="00402F4F" w:rsidRDefault="00CA5D89" w:rsidP="00CA5D89">
            <w:pPr>
              <w:pStyle w:val="BlockText"/>
            </w:pPr>
            <w:r w:rsidRPr="00402F4F">
              <w:t xml:space="preserve">A </w:t>
            </w:r>
            <w:r w:rsidR="003929FB" w:rsidRPr="00402F4F">
              <w:t xml:space="preserve">Veteran has </w:t>
            </w:r>
            <w:r w:rsidR="00AC7ACA" w:rsidRPr="00402F4F">
              <w:t xml:space="preserve">severe incomplete paralysis of the common peroneal nerve under </w:t>
            </w:r>
            <w:hyperlink r:id="rId68" w:history="1">
              <w:r w:rsidR="00DB686D" w:rsidRPr="00402F4F">
                <w:rPr>
                  <w:rStyle w:val="Hyperlink"/>
                </w:rPr>
                <w:t>38 CFR 4.124a, DC 8521</w:t>
              </w:r>
            </w:hyperlink>
            <w:r w:rsidR="00AC7ACA" w:rsidRPr="00402F4F">
              <w:t>and moderate incomplete paralysis of the tibial nerve under</w:t>
            </w:r>
            <w:r w:rsidR="00AD4F2B" w:rsidRPr="00402F4F">
              <w:t xml:space="preserve"> </w:t>
            </w:r>
            <w:hyperlink r:id="rId69" w:history="1">
              <w:r w:rsidR="00DB686D" w:rsidRPr="00402F4F">
                <w:rPr>
                  <w:rStyle w:val="Hyperlink"/>
                </w:rPr>
                <w:t>38 CFR 4.124a, DC 8524</w:t>
              </w:r>
            </w:hyperlink>
            <w:r w:rsidR="00731323" w:rsidRPr="00402F4F">
              <w:t>.  In this case, a single 30-</w:t>
            </w:r>
            <w:r w:rsidR="00AC7ACA" w:rsidRPr="00402F4F">
              <w:t xml:space="preserve">percent evaluation </w:t>
            </w:r>
            <w:r w:rsidR="003E043C" w:rsidRPr="00402F4F">
              <w:t xml:space="preserve">is </w:t>
            </w:r>
            <w:r w:rsidR="00AC7ACA" w:rsidRPr="00402F4F">
              <w:t xml:space="preserve">assigned under </w:t>
            </w:r>
            <w:hyperlink r:id="rId70" w:history="1">
              <w:r w:rsidR="00DB686D" w:rsidRPr="00402F4F">
                <w:rPr>
                  <w:rStyle w:val="Hyperlink"/>
                </w:rPr>
                <w:t>38 CFR 4.124a, DC 8521</w:t>
              </w:r>
            </w:hyperlink>
            <w:r w:rsidR="0060729F" w:rsidRPr="00402F4F">
              <w:t>.</w:t>
            </w:r>
          </w:p>
          <w:p w14:paraId="7764113A" w14:textId="77777777" w:rsidR="00CA5D89" w:rsidRPr="00402F4F" w:rsidRDefault="00CA5D89" w:rsidP="00CA5D89">
            <w:pPr>
              <w:pStyle w:val="BlockText"/>
            </w:pPr>
          </w:p>
          <w:p w14:paraId="54F5D3B5" w14:textId="195640DE" w:rsidR="003929FB" w:rsidRPr="00402F4F" w:rsidRDefault="0060729F" w:rsidP="00CA5D89">
            <w:pPr>
              <w:pStyle w:val="BlockText"/>
            </w:pPr>
            <w:r w:rsidRPr="00402F4F">
              <w:rPr>
                <w:b/>
                <w:i/>
              </w:rPr>
              <w:t>Analysis</w:t>
            </w:r>
            <w:r w:rsidRPr="00402F4F">
              <w:t>:  B</w:t>
            </w:r>
            <w:r w:rsidR="00AC7ACA" w:rsidRPr="00402F4F">
              <w:t xml:space="preserve">oth of these nerves are part of the same </w:t>
            </w:r>
            <w:r w:rsidR="00ED3711" w:rsidRPr="00402F4F">
              <w:t xml:space="preserve">sciatic </w:t>
            </w:r>
            <w:r w:rsidR="00AC7ACA" w:rsidRPr="00402F4F">
              <w:t>branch</w:t>
            </w:r>
            <w:r w:rsidRPr="00402F4F">
              <w:t xml:space="preserve">, and </w:t>
            </w:r>
            <w:r w:rsidRPr="00402F4F">
              <w:lastRenderedPageBreak/>
              <w:t>therefore the functions associated with these nerves are not separate and distinct.  The 3</w:t>
            </w:r>
            <w:r w:rsidR="00731323" w:rsidRPr="00402F4F">
              <w:t>0-</w:t>
            </w:r>
            <w:r w:rsidR="00AC7ACA" w:rsidRPr="00402F4F">
              <w:t xml:space="preserve">percent </w:t>
            </w:r>
            <w:r w:rsidRPr="00402F4F">
              <w:t xml:space="preserve">evaluation </w:t>
            </w:r>
            <w:r w:rsidR="00A23197" w:rsidRPr="00402F4F">
              <w:t xml:space="preserve">shall be assigned </w:t>
            </w:r>
            <w:proofErr w:type="gramStart"/>
            <w:r w:rsidR="00AC7ACA" w:rsidRPr="00402F4F">
              <w:t>under</w:t>
            </w:r>
            <w:proofErr w:type="gramEnd"/>
            <w:r w:rsidR="00AC7ACA" w:rsidRPr="00402F4F">
              <w:t xml:space="preserve"> </w:t>
            </w:r>
            <w:hyperlink r:id="rId71" w:history="1">
              <w:r w:rsidR="003840A6" w:rsidRPr="00402F4F">
                <w:rPr>
                  <w:rStyle w:val="Hyperlink"/>
                </w:rPr>
                <w:t>38 CFR 4.124a, DC 8521</w:t>
              </w:r>
            </w:hyperlink>
            <w:r w:rsidR="00A23197" w:rsidRPr="00402F4F">
              <w:t xml:space="preserve">since it </w:t>
            </w:r>
            <w:r w:rsidR="00AC7ACA" w:rsidRPr="00402F4F">
              <w:t>represents the predominant disability.</w:t>
            </w:r>
          </w:p>
          <w:p w14:paraId="75C7A77C" w14:textId="77777777" w:rsidR="004E355C" w:rsidRPr="00402F4F" w:rsidRDefault="004E355C" w:rsidP="00057623">
            <w:pPr>
              <w:pStyle w:val="BlockText"/>
            </w:pPr>
          </w:p>
          <w:p w14:paraId="07712CFF" w14:textId="77777777" w:rsidR="00E12861" w:rsidRPr="00402F4F" w:rsidRDefault="004E355C" w:rsidP="00E12861">
            <w:pPr>
              <w:pStyle w:val="BlockText"/>
            </w:pPr>
            <w:r w:rsidRPr="00402F4F">
              <w:rPr>
                <w:b/>
                <w:i/>
              </w:rPr>
              <w:t>Note</w:t>
            </w:r>
            <w:r w:rsidRPr="00402F4F">
              <w:t xml:space="preserve">:  The amputation rule under </w:t>
            </w:r>
            <w:hyperlink r:id="rId72" w:history="1">
              <w:r w:rsidRPr="00402F4F">
                <w:rPr>
                  <w:rStyle w:val="Hyperlink"/>
                </w:rPr>
                <w:t>38 CFR 4.68</w:t>
              </w:r>
            </w:hyperlink>
            <w:r w:rsidRPr="00402F4F">
              <w:t xml:space="preserve"> is </w:t>
            </w:r>
            <w:r w:rsidRPr="00402F4F">
              <w:rPr>
                <w:b/>
                <w:i/>
              </w:rPr>
              <w:t xml:space="preserve">not </w:t>
            </w:r>
            <w:r w:rsidRPr="00402F4F">
              <w:t>applied in evaluating peripheral nerves of the lower extremity</w:t>
            </w:r>
            <w:r w:rsidR="00AC7ACA" w:rsidRPr="00402F4F">
              <w:t xml:space="preserve"> as long as separate </w:t>
            </w:r>
            <w:r w:rsidR="006E7D14" w:rsidRPr="00402F4F">
              <w:t xml:space="preserve">evaluations </w:t>
            </w:r>
            <w:r w:rsidR="00AC7ACA" w:rsidRPr="00402F4F">
              <w:t>are warranted, as described above</w:t>
            </w:r>
            <w:r w:rsidRPr="00402F4F">
              <w:t>.</w:t>
            </w:r>
          </w:p>
          <w:p w14:paraId="1BD7EA50" w14:textId="77777777" w:rsidR="002D70D4" w:rsidRPr="00402F4F" w:rsidRDefault="002D70D4" w:rsidP="00E12861">
            <w:pPr>
              <w:pStyle w:val="BlockText"/>
            </w:pPr>
          </w:p>
          <w:p w14:paraId="4544B0F7" w14:textId="77777777" w:rsidR="00323CC4" w:rsidRPr="00402F4F" w:rsidRDefault="0060729F" w:rsidP="0060729F">
            <w:pPr>
              <w:pStyle w:val="BlockText"/>
            </w:pPr>
            <w:r w:rsidRPr="00402F4F">
              <w:rPr>
                <w:b/>
                <w:i/>
              </w:rPr>
              <w:t>Reference</w:t>
            </w:r>
            <w:r w:rsidR="002D70D4" w:rsidRPr="00402F4F">
              <w:rPr>
                <w:b/>
                <w:i/>
              </w:rPr>
              <w:t>s</w:t>
            </w:r>
            <w:r w:rsidRPr="00402F4F">
              <w:t>:  For more information about</w:t>
            </w:r>
          </w:p>
          <w:p w14:paraId="7745CC84" w14:textId="77777777" w:rsidR="0060729F" w:rsidRPr="00402F4F" w:rsidRDefault="0060729F" w:rsidP="00A14DCB">
            <w:pPr>
              <w:pStyle w:val="ListParagraph"/>
              <w:numPr>
                <w:ilvl w:val="0"/>
                <w:numId w:val="13"/>
              </w:numPr>
              <w:ind w:left="158" w:hanging="187"/>
            </w:pPr>
            <w:r w:rsidRPr="00402F4F">
              <w:t>separate evaluations and pyramiding, see M21-1, Part III, Subpart iv, 6.C.5.d</w:t>
            </w:r>
            <w:r w:rsidR="00323CC4" w:rsidRPr="00402F4F">
              <w:t xml:space="preserve">, and </w:t>
            </w:r>
          </w:p>
          <w:p w14:paraId="4BC3ED85" w14:textId="09AC36BC" w:rsidR="0060729F" w:rsidRPr="00402F4F" w:rsidRDefault="00323CC4" w:rsidP="00A14DCB">
            <w:pPr>
              <w:pStyle w:val="ListParagraph"/>
              <w:numPr>
                <w:ilvl w:val="0"/>
                <w:numId w:val="13"/>
              </w:numPr>
              <w:ind w:left="158" w:hanging="187"/>
            </w:pPr>
            <w:r w:rsidRPr="00402F4F">
              <w:t>nerve branches of the lower extremities, see M21-1, Part III, Subpart iv, 4.G.4.c</w:t>
            </w:r>
            <w:r w:rsidR="00940D77" w:rsidRPr="00402F4F">
              <w:t>.</w:t>
            </w:r>
          </w:p>
        </w:tc>
      </w:tr>
    </w:tbl>
    <w:p w14:paraId="4C4DEC9D" w14:textId="77777777" w:rsidR="00234694" w:rsidRPr="00402F4F" w:rsidRDefault="00013310" w:rsidP="00013310">
      <w:pPr>
        <w:tabs>
          <w:tab w:val="left" w:pos="9360"/>
        </w:tabs>
        <w:ind w:left="1714"/>
      </w:pPr>
      <w:r w:rsidRPr="00402F4F">
        <w:rPr>
          <w:u w:val="single"/>
        </w:rPr>
        <w:lastRenderedPageBreak/>
        <w:tab/>
      </w:r>
    </w:p>
    <w:p w14:paraId="647B19BA" w14:textId="77777777" w:rsidR="00013310" w:rsidRPr="00402F4F" w:rsidRDefault="00013310" w:rsidP="0005762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9D5EA7" w:rsidRPr="00402F4F" w14:paraId="3A03D1CA" w14:textId="77777777" w:rsidTr="009D5EA7">
        <w:tc>
          <w:tcPr>
            <w:tcW w:w="1728" w:type="dxa"/>
            <w:shd w:val="clear" w:color="auto" w:fill="auto"/>
          </w:tcPr>
          <w:p w14:paraId="6196D47A" w14:textId="204FA3DE" w:rsidR="009D5EA7" w:rsidRPr="00402F4F" w:rsidRDefault="009D5EA7" w:rsidP="00980997">
            <w:pPr>
              <w:rPr>
                <w:b/>
                <w:sz w:val="22"/>
              </w:rPr>
            </w:pPr>
            <w:r w:rsidRPr="00402F4F">
              <w:rPr>
                <w:b/>
                <w:sz w:val="22"/>
              </w:rPr>
              <w:t xml:space="preserve">e.  Determining Individual Nerves </w:t>
            </w:r>
            <w:r w:rsidR="00AD4F2B" w:rsidRPr="00402F4F">
              <w:rPr>
                <w:b/>
                <w:sz w:val="22"/>
              </w:rPr>
              <w:t xml:space="preserve">Affected </w:t>
            </w:r>
            <w:r w:rsidR="005D4D0F" w:rsidRPr="00402F4F">
              <w:rPr>
                <w:b/>
                <w:sz w:val="22"/>
              </w:rPr>
              <w:t xml:space="preserve">in the </w:t>
            </w:r>
            <w:r w:rsidR="00980997" w:rsidRPr="00402F4F">
              <w:rPr>
                <w:b/>
                <w:sz w:val="22"/>
              </w:rPr>
              <w:t xml:space="preserve">Upper and </w:t>
            </w:r>
            <w:r w:rsidR="005D4D0F" w:rsidRPr="00402F4F">
              <w:rPr>
                <w:b/>
                <w:sz w:val="22"/>
              </w:rPr>
              <w:t xml:space="preserve">Lower Extremities </w:t>
            </w:r>
            <w:r w:rsidR="00E478D5" w:rsidRPr="00402F4F">
              <w:rPr>
                <w:b/>
                <w:sz w:val="22"/>
              </w:rPr>
              <w:t>When Evaluating Disabilities</w:t>
            </w:r>
          </w:p>
        </w:tc>
        <w:tc>
          <w:tcPr>
            <w:tcW w:w="7740" w:type="dxa"/>
            <w:shd w:val="clear" w:color="auto" w:fill="auto"/>
          </w:tcPr>
          <w:p w14:paraId="72623957" w14:textId="15BA618E" w:rsidR="001B3DC2" w:rsidRPr="00402F4F" w:rsidRDefault="003D3AAD" w:rsidP="00655629">
            <w:pPr>
              <w:rPr>
                <w:color w:val="auto"/>
              </w:rPr>
            </w:pPr>
            <w:r w:rsidRPr="00402F4F">
              <w:rPr>
                <w:color w:val="auto"/>
              </w:rPr>
              <w:t xml:space="preserve">When </w:t>
            </w:r>
            <w:r w:rsidR="0062590A" w:rsidRPr="00402F4F">
              <w:rPr>
                <w:color w:val="auto"/>
              </w:rPr>
              <w:t xml:space="preserve">evaluating </w:t>
            </w:r>
            <w:r w:rsidRPr="00402F4F">
              <w:rPr>
                <w:color w:val="auto"/>
              </w:rPr>
              <w:t>peripheral nerve disabilities</w:t>
            </w:r>
            <w:r w:rsidR="005D4D0F" w:rsidRPr="00402F4F">
              <w:rPr>
                <w:color w:val="auto"/>
              </w:rPr>
              <w:t xml:space="preserve"> of the </w:t>
            </w:r>
            <w:r w:rsidR="00980997" w:rsidRPr="00402F4F">
              <w:rPr>
                <w:color w:val="auto"/>
              </w:rPr>
              <w:t xml:space="preserve">upper or </w:t>
            </w:r>
            <w:r w:rsidR="005D4D0F" w:rsidRPr="00402F4F">
              <w:rPr>
                <w:color w:val="auto"/>
              </w:rPr>
              <w:t>lower extremities</w:t>
            </w:r>
            <w:r w:rsidRPr="00402F4F">
              <w:rPr>
                <w:color w:val="auto"/>
              </w:rPr>
              <w:t xml:space="preserve">, </w:t>
            </w:r>
            <w:r w:rsidR="0062590A" w:rsidRPr="00402F4F">
              <w:rPr>
                <w:color w:val="auto"/>
              </w:rPr>
              <w:t xml:space="preserve">the rating activity </w:t>
            </w:r>
            <w:r w:rsidR="001B3DC2" w:rsidRPr="00402F4F">
              <w:rPr>
                <w:color w:val="auto"/>
              </w:rPr>
              <w:t xml:space="preserve">must </w:t>
            </w:r>
            <w:r w:rsidRPr="00402F4F">
              <w:rPr>
                <w:color w:val="auto"/>
              </w:rPr>
              <w:t>c</w:t>
            </w:r>
            <w:r w:rsidR="009D5EA7" w:rsidRPr="00402F4F">
              <w:rPr>
                <w:color w:val="auto"/>
              </w:rPr>
              <w:t>onduct</w:t>
            </w:r>
            <w:r w:rsidR="00E478D5" w:rsidRPr="00402F4F">
              <w:rPr>
                <w:color w:val="auto"/>
              </w:rPr>
              <w:t xml:space="preserve"> a </w:t>
            </w:r>
            <w:r w:rsidR="009D5EA7" w:rsidRPr="00402F4F">
              <w:rPr>
                <w:color w:val="auto"/>
              </w:rPr>
              <w:t>thorough review of the medical evidence of record</w:t>
            </w:r>
            <w:r w:rsidRPr="00402F4F">
              <w:rPr>
                <w:color w:val="auto"/>
              </w:rPr>
              <w:t xml:space="preserve"> to determine</w:t>
            </w:r>
            <w:r w:rsidR="0050576B" w:rsidRPr="00402F4F">
              <w:rPr>
                <w:color w:val="auto"/>
              </w:rPr>
              <w:t xml:space="preserve"> </w:t>
            </w:r>
            <w:r w:rsidRPr="00402F4F">
              <w:rPr>
                <w:color w:val="auto"/>
              </w:rPr>
              <w:t xml:space="preserve">the individual nerve(s) affected.  </w:t>
            </w:r>
          </w:p>
          <w:p w14:paraId="3D3EA376" w14:textId="77777777" w:rsidR="001B3DC2" w:rsidRPr="00402F4F" w:rsidRDefault="001B3DC2" w:rsidP="00655629">
            <w:pPr>
              <w:rPr>
                <w:color w:val="auto"/>
              </w:rPr>
            </w:pPr>
          </w:p>
          <w:p w14:paraId="2711AC3A" w14:textId="1EA5B98F" w:rsidR="001B3DC2" w:rsidRPr="00402F4F" w:rsidRDefault="009000EC" w:rsidP="00655629">
            <w:pPr>
              <w:rPr>
                <w:color w:val="auto"/>
              </w:rPr>
            </w:pPr>
            <w:r w:rsidRPr="00402F4F">
              <w:rPr>
                <w:color w:val="auto"/>
              </w:rPr>
              <w:t xml:space="preserve">VA examiners are required, to the extent possible, </w:t>
            </w:r>
            <w:r w:rsidR="003D3AAD" w:rsidRPr="00402F4F">
              <w:rPr>
                <w:color w:val="auto"/>
              </w:rPr>
              <w:t xml:space="preserve">to </w:t>
            </w:r>
            <w:r w:rsidR="001B3DC2" w:rsidRPr="00402F4F">
              <w:rPr>
                <w:color w:val="auto"/>
              </w:rPr>
              <w:t>select the i</w:t>
            </w:r>
            <w:r w:rsidR="003D3AAD" w:rsidRPr="00402F4F">
              <w:rPr>
                <w:color w:val="auto"/>
              </w:rPr>
              <w:t>ndividual nerves affected</w:t>
            </w:r>
            <w:r w:rsidR="00655629" w:rsidRPr="00402F4F">
              <w:rPr>
                <w:color w:val="auto"/>
              </w:rPr>
              <w:t xml:space="preserve"> when completing DBQs</w:t>
            </w:r>
            <w:r w:rsidR="001B3DC2" w:rsidRPr="00402F4F">
              <w:rPr>
                <w:color w:val="auto"/>
              </w:rPr>
              <w:t xml:space="preserve">.  However, </w:t>
            </w:r>
            <w:r w:rsidR="0062590A" w:rsidRPr="00402F4F">
              <w:rPr>
                <w:color w:val="auto"/>
              </w:rPr>
              <w:t>the examiner</w:t>
            </w:r>
            <w:r w:rsidR="00655629" w:rsidRPr="00402F4F">
              <w:rPr>
                <w:color w:val="auto"/>
              </w:rPr>
              <w:t xml:space="preserve"> may </w:t>
            </w:r>
            <w:r w:rsidR="004E775B" w:rsidRPr="00402F4F">
              <w:rPr>
                <w:color w:val="auto"/>
              </w:rPr>
              <w:t xml:space="preserve">not necessarily conduct </w:t>
            </w:r>
            <w:r w:rsidR="001B3DC2" w:rsidRPr="00402F4F">
              <w:rPr>
                <w:color w:val="auto"/>
              </w:rPr>
              <w:t xml:space="preserve">a review of all previous clinical records or perform comprehensive </w:t>
            </w:r>
            <w:r w:rsidR="004E775B" w:rsidRPr="00402F4F">
              <w:rPr>
                <w:color w:val="auto"/>
              </w:rPr>
              <w:t xml:space="preserve">tests to </w:t>
            </w:r>
            <w:r w:rsidR="001B3DC2" w:rsidRPr="00402F4F">
              <w:rPr>
                <w:color w:val="auto"/>
              </w:rPr>
              <w:t>pinpoint the exact nerve and</w:t>
            </w:r>
            <w:r w:rsidR="00993BF1" w:rsidRPr="00402F4F">
              <w:rPr>
                <w:color w:val="auto"/>
              </w:rPr>
              <w:t>/or</w:t>
            </w:r>
            <w:r w:rsidR="0002615B" w:rsidRPr="00402F4F">
              <w:rPr>
                <w:color w:val="auto"/>
              </w:rPr>
              <w:t xml:space="preserve"> </w:t>
            </w:r>
            <w:r w:rsidR="001B3DC2" w:rsidRPr="00402F4F">
              <w:rPr>
                <w:color w:val="auto"/>
              </w:rPr>
              <w:t xml:space="preserve">symptoms attributable to that nerve.  </w:t>
            </w:r>
          </w:p>
          <w:p w14:paraId="6C08F60C" w14:textId="77777777" w:rsidR="001B3DC2" w:rsidRPr="00402F4F" w:rsidRDefault="001B3DC2" w:rsidP="00655629">
            <w:pPr>
              <w:rPr>
                <w:color w:val="auto"/>
              </w:rPr>
            </w:pPr>
          </w:p>
          <w:p w14:paraId="01396CB6" w14:textId="77777777" w:rsidR="00A72CFE" w:rsidRPr="00402F4F" w:rsidRDefault="001B3DC2" w:rsidP="00655629">
            <w:pPr>
              <w:rPr>
                <w:color w:val="auto"/>
              </w:rPr>
            </w:pPr>
            <w:r w:rsidRPr="00402F4F">
              <w:rPr>
                <w:b/>
                <w:i/>
                <w:color w:val="auto"/>
              </w:rPr>
              <w:t>Important</w:t>
            </w:r>
            <w:r w:rsidRPr="00402F4F">
              <w:rPr>
                <w:color w:val="auto"/>
              </w:rPr>
              <w:t xml:space="preserve">:  </w:t>
            </w:r>
          </w:p>
          <w:p w14:paraId="2ED4276B" w14:textId="130C2CE8" w:rsidR="00F51EDE" w:rsidRPr="00402F4F" w:rsidRDefault="001B3DC2" w:rsidP="00A14DCB">
            <w:pPr>
              <w:pStyle w:val="ListParagraph"/>
              <w:numPr>
                <w:ilvl w:val="0"/>
                <w:numId w:val="14"/>
              </w:numPr>
              <w:ind w:left="158" w:hanging="187"/>
              <w:rPr>
                <w:color w:val="auto"/>
              </w:rPr>
            </w:pPr>
            <w:r w:rsidRPr="00402F4F">
              <w:rPr>
                <w:color w:val="auto"/>
              </w:rPr>
              <w:t xml:space="preserve">It is the responsibility of the rating activity, in accordance with </w:t>
            </w:r>
            <w:hyperlink r:id="rId73" w:history="1">
              <w:r w:rsidRPr="00402F4F">
                <w:rPr>
                  <w:rStyle w:val="Hyperlink"/>
                </w:rPr>
                <w:t>38 CFR 4.2</w:t>
              </w:r>
            </w:hyperlink>
            <w:r w:rsidRPr="00402F4F">
              <w:rPr>
                <w:color w:val="auto"/>
              </w:rPr>
              <w:t>, to interpret the DBQ along with the whole recor</w:t>
            </w:r>
            <w:r w:rsidR="00993BF1" w:rsidRPr="00402F4F">
              <w:rPr>
                <w:color w:val="auto"/>
              </w:rPr>
              <w:t>ded history, and accurately identify and assess the current level of peripheral nerve disability.</w:t>
            </w:r>
            <w:r w:rsidR="0002615B" w:rsidRPr="00402F4F">
              <w:rPr>
                <w:color w:val="auto"/>
              </w:rPr>
              <w:t xml:space="preserve">  </w:t>
            </w:r>
            <w:r w:rsidR="00F51EDE" w:rsidRPr="00402F4F">
              <w:rPr>
                <w:color w:val="auto"/>
              </w:rPr>
              <w:t xml:space="preserve">This includes identifying the appropriate nerve from a review of the evidence so that the appropriate </w:t>
            </w:r>
            <w:r w:rsidR="006E7D14" w:rsidRPr="00402F4F">
              <w:rPr>
                <w:color w:val="auto"/>
              </w:rPr>
              <w:t xml:space="preserve">evaluation </w:t>
            </w:r>
            <w:r w:rsidR="00F51EDE" w:rsidRPr="00402F4F">
              <w:rPr>
                <w:color w:val="auto"/>
              </w:rPr>
              <w:t xml:space="preserve">can be assigned.  </w:t>
            </w:r>
          </w:p>
          <w:p w14:paraId="3A924A11" w14:textId="2B21441A" w:rsidR="00A72CFE" w:rsidRPr="00402F4F" w:rsidRDefault="00F93DEA" w:rsidP="00A14DCB">
            <w:pPr>
              <w:pStyle w:val="ListParagraph"/>
              <w:numPr>
                <w:ilvl w:val="0"/>
                <w:numId w:val="15"/>
              </w:numPr>
              <w:ind w:left="158" w:hanging="187"/>
            </w:pPr>
            <w:r w:rsidRPr="00402F4F">
              <w:t xml:space="preserve"> </w:t>
            </w:r>
            <w:r w:rsidR="00BB0D33" w:rsidRPr="00402F4F">
              <w:t>Include the following language in all Peripheral Nerves DBQ requests</w:t>
            </w:r>
            <w:r w:rsidR="00CD6047" w:rsidRPr="00402F4F">
              <w:t>:</w:t>
            </w:r>
          </w:p>
          <w:p w14:paraId="6E7EA587" w14:textId="0F1D9B3E" w:rsidR="00F93DEA" w:rsidRPr="00402F4F" w:rsidRDefault="002A6418" w:rsidP="00DB686D">
            <w:pPr>
              <w:pStyle w:val="BlockText"/>
              <w:ind w:left="720"/>
            </w:pPr>
            <w:r w:rsidRPr="00402F4F">
              <w:rPr>
                <w:i/>
              </w:rPr>
              <w:t xml:space="preserve">Examiner:  Please identify the specific nerve(s) affected.  If you are unable to identify the specific nerve(s), please provide a </w:t>
            </w:r>
            <w:r w:rsidR="002D3409" w:rsidRPr="00402F4F">
              <w:rPr>
                <w:i/>
              </w:rPr>
              <w:t>rationale in the Remarks section.  Thank you</w:t>
            </w:r>
            <w:r w:rsidR="002D3409" w:rsidRPr="00402F4F">
              <w:t>.</w:t>
            </w:r>
          </w:p>
          <w:p w14:paraId="1BF8ED7E" w14:textId="77777777" w:rsidR="00F51EDE" w:rsidRPr="00402F4F" w:rsidRDefault="00F51EDE" w:rsidP="00655629">
            <w:pPr>
              <w:rPr>
                <w:color w:val="auto"/>
              </w:rPr>
            </w:pPr>
          </w:p>
          <w:p w14:paraId="37BBC866" w14:textId="5AB1DA78" w:rsidR="009D5EA7" w:rsidRPr="00402F4F" w:rsidRDefault="00F51EDE" w:rsidP="00980997">
            <w:pPr>
              <w:rPr>
                <w:color w:val="1F497D"/>
              </w:rPr>
            </w:pPr>
            <w:r w:rsidRPr="00402F4F">
              <w:rPr>
                <w:color w:val="auto"/>
              </w:rPr>
              <w:t>Follow the guidance in the table below when reviewing medical evidence pertaining to peripheral nerve disabilities of the</w:t>
            </w:r>
            <w:r w:rsidR="00980997" w:rsidRPr="00402F4F">
              <w:rPr>
                <w:color w:val="auto"/>
              </w:rPr>
              <w:t xml:space="preserve"> upper or</w:t>
            </w:r>
            <w:r w:rsidRPr="00402F4F">
              <w:rPr>
                <w:color w:val="auto"/>
              </w:rPr>
              <w:t xml:space="preserve"> lower extremit</w:t>
            </w:r>
            <w:r w:rsidR="00980997" w:rsidRPr="00402F4F">
              <w:rPr>
                <w:color w:val="auto"/>
              </w:rPr>
              <w:t>ies</w:t>
            </w:r>
            <w:r w:rsidR="0062590A" w:rsidRPr="00402F4F">
              <w:rPr>
                <w:color w:val="auto"/>
              </w:rPr>
              <w:t>.</w:t>
            </w:r>
          </w:p>
        </w:tc>
      </w:tr>
    </w:tbl>
    <w:p w14:paraId="3F93F8F7" w14:textId="0BA1261B" w:rsidR="009D5EA7" w:rsidRPr="00402F4F" w:rsidRDefault="009D5EA7" w:rsidP="00BF20EF"/>
    <w:tbl>
      <w:tblPr>
        <w:tblStyle w:val="TableGrid"/>
        <w:tblW w:w="9450" w:type="dxa"/>
        <w:tblInd w:w="18" w:type="dxa"/>
        <w:tblLook w:val="04A0" w:firstRow="1" w:lastRow="0" w:firstColumn="1" w:lastColumn="0" w:noHBand="0" w:noVBand="1"/>
      </w:tblPr>
      <w:tblGrid>
        <w:gridCol w:w="2790"/>
        <w:gridCol w:w="3240"/>
        <w:gridCol w:w="3420"/>
      </w:tblGrid>
      <w:tr w:rsidR="00D03A62" w:rsidRPr="00402F4F" w14:paraId="6D450266" w14:textId="77777777" w:rsidTr="00506950">
        <w:tc>
          <w:tcPr>
            <w:tcW w:w="2790" w:type="dxa"/>
          </w:tcPr>
          <w:p w14:paraId="2AC2F99E" w14:textId="7CC463F8" w:rsidR="00D03A62" w:rsidRPr="00402F4F" w:rsidRDefault="00D03A62" w:rsidP="00EA5B8F">
            <w:pPr>
              <w:rPr>
                <w:b/>
              </w:rPr>
            </w:pPr>
            <w:r w:rsidRPr="00402F4F">
              <w:rPr>
                <w:b/>
              </w:rPr>
              <w:t>If the DBQ or equivalent</w:t>
            </w:r>
            <w:r w:rsidR="002A0431" w:rsidRPr="00402F4F">
              <w:rPr>
                <w:b/>
              </w:rPr>
              <w:t xml:space="preserve"> indicates</w:t>
            </w:r>
            <w:r w:rsidRPr="00402F4F">
              <w:rPr>
                <w:b/>
              </w:rPr>
              <w:t>…</w:t>
            </w:r>
          </w:p>
        </w:tc>
        <w:tc>
          <w:tcPr>
            <w:tcW w:w="3240" w:type="dxa"/>
          </w:tcPr>
          <w:p w14:paraId="14EEECBB" w14:textId="77777777" w:rsidR="00D03A62" w:rsidRPr="00402F4F" w:rsidRDefault="00D03A62" w:rsidP="00EA5B8F">
            <w:pPr>
              <w:rPr>
                <w:b/>
              </w:rPr>
            </w:pPr>
            <w:r w:rsidRPr="00402F4F">
              <w:rPr>
                <w:b/>
              </w:rPr>
              <w:t>And…</w:t>
            </w:r>
          </w:p>
        </w:tc>
        <w:tc>
          <w:tcPr>
            <w:tcW w:w="3420" w:type="dxa"/>
          </w:tcPr>
          <w:p w14:paraId="2CFC7C9B" w14:textId="0021472D" w:rsidR="00D03A62" w:rsidRPr="00402F4F" w:rsidRDefault="00D03A62" w:rsidP="00EA5B8F">
            <w:pPr>
              <w:rPr>
                <w:b/>
              </w:rPr>
            </w:pPr>
            <w:r w:rsidRPr="00402F4F">
              <w:rPr>
                <w:b/>
              </w:rPr>
              <w:t>Then</w:t>
            </w:r>
            <w:r w:rsidR="002A0431" w:rsidRPr="00402F4F">
              <w:rPr>
                <w:b/>
              </w:rPr>
              <w:t xml:space="preserve"> evaluate</w:t>
            </w:r>
            <w:r w:rsidRPr="00402F4F">
              <w:rPr>
                <w:b/>
              </w:rPr>
              <w:t>…</w:t>
            </w:r>
          </w:p>
        </w:tc>
      </w:tr>
      <w:tr w:rsidR="002A0431" w:rsidRPr="00402F4F" w14:paraId="744B441E" w14:textId="77777777" w:rsidTr="00506950">
        <w:tc>
          <w:tcPr>
            <w:tcW w:w="2790" w:type="dxa"/>
            <w:vMerge w:val="restart"/>
          </w:tcPr>
          <w:p w14:paraId="0B79F6D3" w14:textId="2D043708" w:rsidR="002A0431" w:rsidRPr="00402F4F" w:rsidRDefault="002A0431" w:rsidP="00BF20EF">
            <w:r w:rsidRPr="00402F4F">
              <w:t>the specific nerve(s) affected</w:t>
            </w:r>
          </w:p>
        </w:tc>
        <w:tc>
          <w:tcPr>
            <w:tcW w:w="3240" w:type="dxa"/>
          </w:tcPr>
          <w:p w14:paraId="60FEA231" w14:textId="77777777" w:rsidR="002A0431" w:rsidRPr="00402F4F" w:rsidRDefault="002A0431" w:rsidP="00BF20EF">
            <w:r w:rsidRPr="00402F4F">
              <w:t>there is no conflicting information</w:t>
            </w:r>
          </w:p>
        </w:tc>
        <w:tc>
          <w:tcPr>
            <w:tcW w:w="3420" w:type="dxa"/>
          </w:tcPr>
          <w:p w14:paraId="23A10BB7" w14:textId="15BFEAE7" w:rsidR="002A0431" w:rsidRPr="00402F4F" w:rsidRDefault="002A0431" w:rsidP="0062590A">
            <w:proofErr w:type="gramStart"/>
            <w:r w:rsidRPr="00402F4F">
              <w:t>the</w:t>
            </w:r>
            <w:proofErr w:type="gramEnd"/>
            <w:r w:rsidRPr="00402F4F">
              <w:t xml:space="preserve"> specific nerve under the appropriate DC.</w:t>
            </w:r>
          </w:p>
        </w:tc>
      </w:tr>
      <w:tr w:rsidR="002A0431" w:rsidRPr="00402F4F" w14:paraId="506B4285" w14:textId="77777777" w:rsidTr="00506950">
        <w:tc>
          <w:tcPr>
            <w:tcW w:w="2790" w:type="dxa"/>
            <w:vMerge/>
          </w:tcPr>
          <w:p w14:paraId="06812E89" w14:textId="77BCAC58" w:rsidR="002A0431" w:rsidRPr="00402F4F" w:rsidRDefault="002A0431" w:rsidP="00BF20EF"/>
        </w:tc>
        <w:tc>
          <w:tcPr>
            <w:tcW w:w="3240" w:type="dxa"/>
          </w:tcPr>
          <w:p w14:paraId="24E2E628" w14:textId="77777777" w:rsidR="002A0431" w:rsidRPr="00402F4F" w:rsidRDefault="002A0431" w:rsidP="0019494A">
            <w:r w:rsidRPr="00402F4F">
              <w:t>there is conflicting information on what nerve is affected, but the nerves identified are within the same nerve branch</w:t>
            </w:r>
          </w:p>
        </w:tc>
        <w:tc>
          <w:tcPr>
            <w:tcW w:w="3420" w:type="dxa"/>
          </w:tcPr>
          <w:p w14:paraId="2FA462B3" w14:textId="7EA34DD8" w:rsidR="002A0431" w:rsidRPr="00402F4F" w:rsidRDefault="002A0431" w:rsidP="00D03A62">
            <w:proofErr w:type="gramStart"/>
            <w:r w:rsidRPr="00402F4F">
              <w:t>the</w:t>
            </w:r>
            <w:proofErr w:type="gramEnd"/>
            <w:r w:rsidRPr="00402F4F">
              <w:t xml:space="preserve"> nerve that is most beneficial to the Veteran as long as the DC supports the symptoms.</w:t>
            </w:r>
          </w:p>
        </w:tc>
      </w:tr>
      <w:tr w:rsidR="002A0431" w:rsidRPr="00402F4F" w14:paraId="0BBBB08B" w14:textId="77777777" w:rsidTr="00506950">
        <w:tc>
          <w:tcPr>
            <w:tcW w:w="2790" w:type="dxa"/>
            <w:vMerge/>
          </w:tcPr>
          <w:p w14:paraId="3DE3CBD2" w14:textId="3406E700" w:rsidR="002A0431" w:rsidRPr="00402F4F" w:rsidRDefault="002A0431" w:rsidP="00BF20EF"/>
        </w:tc>
        <w:tc>
          <w:tcPr>
            <w:tcW w:w="3240" w:type="dxa"/>
          </w:tcPr>
          <w:p w14:paraId="670F1985" w14:textId="77777777" w:rsidR="002A0431" w:rsidRPr="00402F4F" w:rsidRDefault="002A0431" w:rsidP="00C47FE9">
            <w:r w:rsidRPr="00402F4F">
              <w:t xml:space="preserve">the identified nerves are in </w:t>
            </w:r>
            <w:r w:rsidRPr="00402F4F">
              <w:lastRenderedPageBreak/>
              <w:t>different nerve branches; however, the symptoms identified in the medical evidence are not clearly associated with an individual nerve</w:t>
            </w:r>
          </w:p>
        </w:tc>
        <w:tc>
          <w:tcPr>
            <w:tcW w:w="3420" w:type="dxa"/>
          </w:tcPr>
          <w:p w14:paraId="4952E22D" w14:textId="59EE64EF" w:rsidR="002A0431" w:rsidRPr="00402F4F" w:rsidRDefault="002A0431" w:rsidP="00F81A78">
            <w:proofErr w:type="gramStart"/>
            <w:r w:rsidRPr="00402F4F">
              <w:lastRenderedPageBreak/>
              <w:t>all</w:t>
            </w:r>
            <w:proofErr w:type="gramEnd"/>
            <w:r w:rsidRPr="00402F4F">
              <w:t xml:space="preserve"> symptoms shown in the </w:t>
            </w:r>
            <w:r w:rsidRPr="00402F4F">
              <w:lastRenderedPageBreak/>
              <w:t xml:space="preserve">medical evidence for the individual nerve(s) in the associated nerve branches.  </w:t>
            </w:r>
          </w:p>
        </w:tc>
      </w:tr>
      <w:tr w:rsidR="0019494A" w:rsidRPr="00402F4F" w14:paraId="056F95C5" w14:textId="77777777" w:rsidTr="00506950">
        <w:tc>
          <w:tcPr>
            <w:tcW w:w="2790" w:type="dxa"/>
          </w:tcPr>
          <w:p w14:paraId="3A706FF5" w14:textId="29A2FC44" w:rsidR="0019494A" w:rsidRPr="00402F4F" w:rsidRDefault="002F2CAE" w:rsidP="00BF20EF">
            <w:r w:rsidRPr="00402F4F">
              <w:lastRenderedPageBreak/>
              <w:t xml:space="preserve">the examiner </w:t>
            </w:r>
            <w:r w:rsidR="009000EC" w:rsidRPr="00402F4F">
              <w:t xml:space="preserve">is unable to </w:t>
            </w:r>
            <w:r w:rsidR="0019494A" w:rsidRPr="00402F4F">
              <w:t>specify the affected nerve(s)</w:t>
            </w:r>
          </w:p>
        </w:tc>
        <w:tc>
          <w:tcPr>
            <w:tcW w:w="3240" w:type="dxa"/>
          </w:tcPr>
          <w:p w14:paraId="0683CAF8" w14:textId="77777777" w:rsidR="0019494A" w:rsidRPr="00402F4F" w:rsidRDefault="0062590A" w:rsidP="00907CD9">
            <w:r w:rsidRPr="00402F4F">
              <w:t>t</w:t>
            </w:r>
            <w:r w:rsidR="0019494A" w:rsidRPr="00402F4F">
              <w:t xml:space="preserve">here is no other evidence </w:t>
            </w:r>
            <w:r w:rsidR="00907CD9" w:rsidRPr="00402F4F">
              <w:t xml:space="preserve">adequately documenting </w:t>
            </w:r>
            <w:r w:rsidR="0019494A" w:rsidRPr="00402F4F">
              <w:t>the affected nerve</w:t>
            </w:r>
          </w:p>
        </w:tc>
        <w:tc>
          <w:tcPr>
            <w:tcW w:w="3420" w:type="dxa"/>
          </w:tcPr>
          <w:p w14:paraId="7F96A0EE" w14:textId="61724DE4" w:rsidR="00980997" w:rsidRPr="00402F4F" w:rsidRDefault="00980997" w:rsidP="00980997">
            <w:pPr>
              <w:pStyle w:val="BulletText1"/>
            </w:pPr>
            <w:r w:rsidRPr="00402F4F">
              <w:t xml:space="preserve">upper extremity symptoms using </w:t>
            </w:r>
            <w:hyperlink r:id="rId74" w:history="1">
              <w:r w:rsidRPr="00402F4F">
                <w:rPr>
                  <w:rStyle w:val="Hyperlink"/>
                </w:rPr>
                <w:t>38 CFR 4.124a, DC 8514</w:t>
              </w:r>
            </w:hyperlink>
            <w:r w:rsidR="00AB01A0" w:rsidRPr="00402F4F">
              <w:t xml:space="preserve"> (the </w:t>
            </w:r>
            <w:r w:rsidRPr="00402F4F">
              <w:t>radial nerve</w:t>
            </w:r>
            <w:r w:rsidR="00AB01A0" w:rsidRPr="00402F4F">
              <w:t>)</w:t>
            </w:r>
            <w:r w:rsidRPr="00402F4F">
              <w:t>, or</w:t>
            </w:r>
          </w:p>
          <w:p w14:paraId="23C2EFA5" w14:textId="70BE6F0A" w:rsidR="0019494A" w:rsidRPr="00402F4F" w:rsidRDefault="00980997" w:rsidP="00980997">
            <w:pPr>
              <w:pStyle w:val="BulletText1"/>
            </w:pPr>
            <w:r w:rsidRPr="00402F4F">
              <w:t xml:space="preserve">lower extremity symptoms </w:t>
            </w:r>
            <w:r w:rsidR="009000EC" w:rsidRPr="00402F4F">
              <w:t xml:space="preserve">using </w:t>
            </w:r>
            <w:hyperlink r:id="rId75" w:history="1">
              <w:r w:rsidRPr="00402F4F">
                <w:rPr>
                  <w:rStyle w:val="Hyperlink"/>
                </w:rPr>
                <w:t xml:space="preserve">38 CFR 4.124a, </w:t>
              </w:r>
              <w:r w:rsidR="009000EC" w:rsidRPr="00402F4F">
                <w:rPr>
                  <w:rStyle w:val="Hyperlink"/>
                </w:rPr>
                <w:t>DC 8521</w:t>
              </w:r>
            </w:hyperlink>
            <w:r w:rsidR="009000EC" w:rsidRPr="00402F4F">
              <w:t xml:space="preserve"> </w:t>
            </w:r>
            <w:r w:rsidR="00AB01A0" w:rsidRPr="00402F4F">
              <w:t xml:space="preserve">(the </w:t>
            </w:r>
            <w:r w:rsidR="009000EC" w:rsidRPr="00402F4F">
              <w:t>common peroneal nerve</w:t>
            </w:r>
            <w:r w:rsidR="00AB01A0" w:rsidRPr="00402F4F">
              <w:t>)</w:t>
            </w:r>
            <w:r w:rsidR="0019494A" w:rsidRPr="00402F4F">
              <w:t>.</w:t>
            </w:r>
          </w:p>
          <w:p w14:paraId="08705D7E" w14:textId="77777777" w:rsidR="009000EC" w:rsidRPr="00402F4F" w:rsidRDefault="009000EC" w:rsidP="0019494A"/>
          <w:p w14:paraId="090E5215" w14:textId="3BC34936" w:rsidR="00AB01A0" w:rsidRPr="00402F4F" w:rsidRDefault="009000EC" w:rsidP="00AB01A0">
            <w:r w:rsidRPr="00402F4F">
              <w:rPr>
                <w:b/>
                <w:i/>
              </w:rPr>
              <w:t>Exception</w:t>
            </w:r>
            <w:r w:rsidRPr="00402F4F">
              <w:t xml:space="preserve">:  Where the disability at issue is lower extremity radiculopathy associated with SC thoracolumbar disability, </w:t>
            </w:r>
            <w:r w:rsidR="00980997" w:rsidRPr="00402F4F">
              <w:t xml:space="preserve">follow the guidance in M21-1, Part III, Subpart </w:t>
            </w:r>
            <w:r w:rsidR="00731323" w:rsidRPr="00402F4F">
              <w:t>iv</w:t>
            </w:r>
            <w:r w:rsidR="00980997" w:rsidRPr="00402F4F">
              <w:t xml:space="preserve">, 4.A.3.a and </w:t>
            </w:r>
            <w:r w:rsidRPr="00402F4F">
              <w:t xml:space="preserve">evaluate using </w:t>
            </w:r>
            <w:hyperlink r:id="rId76" w:history="1">
              <w:r w:rsidR="00980997" w:rsidRPr="00402F4F">
                <w:rPr>
                  <w:rStyle w:val="Hyperlink"/>
                </w:rPr>
                <w:t xml:space="preserve">38 CFR 4.124a, </w:t>
              </w:r>
              <w:r w:rsidRPr="00402F4F">
                <w:rPr>
                  <w:rStyle w:val="Hyperlink"/>
                </w:rPr>
                <w:t xml:space="preserve">DC </w:t>
              </w:r>
              <w:r w:rsidR="00980997" w:rsidRPr="00402F4F">
                <w:rPr>
                  <w:rStyle w:val="Hyperlink"/>
                </w:rPr>
                <w:t>8520</w:t>
              </w:r>
            </w:hyperlink>
            <w:r w:rsidR="00AB01A0" w:rsidRPr="00402F4F">
              <w:t xml:space="preserve"> (the sciatic nerve).</w:t>
            </w:r>
          </w:p>
        </w:tc>
      </w:tr>
    </w:tbl>
    <w:p w14:paraId="24D16B81" w14:textId="5AB6FED0" w:rsidR="00D03A62" w:rsidRPr="00402F4F" w:rsidRDefault="00D03A62" w:rsidP="00BF20EF"/>
    <w:tbl>
      <w:tblPr>
        <w:tblW w:w="7732" w:type="dxa"/>
        <w:tblInd w:w="1728" w:type="dxa"/>
        <w:tblLayout w:type="fixed"/>
        <w:tblLook w:val="0000" w:firstRow="0" w:lastRow="0" w:firstColumn="0" w:lastColumn="0" w:noHBand="0" w:noVBand="0"/>
      </w:tblPr>
      <w:tblGrid>
        <w:gridCol w:w="7732"/>
      </w:tblGrid>
      <w:tr w:rsidR="0062590A" w:rsidRPr="00402F4F" w14:paraId="10F9BF0A" w14:textId="77777777" w:rsidTr="0062590A">
        <w:tc>
          <w:tcPr>
            <w:tcW w:w="5000" w:type="pct"/>
            <w:shd w:val="clear" w:color="auto" w:fill="auto"/>
          </w:tcPr>
          <w:p w14:paraId="1115EB8A" w14:textId="77777777" w:rsidR="0062590A" w:rsidRPr="00402F4F" w:rsidRDefault="0062590A" w:rsidP="0062590A">
            <w:r w:rsidRPr="00402F4F">
              <w:rPr>
                <w:b/>
                <w:i/>
              </w:rPr>
              <w:t>Note</w:t>
            </w:r>
            <w:r w:rsidRPr="00402F4F">
              <w:t xml:space="preserve">:  The nerve branches and general functions of the nerve branches are described in the table found in M21-1, Part III, Subpart iv, 4.G.4.c. </w:t>
            </w:r>
          </w:p>
        </w:tc>
      </w:tr>
    </w:tbl>
    <w:p w14:paraId="5822950F" w14:textId="77777777" w:rsidR="00F51EDE" w:rsidRPr="00402F4F" w:rsidRDefault="00F51EDE" w:rsidP="0062590A">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8255A" w:rsidRPr="00402F4F" w14:paraId="4B1F9261" w14:textId="77777777" w:rsidTr="00057623">
        <w:tc>
          <w:tcPr>
            <w:tcW w:w="1728" w:type="dxa"/>
            <w:shd w:val="clear" w:color="auto" w:fill="auto"/>
          </w:tcPr>
          <w:p w14:paraId="41BD43A8" w14:textId="77777777" w:rsidR="00A8255A" w:rsidRPr="00402F4F" w:rsidRDefault="009D5EA7" w:rsidP="002A0848">
            <w:pPr>
              <w:pStyle w:val="Heading5"/>
            </w:pPr>
            <w:r w:rsidRPr="00402F4F">
              <w:t>f</w:t>
            </w:r>
            <w:r w:rsidR="00F8553F" w:rsidRPr="00402F4F">
              <w:t>.  E</w:t>
            </w:r>
            <w:r w:rsidR="002A0848" w:rsidRPr="00402F4F">
              <w:t>MG</w:t>
            </w:r>
            <w:r w:rsidR="00F8553F" w:rsidRPr="00402F4F">
              <w:t xml:space="preserve"> </w:t>
            </w:r>
            <w:r w:rsidR="00487293" w:rsidRPr="00402F4F">
              <w:t>and Other</w:t>
            </w:r>
            <w:r w:rsidR="00C75F07" w:rsidRPr="00402F4F">
              <w:t xml:space="preserve"> </w:t>
            </w:r>
            <w:r w:rsidR="00F8553F" w:rsidRPr="00402F4F">
              <w:t>Test</w:t>
            </w:r>
            <w:r w:rsidR="00C75F07" w:rsidRPr="00402F4F">
              <w:t>s for Peripheral Nerve Conditions</w:t>
            </w:r>
            <w:r w:rsidR="00F8553F" w:rsidRPr="00402F4F">
              <w:t xml:space="preserve"> </w:t>
            </w:r>
          </w:p>
        </w:tc>
        <w:tc>
          <w:tcPr>
            <w:tcW w:w="7740" w:type="dxa"/>
            <w:shd w:val="clear" w:color="auto" w:fill="auto"/>
          </w:tcPr>
          <w:p w14:paraId="14D94A64" w14:textId="77777777" w:rsidR="00F8553F" w:rsidRPr="00402F4F" w:rsidRDefault="008E14EF" w:rsidP="00057623">
            <w:pPr>
              <w:pStyle w:val="BlockText"/>
            </w:pPr>
            <w:r w:rsidRPr="00402F4F">
              <w:t>E</w:t>
            </w:r>
            <w:r w:rsidR="002A0848" w:rsidRPr="00402F4F">
              <w:t>lectromy</w:t>
            </w:r>
            <w:r w:rsidR="00F8553F" w:rsidRPr="00402F4F">
              <w:t>elogram (EMG) test</w:t>
            </w:r>
            <w:r w:rsidRPr="00402F4F">
              <w:t xml:space="preserve"> results are required for evaluations of peripheral nerve disabilities</w:t>
            </w:r>
            <w:r w:rsidR="00F8553F" w:rsidRPr="00402F4F">
              <w:t xml:space="preserve"> unless there is a previous EMG test of record </w:t>
            </w:r>
            <w:r w:rsidR="00F8553F" w:rsidRPr="00402F4F">
              <w:rPr>
                <w:i/>
              </w:rPr>
              <w:t>or</w:t>
            </w:r>
            <w:r w:rsidR="00F8553F" w:rsidRPr="00402F4F">
              <w:t xml:space="preserve"> the record contains sufficient clinical evidence to determine the extent of paralysis in the peripheral nerve.</w:t>
            </w:r>
            <w:r w:rsidR="003611E4" w:rsidRPr="00402F4F">
              <w:t xml:space="preserve"> </w:t>
            </w:r>
          </w:p>
          <w:p w14:paraId="6F07A74E" w14:textId="77777777" w:rsidR="00A8255A" w:rsidRPr="00402F4F" w:rsidRDefault="00A8255A" w:rsidP="00057623">
            <w:pPr>
              <w:pStyle w:val="BlockText"/>
            </w:pPr>
          </w:p>
          <w:p w14:paraId="13AA5865" w14:textId="77777777" w:rsidR="00356DC5" w:rsidRPr="00402F4F" w:rsidRDefault="005B19EF" w:rsidP="00057623">
            <w:pPr>
              <w:pStyle w:val="BlockText"/>
            </w:pPr>
            <w:r w:rsidRPr="00402F4F">
              <w:t>As noted in the Peripheral Nerves D</w:t>
            </w:r>
            <w:r w:rsidR="009536FF" w:rsidRPr="00402F4F">
              <w:t>BQ</w:t>
            </w:r>
            <w:r w:rsidRPr="00402F4F">
              <w:t xml:space="preserve">, EMG studies are usually rarely required to diagnose specific peripheral nerve conditions in the appropriate clinical setting and, if EMG studies are in the medical record and reflect the Veteran's current condition, repeat studies are not indicated.  </w:t>
            </w:r>
          </w:p>
          <w:p w14:paraId="090DD451" w14:textId="77777777" w:rsidR="00356DC5" w:rsidRPr="00402F4F" w:rsidRDefault="00356DC5" w:rsidP="00057623">
            <w:pPr>
              <w:pStyle w:val="BlockText"/>
            </w:pPr>
          </w:p>
          <w:p w14:paraId="7296CEAF" w14:textId="66DAC5D9" w:rsidR="005B19EF" w:rsidRPr="00402F4F" w:rsidRDefault="00356DC5" w:rsidP="00057623">
            <w:pPr>
              <w:pStyle w:val="BlockText"/>
            </w:pPr>
            <w:r w:rsidRPr="00402F4F">
              <w:rPr>
                <w:b/>
                <w:i/>
              </w:rPr>
              <w:t>Important</w:t>
            </w:r>
            <w:r w:rsidRPr="00402F4F">
              <w:t xml:space="preserve">:  </w:t>
            </w:r>
            <w:r w:rsidR="005B19EF" w:rsidRPr="00402F4F">
              <w:t xml:space="preserve">Ultimately, it is the role </w:t>
            </w:r>
            <w:r w:rsidR="00186A7B" w:rsidRPr="00402F4F">
              <w:t xml:space="preserve">of the rating activity </w:t>
            </w:r>
            <w:r w:rsidR="005B19EF" w:rsidRPr="00402F4F">
              <w:t xml:space="preserve">to determine if the examination was sufficient to confirm the question and extent of peripheral nerve involvement. </w:t>
            </w:r>
          </w:p>
          <w:p w14:paraId="1E8416AC" w14:textId="77777777" w:rsidR="005B19EF" w:rsidRPr="00402F4F" w:rsidRDefault="005B19EF" w:rsidP="00057623">
            <w:pPr>
              <w:pStyle w:val="BlockText"/>
            </w:pPr>
            <w:r w:rsidRPr="00402F4F">
              <w:t xml:space="preserve"> </w:t>
            </w:r>
          </w:p>
          <w:p w14:paraId="4C668B24" w14:textId="77777777" w:rsidR="00BD43B7" w:rsidRPr="00402F4F" w:rsidRDefault="003611E4" w:rsidP="00057623">
            <w:pPr>
              <w:pStyle w:val="BlockText"/>
            </w:pPr>
            <w:r w:rsidRPr="00402F4F">
              <w:rPr>
                <w:b/>
                <w:i/>
              </w:rPr>
              <w:t>Note</w:t>
            </w:r>
            <w:r w:rsidRPr="00402F4F">
              <w:t xml:space="preserve">:  </w:t>
            </w:r>
            <w:r w:rsidR="005B19EF" w:rsidRPr="00402F4F">
              <w:t xml:space="preserve">Other clinical findings that may be sufficient to document a peripheral nerve disability include </w:t>
            </w:r>
          </w:p>
          <w:p w14:paraId="14F4C8EF" w14:textId="77777777" w:rsidR="00BD43B7" w:rsidRPr="00402F4F" w:rsidRDefault="00143EB6" w:rsidP="00BD43B7">
            <w:pPr>
              <w:pStyle w:val="BulletText1"/>
            </w:pPr>
            <w:r w:rsidRPr="00402F4F">
              <w:t xml:space="preserve">sensation to light touch testing, </w:t>
            </w:r>
          </w:p>
          <w:p w14:paraId="0DCD3F09" w14:textId="77777777" w:rsidR="00BD43B7" w:rsidRPr="00402F4F" w:rsidRDefault="00143EB6" w:rsidP="00BD43B7">
            <w:pPr>
              <w:pStyle w:val="BulletText1"/>
            </w:pPr>
            <w:r w:rsidRPr="00402F4F">
              <w:t>deep tendon reflex testing,</w:t>
            </w:r>
            <w:r w:rsidR="003611E4" w:rsidRPr="00402F4F">
              <w:t xml:space="preserve"> </w:t>
            </w:r>
          </w:p>
          <w:p w14:paraId="15F7F751" w14:textId="77777777" w:rsidR="00BD43B7" w:rsidRPr="00402F4F" w:rsidRDefault="003611E4" w:rsidP="00BD43B7">
            <w:pPr>
              <w:pStyle w:val="BulletText1"/>
            </w:pPr>
            <w:r w:rsidRPr="00402F4F">
              <w:t>certain signs for the median nerve,</w:t>
            </w:r>
            <w:r w:rsidR="00143EB6" w:rsidRPr="00402F4F">
              <w:t xml:space="preserve"> </w:t>
            </w:r>
          </w:p>
          <w:p w14:paraId="64D796FF" w14:textId="77777777" w:rsidR="00BD43B7" w:rsidRPr="00402F4F" w:rsidRDefault="00143EB6" w:rsidP="00BD43B7">
            <w:pPr>
              <w:pStyle w:val="BulletText1"/>
            </w:pPr>
            <w:r w:rsidRPr="00402F4F">
              <w:t xml:space="preserve">trophic changes, </w:t>
            </w:r>
          </w:p>
          <w:p w14:paraId="3DC893CC" w14:textId="77777777" w:rsidR="00BD43B7" w:rsidRPr="00402F4F" w:rsidRDefault="00143EB6" w:rsidP="00BD43B7">
            <w:pPr>
              <w:pStyle w:val="BulletText1"/>
            </w:pPr>
            <w:r w:rsidRPr="00402F4F">
              <w:t xml:space="preserve">gait testing, </w:t>
            </w:r>
          </w:p>
          <w:p w14:paraId="52DAC6CF" w14:textId="77777777" w:rsidR="00BD43B7" w:rsidRPr="00402F4F" w:rsidRDefault="00143EB6" w:rsidP="00BD43B7">
            <w:pPr>
              <w:pStyle w:val="BulletText1"/>
            </w:pPr>
            <w:r w:rsidRPr="00402F4F">
              <w:lastRenderedPageBreak/>
              <w:t xml:space="preserve">muscle strength testing, and </w:t>
            </w:r>
          </w:p>
          <w:p w14:paraId="2E09DAE7" w14:textId="77777777" w:rsidR="007F6C16" w:rsidRPr="00402F4F" w:rsidRDefault="00143EB6" w:rsidP="00BD43B7">
            <w:pPr>
              <w:pStyle w:val="BulletText1"/>
            </w:pPr>
            <w:r w:rsidRPr="00402F4F">
              <w:t xml:space="preserve">the presence of muscle atrophy.  </w:t>
            </w:r>
          </w:p>
        </w:tc>
      </w:tr>
    </w:tbl>
    <w:p w14:paraId="153F7180" w14:textId="77777777" w:rsidR="00A8255A" w:rsidRPr="00402F4F" w:rsidRDefault="00013310" w:rsidP="00013310">
      <w:pPr>
        <w:tabs>
          <w:tab w:val="left" w:pos="9360"/>
        </w:tabs>
        <w:ind w:left="1714"/>
      </w:pPr>
      <w:r w:rsidRPr="00402F4F">
        <w:rPr>
          <w:u w:val="single"/>
        </w:rPr>
        <w:lastRenderedPageBreak/>
        <w:tab/>
      </w:r>
    </w:p>
    <w:p w14:paraId="60292B3E" w14:textId="77777777" w:rsidR="0076014D" w:rsidRPr="00402F4F" w:rsidRDefault="0076014D" w:rsidP="0076014D"/>
    <w:p w14:paraId="084F5D21" w14:textId="406972D7" w:rsidR="004C6E04" w:rsidRPr="00402F4F" w:rsidRDefault="004C6E04">
      <w:pPr>
        <w:rPr>
          <w:rFonts w:ascii="Arial" w:hAnsi="Arial" w:cs="Arial"/>
          <w:b/>
          <w:sz w:val="32"/>
          <w:szCs w:val="20"/>
        </w:rPr>
      </w:pPr>
      <w:r w:rsidRPr="00402F4F">
        <w:br w:type="page"/>
      </w:r>
    </w:p>
    <w:p w14:paraId="67B478F4" w14:textId="77777777" w:rsidR="00EF5255" w:rsidRPr="00402F4F" w:rsidRDefault="00BB6ED3" w:rsidP="00EF5255">
      <w:pPr>
        <w:pStyle w:val="Heading4"/>
      </w:pPr>
      <w:r w:rsidRPr="00402F4F">
        <w:lastRenderedPageBreak/>
        <w:t>5</w:t>
      </w:r>
      <w:r w:rsidR="00EF5255" w:rsidRPr="00402F4F">
        <w:t>.  Multiple Sclerosis</w:t>
      </w:r>
    </w:p>
    <w:p w14:paraId="11910ACD" w14:textId="77777777" w:rsidR="00EF5255" w:rsidRPr="00402F4F" w:rsidRDefault="00EF5255" w:rsidP="00EF5255">
      <w:pPr>
        <w:pStyle w:val="BlockLine"/>
      </w:pPr>
    </w:p>
    <w:tbl>
      <w:tblPr>
        <w:tblW w:w="0" w:type="auto"/>
        <w:tblLayout w:type="fixed"/>
        <w:tblLook w:val="0000" w:firstRow="0" w:lastRow="0" w:firstColumn="0" w:lastColumn="0" w:noHBand="0" w:noVBand="0"/>
      </w:tblPr>
      <w:tblGrid>
        <w:gridCol w:w="1728"/>
        <w:gridCol w:w="7740"/>
      </w:tblGrid>
      <w:tr w:rsidR="00EF5255" w:rsidRPr="00402F4F" w14:paraId="265FBF57" w14:textId="77777777" w:rsidTr="00174CDB">
        <w:trPr>
          <w:cantSplit/>
        </w:trPr>
        <w:tc>
          <w:tcPr>
            <w:tcW w:w="1728" w:type="dxa"/>
          </w:tcPr>
          <w:p w14:paraId="04580C01" w14:textId="77777777" w:rsidR="00EF5255" w:rsidRPr="00402F4F" w:rsidRDefault="00EF5255" w:rsidP="00174CDB">
            <w:pPr>
              <w:pStyle w:val="Heading5"/>
            </w:pPr>
            <w:r w:rsidRPr="00402F4F">
              <w:t>Introduction</w:t>
            </w:r>
          </w:p>
        </w:tc>
        <w:tc>
          <w:tcPr>
            <w:tcW w:w="7740" w:type="dxa"/>
          </w:tcPr>
          <w:p w14:paraId="40D13850" w14:textId="77777777" w:rsidR="00EF5255" w:rsidRPr="00402F4F" w:rsidRDefault="00EF5255" w:rsidP="00174CDB">
            <w:pPr>
              <w:pStyle w:val="BlockText"/>
            </w:pPr>
            <w:r w:rsidRPr="00402F4F">
              <w:t>This topic contains information about multiple sclerosis</w:t>
            </w:r>
            <w:r w:rsidR="00100363" w:rsidRPr="00402F4F">
              <w:t xml:space="preserve"> (MS)</w:t>
            </w:r>
            <w:r w:rsidRPr="00402F4F">
              <w:t>, including</w:t>
            </w:r>
          </w:p>
          <w:p w14:paraId="356A2683" w14:textId="77777777" w:rsidR="00EF5255" w:rsidRPr="00402F4F" w:rsidRDefault="00EF5255" w:rsidP="00174CDB">
            <w:pPr>
              <w:pStyle w:val="BlockText"/>
            </w:pPr>
          </w:p>
          <w:p w14:paraId="44543413" w14:textId="77777777" w:rsidR="00EF5255" w:rsidRPr="00402F4F" w:rsidRDefault="004C6E04" w:rsidP="00174CDB">
            <w:pPr>
              <w:pStyle w:val="BulletText1"/>
            </w:pPr>
            <w:r w:rsidRPr="00402F4F">
              <w:t>t</w:t>
            </w:r>
            <w:r w:rsidR="0018412C" w:rsidRPr="00402F4F">
              <w:t xml:space="preserve">he </w:t>
            </w:r>
            <w:r w:rsidR="00E21207" w:rsidRPr="00402F4F">
              <w:t>d</w:t>
            </w:r>
            <w:r w:rsidR="00EF5255" w:rsidRPr="00402F4F">
              <w:t>efinition</w:t>
            </w:r>
            <w:r w:rsidR="0018412C" w:rsidRPr="00402F4F">
              <w:t xml:space="preserve"> of </w:t>
            </w:r>
            <w:r w:rsidR="00EF5255" w:rsidRPr="00402F4F">
              <w:rPr>
                <w:b/>
                <w:i/>
              </w:rPr>
              <w:t>multiple sclerosis</w:t>
            </w:r>
          </w:p>
          <w:p w14:paraId="6D5E977D" w14:textId="77777777" w:rsidR="00EF5255" w:rsidRPr="00402F4F" w:rsidRDefault="004C6E04" w:rsidP="00174CDB">
            <w:pPr>
              <w:pStyle w:val="BulletText1"/>
            </w:pPr>
            <w:r w:rsidRPr="00402F4F">
              <w:t xml:space="preserve">evaluating </w:t>
            </w:r>
            <w:r w:rsidR="00EF5255" w:rsidRPr="00402F4F">
              <w:t xml:space="preserve">a residual </w:t>
            </w:r>
            <w:r w:rsidR="00100363" w:rsidRPr="00402F4F">
              <w:t xml:space="preserve">MS </w:t>
            </w:r>
            <w:r w:rsidR="00EF5255" w:rsidRPr="00402F4F">
              <w:t>disability 30 percent or more</w:t>
            </w:r>
          </w:p>
          <w:p w14:paraId="60E68766" w14:textId="77777777" w:rsidR="00EF5255" w:rsidRPr="00402F4F" w:rsidRDefault="00EF5255" w:rsidP="00174CDB">
            <w:pPr>
              <w:pStyle w:val="BulletText1"/>
            </w:pPr>
            <w:r w:rsidRPr="00402F4F">
              <w:t xml:space="preserve">example of </w:t>
            </w:r>
            <w:r w:rsidR="004C6E04" w:rsidRPr="00402F4F">
              <w:t xml:space="preserve">evaluating </w:t>
            </w:r>
            <w:r w:rsidRPr="00402F4F">
              <w:t xml:space="preserve">residual </w:t>
            </w:r>
            <w:r w:rsidR="00220053" w:rsidRPr="00402F4F">
              <w:t xml:space="preserve">MS </w:t>
            </w:r>
            <w:r w:rsidRPr="00402F4F">
              <w:t>disability 30 percent or more</w:t>
            </w:r>
            <w:r w:rsidR="0018412C" w:rsidRPr="00402F4F">
              <w:t>, and</w:t>
            </w:r>
          </w:p>
          <w:p w14:paraId="06E550F7" w14:textId="77777777" w:rsidR="00EF5255" w:rsidRPr="00402F4F" w:rsidRDefault="00EF5255" w:rsidP="009946B5">
            <w:pPr>
              <w:pStyle w:val="BulletText1"/>
            </w:pPr>
            <w:r w:rsidRPr="00402F4F">
              <w:t xml:space="preserve">presumptive </w:t>
            </w:r>
            <w:r w:rsidR="009946B5" w:rsidRPr="00402F4F">
              <w:t>SC</w:t>
            </w:r>
            <w:r w:rsidR="00220053" w:rsidRPr="00402F4F">
              <w:t xml:space="preserve"> for MS</w:t>
            </w:r>
            <w:r w:rsidR="004C6E04" w:rsidRPr="00402F4F">
              <w:t>.</w:t>
            </w:r>
          </w:p>
        </w:tc>
      </w:tr>
    </w:tbl>
    <w:p w14:paraId="423C3B81" w14:textId="77777777" w:rsidR="00EF5255" w:rsidRPr="00402F4F" w:rsidRDefault="00EF5255" w:rsidP="00EF5255">
      <w:pPr>
        <w:pStyle w:val="BlockLine"/>
      </w:pPr>
    </w:p>
    <w:tbl>
      <w:tblPr>
        <w:tblW w:w="0" w:type="auto"/>
        <w:tblLayout w:type="fixed"/>
        <w:tblLook w:val="0000" w:firstRow="0" w:lastRow="0" w:firstColumn="0" w:lastColumn="0" w:noHBand="0" w:noVBand="0"/>
      </w:tblPr>
      <w:tblGrid>
        <w:gridCol w:w="1728"/>
        <w:gridCol w:w="7740"/>
      </w:tblGrid>
      <w:tr w:rsidR="00EF5255" w:rsidRPr="00402F4F" w14:paraId="3ED3EE39" w14:textId="77777777" w:rsidTr="00174CDB">
        <w:trPr>
          <w:cantSplit/>
        </w:trPr>
        <w:tc>
          <w:tcPr>
            <w:tcW w:w="1728" w:type="dxa"/>
          </w:tcPr>
          <w:p w14:paraId="1BC3A7F8" w14:textId="77777777" w:rsidR="00EF5255" w:rsidRPr="00402F4F" w:rsidRDefault="00EF5255" w:rsidP="00174CDB">
            <w:pPr>
              <w:pStyle w:val="Heading5"/>
            </w:pPr>
            <w:r w:rsidRPr="00402F4F">
              <w:t>Change Date</w:t>
            </w:r>
          </w:p>
        </w:tc>
        <w:tc>
          <w:tcPr>
            <w:tcW w:w="7740" w:type="dxa"/>
          </w:tcPr>
          <w:p w14:paraId="3C0FA258" w14:textId="77777777" w:rsidR="00EF5255" w:rsidRPr="00402F4F" w:rsidRDefault="00833CF0" w:rsidP="00174CDB">
            <w:pPr>
              <w:pStyle w:val="BlockText"/>
            </w:pPr>
            <w:r w:rsidRPr="00402F4F">
              <w:t>June 15, 2015</w:t>
            </w:r>
          </w:p>
        </w:tc>
      </w:tr>
    </w:tbl>
    <w:p w14:paraId="6366DBE5" w14:textId="77777777" w:rsidR="00EF5255" w:rsidRPr="00402F4F" w:rsidRDefault="00EF5255" w:rsidP="00EF5255">
      <w:pPr>
        <w:pStyle w:val="BlockLine"/>
      </w:pPr>
    </w:p>
    <w:tbl>
      <w:tblPr>
        <w:tblW w:w="0" w:type="auto"/>
        <w:tblLayout w:type="fixed"/>
        <w:tblLook w:val="0000" w:firstRow="0" w:lastRow="0" w:firstColumn="0" w:lastColumn="0" w:noHBand="0" w:noVBand="0"/>
      </w:tblPr>
      <w:tblGrid>
        <w:gridCol w:w="1728"/>
        <w:gridCol w:w="7740"/>
      </w:tblGrid>
      <w:tr w:rsidR="00EF5255" w:rsidRPr="00402F4F" w14:paraId="37EDF2E7" w14:textId="77777777" w:rsidTr="00174CDB">
        <w:trPr>
          <w:cantSplit/>
        </w:trPr>
        <w:tc>
          <w:tcPr>
            <w:tcW w:w="1728" w:type="dxa"/>
          </w:tcPr>
          <w:p w14:paraId="7C0EBC33" w14:textId="77777777" w:rsidR="00EF5255" w:rsidRPr="00402F4F" w:rsidRDefault="00EF5255" w:rsidP="00174CDB">
            <w:pPr>
              <w:pStyle w:val="Heading5"/>
            </w:pPr>
            <w:r w:rsidRPr="00402F4F">
              <w:t>a.  Definition:  Multiple Sclerosis</w:t>
            </w:r>
          </w:p>
        </w:tc>
        <w:tc>
          <w:tcPr>
            <w:tcW w:w="7740" w:type="dxa"/>
          </w:tcPr>
          <w:p w14:paraId="5C56F2D4" w14:textId="77777777" w:rsidR="00EF5255" w:rsidRPr="00402F4F" w:rsidRDefault="00EF5255" w:rsidP="00174CDB">
            <w:pPr>
              <w:pStyle w:val="BlockText"/>
            </w:pPr>
            <w:r w:rsidRPr="00402F4F">
              <w:rPr>
                <w:b/>
                <w:i/>
              </w:rPr>
              <w:t>Multiple sclerosis</w:t>
            </w:r>
            <w:r w:rsidRPr="00402F4F">
              <w:t xml:space="preserve"> </w:t>
            </w:r>
            <w:r w:rsidR="006851FE" w:rsidRPr="00402F4F">
              <w:t xml:space="preserve">(MS) </w:t>
            </w:r>
            <w:r w:rsidRPr="00402F4F">
              <w:t>is a slowly progressive central nervous system disease, and is characterized by</w:t>
            </w:r>
          </w:p>
          <w:p w14:paraId="0EAE8410" w14:textId="77777777" w:rsidR="00EF5255" w:rsidRPr="00402F4F" w:rsidRDefault="00EF5255" w:rsidP="00174CDB">
            <w:pPr>
              <w:pStyle w:val="BlockText"/>
            </w:pPr>
          </w:p>
          <w:p w14:paraId="580D1382" w14:textId="77777777" w:rsidR="00EF5255" w:rsidRPr="00402F4F" w:rsidRDefault="00EF5255" w:rsidP="00174CDB">
            <w:pPr>
              <w:pStyle w:val="BulletText1"/>
            </w:pPr>
            <w:r w:rsidRPr="00402F4F">
              <w:t>disseminated patches of demyelination in the brain and spinal cord which cause multiple and varied neurologic symptoms and signs, and</w:t>
            </w:r>
          </w:p>
          <w:p w14:paraId="08B236D3" w14:textId="77777777" w:rsidR="00EF5255" w:rsidRPr="00402F4F" w:rsidRDefault="00EF5255" w:rsidP="00174CDB">
            <w:pPr>
              <w:pStyle w:val="BulletText1"/>
            </w:pPr>
            <w:r w:rsidRPr="00402F4F">
              <w:t>the occurrence of remissions and exacerbations in the symptoms.</w:t>
            </w:r>
          </w:p>
        </w:tc>
      </w:tr>
    </w:tbl>
    <w:p w14:paraId="3E8C4EE0" w14:textId="77777777" w:rsidR="00EF5255" w:rsidRPr="00402F4F" w:rsidRDefault="00EF5255" w:rsidP="00EF5255">
      <w:pPr>
        <w:pStyle w:val="BlockLine"/>
      </w:pPr>
    </w:p>
    <w:tbl>
      <w:tblPr>
        <w:tblW w:w="0" w:type="auto"/>
        <w:tblLayout w:type="fixed"/>
        <w:tblLook w:val="0000" w:firstRow="0" w:lastRow="0" w:firstColumn="0" w:lastColumn="0" w:noHBand="0" w:noVBand="0"/>
      </w:tblPr>
      <w:tblGrid>
        <w:gridCol w:w="1728"/>
        <w:gridCol w:w="7740"/>
      </w:tblGrid>
      <w:tr w:rsidR="00EF5255" w:rsidRPr="00402F4F" w14:paraId="00877081" w14:textId="77777777" w:rsidTr="00174CDB">
        <w:trPr>
          <w:cantSplit/>
        </w:trPr>
        <w:tc>
          <w:tcPr>
            <w:tcW w:w="1728" w:type="dxa"/>
          </w:tcPr>
          <w:p w14:paraId="27BAC1BE" w14:textId="77777777" w:rsidR="00EF5255" w:rsidRPr="00402F4F" w:rsidRDefault="00EF5255" w:rsidP="004C6E04">
            <w:pPr>
              <w:pStyle w:val="Heading5"/>
            </w:pPr>
            <w:r w:rsidRPr="00402F4F">
              <w:t xml:space="preserve">b.  </w:t>
            </w:r>
            <w:r w:rsidR="004C6E04" w:rsidRPr="00402F4F">
              <w:t xml:space="preserve">Evaluating </w:t>
            </w:r>
            <w:r w:rsidR="00100363" w:rsidRPr="00402F4F">
              <w:t xml:space="preserve">a </w:t>
            </w:r>
            <w:r w:rsidRPr="00402F4F">
              <w:t xml:space="preserve">Residual </w:t>
            </w:r>
            <w:r w:rsidR="00100363" w:rsidRPr="00402F4F">
              <w:t xml:space="preserve">MS </w:t>
            </w:r>
            <w:r w:rsidRPr="00402F4F">
              <w:t>Disability 30 Percent or More</w:t>
            </w:r>
          </w:p>
        </w:tc>
        <w:tc>
          <w:tcPr>
            <w:tcW w:w="7740" w:type="dxa"/>
          </w:tcPr>
          <w:p w14:paraId="42A74BBF" w14:textId="77777777" w:rsidR="00EF5255" w:rsidRPr="00402F4F" w:rsidRDefault="00EF5255" w:rsidP="00174CDB">
            <w:pPr>
              <w:pStyle w:val="BlockText"/>
            </w:pPr>
            <w:r w:rsidRPr="00402F4F">
              <w:t>In cases of multiple sclerosis</w:t>
            </w:r>
          </w:p>
          <w:p w14:paraId="2711C14B" w14:textId="77777777" w:rsidR="00EF5255" w:rsidRPr="00402F4F" w:rsidRDefault="00EF5255" w:rsidP="00174CDB">
            <w:pPr>
              <w:pStyle w:val="BlockText"/>
            </w:pPr>
          </w:p>
          <w:p w14:paraId="6F312B17" w14:textId="77777777" w:rsidR="00EF5255" w:rsidRPr="00402F4F" w:rsidRDefault="00EF5255" w:rsidP="00174CDB">
            <w:pPr>
              <w:pStyle w:val="BulletText1"/>
            </w:pPr>
            <w:r w:rsidRPr="00402F4F">
              <w:t xml:space="preserve">evaluate each affected system or body part separately </w:t>
            </w:r>
          </w:p>
          <w:p w14:paraId="4C4F112F" w14:textId="71E4FE81" w:rsidR="00EF5255" w:rsidRPr="00402F4F" w:rsidRDefault="00EF5255" w:rsidP="00174CDB">
            <w:pPr>
              <w:pStyle w:val="BulletText1"/>
            </w:pPr>
            <w:r w:rsidRPr="00402F4F">
              <w:t xml:space="preserve">show the DC for </w:t>
            </w:r>
            <w:r w:rsidR="006851FE" w:rsidRPr="00402F4F">
              <w:t xml:space="preserve">MS </w:t>
            </w:r>
            <w:r w:rsidRPr="00402F4F">
              <w:t>only once by listing it with the most severely affected function</w:t>
            </w:r>
          </w:p>
          <w:p w14:paraId="10530D6C" w14:textId="77777777" w:rsidR="00EF5255" w:rsidRPr="00402F4F" w:rsidRDefault="00EF5255" w:rsidP="00174CDB">
            <w:pPr>
              <w:pStyle w:val="BulletText1"/>
            </w:pPr>
            <w:r w:rsidRPr="00402F4F">
              <w:t>code involvement of other manifestations thereafter under the DC assignable for the condition on which the evaluation is based, and</w:t>
            </w:r>
          </w:p>
          <w:p w14:paraId="5D369770" w14:textId="77777777" w:rsidR="00EF5255" w:rsidRPr="00402F4F" w:rsidRDefault="00EF5255" w:rsidP="00174CDB">
            <w:pPr>
              <w:pStyle w:val="BulletText1"/>
            </w:pPr>
            <w:r w:rsidRPr="00402F4F">
              <w:t xml:space="preserve">show the remaining conditions as secondary to multiple sclerosis. </w:t>
            </w:r>
          </w:p>
          <w:p w14:paraId="125C8E2A" w14:textId="77777777" w:rsidR="00EF5255" w:rsidRPr="00402F4F" w:rsidRDefault="00EF5255" w:rsidP="00174CDB">
            <w:pPr>
              <w:pStyle w:val="BlockText"/>
            </w:pPr>
          </w:p>
          <w:p w14:paraId="03C69902" w14:textId="77777777" w:rsidR="00EF5255" w:rsidRPr="00402F4F" w:rsidRDefault="00EF5255" w:rsidP="00174CDB">
            <w:pPr>
              <w:pStyle w:val="BlockText"/>
            </w:pPr>
            <w:r w:rsidRPr="00402F4F">
              <w:rPr>
                <w:b/>
                <w:i/>
              </w:rPr>
              <w:t>Notes</w:t>
            </w:r>
            <w:r w:rsidRPr="00402F4F">
              <w:t xml:space="preserve">:  </w:t>
            </w:r>
          </w:p>
          <w:p w14:paraId="74E89A98" w14:textId="77777777" w:rsidR="00EF5255" w:rsidRPr="00402F4F" w:rsidRDefault="00EF5255" w:rsidP="00174CDB">
            <w:pPr>
              <w:pStyle w:val="BulletText1"/>
            </w:pPr>
            <w:r w:rsidRPr="00402F4F">
              <w:t xml:space="preserve">This is a change from the previous requirement to </w:t>
            </w:r>
            <w:r w:rsidR="006E7D14" w:rsidRPr="00402F4F">
              <w:t xml:space="preserve">evaluate </w:t>
            </w:r>
            <w:r w:rsidR="007244A9" w:rsidRPr="00402F4F">
              <w:t>MS</w:t>
            </w:r>
            <w:r w:rsidRPr="00402F4F">
              <w:t xml:space="preserve"> as a single disability when the combined degree was less than 100 percent.</w:t>
            </w:r>
          </w:p>
          <w:p w14:paraId="1A7FB441" w14:textId="02904E00" w:rsidR="00EF5255" w:rsidRPr="00402F4F" w:rsidRDefault="00EF5255" w:rsidP="00174CDB">
            <w:pPr>
              <w:pStyle w:val="BulletText1"/>
            </w:pPr>
            <w:r w:rsidRPr="00402F4F">
              <w:t xml:space="preserve">If the combined evaluation for all disabilities due to </w:t>
            </w:r>
            <w:r w:rsidR="007244A9" w:rsidRPr="00402F4F">
              <w:t>MS</w:t>
            </w:r>
            <w:r w:rsidRPr="00402F4F">
              <w:t xml:space="preserve"> is </w:t>
            </w:r>
            <w:r w:rsidR="00621099" w:rsidRPr="00402F4F">
              <w:t>20 percent or less, assign a 30-</w:t>
            </w:r>
            <w:r w:rsidRPr="00402F4F">
              <w:t xml:space="preserve">percent evaluation under </w:t>
            </w:r>
            <w:hyperlink r:id="rId77" w:history="1">
              <w:r w:rsidR="006851FE" w:rsidRPr="00402F4F">
                <w:rPr>
                  <w:rStyle w:val="Hyperlink"/>
                </w:rPr>
                <w:t>38 CFR 4.124a, DC 8018</w:t>
              </w:r>
            </w:hyperlink>
            <w:r w:rsidRPr="00402F4F">
              <w:t>.</w:t>
            </w:r>
          </w:p>
          <w:p w14:paraId="3032DEFB" w14:textId="77777777" w:rsidR="00EF5255" w:rsidRPr="00402F4F" w:rsidRDefault="00EF5255" w:rsidP="00174CDB">
            <w:pPr>
              <w:pStyle w:val="BlockText"/>
            </w:pPr>
          </w:p>
          <w:p w14:paraId="2AA113F5" w14:textId="77777777" w:rsidR="00EF5255" w:rsidRPr="00402F4F" w:rsidRDefault="00EF5255" w:rsidP="00B14939">
            <w:pPr>
              <w:pStyle w:val="BlockText"/>
            </w:pPr>
            <w:r w:rsidRPr="00402F4F">
              <w:rPr>
                <w:b/>
                <w:i/>
              </w:rPr>
              <w:t>Important</w:t>
            </w:r>
            <w:r w:rsidRPr="00402F4F">
              <w:t xml:space="preserve">:  </w:t>
            </w:r>
            <w:r w:rsidR="00B14939" w:rsidRPr="00402F4F">
              <w:t xml:space="preserve">Readjudicate </w:t>
            </w:r>
            <w:r w:rsidRPr="00402F4F">
              <w:t xml:space="preserve">cases previously </w:t>
            </w:r>
            <w:r w:rsidR="00B14939" w:rsidRPr="00402F4F">
              <w:t xml:space="preserve">evaluated </w:t>
            </w:r>
            <w:r w:rsidRPr="00402F4F">
              <w:t>as a single disability as they are encountered under the procedure outlined above.</w:t>
            </w:r>
          </w:p>
        </w:tc>
      </w:tr>
    </w:tbl>
    <w:p w14:paraId="66F3B7D0" w14:textId="77777777" w:rsidR="00EF5255" w:rsidRPr="00402F4F" w:rsidRDefault="00EF5255" w:rsidP="00EF5255">
      <w:pPr>
        <w:pStyle w:val="BlockLine"/>
      </w:pPr>
    </w:p>
    <w:tbl>
      <w:tblPr>
        <w:tblW w:w="0" w:type="auto"/>
        <w:tblLayout w:type="fixed"/>
        <w:tblLook w:val="0000" w:firstRow="0" w:lastRow="0" w:firstColumn="0" w:lastColumn="0" w:noHBand="0" w:noVBand="0"/>
      </w:tblPr>
      <w:tblGrid>
        <w:gridCol w:w="1728"/>
        <w:gridCol w:w="7740"/>
      </w:tblGrid>
      <w:tr w:rsidR="00EF5255" w:rsidRPr="00402F4F" w14:paraId="2F4A6818" w14:textId="77777777" w:rsidTr="00174CDB">
        <w:trPr>
          <w:cantSplit/>
        </w:trPr>
        <w:tc>
          <w:tcPr>
            <w:tcW w:w="1728" w:type="dxa"/>
          </w:tcPr>
          <w:p w14:paraId="2EDF942F" w14:textId="77777777" w:rsidR="00EF5255" w:rsidRPr="00402F4F" w:rsidRDefault="00EF5255" w:rsidP="004C6E04">
            <w:pPr>
              <w:pStyle w:val="Heading5"/>
            </w:pPr>
            <w:r w:rsidRPr="00402F4F">
              <w:t xml:space="preserve">c.  Example of </w:t>
            </w:r>
            <w:r w:rsidR="004C6E04" w:rsidRPr="00402F4F">
              <w:t xml:space="preserve">Evaluating </w:t>
            </w:r>
            <w:r w:rsidRPr="00402F4F">
              <w:t xml:space="preserve">Residual </w:t>
            </w:r>
            <w:r w:rsidR="00220053" w:rsidRPr="00402F4F">
              <w:t xml:space="preserve">MS </w:t>
            </w:r>
            <w:r w:rsidRPr="00402F4F">
              <w:t>Disability 30 Percent or More</w:t>
            </w:r>
          </w:p>
        </w:tc>
        <w:tc>
          <w:tcPr>
            <w:tcW w:w="7740" w:type="dxa"/>
          </w:tcPr>
          <w:p w14:paraId="5244AA69" w14:textId="77777777" w:rsidR="00EF5255" w:rsidRPr="00402F4F" w:rsidRDefault="00EF5255" w:rsidP="00CC0E9F">
            <w:pPr>
              <w:pStyle w:val="BlockText"/>
            </w:pPr>
            <w:r w:rsidRPr="00402F4F">
              <w:t xml:space="preserve">This exhibit contains an example of </w:t>
            </w:r>
            <w:r w:rsidR="00CC0E9F" w:rsidRPr="00402F4F">
              <w:t xml:space="preserve">evaluating </w:t>
            </w:r>
            <w:r w:rsidRPr="00402F4F">
              <w:t xml:space="preserve">a residual </w:t>
            </w:r>
            <w:r w:rsidR="00CC0E9F" w:rsidRPr="00402F4F">
              <w:t xml:space="preserve">MS </w:t>
            </w:r>
            <w:r w:rsidRPr="00402F4F">
              <w:t>disability 30 percent or more.</w:t>
            </w:r>
          </w:p>
        </w:tc>
      </w:tr>
    </w:tbl>
    <w:p w14:paraId="5488346A" w14:textId="77777777" w:rsidR="00EF5255" w:rsidRPr="00402F4F" w:rsidRDefault="00EF5255" w:rsidP="00EF5255">
      <w:r w:rsidRPr="00402F4F">
        <w:t xml:space="preserve"> </w:t>
      </w:r>
    </w:p>
    <w:tbl>
      <w:tblPr>
        <w:tblW w:w="0" w:type="auto"/>
        <w:tblInd w:w="1829" w:type="dxa"/>
        <w:tblLayout w:type="fixed"/>
        <w:tblLook w:val="0000" w:firstRow="0" w:lastRow="0" w:firstColumn="0" w:lastColumn="0" w:noHBand="0" w:noVBand="0"/>
      </w:tblPr>
      <w:tblGrid>
        <w:gridCol w:w="2509"/>
        <w:gridCol w:w="5040"/>
      </w:tblGrid>
      <w:tr w:rsidR="00EF5255" w:rsidRPr="00402F4F" w14:paraId="540167C4" w14:textId="77777777" w:rsidTr="00CC0E9F">
        <w:tc>
          <w:tcPr>
            <w:tcW w:w="2509" w:type="dxa"/>
          </w:tcPr>
          <w:p w14:paraId="084F9C3B" w14:textId="77777777" w:rsidR="00EF5255" w:rsidRPr="00402F4F" w:rsidRDefault="00EF5255" w:rsidP="00174CDB">
            <w:pPr>
              <w:pStyle w:val="TableText"/>
              <w:rPr>
                <w:b/>
                <w:bCs/>
                <w:i/>
                <w:iCs/>
              </w:rPr>
            </w:pPr>
            <w:r w:rsidRPr="00402F4F">
              <w:rPr>
                <w:b/>
                <w:bCs/>
                <w:i/>
                <w:iCs/>
              </w:rPr>
              <w:lastRenderedPageBreak/>
              <w:t>Coded Conclusion:</w:t>
            </w:r>
          </w:p>
        </w:tc>
        <w:tc>
          <w:tcPr>
            <w:tcW w:w="5040" w:type="dxa"/>
          </w:tcPr>
          <w:p w14:paraId="71292F1D" w14:textId="77777777" w:rsidR="00EF5255" w:rsidRPr="00402F4F" w:rsidRDefault="00EF5255" w:rsidP="00174CDB">
            <w:pPr>
              <w:pStyle w:val="TableText"/>
            </w:pPr>
          </w:p>
        </w:tc>
      </w:tr>
      <w:tr w:rsidR="00EF5255" w:rsidRPr="00402F4F" w14:paraId="6CE73753" w14:textId="77777777" w:rsidTr="00CC0E9F">
        <w:tc>
          <w:tcPr>
            <w:tcW w:w="2509" w:type="dxa"/>
          </w:tcPr>
          <w:p w14:paraId="54F6AA56" w14:textId="77777777" w:rsidR="00EF5255" w:rsidRPr="00402F4F" w:rsidRDefault="00EF5255" w:rsidP="00174CDB">
            <w:pPr>
              <w:pStyle w:val="TableText"/>
            </w:pPr>
            <w:r w:rsidRPr="00402F4F">
              <w:t>1. SC (KC PRES)</w:t>
            </w:r>
          </w:p>
        </w:tc>
        <w:tc>
          <w:tcPr>
            <w:tcW w:w="5040" w:type="dxa"/>
          </w:tcPr>
          <w:p w14:paraId="15F180CF" w14:textId="77777777" w:rsidR="00EF5255" w:rsidRPr="00402F4F" w:rsidRDefault="00EF5255" w:rsidP="00174CDB">
            <w:pPr>
              <w:pStyle w:val="TableText"/>
            </w:pPr>
          </w:p>
        </w:tc>
      </w:tr>
      <w:tr w:rsidR="00EF5255" w:rsidRPr="00402F4F" w14:paraId="3DBAEA3E" w14:textId="77777777" w:rsidTr="00CC0E9F">
        <w:tc>
          <w:tcPr>
            <w:tcW w:w="2509" w:type="dxa"/>
          </w:tcPr>
          <w:p w14:paraId="7D4258D8" w14:textId="77777777" w:rsidR="00EF5255" w:rsidRPr="00402F4F" w:rsidRDefault="00EF5255" w:rsidP="00174CDB">
            <w:pPr>
              <w:pStyle w:val="TableText"/>
            </w:pPr>
            <w:r w:rsidRPr="00402F4F">
              <w:t>8018-7512</w:t>
            </w:r>
          </w:p>
          <w:p w14:paraId="755753AC" w14:textId="77777777" w:rsidR="00EF5255" w:rsidRPr="00402F4F" w:rsidRDefault="00EF5255" w:rsidP="00174CDB">
            <w:pPr>
              <w:pStyle w:val="TableText"/>
            </w:pPr>
            <w:r w:rsidRPr="00402F4F">
              <w:t>40% from 12-10-81</w:t>
            </w:r>
          </w:p>
        </w:tc>
        <w:tc>
          <w:tcPr>
            <w:tcW w:w="5040" w:type="dxa"/>
          </w:tcPr>
          <w:p w14:paraId="3231DB68" w14:textId="77777777" w:rsidR="00EF5255" w:rsidRPr="00402F4F" w:rsidRDefault="00EF5255" w:rsidP="00174CDB">
            <w:pPr>
              <w:pStyle w:val="TableText"/>
            </w:pPr>
            <w:r w:rsidRPr="00402F4F">
              <w:t>Multiple sclerosis with bladder dysfunction</w:t>
            </w:r>
          </w:p>
        </w:tc>
      </w:tr>
      <w:tr w:rsidR="00EF5255" w:rsidRPr="00402F4F" w14:paraId="71B8358D" w14:textId="77777777" w:rsidTr="00CC0E9F">
        <w:tc>
          <w:tcPr>
            <w:tcW w:w="2509" w:type="dxa"/>
          </w:tcPr>
          <w:p w14:paraId="46B90E9C" w14:textId="77777777" w:rsidR="00EF5255" w:rsidRPr="00402F4F" w:rsidRDefault="00EF5255" w:rsidP="00174CDB">
            <w:pPr>
              <w:pStyle w:val="TableText"/>
            </w:pPr>
          </w:p>
        </w:tc>
        <w:tc>
          <w:tcPr>
            <w:tcW w:w="5040" w:type="dxa"/>
          </w:tcPr>
          <w:p w14:paraId="44725874" w14:textId="77777777" w:rsidR="00EF5255" w:rsidRPr="00402F4F" w:rsidRDefault="00EF5255" w:rsidP="00174CDB">
            <w:pPr>
              <w:pStyle w:val="TableText"/>
            </w:pPr>
          </w:p>
        </w:tc>
      </w:tr>
      <w:tr w:rsidR="00EF5255" w:rsidRPr="00402F4F" w14:paraId="12F8D042" w14:textId="77777777" w:rsidTr="00CC0E9F">
        <w:tc>
          <w:tcPr>
            <w:tcW w:w="2509" w:type="dxa"/>
          </w:tcPr>
          <w:p w14:paraId="42EB5324" w14:textId="77777777" w:rsidR="00EF5255" w:rsidRPr="00402F4F" w:rsidRDefault="00EF5255" w:rsidP="00174CDB">
            <w:pPr>
              <w:pStyle w:val="TableText"/>
            </w:pPr>
            <w:r w:rsidRPr="00402F4F">
              <w:t>8521</w:t>
            </w:r>
          </w:p>
          <w:p w14:paraId="58E15BBA" w14:textId="77777777" w:rsidR="00EF5255" w:rsidRPr="00402F4F" w:rsidRDefault="00EF5255" w:rsidP="00174CDB">
            <w:pPr>
              <w:pStyle w:val="TableText"/>
            </w:pPr>
            <w:r w:rsidRPr="00402F4F">
              <w:t>10% from 12-10-81</w:t>
            </w:r>
          </w:p>
        </w:tc>
        <w:tc>
          <w:tcPr>
            <w:tcW w:w="5040" w:type="dxa"/>
          </w:tcPr>
          <w:p w14:paraId="5888CBA1" w14:textId="77777777" w:rsidR="00EF5255" w:rsidRPr="00402F4F" w:rsidRDefault="00EF5255" w:rsidP="00174CDB">
            <w:pPr>
              <w:pStyle w:val="TableText"/>
            </w:pPr>
            <w:r w:rsidRPr="00402F4F">
              <w:t>Weakness of right lower extremity secondary to multiple sclerosis</w:t>
            </w:r>
          </w:p>
        </w:tc>
      </w:tr>
      <w:tr w:rsidR="00EF5255" w:rsidRPr="00402F4F" w14:paraId="2746585D" w14:textId="77777777" w:rsidTr="00CC0E9F">
        <w:tc>
          <w:tcPr>
            <w:tcW w:w="2509" w:type="dxa"/>
          </w:tcPr>
          <w:p w14:paraId="6E5A359C" w14:textId="77777777" w:rsidR="00EF5255" w:rsidRPr="00402F4F" w:rsidRDefault="00EF5255" w:rsidP="00174CDB">
            <w:pPr>
              <w:pStyle w:val="TableText"/>
            </w:pPr>
          </w:p>
        </w:tc>
        <w:tc>
          <w:tcPr>
            <w:tcW w:w="5040" w:type="dxa"/>
          </w:tcPr>
          <w:p w14:paraId="15C7A65F" w14:textId="77777777" w:rsidR="00EF5255" w:rsidRPr="00402F4F" w:rsidRDefault="00EF5255" w:rsidP="00174CDB">
            <w:pPr>
              <w:pStyle w:val="TableText"/>
            </w:pPr>
          </w:p>
        </w:tc>
      </w:tr>
      <w:tr w:rsidR="00EF5255" w:rsidRPr="00402F4F" w14:paraId="06E5D724" w14:textId="77777777" w:rsidTr="00CC0E9F">
        <w:tc>
          <w:tcPr>
            <w:tcW w:w="2509" w:type="dxa"/>
          </w:tcPr>
          <w:p w14:paraId="50B8B70F" w14:textId="77777777" w:rsidR="00EF5255" w:rsidRPr="00402F4F" w:rsidRDefault="00EF5255" w:rsidP="00174CDB">
            <w:pPr>
              <w:pStyle w:val="TableText"/>
            </w:pPr>
            <w:r w:rsidRPr="00402F4F">
              <w:t>8521</w:t>
            </w:r>
          </w:p>
          <w:p w14:paraId="59539B08" w14:textId="77777777" w:rsidR="00EF5255" w:rsidRPr="00402F4F" w:rsidRDefault="00EF5255" w:rsidP="00174CDB">
            <w:pPr>
              <w:pStyle w:val="TableText"/>
            </w:pPr>
            <w:r w:rsidRPr="00402F4F">
              <w:t>10% from 12-10-81</w:t>
            </w:r>
          </w:p>
        </w:tc>
        <w:tc>
          <w:tcPr>
            <w:tcW w:w="5040" w:type="dxa"/>
          </w:tcPr>
          <w:p w14:paraId="776F60EA" w14:textId="77777777" w:rsidR="00EF5255" w:rsidRPr="00402F4F" w:rsidRDefault="00EF5255" w:rsidP="00174CDB">
            <w:pPr>
              <w:pStyle w:val="TableText"/>
            </w:pPr>
            <w:r w:rsidRPr="00402F4F">
              <w:t>Weakness of left lower extremity secondary to multiple sclerosis</w:t>
            </w:r>
          </w:p>
        </w:tc>
      </w:tr>
      <w:tr w:rsidR="00EF5255" w:rsidRPr="00402F4F" w14:paraId="672884FB" w14:textId="77777777" w:rsidTr="00CC0E9F">
        <w:tc>
          <w:tcPr>
            <w:tcW w:w="2509" w:type="dxa"/>
          </w:tcPr>
          <w:p w14:paraId="3A7B235F" w14:textId="77777777" w:rsidR="00EF5255" w:rsidRPr="00402F4F" w:rsidRDefault="00EF5255" w:rsidP="00174CDB">
            <w:pPr>
              <w:pStyle w:val="TableText"/>
            </w:pPr>
          </w:p>
        </w:tc>
        <w:tc>
          <w:tcPr>
            <w:tcW w:w="5040" w:type="dxa"/>
          </w:tcPr>
          <w:p w14:paraId="2108BC32" w14:textId="77777777" w:rsidR="00EF5255" w:rsidRPr="00402F4F" w:rsidRDefault="00EF5255" w:rsidP="00174CDB">
            <w:pPr>
              <w:pStyle w:val="TableText"/>
            </w:pPr>
          </w:p>
        </w:tc>
      </w:tr>
      <w:tr w:rsidR="00EF5255" w:rsidRPr="00402F4F" w14:paraId="13024FC1" w14:textId="77777777" w:rsidTr="00CC0E9F">
        <w:tc>
          <w:tcPr>
            <w:tcW w:w="2509" w:type="dxa"/>
          </w:tcPr>
          <w:p w14:paraId="18828194" w14:textId="77777777" w:rsidR="00EF5255" w:rsidRPr="00402F4F" w:rsidRDefault="00EF5255" w:rsidP="00174CDB">
            <w:pPr>
              <w:pStyle w:val="TableText"/>
            </w:pPr>
            <w:r w:rsidRPr="00402F4F">
              <w:t>7523</w:t>
            </w:r>
          </w:p>
          <w:p w14:paraId="61B1CFEC" w14:textId="77777777" w:rsidR="00EF5255" w:rsidRPr="00402F4F" w:rsidRDefault="00EF5255" w:rsidP="00174CDB">
            <w:pPr>
              <w:pStyle w:val="TableText"/>
            </w:pPr>
            <w:r w:rsidRPr="00402F4F">
              <w:t>0% from 12-10-81</w:t>
            </w:r>
          </w:p>
        </w:tc>
        <w:tc>
          <w:tcPr>
            <w:tcW w:w="5040" w:type="dxa"/>
          </w:tcPr>
          <w:p w14:paraId="7D8283AC" w14:textId="77777777" w:rsidR="00EF5255" w:rsidRPr="00402F4F" w:rsidRDefault="00EF5255" w:rsidP="00174CDB">
            <w:pPr>
              <w:pStyle w:val="TableText"/>
            </w:pPr>
            <w:r w:rsidRPr="00402F4F">
              <w:t>Impotency without penile deformity, secondary to multiple sclerosis</w:t>
            </w:r>
          </w:p>
        </w:tc>
      </w:tr>
      <w:tr w:rsidR="00EF5255" w:rsidRPr="00402F4F" w14:paraId="0F4EB438" w14:textId="77777777" w:rsidTr="00CC0E9F">
        <w:tc>
          <w:tcPr>
            <w:tcW w:w="2509" w:type="dxa"/>
          </w:tcPr>
          <w:p w14:paraId="5ABA52BD" w14:textId="77777777" w:rsidR="00EF5255" w:rsidRPr="00402F4F" w:rsidRDefault="00EF5255" w:rsidP="00174CDB">
            <w:pPr>
              <w:pStyle w:val="TableText"/>
            </w:pPr>
          </w:p>
        </w:tc>
        <w:tc>
          <w:tcPr>
            <w:tcW w:w="5040" w:type="dxa"/>
          </w:tcPr>
          <w:p w14:paraId="3904FC45" w14:textId="77777777" w:rsidR="00EF5255" w:rsidRPr="00402F4F" w:rsidRDefault="00EF5255" w:rsidP="00174CDB">
            <w:pPr>
              <w:pStyle w:val="TableText"/>
            </w:pPr>
          </w:p>
        </w:tc>
      </w:tr>
      <w:tr w:rsidR="00EF5255" w:rsidRPr="00402F4F" w14:paraId="3AEFD49C" w14:textId="77777777" w:rsidTr="00CC0E9F">
        <w:tc>
          <w:tcPr>
            <w:tcW w:w="2509" w:type="dxa"/>
          </w:tcPr>
          <w:p w14:paraId="596470F4" w14:textId="77777777" w:rsidR="00EF5255" w:rsidRPr="00402F4F" w:rsidRDefault="00EF5255" w:rsidP="00174CDB">
            <w:pPr>
              <w:pStyle w:val="TableText"/>
            </w:pPr>
            <w:r w:rsidRPr="00402F4F">
              <w:t>COMB:</w:t>
            </w:r>
          </w:p>
        </w:tc>
        <w:tc>
          <w:tcPr>
            <w:tcW w:w="5040" w:type="dxa"/>
          </w:tcPr>
          <w:p w14:paraId="7D4E2BB6" w14:textId="77777777" w:rsidR="00EF5255" w:rsidRPr="00402F4F" w:rsidRDefault="00EF5255" w:rsidP="00174CDB">
            <w:pPr>
              <w:pStyle w:val="TableText"/>
            </w:pPr>
            <w:r w:rsidRPr="00402F4F">
              <w:t>50% from 12-10-81</w:t>
            </w:r>
          </w:p>
        </w:tc>
      </w:tr>
      <w:tr w:rsidR="00EF5255" w:rsidRPr="00402F4F" w14:paraId="6320E8FC" w14:textId="77777777" w:rsidTr="00CC0E9F">
        <w:tc>
          <w:tcPr>
            <w:tcW w:w="2509" w:type="dxa"/>
          </w:tcPr>
          <w:p w14:paraId="1DBC494E" w14:textId="77777777" w:rsidR="00EF5255" w:rsidRPr="00402F4F" w:rsidRDefault="00EF5255" w:rsidP="00174CDB">
            <w:pPr>
              <w:pStyle w:val="TableText"/>
            </w:pPr>
          </w:p>
        </w:tc>
        <w:tc>
          <w:tcPr>
            <w:tcW w:w="5040" w:type="dxa"/>
          </w:tcPr>
          <w:p w14:paraId="5B54E6A3" w14:textId="77777777" w:rsidR="00EF5255" w:rsidRPr="00402F4F" w:rsidRDefault="00EF5255" w:rsidP="00174CDB">
            <w:pPr>
              <w:pStyle w:val="TableText"/>
            </w:pPr>
          </w:p>
        </w:tc>
      </w:tr>
    </w:tbl>
    <w:p w14:paraId="0096E95C" w14:textId="77777777" w:rsidR="00EF5255" w:rsidRPr="00402F4F" w:rsidRDefault="00EF5255" w:rsidP="00EF5255"/>
    <w:tbl>
      <w:tblPr>
        <w:tblW w:w="0" w:type="auto"/>
        <w:tblInd w:w="1829" w:type="dxa"/>
        <w:tblLayout w:type="fixed"/>
        <w:tblLook w:val="0000" w:firstRow="0" w:lastRow="0" w:firstColumn="0" w:lastColumn="0" w:noHBand="0" w:noVBand="0"/>
      </w:tblPr>
      <w:tblGrid>
        <w:gridCol w:w="7549"/>
      </w:tblGrid>
      <w:tr w:rsidR="00EF5255" w:rsidRPr="00402F4F" w14:paraId="1C19AAD0" w14:textId="77777777" w:rsidTr="00174CDB">
        <w:trPr>
          <w:cantSplit/>
          <w:trHeight w:val="272"/>
        </w:trPr>
        <w:tc>
          <w:tcPr>
            <w:tcW w:w="7549" w:type="dxa"/>
          </w:tcPr>
          <w:p w14:paraId="388331C8" w14:textId="77777777" w:rsidR="00EF5255" w:rsidRPr="00402F4F" w:rsidRDefault="00EF5255" w:rsidP="00680548">
            <w:pPr>
              <w:pStyle w:val="TableText"/>
            </w:pPr>
            <w:r w:rsidRPr="00402F4F">
              <w:t>43. Bilateral Factor of 1.9% added for diagnostic codes 8521 and 8521</w:t>
            </w:r>
          </w:p>
        </w:tc>
      </w:tr>
    </w:tbl>
    <w:p w14:paraId="1FBAB4BF" w14:textId="77777777" w:rsidR="00EF5255" w:rsidRPr="00402F4F" w:rsidRDefault="00EF5255" w:rsidP="00EF5255"/>
    <w:tbl>
      <w:tblPr>
        <w:tblW w:w="0" w:type="auto"/>
        <w:tblInd w:w="1829" w:type="dxa"/>
        <w:tblLayout w:type="fixed"/>
        <w:tblLook w:val="0000" w:firstRow="0" w:lastRow="0" w:firstColumn="0" w:lastColumn="0" w:noHBand="0" w:noVBand="0"/>
      </w:tblPr>
      <w:tblGrid>
        <w:gridCol w:w="889"/>
        <w:gridCol w:w="6660"/>
      </w:tblGrid>
      <w:tr w:rsidR="00EF5255" w:rsidRPr="00402F4F" w14:paraId="5946961F" w14:textId="77777777" w:rsidTr="00174CDB">
        <w:trPr>
          <w:cantSplit/>
          <w:trHeight w:val="272"/>
        </w:trPr>
        <w:tc>
          <w:tcPr>
            <w:tcW w:w="889" w:type="dxa"/>
          </w:tcPr>
          <w:p w14:paraId="58B4CC4A" w14:textId="77777777" w:rsidR="00EF5255" w:rsidRPr="00402F4F" w:rsidRDefault="00EF5255" w:rsidP="00174CDB">
            <w:pPr>
              <w:pStyle w:val="TableText"/>
            </w:pPr>
            <w:r w:rsidRPr="00402F4F">
              <w:t>K-1</w:t>
            </w:r>
          </w:p>
        </w:tc>
        <w:tc>
          <w:tcPr>
            <w:tcW w:w="6660" w:type="dxa"/>
          </w:tcPr>
          <w:p w14:paraId="2B0E28F9" w14:textId="77777777" w:rsidR="00EF5255" w:rsidRPr="00402F4F" w:rsidRDefault="00EF5255" w:rsidP="00174CDB">
            <w:pPr>
              <w:pStyle w:val="TableText"/>
            </w:pPr>
            <w:r w:rsidRPr="00402F4F">
              <w:t>Entitled to special monthly compensation under 38 U.S.C. 1114, subsection (k) and 38 CFR 3.350(a) on account of loss of use of a creative organ from 12-10-81.</w:t>
            </w:r>
          </w:p>
        </w:tc>
      </w:tr>
    </w:tbl>
    <w:p w14:paraId="03FA0FE9" w14:textId="77777777" w:rsidR="00EF5255" w:rsidRPr="00402F4F" w:rsidRDefault="00EF5255" w:rsidP="00EF5255"/>
    <w:tbl>
      <w:tblPr>
        <w:tblW w:w="0" w:type="auto"/>
        <w:tblInd w:w="1728" w:type="dxa"/>
        <w:tblLayout w:type="fixed"/>
        <w:tblLook w:val="0000" w:firstRow="0" w:lastRow="0" w:firstColumn="0" w:lastColumn="0" w:noHBand="0" w:noVBand="0"/>
      </w:tblPr>
      <w:tblGrid>
        <w:gridCol w:w="7740"/>
      </w:tblGrid>
      <w:tr w:rsidR="00EF5255" w:rsidRPr="00402F4F" w14:paraId="7C684AD7" w14:textId="77777777" w:rsidTr="00174CDB">
        <w:trPr>
          <w:cantSplit/>
        </w:trPr>
        <w:tc>
          <w:tcPr>
            <w:tcW w:w="7740" w:type="dxa"/>
          </w:tcPr>
          <w:p w14:paraId="2B411FA8" w14:textId="77777777" w:rsidR="00EF5255" w:rsidRPr="00402F4F" w:rsidRDefault="00EF5255" w:rsidP="00174CDB">
            <w:pPr>
              <w:pStyle w:val="NoteText"/>
            </w:pPr>
            <w:r w:rsidRPr="00402F4F">
              <w:rPr>
                <w:b/>
                <w:i/>
                <w:iCs/>
              </w:rPr>
              <w:t>Note</w:t>
            </w:r>
            <w:r w:rsidRPr="00402F4F">
              <w:rPr>
                <w:bCs/>
              </w:rPr>
              <w:t>:</w:t>
            </w:r>
            <w:r w:rsidRPr="00402F4F">
              <w:t xml:space="preserve">  SMC coding is 01-01-00-00-1.</w:t>
            </w:r>
          </w:p>
        </w:tc>
      </w:tr>
    </w:tbl>
    <w:p w14:paraId="480C2001" w14:textId="77777777" w:rsidR="00EF5255" w:rsidRPr="00402F4F" w:rsidRDefault="00EF5255" w:rsidP="00EF5255">
      <w:pPr>
        <w:tabs>
          <w:tab w:val="left" w:pos="9360"/>
        </w:tabs>
        <w:ind w:left="1714"/>
      </w:pPr>
      <w:r w:rsidRPr="00402F4F">
        <w:rPr>
          <w:u w:val="single"/>
        </w:rPr>
        <w:tab/>
      </w:r>
    </w:p>
    <w:p w14:paraId="1434909F" w14:textId="77777777" w:rsidR="00EF5255" w:rsidRPr="00402F4F" w:rsidRDefault="00EF5255" w:rsidP="00EF5255">
      <w:pPr>
        <w:ind w:left="1714"/>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F5255" w:rsidRPr="00402F4F" w14:paraId="7BFC189A" w14:textId="77777777" w:rsidTr="00EC70AB">
        <w:trPr>
          <w:trHeight w:val="1422"/>
        </w:trPr>
        <w:tc>
          <w:tcPr>
            <w:tcW w:w="1728" w:type="dxa"/>
            <w:shd w:val="clear" w:color="auto" w:fill="auto"/>
          </w:tcPr>
          <w:p w14:paraId="3F9CD776" w14:textId="77777777" w:rsidR="00EF5255" w:rsidRPr="00402F4F" w:rsidRDefault="00EF5255" w:rsidP="0055422B">
            <w:pPr>
              <w:pStyle w:val="BlockLine"/>
              <w:pBdr>
                <w:top w:val="none" w:sz="0" w:space="0" w:color="auto"/>
                <w:between w:val="none" w:sz="0" w:space="0" w:color="auto"/>
              </w:pBdr>
              <w:spacing w:before="0"/>
              <w:ind w:left="0"/>
              <w:rPr>
                <w:b/>
                <w:sz w:val="22"/>
              </w:rPr>
            </w:pPr>
            <w:r w:rsidRPr="00402F4F">
              <w:rPr>
                <w:b/>
                <w:sz w:val="22"/>
              </w:rPr>
              <w:t xml:space="preserve">d. </w:t>
            </w:r>
            <w:r w:rsidR="002616C0" w:rsidRPr="00402F4F">
              <w:rPr>
                <w:b/>
                <w:sz w:val="22"/>
              </w:rPr>
              <w:t xml:space="preserve"> </w:t>
            </w:r>
            <w:r w:rsidRPr="00402F4F">
              <w:rPr>
                <w:b/>
                <w:sz w:val="22"/>
              </w:rPr>
              <w:t>Presumptive Service Connection</w:t>
            </w:r>
            <w:r w:rsidR="00054F9D" w:rsidRPr="00402F4F">
              <w:rPr>
                <w:b/>
                <w:sz w:val="22"/>
              </w:rPr>
              <w:t xml:space="preserve"> for MS</w:t>
            </w:r>
          </w:p>
        </w:tc>
        <w:tc>
          <w:tcPr>
            <w:tcW w:w="7740" w:type="dxa"/>
            <w:shd w:val="clear" w:color="auto" w:fill="auto"/>
          </w:tcPr>
          <w:p w14:paraId="7F02B071" w14:textId="1DF2B597" w:rsidR="00EF5255" w:rsidRPr="00402F4F" w:rsidRDefault="00EF5255" w:rsidP="0055422B">
            <w:pPr>
              <w:pStyle w:val="BlockLine"/>
              <w:pBdr>
                <w:top w:val="none" w:sz="0" w:space="0" w:color="auto"/>
                <w:between w:val="none" w:sz="0" w:space="0" w:color="auto"/>
              </w:pBdr>
              <w:spacing w:before="0"/>
              <w:ind w:left="0"/>
            </w:pPr>
            <w:r w:rsidRPr="00402F4F">
              <w:t xml:space="preserve">Presumptive </w:t>
            </w:r>
            <w:r w:rsidR="00621099" w:rsidRPr="00402F4F">
              <w:t>SC</w:t>
            </w:r>
            <w:r w:rsidRPr="00402F4F">
              <w:t xml:space="preserve"> may be established for </w:t>
            </w:r>
            <w:r w:rsidR="002616C0" w:rsidRPr="00402F4F">
              <w:t>MS</w:t>
            </w:r>
            <w:r w:rsidRPr="00402F4F">
              <w:t xml:space="preserve"> if the disease becomes manifest within </w:t>
            </w:r>
            <w:r w:rsidR="00621099" w:rsidRPr="00402F4F">
              <w:t>seven</w:t>
            </w:r>
            <w:r w:rsidRPr="00402F4F">
              <w:t xml:space="preserve"> years from the date of separation.</w:t>
            </w:r>
          </w:p>
          <w:p w14:paraId="2537D271" w14:textId="77777777" w:rsidR="00EF5255" w:rsidRPr="00402F4F" w:rsidRDefault="00EF5255" w:rsidP="0055422B">
            <w:pPr>
              <w:pStyle w:val="BlockText"/>
              <w:rPr>
                <w:b/>
                <w:bCs/>
                <w:i/>
                <w:iCs/>
              </w:rPr>
            </w:pPr>
          </w:p>
          <w:p w14:paraId="69910866" w14:textId="032D358E" w:rsidR="00EF5255" w:rsidRPr="00402F4F" w:rsidRDefault="00EF5255" w:rsidP="00621099">
            <w:pPr>
              <w:pStyle w:val="BlockText"/>
            </w:pPr>
            <w:r w:rsidRPr="00402F4F">
              <w:rPr>
                <w:b/>
                <w:bCs/>
                <w:i/>
                <w:iCs/>
              </w:rPr>
              <w:t>Reference</w:t>
            </w:r>
            <w:r w:rsidRPr="00402F4F">
              <w:t xml:space="preserve">:  For more information on requirements for establishment of presumptive </w:t>
            </w:r>
            <w:r w:rsidR="00621099" w:rsidRPr="00402F4F">
              <w:t>SC</w:t>
            </w:r>
            <w:r w:rsidRPr="00402F4F">
              <w:t xml:space="preserve">, see </w:t>
            </w:r>
            <w:hyperlink r:id="rId78" w:history="1">
              <w:r w:rsidRPr="00402F4F">
                <w:rPr>
                  <w:rStyle w:val="Hyperlink"/>
                </w:rPr>
                <w:t>38 CFR 3.307(a)</w:t>
              </w:r>
            </w:hyperlink>
            <w:r w:rsidR="00054F9D" w:rsidRPr="00402F4F">
              <w:rPr>
                <w:rStyle w:val="Hyperlink"/>
                <w:color w:val="auto"/>
                <w:u w:val="none"/>
              </w:rPr>
              <w:t xml:space="preserve"> and </w:t>
            </w:r>
            <w:hyperlink r:id="rId79" w:history="1">
              <w:r w:rsidR="00054F9D" w:rsidRPr="00402F4F">
                <w:rPr>
                  <w:rStyle w:val="Hyperlink"/>
                </w:rPr>
                <w:t>38 CFR 3.309</w:t>
              </w:r>
            </w:hyperlink>
            <w:r w:rsidRPr="00402F4F">
              <w:t xml:space="preserve">.  </w:t>
            </w:r>
          </w:p>
        </w:tc>
      </w:tr>
    </w:tbl>
    <w:p w14:paraId="1148CD33" w14:textId="77777777" w:rsidR="00EF5255" w:rsidRPr="00402F4F" w:rsidRDefault="00EF5255" w:rsidP="00EF5255">
      <w:pPr>
        <w:pStyle w:val="BlockLine"/>
      </w:pPr>
      <w:r w:rsidRPr="00402F4F">
        <w:fldChar w:fldCharType="begin">
          <w:fldData xml:space="preserve">RABvAGMAVABlAG0AcAAxAFYAYQByAFQAcgBhAGQAaQB0AGkAbwBuAGEAbAA=
</w:fldData>
        </w:fldChar>
      </w:r>
      <w:r w:rsidRPr="00402F4F">
        <w:instrText xml:space="preserve"> ADDIN  \* MERGEFORMAT </w:instrText>
      </w:r>
      <w:r w:rsidRPr="00402F4F">
        <w:fldChar w:fldCharType="end"/>
      </w:r>
      <w:r w:rsidRPr="00402F4F">
        <w:fldChar w:fldCharType="begin">
          <w:fldData xml:space="preserve">RgBvAG4AdABTAGUAdABpAG0AaQBzAHQAeQBsAGUAcwAuAHgAbQBsAA==
</w:fldData>
        </w:fldChar>
      </w:r>
      <w:r w:rsidRPr="00402F4F">
        <w:instrText xml:space="preserve"> ADDIN  \* MERGEFORMAT </w:instrText>
      </w:r>
      <w:r w:rsidRPr="00402F4F">
        <w:fldChar w:fldCharType="end"/>
      </w:r>
      <w:r w:rsidRPr="00402F4F">
        <w:fldChar w:fldCharType="begin">
          <w:fldData xml:space="preserve">RABvAGMAVABlAG0AcAAxAFYAYQByAFQAcgBhAGQAaQB0AGkAbwBuAGEAbAA=
</w:fldData>
        </w:fldChar>
      </w:r>
      <w:r w:rsidRPr="00402F4F">
        <w:instrText xml:space="preserve"> ADDIN  \* MERGEFORMAT </w:instrText>
      </w:r>
      <w:r w:rsidRPr="00402F4F">
        <w:fldChar w:fldCharType="end"/>
      </w:r>
      <w:r w:rsidRPr="00402F4F">
        <w:fldChar w:fldCharType="begin">
          <w:fldData xml:space="preserve">RgBvAG4AdABTAGUAdABGAG8AbgB0AFMAZQB0AGkAbQBpAHMAdAB5AGwAZQBzAC4AeABtAGwA
</w:fldData>
        </w:fldChar>
      </w:r>
      <w:r w:rsidRPr="00402F4F">
        <w:instrText xml:space="preserve"> ADDIN  \* MERGEFORMAT </w:instrText>
      </w:r>
      <w:r w:rsidRPr="00402F4F">
        <w:fldChar w:fldCharType="end"/>
      </w:r>
      <w:r w:rsidRPr="00402F4F">
        <w:fldChar w:fldCharType="begin">
          <w:fldData xml:space="preserve">RABvAGMAVABlAG0AcAAxAFYAYQByAFQAcgBhAGQAaQB0AGkAbwBuAGEAbAA=
</w:fldData>
        </w:fldChar>
      </w:r>
      <w:r w:rsidRPr="00402F4F">
        <w:instrText xml:space="preserve"> ADDIN  \* MERGEFORMAT </w:instrText>
      </w:r>
      <w:r w:rsidRPr="00402F4F">
        <w:fldChar w:fldCharType="end"/>
      </w:r>
      <w:r w:rsidRPr="00402F4F">
        <w:fldChar w:fldCharType="begin">
          <w:fldData xml:space="preserve">RgBvAG4AdABTAGUAdABGAG8AbgB0AFMAZQB0AEYAbwBuAHQAUwBlAHQAaQBtAGkAcwB0AHkAbABl
AHMALgB4AG0AbAA=
</w:fldData>
        </w:fldChar>
      </w:r>
      <w:r w:rsidRPr="00402F4F">
        <w:instrText xml:space="preserve"> ADDIN  \* MERGEFORMAT </w:instrText>
      </w:r>
      <w:r w:rsidRPr="00402F4F">
        <w:fldChar w:fldCharType="end"/>
      </w:r>
      <w:r w:rsidRPr="00402F4F">
        <w:fldChar w:fldCharType="begin">
          <w:fldData xml:space="preserve">RABvAGMAVABlAG0AcAAxAFYAYQByAFQAcgBhAGQAaQB0AGkAbwBuAGEAbAA=
</w:fldData>
        </w:fldChar>
      </w:r>
      <w:r w:rsidRPr="00402F4F">
        <w:instrText xml:space="preserve"> ADDIN  \* MERGEFORMAT </w:instrText>
      </w:r>
      <w:r w:rsidRPr="00402F4F">
        <w:fldChar w:fldCharType="end"/>
      </w:r>
      <w:r w:rsidRPr="00402F4F">
        <w:fldChar w:fldCharType="begin">
          <w:fldData xml:space="preserve">RgBvAG4AdABTAGUAdABGAG8AbgB0AFMAZQB0AEYAbwBuAHQAUwBlAHQARgBvAG4AdABTAGUAdABp
AG0AaQBzAHQAeQBsAGUAcwAuAHgAbQBsAA==
</w:fldData>
        </w:fldChar>
      </w:r>
      <w:r w:rsidRPr="00402F4F">
        <w:instrText xml:space="preserve"> ADDIN  \* MERGEFORMAT </w:instrText>
      </w:r>
      <w:r w:rsidRPr="00402F4F">
        <w:fldChar w:fldCharType="end"/>
      </w:r>
      <w:r w:rsidRPr="00402F4F">
        <w:fldChar w:fldCharType="begin">
          <w:fldData xml:space="preserve">RABvAGMAVABlAG0AcAAxAFYAYQByAFQAcgBhAGQAaQB0AGkAbwBuAGEAbAA=
</w:fldData>
        </w:fldChar>
      </w:r>
      <w:r w:rsidRPr="00402F4F">
        <w:instrText xml:space="preserve"> ADDIN  \* MERGEFORMAT </w:instrText>
      </w:r>
      <w:r w:rsidRPr="00402F4F">
        <w:fldChar w:fldCharType="end"/>
      </w:r>
      <w:r w:rsidRPr="00402F4F">
        <w:fldChar w:fldCharType="begin">
          <w:fldData xml:space="preserve">RgBvAG4AdABTAGUAdABGAG8AbgB0AFMAZQB0AEYAbwBuAHQAUwBlAHQARgBvAG4AdABTAGUAdABG
AG8AbgB0AFMAZQB0AGkAbQBpAHMAdAB5AGwAZQBzAC4AeABtAGwA
</w:fldData>
        </w:fldChar>
      </w:r>
      <w:r w:rsidRPr="00402F4F">
        <w:instrText xml:space="preserve"> ADDIN  \* MERGEFORMAT </w:instrText>
      </w:r>
      <w:r w:rsidRPr="00402F4F">
        <w:fldChar w:fldCharType="end"/>
      </w:r>
      <w:r w:rsidRPr="00402F4F">
        <w:fldChar w:fldCharType="begin">
          <w:fldData xml:space="preserve">RABvAGMAVABlAG0AcAAxAFYAYQByAFQAcgBhAGQAaQB0AGkAbwBuAGEAbAA=
</w:fldData>
        </w:fldChar>
      </w:r>
      <w:r w:rsidRPr="00402F4F">
        <w:instrText xml:space="preserve"> ADDIN  \* MERGEFORMAT </w:instrText>
      </w:r>
      <w:r w:rsidRPr="00402F4F">
        <w:fldChar w:fldCharType="end"/>
      </w:r>
      <w:r w:rsidRPr="00402F4F">
        <w:fldChar w:fldCharType="begin">
          <w:fldData xml:space="preserve">RgBvAG4AdABTAGUAdABGAG8AbgB0AFMAZQB0AEYAbwBuAHQAUwBlAHQARgBvAG4AdABTAGUAdABG
AG8AbgB0AFMAZQB0AEYAbwBuAHQAUwBlAHQAaQBtAGkAcwB0AHkAbABlAHMALgB4AG0AbAA=
</w:fldData>
        </w:fldChar>
      </w:r>
      <w:r w:rsidRPr="00402F4F">
        <w:instrText xml:space="preserve"> ADDIN  \* MERGEFORMAT </w:instrText>
      </w:r>
      <w:r w:rsidRPr="00402F4F">
        <w:fldChar w:fldCharType="end"/>
      </w:r>
      <w:r w:rsidRPr="00402F4F">
        <w:fldChar w:fldCharType="begin">
          <w:fldData xml:space="preserve">RABvAGMAVABlAG0AcAAxAFYAYQByAFQAcgBhAGQAaQB0AGkAbwBuAGEAbAA=
</w:fldData>
        </w:fldChar>
      </w:r>
      <w:r w:rsidRPr="00402F4F">
        <w:instrText xml:space="preserve"> ADDIN  \* MERGEFORMAT </w:instrText>
      </w:r>
      <w:r w:rsidRPr="00402F4F">
        <w:fldChar w:fldCharType="end"/>
      </w:r>
      <w:r w:rsidRPr="00402F4F">
        <w:fldChar w:fldCharType="begin">
          <w:fldData xml:space="preserve">RgBvAG4AdABTAGUAdABGAG8AbgB0AFMAZQB0AEYAbwBuAHQAUwBlAHQARgBvAG4AdABTAGUAdABG
AG8AbgB0AFMAZQB0AEYAbwBuAHQAUwBlAHQARgBvAG4AdABTAGUAdABpAG0AaQBzAHQAeQBsAGUA
cwAuAHgAbQBsAA==
</w:fldData>
        </w:fldChar>
      </w:r>
      <w:r w:rsidRPr="00402F4F">
        <w:instrText xml:space="preserve"> ADDIN  \* MERGEFORMAT </w:instrText>
      </w:r>
      <w:r w:rsidRPr="00402F4F">
        <w:fldChar w:fldCharType="end"/>
      </w:r>
      <w:r w:rsidRPr="00402F4F">
        <w:fldChar w:fldCharType="begin">
          <w:fldData xml:space="preserve">RABvAGMAVABlAG0AcAAxAFYAYQByAFQAcgBhAGQAaQB0AGkAbwBuAGEAbAA=
</w:fldData>
        </w:fldChar>
      </w:r>
      <w:r w:rsidRPr="00402F4F">
        <w:instrText xml:space="preserve"> ADDIN  \* MERGEFORMAT </w:instrText>
      </w:r>
      <w:r w:rsidRPr="00402F4F">
        <w:fldChar w:fldCharType="end"/>
      </w:r>
      <w:r w:rsidRPr="00402F4F">
        <w:fldChar w:fldCharType="begin">
          <w:fldData xml:space="preserve">RgBvAG4AdABTAGUAdABGAG8AbgB0AFMAZQB0AEYAbwBuAHQAUwBlAHQARgBvAG4AdABTAGUAdABG
AG8AbgB0AFMAZQB0AEYAbwBuAHQAUwBlAHQARgBvAG4AdABTAGUAdABpAG0AaQBzAHQAeQBsAGUA
cwAuAHgAbQBsAA==
</w:fldData>
        </w:fldChar>
      </w:r>
      <w:r w:rsidRPr="00402F4F">
        <w:instrText xml:space="preserve"> ADDIN  \* MERGEFORMAT </w:instrText>
      </w:r>
      <w:r w:rsidRPr="00402F4F">
        <w:fldChar w:fldCharType="end"/>
      </w:r>
      <w:r w:rsidRPr="00402F4F">
        <w:fldChar w:fldCharType="begin">
          <w:fldData xml:space="preserve">RABvAGMAVABlAG0AcAAxAFYAYQByAFQAcgBhAGQAaQB0AGkAbwBuAGEAbAA=
</w:fldData>
        </w:fldChar>
      </w:r>
      <w:r w:rsidRPr="00402F4F">
        <w:instrText xml:space="preserve"> ADDIN  \* MERGEFORMAT </w:instrText>
      </w:r>
      <w:r w:rsidRPr="00402F4F">
        <w:fldChar w:fldCharType="end"/>
      </w:r>
      <w:r w:rsidRPr="00402F4F">
        <w:fldChar w:fldCharType="begin">
          <w:fldData xml:space="preserve">RgBvAG4AdABTAGUAdABGAG8AbgB0AFMAZQB0AEYAbwBuAHQAUwBlAHQARgBvAG4AdABTAGUAdABG
AG8AbgB0AFMAZQB0AEYAbwBuAHQAUwBlAHQARgBvAG4AdABTAGUAdABGAG8AbgB0AFMAZQB0AGkA
bQBpAHMAdAB5AGwAZQBzAC4AeABtAGwA
</w:fldData>
        </w:fldChar>
      </w:r>
      <w:r w:rsidRPr="00402F4F">
        <w:instrText xml:space="preserve"> ADDIN  \* MERGEFORMAT </w:instrText>
      </w:r>
      <w:r w:rsidRPr="00402F4F">
        <w:fldChar w:fldCharType="end"/>
      </w:r>
      <w:r w:rsidRPr="00402F4F">
        <w:fldChar w:fldCharType="begin">
          <w:fldData xml:space="preserve">RABvAGMAVABlAG0AcAAxAFYAYQByAFQAcgBhAGQAaQB0AGkAbwBuAGEAbAA=
</w:fldData>
        </w:fldChar>
      </w:r>
      <w:r w:rsidRPr="00402F4F">
        <w:instrText xml:space="preserve"> ADDIN  \* MERGEFORMAT </w:instrText>
      </w:r>
      <w:r w:rsidRPr="00402F4F">
        <w:fldChar w:fldCharType="end"/>
      </w:r>
      <w:r w:rsidRPr="00402F4F">
        <w:fldChar w:fldCharType="begin">
          <w:fldData xml:space="preserve">RgBvAG4AdABTAGUAdABpAG0AaQBzAHQAeQBsAGUAcwAuAHgAbQBsAA==
</w:fldData>
        </w:fldChar>
      </w:r>
      <w:r w:rsidRPr="00402F4F">
        <w:instrText xml:space="preserve"> ADDIN  \* MERGEFORMAT </w:instrText>
      </w:r>
      <w:r w:rsidRPr="00402F4F">
        <w:fldChar w:fldCharType="end"/>
      </w:r>
      <w:r w:rsidRPr="00402F4F">
        <w:fldChar w:fldCharType="begin">
          <w:fldData xml:space="preserve">RABvAGMAVABlAG0AcAAxAFYAYQByAFQAcgBhAGQAaQB0AGkAbwBuAGEAbAA=
</w:fldData>
        </w:fldChar>
      </w:r>
      <w:r w:rsidRPr="00402F4F">
        <w:instrText xml:space="preserve"> ADDIN  \* MERGEFORMAT </w:instrText>
      </w:r>
      <w:r w:rsidRPr="00402F4F">
        <w:fldChar w:fldCharType="end"/>
      </w:r>
      <w:r w:rsidRPr="00402F4F">
        <w:fldChar w:fldCharType="begin">
          <w:fldData xml:space="preserve">RgBvAG4AdABTAGUAdABGAG8AbgB0AFMAZQB0AGkAbQBpAHMAdAB5AGwAZQBzAC4AeABtAGwA
</w:fldData>
        </w:fldChar>
      </w:r>
      <w:r w:rsidRPr="00402F4F">
        <w:instrText xml:space="preserve"> ADDIN  \* MERGEFORMAT </w:instrText>
      </w:r>
      <w:r w:rsidRPr="00402F4F">
        <w:fldChar w:fldCharType="end"/>
      </w:r>
      <w:r w:rsidRPr="00402F4F">
        <w:fldChar w:fldCharType="begin">
          <w:fldData xml:space="preserve">RABvAGMAVABlAG0AcAAxAFYAYQByAFQAcgBhAGQAaQB0AGkAbwBuAGEAbAA=
</w:fldData>
        </w:fldChar>
      </w:r>
      <w:r w:rsidRPr="00402F4F">
        <w:instrText xml:space="preserve"> ADDIN  \* MERGEFORMAT </w:instrText>
      </w:r>
      <w:r w:rsidRPr="00402F4F">
        <w:fldChar w:fldCharType="end"/>
      </w:r>
      <w:r w:rsidRPr="00402F4F">
        <w:fldChar w:fldCharType="begin">
          <w:fldData xml:space="preserve">RgBvAG4AdABTAGUAdABGAG8AbgB0AFMAZQB0AEYAbwBuAHQAUwBlAHQAaQBtAGkAcwB0AHkAbABl
AHMALgB4AG0AbAA=
</w:fldData>
        </w:fldChar>
      </w:r>
      <w:r w:rsidRPr="00402F4F">
        <w:instrText xml:space="preserve"> ADDIN  \* MERGEFORMAT </w:instrText>
      </w:r>
      <w:r w:rsidRPr="00402F4F">
        <w:fldChar w:fldCharType="end"/>
      </w:r>
      <w:r w:rsidRPr="00402F4F">
        <w:fldChar w:fldCharType="begin">
          <w:fldData xml:space="preserve">RABvAGMAVABlAG0AcAAxAFYAYQByAFQAcgBhAGQAaQB0AGkAbwBuAGEAbAA=
</w:fldData>
        </w:fldChar>
      </w:r>
      <w:r w:rsidRPr="00402F4F">
        <w:instrText xml:space="preserve"> ADDIN  \* MERGEFORMAT </w:instrText>
      </w:r>
      <w:r w:rsidRPr="00402F4F">
        <w:fldChar w:fldCharType="end"/>
      </w:r>
      <w:r w:rsidRPr="00402F4F">
        <w:fldChar w:fldCharType="begin">
          <w:fldData xml:space="preserve">RgBvAG4AdABTAGUAdABGAG8AbgB0AFMAZQB0AEYAbwBuAHQAUwBlAHQARgBvAG4AdABTAGUAdABp
AG0AaQBzAHQAeQBsAGUAcwAuAHgAbQBsAA==
</w:fldData>
        </w:fldChar>
      </w:r>
      <w:r w:rsidRPr="00402F4F">
        <w:instrText xml:space="preserve"> ADDIN  \* MERGEFORMAT </w:instrText>
      </w:r>
      <w:r w:rsidRPr="00402F4F">
        <w:fldChar w:fldCharType="end"/>
      </w:r>
    </w:p>
    <w:p w14:paraId="30F4DDBE" w14:textId="612F9618" w:rsidR="00444F50" w:rsidRPr="00402F4F" w:rsidRDefault="00444F50">
      <w:pPr>
        <w:rPr>
          <w:rFonts w:ascii="Arial" w:hAnsi="Arial" w:cs="Arial"/>
          <w:b/>
          <w:sz w:val="32"/>
          <w:szCs w:val="32"/>
        </w:rPr>
      </w:pPr>
      <w:r w:rsidRPr="00402F4F">
        <w:rPr>
          <w:rFonts w:ascii="Arial" w:hAnsi="Arial" w:cs="Arial"/>
          <w:b/>
          <w:sz w:val="32"/>
          <w:szCs w:val="32"/>
        </w:rPr>
        <w:br w:type="page"/>
      </w:r>
    </w:p>
    <w:p w14:paraId="3CEB8F0D" w14:textId="77777777" w:rsidR="0094243D" w:rsidRPr="00402F4F" w:rsidRDefault="0094243D" w:rsidP="0094243D">
      <w:r w:rsidRPr="00402F4F">
        <w:rPr>
          <w:rFonts w:ascii="Arial" w:hAnsi="Arial" w:cs="Arial"/>
          <w:b/>
          <w:sz w:val="32"/>
          <w:szCs w:val="32"/>
        </w:rPr>
        <w:lastRenderedPageBreak/>
        <w:t>6.  ALS</w:t>
      </w:r>
    </w:p>
    <w:p w14:paraId="33DBB513" w14:textId="77777777" w:rsidR="00EF5255" w:rsidRPr="00402F4F" w:rsidRDefault="00EF5255" w:rsidP="00EF5255">
      <w:pPr>
        <w:tabs>
          <w:tab w:val="left" w:pos="9360"/>
        </w:tabs>
        <w:ind w:left="1714"/>
      </w:pPr>
      <w:r w:rsidRPr="00402F4F">
        <w:rPr>
          <w:u w:val="single"/>
        </w:rPr>
        <w:tab/>
      </w:r>
    </w:p>
    <w:p w14:paraId="0EBE5B18" w14:textId="77777777" w:rsidR="00EF5255" w:rsidRPr="00402F4F" w:rsidRDefault="00EF5255" w:rsidP="00EF5255">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8255A" w:rsidRPr="00402F4F" w14:paraId="0693DEFC" w14:textId="77777777" w:rsidTr="0094243D">
        <w:tc>
          <w:tcPr>
            <w:tcW w:w="1728" w:type="dxa"/>
            <w:shd w:val="clear" w:color="auto" w:fill="auto"/>
          </w:tcPr>
          <w:p w14:paraId="37B95C3F" w14:textId="77777777" w:rsidR="00A8255A" w:rsidRPr="00402F4F" w:rsidRDefault="0094243D">
            <w:pPr>
              <w:rPr>
                <w:b/>
                <w:sz w:val="22"/>
              </w:rPr>
            </w:pPr>
            <w:r w:rsidRPr="00402F4F">
              <w:rPr>
                <w:b/>
                <w:sz w:val="22"/>
              </w:rPr>
              <w:t>Introduction</w:t>
            </w:r>
          </w:p>
        </w:tc>
        <w:tc>
          <w:tcPr>
            <w:tcW w:w="7740" w:type="dxa"/>
            <w:shd w:val="clear" w:color="auto" w:fill="auto"/>
          </w:tcPr>
          <w:p w14:paraId="5D149D06" w14:textId="6AAAEA99" w:rsidR="0094243D" w:rsidRPr="00402F4F" w:rsidRDefault="0094243D" w:rsidP="0094243D">
            <w:r w:rsidRPr="00402F4F">
              <w:t>This topic contains information about ALS</w:t>
            </w:r>
            <w:r w:rsidR="00621099" w:rsidRPr="00402F4F">
              <w:t>,</w:t>
            </w:r>
            <w:r w:rsidRPr="00402F4F">
              <w:t xml:space="preserve"> includ</w:t>
            </w:r>
            <w:r w:rsidR="00621099" w:rsidRPr="00402F4F">
              <w:t>ing</w:t>
            </w:r>
          </w:p>
          <w:p w14:paraId="7AD8DB99" w14:textId="77777777" w:rsidR="0094243D" w:rsidRPr="00402F4F" w:rsidRDefault="0094243D" w:rsidP="0094243D"/>
          <w:p w14:paraId="6C6D766A" w14:textId="77777777" w:rsidR="00C87AF9" w:rsidRPr="00402F4F" w:rsidRDefault="00C87AF9" w:rsidP="00A14DCB">
            <w:pPr>
              <w:pStyle w:val="ListParagraph"/>
              <w:numPr>
                <w:ilvl w:val="0"/>
                <w:numId w:val="4"/>
              </w:numPr>
              <w:ind w:left="158" w:hanging="187"/>
            </w:pPr>
            <w:r w:rsidRPr="00402F4F">
              <w:t>definition of ALS</w:t>
            </w:r>
          </w:p>
          <w:p w14:paraId="3E64A7D6" w14:textId="77777777" w:rsidR="0094243D" w:rsidRPr="00402F4F" w:rsidRDefault="0094243D" w:rsidP="00A14DCB">
            <w:pPr>
              <w:pStyle w:val="ListParagraph"/>
              <w:numPr>
                <w:ilvl w:val="0"/>
                <w:numId w:val="4"/>
              </w:numPr>
              <w:ind w:left="158" w:hanging="187"/>
            </w:pPr>
            <w:r w:rsidRPr="00402F4F">
              <w:t>establishing presumptive service connection for ALS</w:t>
            </w:r>
          </w:p>
          <w:p w14:paraId="368782CD" w14:textId="77777777" w:rsidR="0094243D" w:rsidRPr="00402F4F" w:rsidRDefault="0094243D" w:rsidP="00A14DCB">
            <w:pPr>
              <w:pStyle w:val="ListParagraph"/>
              <w:numPr>
                <w:ilvl w:val="0"/>
                <w:numId w:val="4"/>
              </w:numPr>
              <w:ind w:left="158" w:hanging="187"/>
            </w:pPr>
            <w:r w:rsidRPr="00402F4F">
              <w:t>assigning a 100</w:t>
            </w:r>
            <w:r w:rsidR="009946B5" w:rsidRPr="00402F4F">
              <w:t>-</w:t>
            </w:r>
            <w:r w:rsidRPr="00402F4F">
              <w:t>percent minimum evaluation for ALS</w:t>
            </w:r>
          </w:p>
          <w:p w14:paraId="07B1C5F2" w14:textId="77777777" w:rsidR="0094243D" w:rsidRPr="00402F4F" w:rsidRDefault="006E7D14" w:rsidP="00A14DCB">
            <w:pPr>
              <w:pStyle w:val="ListParagraph"/>
              <w:numPr>
                <w:ilvl w:val="0"/>
                <w:numId w:val="4"/>
              </w:numPr>
              <w:ind w:left="158" w:hanging="187"/>
            </w:pPr>
            <w:r w:rsidRPr="00402F4F">
              <w:t xml:space="preserve">evaluation </w:t>
            </w:r>
            <w:r w:rsidR="0094243D" w:rsidRPr="00402F4F">
              <w:t>guidelines for ALS</w:t>
            </w:r>
            <w:r w:rsidR="00EC70AB" w:rsidRPr="00402F4F">
              <w:t>, and</w:t>
            </w:r>
          </w:p>
          <w:p w14:paraId="4A0395BA" w14:textId="77777777" w:rsidR="00EF5255" w:rsidRPr="00402F4F" w:rsidRDefault="0094243D" w:rsidP="00A14DCB">
            <w:pPr>
              <w:pStyle w:val="ListParagraph"/>
              <w:numPr>
                <w:ilvl w:val="0"/>
                <w:numId w:val="4"/>
              </w:numPr>
              <w:ind w:left="158" w:hanging="187"/>
            </w:pPr>
            <w:r w:rsidRPr="00402F4F">
              <w:t>ALS and ancillary benefits</w:t>
            </w:r>
          </w:p>
        </w:tc>
      </w:tr>
    </w:tbl>
    <w:p w14:paraId="71DE17ED" w14:textId="77777777" w:rsidR="00C87AF9" w:rsidRPr="00402F4F" w:rsidRDefault="00C87AF9" w:rsidP="00C87AF9">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E730C" w:rsidRPr="00402F4F" w14:paraId="69E2EEBE" w14:textId="77777777" w:rsidTr="00DE730C">
        <w:tc>
          <w:tcPr>
            <w:tcW w:w="1728" w:type="dxa"/>
            <w:shd w:val="clear" w:color="auto" w:fill="auto"/>
          </w:tcPr>
          <w:p w14:paraId="7048C9A5" w14:textId="77777777" w:rsidR="00DE730C" w:rsidRPr="00402F4F" w:rsidRDefault="00DE730C" w:rsidP="00DE730C">
            <w:pPr>
              <w:rPr>
                <w:b/>
                <w:sz w:val="22"/>
              </w:rPr>
            </w:pPr>
            <w:r w:rsidRPr="00402F4F">
              <w:rPr>
                <w:b/>
                <w:sz w:val="22"/>
              </w:rPr>
              <w:t>Change Date</w:t>
            </w:r>
          </w:p>
        </w:tc>
        <w:tc>
          <w:tcPr>
            <w:tcW w:w="7740" w:type="dxa"/>
            <w:shd w:val="clear" w:color="auto" w:fill="auto"/>
          </w:tcPr>
          <w:p w14:paraId="336CA42C" w14:textId="4A37BF3E" w:rsidR="00DE730C" w:rsidRPr="00402F4F" w:rsidRDefault="00EA5B8F" w:rsidP="00DE730C">
            <w:r w:rsidRPr="00402F4F">
              <w:t>August 6, 2015</w:t>
            </w:r>
          </w:p>
        </w:tc>
      </w:tr>
    </w:tbl>
    <w:p w14:paraId="41EDE928" w14:textId="77777777" w:rsidR="00DE730C" w:rsidRPr="00402F4F" w:rsidRDefault="00DE730C" w:rsidP="00DE730C">
      <w:pPr>
        <w:tabs>
          <w:tab w:val="left" w:pos="9360"/>
        </w:tabs>
        <w:ind w:left="1714"/>
      </w:pPr>
      <w:r w:rsidRPr="00402F4F">
        <w:rPr>
          <w:u w:val="single"/>
        </w:rPr>
        <w:tab/>
      </w:r>
    </w:p>
    <w:p w14:paraId="5F168037" w14:textId="77777777" w:rsidR="00DE730C" w:rsidRPr="00402F4F" w:rsidRDefault="00DE730C" w:rsidP="00DE730C"/>
    <w:tbl>
      <w:tblPr>
        <w:tblW w:w="0" w:type="auto"/>
        <w:tblLayout w:type="fixed"/>
        <w:tblLook w:val="0000" w:firstRow="0" w:lastRow="0" w:firstColumn="0" w:lastColumn="0" w:noHBand="0" w:noVBand="0"/>
      </w:tblPr>
      <w:tblGrid>
        <w:gridCol w:w="1728"/>
        <w:gridCol w:w="7740"/>
      </w:tblGrid>
      <w:tr w:rsidR="00C87AF9" w:rsidRPr="00402F4F" w14:paraId="0A30CE3D" w14:textId="77777777" w:rsidTr="00C87AF9">
        <w:tc>
          <w:tcPr>
            <w:tcW w:w="1728" w:type="dxa"/>
            <w:shd w:val="clear" w:color="auto" w:fill="auto"/>
          </w:tcPr>
          <w:p w14:paraId="7D41B244" w14:textId="77777777" w:rsidR="00C87AF9" w:rsidRPr="00402F4F" w:rsidRDefault="00C87AF9" w:rsidP="00C87AF9">
            <w:pPr>
              <w:pStyle w:val="Heading5"/>
            </w:pPr>
            <w:r w:rsidRPr="00402F4F">
              <w:t>a.  Definition of ALS</w:t>
            </w:r>
          </w:p>
        </w:tc>
        <w:tc>
          <w:tcPr>
            <w:tcW w:w="7740" w:type="dxa"/>
            <w:shd w:val="clear" w:color="auto" w:fill="auto"/>
          </w:tcPr>
          <w:p w14:paraId="5C60D74F" w14:textId="77777777" w:rsidR="00C87AF9" w:rsidRPr="00402F4F" w:rsidRDefault="00C87AF9" w:rsidP="00C87AF9">
            <w:pPr>
              <w:pStyle w:val="BlockText"/>
            </w:pPr>
            <w:r w:rsidRPr="00402F4F">
              <w:rPr>
                <w:b/>
                <w:i/>
              </w:rPr>
              <w:t>Amyotrophic lateral sclerosis</w:t>
            </w:r>
            <w:r w:rsidRPr="00402F4F">
              <w:t xml:space="preserve"> (ALS), also called Lou Gehrig’s disease, is a neuromuscular disease that causes degeneration of nerve cells in the brain and spinal cord, resulting in muscle weakness, muscle atrophy, and spontaneous muscle activity.</w:t>
            </w:r>
          </w:p>
        </w:tc>
      </w:tr>
    </w:tbl>
    <w:p w14:paraId="0D64BA27" w14:textId="77777777" w:rsidR="00CC6B75" w:rsidRPr="00402F4F" w:rsidRDefault="00CC6B75" w:rsidP="00C87AF9">
      <w:pPr>
        <w:pStyle w:val="BlockLine"/>
      </w:pPr>
    </w:p>
    <w:tbl>
      <w:tblPr>
        <w:tblW w:w="0" w:type="auto"/>
        <w:tblLayout w:type="fixed"/>
        <w:tblLook w:val="0000" w:firstRow="0" w:lastRow="0" w:firstColumn="0" w:lastColumn="0" w:noHBand="0" w:noVBand="0"/>
      </w:tblPr>
      <w:tblGrid>
        <w:gridCol w:w="1728"/>
        <w:gridCol w:w="7740"/>
      </w:tblGrid>
      <w:tr w:rsidR="00552A0A" w:rsidRPr="00402F4F" w14:paraId="115130D3" w14:textId="77777777">
        <w:trPr>
          <w:cantSplit/>
        </w:trPr>
        <w:tc>
          <w:tcPr>
            <w:tcW w:w="1728" w:type="dxa"/>
          </w:tcPr>
          <w:p w14:paraId="6C462249" w14:textId="77777777" w:rsidR="00552A0A" w:rsidRPr="00402F4F" w:rsidRDefault="00C87AF9" w:rsidP="00EB6A8E">
            <w:pPr>
              <w:pStyle w:val="Heading5"/>
            </w:pPr>
            <w:r w:rsidRPr="00402F4F">
              <w:t>b</w:t>
            </w:r>
            <w:r w:rsidR="00552A0A" w:rsidRPr="00402F4F">
              <w:t>.  Establishing Presumptive SC for ALS</w:t>
            </w:r>
          </w:p>
        </w:tc>
        <w:tc>
          <w:tcPr>
            <w:tcW w:w="7740" w:type="dxa"/>
          </w:tcPr>
          <w:p w14:paraId="599E4C98" w14:textId="77777777" w:rsidR="00552A0A" w:rsidRPr="00402F4F" w:rsidRDefault="00552A0A">
            <w:pPr>
              <w:pStyle w:val="BlockText"/>
            </w:pPr>
            <w:r w:rsidRPr="00402F4F">
              <w:t xml:space="preserve">Effective September 23, 2008, </w:t>
            </w:r>
            <w:hyperlink r:id="rId80" w:history="1">
              <w:r w:rsidR="00C67B65" w:rsidRPr="00402F4F">
                <w:rPr>
                  <w:rStyle w:val="Hyperlink"/>
                </w:rPr>
                <w:t>38 CFR</w:t>
              </w:r>
              <w:r w:rsidR="00220AA8" w:rsidRPr="00402F4F">
                <w:rPr>
                  <w:rStyle w:val="Hyperlink"/>
                </w:rPr>
                <w:t xml:space="preserve"> 3.318</w:t>
              </w:r>
            </w:hyperlink>
            <w:r w:rsidRPr="00402F4F">
              <w:t xml:space="preserve"> established a presumption of </w:t>
            </w:r>
            <w:r w:rsidR="00EB6A8E" w:rsidRPr="00402F4F">
              <w:t>SC</w:t>
            </w:r>
            <w:r w:rsidRPr="00402F4F">
              <w:t xml:space="preserve"> for </w:t>
            </w:r>
            <w:r w:rsidR="00C87AF9" w:rsidRPr="00402F4F">
              <w:t xml:space="preserve">ALS </w:t>
            </w:r>
            <w:r w:rsidRPr="00402F4F">
              <w:t xml:space="preserve">for any Veteran who </w:t>
            </w:r>
          </w:p>
          <w:p w14:paraId="28ED49A6" w14:textId="77777777" w:rsidR="00552A0A" w:rsidRPr="00402F4F" w:rsidRDefault="00552A0A">
            <w:pPr>
              <w:pStyle w:val="BlockText"/>
            </w:pPr>
          </w:p>
          <w:p w14:paraId="322F2465" w14:textId="77777777" w:rsidR="00552A0A" w:rsidRPr="00402F4F" w:rsidRDefault="00552A0A">
            <w:pPr>
              <w:pStyle w:val="BulletText1"/>
            </w:pPr>
            <w:r w:rsidRPr="00402F4F">
              <w:t>had active, continuous service of 90 days or more, and</w:t>
            </w:r>
          </w:p>
          <w:p w14:paraId="55940E48" w14:textId="57B0893C" w:rsidR="00552A0A" w:rsidRPr="00402F4F" w:rsidRDefault="00552A0A" w:rsidP="00C87AF9">
            <w:pPr>
              <w:pStyle w:val="BulletText1"/>
            </w:pPr>
            <w:r w:rsidRPr="00402F4F">
              <w:t>develops the disease at any time after</w:t>
            </w:r>
            <w:r w:rsidR="00C87AF9" w:rsidRPr="00402F4F">
              <w:t xml:space="preserve"> discharge from active servic</w:t>
            </w:r>
            <w:r w:rsidR="00974CF6" w:rsidRPr="00402F4F">
              <w:t>e</w:t>
            </w:r>
            <w:r w:rsidR="00EA5B8F" w:rsidRPr="00402F4F">
              <w:t>.</w:t>
            </w:r>
          </w:p>
          <w:p w14:paraId="2BF4C6F6" w14:textId="77777777" w:rsidR="003628A8" w:rsidRPr="00402F4F" w:rsidRDefault="003628A8" w:rsidP="003628A8">
            <w:pPr>
              <w:pStyle w:val="BulletText1"/>
              <w:numPr>
                <w:ilvl w:val="0"/>
                <w:numId w:val="0"/>
              </w:numPr>
              <w:ind w:left="173"/>
            </w:pPr>
          </w:p>
          <w:p w14:paraId="688186EF" w14:textId="010CBA48" w:rsidR="00D97829" w:rsidRPr="00402F4F" w:rsidRDefault="003628A8" w:rsidP="00997F83">
            <w:pPr>
              <w:pStyle w:val="BulletText1"/>
              <w:numPr>
                <w:ilvl w:val="0"/>
                <w:numId w:val="0"/>
              </w:numPr>
              <w:ind w:left="173" w:hanging="173"/>
            </w:pPr>
            <w:r w:rsidRPr="00402F4F">
              <w:rPr>
                <w:b/>
                <w:i/>
              </w:rPr>
              <w:t>Note</w:t>
            </w:r>
            <w:r w:rsidRPr="00402F4F">
              <w:t xml:space="preserve">:  </w:t>
            </w:r>
            <w:r w:rsidR="00290F07" w:rsidRPr="00402F4F">
              <w:t>Primary lateral s</w:t>
            </w:r>
            <w:r w:rsidR="00997F83" w:rsidRPr="00402F4F">
              <w:t>clerosis</w:t>
            </w:r>
            <w:r w:rsidR="00D97829" w:rsidRPr="00402F4F">
              <w:t xml:space="preserve"> (PLS)</w:t>
            </w:r>
            <w:r w:rsidR="00997F83" w:rsidRPr="00402F4F">
              <w:t xml:space="preserve"> is </w:t>
            </w:r>
            <w:r w:rsidR="00997F83" w:rsidRPr="00402F4F">
              <w:rPr>
                <w:b/>
                <w:i/>
              </w:rPr>
              <w:t>not</w:t>
            </w:r>
            <w:r w:rsidR="00997F83" w:rsidRPr="00402F4F">
              <w:t xml:space="preserve"> considered to be a </w:t>
            </w:r>
            <w:r w:rsidR="008D6172" w:rsidRPr="00402F4F">
              <w:t xml:space="preserve">qualifying </w:t>
            </w:r>
          </w:p>
          <w:p w14:paraId="4C22682C" w14:textId="77777777" w:rsidR="00D97829" w:rsidRPr="00402F4F" w:rsidRDefault="00997F83" w:rsidP="00BD02E9">
            <w:pPr>
              <w:pStyle w:val="BulletText1"/>
              <w:numPr>
                <w:ilvl w:val="0"/>
                <w:numId w:val="0"/>
              </w:numPr>
              <w:ind w:left="173" w:hanging="173"/>
            </w:pPr>
            <w:r w:rsidRPr="00402F4F">
              <w:t xml:space="preserve">disease under </w:t>
            </w:r>
            <w:hyperlink r:id="rId81" w:history="1">
              <w:r w:rsidRPr="00402F4F">
                <w:rPr>
                  <w:rStyle w:val="Hyperlink"/>
                </w:rPr>
                <w:t>38 CFR 3.318</w:t>
              </w:r>
            </w:hyperlink>
            <w:r w:rsidR="00BD02E9" w:rsidRPr="00402F4F">
              <w:t xml:space="preserve">.  </w:t>
            </w:r>
            <w:r w:rsidR="00D97829" w:rsidRPr="00402F4F">
              <w:t xml:space="preserve">Because PLS and ALS are diseases of the </w:t>
            </w:r>
          </w:p>
          <w:p w14:paraId="5F0348A8" w14:textId="77777777" w:rsidR="00D97829" w:rsidRPr="00402F4F" w:rsidRDefault="00D97829" w:rsidP="00BD02E9">
            <w:pPr>
              <w:pStyle w:val="BulletText1"/>
              <w:numPr>
                <w:ilvl w:val="0"/>
                <w:numId w:val="0"/>
              </w:numPr>
              <w:ind w:left="173" w:hanging="173"/>
            </w:pPr>
            <w:r w:rsidRPr="00402F4F">
              <w:t xml:space="preserve">nervous system and both affect motor neurons, treating physicians may not be </w:t>
            </w:r>
          </w:p>
          <w:p w14:paraId="1C074BB8" w14:textId="77777777" w:rsidR="00481D37" w:rsidRPr="00402F4F" w:rsidRDefault="00D97829" w:rsidP="00BD02E9">
            <w:pPr>
              <w:pStyle w:val="BulletText1"/>
              <w:numPr>
                <w:ilvl w:val="0"/>
                <w:numId w:val="0"/>
              </w:numPr>
              <w:ind w:left="173" w:hanging="173"/>
            </w:pPr>
            <w:r w:rsidRPr="00402F4F">
              <w:t xml:space="preserve">able to identify whether the Veteran has PLS or ALS in the initial stages.  </w:t>
            </w:r>
            <w:r w:rsidR="00481D37" w:rsidRPr="00402F4F">
              <w:t xml:space="preserve">If </w:t>
            </w:r>
          </w:p>
          <w:p w14:paraId="5EF0A0E4" w14:textId="77777777" w:rsidR="00481D37" w:rsidRPr="00402F4F" w:rsidRDefault="00BD02E9" w:rsidP="00481D37">
            <w:pPr>
              <w:pStyle w:val="BulletText1"/>
              <w:numPr>
                <w:ilvl w:val="0"/>
                <w:numId w:val="0"/>
              </w:numPr>
              <w:ind w:left="173" w:hanging="173"/>
            </w:pPr>
            <w:r w:rsidRPr="00402F4F">
              <w:t xml:space="preserve">the diagnosis is uncertain after reviewing the medical evidence, </w:t>
            </w:r>
            <w:r w:rsidR="00481D37" w:rsidRPr="00402F4F">
              <w:t xml:space="preserve">request </w:t>
            </w:r>
            <w:r w:rsidRPr="00402F4F">
              <w:t>a</w:t>
            </w:r>
            <w:r w:rsidR="00481D37" w:rsidRPr="00402F4F">
              <w:t xml:space="preserve"> </w:t>
            </w:r>
          </w:p>
          <w:p w14:paraId="50593CDE" w14:textId="24D5F847" w:rsidR="00481D37" w:rsidRPr="00402F4F" w:rsidRDefault="00BD02E9" w:rsidP="00481D37">
            <w:pPr>
              <w:pStyle w:val="BulletText1"/>
              <w:numPr>
                <w:ilvl w:val="0"/>
                <w:numId w:val="0"/>
              </w:numPr>
              <w:ind w:left="173" w:hanging="173"/>
            </w:pPr>
            <w:r w:rsidRPr="00402F4F">
              <w:t>med</w:t>
            </w:r>
            <w:r w:rsidR="00D97829" w:rsidRPr="00402F4F">
              <w:t xml:space="preserve">ical opinion </w:t>
            </w:r>
            <w:r w:rsidR="004C1AE0" w:rsidRPr="00402F4F">
              <w:t xml:space="preserve">with </w:t>
            </w:r>
            <w:r w:rsidR="00481D37" w:rsidRPr="00402F4F">
              <w:t xml:space="preserve">examiner review </w:t>
            </w:r>
            <w:r w:rsidR="004C1AE0" w:rsidRPr="00402F4F">
              <w:t xml:space="preserve">of </w:t>
            </w:r>
            <w:r w:rsidR="00481D37" w:rsidRPr="00402F4F">
              <w:rPr>
                <w:i/>
              </w:rPr>
              <w:t>all</w:t>
            </w:r>
            <w:r w:rsidR="00481D37" w:rsidRPr="00402F4F">
              <w:t xml:space="preserve"> pertinent evidence in the </w:t>
            </w:r>
          </w:p>
          <w:p w14:paraId="0A80FC06" w14:textId="77777777" w:rsidR="003628A8" w:rsidRPr="00402F4F" w:rsidRDefault="00481D37" w:rsidP="00481D37">
            <w:pPr>
              <w:pStyle w:val="BulletText1"/>
              <w:numPr>
                <w:ilvl w:val="0"/>
                <w:numId w:val="0"/>
              </w:numPr>
              <w:ind w:left="173" w:hanging="173"/>
            </w:pPr>
            <w:r w:rsidRPr="00402F4F">
              <w:t xml:space="preserve">claims folder.  </w:t>
            </w:r>
            <w:r w:rsidR="00D97829" w:rsidRPr="00402F4F">
              <w:t xml:space="preserve"> </w:t>
            </w:r>
          </w:p>
        </w:tc>
      </w:tr>
    </w:tbl>
    <w:p w14:paraId="72CABC6E" w14:textId="77777777" w:rsidR="00C87AF9" w:rsidRPr="00402F4F" w:rsidRDefault="00C87AF9" w:rsidP="00C87AF9">
      <w:pPr>
        <w:pStyle w:val="BlockLine"/>
      </w:pPr>
    </w:p>
    <w:tbl>
      <w:tblPr>
        <w:tblW w:w="0" w:type="auto"/>
        <w:tblLayout w:type="fixed"/>
        <w:tblLook w:val="0000" w:firstRow="0" w:lastRow="0" w:firstColumn="0" w:lastColumn="0" w:noHBand="0" w:noVBand="0"/>
      </w:tblPr>
      <w:tblGrid>
        <w:gridCol w:w="1728"/>
        <w:gridCol w:w="7740"/>
      </w:tblGrid>
      <w:tr w:rsidR="00552A0A" w:rsidRPr="00402F4F" w14:paraId="781F78C4" w14:textId="77777777" w:rsidTr="007F51AD">
        <w:tc>
          <w:tcPr>
            <w:tcW w:w="1728" w:type="dxa"/>
          </w:tcPr>
          <w:p w14:paraId="66ABC77D" w14:textId="77777777" w:rsidR="00552A0A" w:rsidRPr="00402F4F" w:rsidRDefault="00C87AF9" w:rsidP="00DD19D1">
            <w:pPr>
              <w:pStyle w:val="Heading5"/>
            </w:pPr>
            <w:r w:rsidRPr="00402F4F">
              <w:t>c</w:t>
            </w:r>
            <w:r w:rsidR="00552A0A" w:rsidRPr="00402F4F">
              <w:t xml:space="preserve">.  </w:t>
            </w:r>
            <w:r w:rsidR="00DD19D1" w:rsidRPr="00402F4F">
              <w:t>Assigning a 100 Percent Minimum Evaluation for ALS</w:t>
            </w:r>
          </w:p>
        </w:tc>
        <w:tc>
          <w:tcPr>
            <w:tcW w:w="7740" w:type="dxa"/>
          </w:tcPr>
          <w:p w14:paraId="6710E63E" w14:textId="77777777" w:rsidR="00552A0A" w:rsidRPr="00402F4F" w:rsidRDefault="00A02D4B">
            <w:pPr>
              <w:pStyle w:val="BlockText"/>
            </w:pPr>
            <w:r w:rsidRPr="00402F4F">
              <w:t xml:space="preserve">ALS is </w:t>
            </w:r>
            <w:r w:rsidR="006E7D14" w:rsidRPr="00402F4F">
              <w:t xml:space="preserve">evaluated </w:t>
            </w:r>
            <w:r w:rsidRPr="00402F4F">
              <w:t xml:space="preserve">under </w:t>
            </w:r>
            <w:hyperlink r:id="rId82" w:history="1">
              <w:r w:rsidR="00DA71E3" w:rsidRPr="00402F4F">
                <w:rPr>
                  <w:rStyle w:val="Hyperlink"/>
                </w:rPr>
                <w:t xml:space="preserve">38 CFR 4.124a, </w:t>
              </w:r>
              <w:r w:rsidRPr="00402F4F">
                <w:rPr>
                  <w:rStyle w:val="Hyperlink"/>
                </w:rPr>
                <w:t>DC 8017</w:t>
              </w:r>
            </w:hyperlink>
            <w:r w:rsidR="00BF411C" w:rsidRPr="00402F4F">
              <w:t>.</w:t>
            </w:r>
          </w:p>
          <w:p w14:paraId="0E5DBE94" w14:textId="77777777" w:rsidR="00A02D4B" w:rsidRPr="00402F4F" w:rsidRDefault="00A02D4B">
            <w:pPr>
              <w:pStyle w:val="BlockText"/>
            </w:pPr>
          </w:p>
          <w:p w14:paraId="3D64F661" w14:textId="0FBFEAC9" w:rsidR="00552A0A" w:rsidRPr="00402F4F" w:rsidRDefault="00FF4243" w:rsidP="005A660F">
            <w:pPr>
              <w:pStyle w:val="BlockText"/>
            </w:pPr>
            <w:r w:rsidRPr="00402F4F">
              <w:t xml:space="preserve">Effective January 19, 2012, the diagnostic criteria for ALS was amended in </w:t>
            </w:r>
            <w:hyperlink r:id="rId83" w:history="1">
              <w:r w:rsidRPr="00402F4F">
                <w:rPr>
                  <w:rStyle w:val="Hyperlink"/>
                </w:rPr>
                <w:t>38 CFR 4.124a</w:t>
              </w:r>
            </w:hyperlink>
            <w:r w:rsidR="00621099" w:rsidRPr="00402F4F">
              <w:t xml:space="preserve"> to provide a 100-</w:t>
            </w:r>
            <w:r w:rsidRPr="00402F4F">
              <w:t xml:space="preserve">percent evaluation for any Veteran with </w:t>
            </w:r>
            <w:r w:rsidR="00470983" w:rsidRPr="00402F4F">
              <w:t>SC</w:t>
            </w:r>
            <w:r w:rsidRPr="00402F4F">
              <w:t xml:space="preserve"> ALS.  </w:t>
            </w:r>
            <w:r w:rsidR="00A02D4B" w:rsidRPr="00402F4F">
              <w:t xml:space="preserve">A diagnosis of ALS alone is sufficient to support </w:t>
            </w:r>
            <w:r w:rsidR="00470983" w:rsidRPr="00402F4F">
              <w:t>an evaluation</w:t>
            </w:r>
            <w:r w:rsidR="00A02D4B" w:rsidRPr="00402F4F">
              <w:t xml:space="preserve"> of 100 percent.  </w:t>
            </w:r>
            <w:r w:rsidR="005A660F" w:rsidRPr="00402F4F">
              <w:t xml:space="preserve">A </w:t>
            </w:r>
            <w:r w:rsidR="00470983" w:rsidRPr="00402F4F">
              <w:t>total disability</w:t>
            </w:r>
            <w:r w:rsidR="005A660F" w:rsidRPr="00402F4F">
              <w:t xml:space="preserve"> evaluation is the </w:t>
            </w:r>
            <w:r w:rsidR="00A02D4B" w:rsidRPr="00402F4F">
              <w:t xml:space="preserve">minimum evaluation </w:t>
            </w:r>
            <w:r w:rsidR="005A660F" w:rsidRPr="00402F4F">
              <w:t xml:space="preserve">to be assigned </w:t>
            </w:r>
            <w:r w:rsidR="00A02D4B" w:rsidRPr="00402F4F">
              <w:t xml:space="preserve">for </w:t>
            </w:r>
            <w:r w:rsidR="005A660F" w:rsidRPr="00402F4F">
              <w:t xml:space="preserve">ALS </w:t>
            </w:r>
            <w:r w:rsidR="00A02D4B" w:rsidRPr="00402F4F">
              <w:t>because of the possibility o</w:t>
            </w:r>
            <w:r w:rsidR="003751F1" w:rsidRPr="00402F4F">
              <w:t xml:space="preserve">f </w:t>
            </w:r>
            <w:r w:rsidR="00392FEE" w:rsidRPr="00402F4F">
              <w:t>SMC</w:t>
            </w:r>
            <w:r w:rsidR="00BF411C" w:rsidRPr="00402F4F">
              <w:t xml:space="preserve"> and </w:t>
            </w:r>
            <w:r w:rsidR="007244A9" w:rsidRPr="00402F4F">
              <w:t xml:space="preserve">automatic </w:t>
            </w:r>
            <w:r w:rsidR="00A0212F" w:rsidRPr="00402F4F">
              <w:t xml:space="preserve">entitlement to </w:t>
            </w:r>
            <w:r w:rsidR="00BF411C" w:rsidRPr="00402F4F">
              <w:t>ancillary benefits</w:t>
            </w:r>
            <w:r w:rsidR="003751F1" w:rsidRPr="00402F4F">
              <w:t>.</w:t>
            </w:r>
          </w:p>
          <w:p w14:paraId="654CAD12" w14:textId="77777777" w:rsidR="000E08C3" w:rsidRPr="00402F4F" w:rsidRDefault="000E08C3" w:rsidP="005A660F">
            <w:pPr>
              <w:pStyle w:val="BlockText"/>
            </w:pPr>
          </w:p>
          <w:p w14:paraId="49987078" w14:textId="77777777" w:rsidR="000E08C3" w:rsidRPr="00402F4F" w:rsidRDefault="000E08C3" w:rsidP="00470983">
            <w:pPr>
              <w:pStyle w:val="BlockText"/>
            </w:pPr>
            <w:r w:rsidRPr="00402F4F">
              <w:rPr>
                <w:b/>
                <w:i/>
              </w:rPr>
              <w:t>Note</w:t>
            </w:r>
            <w:r w:rsidRPr="00402F4F">
              <w:t xml:space="preserve">:  </w:t>
            </w:r>
            <w:r w:rsidRPr="00402F4F">
              <w:rPr>
                <w:bCs/>
                <w:szCs w:val="20"/>
              </w:rPr>
              <w:t xml:space="preserve">This rule will be applied to all cases pending before VA on or after, January 19, 2012, and </w:t>
            </w:r>
            <w:r w:rsidRPr="00402F4F">
              <w:rPr>
                <w:b/>
                <w:bCs/>
                <w:i/>
                <w:szCs w:val="20"/>
              </w:rPr>
              <w:t>does</w:t>
            </w:r>
            <w:r w:rsidRPr="00402F4F">
              <w:rPr>
                <w:bCs/>
                <w:szCs w:val="20"/>
              </w:rPr>
              <w:t xml:space="preserve"> constitute a liberalizing VA regulation under </w:t>
            </w:r>
            <w:hyperlink r:id="rId84" w:history="1">
              <w:r w:rsidRPr="00402F4F">
                <w:rPr>
                  <w:rStyle w:val="Hyperlink"/>
                  <w:bCs/>
                  <w:szCs w:val="20"/>
                </w:rPr>
                <w:t>38 U.S.C. 5110(g)</w:t>
              </w:r>
            </w:hyperlink>
            <w:r w:rsidRPr="00402F4F">
              <w:rPr>
                <w:bCs/>
                <w:szCs w:val="20"/>
              </w:rPr>
              <w:t xml:space="preserve"> and </w:t>
            </w:r>
            <w:hyperlink r:id="rId85" w:history="1">
              <w:r w:rsidRPr="00402F4F">
                <w:rPr>
                  <w:rStyle w:val="Hyperlink"/>
                  <w:bCs/>
                  <w:szCs w:val="20"/>
                </w:rPr>
                <w:t>38 CFR 3.114</w:t>
              </w:r>
            </w:hyperlink>
            <w:r w:rsidR="00470983" w:rsidRPr="00402F4F">
              <w:rPr>
                <w:rStyle w:val="Hyperlink"/>
                <w:bCs/>
                <w:color w:val="auto"/>
                <w:szCs w:val="20"/>
                <w:u w:val="none"/>
              </w:rPr>
              <w:t xml:space="preserve"> for determination of </w:t>
            </w:r>
            <w:r w:rsidRPr="00402F4F">
              <w:rPr>
                <w:bCs/>
                <w:color w:val="auto"/>
                <w:szCs w:val="20"/>
              </w:rPr>
              <w:t>e</w:t>
            </w:r>
            <w:r w:rsidRPr="00402F4F">
              <w:rPr>
                <w:bCs/>
                <w:szCs w:val="20"/>
              </w:rPr>
              <w:t xml:space="preserve">ffective dates and </w:t>
            </w:r>
            <w:r w:rsidRPr="00402F4F">
              <w:rPr>
                <w:bCs/>
                <w:szCs w:val="20"/>
              </w:rPr>
              <w:lastRenderedPageBreak/>
              <w:t>retroactive benefits.</w:t>
            </w:r>
          </w:p>
        </w:tc>
      </w:tr>
    </w:tbl>
    <w:p w14:paraId="6A68FADA" w14:textId="77777777" w:rsidR="00CC6A15" w:rsidRPr="00402F4F" w:rsidRDefault="00CC6A15" w:rsidP="00CC6A15">
      <w:pPr>
        <w:pStyle w:val="BlockLine"/>
      </w:pPr>
    </w:p>
    <w:tbl>
      <w:tblPr>
        <w:tblW w:w="0" w:type="auto"/>
        <w:tblLayout w:type="fixed"/>
        <w:tblLook w:val="0000" w:firstRow="0" w:lastRow="0" w:firstColumn="0" w:lastColumn="0" w:noHBand="0" w:noVBand="0"/>
      </w:tblPr>
      <w:tblGrid>
        <w:gridCol w:w="1728"/>
        <w:gridCol w:w="7740"/>
      </w:tblGrid>
      <w:tr w:rsidR="003751F1" w:rsidRPr="00402F4F" w14:paraId="3C3823DA" w14:textId="77777777" w:rsidTr="003751F1">
        <w:tc>
          <w:tcPr>
            <w:tcW w:w="1728" w:type="dxa"/>
            <w:shd w:val="clear" w:color="auto" w:fill="auto"/>
          </w:tcPr>
          <w:p w14:paraId="586C5C94" w14:textId="77777777" w:rsidR="003751F1" w:rsidRPr="00402F4F" w:rsidRDefault="00C87AF9" w:rsidP="006E7D14">
            <w:pPr>
              <w:pStyle w:val="Heading5"/>
            </w:pPr>
            <w:r w:rsidRPr="00402F4F">
              <w:t>d</w:t>
            </w:r>
            <w:r w:rsidR="003751F1" w:rsidRPr="00402F4F">
              <w:t xml:space="preserve">.  </w:t>
            </w:r>
            <w:r w:rsidR="006E7D14" w:rsidRPr="00402F4F">
              <w:t xml:space="preserve">Evaluation </w:t>
            </w:r>
            <w:r w:rsidR="003751F1" w:rsidRPr="00402F4F">
              <w:t>Guidelines for ALS</w:t>
            </w:r>
          </w:p>
        </w:tc>
        <w:tc>
          <w:tcPr>
            <w:tcW w:w="7740" w:type="dxa"/>
            <w:shd w:val="clear" w:color="auto" w:fill="auto"/>
          </w:tcPr>
          <w:p w14:paraId="50287C5F" w14:textId="4583C503" w:rsidR="003751F1" w:rsidRPr="00402F4F" w:rsidRDefault="003751F1" w:rsidP="000A25F7">
            <w:pPr>
              <w:pStyle w:val="BlockText"/>
            </w:pPr>
            <w:r w:rsidRPr="00402F4F">
              <w:t>Determine the proper evaluation for all complications of ALS prior to coding a single 100</w:t>
            </w:r>
            <w:r w:rsidR="00621099" w:rsidRPr="00402F4F">
              <w:t>-</w:t>
            </w:r>
            <w:r w:rsidRPr="00402F4F">
              <w:t xml:space="preserve">percent evaluation under </w:t>
            </w:r>
            <w:hyperlink r:id="rId86" w:history="1">
              <w:r w:rsidR="00400E7C" w:rsidRPr="00402F4F">
                <w:rPr>
                  <w:rStyle w:val="Hyperlink"/>
                </w:rPr>
                <w:t>38 CFR 4.124a, DC 8017</w:t>
              </w:r>
            </w:hyperlink>
            <w:r w:rsidRPr="00402F4F">
              <w:t xml:space="preserve">.  Refer to the table below for guidance. </w:t>
            </w:r>
          </w:p>
        </w:tc>
      </w:tr>
    </w:tbl>
    <w:p w14:paraId="50C425C8" w14:textId="77777777" w:rsidR="003751F1" w:rsidRPr="00402F4F" w:rsidRDefault="003751F1" w:rsidP="00FE29F8">
      <w:pPr>
        <w:tabs>
          <w:tab w:val="left" w:pos="9360"/>
        </w:tabs>
        <w:ind w:left="1714"/>
      </w:pPr>
    </w:p>
    <w:tbl>
      <w:tblPr>
        <w:tblW w:w="7736" w:type="dxa"/>
        <w:tblInd w:w="1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6"/>
        <w:gridCol w:w="4660"/>
      </w:tblGrid>
      <w:tr w:rsidR="003751F1" w:rsidRPr="00402F4F" w14:paraId="4CCB638E" w14:textId="77777777" w:rsidTr="00EA5B8F">
        <w:tc>
          <w:tcPr>
            <w:tcW w:w="1988" w:type="pct"/>
            <w:shd w:val="clear" w:color="auto" w:fill="auto"/>
          </w:tcPr>
          <w:p w14:paraId="0FEA3D5B" w14:textId="77777777" w:rsidR="003751F1" w:rsidRPr="00402F4F" w:rsidRDefault="003751F1" w:rsidP="003751F1">
            <w:pPr>
              <w:pStyle w:val="TableHeaderText"/>
              <w:jc w:val="left"/>
            </w:pPr>
            <w:r w:rsidRPr="00402F4F">
              <w:t>If ...</w:t>
            </w:r>
          </w:p>
        </w:tc>
        <w:tc>
          <w:tcPr>
            <w:tcW w:w="3012" w:type="pct"/>
            <w:shd w:val="clear" w:color="auto" w:fill="auto"/>
          </w:tcPr>
          <w:p w14:paraId="28407B6A" w14:textId="77777777" w:rsidR="003751F1" w:rsidRPr="00402F4F" w:rsidRDefault="003751F1" w:rsidP="003751F1">
            <w:pPr>
              <w:pStyle w:val="TableHeaderText"/>
              <w:jc w:val="left"/>
            </w:pPr>
            <w:r w:rsidRPr="00402F4F">
              <w:t>Then ...</w:t>
            </w:r>
          </w:p>
        </w:tc>
      </w:tr>
      <w:tr w:rsidR="003751F1" w:rsidRPr="00402F4F" w14:paraId="23B7C3E0" w14:textId="77777777" w:rsidTr="00EA5B8F">
        <w:tc>
          <w:tcPr>
            <w:tcW w:w="1988" w:type="pct"/>
            <w:shd w:val="clear" w:color="auto" w:fill="auto"/>
          </w:tcPr>
          <w:p w14:paraId="31B71474" w14:textId="3FC969EB" w:rsidR="003751F1" w:rsidRPr="00402F4F" w:rsidRDefault="00DA71E3" w:rsidP="00BF411C">
            <w:pPr>
              <w:pStyle w:val="TableText"/>
            </w:pPr>
            <w:r w:rsidRPr="00402F4F">
              <w:t>t</w:t>
            </w:r>
            <w:r w:rsidR="003751F1" w:rsidRPr="00402F4F">
              <w:t>here is no complication warranting a single 100</w:t>
            </w:r>
            <w:r w:rsidR="00621099" w:rsidRPr="00402F4F">
              <w:t>-</w:t>
            </w:r>
            <w:r w:rsidR="003751F1" w:rsidRPr="00402F4F">
              <w:t>percent evaluation</w:t>
            </w:r>
          </w:p>
        </w:tc>
        <w:tc>
          <w:tcPr>
            <w:tcW w:w="3012" w:type="pct"/>
            <w:shd w:val="clear" w:color="auto" w:fill="auto"/>
          </w:tcPr>
          <w:p w14:paraId="5798861F" w14:textId="3C85C99E" w:rsidR="00B34EB7" w:rsidRPr="00402F4F" w:rsidRDefault="003751F1" w:rsidP="00B34EB7">
            <w:pPr>
              <w:pStyle w:val="BulletText1"/>
            </w:pPr>
            <w:r w:rsidRPr="00402F4F">
              <w:t>assign a 100</w:t>
            </w:r>
            <w:r w:rsidR="00621099" w:rsidRPr="00402F4F">
              <w:t>-</w:t>
            </w:r>
            <w:r w:rsidRPr="00402F4F">
              <w:t xml:space="preserve">percent evaluation under </w:t>
            </w:r>
            <w:hyperlink r:id="rId87" w:history="1">
              <w:r w:rsidR="00DA71E3" w:rsidRPr="00402F4F">
                <w:rPr>
                  <w:rStyle w:val="Hyperlink"/>
                </w:rPr>
                <w:t xml:space="preserve">38 CFR 4.124a, </w:t>
              </w:r>
              <w:r w:rsidRPr="00402F4F">
                <w:rPr>
                  <w:rStyle w:val="Hyperlink"/>
                </w:rPr>
                <w:t>DC 8017</w:t>
              </w:r>
            </w:hyperlink>
            <w:r w:rsidR="00B34EB7" w:rsidRPr="00402F4F">
              <w:t>, and</w:t>
            </w:r>
          </w:p>
          <w:p w14:paraId="115E4741" w14:textId="77777777" w:rsidR="003751F1" w:rsidRPr="00402F4F" w:rsidRDefault="00B34EB7" w:rsidP="00B34EB7">
            <w:pPr>
              <w:pStyle w:val="BulletText1"/>
            </w:pPr>
            <w:r w:rsidRPr="00402F4F">
              <w:t>i</w:t>
            </w:r>
            <w:r w:rsidR="003751F1" w:rsidRPr="00402F4F">
              <w:t>nclude all compensable complications in the description of the diagnosis.</w:t>
            </w:r>
          </w:p>
          <w:p w14:paraId="68E042FB" w14:textId="77777777" w:rsidR="00861433" w:rsidRPr="00402F4F" w:rsidRDefault="00861433" w:rsidP="00861433">
            <w:pPr>
              <w:pStyle w:val="BulletText2"/>
              <w:numPr>
                <w:ilvl w:val="0"/>
                <w:numId w:val="0"/>
              </w:numPr>
              <w:rPr>
                <w:b/>
                <w:i/>
              </w:rPr>
            </w:pPr>
          </w:p>
          <w:p w14:paraId="7E768420" w14:textId="5F2C817D" w:rsidR="003751F1" w:rsidRPr="00402F4F" w:rsidRDefault="003751F1" w:rsidP="00861433">
            <w:pPr>
              <w:pStyle w:val="BulletText2"/>
              <w:numPr>
                <w:ilvl w:val="0"/>
                <w:numId w:val="0"/>
              </w:numPr>
            </w:pPr>
            <w:r w:rsidRPr="00402F4F">
              <w:rPr>
                <w:b/>
                <w:i/>
              </w:rPr>
              <w:t>Example</w:t>
            </w:r>
            <w:r w:rsidRPr="00402F4F">
              <w:t xml:space="preserve">: </w:t>
            </w:r>
            <w:r w:rsidR="00AE29AF" w:rsidRPr="00402F4F">
              <w:t xml:space="preserve"> </w:t>
            </w:r>
            <w:r w:rsidR="00B86D32" w:rsidRPr="00402F4F">
              <w:t>ALS</w:t>
            </w:r>
            <w:r w:rsidRPr="00402F4F">
              <w:t xml:space="preserve"> with loss of use of the left foot and partial ninth cranial nerve paralysis. </w:t>
            </w:r>
          </w:p>
        </w:tc>
      </w:tr>
      <w:tr w:rsidR="003751F1" w:rsidRPr="00402F4F" w14:paraId="3292E6AA" w14:textId="77777777" w:rsidTr="00EA5B8F">
        <w:tc>
          <w:tcPr>
            <w:tcW w:w="1988" w:type="pct"/>
            <w:shd w:val="clear" w:color="auto" w:fill="auto"/>
          </w:tcPr>
          <w:p w14:paraId="5BE232C7" w14:textId="13FE18AF" w:rsidR="003751F1" w:rsidRPr="00402F4F" w:rsidRDefault="00DA71E3" w:rsidP="001D20AE">
            <w:pPr>
              <w:pStyle w:val="TableText"/>
            </w:pPr>
            <w:r w:rsidRPr="00402F4F">
              <w:t>a</w:t>
            </w:r>
            <w:r w:rsidR="003751F1" w:rsidRPr="00402F4F">
              <w:t xml:space="preserve"> single 100</w:t>
            </w:r>
            <w:r w:rsidR="00621099" w:rsidRPr="00402F4F">
              <w:t>-</w:t>
            </w:r>
            <w:r w:rsidR="003751F1" w:rsidRPr="00402F4F">
              <w:t>percent evaluation is warranted for a complication of ALS</w:t>
            </w:r>
          </w:p>
        </w:tc>
        <w:tc>
          <w:tcPr>
            <w:tcW w:w="3012" w:type="pct"/>
            <w:shd w:val="clear" w:color="auto" w:fill="auto"/>
          </w:tcPr>
          <w:p w14:paraId="0FC2E44C" w14:textId="735A2138" w:rsidR="003751F1" w:rsidRPr="00402F4F" w:rsidRDefault="003751F1" w:rsidP="003751F1">
            <w:pPr>
              <w:pStyle w:val="BulletText1"/>
            </w:pPr>
            <w:r w:rsidRPr="00402F4F">
              <w:t>assign a 100</w:t>
            </w:r>
            <w:r w:rsidR="00621099" w:rsidRPr="00402F4F">
              <w:t>-</w:t>
            </w:r>
            <w:r w:rsidRPr="00402F4F">
              <w:t>percent evaluation for that complication.</w:t>
            </w:r>
          </w:p>
          <w:p w14:paraId="42BCEF95" w14:textId="77777777" w:rsidR="003751F1" w:rsidRPr="00402F4F" w:rsidRDefault="003751F1" w:rsidP="003751F1">
            <w:pPr>
              <w:pStyle w:val="BulletText2"/>
            </w:pPr>
            <w:r w:rsidRPr="00402F4F">
              <w:t xml:space="preserve">Use a hyphenated </w:t>
            </w:r>
            <w:r w:rsidR="005A71D5" w:rsidRPr="00402F4F">
              <w:t>DC</w:t>
            </w:r>
            <w:r w:rsidRPr="00402F4F">
              <w:t>.</w:t>
            </w:r>
          </w:p>
          <w:p w14:paraId="653FF4E7" w14:textId="1645E387" w:rsidR="003751F1" w:rsidRPr="00402F4F" w:rsidRDefault="003751F1" w:rsidP="003751F1">
            <w:pPr>
              <w:pStyle w:val="BulletText2"/>
            </w:pPr>
            <w:r w:rsidRPr="00402F4F">
              <w:rPr>
                <w:b/>
                <w:i/>
              </w:rPr>
              <w:t>Example</w:t>
            </w:r>
            <w:r w:rsidRPr="00402F4F">
              <w:t>:</w:t>
            </w:r>
            <w:r w:rsidR="00AE29AF" w:rsidRPr="00402F4F">
              <w:t xml:space="preserve"> </w:t>
            </w:r>
            <w:r w:rsidRPr="00402F4F">
              <w:t xml:space="preserve"> 8017-5110, loss of use of both feet.</w:t>
            </w:r>
          </w:p>
          <w:p w14:paraId="61A33096" w14:textId="7904918C" w:rsidR="003751F1" w:rsidRPr="00402F4F" w:rsidRDefault="00AE29AF" w:rsidP="003751F1">
            <w:pPr>
              <w:pStyle w:val="BulletText1"/>
            </w:pPr>
            <w:r w:rsidRPr="00402F4F">
              <w:t xml:space="preserve">Separately </w:t>
            </w:r>
            <w:r w:rsidR="003751F1" w:rsidRPr="00402F4F">
              <w:t>evaluate additional complications.</w:t>
            </w:r>
          </w:p>
          <w:p w14:paraId="4C8BCF32" w14:textId="77777777" w:rsidR="003751F1" w:rsidRPr="00402F4F" w:rsidRDefault="003751F1" w:rsidP="00AE29AF">
            <w:pPr>
              <w:pStyle w:val="ListParagraph"/>
              <w:numPr>
                <w:ilvl w:val="0"/>
                <w:numId w:val="20"/>
              </w:numPr>
              <w:ind w:left="158" w:hanging="187"/>
              <w:rPr>
                <w:b/>
                <w:i/>
              </w:rPr>
            </w:pPr>
            <w:r w:rsidRPr="00402F4F">
              <w:t xml:space="preserve">Do </w:t>
            </w:r>
            <w:r w:rsidRPr="00402F4F">
              <w:rPr>
                <w:i/>
              </w:rPr>
              <w:t>not</w:t>
            </w:r>
            <w:r w:rsidRPr="00402F4F">
              <w:t xml:space="preserve"> assign a separate evaluation under </w:t>
            </w:r>
            <w:hyperlink r:id="rId88" w:history="1">
              <w:r w:rsidR="00400E7C" w:rsidRPr="00402F4F">
                <w:rPr>
                  <w:rStyle w:val="Hyperlink"/>
                </w:rPr>
                <w:t>38 CFR 4.124a, DC 8017</w:t>
              </w:r>
            </w:hyperlink>
            <w:r w:rsidRPr="00402F4F">
              <w:t xml:space="preserve"> alone; this would be pyramiding under </w:t>
            </w:r>
            <w:hyperlink r:id="rId89" w:history="1">
              <w:r w:rsidRPr="00402F4F">
                <w:rPr>
                  <w:rStyle w:val="Hyperlink"/>
                </w:rPr>
                <w:t>38 CFR 4.14</w:t>
              </w:r>
            </w:hyperlink>
            <w:r w:rsidRPr="00402F4F">
              <w:t>.</w:t>
            </w:r>
            <w:r w:rsidRPr="00402F4F">
              <w:rPr>
                <w:b/>
                <w:i/>
              </w:rPr>
              <w:t xml:space="preserve">  </w:t>
            </w:r>
          </w:p>
          <w:p w14:paraId="2A988FCD" w14:textId="77777777" w:rsidR="003751F1" w:rsidRPr="00402F4F" w:rsidRDefault="003751F1" w:rsidP="003751F1">
            <w:pPr>
              <w:pStyle w:val="TableText"/>
            </w:pPr>
          </w:p>
          <w:p w14:paraId="39D16EC2" w14:textId="49707911" w:rsidR="003751F1" w:rsidRPr="00402F4F" w:rsidRDefault="003751F1" w:rsidP="00290F07">
            <w:pPr>
              <w:pStyle w:val="TableText"/>
            </w:pPr>
            <w:r w:rsidRPr="00402F4F">
              <w:rPr>
                <w:b/>
                <w:i/>
              </w:rPr>
              <w:t>Note</w:t>
            </w:r>
            <w:r w:rsidRPr="00402F4F">
              <w:t xml:space="preserve">: </w:t>
            </w:r>
            <w:r w:rsidR="00AE29AF" w:rsidRPr="00402F4F">
              <w:t xml:space="preserve"> </w:t>
            </w:r>
            <w:r w:rsidRPr="00402F4F">
              <w:t>A 100</w:t>
            </w:r>
            <w:r w:rsidR="00621099" w:rsidRPr="00402F4F">
              <w:t>-</w:t>
            </w:r>
            <w:r w:rsidRPr="00402F4F">
              <w:t xml:space="preserve">percent evaluation for a complication of ALS satisfies the policy that all ALS </w:t>
            </w:r>
            <w:r w:rsidR="00290F07" w:rsidRPr="00402F4F">
              <w:t>awards</w:t>
            </w:r>
            <w:r w:rsidR="00B86D32" w:rsidRPr="00402F4F">
              <w:t xml:space="preserve"> </w:t>
            </w:r>
            <w:r w:rsidRPr="00402F4F">
              <w:t>will be assigned at least a 100</w:t>
            </w:r>
            <w:r w:rsidR="00621099" w:rsidRPr="00402F4F">
              <w:t>-</w:t>
            </w:r>
            <w:r w:rsidRPr="00402F4F">
              <w:t xml:space="preserve">percent </w:t>
            </w:r>
            <w:r w:rsidR="00D630AC" w:rsidRPr="00402F4F">
              <w:t>evaluation</w:t>
            </w:r>
            <w:r w:rsidR="007530EA" w:rsidRPr="00402F4F">
              <w:t>.</w:t>
            </w:r>
          </w:p>
        </w:tc>
      </w:tr>
    </w:tbl>
    <w:p w14:paraId="48A7C799" w14:textId="77777777" w:rsidR="00CC6A15" w:rsidRPr="00402F4F" w:rsidRDefault="00CC6A15" w:rsidP="00CC6A15">
      <w:pPr>
        <w:pStyle w:val="BlockLine"/>
      </w:pPr>
    </w:p>
    <w:tbl>
      <w:tblPr>
        <w:tblW w:w="0" w:type="auto"/>
        <w:tblLayout w:type="fixed"/>
        <w:tblLook w:val="0000" w:firstRow="0" w:lastRow="0" w:firstColumn="0" w:lastColumn="0" w:noHBand="0" w:noVBand="0"/>
      </w:tblPr>
      <w:tblGrid>
        <w:gridCol w:w="1728"/>
        <w:gridCol w:w="7740"/>
      </w:tblGrid>
      <w:tr w:rsidR="00CC6A15" w:rsidRPr="00402F4F" w14:paraId="5CB7AE1B" w14:textId="77777777" w:rsidTr="00CC6A15">
        <w:tc>
          <w:tcPr>
            <w:tcW w:w="1728" w:type="dxa"/>
            <w:shd w:val="clear" w:color="auto" w:fill="auto"/>
          </w:tcPr>
          <w:p w14:paraId="67A10921" w14:textId="77777777" w:rsidR="00CC6A15" w:rsidRPr="00402F4F" w:rsidRDefault="00C87AF9" w:rsidP="00CC6A15">
            <w:pPr>
              <w:pStyle w:val="Heading5"/>
            </w:pPr>
            <w:r w:rsidRPr="00402F4F">
              <w:t xml:space="preserve">e. </w:t>
            </w:r>
            <w:r w:rsidR="00CC6A15" w:rsidRPr="00402F4F">
              <w:t xml:space="preserve"> ALS and Ancillary Benefits</w:t>
            </w:r>
          </w:p>
        </w:tc>
        <w:tc>
          <w:tcPr>
            <w:tcW w:w="7740" w:type="dxa"/>
            <w:shd w:val="clear" w:color="auto" w:fill="auto"/>
          </w:tcPr>
          <w:p w14:paraId="27E81AF2" w14:textId="77777777" w:rsidR="00CC6A15" w:rsidRPr="00402F4F" w:rsidRDefault="001D29CF" w:rsidP="00CC6A15">
            <w:pPr>
              <w:pStyle w:val="BlockText"/>
            </w:pPr>
            <w:r w:rsidRPr="00402F4F">
              <w:t xml:space="preserve">Consider eligibility for </w:t>
            </w:r>
            <w:r w:rsidR="00CC6A15" w:rsidRPr="00402F4F">
              <w:t xml:space="preserve">SMC </w:t>
            </w:r>
            <w:r w:rsidR="00D6592B" w:rsidRPr="00402F4F">
              <w:t>and/</w:t>
            </w:r>
            <w:r w:rsidR="00CC6A15" w:rsidRPr="00402F4F">
              <w:t>or other ancillary benefits</w:t>
            </w:r>
            <w:r w:rsidRPr="00402F4F">
              <w:t xml:space="preserve"> in all ALS cases</w:t>
            </w:r>
            <w:r w:rsidR="00CC6A15" w:rsidRPr="00402F4F">
              <w:t xml:space="preserve">.  </w:t>
            </w:r>
          </w:p>
          <w:p w14:paraId="0E5E753B" w14:textId="77777777" w:rsidR="00CC6A15" w:rsidRPr="00402F4F" w:rsidRDefault="00CC6A15" w:rsidP="00CC6A15">
            <w:pPr>
              <w:pStyle w:val="BlockText"/>
            </w:pPr>
          </w:p>
          <w:p w14:paraId="58C41E91" w14:textId="77777777" w:rsidR="00CC6A15" w:rsidRPr="00402F4F" w:rsidRDefault="00CC6A15" w:rsidP="00CC6A15">
            <w:pPr>
              <w:pStyle w:val="BulletText1"/>
            </w:pPr>
            <w:r w:rsidRPr="00402F4F">
              <w:t xml:space="preserve">Ensure the codesheet reflects all complications that can be separately evaluated. </w:t>
            </w:r>
          </w:p>
          <w:p w14:paraId="76D57B1C" w14:textId="77777777" w:rsidR="00BB366A" w:rsidRPr="00402F4F" w:rsidRDefault="00D90C6B" w:rsidP="00CC6A15">
            <w:pPr>
              <w:pStyle w:val="BulletText1"/>
            </w:pPr>
            <w:r w:rsidRPr="00402F4F">
              <w:t>E</w:t>
            </w:r>
            <w:r w:rsidR="00BB366A" w:rsidRPr="00402F4F">
              <w:t xml:space="preserve">ntitlement to SMC at the statutory housebound </w:t>
            </w:r>
            <w:r w:rsidRPr="00402F4F">
              <w:t xml:space="preserve">rate may be warranted </w:t>
            </w:r>
            <w:r w:rsidR="00BB366A" w:rsidRPr="00402F4F">
              <w:t>when</w:t>
            </w:r>
          </w:p>
          <w:p w14:paraId="76E0EA96" w14:textId="2061D4F8" w:rsidR="00BB366A" w:rsidRPr="00402F4F" w:rsidRDefault="00BB366A" w:rsidP="00BB366A">
            <w:pPr>
              <w:pStyle w:val="BulletText2"/>
              <w:rPr>
                <w:rStyle w:val="Hyperlink"/>
                <w:color w:val="000000"/>
                <w:u w:val="none"/>
              </w:rPr>
            </w:pPr>
            <w:r w:rsidRPr="00402F4F">
              <w:t xml:space="preserve">ALS </w:t>
            </w:r>
            <w:r w:rsidR="00FE7A52" w:rsidRPr="00402F4F">
              <w:t>and complications are</w:t>
            </w:r>
            <w:r w:rsidRPr="00402F4F">
              <w:t xml:space="preserve"> </w:t>
            </w:r>
            <w:r w:rsidR="00FE7A52" w:rsidRPr="00402F4F">
              <w:t xml:space="preserve">assigned one </w:t>
            </w:r>
            <w:r w:rsidR="00621099" w:rsidRPr="00402F4F">
              <w:t>100-</w:t>
            </w:r>
            <w:r w:rsidRPr="00402F4F">
              <w:t xml:space="preserve">percent </w:t>
            </w:r>
            <w:r w:rsidR="00FE7A52" w:rsidRPr="00402F4F">
              <w:t xml:space="preserve">evaluation </w:t>
            </w:r>
            <w:r w:rsidRPr="00402F4F">
              <w:t xml:space="preserve">under </w:t>
            </w:r>
            <w:hyperlink r:id="rId90" w:history="1">
              <w:r w:rsidRPr="00402F4F">
                <w:rPr>
                  <w:rStyle w:val="Hyperlink"/>
                </w:rPr>
                <w:t>38 CFR 4.124a, DC 8017</w:t>
              </w:r>
            </w:hyperlink>
            <w:r w:rsidRPr="00402F4F">
              <w:rPr>
                <w:rStyle w:val="Hyperlink"/>
                <w:color w:val="auto"/>
                <w:u w:val="none"/>
              </w:rPr>
              <w:t xml:space="preserve"> and the combined evaluation of other SC conditions </w:t>
            </w:r>
            <w:r w:rsidR="00FE7A52" w:rsidRPr="00402F4F">
              <w:rPr>
                <w:rStyle w:val="Hyperlink"/>
                <w:color w:val="auto"/>
                <w:u w:val="none"/>
              </w:rPr>
              <w:t>totals</w:t>
            </w:r>
            <w:r w:rsidRPr="00402F4F">
              <w:rPr>
                <w:rStyle w:val="Hyperlink"/>
                <w:color w:val="auto"/>
                <w:u w:val="none"/>
              </w:rPr>
              <w:t xml:space="preserve"> 60 percent or higher</w:t>
            </w:r>
            <w:r w:rsidR="00FE7A52" w:rsidRPr="00402F4F">
              <w:rPr>
                <w:rStyle w:val="Hyperlink"/>
                <w:color w:val="auto"/>
                <w:u w:val="none"/>
              </w:rPr>
              <w:t>, or</w:t>
            </w:r>
          </w:p>
          <w:p w14:paraId="2D9481CB" w14:textId="5FA64885" w:rsidR="00FE7A52" w:rsidRPr="00402F4F" w:rsidRDefault="00EB6A8E" w:rsidP="00CC6A15">
            <w:pPr>
              <w:pStyle w:val="BulletText2"/>
            </w:pPr>
            <w:r w:rsidRPr="00402F4F">
              <w:t>a</w:t>
            </w:r>
            <w:r w:rsidR="00BB366A" w:rsidRPr="00402F4F">
              <w:t xml:space="preserve">n ALS complication is </w:t>
            </w:r>
            <w:r w:rsidR="006E7D14" w:rsidRPr="00402F4F">
              <w:t xml:space="preserve">evaluated as </w:t>
            </w:r>
            <w:r w:rsidR="00621099" w:rsidRPr="00402F4F">
              <w:t>100-</w:t>
            </w:r>
            <w:r w:rsidR="00BB366A" w:rsidRPr="00402F4F">
              <w:t>percent disabling an</w:t>
            </w:r>
            <w:r w:rsidR="00FE7A52" w:rsidRPr="00402F4F">
              <w:t>d the combined evaluation of</w:t>
            </w:r>
            <w:r w:rsidR="00BB366A" w:rsidRPr="00402F4F">
              <w:t xml:space="preserve"> other SC conditions, including additional </w:t>
            </w:r>
            <w:r w:rsidR="00FE7A52" w:rsidRPr="00402F4F">
              <w:t>separately-</w:t>
            </w:r>
            <w:r w:rsidR="00BB366A" w:rsidRPr="00402F4F">
              <w:t>evaluated complications of ALS</w:t>
            </w:r>
            <w:r w:rsidR="00D90C6B" w:rsidRPr="00402F4F">
              <w:t>,</w:t>
            </w:r>
            <w:r w:rsidR="00FE7A52" w:rsidRPr="00402F4F">
              <w:t xml:space="preserve"> total 60 percent or higher.  </w:t>
            </w:r>
          </w:p>
          <w:p w14:paraId="3544019E" w14:textId="77777777" w:rsidR="00CC6A15" w:rsidRPr="00402F4F" w:rsidRDefault="00FE7A52" w:rsidP="00FE7A52">
            <w:pPr>
              <w:pStyle w:val="BulletText1"/>
            </w:pPr>
            <w:r w:rsidRPr="00402F4F">
              <w:t xml:space="preserve">Entitlement to SMC, such as SMC K for loss of use of a foot, may still be warranted when one total disability evaluation is assigned for ALS and all complications under  </w:t>
            </w:r>
            <w:hyperlink r:id="rId91" w:history="1">
              <w:r w:rsidRPr="00402F4F">
                <w:rPr>
                  <w:rStyle w:val="Hyperlink"/>
                </w:rPr>
                <w:t>38 CFR 4.124a, DC 8017</w:t>
              </w:r>
            </w:hyperlink>
            <w:r w:rsidRPr="00402F4F">
              <w:rPr>
                <w:rStyle w:val="Hyperlink"/>
              </w:rPr>
              <w:t xml:space="preserve">.  </w:t>
            </w:r>
          </w:p>
          <w:p w14:paraId="0CFEDF12" w14:textId="77777777" w:rsidR="00CC6A15" w:rsidRPr="00402F4F" w:rsidRDefault="00CC6A15" w:rsidP="00CC6A15">
            <w:pPr>
              <w:pStyle w:val="BulletText1"/>
            </w:pPr>
            <w:r w:rsidRPr="00402F4F">
              <w:t>Effective December 3, 2013</w:t>
            </w:r>
            <w:r w:rsidR="00874010" w:rsidRPr="00402F4F">
              <w:t>,</w:t>
            </w:r>
            <w:r w:rsidRPr="00402F4F">
              <w:t xml:space="preserve"> </w:t>
            </w:r>
            <w:hyperlink r:id="rId92" w:history="1">
              <w:r w:rsidR="008A58A9" w:rsidRPr="00402F4F">
                <w:rPr>
                  <w:rStyle w:val="Hyperlink"/>
                </w:rPr>
                <w:t>38 C.F.R. 3.809d</w:t>
              </w:r>
            </w:hyperlink>
            <w:r w:rsidRPr="00402F4F">
              <w:t xml:space="preserve"> provide</w:t>
            </w:r>
            <w:r w:rsidR="00052146" w:rsidRPr="00402F4F">
              <w:t>s</w:t>
            </w:r>
            <w:r w:rsidRPr="00402F4F">
              <w:t xml:space="preserve"> that </w:t>
            </w:r>
            <w:r w:rsidR="003F190D" w:rsidRPr="00402F4F">
              <w:t>SC</w:t>
            </w:r>
            <w:r w:rsidRPr="00402F4F">
              <w:t xml:space="preserve"> ALS is a </w:t>
            </w:r>
            <w:r w:rsidRPr="00402F4F">
              <w:lastRenderedPageBreak/>
              <w:t>qualifying condition for the purpose of entitlement to specially adapted housing.</w:t>
            </w:r>
          </w:p>
          <w:p w14:paraId="28C072C2" w14:textId="77777777" w:rsidR="00622CF7" w:rsidRPr="00402F4F" w:rsidRDefault="00622CF7" w:rsidP="00FE7A52">
            <w:pPr>
              <w:pStyle w:val="BulletText1"/>
            </w:pPr>
            <w:r w:rsidRPr="00402F4F">
              <w:t xml:space="preserve">Effective February 25, 2015, </w:t>
            </w:r>
            <w:hyperlink r:id="rId93" w:history="1">
              <w:r w:rsidRPr="00402F4F">
                <w:rPr>
                  <w:rStyle w:val="Hyperlink"/>
                </w:rPr>
                <w:t>38 CFR 3.808</w:t>
              </w:r>
            </w:hyperlink>
            <w:r w:rsidRPr="00402F4F">
              <w:t xml:space="preserve"> provide</w:t>
            </w:r>
            <w:r w:rsidR="00052146" w:rsidRPr="00402F4F">
              <w:t>s</w:t>
            </w:r>
            <w:r w:rsidRPr="00402F4F">
              <w:t xml:space="preserve"> that </w:t>
            </w:r>
            <w:r w:rsidR="00052146" w:rsidRPr="00402F4F">
              <w:t>SC</w:t>
            </w:r>
            <w:r w:rsidRPr="00402F4F">
              <w:t xml:space="preserve"> ALS is a qualifying condition for entitlement </w:t>
            </w:r>
            <w:r w:rsidR="00052146" w:rsidRPr="00402F4F">
              <w:t xml:space="preserve">to </w:t>
            </w:r>
            <w:r w:rsidRPr="00402F4F">
              <w:t xml:space="preserve">a certificate of eligibility for automobile or other conveyance and adaptive equipment.  </w:t>
            </w:r>
            <w:r w:rsidR="00FE7A52" w:rsidRPr="00402F4F">
              <w:t xml:space="preserve">The amendment applies </w:t>
            </w:r>
            <w:r w:rsidRPr="00402F4F">
              <w:t>to all applications pending before VA on</w:t>
            </w:r>
            <w:r w:rsidR="00052146" w:rsidRPr="00402F4F">
              <w:t>,</w:t>
            </w:r>
            <w:r w:rsidRPr="00402F4F">
              <w:t xml:space="preserve"> or received after</w:t>
            </w:r>
            <w:r w:rsidR="00052146" w:rsidRPr="00402F4F">
              <w:t>,</w:t>
            </w:r>
            <w:r w:rsidRPr="00402F4F">
              <w:t xml:space="preserve"> February 25, 2015.</w:t>
            </w:r>
          </w:p>
          <w:p w14:paraId="79FF3F4F" w14:textId="77777777" w:rsidR="00622CF7" w:rsidRPr="00402F4F" w:rsidRDefault="00622CF7" w:rsidP="00B51528">
            <w:pPr>
              <w:pStyle w:val="BlockText"/>
            </w:pPr>
          </w:p>
          <w:p w14:paraId="502CBACD" w14:textId="77777777" w:rsidR="00846C58" w:rsidRPr="00402F4F" w:rsidRDefault="00CC6A15" w:rsidP="00CC6A15">
            <w:pPr>
              <w:pStyle w:val="BlockText"/>
            </w:pPr>
            <w:r w:rsidRPr="00402F4F">
              <w:rPr>
                <w:b/>
                <w:bCs/>
                <w:i/>
                <w:iCs/>
              </w:rPr>
              <w:t>References</w:t>
            </w:r>
            <w:r w:rsidRPr="00402F4F">
              <w:t>:  For more information on</w:t>
            </w:r>
          </w:p>
          <w:p w14:paraId="5F07231C" w14:textId="77777777" w:rsidR="00CC6A15" w:rsidRPr="00402F4F" w:rsidRDefault="00392FEE" w:rsidP="00CC6A15">
            <w:pPr>
              <w:pStyle w:val="BulletText1"/>
            </w:pPr>
            <w:r w:rsidRPr="00402F4F">
              <w:t>SMC</w:t>
            </w:r>
            <w:r w:rsidR="00CC6A15" w:rsidRPr="00402F4F">
              <w:t>, see M21-1 Part IV, Subpart ii, 2.H,</w:t>
            </w:r>
          </w:p>
          <w:p w14:paraId="2FDAE4CE" w14:textId="77777777" w:rsidR="00CC6A15" w:rsidRPr="00402F4F" w:rsidRDefault="00CC6A15" w:rsidP="00CC6A15">
            <w:pPr>
              <w:pStyle w:val="BulletText1"/>
            </w:pPr>
            <w:r w:rsidRPr="00402F4F">
              <w:t>ancillary benefits, see M21-1 Part III, Subpart ii, 2.A.4</w:t>
            </w:r>
          </w:p>
          <w:p w14:paraId="7B88816F" w14:textId="7B7F8625" w:rsidR="00CC6A15" w:rsidRPr="00402F4F" w:rsidRDefault="00CC6A15" w:rsidP="00CC6A15">
            <w:pPr>
              <w:pStyle w:val="BulletText1"/>
            </w:pPr>
            <w:r w:rsidRPr="00402F4F">
              <w:t>specially adapted housing or special ho</w:t>
            </w:r>
            <w:r w:rsidR="00FC73B1" w:rsidRPr="00402F4F">
              <w:t>using</w:t>
            </w:r>
            <w:r w:rsidRPr="00402F4F">
              <w:t xml:space="preserve"> adaptation </w:t>
            </w:r>
            <w:r w:rsidR="00290F07" w:rsidRPr="00402F4F">
              <w:t>awards</w:t>
            </w:r>
            <w:r w:rsidRPr="00402F4F">
              <w:t xml:space="preserve">, see M21-1 Part IX, Subpart </w:t>
            </w:r>
            <w:proofErr w:type="spellStart"/>
            <w:r w:rsidRPr="00402F4F">
              <w:t>i</w:t>
            </w:r>
            <w:proofErr w:type="spellEnd"/>
            <w:r w:rsidRPr="00402F4F">
              <w:t>, 3</w:t>
            </w:r>
            <w:r w:rsidR="00AE29AF" w:rsidRPr="00402F4F">
              <w:t>,</w:t>
            </w:r>
            <w:r w:rsidRPr="00402F4F">
              <w:t xml:space="preserve"> and</w:t>
            </w:r>
          </w:p>
          <w:p w14:paraId="3EDA6DEB" w14:textId="77777777" w:rsidR="00CC6A15" w:rsidRPr="00402F4F" w:rsidRDefault="00CC6A15" w:rsidP="00D6592B">
            <w:pPr>
              <w:pStyle w:val="BulletText1"/>
            </w:pPr>
            <w:r w:rsidRPr="00402F4F">
              <w:t>automobile allowance and adaptive equipment, see M21-1 Part IX, Subpart i, 2.</w:t>
            </w:r>
          </w:p>
        </w:tc>
      </w:tr>
    </w:tbl>
    <w:p w14:paraId="0D9F2491" w14:textId="77777777" w:rsidR="00CC6A15" w:rsidRPr="00402F4F" w:rsidRDefault="00CC6A15" w:rsidP="00CC6A15">
      <w:pPr>
        <w:pStyle w:val="BlockLine"/>
      </w:pPr>
    </w:p>
    <w:p w14:paraId="2D4A9197" w14:textId="4D435921" w:rsidR="00EB6A8E" w:rsidRPr="00402F4F" w:rsidRDefault="00EB6A8E">
      <w:pPr>
        <w:rPr>
          <w:rFonts w:ascii="Arial" w:hAnsi="Arial" w:cs="Arial"/>
          <w:b/>
          <w:sz w:val="32"/>
          <w:szCs w:val="32"/>
        </w:rPr>
      </w:pPr>
      <w:r w:rsidRPr="00402F4F">
        <w:rPr>
          <w:rFonts w:ascii="Arial" w:hAnsi="Arial" w:cs="Arial"/>
          <w:b/>
          <w:sz w:val="32"/>
          <w:szCs w:val="32"/>
        </w:rPr>
        <w:br w:type="page"/>
      </w:r>
    </w:p>
    <w:p w14:paraId="20C00933" w14:textId="77777777" w:rsidR="0094243D" w:rsidRPr="00402F4F" w:rsidRDefault="0094243D" w:rsidP="0094243D">
      <w:pPr>
        <w:rPr>
          <w:rFonts w:ascii="Arial" w:hAnsi="Arial" w:cs="Arial"/>
          <w:b/>
          <w:sz w:val="32"/>
          <w:szCs w:val="32"/>
        </w:rPr>
      </w:pPr>
      <w:r w:rsidRPr="00402F4F">
        <w:rPr>
          <w:rFonts w:ascii="Arial" w:hAnsi="Arial" w:cs="Arial"/>
          <w:b/>
          <w:sz w:val="32"/>
          <w:szCs w:val="32"/>
        </w:rPr>
        <w:lastRenderedPageBreak/>
        <w:t>7.  Migraine Headaches</w:t>
      </w:r>
    </w:p>
    <w:p w14:paraId="022DBDFA" w14:textId="77777777" w:rsidR="00876A08" w:rsidRPr="00402F4F" w:rsidRDefault="00876A08" w:rsidP="00876A08">
      <w:pPr>
        <w:tabs>
          <w:tab w:val="left" w:pos="9360"/>
        </w:tabs>
        <w:ind w:left="1714"/>
      </w:pPr>
      <w:r w:rsidRPr="00402F4F">
        <w:rPr>
          <w:u w:val="single"/>
        </w:rPr>
        <w:tab/>
      </w:r>
    </w:p>
    <w:p w14:paraId="2FDDC822" w14:textId="77777777" w:rsidR="00876A08" w:rsidRPr="00402F4F" w:rsidRDefault="00876A08" w:rsidP="00876A08">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876A08" w:rsidRPr="00402F4F" w14:paraId="141DD145" w14:textId="77777777" w:rsidTr="0094243D">
        <w:trPr>
          <w:trHeight w:val="2880"/>
        </w:trPr>
        <w:tc>
          <w:tcPr>
            <w:tcW w:w="1728" w:type="dxa"/>
            <w:shd w:val="clear" w:color="auto" w:fill="auto"/>
          </w:tcPr>
          <w:p w14:paraId="6A538F8D" w14:textId="77777777" w:rsidR="00876A08" w:rsidRPr="00402F4F" w:rsidRDefault="0094243D" w:rsidP="00876A08">
            <w:pPr>
              <w:rPr>
                <w:b/>
                <w:sz w:val="22"/>
              </w:rPr>
            </w:pPr>
            <w:r w:rsidRPr="00402F4F">
              <w:rPr>
                <w:b/>
                <w:sz w:val="22"/>
              </w:rPr>
              <w:t>Introduction</w:t>
            </w:r>
          </w:p>
        </w:tc>
        <w:tc>
          <w:tcPr>
            <w:tcW w:w="7740" w:type="dxa"/>
            <w:shd w:val="clear" w:color="auto" w:fill="auto"/>
          </w:tcPr>
          <w:p w14:paraId="22B704D8" w14:textId="77777777" w:rsidR="0094243D" w:rsidRPr="00402F4F" w:rsidRDefault="0094243D" w:rsidP="0094243D">
            <w:r w:rsidRPr="00402F4F">
              <w:t>This topic contains information on migraine headaches, including</w:t>
            </w:r>
          </w:p>
          <w:p w14:paraId="6241862B" w14:textId="77777777" w:rsidR="0094243D" w:rsidRPr="00402F4F" w:rsidRDefault="0094243D" w:rsidP="0094243D"/>
          <w:p w14:paraId="06C50634" w14:textId="77777777" w:rsidR="0094243D" w:rsidRPr="00402F4F" w:rsidRDefault="0094243D" w:rsidP="00A14DCB">
            <w:pPr>
              <w:pStyle w:val="ListParagraph"/>
              <w:numPr>
                <w:ilvl w:val="0"/>
                <w:numId w:val="5"/>
              </w:numPr>
              <w:ind w:left="158" w:hanging="187"/>
            </w:pPr>
            <w:r w:rsidRPr="00402F4F">
              <w:t>evaluation criteria for migraine headaches</w:t>
            </w:r>
          </w:p>
          <w:p w14:paraId="4F8B9F8E" w14:textId="77777777" w:rsidR="0094243D" w:rsidRPr="00402F4F" w:rsidRDefault="0094243D" w:rsidP="00A14DCB">
            <w:pPr>
              <w:pStyle w:val="ListParagraph"/>
              <w:numPr>
                <w:ilvl w:val="0"/>
                <w:numId w:val="5"/>
              </w:numPr>
              <w:ind w:left="158" w:hanging="187"/>
            </w:pPr>
            <w:r w:rsidRPr="00402F4F">
              <w:t xml:space="preserve">DC 8100 terminology: </w:t>
            </w:r>
            <w:r w:rsidRPr="00402F4F">
              <w:rPr>
                <w:i/>
              </w:rPr>
              <w:t>prostrating</w:t>
            </w:r>
            <w:r w:rsidRPr="00402F4F">
              <w:t xml:space="preserve"> and </w:t>
            </w:r>
            <w:r w:rsidRPr="00402F4F">
              <w:rPr>
                <w:i/>
              </w:rPr>
              <w:t>completely prostrating</w:t>
            </w:r>
          </w:p>
          <w:p w14:paraId="3A74D9F0" w14:textId="77777777" w:rsidR="00473F95" w:rsidRPr="00402F4F" w:rsidRDefault="00473F95" w:rsidP="00A14DCB">
            <w:pPr>
              <w:pStyle w:val="ListParagraph"/>
              <w:numPr>
                <w:ilvl w:val="0"/>
                <w:numId w:val="5"/>
              </w:numPr>
              <w:ind w:left="158" w:hanging="187"/>
            </w:pPr>
            <w:r w:rsidRPr="00402F4F">
              <w:t>the role of medical evidence in establishing the fact of prostration</w:t>
            </w:r>
          </w:p>
          <w:p w14:paraId="2FD98D60" w14:textId="77777777" w:rsidR="00473F95" w:rsidRPr="00402F4F" w:rsidRDefault="00473F95" w:rsidP="00A14DCB">
            <w:pPr>
              <w:pStyle w:val="ListParagraph"/>
              <w:numPr>
                <w:ilvl w:val="0"/>
                <w:numId w:val="5"/>
              </w:numPr>
              <w:ind w:left="158" w:hanging="187"/>
            </w:pPr>
            <w:r w:rsidRPr="00402F4F">
              <w:t>lay evidence of prostration from migraine headaches</w:t>
            </w:r>
          </w:p>
          <w:p w14:paraId="481176C3" w14:textId="77777777" w:rsidR="0094243D" w:rsidRPr="00402F4F" w:rsidRDefault="0094243D" w:rsidP="00A14DCB">
            <w:pPr>
              <w:pStyle w:val="ListParagraph"/>
              <w:numPr>
                <w:ilvl w:val="0"/>
                <w:numId w:val="5"/>
              </w:numPr>
              <w:ind w:left="158" w:hanging="187"/>
            </w:pPr>
            <w:r w:rsidRPr="00402F4F">
              <w:t xml:space="preserve">DC 8100 terminology: </w:t>
            </w:r>
            <w:r w:rsidRPr="00402F4F">
              <w:rPr>
                <w:i/>
              </w:rPr>
              <w:t>severe economic inadaptability</w:t>
            </w:r>
          </w:p>
          <w:p w14:paraId="6105FD57" w14:textId="77777777" w:rsidR="0094243D" w:rsidRPr="00402F4F" w:rsidRDefault="0094243D" w:rsidP="00A14DCB">
            <w:pPr>
              <w:pStyle w:val="ListParagraph"/>
              <w:numPr>
                <w:ilvl w:val="0"/>
                <w:numId w:val="5"/>
              </w:numPr>
              <w:ind w:left="158" w:hanging="187"/>
            </w:pPr>
            <w:r w:rsidRPr="00402F4F">
              <w:t xml:space="preserve">DC 8100 terminology: </w:t>
            </w:r>
            <w:r w:rsidRPr="00402F4F">
              <w:rPr>
                <w:i/>
              </w:rPr>
              <w:t>less frequent</w:t>
            </w:r>
            <w:r w:rsidRPr="00402F4F">
              <w:t xml:space="preserve"> and </w:t>
            </w:r>
            <w:r w:rsidRPr="00402F4F">
              <w:rPr>
                <w:i/>
              </w:rPr>
              <w:t>very frequent</w:t>
            </w:r>
          </w:p>
          <w:p w14:paraId="3DD4DF07" w14:textId="77777777" w:rsidR="0094243D" w:rsidRPr="00402F4F" w:rsidRDefault="0094243D" w:rsidP="00A14DCB">
            <w:pPr>
              <w:pStyle w:val="ListParagraph"/>
              <w:numPr>
                <w:ilvl w:val="0"/>
                <w:numId w:val="5"/>
              </w:numPr>
              <w:ind w:left="158" w:hanging="187"/>
            </w:pPr>
            <w:r w:rsidRPr="00402F4F">
              <w:t>frequency determinations</w:t>
            </w:r>
            <w:r w:rsidR="00C927C7" w:rsidRPr="00402F4F">
              <w:t>:</w:t>
            </w:r>
            <w:r w:rsidRPr="00402F4F">
              <w:t xml:space="preserve"> types of proof</w:t>
            </w:r>
            <w:r w:rsidR="00473F95" w:rsidRPr="00402F4F">
              <w:t>, and</w:t>
            </w:r>
          </w:p>
          <w:p w14:paraId="2A7CE304" w14:textId="77777777" w:rsidR="00350B59" w:rsidRPr="00402F4F" w:rsidRDefault="0094243D" w:rsidP="00A14DCB">
            <w:pPr>
              <w:pStyle w:val="ListParagraph"/>
              <w:numPr>
                <w:ilvl w:val="0"/>
                <w:numId w:val="5"/>
              </w:numPr>
              <w:ind w:left="158" w:hanging="187"/>
            </w:pPr>
            <w:r w:rsidRPr="00402F4F">
              <w:t>headache journals</w:t>
            </w:r>
            <w:r w:rsidR="00C927C7" w:rsidRPr="00402F4F">
              <w:t>.</w:t>
            </w:r>
          </w:p>
        </w:tc>
      </w:tr>
    </w:tbl>
    <w:p w14:paraId="56F1FC1D" w14:textId="77777777" w:rsidR="00876A08" w:rsidRPr="00402F4F" w:rsidRDefault="002B11D5" w:rsidP="002B11D5">
      <w:pPr>
        <w:tabs>
          <w:tab w:val="left" w:pos="9360"/>
        </w:tabs>
        <w:ind w:left="1714"/>
      </w:pPr>
      <w:r w:rsidRPr="00402F4F">
        <w:rPr>
          <w:u w:val="single"/>
        </w:rPr>
        <w:tab/>
      </w:r>
    </w:p>
    <w:p w14:paraId="1C61B948" w14:textId="77777777" w:rsidR="002B11D5" w:rsidRPr="00402F4F" w:rsidRDefault="002B11D5" w:rsidP="002B11D5">
      <w:pPr>
        <w:ind w:left="1714"/>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E730C" w:rsidRPr="00402F4F" w14:paraId="49ABA5C3" w14:textId="77777777" w:rsidTr="00DE730C">
        <w:tc>
          <w:tcPr>
            <w:tcW w:w="1728" w:type="dxa"/>
            <w:shd w:val="clear" w:color="auto" w:fill="auto"/>
          </w:tcPr>
          <w:p w14:paraId="6C0DC357" w14:textId="77777777" w:rsidR="00DE730C" w:rsidRPr="00402F4F" w:rsidRDefault="00DE730C" w:rsidP="002B11D5">
            <w:pPr>
              <w:rPr>
                <w:b/>
                <w:sz w:val="22"/>
              </w:rPr>
            </w:pPr>
            <w:r w:rsidRPr="00402F4F">
              <w:rPr>
                <w:b/>
                <w:sz w:val="22"/>
              </w:rPr>
              <w:t>Change Date</w:t>
            </w:r>
          </w:p>
        </w:tc>
        <w:tc>
          <w:tcPr>
            <w:tcW w:w="7740" w:type="dxa"/>
            <w:shd w:val="clear" w:color="auto" w:fill="auto"/>
          </w:tcPr>
          <w:p w14:paraId="670BC5AF" w14:textId="77777777" w:rsidR="00DE730C" w:rsidRPr="00402F4F" w:rsidRDefault="00DE730C" w:rsidP="002B11D5">
            <w:r w:rsidRPr="00402F4F">
              <w:t>June 15, 2015</w:t>
            </w:r>
          </w:p>
        </w:tc>
      </w:tr>
    </w:tbl>
    <w:p w14:paraId="590305DA" w14:textId="77777777" w:rsidR="00DE730C" w:rsidRPr="00402F4F" w:rsidRDefault="00DE730C" w:rsidP="00DE730C">
      <w:pPr>
        <w:tabs>
          <w:tab w:val="left" w:pos="9360"/>
        </w:tabs>
        <w:ind w:left="1714"/>
      </w:pPr>
      <w:r w:rsidRPr="00402F4F">
        <w:rPr>
          <w:u w:val="single"/>
        </w:rPr>
        <w:tab/>
      </w:r>
    </w:p>
    <w:p w14:paraId="64045821" w14:textId="77777777" w:rsidR="00DE730C" w:rsidRPr="00402F4F" w:rsidRDefault="00DE730C" w:rsidP="00DE730C"/>
    <w:tbl>
      <w:tblPr>
        <w:tblW w:w="0" w:type="auto"/>
        <w:tblLayout w:type="fixed"/>
        <w:tblLook w:val="0000" w:firstRow="0" w:lastRow="0" w:firstColumn="0" w:lastColumn="0" w:noHBand="0" w:noVBand="0"/>
      </w:tblPr>
      <w:tblGrid>
        <w:gridCol w:w="1728"/>
        <w:gridCol w:w="7740"/>
      </w:tblGrid>
      <w:tr w:rsidR="00CC6A15" w:rsidRPr="00402F4F" w14:paraId="5F3DB774" w14:textId="77777777" w:rsidTr="00CC6A15">
        <w:tc>
          <w:tcPr>
            <w:tcW w:w="1728" w:type="dxa"/>
            <w:shd w:val="clear" w:color="auto" w:fill="auto"/>
          </w:tcPr>
          <w:p w14:paraId="15B5E553" w14:textId="77777777" w:rsidR="00CC6A15" w:rsidRPr="00402F4F" w:rsidRDefault="00BF7416" w:rsidP="008015DF">
            <w:pPr>
              <w:pStyle w:val="Heading5"/>
            </w:pPr>
            <w:r w:rsidRPr="00402F4F">
              <w:t>a.  Evaluation Criteria for Migraine Headaches</w:t>
            </w:r>
          </w:p>
        </w:tc>
        <w:tc>
          <w:tcPr>
            <w:tcW w:w="7740" w:type="dxa"/>
            <w:shd w:val="clear" w:color="auto" w:fill="auto"/>
          </w:tcPr>
          <w:p w14:paraId="7E2B53E0" w14:textId="77777777" w:rsidR="00CC6A15" w:rsidRPr="00402F4F" w:rsidRDefault="00BF7416" w:rsidP="00BF7416">
            <w:pPr>
              <w:pStyle w:val="BlockText"/>
            </w:pPr>
            <w:r w:rsidRPr="00402F4F">
              <w:t xml:space="preserve">Migraine headaches are evaluated under the criteria </w:t>
            </w:r>
            <w:r w:rsidR="00400E7C" w:rsidRPr="00402F4F">
              <w:t>of</w:t>
            </w:r>
            <w:r w:rsidRPr="00402F4F">
              <w:t xml:space="preserve"> </w:t>
            </w:r>
            <w:hyperlink r:id="rId94" w:history="1">
              <w:r w:rsidR="00400E7C" w:rsidRPr="00402F4F">
                <w:rPr>
                  <w:rStyle w:val="Hyperlink"/>
                </w:rPr>
                <w:t>38 CFR 4.124a, DC 8100</w:t>
              </w:r>
            </w:hyperlink>
            <w:r w:rsidRPr="00402F4F">
              <w:t>.  Evaluations depend primarily on the frequency of attacks and the degree to which symptoms are prostrating.  The extent to which the headaches cause work impairment is also a factor and is considered for the 50 percent evaluation.</w:t>
            </w:r>
            <w:r w:rsidR="00D90C6B" w:rsidRPr="00402F4F">
              <w:t xml:space="preserve"> </w:t>
            </w:r>
          </w:p>
        </w:tc>
      </w:tr>
    </w:tbl>
    <w:p w14:paraId="5DB3B960" w14:textId="77777777" w:rsidR="003C354A" w:rsidRPr="00402F4F" w:rsidRDefault="003C354A" w:rsidP="003009A1">
      <w:pPr>
        <w:pStyle w:val="BlockLine"/>
      </w:pPr>
    </w:p>
    <w:tbl>
      <w:tblPr>
        <w:tblW w:w="0" w:type="auto"/>
        <w:tblLayout w:type="fixed"/>
        <w:tblLook w:val="0000" w:firstRow="0" w:lastRow="0" w:firstColumn="0" w:lastColumn="0" w:noHBand="0" w:noVBand="0"/>
      </w:tblPr>
      <w:tblGrid>
        <w:gridCol w:w="1728"/>
        <w:gridCol w:w="7740"/>
      </w:tblGrid>
      <w:tr w:rsidR="003009A1" w:rsidRPr="00402F4F" w14:paraId="3D7F0C62" w14:textId="77777777" w:rsidTr="003009A1">
        <w:tc>
          <w:tcPr>
            <w:tcW w:w="1728" w:type="dxa"/>
            <w:shd w:val="clear" w:color="auto" w:fill="auto"/>
          </w:tcPr>
          <w:p w14:paraId="52DB88B7" w14:textId="77777777" w:rsidR="003009A1" w:rsidRPr="00402F4F" w:rsidRDefault="00BF7416" w:rsidP="008015DF">
            <w:pPr>
              <w:pStyle w:val="Heading5"/>
            </w:pPr>
            <w:r w:rsidRPr="00402F4F">
              <w:t xml:space="preserve">b. </w:t>
            </w:r>
            <w:r w:rsidR="00E34FF0" w:rsidRPr="00402F4F">
              <w:t xml:space="preserve"> </w:t>
            </w:r>
            <w:r w:rsidRPr="00402F4F">
              <w:t>DC 8100 Terminology:  Prostrating and Completely Prostrating</w:t>
            </w:r>
          </w:p>
        </w:tc>
        <w:tc>
          <w:tcPr>
            <w:tcW w:w="7740" w:type="dxa"/>
            <w:shd w:val="clear" w:color="auto" w:fill="auto"/>
          </w:tcPr>
          <w:p w14:paraId="4B18C373" w14:textId="77777777" w:rsidR="00BF7416" w:rsidRPr="00402F4F" w:rsidRDefault="00BF7416" w:rsidP="00BF7416">
            <w:pPr>
              <w:pStyle w:val="BlockText"/>
            </w:pPr>
            <w:r w:rsidRPr="00402F4F">
              <w:rPr>
                <w:b/>
                <w:i/>
              </w:rPr>
              <w:t>Prostrating</w:t>
            </w:r>
            <w:r w:rsidRPr="00402F4F">
              <w:t xml:space="preserve">, as used in </w:t>
            </w:r>
            <w:hyperlink r:id="rId95" w:history="1">
              <w:r w:rsidR="0018412C" w:rsidRPr="00402F4F">
                <w:rPr>
                  <w:rStyle w:val="Hyperlink"/>
                </w:rPr>
                <w:t>38 CFR 4.124a, DC 8100</w:t>
              </w:r>
            </w:hyperlink>
            <w:r w:rsidRPr="00402F4F">
              <w:t xml:space="preserve">, means “causing extreme exhaustion, powerlessness, debilitation or incapacitation with substantial inability to engage in ordinary activities.”  </w:t>
            </w:r>
          </w:p>
          <w:p w14:paraId="100EECFF" w14:textId="77777777" w:rsidR="00BF7416" w:rsidRPr="00402F4F" w:rsidRDefault="00BF7416" w:rsidP="00BF7416">
            <w:pPr>
              <w:pStyle w:val="BlockText"/>
            </w:pPr>
          </w:p>
          <w:p w14:paraId="27A69A6D" w14:textId="77777777" w:rsidR="00B152A6" w:rsidRPr="00402F4F" w:rsidRDefault="00BF7416" w:rsidP="00BF7416">
            <w:pPr>
              <w:pStyle w:val="BlockText"/>
            </w:pPr>
            <w:r w:rsidRPr="00402F4F">
              <w:rPr>
                <w:b/>
                <w:i/>
              </w:rPr>
              <w:t>Completely prostrating</w:t>
            </w:r>
            <w:r w:rsidRPr="00402F4F">
              <w:t xml:space="preserve"> </w:t>
            </w:r>
            <w:r w:rsidR="0024726E" w:rsidRPr="00402F4F">
              <w:t xml:space="preserve">as used in </w:t>
            </w:r>
            <w:hyperlink r:id="rId96" w:history="1">
              <w:r w:rsidR="0024726E" w:rsidRPr="00402F4F">
                <w:rPr>
                  <w:rStyle w:val="Hyperlink"/>
                </w:rPr>
                <w:t>38 CFR 4.124a, DC 8100</w:t>
              </w:r>
            </w:hyperlink>
            <w:r w:rsidR="0024726E" w:rsidRPr="00402F4F">
              <w:t>, means</w:t>
            </w:r>
            <w:r w:rsidRPr="00402F4F">
              <w:t xml:space="preserve"> extreme exhaustion or powerlessness with </w:t>
            </w:r>
            <w:r w:rsidRPr="00402F4F">
              <w:rPr>
                <w:i/>
              </w:rPr>
              <w:t>essentially total</w:t>
            </w:r>
            <w:r w:rsidRPr="00402F4F">
              <w:t xml:space="preserve"> inability to engage in ordinary activities. </w:t>
            </w:r>
            <w:r w:rsidR="00177881" w:rsidRPr="00402F4F">
              <w:t xml:space="preserve"> </w:t>
            </w:r>
          </w:p>
        </w:tc>
      </w:tr>
    </w:tbl>
    <w:p w14:paraId="4E0ADBB3" w14:textId="77777777" w:rsidR="00C21943" w:rsidRPr="00402F4F" w:rsidRDefault="00C21943" w:rsidP="0024726E">
      <w:pPr>
        <w:pStyle w:val="BlockLine"/>
      </w:pPr>
    </w:p>
    <w:tbl>
      <w:tblPr>
        <w:tblW w:w="0" w:type="auto"/>
        <w:tblLayout w:type="fixed"/>
        <w:tblLook w:val="0000" w:firstRow="0" w:lastRow="0" w:firstColumn="0" w:lastColumn="0" w:noHBand="0" w:noVBand="0"/>
      </w:tblPr>
      <w:tblGrid>
        <w:gridCol w:w="1728"/>
        <w:gridCol w:w="7740"/>
      </w:tblGrid>
      <w:tr w:rsidR="0024726E" w:rsidRPr="00402F4F" w14:paraId="13EF08F1" w14:textId="77777777" w:rsidTr="0024726E">
        <w:tc>
          <w:tcPr>
            <w:tcW w:w="1728" w:type="dxa"/>
            <w:shd w:val="clear" w:color="auto" w:fill="auto"/>
          </w:tcPr>
          <w:p w14:paraId="119B428A" w14:textId="77777777" w:rsidR="0024726E" w:rsidRPr="00402F4F" w:rsidRDefault="00ED4CB7" w:rsidP="00A51D63">
            <w:pPr>
              <w:pStyle w:val="Heading5"/>
            </w:pPr>
            <w:r w:rsidRPr="00402F4F">
              <w:t xml:space="preserve">c.  </w:t>
            </w:r>
            <w:r w:rsidR="00177881" w:rsidRPr="00402F4F">
              <w:t>The Role of Medical Evid</w:t>
            </w:r>
            <w:r w:rsidR="00A51D63" w:rsidRPr="00402F4F">
              <w:t>en</w:t>
            </w:r>
            <w:r w:rsidR="00177881" w:rsidRPr="00402F4F">
              <w:t xml:space="preserve">ce in Establishing </w:t>
            </w:r>
            <w:r w:rsidR="00A51D63" w:rsidRPr="00402F4F">
              <w:t xml:space="preserve">the Fact of </w:t>
            </w:r>
            <w:r w:rsidR="00177881" w:rsidRPr="00402F4F">
              <w:t>Prostration</w:t>
            </w:r>
          </w:p>
        </w:tc>
        <w:tc>
          <w:tcPr>
            <w:tcW w:w="7740" w:type="dxa"/>
            <w:shd w:val="clear" w:color="auto" w:fill="auto"/>
          </w:tcPr>
          <w:p w14:paraId="0C5459D0" w14:textId="77777777" w:rsidR="0024726E" w:rsidRPr="00402F4F" w:rsidRDefault="00177881" w:rsidP="0024726E">
            <w:pPr>
              <w:pStyle w:val="BlockText"/>
            </w:pPr>
            <w:r w:rsidRPr="00402F4F">
              <w:t>Although prostration is substantially defined by how the disabled individual subjectively feels and functions when having migraine headache symptoms</w:t>
            </w:r>
            <w:r w:rsidR="00A51D63" w:rsidRPr="00402F4F">
              <w:t>,</w:t>
            </w:r>
            <w:r w:rsidRPr="00402F4F">
              <w:t xml:space="preserve"> medical evidence is required to establish that the </w:t>
            </w:r>
            <w:r w:rsidR="00A51D63" w:rsidRPr="00402F4F">
              <w:t xml:space="preserve">reported </w:t>
            </w:r>
            <w:r w:rsidRPr="00402F4F">
              <w:t xml:space="preserve">symptoms are due to the </w:t>
            </w:r>
            <w:r w:rsidR="00ED4E73" w:rsidRPr="00402F4F">
              <w:t>SC</w:t>
            </w:r>
            <w:r w:rsidRPr="00402F4F">
              <w:t xml:space="preserve"> migraine headaches.  </w:t>
            </w:r>
          </w:p>
          <w:p w14:paraId="1B064473" w14:textId="77777777" w:rsidR="00A51D63" w:rsidRPr="00402F4F" w:rsidRDefault="00A51D63" w:rsidP="0024726E">
            <w:pPr>
              <w:pStyle w:val="BlockText"/>
            </w:pPr>
          </w:p>
          <w:p w14:paraId="5A7CB8FB" w14:textId="77777777" w:rsidR="0024726E" w:rsidRPr="00402F4F" w:rsidRDefault="0024726E" w:rsidP="0024726E">
            <w:pPr>
              <w:pStyle w:val="BlockText"/>
            </w:pPr>
            <w:r w:rsidRPr="00402F4F">
              <w:t xml:space="preserve">The following is an example of a medical statement that would ordinarily establish the fact of prostration if the medical report and the </w:t>
            </w:r>
            <w:r w:rsidR="00473F95" w:rsidRPr="00402F4F">
              <w:t xml:space="preserve">history provided by the claimant </w:t>
            </w:r>
            <w:r w:rsidRPr="00402F4F">
              <w:t xml:space="preserve">are both credible. </w:t>
            </w:r>
          </w:p>
          <w:p w14:paraId="7DD160C7" w14:textId="77777777" w:rsidR="0024726E" w:rsidRPr="00402F4F" w:rsidRDefault="0024726E" w:rsidP="0024726E">
            <w:pPr>
              <w:pStyle w:val="BlockText"/>
            </w:pPr>
          </w:p>
          <w:p w14:paraId="647AAC33" w14:textId="77777777" w:rsidR="0024726E" w:rsidRPr="00402F4F" w:rsidRDefault="0024726E" w:rsidP="0024726E">
            <w:pPr>
              <w:pStyle w:val="BlockText"/>
              <w:ind w:left="720"/>
              <w:rPr>
                <w:i/>
              </w:rPr>
            </w:pPr>
            <w:r w:rsidRPr="00402F4F">
              <w:rPr>
                <w:i/>
              </w:rPr>
              <w:t xml:space="preserve">The patient reports </w:t>
            </w:r>
            <w:r w:rsidR="00A51D63" w:rsidRPr="00402F4F">
              <w:rPr>
                <w:i/>
              </w:rPr>
              <w:t xml:space="preserve">symptoms of </w:t>
            </w:r>
            <w:r w:rsidR="00177881" w:rsidRPr="00402F4F">
              <w:rPr>
                <w:i/>
              </w:rPr>
              <w:t xml:space="preserve">severe head pain, blurred vision, nausea and vomiting, and </w:t>
            </w:r>
            <w:r w:rsidRPr="00402F4F">
              <w:rPr>
                <w:i/>
              </w:rPr>
              <w:t>being unable to tolerate light or noise</w:t>
            </w:r>
            <w:r w:rsidR="00A51D63" w:rsidRPr="00402F4F">
              <w:rPr>
                <w:i/>
              </w:rPr>
              <w:t xml:space="preserve">, worsened by most activities including </w:t>
            </w:r>
            <w:r w:rsidR="00887C8E" w:rsidRPr="00402F4F">
              <w:rPr>
                <w:i/>
              </w:rPr>
              <w:t xml:space="preserve">reading, writing, and engaging in conversations or physical activities.  </w:t>
            </w:r>
            <w:r w:rsidR="00007B4D" w:rsidRPr="00402F4F">
              <w:rPr>
                <w:i/>
              </w:rPr>
              <w:t xml:space="preserve">When experiencing these symptoms, </w:t>
            </w:r>
            <w:r w:rsidRPr="00402F4F">
              <w:rPr>
                <w:i/>
              </w:rPr>
              <w:t xml:space="preserve">the patient only sleeps or rests.  The </w:t>
            </w:r>
            <w:r w:rsidR="00A51D63" w:rsidRPr="00402F4F">
              <w:rPr>
                <w:i/>
              </w:rPr>
              <w:t xml:space="preserve">symptoms </w:t>
            </w:r>
            <w:r w:rsidR="00007B4D" w:rsidRPr="00402F4F">
              <w:rPr>
                <w:i/>
              </w:rPr>
              <w:t xml:space="preserve">reported by </w:t>
            </w:r>
            <w:r w:rsidR="00007B4D" w:rsidRPr="00402F4F">
              <w:rPr>
                <w:i/>
              </w:rPr>
              <w:lastRenderedPageBreak/>
              <w:t>the patient are</w:t>
            </w:r>
            <w:r w:rsidRPr="00402F4F">
              <w:rPr>
                <w:i/>
              </w:rPr>
              <w:t xml:space="preserve"> consistent with </w:t>
            </w:r>
            <w:r w:rsidR="00A51D63" w:rsidRPr="00402F4F">
              <w:rPr>
                <w:i/>
              </w:rPr>
              <w:t xml:space="preserve">the diagnosis of migraine headaches and the reported </w:t>
            </w:r>
            <w:r w:rsidRPr="00402F4F">
              <w:rPr>
                <w:i/>
              </w:rPr>
              <w:t xml:space="preserve">limitations </w:t>
            </w:r>
            <w:r w:rsidR="00A51D63" w:rsidRPr="00402F4F">
              <w:rPr>
                <w:i/>
              </w:rPr>
              <w:t xml:space="preserve">are consistent with those </w:t>
            </w:r>
            <w:r w:rsidRPr="00402F4F">
              <w:rPr>
                <w:i/>
              </w:rPr>
              <w:t xml:space="preserve">seen in patients suffering from migraine headaches of similar clinical severity.  </w:t>
            </w:r>
          </w:p>
          <w:p w14:paraId="512D0EBF" w14:textId="77777777" w:rsidR="0024726E" w:rsidRPr="00402F4F" w:rsidRDefault="0024726E" w:rsidP="0024726E">
            <w:pPr>
              <w:pStyle w:val="BlockText"/>
              <w:ind w:left="720"/>
            </w:pPr>
          </w:p>
          <w:p w14:paraId="489B96A5" w14:textId="02C5FEAD" w:rsidR="0024726E" w:rsidRPr="00402F4F" w:rsidRDefault="00A51D63" w:rsidP="00887C8E">
            <w:pPr>
              <w:pStyle w:val="BlockText"/>
            </w:pPr>
            <w:r w:rsidRPr="00402F4F">
              <w:rPr>
                <w:b/>
                <w:i/>
              </w:rPr>
              <w:t>Note</w:t>
            </w:r>
            <w:r w:rsidRPr="00402F4F">
              <w:t>:</w:t>
            </w:r>
            <w:r w:rsidR="00AE29AF" w:rsidRPr="00402F4F">
              <w:t xml:space="preserve"> </w:t>
            </w:r>
            <w:r w:rsidRPr="00402F4F">
              <w:t xml:space="preserve"> Medical reports may not use the word “prostration.” </w:t>
            </w:r>
            <w:r w:rsidR="00912DDD" w:rsidRPr="00402F4F">
              <w:t xml:space="preserve"> </w:t>
            </w:r>
            <w:r w:rsidRPr="00402F4F">
              <w:t xml:space="preserve">However this is an adjudicative determination based on the extent to which the facts meet the definition of the term.  </w:t>
            </w:r>
          </w:p>
        </w:tc>
      </w:tr>
    </w:tbl>
    <w:p w14:paraId="5436C696" w14:textId="77777777" w:rsidR="0024726E" w:rsidRPr="00402F4F" w:rsidRDefault="0024726E" w:rsidP="0024726E">
      <w:pPr>
        <w:pStyle w:val="BlockLine"/>
      </w:pPr>
    </w:p>
    <w:tbl>
      <w:tblPr>
        <w:tblW w:w="0" w:type="auto"/>
        <w:tblLayout w:type="fixed"/>
        <w:tblLook w:val="0000" w:firstRow="0" w:lastRow="0" w:firstColumn="0" w:lastColumn="0" w:noHBand="0" w:noVBand="0"/>
      </w:tblPr>
      <w:tblGrid>
        <w:gridCol w:w="1728"/>
        <w:gridCol w:w="7740"/>
      </w:tblGrid>
      <w:tr w:rsidR="005F3DB8" w:rsidRPr="00402F4F" w14:paraId="5F89AD6C" w14:textId="77777777" w:rsidTr="005F3DB8">
        <w:tc>
          <w:tcPr>
            <w:tcW w:w="1728" w:type="dxa"/>
            <w:shd w:val="clear" w:color="auto" w:fill="auto"/>
          </w:tcPr>
          <w:p w14:paraId="546D5BCE" w14:textId="77777777" w:rsidR="005F3DB8" w:rsidRPr="00402F4F" w:rsidRDefault="00ED4CB7" w:rsidP="005F3DB8">
            <w:pPr>
              <w:pStyle w:val="Heading5"/>
            </w:pPr>
            <w:r w:rsidRPr="00402F4F">
              <w:t xml:space="preserve">d.  </w:t>
            </w:r>
            <w:r w:rsidR="0024726E" w:rsidRPr="00402F4F">
              <w:t xml:space="preserve">Lay Evidence of </w:t>
            </w:r>
            <w:r w:rsidR="005F3DB8" w:rsidRPr="00402F4F">
              <w:t>Prostration from Migraine Headaches</w:t>
            </w:r>
          </w:p>
        </w:tc>
        <w:tc>
          <w:tcPr>
            <w:tcW w:w="7740" w:type="dxa"/>
            <w:shd w:val="clear" w:color="auto" w:fill="auto"/>
          </w:tcPr>
          <w:p w14:paraId="0267DC96" w14:textId="77777777" w:rsidR="002F14AE" w:rsidRPr="00402F4F" w:rsidRDefault="002F14AE" w:rsidP="005F3DB8">
            <w:pPr>
              <w:pStyle w:val="BlockText"/>
            </w:pPr>
            <w:r w:rsidRPr="00402F4F">
              <w:t>A claimant’s own testimony</w:t>
            </w:r>
            <w:r w:rsidR="00A51D63" w:rsidRPr="00402F4F">
              <w:t xml:space="preserve"> regarding </w:t>
            </w:r>
            <w:r w:rsidR="00007B4D" w:rsidRPr="00402F4F">
              <w:t xml:space="preserve">his or her </w:t>
            </w:r>
            <w:r w:rsidRPr="00402F4F">
              <w:t xml:space="preserve">symptoms </w:t>
            </w:r>
            <w:r w:rsidR="00007B4D" w:rsidRPr="00402F4F">
              <w:rPr>
                <w:i/>
              </w:rPr>
              <w:t>and</w:t>
            </w:r>
            <w:r w:rsidR="00007B4D" w:rsidRPr="00402F4F">
              <w:t xml:space="preserve"> </w:t>
            </w:r>
            <w:r w:rsidRPr="00402F4F">
              <w:t xml:space="preserve">limitations when having </w:t>
            </w:r>
            <w:r w:rsidR="002A7E5F" w:rsidRPr="00402F4F">
              <w:t>those symptoms</w:t>
            </w:r>
            <w:r w:rsidRPr="00402F4F">
              <w:t xml:space="preserve"> can establish prostration as long as t</w:t>
            </w:r>
            <w:r w:rsidR="00D74C52" w:rsidRPr="00402F4F">
              <w:t>he testimony is credible and</w:t>
            </w:r>
            <w:r w:rsidRPr="00402F4F">
              <w:t xml:space="preserve"> symptoms are otherwise competently attributed to migraine headaches</w:t>
            </w:r>
            <w:r w:rsidR="00007B4D" w:rsidRPr="00402F4F">
              <w:t xml:space="preserve"> through medical evidence</w:t>
            </w:r>
            <w:r w:rsidRPr="00402F4F">
              <w:t xml:space="preserve">.  </w:t>
            </w:r>
          </w:p>
          <w:p w14:paraId="65860570" w14:textId="77777777" w:rsidR="002A7E5F" w:rsidRPr="00402F4F" w:rsidRDefault="002A7E5F" w:rsidP="005F3DB8">
            <w:pPr>
              <w:pStyle w:val="BlockText"/>
            </w:pPr>
          </w:p>
          <w:p w14:paraId="618B7434" w14:textId="77777777" w:rsidR="002A7E5F" w:rsidRPr="00402F4F" w:rsidRDefault="0024726E" w:rsidP="002A7E5F">
            <w:pPr>
              <w:pStyle w:val="BlockText"/>
            </w:pPr>
            <w:r w:rsidRPr="00402F4F">
              <w:rPr>
                <w:b/>
                <w:i/>
              </w:rPr>
              <w:t>Example</w:t>
            </w:r>
            <w:r w:rsidRPr="00402F4F">
              <w:t>:  A</w:t>
            </w:r>
            <w:r w:rsidR="002A7E5F" w:rsidRPr="00402F4F">
              <w:t xml:space="preserve"> claimant</w:t>
            </w:r>
            <w:r w:rsidRPr="00402F4F">
              <w:t xml:space="preserve"> provides </w:t>
            </w:r>
            <w:r w:rsidR="002A7E5F" w:rsidRPr="00402F4F">
              <w:t xml:space="preserve">testimony that he/she 1) experiences </w:t>
            </w:r>
            <w:r w:rsidR="00007B4D" w:rsidRPr="00402F4F">
              <w:t>s</w:t>
            </w:r>
            <w:r w:rsidR="002A7E5F" w:rsidRPr="00402F4F">
              <w:t>evere head</w:t>
            </w:r>
            <w:r w:rsidR="00007B4D" w:rsidRPr="00402F4F">
              <w:t xml:space="preserve">aches and vomiting </w:t>
            </w:r>
            <w:r w:rsidR="002A7E5F" w:rsidRPr="00402F4F">
              <w:t xml:space="preserve">when exposed to light; 2) </w:t>
            </w:r>
            <w:r w:rsidR="00007B4D" w:rsidRPr="00402F4F">
              <w:t>does not engage in any activities when this occurs; and</w:t>
            </w:r>
            <w:r w:rsidRPr="00402F4F">
              <w:t xml:space="preserve"> </w:t>
            </w:r>
            <w:r w:rsidR="002A7E5F" w:rsidRPr="00402F4F">
              <w:t xml:space="preserve">3) </w:t>
            </w:r>
            <w:r w:rsidR="00007B4D" w:rsidRPr="00402F4F">
              <w:t>must rest</w:t>
            </w:r>
            <w:r w:rsidR="009A002E" w:rsidRPr="00402F4F">
              <w:t xml:space="preserve"> or sleep</w:t>
            </w:r>
            <w:r w:rsidR="00007B4D" w:rsidRPr="00402F4F">
              <w:t xml:space="preserve"> during these episodes.  </w:t>
            </w:r>
            <w:r w:rsidR="002A7E5F" w:rsidRPr="00402F4F">
              <w:t xml:space="preserve">If there is medical evidence that the claimant’s </w:t>
            </w:r>
            <w:r w:rsidR="00D74C52" w:rsidRPr="00402F4F">
              <w:t xml:space="preserve">description of symptoms are in fact </w:t>
            </w:r>
            <w:r w:rsidR="002A7E5F" w:rsidRPr="00402F4F">
              <w:t>symptoms of migraine headaches</w:t>
            </w:r>
            <w:r w:rsidR="00887C8E" w:rsidRPr="00402F4F">
              <w:t>,</w:t>
            </w:r>
            <w:r w:rsidR="002A7E5F" w:rsidRPr="00402F4F">
              <w:t xml:space="preserve"> a determin</w:t>
            </w:r>
            <w:r w:rsidR="009A002E" w:rsidRPr="00402F4F">
              <w:t>ation</w:t>
            </w:r>
            <w:r w:rsidR="002A7E5F" w:rsidRPr="00402F4F">
              <w:t xml:space="preserve"> that the headaches cause prostration</w:t>
            </w:r>
            <w:r w:rsidR="000F16AE" w:rsidRPr="00402F4F">
              <w:t xml:space="preserve"> can be made</w:t>
            </w:r>
            <w:r w:rsidR="002A7E5F" w:rsidRPr="00402F4F">
              <w:t xml:space="preserve">. </w:t>
            </w:r>
          </w:p>
          <w:p w14:paraId="3DF5C98E" w14:textId="77777777" w:rsidR="002A7E5F" w:rsidRPr="00402F4F" w:rsidRDefault="002A7E5F" w:rsidP="005F3DB8">
            <w:pPr>
              <w:pStyle w:val="BlockText"/>
            </w:pPr>
          </w:p>
          <w:p w14:paraId="19421E2F" w14:textId="5DA31BBE" w:rsidR="00D74C52" w:rsidRPr="00402F4F" w:rsidRDefault="0024726E" w:rsidP="00D74C52">
            <w:pPr>
              <w:pStyle w:val="BlockText"/>
            </w:pPr>
            <w:r w:rsidRPr="00402F4F">
              <w:rPr>
                <w:b/>
                <w:i/>
              </w:rPr>
              <w:t>Reference</w:t>
            </w:r>
            <w:r w:rsidRPr="00402F4F">
              <w:t xml:space="preserve">: </w:t>
            </w:r>
            <w:r w:rsidR="009A002E" w:rsidRPr="00402F4F">
              <w:t xml:space="preserve"> </w:t>
            </w:r>
            <w:r w:rsidRPr="00402F4F">
              <w:t>For more information on competency of lay testimony</w:t>
            </w:r>
            <w:r w:rsidR="00AE29AF" w:rsidRPr="00402F4F">
              <w:t>,</w:t>
            </w:r>
            <w:r w:rsidRPr="00402F4F">
              <w:t xml:space="preserve"> see</w:t>
            </w:r>
          </w:p>
          <w:p w14:paraId="188CC380" w14:textId="22BE2D3F" w:rsidR="00D74C52" w:rsidRPr="00402F4F" w:rsidRDefault="0024726E" w:rsidP="00A14DCB">
            <w:pPr>
              <w:pStyle w:val="ListParagraph"/>
              <w:numPr>
                <w:ilvl w:val="0"/>
                <w:numId w:val="11"/>
              </w:numPr>
              <w:ind w:left="158" w:hanging="187"/>
            </w:pPr>
            <w:r w:rsidRPr="00402F4F">
              <w:t>M21-1, Part III, Subpart iv, 5</w:t>
            </w:r>
            <w:r w:rsidR="003A4FA3" w:rsidRPr="00402F4F">
              <w:t>.6</w:t>
            </w:r>
            <w:r w:rsidR="00D74C52" w:rsidRPr="00402F4F">
              <w:t xml:space="preserve">, and </w:t>
            </w:r>
          </w:p>
          <w:p w14:paraId="6B34B17B" w14:textId="39F6DC74" w:rsidR="005F3DB8" w:rsidRPr="00402F4F" w:rsidRDefault="00402F4F" w:rsidP="00A14DCB">
            <w:pPr>
              <w:pStyle w:val="ListParagraph"/>
              <w:numPr>
                <w:ilvl w:val="0"/>
                <w:numId w:val="11"/>
              </w:numPr>
              <w:ind w:left="158" w:hanging="187"/>
            </w:pPr>
            <w:hyperlink r:id="rId97" w:anchor="bme" w:history="1">
              <w:r w:rsidR="00D74C52" w:rsidRPr="00402F4F">
                <w:rPr>
                  <w:rStyle w:val="Hyperlink"/>
                  <w:i/>
                </w:rPr>
                <w:t>Espiritu v. Derwinski</w:t>
              </w:r>
            </w:hyperlink>
            <w:r w:rsidR="00D74C52" w:rsidRPr="00402F4F">
              <w:rPr>
                <w:i/>
              </w:rPr>
              <w:t>,</w:t>
            </w:r>
            <w:r w:rsidR="00D74C52" w:rsidRPr="00402F4F">
              <w:t xml:space="preserve"> 2 Vet.App. at 494.</w:t>
            </w:r>
          </w:p>
        </w:tc>
      </w:tr>
    </w:tbl>
    <w:p w14:paraId="3FCEFE3F" w14:textId="77777777" w:rsidR="0024726E" w:rsidRPr="00402F4F" w:rsidRDefault="0024726E" w:rsidP="0024726E">
      <w:pPr>
        <w:pStyle w:val="BlockLine"/>
      </w:pPr>
    </w:p>
    <w:tbl>
      <w:tblPr>
        <w:tblW w:w="0" w:type="auto"/>
        <w:tblLayout w:type="fixed"/>
        <w:tblLook w:val="0000" w:firstRow="0" w:lastRow="0" w:firstColumn="0" w:lastColumn="0" w:noHBand="0" w:noVBand="0"/>
      </w:tblPr>
      <w:tblGrid>
        <w:gridCol w:w="1728"/>
        <w:gridCol w:w="7740"/>
      </w:tblGrid>
      <w:tr w:rsidR="003E2342" w:rsidRPr="00402F4F" w14:paraId="35B6BF4D" w14:textId="77777777" w:rsidTr="00ED4CB7">
        <w:trPr>
          <w:trHeight w:val="1170"/>
        </w:trPr>
        <w:tc>
          <w:tcPr>
            <w:tcW w:w="1728" w:type="dxa"/>
            <w:shd w:val="clear" w:color="auto" w:fill="auto"/>
          </w:tcPr>
          <w:p w14:paraId="02FC93F4" w14:textId="77777777" w:rsidR="003E2342" w:rsidRPr="00402F4F" w:rsidRDefault="00ED4CB7" w:rsidP="003E2342">
            <w:pPr>
              <w:pStyle w:val="Heading5"/>
            </w:pPr>
            <w:r w:rsidRPr="00402F4F">
              <w:t>e</w:t>
            </w:r>
            <w:r w:rsidR="00BF7416" w:rsidRPr="00402F4F">
              <w:t>.  DC 8100 Terminology: Severe Economic Inadaptability</w:t>
            </w:r>
          </w:p>
        </w:tc>
        <w:tc>
          <w:tcPr>
            <w:tcW w:w="7740" w:type="dxa"/>
            <w:shd w:val="clear" w:color="auto" w:fill="auto"/>
          </w:tcPr>
          <w:p w14:paraId="2EC49BAF" w14:textId="77777777" w:rsidR="00BF7416" w:rsidRPr="00402F4F" w:rsidRDefault="00BF7416" w:rsidP="00BF7416">
            <w:pPr>
              <w:pStyle w:val="BlockText"/>
            </w:pPr>
            <w:r w:rsidRPr="00402F4F">
              <w:rPr>
                <w:b/>
                <w:i/>
              </w:rPr>
              <w:t>Severe economic inadaptability</w:t>
            </w:r>
            <w:r w:rsidRPr="00402F4F">
              <w:t xml:space="preserve"> denotes a degree of </w:t>
            </w:r>
            <w:r w:rsidR="00A067DF" w:rsidRPr="00402F4F">
              <w:t xml:space="preserve">substantial work </w:t>
            </w:r>
            <w:r w:rsidRPr="00402F4F">
              <w:t>impairment</w:t>
            </w:r>
            <w:r w:rsidR="00473F95" w:rsidRPr="00402F4F">
              <w:t xml:space="preserve">.  It </w:t>
            </w:r>
            <w:r w:rsidR="00A067DF" w:rsidRPr="00402F4F">
              <w:rPr>
                <w:i/>
              </w:rPr>
              <w:t>does not</w:t>
            </w:r>
            <w:r w:rsidR="00A067DF" w:rsidRPr="00402F4F">
              <w:t xml:space="preserve"> mean the individual is </w:t>
            </w:r>
            <w:r w:rsidRPr="00402F4F">
              <w:t xml:space="preserve">incapable of any substantially gainful employment.  Evidence of work impairment includes, but is not necessarily limited to, the use of sick leave or unpaid absence. </w:t>
            </w:r>
          </w:p>
          <w:p w14:paraId="47954A37" w14:textId="77777777" w:rsidR="00BF7416" w:rsidRPr="00402F4F" w:rsidRDefault="00BF7416" w:rsidP="00BF7416">
            <w:pPr>
              <w:pStyle w:val="BlockText"/>
            </w:pPr>
          </w:p>
          <w:p w14:paraId="454CEEF4" w14:textId="4BA3178C" w:rsidR="003E2342" w:rsidRPr="00402F4F" w:rsidRDefault="00BF7416" w:rsidP="00ED4CB7">
            <w:pPr>
              <w:pStyle w:val="BlockText"/>
            </w:pPr>
            <w:r w:rsidRPr="00402F4F">
              <w:rPr>
                <w:b/>
                <w:i/>
              </w:rPr>
              <w:t>Note</w:t>
            </w:r>
            <w:r w:rsidRPr="00402F4F">
              <w:t>:</w:t>
            </w:r>
            <w:r w:rsidR="00ED4C99" w:rsidRPr="00402F4F">
              <w:t xml:space="preserve"> </w:t>
            </w:r>
            <w:r w:rsidRPr="00402F4F">
              <w:t xml:space="preserve"> In cases where migraine headaches meet the criterion of severe economic inadaptability and</w:t>
            </w:r>
            <w:r w:rsidR="00ED4E73" w:rsidRPr="00402F4F">
              <w:t>,</w:t>
            </w:r>
            <w:r w:rsidRPr="00402F4F">
              <w:t xml:space="preserve"> additionally</w:t>
            </w:r>
            <w:r w:rsidR="00ED4E73" w:rsidRPr="00402F4F">
              <w:t>,</w:t>
            </w:r>
            <w:r w:rsidRPr="00402F4F">
              <w:t xml:space="preserve"> the evidence shows that</w:t>
            </w:r>
            <w:r w:rsidR="00ED4E73" w:rsidRPr="00402F4F">
              <w:t xml:space="preserve"> </w:t>
            </w:r>
            <w:r w:rsidRPr="00402F4F">
              <w:t>the claimant is incapable of substantially gainful employment</w:t>
            </w:r>
            <w:r w:rsidR="00ED4E73" w:rsidRPr="00402F4F">
              <w:t xml:space="preserve"> due to the headaches</w:t>
            </w:r>
            <w:r w:rsidRPr="00402F4F">
              <w:t xml:space="preserve">, referral for consideration of an extraschedular award of a total </w:t>
            </w:r>
            <w:r w:rsidR="006E7D14" w:rsidRPr="00402F4F">
              <w:t xml:space="preserve">evaluation </w:t>
            </w:r>
            <w:r w:rsidRPr="00402F4F">
              <w:t>based on individual unemployability is appropriate.</w:t>
            </w:r>
            <w:r w:rsidR="00CC6A15" w:rsidRPr="00402F4F">
              <w:t xml:space="preserve"> </w:t>
            </w:r>
          </w:p>
          <w:p w14:paraId="3377F1B7" w14:textId="77777777" w:rsidR="00B152A6" w:rsidRPr="00402F4F" w:rsidRDefault="00B152A6" w:rsidP="00BF7416">
            <w:pPr>
              <w:pStyle w:val="BlockText"/>
            </w:pPr>
          </w:p>
          <w:p w14:paraId="1B80C29D" w14:textId="21429441" w:rsidR="00B152A6" w:rsidRPr="00402F4F" w:rsidRDefault="00AD4E66" w:rsidP="00B152A6">
            <w:pPr>
              <w:pStyle w:val="BlockText"/>
            </w:pPr>
            <w:r w:rsidRPr="00402F4F">
              <w:rPr>
                <w:b/>
                <w:i/>
              </w:rPr>
              <w:t>Reference</w:t>
            </w:r>
            <w:r w:rsidRPr="00402F4F">
              <w:t xml:space="preserve">:  </w:t>
            </w:r>
            <w:r w:rsidR="00B152A6" w:rsidRPr="00402F4F">
              <w:t xml:space="preserve">For more </w:t>
            </w:r>
            <w:r w:rsidRPr="00402F4F">
              <w:t xml:space="preserve">information </w:t>
            </w:r>
            <w:r w:rsidR="00B152A6" w:rsidRPr="00402F4F">
              <w:t xml:space="preserve">on severe economic inadaptability, see </w:t>
            </w:r>
            <w:hyperlink r:id="rId98" w:anchor="bmp" w:history="1">
              <w:r w:rsidR="00DB1726" w:rsidRPr="00402F4F">
                <w:rPr>
                  <w:rStyle w:val="Hyperlink"/>
                  <w:i/>
                </w:rPr>
                <w:t xml:space="preserve">Pierce v. </w:t>
              </w:r>
              <w:proofErr w:type="spellStart"/>
              <w:r w:rsidR="00DB1726" w:rsidRPr="00402F4F">
                <w:rPr>
                  <w:rStyle w:val="Hyperlink"/>
                  <w:i/>
                </w:rPr>
                <w:t>Principi</w:t>
              </w:r>
              <w:proofErr w:type="spellEnd"/>
            </w:hyperlink>
            <w:r w:rsidR="00DB1726" w:rsidRPr="00402F4F">
              <w:rPr>
                <w:rStyle w:val="Hyperlink"/>
                <w:color w:val="auto"/>
                <w:u w:val="none"/>
              </w:rPr>
              <w:t xml:space="preserve">, 18 </w:t>
            </w:r>
            <w:proofErr w:type="spellStart"/>
            <w:r w:rsidR="00DB1726" w:rsidRPr="00402F4F">
              <w:rPr>
                <w:rStyle w:val="Hyperlink"/>
                <w:color w:val="auto"/>
                <w:u w:val="none"/>
              </w:rPr>
              <w:t>Vet.App</w:t>
            </w:r>
            <w:proofErr w:type="spellEnd"/>
            <w:r w:rsidR="007669B7" w:rsidRPr="00402F4F">
              <w:rPr>
                <w:rStyle w:val="Hyperlink"/>
                <w:color w:val="auto"/>
                <w:u w:val="none"/>
              </w:rPr>
              <w:t>.</w:t>
            </w:r>
            <w:r w:rsidR="00DB1726" w:rsidRPr="00402F4F">
              <w:rPr>
                <w:rStyle w:val="Hyperlink"/>
                <w:color w:val="auto"/>
                <w:u w:val="none"/>
              </w:rPr>
              <w:t xml:space="preserve"> 440 (2004)</w:t>
            </w:r>
            <w:r w:rsidR="00B152A6" w:rsidRPr="00402F4F">
              <w:rPr>
                <w:color w:val="auto"/>
              </w:rPr>
              <w:t>.</w:t>
            </w:r>
          </w:p>
        </w:tc>
      </w:tr>
    </w:tbl>
    <w:p w14:paraId="3ED5C4A4" w14:textId="77777777" w:rsidR="00E92DAE" w:rsidRPr="00402F4F" w:rsidRDefault="00E92DAE" w:rsidP="00E92DAE">
      <w:pPr>
        <w:pStyle w:val="BlockLine"/>
      </w:pPr>
    </w:p>
    <w:tbl>
      <w:tblPr>
        <w:tblW w:w="0" w:type="auto"/>
        <w:tblLayout w:type="fixed"/>
        <w:tblLook w:val="0000" w:firstRow="0" w:lastRow="0" w:firstColumn="0" w:lastColumn="0" w:noHBand="0" w:noVBand="0"/>
      </w:tblPr>
      <w:tblGrid>
        <w:gridCol w:w="1728"/>
        <w:gridCol w:w="7740"/>
      </w:tblGrid>
      <w:tr w:rsidR="00E92DAE" w:rsidRPr="00402F4F" w14:paraId="5F590857" w14:textId="77777777" w:rsidTr="00E92DAE">
        <w:tc>
          <w:tcPr>
            <w:tcW w:w="1728" w:type="dxa"/>
            <w:shd w:val="clear" w:color="auto" w:fill="auto"/>
          </w:tcPr>
          <w:p w14:paraId="29E58EFD" w14:textId="77777777" w:rsidR="00BF7416" w:rsidRPr="00402F4F" w:rsidRDefault="00ED4CB7" w:rsidP="00BF7416">
            <w:pPr>
              <w:pStyle w:val="Heading5"/>
            </w:pPr>
            <w:r w:rsidRPr="00402F4F">
              <w:t>f</w:t>
            </w:r>
            <w:r w:rsidR="00BF7416" w:rsidRPr="00402F4F">
              <w:t>.  DC 8100 Terminology</w:t>
            </w:r>
            <w:r w:rsidR="00075FDD" w:rsidRPr="00402F4F">
              <w:t>:</w:t>
            </w:r>
            <w:r w:rsidR="00BF7416" w:rsidRPr="00402F4F">
              <w:t xml:space="preserve"> Less Frequent and Very Frequent</w:t>
            </w:r>
          </w:p>
          <w:p w14:paraId="66AB375B" w14:textId="77777777" w:rsidR="00E92DAE" w:rsidRPr="00402F4F" w:rsidRDefault="00E92DAE" w:rsidP="00BF7416">
            <w:pPr>
              <w:pStyle w:val="Heading5"/>
            </w:pPr>
          </w:p>
        </w:tc>
        <w:tc>
          <w:tcPr>
            <w:tcW w:w="7740" w:type="dxa"/>
            <w:shd w:val="clear" w:color="auto" w:fill="auto"/>
          </w:tcPr>
          <w:p w14:paraId="517787C8" w14:textId="4EBDE814" w:rsidR="00BF7416" w:rsidRPr="00402F4F" w:rsidRDefault="00402F4F" w:rsidP="00BF7416">
            <w:pPr>
              <w:pStyle w:val="BlockText"/>
            </w:pPr>
            <w:hyperlink r:id="rId99" w:history="1">
              <w:r w:rsidR="00BF7416" w:rsidRPr="00402F4F">
                <w:rPr>
                  <w:rStyle w:val="Hyperlink"/>
                </w:rPr>
                <w:t>38 CFR 4.124a, DC 8100</w:t>
              </w:r>
            </w:hyperlink>
            <w:r w:rsidR="00BF7416" w:rsidRPr="00402F4F">
              <w:t xml:space="preserve"> does not define the terms </w:t>
            </w:r>
            <w:r w:rsidR="00BF7416" w:rsidRPr="00402F4F">
              <w:rPr>
                <w:b/>
                <w:i/>
              </w:rPr>
              <w:t>less frequent</w:t>
            </w:r>
            <w:r w:rsidR="00BF7416" w:rsidRPr="00402F4F">
              <w:t xml:space="preserve"> for the 0</w:t>
            </w:r>
            <w:r w:rsidR="00621099" w:rsidRPr="00402F4F">
              <w:t>-</w:t>
            </w:r>
            <w:r w:rsidR="00BF7416" w:rsidRPr="00402F4F">
              <w:t xml:space="preserve">percent criterion or </w:t>
            </w:r>
            <w:r w:rsidR="00BF7416" w:rsidRPr="00402F4F">
              <w:rPr>
                <w:b/>
                <w:i/>
              </w:rPr>
              <w:t>very frequent</w:t>
            </w:r>
            <w:r w:rsidR="00621099" w:rsidRPr="00402F4F">
              <w:t xml:space="preserve"> for the 50-</w:t>
            </w:r>
            <w:r w:rsidR="00BF7416" w:rsidRPr="00402F4F">
              <w:t>percent criterion.  However, the overall rating criteria structure for migraine headaches provides a basis for guidance.</w:t>
            </w:r>
          </w:p>
          <w:p w14:paraId="71A0E8CF" w14:textId="77777777" w:rsidR="00BF7416" w:rsidRPr="00402F4F" w:rsidRDefault="00BF7416" w:rsidP="00BF7416">
            <w:pPr>
              <w:pStyle w:val="BlockText"/>
            </w:pPr>
          </w:p>
          <w:p w14:paraId="45102F48" w14:textId="37AB5D3E" w:rsidR="00395B41" w:rsidRPr="00402F4F" w:rsidRDefault="00BF7416" w:rsidP="00EB42F6">
            <w:pPr>
              <w:pStyle w:val="BlockText"/>
            </w:pPr>
            <w:r w:rsidRPr="00402F4F">
              <w:t>A</w:t>
            </w:r>
            <w:r w:rsidR="00395B41" w:rsidRPr="00402F4F">
              <w:t xml:space="preserve">s noted in </w:t>
            </w:r>
            <w:hyperlink r:id="rId100" w:history="1">
              <w:r w:rsidR="00395B41" w:rsidRPr="00402F4F">
                <w:rPr>
                  <w:rStyle w:val="Hyperlink"/>
                </w:rPr>
                <w:t>38 CFR 4.124a, DC 8100</w:t>
              </w:r>
            </w:hyperlink>
            <w:r w:rsidR="00395B41" w:rsidRPr="00402F4F">
              <w:rPr>
                <w:rStyle w:val="Hyperlink"/>
                <w:color w:val="auto"/>
                <w:u w:val="none"/>
              </w:rPr>
              <w:t xml:space="preserve">, </w:t>
            </w:r>
            <w:r w:rsidR="00395B41" w:rsidRPr="00402F4F">
              <w:t>the</w:t>
            </w:r>
            <w:r w:rsidR="00621099" w:rsidRPr="00402F4F">
              <w:t xml:space="preserve"> 10-</w:t>
            </w:r>
            <w:r w:rsidRPr="00402F4F">
              <w:t xml:space="preserve">percent evaluation specifies </w:t>
            </w:r>
          </w:p>
          <w:p w14:paraId="18F2AE28" w14:textId="68D94113" w:rsidR="00EC35E8" w:rsidRPr="00402F4F" w:rsidRDefault="00BF7416" w:rsidP="00EB42F6">
            <w:pPr>
              <w:pStyle w:val="BlockText"/>
            </w:pPr>
            <w:r w:rsidRPr="00402F4F">
              <w:t>average frequency (“averaging one in 2 months</w:t>
            </w:r>
            <w:r w:rsidR="00EB42F6" w:rsidRPr="00402F4F">
              <w:t xml:space="preserve"> over the last several </w:t>
            </w:r>
            <w:r w:rsidR="00EB42F6" w:rsidRPr="00402F4F">
              <w:lastRenderedPageBreak/>
              <w:t xml:space="preserve">months”), which </w:t>
            </w:r>
            <w:r w:rsidRPr="00402F4F">
              <w:t>is half of what is required for a 30</w:t>
            </w:r>
            <w:r w:rsidR="00621099" w:rsidRPr="00402F4F">
              <w:t>-</w:t>
            </w:r>
            <w:r w:rsidRPr="00402F4F">
              <w:t>percent evaluation</w:t>
            </w:r>
            <w:r w:rsidR="00EB42F6" w:rsidRPr="00402F4F">
              <w:t xml:space="preserve"> (“on average once a month over the last several months”)</w:t>
            </w:r>
            <w:r w:rsidRPr="00402F4F">
              <w:t>.</w:t>
            </w:r>
            <w:r w:rsidR="00EC35E8" w:rsidRPr="00402F4F">
              <w:t xml:space="preserve"> </w:t>
            </w:r>
            <w:r w:rsidRPr="00402F4F">
              <w:t xml:space="preserve"> </w:t>
            </w:r>
          </w:p>
          <w:p w14:paraId="310FF592" w14:textId="77777777" w:rsidR="00132516" w:rsidRPr="00402F4F" w:rsidRDefault="00132516" w:rsidP="00EC35E8">
            <w:pPr>
              <w:pStyle w:val="BulletText1"/>
              <w:numPr>
                <w:ilvl w:val="0"/>
                <w:numId w:val="0"/>
              </w:numPr>
              <w:ind w:left="173" w:hanging="173"/>
            </w:pPr>
          </w:p>
          <w:p w14:paraId="4C4CAEFD" w14:textId="77777777" w:rsidR="00B341EC" w:rsidRPr="00402F4F" w:rsidRDefault="00B341EC" w:rsidP="00B341EC">
            <w:pPr>
              <w:pStyle w:val="BulletText1"/>
              <w:numPr>
                <w:ilvl w:val="0"/>
                <w:numId w:val="0"/>
              </w:numPr>
              <w:ind w:left="173" w:hanging="173"/>
            </w:pPr>
            <w:r w:rsidRPr="00402F4F">
              <w:t xml:space="preserve">For definitions of the terms </w:t>
            </w:r>
            <w:r w:rsidRPr="00402F4F">
              <w:rPr>
                <w:b/>
                <w:i/>
              </w:rPr>
              <w:t>less frequent</w:t>
            </w:r>
            <w:r w:rsidRPr="00402F4F">
              <w:t xml:space="preserve"> and </w:t>
            </w:r>
            <w:r w:rsidRPr="00402F4F">
              <w:rPr>
                <w:b/>
                <w:i/>
              </w:rPr>
              <w:t>very frequent</w:t>
            </w:r>
            <w:r w:rsidRPr="00402F4F">
              <w:t xml:space="preserve">, refer to the table </w:t>
            </w:r>
          </w:p>
          <w:p w14:paraId="34E20EA8" w14:textId="4F50D214" w:rsidR="00E92DAE" w:rsidRPr="00402F4F" w:rsidRDefault="00B341EC" w:rsidP="00647CA8">
            <w:pPr>
              <w:pStyle w:val="BulletText1"/>
              <w:numPr>
                <w:ilvl w:val="0"/>
                <w:numId w:val="0"/>
              </w:numPr>
              <w:ind w:left="173" w:hanging="173"/>
            </w:pPr>
            <w:r w:rsidRPr="00402F4F">
              <w:t>below</w:t>
            </w:r>
            <w:r w:rsidR="00647CA8" w:rsidRPr="00402F4F">
              <w:t>.</w:t>
            </w:r>
          </w:p>
        </w:tc>
      </w:tr>
    </w:tbl>
    <w:p w14:paraId="75A1CC1E" w14:textId="77777777" w:rsidR="00EC35E8" w:rsidRPr="00402F4F" w:rsidRDefault="00EC35E8" w:rsidP="00132516"/>
    <w:tbl>
      <w:tblPr>
        <w:tblStyle w:val="TableGrid"/>
        <w:tblW w:w="9558" w:type="dxa"/>
        <w:tblInd w:w="18" w:type="dxa"/>
        <w:tblLook w:val="04A0" w:firstRow="1" w:lastRow="0" w:firstColumn="1" w:lastColumn="0" w:noHBand="0" w:noVBand="1"/>
      </w:tblPr>
      <w:tblGrid>
        <w:gridCol w:w="1710"/>
        <w:gridCol w:w="1980"/>
        <w:gridCol w:w="5868"/>
      </w:tblGrid>
      <w:tr w:rsidR="00B341EC" w:rsidRPr="00402F4F" w14:paraId="437440FB" w14:textId="77777777" w:rsidTr="00EB42F6">
        <w:tc>
          <w:tcPr>
            <w:tcW w:w="1710" w:type="dxa"/>
          </w:tcPr>
          <w:p w14:paraId="5B2084EC" w14:textId="77777777" w:rsidR="00B341EC" w:rsidRPr="00402F4F" w:rsidRDefault="00B341EC" w:rsidP="00132516">
            <w:pPr>
              <w:rPr>
                <w:b/>
              </w:rPr>
            </w:pPr>
            <w:r w:rsidRPr="00402F4F">
              <w:rPr>
                <w:b/>
              </w:rPr>
              <w:t>Term</w:t>
            </w:r>
          </w:p>
        </w:tc>
        <w:tc>
          <w:tcPr>
            <w:tcW w:w="1980" w:type="dxa"/>
          </w:tcPr>
          <w:p w14:paraId="09982C7A" w14:textId="77777777" w:rsidR="00B341EC" w:rsidRPr="00402F4F" w:rsidRDefault="00B341EC" w:rsidP="00B341EC">
            <w:pPr>
              <w:rPr>
                <w:b/>
              </w:rPr>
            </w:pPr>
            <w:r w:rsidRPr="00402F4F">
              <w:rPr>
                <w:b/>
              </w:rPr>
              <w:t>Evaluation Level</w:t>
            </w:r>
          </w:p>
        </w:tc>
        <w:tc>
          <w:tcPr>
            <w:tcW w:w="5868" w:type="dxa"/>
          </w:tcPr>
          <w:p w14:paraId="2DEEF686" w14:textId="77777777" w:rsidR="00B341EC" w:rsidRPr="00402F4F" w:rsidRDefault="00B341EC" w:rsidP="00B341EC">
            <w:pPr>
              <w:rPr>
                <w:b/>
              </w:rPr>
            </w:pPr>
            <w:r w:rsidRPr="00402F4F">
              <w:rPr>
                <w:b/>
              </w:rPr>
              <w:t>Definition</w:t>
            </w:r>
          </w:p>
        </w:tc>
      </w:tr>
      <w:tr w:rsidR="00B341EC" w:rsidRPr="00402F4F" w14:paraId="4B6EBB75" w14:textId="77777777" w:rsidTr="00EB42F6">
        <w:tc>
          <w:tcPr>
            <w:tcW w:w="1710" w:type="dxa"/>
          </w:tcPr>
          <w:p w14:paraId="5DEDAFE7" w14:textId="77777777" w:rsidR="00B341EC" w:rsidRPr="00402F4F" w:rsidRDefault="00AD30EA" w:rsidP="00B341EC">
            <w:pPr>
              <w:rPr>
                <w:b/>
                <w:i/>
              </w:rPr>
            </w:pPr>
            <w:r w:rsidRPr="00402F4F">
              <w:rPr>
                <w:b/>
                <w:i/>
              </w:rPr>
              <w:t>l</w:t>
            </w:r>
            <w:r w:rsidR="00B341EC" w:rsidRPr="00402F4F">
              <w:rPr>
                <w:b/>
                <w:i/>
              </w:rPr>
              <w:t>ess frequent</w:t>
            </w:r>
          </w:p>
        </w:tc>
        <w:tc>
          <w:tcPr>
            <w:tcW w:w="1980" w:type="dxa"/>
          </w:tcPr>
          <w:p w14:paraId="02821F24" w14:textId="77777777" w:rsidR="00B341EC" w:rsidRPr="00402F4F" w:rsidRDefault="00B341EC" w:rsidP="00132516">
            <w:r w:rsidRPr="00402F4F">
              <w:t>0 percent</w:t>
            </w:r>
          </w:p>
        </w:tc>
        <w:tc>
          <w:tcPr>
            <w:tcW w:w="5868" w:type="dxa"/>
          </w:tcPr>
          <w:p w14:paraId="54F162F9" w14:textId="4E74250F" w:rsidR="00B341EC" w:rsidRPr="00402F4F" w:rsidRDefault="00AD30EA" w:rsidP="00395B41">
            <w:r w:rsidRPr="00402F4F">
              <w:t>Duration of characteristic prostrating attacks</w:t>
            </w:r>
            <w:r w:rsidR="00395B41" w:rsidRPr="00402F4F">
              <w:t xml:space="preserve">, on </w:t>
            </w:r>
            <w:r w:rsidRPr="00402F4F">
              <w:t>average</w:t>
            </w:r>
            <w:r w:rsidR="00395B41" w:rsidRPr="00402F4F">
              <w:t xml:space="preserve">, are more than </w:t>
            </w:r>
            <w:r w:rsidR="00621099" w:rsidRPr="00402F4F">
              <w:t>two</w:t>
            </w:r>
            <w:r w:rsidR="00395B41" w:rsidRPr="00402F4F">
              <w:t xml:space="preserve"> months apart over </w:t>
            </w:r>
            <w:r w:rsidR="00EB42F6" w:rsidRPr="00402F4F">
              <w:t xml:space="preserve">the </w:t>
            </w:r>
            <w:r w:rsidR="00395B41" w:rsidRPr="00402F4F">
              <w:t>last several months</w:t>
            </w:r>
            <w:r w:rsidR="00EB42F6" w:rsidRPr="00402F4F">
              <w:t>.</w:t>
            </w:r>
            <w:r w:rsidRPr="00402F4F">
              <w:t xml:space="preserve"> </w:t>
            </w:r>
          </w:p>
        </w:tc>
      </w:tr>
      <w:tr w:rsidR="00B341EC" w:rsidRPr="00402F4F" w14:paraId="7CA3CD44" w14:textId="77777777" w:rsidTr="00EB42F6">
        <w:tc>
          <w:tcPr>
            <w:tcW w:w="1710" w:type="dxa"/>
          </w:tcPr>
          <w:p w14:paraId="721A4F8B" w14:textId="77777777" w:rsidR="00B341EC" w:rsidRPr="00402F4F" w:rsidRDefault="00AD30EA" w:rsidP="00132516">
            <w:pPr>
              <w:rPr>
                <w:b/>
                <w:i/>
              </w:rPr>
            </w:pPr>
            <w:r w:rsidRPr="00402F4F">
              <w:rPr>
                <w:b/>
                <w:i/>
              </w:rPr>
              <w:t>very frequent</w:t>
            </w:r>
          </w:p>
        </w:tc>
        <w:tc>
          <w:tcPr>
            <w:tcW w:w="1980" w:type="dxa"/>
          </w:tcPr>
          <w:p w14:paraId="766A71BE" w14:textId="77777777" w:rsidR="00B341EC" w:rsidRPr="00402F4F" w:rsidRDefault="00AD30EA" w:rsidP="00132516">
            <w:r w:rsidRPr="00402F4F">
              <w:t xml:space="preserve">50 percent </w:t>
            </w:r>
          </w:p>
        </w:tc>
        <w:tc>
          <w:tcPr>
            <w:tcW w:w="5868" w:type="dxa"/>
          </w:tcPr>
          <w:p w14:paraId="6C9A75BD" w14:textId="77777777" w:rsidR="00B341EC" w:rsidRPr="00402F4F" w:rsidRDefault="00395B41" w:rsidP="00395B41">
            <w:r w:rsidRPr="00402F4F">
              <w:t>Duration of ch</w:t>
            </w:r>
            <w:r w:rsidR="00AD30EA" w:rsidRPr="00402F4F">
              <w:t>aracteristic prostrating attacks</w:t>
            </w:r>
            <w:r w:rsidRPr="00402F4F">
              <w:t>, on average, are less than one month apart over the last several months</w:t>
            </w:r>
            <w:r w:rsidR="00EB42F6" w:rsidRPr="00402F4F">
              <w:t>.</w:t>
            </w:r>
            <w:r w:rsidR="00AD30EA" w:rsidRPr="00402F4F">
              <w:t xml:space="preserve"> </w:t>
            </w:r>
          </w:p>
        </w:tc>
      </w:tr>
    </w:tbl>
    <w:p w14:paraId="3306A26A" w14:textId="77777777" w:rsidR="00EC35E8" w:rsidRPr="00402F4F" w:rsidRDefault="00395B41" w:rsidP="00395B41">
      <w:pPr>
        <w:tabs>
          <w:tab w:val="left" w:pos="9360"/>
        </w:tabs>
        <w:ind w:left="1714"/>
      </w:pPr>
      <w:r w:rsidRPr="00402F4F">
        <w:rPr>
          <w:u w:val="single"/>
        </w:rPr>
        <w:tab/>
      </w:r>
    </w:p>
    <w:p w14:paraId="209187F6" w14:textId="77777777" w:rsidR="00395B41" w:rsidRPr="00402F4F" w:rsidRDefault="00395B41" w:rsidP="00395B41">
      <w:pPr>
        <w:ind w:left="1714"/>
      </w:pPr>
    </w:p>
    <w:tbl>
      <w:tblPr>
        <w:tblW w:w="0" w:type="auto"/>
        <w:tblLayout w:type="fixed"/>
        <w:tblLook w:val="0000" w:firstRow="0" w:lastRow="0" w:firstColumn="0" w:lastColumn="0" w:noHBand="0" w:noVBand="0"/>
      </w:tblPr>
      <w:tblGrid>
        <w:gridCol w:w="1728"/>
        <w:gridCol w:w="7740"/>
      </w:tblGrid>
      <w:tr w:rsidR="00B646DC" w:rsidRPr="00402F4F" w14:paraId="4B6E7202" w14:textId="77777777" w:rsidTr="00B646DC">
        <w:tc>
          <w:tcPr>
            <w:tcW w:w="1728" w:type="dxa"/>
            <w:shd w:val="clear" w:color="auto" w:fill="auto"/>
          </w:tcPr>
          <w:p w14:paraId="0A19BED7" w14:textId="77777777" w:rsidR="00B646DC" w:rsidRPr="00402F4F" w:rsidRDefault="00ED4CB7" w:rsidP="00075FDD">
            <w:pPr>
              <w:pStyle w:val="Heading5"/>
            </w:pPr>
            <w:r w:rsidRPr="00402F4F">
              <w:t>g</w:t>
            </w:r>
            <w:r w:rsidR="00A57220" w:rsidRPr="00402F4F">
              <w:t>.  Frequency Determinations</w:t>
            </w:r>
            <w:r w:rsidR="00075FDD" w:rsidRPr="00402F4F">
              <w:t>:</w:t>
            </w:r>
            <w:r w:rsidR="00A57220" w:rsidRPr="00402F4F">
              <w:t xml:space="preserve"> </w:t>
            </w:r>
            <w:r w:rsidR="00A067DF" w:rsidRPr="00402F4F">
              <w:t xml:space="preserve"> </w:t>
            </w:r>
            <w:r w:rsidR="00A57220" w:rsidRPr="00402F4F">
              <w:t>Types of Proof</w:t>
            </w:r>
          </w:p>
        </w:tc>
        <w:tc>
          <w:tcPr>
            <w:tcW w:w="7740" w:type="dxa"/>
            <w:shd w:val="clear" w:color="auto" w:fill="auto"/>
          </w:tcPr>
          <w:p w14:paraId="18BAE2C0" w14:textId="77777777" w:rsidR="00AD4E66" w:rsidRPr="00402F4F" w:rsidRDefault="00A57220" w:rsidP="00AD4E66">
            <w:pPr>
              <w:pStyle w:val="BlockText"/>
            </w:pPr>
            <w:r w:rsidRPr="00402F4F">
              <w:t>Frequency of migraine headache attacks or episod</w:t>
            </w:r>
            <w:r w:rsidR="00AD4E66" w:rsidRPr="00402F4F">
              <w:t xml:space="preserve">es is a factual determination. </w:t>
            </w:r>
            <w:r w:rsidR="00A067DF" w:rsidRPr="00402F4F">
              <w:t xml:space="preserve"> </w:t>
            </w:r>
            <w:r w:rsidR="00AD4E66" w:rsidRPr="00402F4F">
              <w:t xml:space="preserve">Analyze all evidence in the record bearing on the question. </w:t>
            </w:r>
          </w:p>
          <w:p w14:paraId="54998C68" w14:textId="77777777" w:rsidR="00AD4E66" w:rsidRPr="00402F4F" w:rsidRDefault="00AD4E66" w:rsidP="00AD4E66">
            <w:pPr>
              <w:pStyle w:val="BlockText"/>
            </w:pPr>
          </w:p>
          <w:p w14:paraId="21AC5583" w14:textId="77777777" w:rsidR="00AD4E66" w:rsidRPr="00402F4F" w:rsidRDefault="00AD4E66" w:rsidP="00AD4E66">
            <w:pPr>
              <w:pStyle w:val="BlockText"/>
            </w:pPr>
            <w:r w:rsidRPr="00402F4F">
              <w:t xml:space="preserve">Probative evidence </w:t>
            </w:r>
            <w:r w:rsidR="00A067DF" w:rsidRPr="00402F4F">
              <w:t>may</w:t>
            </w:r>
            <w:r w:rsidRPr="00402F4F">
              <w:t xml:space="preserve"> include </w:t>
            </w:r>
          </w:p>
          <w:p w14:paraId="6B59535C" w14:textId="77777777" w:rsidR="007D59FF" w:rsidRPr="00402F4F" w:rsidRDefault="007D59FF" w:rsidP="00AD4E66">
            <w:pPr>
              <w:pStyle w:val="BlockText"/>
            </w:pPr>
          </w:p>
          <w:p w14:paraId="5CDFE948" w14:textId="77777777" w:rsidR="00AD4E66" w:rsidRPr="00402F4F" w:rsidRDefault="00AD4E66" w:rsidP="00AD4E66">
            <w:pPr>
              <w:pStyle w:val="BulletText1"/>
            </w:pPr>
            <w:r w:rsidRPr="00402F4F">
              <w:t>medical progress notes</w:t>
            </w:r>
          </w:p>
          <w:p w14:paraId="1505488C" w14:textId="77777777" w:rsidR="00A57220" w:rsidRPr="00402F4F" w:rsidRDefault="00AD4E66" w:rsidP="00AD4E66">
            <w:pPr>
              <w:pStyle w:val="BulletText1"/>
            </w:pPr>
            <w:r w:rsidRPr="00402F4F">
              <w:t>c</w:t>
            </w:r>
            <w:r w:rsidR="00A57220" w:rsidRPr="00402F4F">
              <w:t xml:space="preserve">ompetent and credible lay evidence </w:t>
            </w:r>
            <w:r w:rsidRPr="00402F4F">
              <w:t xml:space="preserve">on </w:t>
            </w:r>
            <w:r w:rsidR="00A57220" w:rsidRPr="00402F4F">
              <w:t xml:space="preserve">how often </w:t>
            </w:r>
            <w:r w:rsidRPr="00402F4F">
              <w:t>the claimant</w:t>
            </w:r>
            <w:r w:rsidR="00A57220" w:rsidRPr="00402F4F">
              <w:t xml:space="preserve"> experiences symptoms (as long as those symptoms have been competently identified as sy</w:t>
            </w:r>
            <w:r w:rsidRPr="00402F4F">
              <w:t>mptoms of migraine headaches</w:t>
            </w:r>
            <w:r w:rsidR="00A067DF" w:rsidRPr="00402F4F">
              <w:t>)</w:t>
            </w:r>
          </w:p>
          <w:p w14:paraId="06BCF117" w14:textId="77777777" w:rsidR="00AD4E66" w:rsidRPr="00402F4F" w:rsidRDefault="00AD4E66" w:rsidP="00AD4E66">
            <w:pPr>
              <w:pStyle w:val="BulletText1"/>
            </w:pPr>
            <w:r w:rsidRPr="00402F4F">
              <w:t>contemporaneous notes (a headache journal)</w:t>
            </w:r>
          </w:p>
          <w:p w14:paraId="1979A4BF" w14:textId="77777777" w:rsidR="00AD4E66" w:rsidRPr="00402F4F" w:rsidRDefault="00AD4E66" w:rsidP="00AD4E66">
            <w:pPr>
              <w:pStyle w:val="BulletText1"/>
            </w:pPr>
            <w:r w:rsidRPr="00402F4F">
              <w:t>prescription refills, and</w:t>
            </w:r>
          </w:p>
          <w:p w14:paraId="6AB1FF5D" w14:textId="77777777" w:rsidR="00AD4E66" w:rsidRPr="00402F4F" w:rsidRDefault="00AD4E66" w:rsidP="00AD4E66">
            <w:pPr>
              <w:pStyle w:val="BulletText1"/>
            </w:pPr>
            <w:r w:rsidRPr="00402F4F">
              <w:t>witness statements.</w:t>
            </w:r>
          </w:p>
          <w:p w14:paraId="499E73AB" w14:textId="77777777" w:rsidR="00AD4E66" w:rsidRPr="00402F4F" w:rsidRDefault="00AD4E66" w:rsidP="00A57220">
            <w:pPr>
              <w:pStyle w:val="BlockText"/>
            </w:pPr>
          </w:p>
          <w:p w14:paraId="5EC83BA3" w14:textId="77777777" w:rsidR="00A57220" w:rsidRPr="00402F4F" w:rsidRDefault="00AD4E66" w:rsidP="00A57220">
            <w:pPr>
              <w:pStyle w:val="BlockText"/>
            </w:pPr>
            <w:r w:rsidRPr="00402F4F">
              <w:rPr>
                <w:b/>
                <w:i/>
              </w:rPr>
              <w:t>Note</w:t>
            </w:r>
            <w:r w:rsidRPr="00402F4F">
              <w:t>:  The a</w:t>
            </w:r>
            <w:r w:rsidR="00A57220" w:rsidRPr="00402F4F">
              <w:t>bsence of treatment reports is not necessarily probative on the question of headache frequency</w:t>
            </w:r>
            <w:r w:rsidRPr="00402F4F">
              <w:t xml:space="preserve"> as a claimant may not seek treatment for headaches</w:t>
            </w:r>
            <w:r w:rsidR="00A067DF" w:rsidRPr="00402F4F">
              <w:t xml:space="preserve"> during e</w:t>
            </w:r>
            <w:r w:rsidR="009A002E" w:rsidRPr="00402F4F">
              <w:t xml:space="preserve">very </w:t>
            </w:r>
            <w:r w:rsidR="00A067DF" w:rsidRPr="00402F4F">
              <w:t>episode</w:t>
            </w:r>
            <w:r w:rsidR="00A57220" w:rsidRPr="00402F4F">
              <w:t>.</w:t>
            </w:r>
          </w:p>
          <w:p w14:paraId="42A4D839" w14:textId="77777777" w:rsidR="00A57220" w:rsidRPr="00402F4F" w:rsidRDefault="00A57220" w:rsidP="00A57220">
            <w:pPr>
              <w:pStyle w:val="BlockText"/>
            </w:pPr>
          </w:p>
          <w:p w14:paraId="4907CDC9" w14:textId="1D3E1279" w:rsidR="00B646DC" w:rsidRPr="00402F4F" w:rsidRDefault="00A57220" w:rsidP="00A57220">
            <w:pPr>
              <w:pStyle w:val="BlockText"/>
            </w:pPr>
            <w:r w:rsidRPr="00402F4F">
              <w:rPr>
                <w:b/>
                <w:i/>
              </w:rPr>
              <w:t>Reference</w:t>
            </w:r>
            <w:r w:rsidRPr="00402F4F">
              <w:t xml:space="preserve">: </w:t>
            </w:r>
            <w:r w:rsidR="002F679F" w:rsidRPr="00402F4F">
              <w:t xml:space="preserve"> </w:t>
            </w:r>
            <w:r w:rsidRPr="00402F4F">
              <w:t>For more evidence on evaluating evidence, including competency and credibility, see M21-1, Part III, Subpart iv, 5.</w:t>
            </w:r>
          </w:p>
        </w:tc>
      </w:tr>
    </w:tbl>
    <w:p w14:paraId="67189655" w14:textId="77777777" w:rsidR="00F268FC" w:rsidRPr="00402F4F" w:rsidRDefault="00F268FC" w:rsidP="003751F1">
      <w:pPr>
        <w:pStyle w:val="BlockLine"/>
      </w:pPr>
    </w:p>
    <w:tbl>
      <w:tblPr>
        <w:tblW w:w="0" w:type="auto"/>
        <w:tblLayout w:type="fixed"/>
        <w:tblLook w:val="0000" w:firstRow="0" w:lastRow="0" w:firstColumn="0" w:lastColumn="0" w:noHBand="0" w:noVBand="0"/>
      </w:tblPr>
      <w:tblGrid>
        <w:gridCol w:w="1728"/>
        <w:gridCol w:w="7740"/>
      </w:tblGrid>
      <w:tr w:rsidR="003751F1" w:rsidRPr="003751F1" w14:paraId="500A8415" w14:textId="77777777" w:rsidTr="007E33C7">
        <w:trPr>
          <w:trHeight w:val="2862"/>
        </w:trPr>
        <w:tc>
          <w:tcPr>
            <w:tcW w:w="1728" w:type="dxa"/>
            <w:shd w:val="clear" w:color="auto" w:fill="auto"/>
          </w:tcPr>
          <w:p w14:paraId="354C3264" w14:textId="77777777" w:rsidR="003751F1" w:rsidRPr="00402F4F" w:rsidRDefault="00200010" w:rsidP="003751F1">
            <w:pPr>
              <w:pStyle w:val="Heading5"/>
            </w:pPr>
            <w:r w:rsidRPr="00402F4F">
              <w:t>h</w:t>
            </w:r>
            <w:r w:rsidR="00A57220" w:rsidRPr="00402F4F">
              <w:t>.  Headache Journals</w:t>
            </w:r>
          </w:p>
        </w:tc>
        <w:tc>
          <w:tcPr>
            <w:tcW w:w="7740" w:type="dxa"/>
            <w:shd w:val="clear" w:color="auto" w:fill="auto"/>
          </w:tcPr>
          <w:p w14:paraId="4735F54D" w14:textId="77777777" w:rsidR="007D59FF" w:rsidRPr="00402F4F" w:rsidRDefault="005C105B" w:rsidP="00A57220">
            <w:pPr>
              <w:pStyle w:val="BlockText"/>
            </w:pPr>
            <w:r w:rsidRPr="00402F4F">
              <w:t>Headache journals, which routinely</w:t>
            </w:r>
            <w:r w:rsidR="007E33C7" w:rsidRPr="00402F4F">
              <w:t xml:space="preserve"> and relatively contemporaneously record headache episodes, may be accepted as credible lay testimony regarding</w:t>
            </w:r>
          </w:p>
          <w:p w14:paraId="7C10760B" w14:textId="77777777" w:rsidR="00A57220" w:rsidRPr="00402F4F" w:rsidRDefault="007E33C7" w:rsidP="00A57220">
            <w:pPr>
              <w:pStyle w:val="BlockText"/>
            </w:pPr>
            <w:r w:rsidRPr="00402F4F">
              <w:t xml:space="preserve"> </w:t>
            </w:r>
          </w:p>
          <w:p w14:paraId="1E8D737E" w14:textId="77777777" w:rsidR="00A57220" w:rsidRPr="00402F4F" w:rsidRDefault="00A75823" w:rsidP="00A14DCB">
            <w:pPr>
              <w:pStyle w:val="ListParagraph"/>
              <w:numPr>
                <w:ilvl w:val="0"/>
                <w:numId w:val="6"/>
              </w:numPr>
              <w:ind w:left="158" w:hanging="187"/>
            </w:pPr>
            <w:r w:rsidRPr="00402F4F">
              <w:t>headache frequency</w:t>
            </w:r>
          </w:p>
          <w:p w14:paraId="3394670A" w14:textId="77777777" w:rsidR="00A57220" w:rsidRPr="00402F4F" w:rsidRDefault="00A57220" w:rsidP="00A14DCB">
            <w:pPr>
              <w:pStyle w:val="ListParagraph"/>
              <w:numPr>
                <w:ilvl w:val="0"/>
                <w:numId w:val="6"/>
              </w:numPr>
              <w:ind w:left="158" w:hanging="187"/>
            </w:pPr>
            <w:r w:rsidRPr="00402F4F">
              <w:t>prostration, and</w:t>
            </w:r>
          </w:p>
          <w:p w14:paraId="5F41C24C" w14:textId="58BE7EE6" w:rsidR="00A57220" w:rsidRPr="00402F4F" w:rsidRDefault="00A57220" w:rsidP="00A14DCB">
            <w:pPr>
              <w:pStyle w:val="ListParagraph"/>
              <w:numPr>
                <w:ilvl w:val="0"/>
                <w:numId w:val="6"/>
              </w:numPr>
              <w:ind w:left="158" w:hanging="187"/>
            </w:pPr>
            <w:r w:rsidRPr="00402F4F">
              <w:t xml:space="preserve">occupational impairment (e.g., sick leave </w:t>
            </w:r>
            <w:r w:rsidR="007E33C7" w:rsidRPr="00402F4F">
              <w:t xml:space="preserve">due to </w:t>
            </w:r>
            <w:r w:rsidRPr="00402F4F">
              <w:t>headaches)</w:t>
            </w:r>
            <w:r w:rsidR="00C56715" w:rsidRPr="00402F4F">
              <w:t>.</w:t>
            </w:r>
          </w:p>
          <w:p w14:paraId="78C7CB60" w14:textId="77777777" w:rsidR="00A75823" w:rsidRPr="00402F4F" w:rsidRDefault="00A75823" w:rsidP="00A75823"/>
          <w:p w14:paraId="23D2260D" w14:textId="7D6AFC99" w:rsidR="003751F1" w:rsidRPr="003751F1" w:rsidRDefault="00A57220" w:rsidP="005C105B">
            <w:pPr>
              <w:pStyle w:val="BlockText"/>
            </w:pPr>
            <w:r w:rsidRPr="00402F4F">
              <w:rPr>
                <w:b/>
                <w:i/>
              </w:rPr>
              <w:t>Note</w:t>
            </w:r>
            <w:r w:rsidRPr="00402F4F">
              <w:t xml:space="preserve">: </w:t>
            </w:r>
            <w:r w:rsidR="002F679F" w:rsidRPr="00402F4F">
              <w:t xml:space="preserve"> </w:t>
            </w:r>
            <w:r w:rsidRPr="00402F4F">
              <w:t xml:space="preserve">Headaches recorded on non-work days may </w:t>
            </w:r>
            <w:r w:rsidR="008A4EE8" w:rsidRPr="00402F4F">
              <w:t xml:space="preserve">be used to prove </w:t>
            </w:r>
            <w:r w:rsidRPr="00402F4F">
              <w:t xml:space="preserve">frequency and </w:t>
            </w:r>
            <w:r w:rsidR="008A4EE8" w:rsidRPr="00402F4F">
              <w:t>prostration.  However</w:t>
            </w:r>
            <w:r w:rsidR="005C105B" w:rsidRPr="00402F4F">
              <w:t>,</w:t>
            </w:r>
            <w:r w:rsidR="008A4EE8" w:rsidRPr="00402F4F">
              <w:t xml:space="preserve"> they will not generally be relevant to </w:t>
            </w:r>
            <w:r w:rsidRPr="00402F4F">
              <w:t>work availability</w:t>
            </w:r>
            <w:r w:rsidR="008A4EE8" w:rsidRPr="00402F4F">
              <w:t xml:space="preserve">, </w:t>
            </w:r>
            <w:r w:rsidR="005C105B" w:rsidRPr="00402F4F">
              <w:t xml:space="preserve">and </w:t>
            </w:r>
            <w:r w:rsidR="008A4EE8" w:rsidRPr="00402F4F">
              <w:t>performance or limitations, which are considerations in determining severe economic inadaptability.</w:t>
            </w:r>
            <w:bookmarkStart w:id="2" w:name="_GoBack"/>
            <w:bookmarkEnd w:id="2"/>
            <w:r w:rsidR="008A4EE8">
              <w:t xml:space="preserve"> </w:t>
            </w:r>
          </w:p>
        </w:tc>
      </w:tr>
    </w:tbl>
    <w:p w14:paraId="3E79FEC8" w14:textId="5D7AC956" w:rsidR="00552A0A" w:rsidRDefault="00552A0A" w:rsidP="00ED4CB7">
      <w:pPr>
        <w:pStyle w:val="BlockLine"/>
      </w:pPr>
    </w:p>
    <w:sectPr w:rsidR="00552A0A" w:rsidSect="00623C6D">
      <w:footerReference w:type="even" r:id="rId101"/>
      <w:pgSz w:w="12240" w:h="15840"/>
      <w:pgMar w:top="1152" w:right="1440" w:bottom="1152" w:left="144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2D1D7" w14:textId="77777777" w:rsidR="000D09E0" w:rsidRDefault="000D09E0">
      <w:r>
        <w:separator/>
      </w:r>
    </w:p>
  </w:endnote>
  <w:endnote w:type="continuationSeparator" w:id="0">
    <w:p w14:paraId="599E7DEA" w14:textId="77777777" w:rsidR="000D09E0" w:rsidRDefault="000D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3CD3E" w14:textId="77777777" w:rsidR="000D09E0" w:rsidRDefault="000D09E0" w:rsidP="00B01CEC">
    <w:pPr>
      <w:pStyle w:val="Footer"/>
      <w:tabs>
        <w:tab w:val="left" w:pos="0"/>
        <w:tab w:val="left" w:pos="5865"/>
        <w:tab w:val="right" w:pos="9274"/>
      </w:tabs>
    </w:pPr>
    <w:r>
      <w:rPr>
        <w:rStyle w:val="PageNumber"/>
        <w:b/>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020BC" w14:textId="77777777" w:rsidR="000D09E0" w:rsidRDefault="000D09E0">
      <w:r>
        <w:separator/>
      </w:r>
    </w:p>
  </w:footnote>
  <w:footnote w:type="continuationSeparator" w:id="0">
    <w:p w14:paraId="12B00B91" w14:textId="77777777" w:rsidR="000D09E0" w:rsidRDefault="000D09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B0"/>
    <w:multiLevelType w:val="hybridMultilevel"/>
    <w:tmpl w:val="D02A51C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850E3C"/>
    <w:multiLevelType w:val="hybridMultilevel"/>
    <w:tmpl w:val="83ACCFDC"/>
    <w:lvl w:ilvl="0" w:tplc="49D60A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01EDB"/>
    <w:multiLevelType w:val="hybridMultilevel"/>
    <w:tmpl w:val="C362F7B4"/>
    <w:lvl w:ilvl="0" w:tplc="750603A2">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EB57433"/>
    <w:multiLevelType w:val="hybridMultilevel"/>
    <w:tmpl w:val="3EC6C26E"/>
    <w:lvl w:ilvl="0" w:tplc="AA4494F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A6915"/>
    <w:multiLevelType w:val="hybridMultilevel"/>
    <w:tmpl w:val="24A2DB32"/>
    <w:lvl w:ilvl="0" w:tplc="49D60A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06C18"/>
    <w:multiLevelType w:val="hybridMultilevel"/>
    <w:tmpl w:val="58FAC5CE"/>
    <w:lvl w:ilvl="0" w:tplc="AA4494F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B1773A"/>
    <w:multiLevelType w:val="hybridMultilevel"/>
    <w:tmpl w:val="40042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F62A6F"/>
    <w:multiLevelType w:val="hybridMultilevel"/>
    <w:tmpl w:val="5D784E12"/>
    <w:lvl w:ilvl="0" w:tplc="750603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163374"/>
    <w:multiLevelType w:val="hybridMultilevel"/>
    <w:tmpl w:val="12603F72"/>
    <w:lvl w:ilvl="0" w:tplc="C7D01F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623FF8"/>
    <w:multiLevelType w:val="hybridMultilevel"/>
    <w:tmpl w:val="BA6C46FC"/>
    <w:lvl w:ilvl="0" w:tplc="F26E0D7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E100F4"/>
    <w:multiLevelType w:val="hybridMultilevel"/>
    <w:tmpl w:val="71DA503E"/>
    <w:lvl w:ilvl="0" w:tplc="5AB8D6F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1D7205"/>
    <w:multiLevelType w:val="hybridMultilevel"/>
    <w:tmpl w:val="041050D2"/>
    <w:lvl w:ilvl="0" w:tplc="49D60A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A43075"/>
    <w:multiLevelType w:val="hybridMultilevel"/>
    <w:tmpl w:val="4A54CB5C"/>
    <w:lvl w:ilvl="0" w:tplc="A7CE0038">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6C623182"/>
    <w:multiLevelType w:val="hybridMultilevel"/>
    <w:tmpl w:val="1CEC0E84"/>
    <w:lvl w:ilvl="0" w:tplc="A5A4FBA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2877981"/>
    <w:multiLevelType w:val="hybridMultilevel"/>
    <w:tmpl w:val="2A289A06"/>
    <w:lvl w:ilvl="0" w:tplc="750603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0930F0"/>
    <w:multiLevelType w:val="hybridMultilevel"/>
    <w:tmpl w:val="5C082B86"/>
    <w:lvl w:ilvl="0" w:tplc="E7EC0A00">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7CE93EF6"/>
    <w:multiLevelType w:val="hybridMultilevel"/>
    <w:tmpl w:val="69FE8DC8"/>
    <w:lvl w:ilvl="0" w:tplc="39EEB8F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5E1026"/>
    <w:multiLevelType w:val="hybridMultilevel"/>
    <w:tmpl w:val="49C44C50"/>
    <w:lvl w:ilvl="0" w:tplc="5AB8D6F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5"/>
  </w:num>
  <w:num w:numId="4">
    <w:abstractNumId w:val="9"/>
  </w:num>
  <w:num w:numId="5">
    <w:abstractNumId w:val="17"/>
  </w:num>
  <w:num w:numId="6">
    <w:abstractNumId w:val="13"/>
  </w:num>
  <w:num w:numId="7">
    <w:abstractNumId w:val="7"/>
  </w:num>
  <w:num w:numId="8">
    <w:abstractNumId w:val="2"/>
  </w:num>
  <w:num w:numId="9">
    <w:abstractNumId w:val="16"/>
  </w:num>
  <w:num w:numId="10">
    <w:abstractNumId w:val="18"/>
  </w:num>
  <w:num w:numId="11">
    <w:abstractNumId w:val="19"/>
  </w:num>
  <w:num w:numId="12">
    <w:abstractNumId w:val="10"/>
  </w:num>
  <w:num w:numId="13">
    <w:abstractNumId w:val="14"/>
  </w:num>
  <w:num w:numId="14">
    <w:abstractNumId w:val="3"/>
  </w:num>
  <w:num w:numId="15">
    <w:abstractNumId w:val="5"/>
  </w:num>
  <w:num w:numId="16">
    <w:abstractNumId w:val="8"/>
  </w:num>
  <w:num w:numId="17">
    <w:abstractNumId w:val="6"/>
  </w:num>
  <w:num w:numId="18">
    <w:abstractNumId w:val="1"/>
  </w:num>
  <w:num w:numId="19">
    <w:abstractNumId w:val="11"/>
  </w:num>
  <w:num w:numId="20">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imistyles.xml"/>
    <w:docVar w:name="XSLPath" w:val="C:\Program Files\Information Mapping\FS Pro 4.1\StyleSheets\"/>
    <w:docVar w:name="XSLstylesheet" w:val="Basic.xsl"/>
  </w:docVars>
  <w:rsids>
    <w:rsidRoot w:val="00220AA8"/>
    <w:rsid w:val="000040EC"/>
    <w:rsid w:val="00006756"/>
    <w:rsid w:val="00007B4D"/>
    <w:rsid w:val="00013310"/>
    <w:rsid w:val="00013D0E"/>
    <w:rsid w:val="0001431E"/>
    <w:rsid w:val="00017865"/>
    <w:rsid w:val="00020208"/>
    <w:rsid w:val="000205EC"/>
    <w:rsid w:val="00020687"/>
    <w:rsid w:val="00023324"/>
    <w:rsid w:val="000238D7"/>
    <w:rsid w:val="0002604E"/>
    <w:rsid w:val="0002615B"/>
    <w:rsid w:val="0002753E"/>
    <w:rsid w:val="00031035"/>
    <w:rsid w:val="00031F11"/>
    <w:rsid w:val="000357DC"/>
    <w:rsid w:val="0004604B"/>
    <w:rsid w:val="00047D9D"/>
    <w:rsid w:val="00052146"/>
    <w:rsid w:val="00054F9D"/>
    <w:rsid w:val="000570B6"/>
    <w:rsid w:val="00057623"/>
    <w:rsid w:val="00060A75"/>
    <w:rsid w:val="00067D5E"/>
    <w:rsid w:val="00070BB0"/>
    <w:rsid w:val="00072E5C"/>
    <w:rsid w:val="00075FDD"/>
    <w:rsid w:val="0008068C"/>
    <w:rsid w:val="00080BC5"/>
    <w:rsid w:val="000842A8"/>
    <w:rsid w:val="0008715D"/>
    <w:rsid w:val="000904B4"/>
    <w:rsid w:val="00090D90"/>
    <w:rsid w:val="00091496"/>
    <w:rsid w:val="000947B2"/>
    <w:rsid w:val="000949F1"/>
    <w:rsid w:val="000A1CF1"/>
    <w:rsid w:val="000A25F7"/>
    <w:rsid w:val="000A7633"/>
    <w:rsid w:val="000B1551"/>
    <w:rsid w:val="000B192D"/>
    <w:rsid w:val="000B38E5"/>
    <w:rsid w:val="000B4486"/>
    <w:rsid w:val="000C3021"/>
    <w:rsid w:val="000D09E0"/>
    <w:rsid w:val="000D4DED"/>
    <w:rsid w:val="000D6198"/>
    <w:rsid w:val="000D6EBA"/>
    <w:rsid w:val="000D7D62"/>
    <w:rsid w:val="000E057C"/>
    <w:rsid w:val="000E07F4"/>
    <w:rsid w:val="000E08C3"/>
    <w:rsid w:val="000E4A26"/>
    <w:rsid w:val="000E5163"/>
    <w:rsid w:val="000E603C"/>
    <w:rsid w:val="000E7C85"/>
    <w:rsid w:val="000F16AE"/>
    <w:rsid w:val="000F4248"/>
    <w:rsid w:val="000F4D38"/>
    <w:rsid w:val="00100363"/>
    <w:rsid w:val="00104F48"/>
    <w:rsid w:val="00105DEF"/>
    <w:rsid w:val="001109C5"/>
    <w:rsid w:val="00110B25"/>
    <w:rsid w:val="00117236"/>
    <w:rsid w:val="00120263"/>
    <w:rsid w:val="00120D85"/>
    <w:rsid w:val="001234F5"/>
    <w:rsid w:val="001313FD"/>
    <w:rsid w:val="00131874"/>
    <w:rsid w:val="00132516"/>
    <w:rsid w:val="00132E5C"/>
    <w:rsid w:val="0013709E"/>
    <w:rsid w:val="001374DB"/>
    <w:rsid w:val="00142B6E"/>
    <w:rsid w:val="00142E24"/>
    <w:rsid w:val="00143EB6"/>
    <w:rsid w:val="00144909"/>
    <w:rsid w:val="00144F88"/>
    <w:rsid w:val="001507FC"/>
    <w:rsid w:val="001513A6"/>
    <w:rsid w:val="001514C2"/>
    <w:rsid w:val="00152064"/>
    <w:rsid w:val="00162D0D"/>
    <w:rsid w:val="001676A0"/>
    <w:rsid w:val="001678B5"/>
    <w:rsid w:val="00167AF8"/>
    <w:rsid w:val="0017104E"/>
    <w:rsid w:val="00174004"/>
    <w:rsid w:val="00174CDB"/>
    <w:rsid w:val="00177881"/>
    <w:rsid w:val="00177E84"/>
    <w:rsid w:val="00177FEB"/>
    <w:rsid w:val="00181BC6"/>
    <w:rsid w:val="0018412C"/>
    <w:rsid w:val="00185A7D"/>
    <w:rsid w:val="00186A7B"/>
    <w:rsid w:val="0019283C"/>
    <w:rsid w:val="0019391E"/>
    <w:rsid w:val="00193E56"/>
    <w:rsid w:val="0019494A"/>
    <w:rsid w:val="00195D26"/>
    <w:rsid w:val="00197C51"/>
    <w:rsid w:val="001A06CE"/>
    <w:rsid w:val="001A131C"/>
    <w:rsid w:val="001A4C9B"/>
    <w:rsid w:val="001A4E45"/>
    <w:rsid w:val="001A51BB"/>
    <w:rsid w:val="001A6297"/>
    <w:rsid w:val="001B02E7"/>
    <w:rsid w:val="001B039F"/>
    <w:rsid w:val="001B2F2A"/>
    <w:rsid w:val="001B3CEB"/>
    <w:rsid w:val="001B3DC2"/>
    <w:rsid w:val="001B49F7"/>
    <w:rsid w:val="001B5189"/>
    <w:rsid w:val="001C10FD"/>
    <w:rsid w:val="001C1683"/>
    <w:rsid w:val="001C36FC"/>
    <w:rsid w:val="001C5180"/>
    <w:rsid w:val="001C5DE2"/>
    <w:rsid w:val="001D0A0B"/>
    <w:rsid w:val="001D1D66"/>
    <w:rsid w:val="001D20AE"/>
    <w:rsid w:val="001D29CF"/>
    <w:rsid w:val="001D36A4"/>
    <w:rsid w:val="001D6BC0"/>
    <w:rsid w:val="001E1AA2"/>
    <w:rsid w:val="001E3408"/>
    <w:rsid w:val="001E3ED0"/>
    <w:rsid w:val="001F08A9"/>
    <w:rsid w:val="001F682D"/>
    <w:rsid w:val="001F78A3"/>
    <w:rsid w:val="00200010"/>
    <w:rsid w:val="0020245C"/>
    <w:rsid w:val="002044A7"/>
    <w:rsid w:val="00206B74"/>
    <w:rsid w:val="00207796"/>
    <w:rsid w:val="00220053"/>
    <w:rsid w:val="00220AA8"/>
    <w:rsid w:val="002255D8"/>
    <w:rsid w:val="00231B26"/>
    <w:rsid w:val="00234694"/>
    <w:rsid w:val="002436B9"/>
    <w:rsid w:val="0024726E"/>
    <w:rsid w:val="00255D47"/>
    <w:rsid w:val="002616C0"/>
    <w:rsid w:val="0026201C"/>
    <w:rsid w:val="00263062"/>
    <w:rsid w:val="002637AB"/>
    <w:rsid w:val="00263EB9"/>
    <w:rsid w:val="0026418A"/>
    <w:rsid w:val="00265A4C"/>
    <w:rsid w:val="00266B0E"/>
    <w:rsid w:val="0026712C"/>
    <w:rsid w:val="0026781E"/>
    <w:rsid w:val="00267A90"/>
    <w:rsid w:val="002718AF"/>
    <w:rsid w:val="00274EA8"/>
    <w:rsid w:val="00277FE6"/>
    <w:rsid w:val="00284881"/>
    <w:rsid w:val="00287760"/>
    <w:rsid w:val="00290F07"/>
    <w:rsid w:val="002911DF"/>
    <w:rsid w:val="00291DB1"/>
    <w:rsid w:val="00294556"/>
    <w:rsid w:val="0029486F"/>
    <w:rsid w:val="00294EDA"/>
    <w:rsid w:val="002952F5"/>
    <w:rsid w:val="002A0431"/>
    <w:rsid w:val="002A0848"/>
    <w:rsid w:val="002A1468"/>
    <w:rsid w:val="002A2148"/>
    <w:rsid w:val="002A4DAA"/>
    <w:rsid w:val="002A5C48"/>
    <w:rsid w:val="002A637F"/>
    <w:rsid w:val="002A6418"/>
    <w:rsid w:val="002A7E5F"/>
    <w:rsid w:val="002B0BD6"/>
    <w:rsid w:val="002B11D5"/>
    <w:rsid w:val="002B5A55"/>
    <w:rsid w:val="002B7ABA"/>
    <w:rsid w:val="002C19BF"/>
    <w:rsid w:val="002C403E"/>
    <w:rsid w:val="002C6D20"/>
    <w:rsid w:val="002C6FEE"/>
    <w:rsid w:val="002D0A8B"/>
    <w:rsid w:val="002D1392"/>
    <w:rsid w:val="002D3409"/>
    <w:rsid w:val="002D3801"/>
    <w:rsid w:val="002D4EA7"/>
    <w:rsid w:val="002D5806"/>
    <w:rsid w:val="002D60BD"/>
    <w:rsid w:val="002D70D4"/>
    <w:rsid w:val="002D70FA"/>
    <w:rsid w:val="002E2BDA"/>
    <w:rsid w:val="002E2DB4"/>
    <w:rsid w:val="002E3F0B"/>
    <w:rsid w:val="002E3F6A"/>
    <w:rsid w:val="002E45C9"/>
    <w:rsid w:val="002E5234"/>
    <w:rsid w:val="002F0346"/>
    <w:rsid w:val="002F14AE"/>
    <w:rsid w:val="002F2CAE"/>
    <w:rsid w:val="002F32B3"/>
    <w:rsid w:val="002F5781"/>
    <w:rsid w:val="002F66DB"/>
    <w:rsid w:val="002F679F"/>
    <w:rsid w:val="002F760E"/>
    <w:rsid w:val="003005EF"/>
    <w:rsid w:val="003009A1"/>
    <w:rsid w:val="003010F2"/>
    <w:rsid w:val="00301792"/>
    <w:rsid w:val="00301A6B"/>
    <w:rsid w:val="00302AB7"/>
    <w:rsid w:val="00303AA8"/>
    <w:rsid w:val="0030698F"/>
    <w:rsid w:val="0030710C"/>
    <w:rsid w:val="00311A12"/>
    <w:rsid w:val="00312AFE"/>
    <w:rsid w:val="00313CEA"/>
    <w:rsid w:val="00314E1C"/>
    <w:rsid w:val="00323CC4"/>
    <w:rsid w:val="00325C4A"/>
    <w:rsid w:val="00325E60"/>
    <w:rsid w:val="00327998"/>
    <w:rsid w:val="00332AE8"/>
    <w:rsid w:val="00335961"/>
    <w:rsid w:val="00336BDB"/>
    <w:rsid w:val="00345318"/>
    <w:rsid w:val="00345A43"/>
    <w:rsid w:val="0034776C"/>
    <w:rsid w:val="0034792F"/>
    <w:rsid w:val="00350B59"/>
    <w:rsid w:val="003514B3"/>
    <w:rsid w:val="00355460"/>
    <w:rsid w:val="00356DC5"/>
    <w:rsid w:val="00356E72"/>
    <w:rsid w:val="003611E4"/>
    <w:rsid w:val="003628A8"/>
    <w:rsid w:val="003628CB"/>
    <w:rsid w:val="0036680B"/>
    <w:rsid w:val="00366DCE"/>
    <w:rsid w:val="003670E3"/>
    <w:rsid w:val="00371004"/>
    <w:rsid w:val="00371862"/>
    <w:rsid w:val="00372362"/>
    <w:rsid w:val="00373EAE"/>
    <w:rsid w:val="003751F1"/>
    <w:rsid w:val="0037697F"/>
    <w:rsid w:val="003840A6"/>
    <w:rsid w:val="00384F85"/>
    <w:rsid w:val="00386FCE"/>
    <w:rsid w:val="00387959"/>
    <w:rsid w:val="003912A7"/>
    <w:rsid w:val="00391E53"/>
    <w:rsid w:val="003929FB"/>
    <w:rsid w:val="00392FEE"/>
    <w:rsid w:val="00394C9F"/>
    <w:rsid w:val="003953CB"/>
    <w:rsid w:val="00395B41"/>
    <w:rsid w:val="00397D96"/>
    <w:rsid w:val="003A3F6E"/>
    <w:rsid w:val="003A4FA3"/>
    <w:rsid w:val="003B057E"/>
    <w:rsid w:val="003B1894"/>
    <w:rsid w:val="003B18A6"/>
    <w:rsid w:val="003B3265"/>
    <w:rsid w:val="003B520A"/>
    <w:rsid w:val="003C34E9"/>
    <w:rsid w:val="003C354A"/>
    <w:rsid w:val="003C6DD0"/>
    <w:rsid w:val="003C72B1"/>
    <w:rsid w:val="003D1AD1"/>
    <w:rsid w:val="003D1B27"/>
    <w:rsid w:val="003D26C1"/>
    <w:rsid w:val="003D3AAD"/>
    <w:rsid w:val="003D4FEA"/>
    <w:rsid w:val="003D7AF2"/>
    <w:rsid w:val="003E011A"/>
    <w:rsid w:val="003E043C"/>
    <w:rsid w:val="003E2342"/>
    <w:rsid w:val="003F084C"/>
    <w:rsid w:val="003F190D"/>
    <w:rsid w:val="003F28D4"/>
    <w:rsid w:val="003F6BC5"/>
    <w:rsid w:val="003F6EF8"/>
    <w:rsid w:val="00400823"/>
    <w:rsid w:val="00400E7C"/>
    <w:rsid w:val="00402F4F"/>
    <w:rsid w:val="004035EA"/>
    <w:rsid w:val="00404E5A"/>
    <w:rsid w:val="004063D4"/>
    <w:rsid w:val="0040781C"/>
    <w:rsid w:val="0041034B"/>
    <w:rsid w:val="00411A96"/>
    <w:rsid w:val="00412656"/>
    <w:rsid w:val="00412ADB"/>
    <w:rsid w:val="00414587"/>
    <w:rsid w:val="00414B91"/>
    <w:rsid w:val="0042226D"/>
    <w:rsid w:val="004228AF"/>
    <w:rsid w:val="004228D8"/>
    <w:rsid w:val="00423F9D"/>
    <w:rsid w:val="00423FA0"/>
    <w:rsid w:val="00424841"/>
    <w:rsid w:val="00425300"/>
    <w:rsid w:val="004256FC"/>
    <w:rsid w:val="00426BB8"/>
    <w:rsid w:val="00426F1A"/>
    <w:rsid w:val="00430040"/>
    <w:rsid w:val="00431FBD"/>
    <w:rsid w:val="00434444"/>
    <w:rsid w:val="00436899"/>
    <w:rsid w:val="00436CB1"/>
    <w:rsid w:val="00437431"/>
    <w:rsid w:val="00441F56"/>
    <w:rsid w:val="0044258E"/>
    <w:rsid w:val="004436B5"/>
    <w:rsid w:val="00443727"/>
    <w:rsid w:val="0044462B"/>
    <w:rsid w:val="00444F50"/>
    <w:rsid w:val="004524E2"/>
    <w:rsid w:val="0045529D"/>
    <w:rsid w:val="004627C0"/>
    <w:rsid w:val="0046716E"/>
    <w:rsid w:val="004676F6"/>
    <w:rsid w:val="0047086E"/>
    <w:rsid w:val="00470983"/>
    <w:rsid w:val="00473F95"/>
    <w:rsid w:val="00477509"/>
    <w:rsid w:val="00481D37"/>
    <w:rsid w:val="00487293"/>
    <w:rsid w:val="0049038C"/>
    <w:rsid w:val="00493D0D"/>
    <w:rsid w:val="004953E3"/>
    <w:rsid w:val="00495620"/>
    <w:rsid w:val="004961E8"/>
    <w:rsid w:val="00497C2D"/>
    <w:rsid w:val="004A5004"/>
    <w:rsid w:val="004B1619"/>
    <w:rsid w:val="004B5D6A"/>
    <w:rsid w:val="004B6043"/>
    <w:rsid w:val="004B7627"/>
    <w:rsid w:val="004C1305"/>
    <w:rsid w:val="004C1AE0"/>
    <w:rsid w:val="004C4699"/>
    <w:rsid w:val="004C496F"/>
    <w:rsid w:val="004C6D74"/>
    <w:rsid w:val="004C6E04"/>
    <w:rsid w:val="004D07BB"/>
    <w:rsid w:val="004D663E"/>
    <w:rsid w:val="004D760A"/>
    <w:rsid w:val="004D7CA4"/>
    <w:rsid w:val="004D7CF4"/>
    <w:rsid w:val="004E355C"/>
    <w:rsid w:val="004E49F1"/>
    <w:rsid w:val="004E64EF"/>
    <w:rsid w:val="004E68DD"/>
    <w:rsid w:val="004E775B"/>
    <w:rsid w:val="004F12FE"/>
    <w:rsid w:val="004F155A"/>
    <w:rsid w:val="004F15FA"/>
    <w:rsid w:val="004F1693"/>
    <w:rsid w:val="004F2384"/>
    <w:rsid w:val="00500D02"/>
    <w:rsid w:val="00502EFC"/>
    <w:rsid w:val="00503A4D"/>
    <w:rsid w:val="00503ACB"/>
    <w:rsid w:val="0050576B"/>
    <w:rsid w:val="00506950"/>
    <w:rsid w:val="005112A5"/>
    <w:rsid w:val="00515C34"/>
    <w:rsid w:val="00520ABF"/>
    <w:rsid w:val="005267AD"/>
    <w:rsid w:val="00531F17"/>
    <w:rsid w:val="0053212D"/>
    <w:rsid w:val="00537067"/>
    <w:rsid w:val="00537593"/>
    <w:rsid w:val="00537B81"/>
    <w:rsid w:val="0054302F"/>
    <w:rsid w:val="0054388B"/>
    <w:rsid w:val="00543FD8"/>
    <w:rsid w:val="00544AAD"/>
    <w:rsid w:val="00546A8B"/>
    <w:rsid w:val="00552A0A"/>
    <w:rsid w:val="005536F1"/>
    <w:rsid w:val="00553A6C"/>
    <w:rsid w:val="00553C65"/>
    <w:rsid w:val="0055422B"/>
    <w:rsid w:val="0056014C"/>
    <w:rsid w:val="00561705"/>
    <w:rsid w:val="005640BA"/>
    <w:rsid w:val="00574B0F"/>
    <w:rsid w:val="005773E8"/>
    <w:rsid w:val="005802EA"/>
    <w:rsid w:val="005829CA"/>
    <w:rsid w:val="00586098"/>
    <w:rsid w:val="00586D86"/>
    <w:rsid w:val="005936B4"/>
    <w:rsid w:val="0059580E"/>
    <w:rsid w:val="00597C8D"/>
    <w:rsid w:val="005A2E59"/>
    <w:rsid w:val="005A3A55"/>
    <w:rsid w:val="005A4489"/>
    <w:rsid w:val="005A4906"/>
    <w:rsid w:val="005A511D"/>
    <w:rsid w:val="005A660F"/>
    <w:rsid w:val="005A6BAD"/>
    <w:rsid w:val="005A71D5"/>
    <w:rsid w:val="005A7C35"/>
    <w:rsid w:val="005B1243"/>
    <w:rsid w:val="005B19EF"/>
    <w:rsid w:val="005B2B7E"/>
    <w:rsid w:val="005B6D80"/>
    <w:rsid w:val="005B7DBA"/>
    <w:rsid w:val="005C0273"/>
    <w:rsid w:val="005C0561"/>
    <w:rsid w:val="005C105B"/>
    <w:rsid w:val="005C17EA"/>
    <w:rsid w:val="005C3F54"/>
    <w:rsid w:val="005C5851"/>
    <w:rsid w:val="005D0BBC"/>
    <w:rsid w:val="005D2385"/>
    <w:rsid w:val="005D4D0F"/>
    <w:rsid w:val="005D5092"/>
    <w:rsid w:val="005D6CA7"/>
    <w:rsid w:val="005D78D0"/>
    <w:rsid w:val="005E0A29"/>
    <w:rsid w:val="005F3139"/>
    <w:rsid w:val="005F3DB8"/>
    <w:rsid w:val="005F422A"/>
    <w:rsid w:val="005F71DA"/>
    <w:rsid w:val="00601B71"/>
    <w:rsid w:val="00602870"/>
    <w:rsid w:val="00605CDF"/>
    <w:rsid w:val="00605E8A"/>
    <w:rsid w:val="0060729F"/>
    <w:rsid w:val="00613198"/>
    <w:rsid w:val="00615B5D"/>
    <w:rsid w:val="00620151"/>
    <w:rsid w:val="00621099"/>
    <w:rsid w:val="00621517"/>
    <w:rsid w:val="00621936"/>
    <w:rsid w:val="00622CF7"/>
    <w:rsid w:val="00623C6D"/>
    <w:rsid w:val="00624D0A"/>
    <w:rsid w:val="0062590A"/>
    <w:rsid w:val="00630B0C"/>
    <w:rsid w:val="0063571C"/>
    <w:rsid w:val="006357E8"/>
    <w:rsid w:val="00642DB3"/>
    <w:rsid w:val="00647CA8"/>
    <w:rsid w:val="00655629"/>
    <w:rsid w:val="0065783A"/>
    <w:rsid w:val="00661E25"/>
    <w:rsid w:val="006632E3"/>
    <w:rsid w:val="00664B30"/>
    <w:rsid w:val="00664DBF"/>
    <w:rsid w:val="00666533"/>
    <w:rsid w:val="00673881"/>
    <w:rsid w:val="0067464A"/>
    <w:rsid w:val="0067599A"/>
    <w:rsid w:val="0067700F"/>
    <w:rsid w:val="006774CD"/>
    <w:rsid w:val="00677F9A"/>
    <w:rsid w:val="00680548"/>
    <w:rsid w:val="00681A0D"/>
    <w:rsid w:val="00682796"/>
    <w:rsid w:val="006851FE"/>
    <w:rsid w:val="006867C0"/>
    <w:rsid w:val="00686F3A"/>
    <w:rsid w:val="00687A57"/>
    <w:rsid w:val="00695EAD"/>
    <w:rsid w:val="006A24B1"/>
    <w:rsid w:val="006A38D5"/>
    <w:rsid w:val="006A79CB"/>
    <w:rsid w:val="006B1155"/>
    <w:rsid w:val="006B4BB4"/>
    <w:rsid w:val="006B7D0F"/>
    <w:rsid w:val="006C2129"/>
    <w:rsid w:val="006C2943"/>
    <w:rsid w:val="006C4707"/>
    <w:rsid w:val="006C545A"/>
    <w:rsid w:val="006C6A1F"/>
    <w:rsid w:val="006D007F"/>
    <w:rsid w:val="006D30C7"/>
    <w:rsid w:val="006E021A"/>
    <w:rsid w:val="006E2D08"/>
    <w:rsid w:val="006E3937"/>
    <w:rsid w:val="006E5077"/>
    <w:rsid w:val="006E7D14"/>
    <w:rsid w:val="006F0E68"/>
    <w:rsid w:val="006F2230"/>
    <w:rsid w:val="006F231F"/>
    <w:rsid w:val="006F27F7"/>
    <w:rsid w:val="006F50EC"/>
    <w:rsid w:val="00701CCA"/>
    <w:rsid w:val="007024D7"/>
    <w:rsid w:val="007036B5"/>
    <w:rsid w:val="00714301"/>
    <w:rsid w:val="00721465"/>
    <w:rsid w:val="0072226A"/>
    <w:rsid w:val="00723DCB"/>
    <w:rsid w:val="007244A9"/>
    <w:rsid w:val="007309DF"/>
    <w:rsid w:val="00731323"/>
    <w:rsid w:val="00733A87"/>
    <w:rsid w:val="0073581D"/>
    <w:rsid w:val="00735DCC"/>
    <w:rsid w:val="00737220"/>
    <w:rsid w:val="0074533F"/>
    <w:rsid w:val="007525B7"/>
    <w:rsid w:val="007530EA"/>
    <w:rsid w:val="00756614"/>
    <w:rsid w:val="00756A23"/>
    <w:rsid w:val="00757ED9"/>
    <w:rsid w:val="0076014D"/>
    <w:rsid w:val="007608CE"/>
    <w:rsid w:val="00760C19"/>
    <w:rsid w:val="00761676"/>
    <w:rsid w:val="00761A79"/>
    <w:rsid w:val="007647ED"/>
    <w:rsid w:val="007669B7"/>
    <w:rsid w:val="00771402"/>
    <w:rsid w:val="00775A3C"/>
    <w:rsid w:val="00775D2A"/>
    <w:rsid w:val="00782ECF"/>
    <w:rsid w:val="00785AD4"/>
    <w:rsid w:val="007A3EA8"/>
    <w:rsid w:val="007A4C9C"/>
    <w:rsid w:val="007A7B42"/>
    <w:rsid w:val="007B0722"/>
    <w:rsid w:val="007B3EF8"/>
    <w:rsid w:val="007C096C"/>
    <w:rsid w:val="007C0A25"/>
    <w:rsid w:val="007C49B5"/>
    <w:rsid w:val="007D4AC8"/>
    <w:rsid w:val="007D59FF"/>
    <w:rsid w:val="007E33C7"/>
    <w:rsid w:val="007E4E93"/>
    <w:rsid w:val="007E62DF"/>
    <w:rsid w:val="007F268F"/>
    <w:rsid w:val="007F51AD"/>
    <w:rsid w:val="007F56CF"/>
    <w:rsid w:val="007F6C16"/>
    <w:rsid w:val="007F7C4F"/>
    <w:rsid w:val="00800E7B"/>
    <w:rsid w:val="00800FD6"/>
    <w:rsid w:val="008015DF"/>
    <w:rsid w:val="0080733D"/>
    <w:rsid w:val="00811947"/>
    <w:rsid w:val="0081394A"/>
    <w:rsid w:val="008151D4"/>
    <w:rsid w:val="00817A21"/>
    <w:rsid w:val="0082060E"/>
    <w:rsid w:val="00820D0C"/>
    <w:rsid w:val="00821FC9"/>
    <w:rsid w:val="00822A72"/>
    <w:rsid w:val="00824F9C"/>
    <w:rsid w:val="00833926"/>
    <w:rsid w:val="00833CF0"/>
    <w:rsid w:val="00833F63"/>
    <w:rsid w:val="00834BC5"/>
    <w:rsid w:val="00836BEA"/>
    <w:rsid w:val="008411A0"/>
    <w:rsid w:val="00845D4B"/>
    <w:rsid w:val="00846587"/>
    <w:rsid w:val="00846C58"/>
    <w:rsid w:val="008474B2"/>
    <w:rsid w:val="00851FAD"/>
    <w:rsid w:val="0085212B"/>
    <w:rsid w:val="0085799D"/>
    <w:rsid w:val="0086098E"/>
    <w:rsid w:val="00861433"/>
    <w:rsid w:val="008629CB"/>
    <w:rsid w:val="00865C01"/>
    <w:rsid w:val="00870B59"/>
    <w:rsid w:val="0087225A"/>
    <w:rsid w:val="0087293F"/>
    <w:rsid w:val="00874010"/>
    <w:rsid w:val="008742E9"/>
    <w:rsid w:val="00876A08"/>
    <w:rsid w:val="00876DA2"/>
    <w:rsid w:val="00877AED"/>
    <w:rsid w:val="00877BEF"/>
    <w:rsid w:val="00877BF3"/>
    <w:rsid w:val="0088068F"/>
    <w:rsid w:val="008815BD"/>
    <w:rsid w:val="008821F4"/>
    <w:rsid w:val="008829AA"/>
    <w:rsid w:val="008866B7"/>
    <w:rsid w:val="00887C8E"/>
    <w:rsid w:val="00894249"/>
    <w:rsid w:val="00897C5C"/>
    <w:rsid w:val="008A0EA9"/>
    <w:rsid w:val="008A250D"/>
    <w:rsid w:val="008A26F8"/>
    <w:rsid w:val="008A2DF7"/>
    <w:rsid w:val="008A3342"/>
    <w:rsid w:val="008A4EE8"/>
    <w:rsid w:val="008A58A9"/>
    <w:rsid w:val="008A58EA"/>
    <w:rsid w:val="008A6CEB"/>
    <w:rsid w:val="008B1D36"/>
    <w:rsid w:val="008B5C36"/>
    <w:rsid w:val="008B75F9"/>
    <w:rsid w:val="008C21D8"/>
    <w:rsid w:val="008D6172"/>
    <w:rsid w:val="008E008B"/>
    <w:rsid w:val="008E14EF"/>
    <w:rsid w:val="008E3C15"/>
    <w:rsid w:val="008E6ECC"/>
    <w:rsid w:val="008F1116"/>
    <w:rsid w:val="008F16DB"/>
    <w:rsid w:val="008F2807"/>
    <w:rsid w:val="008F440D"/>
    <w:rsid w:val="008F49C2"/>
    <w:rsid w:val="008F4BDA"/>
    <w:rsid w:val="008F6413"/>
    <w:rsid w:val="008F7DDC"/>
    <w:rsid w:val="009000EC"/>
    <w:rsid w:val="0090141C"/>
    <w:rsid w:val="00904993"/>
    <w:rsid w:val="0090567F"/>
    <w:rsid w:val="0090613C"/>
    <w:rsid w:val="00907CD9"/>
    <w:rsid w:val="00910433"/>
    <w:rsid w:val="00910BCC"/>
    <w:rsid w:val="009118AF"/>
    <w:rsid w:val="00912BFF"/>
    <w:rsid w:val="00912DDD"/>
    <w:rsid w:val="00913915"/>
    <w:rsid w:val="00913EC9"/>
    <w:rsid w:val="00915618"/>
    <w:rsid w:val="009271C6"/>
    <w:rsid w:val="00927659"/>
    <w:rsid w:val="00930BE1"/>
    <w:rsid w:val="00936E39"/>
    <w:rsid w:val="00940D77"/>
    <w:rsid w:val="0094243D"/>
    <w:rsid w:val="0094495A"/>
    <w:rsid w:val="0094566C"/>
    <w:rsid w:val="009475BA"/>
    <w:rsid w:val="009510D9"/>
    <w:rsid w:val="00951517"/>
    <w:rsid w:val="00951F4B"/>
    <w:rsid w:val="009536FF"/>
    <w:rsid w:val="00955CBD"/>
    <w:rsid w:val="00956675"/>
    <w:rsid w:val="00960142"/>
    <w:rsid w:val="00972813"/>
    <w:rsid w:val="0097288D"/>
    <w:rsid w:val="00974CF6"/>
    <w:rsid w:val="00980997"/>
    <w:rsid w:val="00980D29"/>
    <w:rsid w:val="00991A31"/>
    <w:rsid w:val="00992C44"/>
    <w:rsid w:val="00993BF1"/>
    <w:rsid w:val="009946B5"/>
    <w:rsid w:val="009946D0"/>
    <w:rsid w:val="009974E6"/>
    <w:rsid w:val="00997F83"/>
    <w:rsid w:val="009A002E"/>
    <w:rsid w:val="009A1F90"/>
    <w:rsid w:val="009A4970"/>
    <w:rsid w:val="009B2762"/>
    <w:rsid w:val="009B32F6"/>
    <w:rsid w:val="009B446D"/>
    <w:rsid w:val="009B7D19"/>
    <w:rsid w:val="009C37B5"/>
    <w:rsid w:val="009C6005"/>
    <w:rsid w:val="009D1B2B"/>
    <w:rsid w:val="009D5EA7"/>
    <w:rsid w:val="009E285B"/>
    <w:rsid w:val="009E2B95"/>
    <w:rsid w:val="009E6061"/>
    <w:rsid w:val="009E6815"/>
    <w:rsid w:val="009E7094"/>
    <w:rsid w:val="009E7BB4"/>
    <w:rsid w:val="009F0AEB"/>
    <w:rsid w:val="009F2C2F"/>
    <w:rsid w:val="009F2EB8"/>
    <w:rsid w:val="00A007C7"/>
    <w:rsid w:val="00A0212F"/>
    <w:rsid w:val="00A02D4B"/>
    <w:rsid w:val="00A034C2"/>
    <w:rsid w:val="00A034F7"/>
    <w:rsid w:val="00A049A6"/>
    <w:rsid w:val="00A067DF"/>
    <w:rsid w:val="00A071C3"/>
    <w:rsid w:val="00A14DCB"/>
    <w:rsid w:val="00A15D30"/>
    <w:rsid w:val="00A173C6"/>
    <w:rsid w:val="00A1757E"/>
    <w:rsid w:val="00A2101D"/>
    <w:rsid w:val="00A22917"/>
    <w:rsid w:val="00A23197"/>
    <w:rsid w:val="00A24604"/>
    <w:rsid w:val="00A24BF6"/>
    <w:rsid w:val="00A27591"/>
    <w:rsid w:val="00A303AF"/>
    <w:rsid w:val="00A30C32"/>
    <w:rsid w:val="00A333ED"/>
    <w:rsid w:val="00A35DB6"/>
    <w:rsid w:val="00A437DD"/>
    <w:rsid w:val="00A449AE"/>
    <w:rsid w:val="00A44ADA"/>
    <w:rsid w:val="00A4506E"/>
    <w:rsid w:val="00A50A26"/>
    <w:rsid w:val="00A51702"/>
    <w:rsid w:val="00A51D63"/>
    <w:rsid w:val="00A522FE"/>
    <w:rsid w:val="00A53D1F"/>
    <w:rsid w:val="00A554EF"/>
    <w:rsid w:val="00A55FB8"/>
    <w:rsid w:val="00A57220"/>
    <w:rsid w:val="00A57B34"/>
    <w:rsid w:val="00A62010"/>
    <w:rsid w:val="00A638EF"/>
    <w:rsid w:val="00A648DE"/>
    <w:rsid w:val="00A6544C"/>
    <w:rsid w:val="00A6672E"/>
    <w:rsid w:val="00A672F0"/>
    <w:rsid w:val="00A67EFD"/>
    <w:rsid w:val="00A70D24"/>
    <w:rsid w:val="00A72CFE"/>
    <w:rsid w:val="00A740F0"/>
    <w:rsid w:val="00A75823"/>
    <w:rsid w:val="00A8132B"/>
    <w:rsid w:val="00A817DF"/>
    <w:rsid w:val="00A8255A"/>
    <w:rsid w:val="00A91F52"/>
    <w:rsid w:val="00A9349B"/>
    <w:rsid w:val="00A936E5"/>
    <w:rsid w:val="00A94011"/>
    <w:rsid w:val="00A94067"/>
    <w:rsid w:val="00A9484C"/>
    <w:rsid w:val="00AB01A0"/>
    <w:rsid w:val="00AB18E5"/>
    <w:rsid w:val="00AC479A"/>
    <w:rsid w:val="00AC59BE"/>
    <w:rsid w:val="00AC628F"/>
    <w:rsid w:val="00AC6847"/>
    <w:rsid w:val="00AC7ACA"/>
    <w:rsid w:val="00AD30EA"/>
    <w:rsid w:val="00AD41D5"/>
    <w:rsid w:val="00AD4E66"/>
    <w:rsid w:val="00AD4ED8"/>
    <w:rsid w:val="00AD4F2B"/>
    <w:rsid w:val="00AD52C2"/>
    <w:rsid w:val="00AD6CB1"/>
    <w:rsid w:val="00AE0F31"/>
    <w:rsid w:val="00AE29AF"/>
    <w:rsid w:val="00AE3754"/>
    <w:rsid w:val="00AE64D1"/>
    <w:rsid w:val="00AF03D7"/>
    <w:rsid w:val="00AF3E7A"/>
    <w:rsid w:val="00AF5694"/>
    <w:rsid w:val="00AF5C29"/>
    <w:rsid w:val="00AF5CFC"/>
    <w:rsid w:val="00AF5D2C"/>
    <w:rsid w:val="00AF60E1"/>
    <w:rsid w:val="00B0127A"/>
    <w:rsid w:val="00B01986"/>
    <w:rsid w:val="00B01CEC"/>
    <w:rsid w:val="00B025C1"/>
    <w:rsid w:val="00B02E21"/>
    <w:rsid w:val="00B050B9"/>
    <w:rsid w:val="00B0733C"/>
    <w:rsid w:val="00B13AF4"/>
    <w:rsid w:val="00B14939"/>
    <w:rsid w:val="00B152A6"/>
    <w:rsid w:val="00B154E7"/>
    <w:rsid w:val="00B162A5"/>
    <w:rsid w:val="00B16A81"/>
    <w:rsid w:val="00B173BD"/>
    <w:rsid w:val="00B25018"/>
    <w:rsid w:val="00B2561D"/>
    <w:rsid w:val="00B265A9"/>
    <w:rsid w:val="00B27083"/>
    <w:rsid w:val="00B304C1"/>
    <w:rsid w:val="00B3097A"/>
    <w:rsid w:val="00B31C6B"/>
    <w:rsid w:val="00B341EC"/>
    <w:rsid w:val="00B34EB7"/>
    <w:rsid w:val="00B35239"/>
    <w:rsid w:val="00B41179"/>
    <w:rsid w:val="00B41511"/>
    <w:rsid w:val="00B42AEB"/>
    <w:rsid w:val="00B4506D"/>
    <w:rsid w:val="00B51528"/>
    <w:rsid w:val="00B515BF"/>
    <w:rsid w:val="00B52E21"/>
    <w:rsid w:val="00B53E5B"/>
    <w:rsid w:val="00B61A47"/>
    <w:rsid w:val="00B63D57"/>
    <w:rsid w:val="00B6433F"/>
    <w:rsid w:val="00B646DC"/>
    <w:rsid w:val="00B65731"/>
    <w:rsid w:val="00B663CD"/>
    <w:rsid w:val="00B66890"/>
    <w:rsid w:val="00B67CB7"/>
    <w:rsid w:val="00B70B8B"/>
    <w:rsid w:val="00B72091"/>
    <w:rsid w:val="00B8271D"/>
    <w:rsid w:val="00B830F7"/>
    <w:rsid w:val="00B833A6"/>
    <w:rsid w:val="00B86D32"/>
    <w:rsid w:val="00B905DD"/>
    <w:rsid w:val="00B91A6A"/>
    <w:rsid w:val="00BA2536"/>
    <w:rsid w:val="00BA2830"/>
    <w:rsid w:val="00BA3123"/>
    <w:rsid w:val="00BA3FAF"/>
    <w:rsid w:val="00BA4DD3"/>
    <w:rsid w:val="00BA72AD"/>
    <w:rsid w:val="00BA7868"/>
    <w:rsid w:val="00BB0AC0"/>
    <w:rsid w:val="00BB0D33"/>
    <w:rsid w:val="00BB144C"/>
    <w:rsid w:val="00BB366A"/>
    <w:rsid w:val="00BB6ED3"/>
    <w:rsid w:val="00BB7DAE"/>
    <w:rsid w:val="00BC0F00"/>
    <w:rsid w:val="00BC198C"/>
    <w:rsid w:val="00BC2009"/>
    <w:rsid w:val="00BC6543"/>
    <w:rsid w:val="00BD02E9"/>
    <w:rsid w:val="00BD0D82"/>
    <w:rsid w:val="00BD18A2"/>
    <w:rsid w:val="00BD2907"/>
    <w:rsid w:val="00BD43B7"/>
    <w:rsid w:val="00BD7386"/>
    <w:rsid w:val="00BD7C57"/>
    <w:rsid w:val="00BE33BE"/>
    <w:rsid w:val="00BE53EC"/>
    <w:rsid w:val="00BE7237"/>
    <w:rsid w:val="00BF06A1"/>
    <w:rsid w:val="00BF1F2C"/>
    <w:rsid w:val="00BF20EF"/>
    <w:rsid w:val="00BF411C"/>
    <w:rsid w:val="00BF49DD"/>
    <w:rsid w:val="00BF60D8"/>
    <w:rsid w:val="00BF7416"/>
    <w:rsid w:val="00C00C64"/>
    <w:rsid w:val="00C03697"/>
    <w:rsid w:val="00C04082"/>
    <w:rsid w:val="00C049BA"/>
    <w:rsid w:val="00C05189"/>
    <w:rsid w:val="00C061C3"/>
    <w:rsid w:val="00C07BE3"/>
    <w:rsid w:val="00C114B5"/>
    <w:rsid w:val="00C160D6"/>
    <w:rsid w:val="00C21943"/>
    <w:rsid w:val="00C2202D"/>
    <w:rsid w:val="00C25243"/>
    <w:rsid w:val="00C25C63"/>
    <w:rsid w:val="00C30B13"/>
    <w:rsid w:val="00C3252D"/>
    <w:rsid w:val="00C32E64"/>
    <w:rsid w:val="00C3711A"/>
    <w:rsid w:val="00C372D4"/>
    <w:rsid w:val="00C37592"/>
    <w:rsid w:val="00C413A3"/>
    <w:rsid w:val="00C47FE9"/>
    <w:rsid w:val="00C50079"/>
    <w:rsid w:val="00C52409"/>
    <w:rsid w:val="00C546CB"/>
    <w:rsid w:val="00C54F05"/>
    <w:rsid w:val="00C55755"/>
    <w:rsid w:val="00C55EDD"/>
    <w:rsid w:val="00C55F9C"/>
    <w:rsid w:val="00C56715"/>
    <w:rsid w:val="00C66051"/>
    <w:rsid w:val="00C67124"/>
    <w:rsid w:val="00C679B9"/>
    <w:rsid w:val="00C67B65"/>
    <w:rsid w:val="00C70583"/>
    <w:rsid w:val="00C7222C"/>
    <w:rsid w:val="00C72C9F"/>
    <w:rsid w:val="00C75F07"/>
    <w:rsid w:val="00C84F07"/>
    <w:rsid w:val="00C87AF9"/>
    <w:rsid w:val="00C927C7"/>
    <w:rsid w:val="00C95E48"/>
    <w:rsid w:val="00CA2E24"/>
    <w:rsid w:val="00CA5D89"/>
    <w:rsid w:val="00CA6F98"/>
    <w:rsid w:val="00CA75D7"/>
    <w:rsid w:val="00CB2E37"/>
    <w:rsid w:val="00CC0E9F"/>
    <w:rsid w:val="00CC3868"/>
    <w:rsid w:val="00CC3DD9"/>
    <w:rsid w:val="00CC4B9D"/>
    <w:rsid w:val="00CC57EC"/>
    <w:rsid w:val="00CC6A15"/>
    <w:rsid w:val="00CC6B75"/>
    <w:rsid w:val="00CD538E"/>
    <w:rsid w:val="00CD6047"/>
    <w:rsid w:val="00CD6D24"/>
    <w:rsid w:val="00CE377A"/>
    <w:rsid w:val="00CE58C9"/>
    <w:rsid w:val="00CF0A81"/>
    <w:rsid w:val="00CF1025"/>
    <w:rsid w:val="00D03A62"/>
    <w:rsid w:val="00D1123A"/>
    <w:rsid w:val="00D114FB"/>
    <w:rsid w:val="00D12724"/>
    <w:rsid w:val="00D1298B"/>
    <w:rsid w:val="00D138C1"/>
    <w:rsid w:val="00D208F1"/>
    <w:rsid w:val="00D353F4"/>
    <w:rsid w:val="00D36127"/>
    <w:rsid w:val="00D374B1"/>
    <w:rsid w:val="00D3798C"/>
    <w:rsid w:val="00D409F6"/>
    <w:rsid w:val="00D43211"/>
    <w:rsid w:val="00D43422"/>
    <w:rsid w:val="00D4538F"/>
    <w:rsid w:val="00D56593"/>
    <w:rsid w:val="00D6157F"/>
    <w:rsid w:val="00D618E2"/>
    <w:rsid w:val="00D61C4E"/>
    <w:rsid w:val="00D630AC"/>
    <w:rsid w:val="00D6372A"/>
    <w:rsid w:val="00D643D3"/>
    <w:rsid w:val="00D65506"/>
    <w:rsid w:val="00D6592B"/>
    <w:rsid w:val="00D67D8F"/>
    <w:rsid w:val="00D718C0"/>
    <w:rsid w:val="00D7361A"/>
    <w:rsid w:val="00D73C07"/>
    <w:rsid w:val="00D73E83"/>
    <w:rsid w:val="00D74881"/>
    <w:rsid w:val="00D74C52"/>
    <w:rsid w:val="00D751AF"/>
    <w:rsid w:val="00D758B6"/>
    <w:rsid w:val="00D8092A"/>
    <w:rsid w:val="00D82199"/>
    <w:rsid w:val="00D86376"/>
    <w:rsid w:val="00D90682"/>
    <w:rsid w:val="00D90C6B"/>
    <w:rsid w:val="00D91250"/>
    <w:rsid w:val="00D92786"/>
    <w:rsid w:val="00D94490"/>
    <w:rsid w:val="00D97829"/>
    <w:rsid w:val="00DA2A1C"/>
    <w:rsid w:val="00DA63B6"/>
    <w:rsid w:val="00DA71E3"/>
    <w:rsid w:val="00DB1726"/>
    <w:rsid w:val="00DB3155"/>
    <w:rsid w:val="00DB47DC"/>
    <w:rsid w:val="00DB5DCC"/>
    <w:rsid w:val="00DB64D9"/>
    <w:rsid w:val="00DB657A"/>
    <w:rsid w:val="00DB686D"/>
    <w:rsid w:val="00DB73FD"/>
    <w:rsid w:val="00DC2132"/>
    <w:rsid w:val="00DC31BB"/>
    <w:rsid w:val="00DC351F"/>
    <w:rsid w:val="00DC458C"/>
    <w:rsid w:val="00DC4CC7"/>
    <w:rsid w:val="00DC4E58"/>
    <w:rsid w:val="00DC6B2D"/>
    <w:rsid w:val="00DC72F7"/>
    <w:rsid w:val="00DC78E7"/>
    <w:rsid w:val="00DD19D1"/>
    <w:rsid w:val="00DD1AB5"/>
    <w:rsid w:val="00DD633B"/>
    <w:rsid w:val="00DE0E0D"/>
    <w:rsid w:val="00DE2842"/>
    <w:rsid w:val="00DE4A66"/>
    <w:rsid w:val="00DE730C"/>
    <w:rsid w:val="00DF31F3"/>
    <w:rsid w:val="00DF602E"/>
    <w:rsid w:val="00E011AF"/>
    <w:rsid w:val="00E03482"/>
    <w:rsid w:val="00E04AEC"/>
    <w:rsid w:val="00E100AA"/>
    <w:rsid w:val="00E12861"/>
    <w:rsid w:val="00E140C1"/>
    <w:rsid w:val="00E1410E"/>
    <w:rsid w:val="00E14EEF"/>
    <w:rsid w:val="00E15591"/>
    <w:rsid w:val="00E21207"/>
    <w:rsid w:val="00E214BF"/>
    <w:rsid w:val="00E22D29"/>
    <w:rsid w:val="00E26B1C"/>
    <w:rsid w:val="00E2787E"/>
    <w:rsid w:val="00E27A68"/>
    <w:rsid w:val="00E34FF0"/>
    <w:rsid w:val="00E36C80"/>
    <w:rsid w:val="00E4156E"/>
    <w:rsid w:val="00E44396"/>
    <w:rsid w:val="00E478D5"/>
    <w:rsid w:val="00E52171"/>
    <w:rsid w:val="00E54698"/>
    <w:rsid w:val="00E55998"/>
    <w:rsid w:val="00E61DBD"/>
    <w:rsid w:val="00E665D4"/>
    <w:rsid w:val="00E723B5"/>
    <w:rsid w:val="00E724AB"/>
    <w:rsid w:val="00E735AE"/>
    <w:rsid w:val="00E80254"/>
    <w:rsid w:val="00E8191A"/>
    <w:rsid w:val="00E81A30"/>
    <w:rsid w:val="00E847F6"/>
    <w:rsid w:val="00E90151"/>
    <w:rsid w:val="00E902E7"/>
    <w:rsid w:val="00E92DAE"/>
    <w:rsid w:val="00E93F12"/>
    <w:rsid w:val="00E94757"/>
    <w:rsid w:val="00E97B60"/>
    <w:rsid w:val="00EA4221"/>
    <w:rsid w:val="00EA4B17"/>
    <w:rsid w:val="00EA5B8F"/>
    <w:rsid w:val="00EA7A3B"/>
    <w:rsid w:val="00EB42F6"/>
    <w:rsid w:val="00EB69B4"/>
    <w:rsid w:val="00EB6A8E"/>
    <w:rsid w:val="00EC35E8"/>
    <w:rsid w:val="00EC3801"/>
    <w:rsid w:val="00EC420E"/>
    <w:rsid w:val="00EC6DE3"/>
    <w:rsid w:val="00EC70AB"/>
    <w:rsid w:val="00EC7BAE"/>
    <w:rsid w:val="00ED1784"/>
    <w:rsid w:val="00ED1FEC"/>
    <w:rsid w:val="00ED3711"/>
    <w:rsid w:val="00ED3B41"/>
    <w:rsid w:val="00ED4C99"/>
    <w:rsid w:val="00ED4CB7"/>
    <w:rsid w:val="00ED4E73"/>
    <w:rsid w:val="00EE0B0E"/>
    <w:rsid w:val="00EE6462"/>
    <w:rsid w:val="00EE77B0"/>
    <w:rsid w:val="00EF3F91"/>
    <w:rsid w:val="00EF5255"/>
    <w:rsid w:val="00EF5AE1"/>
    <w:rsid w:val="00EF6749"/>
    <w:rsid w:val="00F004BF"/>
    <w:rsid w:val="00F02FD5"/>
    <w:rsid w:val="00F04A43"/>
    <w:rsid w:val="00F053FB"/>
    <w:rsid w:val="00F05FEB"/>
    <w:rsid w:val="00F10A84"/>
    <w:rsid w:val="00F10F80"/>
    <w:rsid w:val="00F145BA"/>
    <w:rsid w:val="00F159B2"/>
    <w:rsid w:val="00F15AA7"/>
    <w:rsid w:val="00F17861"/>
    <w:rsid w:val="00F17E3E"/>
    <w:rsid w:val="00F20B05"/>
    <w:rsid w:val="00F24746"/>
    <w:rsid w:val="00F2494E"/>
    <w:rsid w:val="00F268FC"/>
    <w:rsid w:val="00F36657"/>
    <w:rsid w:val="00F36DE7"/>
    <w:rsid w:val="00F426C4"/>
    <w:rsid w:val="00F42A4A"/>
    <w:rsid w:val="00F454CD"/>
    <w:rsid w:val="00F45F55"/>
    <w:rsid w:val="00F460F1"/>
    <w:rsid w:val="00F50833"/>
    <w:rsid w:val="00F51EDE"/>
    <w:rsid w:val="00F54AB7"/>
    <w:rsid w:val="00F56CB4"/>
    <w:rsid w:val="00F64A97"/>
    <w:rsid w:val="00F659CD"/>
    <w:rsid w:val="00F710AB"/>
    <w:rsid w:val="00F71B67"/>
    <w:rsid w:val="00F73E69"/>
    <w:rsid w:val="00F81A78"/>
    <w:rsid w:val="00F83A88"/>
    <w:rsid w:val="00F84B67"/>
    <w:rsid w:val="00F8553F"/>
    <w:rsid w:val="00F90642"/>
    <w:rsid w:val="00F91765"/>
    <w:rsid w:val="00F92AC7"/>
    <w:rsid w:val="00F93DEA"/>
    <w:rsid w:val="00F94E26"/>
    <w:rsid w:val="00F959E4"/>
    <w:rsid w:val="00FA51FB"/>
    <w:rsid w:val="00FB2BEA"/>
    <w:rsid w:val="00FB4C4C"/>
    <w:rsid w:val="00FC10DC"/>
    <w:rsid w:val="00FC4094"/>
    <w:rsid w:val="00FC73B1"/>
    <w:rsid w:val="00FD22B8"/>
    <w:rsid w:val="00FD4E80"/>
    <w:rsid w:val="00FE076A"/>
    <w:rsid w:val="00FE29B9"/>
    <w:rsid w:val="00FE29F8"/>
    <w:rsid w:val="00FE3652"/>
    <w:rsid w:val="00FE7A52"/>
    <w:rsid w:val="00FF017E"/>
    <w:rsid w:val="00FF02B7"/>
    <w:rsid w:val="00FF2390"/>
    <w:rsid w:val="00FF4243"/>
    <w:rsid w:val="00FF458A"/>
    <w:rsid w:val="00FF5B13"/>
    <w:rsid w:val="00FF6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805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81"/>
    <w:rPr>
      <w:color w:val="000000"/>
      <w:sz w:val="24"/>
      <w:szCs w:val="24"/>
    </w:rPr>
  </w:style>
  <w:style w:type="paragraph" w:styleId="Heading1">
    <w:name w:val="heading 1"/>
    <w:aliases w:val="Part,Part Title"/>
    <w:basedOn w:val="Normal"/>
    <w:next w:val="Heading4"/>
    <w:qFormat/>
    <w:rsid w:val="002F5781"/>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2F5781"/>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2F5781"/>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2F5781"/>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2F5781"/>
    <w:pPr>
      <w:outlineLvl w:val="4"/>
    </w:pPr>
    <w:rPr>
      <w:b/>
      <w:sz w:val="22"/>
      <w:szCs w:val="20"/>
    </w:rPr>
  </w:style>
  <w:style w:type="paragraph" w:styleId="Heading6">
    <w:name w:val="heading 6"/>
    <w:aliases w:val="Sub Label"/>
    <w:basedOn w:val="Heading5"/>
    <w:next w:val="BlockText"/>
    <w:qFormat/>
    <w:rsid w:val="002F5781"/>
    <w:pPr>
      <w:spacing w:before="240" w:after="60"/>
      <w:outlineLvl w:val="5"/>
    </w:pPr>
    <w:rPr>
      <w:i/>
    </w:rPr>
  </w:style>
  <w:style w:type="paragraph" w:styleId="Heading7">
    <w:name w:val="heading 7"/>
    <w:basedOn w:val="Normal"/>
    <w:next w:val="Normal"/>
    <w:qFormat/>
    <w:rsid w:val="00623C6D"/>
    <w:pPr>
      <w:spacing w:before="240" w:after="60"/>
      <w:outlineLvl w:val="6"/>
    </w:pPr>
    <w:rPr>
      <w:rFonts w:ascii="Arial" w:hAnsi="Arial"/>
    </w:rPr>
  </w:style>
  <w:style w:type="paragraph" w:styleId="Heading8">
    <w:name w:val="heading 8"/>
    <w:basedOn w:val="Normal"/>
    <w:next w:val="Normal"/>
    <w:qFormat/>
    <w:rsid w:val="00623C6D"/>
    <w:pPr>
      <w:spacing w:before="240" w:after="60"/>
      <w:outlineLvl w:val="7"/>
    </w:pPr>
    <w:rPr>
      <w:rFonts w:ascii="Arial" w:hAnsi="Arial"/>
      <w:i/>
    </w:rPr>
  </w:style>
  <w:style w:type="paragraph" w:styleId="Heading9">
    <w:name w:val="heading 9"/>
    <w:basedOn w:val="Normal"/>
    <w:next w:val="Normal"/>
    <w:qFormat/>
    <w:rsid w:val="00623C6D"/>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5781"/>
    <w:pPr>
      <w:tabs>
        <w:tab w:val="center" w:pos="4680"/>
        <w:tab w:val="right" w:pos="9360"/>
      </w:tabs>
    </w:pPr>
    <w:rPr>
      <w:color w:val="auto"/>
    </w:rPr>
  </w:style>
  <w:style w:type="paragraph" w:styleId="MacroText">
    <w:name w:val="macro"/>
    <w:semiHidden/>
    <w:rsid w:val="00623C6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2F5781"/>
    <w:pPr>
      <w:pBdr>
        <w:top w:val="single" w:sz="6" w:space="1" w:color="000000"/>
        <w:between w:val="single" w:sz="6" w:space="1" w:color="auto"/>
      </w:pBdr>
      <w:spacing w:before="240"/>
      <w:ind w:left="1728"/>
    </w:pPr>
    <w:rPr>
      <w:szCs w:val="20"/>
    </w:rPr>
  </w:style>
  <w:style w:type="paragraph" w:styleId="BlockText">
    <w:name w:val="Block Text"/>
    <w:basedOn w:val="Normal"/>
    <w:rsid w:val="002F5781"/>
  </w:style>
  <w:style w:type="paragraph" w:customStyle="1" w:styleId="BulletText1">
    <w:name w:val="Bullet Text 1"/>
    <w:basedOn w:val="Normal"/>
    <w:rsid w:val="002F5781"/>
    <w:pPr>
      <w:numPr>
        <w:numId w:val="1"/>
      </w:numPr>
    </w:pPr>
    <w:rPr>
      <w:szCs w:val="20"/>
    </w:rPr>
  </w:style>
  <w:style w:type="paragraph" w:customStyle="1" w:styleId="BulletText2">
    <w:name w:val="Bullet Text 2"/>
    <w:basedOn w:val="Normal"/>
    <w:rsid w:val="002F5781"/>
    <w:pPr>
      <w:numPr>
        <w:numId w:val="2"/>
      </w:numPr>
    </w:pPr>
    <w:rPr>
      <w:szCs w:val="20"/>
    </w:rPr>
  </w:style>
  <w:style w:type="paragraph" w:customStyle="1" w:styleId="ContinuedOnNextPa">
    <w:name w:val="Continued On Next Pa"/>
    <w:basedOn w:val="Normal"/>
    <w:next w:val="Normal"/>
    <w:rsid w:val="002F5781"/>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2F5781"/>
    <w:pPr>
      <w:spacing w:after="240"/>
    </w:pPr>
    <w:rPr>
      <w:b/>
      <w:sz w:val="22"/>
      <w:szCs w:val="20"/>
    </w:rPr>
  </w:style>
  <w:style w:type="paragraph" w:customStyle="1" w:styleId="MapTitleContinued">
    <w:name w:val="Map Title. Continued"/>
    <w:basedOn w:val="Normal"/>
    <w:next w:val="Normal"/>
    <w:rsid w:val="002F5781"/>
    <w:pPr>
      <w:spacing w:after="240"/>
    </w:pPr>
    <w:rPr>
      <w:rFonts w:ascii="Arial" w:hAnsi="Arial" w:cs="Arial"/>
      <w:b/>
      <w:sz w:val="32"/>
      <w:szCs w:val="20"/>
    </w:rPr>
  </w:style>
  <w:style w:type="paragraph" w:customStyle="1" w:styleId="MemoLine">
    <w:name w:val="Memo Line"/>
    <w:basedOn w:val="BlockLine"/>
    <w:next w:val="Normal"/>
    <w:rsid w:val="002F5781"/>
  </w:style>
  <w:style w:type="paragraph" w:styleId="Footer">
    <w:name w:val="footer"/>
    <w:basedOn w:val="Normal"/>
    <w:link w:val="FooterChar"/>
    <w:rsid w:val="002F5781"/>
    <w:pPr>
      <w:tabs>
        <w:tab w:val="center" w:pos="4680"/>
        <w:tab w:val="right" w:pos="9360"/>
      </w:tabs>
    </w:pPr>
    <w:rPr>
      <w:color w:val="auto"/>
    </w:rPr>
  </w:style>
  <w:style w:type="character" w:styleId="PageNumber">
    <w:name w:val="page number"/>
    <w:basedOn w:val="DefaultParagraphFont"/>
    <w:semiHidden/>
    <w:rsid w:val="00623C6D"/>
  </w:style>
  <w:style w:type="paragraph" w:customStyle="1" w:styleId="TableText">
    <w:name w:val="Table Text"/>
    <w:basedOn w:val="Normal"/>
    <w:rsid w:val="002F5781"/>
    <w:rPr>
      <w:szCs w:val="20"/>
    </w:rPr>
  </w:style>
  <w:style w:type="paragraph" w:customStyle="1" w:styleId="NoteText">
    <w:name w:val="Note Text"/>
    <w:basedOn w:val="Normal"/>
    <w:rsid w:val="002F5781"/>
    <w:rPr>
      <w:szCs w:val="20"/>
    </w:rPr>
  </w:style>
  <w:style w:type="paragraph" w:customStyle="1" w:styleId="TableHeaderText">
    <w:name w:val="Table Header Text"/>
    <w:basedOn w:val="Normal"/>
    <w:rsid w:val="002F5781"/>
    <w:pPr>
      <w:jc w:val="center"/>
    </w:pPr>
    <w:rPr>
      <w:b/>
      <w:szCs w:val="20"/>
    </w:rPr>
  </w:style>
  <w:style w:type="paragraph" w:customStyle="1" w:styleId="EmbeddedText">
    <w:name w:val="Embedded Text"/>
    <w:basedOn w:val="Normal"/>
    <w:rsid w:val="002F5781"/>
    <w:rPr>
      <w:szCs w:val="20"/>
    </w:rPr>
  </w:style>
  <w:style w:type="paragraph" w:styleId="TOC1">
    <w:name w:val="toc 1"/>
    <w:basedOn w:val="Normal"/>
    <w:next w:val="Normal"/>
    <w:autoRedefine/>
    <w:semiHidden/>
    <w:rsid w:val="00623C6D"/>
    <w:pPr>
      <w:ind w:left="57"/>
    </w:pPr>
  </w:style>
  <w:style w:type="paragraph" w:styleId="TOC2">
    <w:name w:val="toc 2"/>
    <w:basedOn w:val="Normal"/>
    <w:next w:val="Normal"/>
    <w:autoRedefine/>
    <w:semiHidden/>
    <w:rsid w:val="00623C6D"/>
    <w:pPr>
      <w:ind w:left="240"/>
    </w:pPr>
  </w:style>
  <w:style w:type="paragraph" w:styleId="TOC3">
    <w:name w:val="toc 3"/>
    <w:basedOn w:val="Normal"/>
    <w:next w:val="Normal"/>
    <w:autoRedefine/>
    <w:uiPriority w:val="39"/>
    <w:rsid w:val="002F5781"/>
    <w:pPr>
      <w:ind w:left="480"/>
    </w:pPr>
  </w:style>
  <w:style w:type="paragraph" w:styleId="TOC4">
    <w:name w:val="toc 4"/>
    <w:basedOn w:val="Normal"/>
    <w:next w:val="Normal"/>
    <w:autoRedefine/>
    <w:uiPriority w:val="39"/>
    <w:rsid w:val="002F5781"/>
    <w:pPr>
      <w:ind w:left="720"/>
    </w:pPr>
  </w:style>
  <w:style w:type="paragraph" w:styleId="TOC5">
    <w:name w:val="toc 5"/>
    <w:basedOn w:val="Normal"/>
    <w:next w:val="Normal"/>
    <w:autoRedefine/>
    <w:semiHidden/>
    <w:rsid w:val="00623C6D"/>
    <w:pPr>
      <w:ind w:left="960"/>
    </w:pPr>
  </w:style>
  <w:style w:type="paragraph" w:styleId="TOC6">
    <w:name w:val="toc 6"/>
    <w:basedOn w:val="Normal"/>
    <w:next w:val="Normal"/>
    <w:autoRedefine/>
    <w:semiHidden/>
    <w:rsid w:val="00623C6D"/>
    <w:pPr>
      <w:ind w:left="1200"/>
    </w:pPr>
  </w:style>
  <w:style w:type="paragraph" w:styleId="TOC7">
    <w:name w:val="toc 7"/>
    <w:basedOn w:val="Normal"/>
    <w:next w:val="Normal"/>
    <w:autoRedefine/>
    <w:semiHidden/>
    <w:rsid w:val="00623C6D"/>
    <w:pPr>
      <w:ind w:left="1440"/>
    </w:pPr>
  </w:style>
  <w:style w:type="paragraph" w:styleId="TOC8">
    <w:name w:val="toc 8"/>
    <w:basedOn w:val="Normal"/>
    <w:next w:val="Normal"/>
    <w:autoRedefine/>
    <w:semiHidden/>
    <w:rsid w:val="00623C6D"/>
    <w:pPr>
      <w:ind w:left="1680"/>
    </w:pPr>
  </w:style>
  <w:style w:type="paragraph" w:styleId="TOC9">
    <w:name w:val="toc 9"/>
    <w:basedOn w:val="Normal"/>
    <w:next w:val="Normal"/>
    <w:autoRedefine/>
    <w:semiHidden/>
    <w:rsid w:val="00623C6D"/>
    <w:pPr>
      <w:ind w:left="1920"/>
    </w:pPr>
  </w:style>
  <w:style w:type="paragraph" w:styleId="Caption">
    <w:name w:val="caption"/>
    <w:basedOn w:val="Normal"/>
    <w:next w:val="Normal"/>
    <w:qFormat/>
    <w:rsid w:val="00623C6D"/>
    <w:pPr>
      <w:spacing w:before="120" w:after="120"/>
    </w:pPr>
    <w:rPr>
      <w:b/>
    </w:rPr>
  </w:style>
  <w:style w:type="character" w:customStyle="1" w:styleId="Continued">
    <w:name w:val="Continued"/>
    <w:basedOn w:val="DefaultParagraphFont"/>
    <w:rsid w:val="00623C6D"/>
    <w:rPr>
      <w:rFonts w:ascii="Arial" w:hAnsi="Arial"/>
      <w:sz w:val="24"/>
    </w:rPr>
  </w:style>
  <w:style w:type="paragraph" w:customStyle="1" w:styleId="ContinuedBlockLabel">
    <w:name w:val="Continued Block Label"/>
    <w:basedOn w:val="Normal"/>
    <w:next w:val="Normal"/>
    <w:rsid w:val="002F5781"/>
    <w:pPr>
      <w:spacing w:after="240"/>
    </w:pPr>
    <w:rPr>
      <w:b/>
      <w:sz w:val="22"/>
      <w:szCs w:val="20"/>
    </w:rPr>
  </w:style>
  <w:style w:type="character" w:customStyle="1" w:styleId="Jump">
    <w:name w:val="Jump"/>
    <w:basedOn w:val="DefaultParagraphFont"/>
    <w:rsid w:val="00623C6D"/>
    <w:rPr>
      <w:color w:val="FF0000"/>
    </w:rPr>
  </w:style>
  <w:style w:type="paragraph" w:customStyle="1" w:styleId="PublicationTitle">
    <w:name w:val="Publication Title"/>
    <w:basedOn w:val="Normal"/>
    <w:next w:val="Heading4"/>
    <w:rsid w:val="002F5781"/>
    <w:pPr>
      <w:spacing w:after="240"/>
      <w:jc w:val="center"/>
    </w:pPr>
    <w:rPr>
      <w:rFonts w:ascii="Arial" w:hAnsi="Arial" w:cs="Arial"/>
      <w:b/>
      <w:sz w:val="32"/>
      <w:szCs w:val="20"/>
    </w:rPr>
  </w:style>
  <w:style w:type="paragraph" w:customStyle="1" w:styleId="TOCTitle">
    <w:name w:val="TOC Title"/>
    <w:basedOn w:val="Normal"/>
    <w:rsid w:val="002F5781"/>
    <w:pPr>
      <w:widowControl w:val="0"/>
    </w:pPr>
    <w:rPr>
      <w:rFonts w:ascii="Arial" w:hAnsi="Arial" w:cs="Arial"/>
      <w:b/>
      <w:sz w:val="32"/>
      <w:szCs w:val="20"/>
    </w:rPr>
  </w:style>
  <w:style w:type="paragraph" w:customStyle="1" w:styleId="TOCItem">
    <w:name w:val="TOCItem"/>
    <w:basedOn w:val="Normal"/>
    <w:rsid w:val="002F5781"/>
    <w:pPr>
      <w:tabs>
        <w:tab w:val="left" w:leader="dot" w:pos="7061"/>
        <w:tab w:val="right" w:pos="7524"/>
      </w:tabs>
      <w:spacing w:before="60" w:after="60"/>
      <w:ind w:right="465"/>
    </w:pPr>
    <w:rPr>
      <w:szCs w:val="20"/>
    </w:rPr>
  </w:style>
  <w:style w:type="paragraph" w:customStyle="1" w:styleId="TOCStem">
    <w:name w:val="TOCStem"/>
    <w:basedOn w:val="Normal"/>
    <w:rsid w:val="002F5781"/>
    <w:rPr>
      <w:szCs w:val="20"/>
    </w:rPr>
  </w:style>
  <w:style w:type="character" w:styleId="Hyperlink">
    <w:name w:val="Hyperlink"/>
    <w:uiPriority w:val="99"/>
    <w:rsid w:val="002F5781"/>
    <w:rPr>
      <w:color w:val="0000FF"/>
      <w:u w:val="single"/>
    </w:rPr>
  </w:style>
  <w:style w:type="character" w:styleId="FollowedHyperlink">
    <w:name w:val="FollowedHyperlink"/>
    <w:rsid w:val="002F5781"/>
    <w:rPr>
      <w:color w:val="800080"/>
      <w:u w:val="single"/>
    </w:rPr>
  </w:style>
  <w:style w:type="paragraph" w:styleId="BalloonText">
    <w:name w:val="Balloon Text"/>
    <w:basedOn w:val="Normal"/>
    <w:link w:val="BalloonTextChar"/>
    <w:semiHidden/>
    <w:rsid w:val="002F5781"/>
    <w:rPr>
      <w:rFonts w:ascii="Tahoma" w:hAnsi="Tahoma" w:cs="Tahoma"/>
      <w:sz w:val="16"/>
      <w:szCs w:val="16"/>
    </w:rPr>
  </w:style>
  <w:style w:type="character" w:customStyle="1" w:styleId="BalloonTextChar">
    <w:name w:val="Balloon Text Char"/>
    <w:basedOn w:val="DefaultParagraphFont"/>
    <w:link w:val="BalloonText"/>
    <w:semiHidden/>
    <w:rsid w:val="00220AA8"/>
    <w:rPr>
      <w:rFonts w:ascii="Tahoma" w:hAnsi="Tahoma" w:cs="Tahoma"/>
      <w:color w:val="000000"/>
      <w:sz w:val="16"/>
      <w:szCs w:val="16"/>
    </w:rPr>
  </w:style>
  <w:style w:type="paragraph" w:customStyle="1" w:styleId="BulletText3">
    <w:name w:val="Bullet Text 3"/>
    <w:basedOn w:val="Normal"/>
    <w:rsid w:val="002F5781"/>
    <w:pPr>
      <w:numPr>
        <w:numId w:val="3"/>
      </w:numPr>
      <w:tabs>
        <w:tab w:val="clear" w:pos="173"/>
      </w:tabs>
      <w:ind w:left="533" w:hanging="173"/>
    </w:pPr>
    <w:rPr>
      <w:szCs w:val="20"/>
    </w:rPr>
  </w:style>
  <w:style w:type="character" w:styleId="HTMLAcronym">
    <w:name w:val="HTML Acronym"/>
    <w:basedOn w:val="DefaultParagraphFont"/>
    <w:rsid w:val="002F5781"/>
  </w:style>
  <w:style w:type="paragraph" w:customStyle="1" w:styleId="IMTOC">
    <w:name w:val="IMTOC"/>
    <w:rsid w:val="002F5781"/>
    <w:rPr>
      <w:sz w:val="24"/>
    </w:rPr>
  </w:style>
  <w:style w:type="table" w:styleId="TableGrid">
    <w:name w:val="Table Grid"/>
    <w:basedOn w:val="TableNormal"/>
    <w:rsid w:val="002F57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2F5781"/>
    <w:rPr>
      <w:sz w:val="24"/>
      <w:szCs w:val="24"/>
    </w:rPr>
  </w:style>
  <w:style w:type="character" w:customStyle="1" w:styleId="FooterChar">
    <w:name w:val="Footer Char"/>
    <w:link w:val="Footer"/>
    <w:rsid w:val="002F5781"/>
    <w:rPr>
      <w:sz w:val="24"/>
      <w:szCs w:val="24"/>
    </w:rPr>
  </w:style>
  <w:style w:type="character" w:styleId="CommentReference">
    <w:name w:val="annotation reference"/>
    <w:basedOn w:val="DefaultParagraphFont"/>
    <w:uiPriority w:val="99"/>
    <w:semiHidden/>
    <w:unhideWhenUsed/>
    <w:rsid w:val="00681A0D"/>
    <w:rPr>
      <w:sz w:val="16"/>
      <w:szCs w:val="16"/>
    </w:rPr>
  </w:style>
  <w:style w:type="paragraph" w:styleId="CommentText">
    <w:name w:val="annotation text"/>
    <w:basedOn w:val="Normal"/>
    <w:link w:val="CommentTextChar"/>
    <w:uiPriority w:val="99"/>
    <w:semiHidden/>
    <w:unhideWhenUsed/>
    <w:rsid w:val="00681A0D"/>
    <w:rPr>
      <w:sz w:val="20"/>
      <w:szCs w:val="20"/>
    </w:rPr>
  </w:style>
  <w:style w:type="character" w:customStyle="1" w:styleId="CommentTextChar">
    <w:name w:val="Comment Text Char"/>
    <w:basedOn w:val="DefaultParagraphFont"/>
    <w:link w:val="CommentText"/>
    <w:uiPriority w:val="99"/>
    <w:semiHidden/>
    <w:rsid w:val="00681A0D"/>
    <w:rPr>
      <w:color w:val="000000"/>
    </w:rPr>
  </w:style>
  <w:style w:type="paragraph" w:styleId="CommentSubject">
    <w:name w:val="annotation subject"/>
    <w:basedOn w:val="CommentText"/>
    <w:next w:val="CommentText"/>
    <w:link w:val="CommentSubjectChar"/>
    <w:uiPriority w:val="99"/>
    <w:semiHidden/>
    <w:unhideWhenUsed/>
    <w:rsid w:val="00681A0D"/>
    <w:rPr>
      <w:b/>
      <w:bCs/>
    </w:rPr>
  </w:style>
  <w:style w:type="character" w:customStyle="1" w:styleId="CommentSubjectChar">
    <w:name w:val="Comment Subject Char"/>
    <w:basedOn w:val="CommentTextChar"/>
    <w:link w:val="CommentSubject"/>
    <w:uiPriority w:val="99"/>
    <w:semiHidden/>
    <w:rsid w:val="00681A0D"/>
    <w:rPr>
      <w:b/>
      <w:bCs/>
      <w:color w:val="000000"/>
    </w:rPr>
  </w:style>
  <w:style w:type="character" w:customStyle="1" w:styleId="mmdefinition1">
    <w:name w:val="mmdefinition1"/>
    <w:basedOn w:val="DefaultParagraphFont"/>
    <w:rsid w:val="00CF1025"/>
    <w:rPr>
      <w:i/>
      <w:iCs/>
    </w:rPr>
  </w:style>
  <w:style w:type="paragraph" w:styleId="BodyTextIndent">
    <w:name w:val="Body Text Indent"/>
    <w:basedOn w:val="Normal"/>
    <w:link w:val="BodyTextIndentChar"/>
    <w:semiHidden/>
    <w:rsid w:val="00605CDF"/>
    <w:pPr>
      <w:ind w:left="720" w:hanging="720"/>
    </w:pPr>
    <w:rPr>
      <w:color w:val="auto"/>
    </w:rPr>
  </w:style>
  <w:style w:type="character" w:customStyle="1" w:styleId="BodyTextIndentChar">
    <w:name w:val="Body Text Indent Char"/>
    <w:basedOn w:val="DefaultParagraphFont"/>
    <w:link w:val="BodyTextIndent"/>
    <w:semiHidden/>
    <w:rsid w:val="00605CDF"/>
    <w:rPr>
      <w:sz w:val="24"/>
      <w:szCs w:val="24"/>
    </w:rPr>
  </w:style>
  <w:style w:type="paragraph" w:styleId="ListParagraph">
    <w:name w:val="List Paragraph"/>
    <w:basedOn w:val="Normal"/>
    <w:uiPriority w:val="34"/>
    <w:qFormat/>
    <w:rsid w:val="00FE3652"/>
    <w:pPr>
      <w:ind w:left="720"/>
      <w:contextualSpacing/>
    </w:pPr>
  </w:style>
  <w:style w:type="paragraph" w:customStyle="1" w:styleId="Default">
    <w:name w:val="Default"/>
    <w:rsid w:val="000C3021"/>
    <w:pPr>
      <w:autoSpaceDE w:val="0"/>
      <w:autoSpaceDN w:val="0"/>
      <w:adjustRightInd w:val="0"/>
    </w:pPr>
    <w:rPr>
      <w:color w:val="000000"/>
      <w:sz w:val="24"/>
      <w:szCs w:val="24"/>
    </w:rPr>
  </w:style>
  <w:style w:type="character" w:customStyle="1" w:styleId="Heading5Char">
    <w:name w:val="Heading 5 Char"/>
    <w:aliases w:val="Block Label Char"/>
    <w:basedOn w:val="DefaultParagraphFont"/>
    <w:link w:val="Heading5"/>
    <w:rsid w:val="00B025C1"/>
    <w:rPr>
      <w:b/>
      <w:color w:val="000000"/>
      <w:sz w:val="22"/>
    </w:rPr>
  </w:style>
  <w:style w:type="character" w:customStyle="1" w:styleId="referencecode1">
    <w:name w:val="referencecode1"/>
    <w:rsid w:val="0013709E"/>
    <w:rPr>
      <w:b w:val="0"/>
      <w:bCs w:val="0"/>
      <w:sz w:val="24"/>
      <w:szCs w:val="24"/>
    </w:rPr>
  </w:style>
  <w:style w:type="paragraph" w:styleId="NoSpacing">
    <w:name w:val="No Spacing"/>
    <w:uiPriority w:val="1"/>
    <w:qFormat/>
    <w:rsid w:val="0013709E"/>
    <w:rPr>
      <w:sz w:val="24"/>
      <w:szCs w:val="24"/>
    </w:rPr>
  </w:style>
  <w:style w:type="paragraph" w:styleId="Revision">
    <w:name w:val="Revision"/>
    <w:hidden/>
    <w:uiPriority w:val="99"/>
    <w:semiHidden/>
    <w:rsid w:val="00373EAE"/>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81"/>
    <w:rPr>
      <w:color w:val="000000"/>
      <w:sz w:val="24"/>
      <w:szCs w:val="24"/>
    </w:rPr>
  </w:style>
  <w:style w:type="paragraph" w:styleId="Heading1">
    <w:name w:val="heading 1"/>
    <w:aliases w:val="Part,Part Title"/>
    <w:basedOn w:val="Normal"/>
    <w:next w:val="Heading4"/>
    <w:qFormat/>
    <w:rsid w:val="002F5781"/>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2F5781"/>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2F5781"/>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2F5781"/>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2F5781"/>
    <w:pPr>
      <w:outlineLvl w:val="4"/>
    </w:pPr>
    <w:rPr>
      <w:b/>
      <w:sz w:val="22"/>
      <w:szCs w:val="20"/>
    </w:rPr>
  </w:style>
  <w:style w:type="paragraph" w:styleId="Heading6">
    <w:name w:val="heading 6"/>
    <w:aliases w:val="Sub Label"/>
    <w:basedOn w:val="Heading5"/>
    <w:next w:val="BlockText"/>
    <w:qFormat/>
    <w:rsid w:val="002F5781"/>
    <w:pPr>
      <w:spacing w:before="240" w:after="60"/>
      <w:outlineLvl w:val="5"/>
    </w:pPr>
    <w:rPr>
      <w:i/>
    </w:rPr>
  </w:style>
  <w:style w:type="paragraph" w:styleId="Heading7">
    <w:name w:val="heading 7"/>
    <w:basedOn w:val="Normal"/>
    <w:next w:val="Normal"/>
    <w:qFormat/>
    <w:rsid w:val="00623C6D"/>
    <w:pPr>
      <w:spacing w:before="240" w:after="60"/>
      <w:outlineLvl w:val="6"/>
    </w:pPr>
    <w:rPr>
      <w:rFonts w:ascii="Arial" w:hAnsi="Arial"/>
    </w:rPr>
  </w:style>
  <w:style w:type="paragraph" w:styleId="Heading8">
    <w:name w:val="heading 8"/>
    <w:basedOn w:val="Normal"/>
    <w:next w:val="Normal"/>
    <w:qFormat/>
    <w:rsid w:val="00623C6D"/>
    <w:pPr>
      <w:spacing w:before="240" w:after="60"/>
      <w:outlineLvl w:val="7"/>
    </w:pPr>
    <w:rPr>
      <w:rFonts w:ascii="Arial" w:hAnsi="Arial"/>
      <w:i/>
    </w:rPr>
  </w:style>
  <w:style w:type="paragraph" w:styleId="Heading9">
    <w:name w:val="heading 9"/>
    <w:basedOn w:val="Normal"/>
    <w:next w:val="Normal"/>
    <w:qFormat/>
    <w:rsid w:val="00623C6D"/>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5781"/>
    <w:pPr>
      <w:tabs>
        <w:tab w:val="center" w:pos="4680"/>
        <w:tab w:val="right" w:pos="9360"/>
      </w:tabs>
    </w:pPr>
    <w:rPr>
      <w:color w:val="auto"/>
    </w:rPr>
  </w:style>
  <w:style w:type="paragraph" w:styleId="MacroText">
    <w:name w:val="macro"/>
    <w:semiHidden/>
    <w:rsid w:val="00623C6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2F5781"/>
    <w:pPr>
      <w:pBdr>
        <w:top w:val="single" w:sz="6" w:space="1" w:color="000000"/>
        <w:between w:val="single" w:sz="6" w:space="1" w:color="auto"/>
      </w:pBdr>
      <w:spacing w:before="240"/>
      <w:ind w:left="1728"/>
    </w:pPr>
    <w:rPr>
      <w:szCs w:val="20"/>
    </w:rPr>
  </w:style>
  <w:style w:type="paragraph" w:styleId="BlockText">
    <w:name w:val="Block Text"/>
    <w:basedOn w:val="Normal"/>
    <w:rsid w:val="002F5781"/>
  </w:style>
  <w:style w:type="paragraph" w:customStyle="1" w:styleId="BulletText1">
    <w:name w:val="Bullet Text 1"/>
    <w:basedOn w:val="Normal"/>
    <w:rsid w:val="002F5781"/>
    <w:pPr>
      <w:numPr>
        <w:numId w:val="1"/>
      </w:numPr>
    </w:pPr>
    <w:rPr>
      <w:szCs w:val="20"/>
    </w:rPr>
  </w:style>
  <w:style w:type="paragraph" w:customStyle="1" w:styleId="BulletText2">
    <w:name w:val="Bullet Text 2"/>
    <w:basedOn w:val="Normal"/>
    <w:rsid w:val="002F5781"/>
    <w:pPr>
      <w:numPr>
        <w:numId w:val="2"/>
      </w:numPr>
    </w:pPr>
    <w:rPr>
      <w:szCs w:val="20"/>
    </w:rPr>
  </w:style>
  <w:style w:type="paragraph" w:customStyle="1" w:styleId="ContinuedOnNextPa">
    <w:name w:val="Continued On Next Pa"/>
    <w:basedOn w:val="Normal"/>
    <w:next w:val="Normal"/>
    <w:rsid w:val="002F5781"/>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2F5781"/>
    <w:pPr>
      <w:spacing w:after="240"/>
    </w:pPr>
    <w:rPr>
      <w:b/>
      <w:sz w:val="22"/>
      <w:szCs w:val="20"/>
    </w:rPr>
  </w:style>
  <w:style w:type="paragraph" w:customStyle="1" w:styleId="MapTitleContinued">
    <w:name w:val="Map Title. Continued"/>
    <w:basedOn w:val="Normal"/>
    <w:next w:val="Normal"/>
    <w:rsid w:val="002F5781"/>
    <w:pPr>
      <w:spacing w:after="240"/>
    </w:pPr>
    <w:rPr>
      <w:rFonts w:ascii="Arial" w:hAnsi="Arial" w:cs="Arial"/>
      <w:b/>
      <w:sz w:val="32"/>
      <w:szCs w:val="20"/>
    </w:rPr>
  </w:style>
  <w:style w:type="paragraph" w:customStyle="1" w:styleId="MemoLine">
    <w:name w:val="Memo Line"/>
    <w:basedOn w:val="BlockLine"/>
    <w:next w:val="Normal"/>
    <w:rsid w:val="002F5781"/>
  </w:style>
  <w:style w:type="paragraph" w:styleId="Footer">
    <w:name w:val="footer"/>
    <w:basedOn w:val="Normal"/>
    <w:link w:val="FooterChar"/>
    <w:rsid w:val="002F5781"/>
    <w:pPr>
      <w:tabs>
        <w:tab w:val="center" w:pos="4680"/>
        <w:tab w:val="right" w:pos="9360"/>
      </w:tabs>
    </w:pPr>
    <w:rPr>
      <w:color w:val="auto"/>
    </w:rPr>
  </w:style>
  <w:style w:type="character" w:styleId="PageNumber">
    <w:name w:val="page number"/>
    <w:basedOn w:val="DefaultParagraphFont"/>
    <w:semiHidden/>
    <w:rsid w:val="00623C6D"/>
  </w:style>
  <w:style w:type="paragraph" w:customStyle="1" w:styleId="TableText">
    <w:name w:val="Table Text"/>
    <w:basedOn w:val="Normal"/>
    <w:rsid w:val="002F5781"/>
    <w:rPr>
      <w:szCs w:val="20"/>
    </w:rPr>
  </w:style>
  <w:style w:type="paragraph" w:customStyle="1" w:styleId="NoteText">
    <w:name w:val="Note Text"/>
    <w:basedOn w:val="Normal"/>
    <w:rsid w:val="002F5781"/>
    <w:rPr>
      <w:szCs w:val="20"/>
    </w:rPr>
  </w:style>
  <w:style w:type="paragraph" w:customStyle="1" w:styleId="TableHeaderText">
    <w:name w:val="Table Header Text"/>
    <w:basedOn w:val="Normal"/>
    <w:rsid w:val="002F5781"/>
    <w:pPr>
      <w:jc w:val="center"/>
    </w:pPr>
    <w:rPr>
      <w:b/>
      <w:szCs w:val="20"/>
    </w:rPr>
  </w:style>
  <w:style w:type="paragraph" w:customStyle="1" w:styleId="EmbeddedText">
    <w:name w:val="Embedded Text"/>
    <w:basedOn w:val="Normal"/>
    <w:rsid w:val="002F5781"/>
    <w:rPr>
      <w:szCs w:val="20"/>
    </w:rPr>
  </w:style>
  <w:style w:type="paragraph" w:styleId="TOC1">
    <w:name w:val="toc 1"/>
    <w:basedOn w:val="Normal"/>
    <w:next w:val="Normal"/>
    <w:autoRedefine/>
    <w:semiHidden/>
    <w:rsid w:val="00623C6D"/>
    <w:pPr>
      <w:ind w:left="57"/>
    </w:pPr>
  </w:style>
  <w:style w:type="paragraph" w:styleId="TOC2">
    <w:name w:val="toc 2"/>
    <w:basedOn w:val="Normal"/>
    <w:next w:val="Normal"/>
    <w:autoRedefine/>
    <w:semiHidden/>
    <w:rsid w:val="00623C6D"/>
    <w:pPr>
      <w:ind w:left="240"/>
    </w:pPr>
  </w:style>
  <w:style w:type="paragraph" w:styleId="TOC3">
    <w:name w:val="toc 3"/>
    <w:basedOn w:val="Normal"/>
    <w:next w:val="Normal"/>
    <w:autoRedefine/>
    <w:uiPriority w:val="39"/>
    <w:rsid w:val="002F5781"/>
    <w:pPr>
      <w:ind w:left="480"/>
    </w:pPr>
  </w:style>
  <w:style w:type="paragraph" w:styleId="TOC4">
    <w:name w:val="toc 4"/>
    <w:basedOn w:val="Normal"/>
    <w:next w:val="Normal"/>
    <w:autoRedefine/>
    <w:uiPriority w:val="39"/>
    <w:rsid w:val="002F5781"/>
    <w:pPr>
      <w:ind w:left="720"/>
    </w:pPr>
  </w:style>
  <w:style w:type="paragraph" w:styleId="TOC5">
    <w:name w:val="toc 5"/>
    <w:basedOn w:val="Normal"/>
    <w:next w:val="Normal"/>
    <w:autoRedefine/>
    <w:semiHidden/>
    <w:rsid w:val="00623C6D"/>
    <w:pPr>
      <w:ind w:left="960"/>
    </w:pPr>
  </w:style>
  <w:style w:type="paragraph" w:styleId="TOC6">
    <w:name w:val="toc 6"/>
    <w:basedOn w:val="Normal"/>
    <w:next w:val="Normal"/>
    <w:autoRedefine/>
    <w:semiHidden/>
    <w:rsid w:val="00623C6D"/>
    <w:pPr>
      <w:ind w:left="1200"/>
    </w:pPr>
  </w:style>
  <w:style w:type="paragraph" w:styleId="TOC7">
    <w:name w:val="toc 7"/>
    <w:basedOn w:val="Normal"/>
    <w:next w:val="Normal"/>
    <w:autoRedefine/>
    <w:semiHidden/>
    <w:rsid w:val="00623C6D"/>
    <w:pPr>
      <w:ind w:left="1440"/>
    </w:pPr>
  </w:style>
  <w:style w:type="paragraph" w:styleId="TOC8">
    <w:name w:val="toc 8"/>
    <w:basedOn w:val="Normal"/>
    <w:next w:val="Normal"/>
    <w:autoRedefine/>
    <w:semiHidden/>
    <w:rsid w:val="00623C6D"/>
    <w:pPr>
      <w:ind w:left="1680"/>
    </w:pPr>
  </w:style>
  <w:style w:type="paragraph" w:styleId="TOC9">
    <w:name w:val="toc 9"/>
    <w:basedOn w:val="Normal"/>
    <w:next w:val="Normal"/>
    <w:autoRedefine/>
    <w:semiHidden/>
    <w:rsid w:val="00623C6D"/>
    <w:pPr>
      <w:ind w:left="1920"/>
    </w:pPr>
  </w:style>
  <w:style w:type="paragraph" w:styleId="Caption">
    <w:name w:val="caption"/>
    <w:basedOn w:val="Normal"/>
    <w:next w:val="Normal"/>
    <w:qFormat/>
    <w:rsid w:val="00623C6D"/>
    <w:pPr>
      <w:spacing w:before="120" w:after="120"/>
    </w:pPr>
    <w:rPr>
      <w:b/>
    </w:rPr>
  </w:style>
  <w:style w:type="character" w:customStyle="1" w:styleId="Continued">
    <w:name w:val="Continued"/>
    <w:basedOn w:val="DefaultParagraphFont"/>
    <w:rsid w:val="00623C6D"/>
    <w:rPr>
      <w:rFonts w:ascii="Arial" w:hAnsi="Arial"/>
      <w:sz w:val="24"/>
    </w:rPr>
  </w:style>
  <w:style w:type="paragraph" w:customStyle="1" w:styleId="ContinuedBlockLabel">
    <w:name w:val="Continued Block Label"/>
    <w:basedOn w:val="Normal"/>
    <w:next w:val="Normal"/>
    <w:rsid w:val="002F5781"/>
    <w:pPr>
      <w:spacing w:after="240"/>
    </w:pPr>
    <w:rPr>
      <w:b/>
      <w:sz w:val="22"/>
      <w:szCs w:val="20"/>
    </w:rPr>
  </w:style>
  <w:style w:type="character" w:customStyle="1" w:styleId="Jump">
    <w:name w:val="Jump"/>
    <w:basedOn w:val="DefaultParagraphFont"/>
    <w:rsid w:val="00623C6D"/>
    <w:rPr>
      <w:color w:val="FF0000"/>
    </w:rPr>
  </w:style>
  <w:style w:type="paragraph" w:customStyle="1" w:styleId="PublicationTitle">
    <w:name w:val="Publication Title"/>
    <w:basedOn w:val="Normal"/>
    <w:next w:val="Heading4"/>
    <w:rsid w:val="002F5781"/>
    <w:pPr>
      <w:spacing w:after="240"/>
      <w:jc w:val="center"/>
    </w:pPr>
    <w:rPr>
      <w:rFonts w:ascii="Arial" w:hAnsi="Arial" w:cs="Arial"/>
      <w:b/>
      <w:sz w:val="32"/>
      <w:szCs w:val="20"/>
    </w:rPr>
  </w:style>
  <w:style w:type="paragraph" w:customStyle="1" w:styleId="TOCTitle">
    <w:name w:val="TOC Title"/>
    <w:basedOn w:val="Normal"/>
    <w:rsid w:val="002F5781"/>
    <w:pPr>
      <w:widowControl w:val="0"/>
    </w:pPr>
    <w:rPr>
      <w:rFonts w:ascii="Arial" w:hAnsi="Arial" w:cs="Arial"/>
      <w:b/>
      <w:sz w:val="32"/>
      <w:szCs w:val="20"/>
    </w:rPr>
  </w:style>
  <w:style w:type="paragraph" w:customStyle="1" w:styleId="TOCItem">
    <w:name w:val="TOCItem"/>
    <w:basedOn w:val="Normal"/>
    <w:rsid w:val="002F5781"/>
    <w:pPr>
      <w:tabs>
        <w:tab w:val="left" w:leader="dot" w:pos="7061"/>
        <w:tab w:val="right" w:pos="7524"/>
      </w:tabs>
      <w:spacing w:before="60" w:after="60"/>
      <w:ind w:right="465"/>
    </w:pPr>
    <w:rPr>
      <w:szCs w:val="20"/>
    </w:rPr>
  </w:style>
  <w:style w:type="paragraph" w:customStyle="1" w:styleId="TOCStem">
    <w:name w:val="TOCStem"/>
    <w:basedOn w:val="Normal"/>
    <w:rsid w:val="002F5781"/>
    <w:rPr>
      <w:szCs w:val="20"/>
    </w:rPr>
  </w:style>
  <w:style w:type="character" w:styleId="Hyperlink">
    <w:name w:val="Hyperlink"/>
    <w:uiPriority w:val="99"/>
    <w:rsid w:val="002F5781"/>
    <w:rPr>
      <w:color w:val="0000FF"/>
      <w:u w:val="single"/>
    </w:rPr>
  </w:style>
  <w:style w:type="character" w:styleId="FollowedHyperlink">
    <w:name w:val="FollowedHyperlink"/>
    <w:rsid w:val="002F5781"/>
    <w:rPr>
      <w:color w:val="800080"/>
      <w:u w:val="single"/>
    </w:rPr>
  </w:style>
  <w:style w:type="paragraph" w:styleId="BalloonText">
    <w:name w:val="Balloon Text"/>
    <w:basedOn w:val="Normal"/>
    <w:link w:val="BalloonTextChar"/>
    <w:semiHidden/>
    <w:rsid w:val="002F5781"/>
    <w:rPr>
      <w:rFonts w:ascii="Tahoma" w:hAnsi="Tahoma" w:cs="Tahoma"/>
      <w:sz w:val="16"/>
      <w:szCs w:val="16"/>
    </w:rPr>
  </w:style>
  <w:style w:type="character" w:customStyle="1" w:styleId="BalloonTextChar">
    <w:name w:val="Balloon Text Char"/>
    <w:basedOn w:val="DefaultParagraphFont"/>
    <w:link w:val="BalloonText"/>
    <w:semiHidden/>
    <w:rsid w:val="00220AA8"/>
    <w:rPr>
      <w:rFonts w:ascii="Tahoma" w:hAnsi="Tahoma" w:cs="Tahoma"/>
      <w:color w:val="000000"/>
      <w:sz w:val="16"/>
      <w:szCs w:val="16"/>
    </w:rPr>
  </w:style>
  <w:style w:type="paragraph" w:customStyle="1" w:styleId="BulletText3">
    <w:name w:val="Bullet Text 3"/>
    <w:basedOn w:val="Normal"/>
    <w:rsid w:val="002F5781"/>
    <w:pPr>
      <w:numPr>
        <w:numId w:val="3"/>
      </w:numPr>
      <w:tabs>
        <w:tab w:val="clear" w:pos="173"/>
      </w:tabs>
      <w:ind w:left="533" w:hanging="173"/>
    </w:pPr>
    <w:rPr>
      <w:szCs w:val="20"/>
    </w:rPr>
  </w:style>
  <w:style w:type="character" w:styleId="HTMLAcronym">
    <w:name w:val="HTML Acronym"/>
    <w:basedOn w:val="DefaultParagraphFont"/>
    <w:rsid w:val="002F5781"/>
  </w:style>
  <w:style w:type="paragraph" w:customStyle="1" w:styleId="IMTOC">
    <w:name w:val="IMTOC"/>
    <w:rsid w:val="002F5781"/>
    <w:rPr>
      <w:sz w:val="24"/>
    </w:rPr>
  </w:style>
  <w:style w:type="table" w:styleId="TableGrid">
    <w:name w:val="Table Grid"/>
    <w:basedOn w:val="TableNormal"/>
    <w:rsid w:val="002F57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2F5781"/>
    <w:rPr>
      <w:sz w:val="24"/>
      <w:szCs w:val="24"/>
    </w:rPr>
  </w:style>
  <w:style w:type="character" w:customStyle="1" w:styleId="FooterChar">
    <w:name w:val="Footer Char"/>
    <w:link w:val="Footer"/>
    <w:rsid w:val="002F5781"/>
    <w:rPr>
      <w:sz w:val="24"/>
      <w:szCs w:val="24"/>
    </w:rPr>
  </w:style>
  <w:style w:type="character" w:styleId="CommentReference">
    <w:name w:val="annotation reference"/>
    <w:basedOn w:val="DefaultParagraphFont"/>
    <w:uiPriority w:val="99"/>
    <w:semiHidden/>
    <w:unhideWhenUsed/>
    <w:rsid w:val="00681A0D"/>
    <w:rPr>
      <w:sz w:val="16"/>
      <w:szCs w:val="16"/>
    </w:rPr>
  </w:style>
  <w:style w:type="paragraph" w:styleId="CommentText">
    <w:name w:val="annotation text"/>
    <w:basedOn w:val="Normal"/>
    <w:link w:val="CommentTextChar"/>
    <w:uiPriority w:val="99"/>
    <w:semiHidden/>
    <w:unhideWhenUsed/>
    <w:rsid w:val="00681A0D"/>
    <w:rPr>
      <w:sz w:val="20"/>
      <w:szCs w:val="20"/>
    </w:rPr>
  </w:style>
  <w:style w:type="character" w:customStyle="1" w:styleId="CommentTextChar">
    <w:name w:val="Comment Text Char"/>
    <w:basedOn w:val="DefaultParagraphFont"/>
    <w:link w:val="CommentText"/>
    <w:uiPriority w:val="99"/>
    <w:semiHidden/>
    <w:rsid w:val="00681A0D"/>
    <w:rPr>
      <w:color w:val="000000"/>
    </w:rPr>
  </w:style>
  <w:style w:type="paragraph" w:styleId="CommentSubject">
    <w:name w:val="annotation subject"/>
    <w:basedOn w:val="CommentText"/>
    <w:next w:val="CommentText"/>
    <w:link w:val="CommentSubjectChar"/>
    <w:uiPriority w:val="99"/>
    <w:semiHidden/>
    <w:unhideWhenUsed/>
    <w:rsid w:val="00681A0D"/>
    <w:rPr>
      <w:b/>
      <w:bCs/>
    </w:rPr>
  </w:style>
  <w:style w:type="character" w:customStyle="1" w:styleId="CommentSubjectChar">
    <w:name w:val="Comment Subject Char"/>
    <w:basedOn w:val="CommentTextChar"/>
    <w:link w:val="CommentSubject"/>
    <w:uiPriority w:val="99"/>
    <w:semiHidden/>
    <w:rsid w:val="00681A0D"/>
    <w:rPr>
      <w:b/>
      <w:bCs/>
      <w:color w:val="000000"/>
    </w:rPr>
  </w:style>
  <w:style w:type="character" w:customStyle="1" w:styleId="mmdefinition1">
    <w:name w:val="mmdefinition1"/>
    <w:basedOn w:val="DefaultParagraphFont"/>
    <w:rsid w:val="00CF1025"/>
    <w:rPr>
      <w:i/>
      <w:iCs/>
    </w:rPr>
  </w:style>
  <w:style w:type="paragraph" w:styleId="BodyTextIndent">
    <w:name w:val="Body Text Indent"/>
    <w:basedOn w:val="Normal"/>
    <w:link w:val="BodyTextIndentChar"/>
    <w:semiHidden/>
    <w:rsid w:val="00605CDF"/>
    <w:pPr>
      <w:ind w:left="720" w:hanging="720"/>
    </w:pPr>
    <w:rPr>
      <w:color w:val="auto"/>
    </w:rPr>
  </w:style>
  <w:style w:type="character" w:customStyle="1" w:styleId="BodyTextIndentChar">
    <w:name w:val="Body Text Indent Char"/>
    <w:basedOn w:val="DefaultParagraphFont"/>
    <w:link w:val="BodyTextIndent"/>
    <w:semiHidden/>
    <w:rsid w:val="00605CDF"/>
    <w:rPr>
      <w:sz w:val="24"/>
      <w:szCs w:val="24"/>
    </w:rPr>
  </w:style>
  <w:style w:type="paragraph" w:styleId="ListParagraph">
    <w:name w:val="List Paragraph"/>
    <w:basedOn w:val="Normal"/>
    <w:uiPriority w:val="34"/>
    <w:qFormat/>
    <w:rsid w:val="00FE3652"/>
    <w:pPr>
      <w:ind w:left="720"/>
      <w:contextualSpacing/>
    </w:pPr>
  </w:style>
  <w:style w:type="paragraph" w:customStyle="1" w:styleId="Default">
    <w:name w:val="Default"/>
    <w:rsid w:val="000C3021"/>
    <w:pPr>
      <w:autoSpaceDE w:val="0"/>
      <w:autoSpaceDN w:val="0"/>
      <w:adjustRightInd w:val="0"/>
    </w:pPr>
    <w:rPr>
      <w:color w:val="000000"/>
      <w:sz w:val="24"/>
      <w:szCs w:val="24"/>
    </w:rPr>
  </w:style>
  <w:style w:type="character" w:customStyle="1" w:styleId="Heading5Char">
    <w:name w:val="Heading 5 Char"/>
    <w:aliases w:val="Block Label Char"/>
    <w:basedOn w:val="DefaultParagraphFont"/>
    <w:link w:val="Heading5"/>
    <w:rsid w:val="00B025C1"/>
    <w:rPr>
      <w:b/>
      <w:color w:val="000000"/>
      <w:sz w:val="22"/>
    </w:rPr>
  </w:style>
  <w:style w:type="character" w:customStyle="1" w:styleId="referencecode1">
    <w:name w:val="referencecode1"/>
    <w:rsid w:val="0013709E"/>
    <w:rPr>
      <w:b w:val="0"/>
      <w:bCs w:val="0"/>
      <w:sz w:val="24"/>
      <w:szCs w:val="24"/>
    </w:rPr>
  </w:style>
  <w:style w:type="paragraph" w:styleId="NoSpacing">
    <w:name w:val="No Spacing"/>
    <w:uiPriority w:val="1"/>
    <w:qFormat/>
    <w:rsid w:val="0013709E"/>
    <w:rPr>
      <w:sz w:val="24"/>
      <w:szCs w:val="24"/>
    </w:rPr>
  </w:style>
  <w:style w:type="paragraph" w:styleId="Revision">
    <w:name w:val="Revision"/>
    <w:hidden/>
    <w:uiPriority w:val="99"/>
    <w:semiHidden/>
    <w:rsid w:val="00373EAE"/>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86">
      <w:bodyDiv w:val="1"/>
      <w:marLeft w:val="0"/>
      <w:marRight w:val="0"/>
      <w:marTop w:val="0"/>
      <w:marBottom w:val="0"/>
      <w:divBdr>
        <w:top w:val="none" w:sz="0" w:space="0" w:color="auto"/>
        <w:left w:val="none" w:sz="0" w:space="0" w:color="auto"/>
        <w:bottom w:val="none" w:sz="0" w:space="0" w:color="auto"/>
        <w:right w:val="none" w:sz="0" w:space="0" w:color="auto"/>
      </w:divBdr>
    </w:div>
    <w:div w:id="374741054">
      <w:bodyDiv w:val="1"/>
      <w:marLeft w:val="0"/>
      <w:marRight w:val="0"/>
      <w:marTop w:val="0"/>
      <w:marBottom w:val="0"/>
      <w:divBdr>
        <w:top w:val="none" w:sz="0" w:space="0" w:color="auto"/>
        <w:left w:val="none" w:sz="0" w:space="0" w:color="auto"/>
        <w:bottom w:val="none" w:sz="0" w:space="0" w:color="auto"/>
        <w:right w:val="none" w:sz="0" w:space="0" w:color="auto"/>
      </w:divBdr>
    </w:div>
    <w:div w:id="90429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www.ecfr.gov/cgi-bin/text-idx?SID=061a0b481382fdc4ff5c1697742e7858&amp;node=se38.1.4_1124a&amp;rgn=div8" TargetMode="External"/><Relationship Id="rId21" Type="http://schemas.openxmlformats.org/officeDocument/2006/relationships/hyperlink" Target="http://www.ecfr.gov/cgi-bin/text-idx?SID=f0aa74b3307a3ad4b8794ead73ecfa75&amp;node=se38.1.4_1124a&amp;rgn=div8" TargetMode="External"/><Relationship Id="rId42" Type="http://schemas.openxmlformats.org/officeDocument/2006/relationships/hyperlink" Target="http://www.ecfr.gov/cgi-bin/text-idx?SID=f0aa74b3307a3ad4b8794ead73ecfa75&amp;node=se38.1.3_1310&amp;rgn=div8" TargetMode="External"/><Relationship Id="rId47" Type="http://schemas.openxmlformats.org/officeDocument/2006/relationships/hyperlink" Target="http://www.ecfr.gov/cgi-bin/text-idx?SID=4c6d208f5cda0391a07057c813d24e2f&amp;mc=true&amp;node=se38.1.4_1119&amp;rgn=div8" TargetMode="External"/><Relationship Id="rId63" Type="http://schemas.openxmlformats.org/officeDocument/2006/relationships/hyperlink" Target="http://www.ecfr.gov/cgi-bin/text-idx?SID=061a0b481382fdc4ff5c1697742e7858&amp;node=se38.1.4_1124&amp;rgn=div8" TargetMode="External"/><Relationship Id="rId68" Type="http://schemas.openxmlformats.org/officeDocument/2006/relationships/hyperlink" Target="http://www.ecfr.gov/cgi-bin/text-idx?SID=061a0b481382fdc4ff5c1697742e7858&amp;node=se38.1.4_1124a&amp;rgn=div8" TargetMode="External"/><Relationship Id="rId84" Type="http://schemas.openxmlformats.org/officeDocument/2006/relationships/hyperlink" Target="http://uscode.house.gov/view.xhtml?req=(title:38%20section:5110%20edition:prelim)%20OR%20(granuleid:USC-prelim-title38-section5110)&amp;f=treesort&amp;edition=prelim&amp;num=0&amp;jumpTo=true" TargetMode="External"/><Relationship Id="rId89" Type="http://schemas.openxmlformats.org/officeDocument/2006/relationships/hyperlink" Target="http://www.ecfr.gov/cgi-bin/text-idx?SID=061a0b481382fdc4ff5c1697742e7858&amp;node=se38.1.4_114&amp;rgn=div8" TargetMode="External"/><Relationship Id="rId7" Type="http://schemas.openxmlformats.org/officeDocument/2006/relationships/styles" Target="styles.xml"/><Relationship Id="rId71" Type="http://schemas.openxmlformats.org/officeDocument/2006/relationships/hyperlink" Target="http://www.ecfr.gov/cgi-bin/text-idx?SID=061a0b481382fdc4ff5c1697742e7858&amp;node=se38.1.4_1124a&amp;rgn=div8" TargetMode="External"/><Relationship Id="rId92" Type="http://schemas.openxmlformats.org/officeDocument/2006/relationships/hyperlink" Target="http://www.ecfr.gov/cgi-bin/text-idx?SID=061a0b481382fdc4ff5c1697742e7858&amp;node=se38.1.3_1809&amp;rgn=div8" TargetMode="External"/><Relationship Id="rId2" Type="http://schemas.openxmlformats.org/officeDocument/2006/relationships/customXml" Target="../customXml/item1.xml"/><Relationship Id="rId16" Type="http://schemas.openxmlformats.org/officeDocument/2006/relationships/hyperlink" Target="http://www.ecfr.gov/cgi-bin/text-idx?SID=f0aa74b3307a3ad4b8794ead73ecfa75&amp;node=se38.1.3_1309&amp;rgn=div8" TargetMode="External"/><Relationship Id="rId29" Type="http://schemas.openxmlformats.org/officeDocument/2006/relationships/hyperlink" Target="http://www.ecfr.gov/cgi-bin/text-idx?SID=061a0b481382fdc4ff5c1697742e7858&amp;node=se38.1.4_1124a&amp;rgn=div8" TargetMode="External"/><Relationship Id="rId11" Type="http://schemas.openxmlformats.org/officeDocument/2006/relationships/footnotes" Target="footnotes.xml"/><Relationship Id="rId24" Type="http://schemas.openxmlformats.org/officeDocument/2006/relationships/hyperlink" Target="http://www.ecfr.gov/cgi-bin/text-idx?SID=061a0b481382fdc4ff5c1697742e7858&amp;node=se38.1.4_1124a&amp;rgn=div8" TargetMode="External"/><Relationship Id="rId32" Type="http://schemas.openxmlformats.org/officeDocument/2006/relationships/hyperlink" Target="http://www.ecfr.gov/cgi-bin/text-idx?SID=f0aa74b3307a3ad4b8794ead73ecfa75&amp;node=se38.1.4_1124a&amp;rgn=div8" TargetMode="External"/><Relationship Id="rId37" Type="http://schemas.openxmlformats.org/officeDocument/2006/relationships/hyperlink" Target="http://vbaw.vba.va.gov/bl/21/advisory/CAVCDAD.htm" TargetMode="External"/><Relationship Id="rId40" Type="http://schemas.openxmlformats.org/officeDocument/2006/relationships/hyperlink" Target="http://www.ecfr.gov/cgi-bin/text-idx?SID=a0ba613fbd31a0f83290e2a267585b45&amp;mc=true&amp;node=se38.1.4_130&amp;rgn=div8" TargetMode="External"/><Relationship Id="rId45" Type="http://schemas.openxmlformats.org/officeDocument/2006/relationships/hyperlink" Target="http://www.ecfr.gov/cgi-bin/text-idx?SID=f0aa74b3307a3ad4b8794ead73ecfa75&amp;node=se38.1.3_1310&amp;rgn=div8" TargetMode="External"/><Relationship Id="rId53" Type="http://schemas.openxmlformats.org/officeDocument/2006/relationships/hyperlink" Target="http://www.ecfr.gov/cgi-bin/text-idx?SID=2c083629815e61850d4f981fea53b185&amp;node=se38.1.3_1310&amp;rgn=div8" TargetMode="External"/><Relationship Id="rId58" Type="http://schemas.openxmlformats.org/officeDocument/2006/relationships/hyperlink" Target="http://www.ecfr.gov/cgi-bin/text-idx?SID=061a0b481382fdc4ff5c1697742e7858&amp;node=se38.1.4_1124&amp;rgn=div8" TargetMode="External"/><Relationship Id="rId66" Type="http://schemas.openxmlformats.org/officeDocument/2006/relationships/hyperlink" Target="http://www.ecfr.gov/cgi-bin/text-idx?SID=061a0b481382fdc4ff5c1697742e7858&amp;node=se38.1.4_1124a&amp;rgn=div8" TargetMode="External"/><Relationship Id="rId74" Type="http://schemas.openxmlformats.org/officeDocument/2006/relationships/hyperlink" Target="http://www.ecfr.gov/cgi-bin/text-idx?SID=97036cf0c5662e736e138c4825800912&amp;mc=true&amp;node=se38.1.4_1124a&amp;rgn=div8" TargetMode="External"/><Relationship Id="rId79" Type="http://schemas.openxmlformats.org/officeDocument/2006/relationships/hyperlink" Target="http://www.ecfr.gov/cgi-bin/text-idx?SID=039d52e6f928e64a4c69be720bd18f4e&amp;mc=true&amp;node=se38.1.3_1309&amp;rgn=div8" TargetMode="External"/><Relationship Id="rId87" Type="http://schemas.openxmlformats.org/officeDocument/2006/relationships/hyperlink" Target="http://www.ecfr.gov/cgi-bin/text-idx?SID=f0aa74b3307a3ad4b8794ead73ecfa75&amp;node=se38.1.4_1124a&amp;rgn=div8" TargetMode="External"/><Relationship Id="rId102" Type="http://schemas.openxmlformats.org/officeDocument/2006/relationships/fontTable" Target="fontTable.xml"/><Relationship Id="rId5" Type="http://schemas.openxmlformats.org/officeDocument/2006/relationships/customXml" Target="../customXml/item4.xml"/><Relationship Id="rId61" Type="http://schemas.openxmlformats.org/officeDocument/2006/relationships/hyperlink" Target="http://www.ecfr.gov/cgi-bin/text-idx?SID=061a0b481382fdc4ff5c1697742e7858&amp;node=se38.1.4_1124a&amp;rgn=div8" TargetMode="External"/><Relationship Id="rId82" Type="http://schemas.openxmlformats.org/officeDocument/2006/relationships/hyperlink" Target="http://www.ecfr.gov/cgi-bin/text-idx?SID=f0aa74b3307a3ad4b8794ead73ecfa75&amp;node=se38.1.4_1124a&amp;rgn=div8" TargetMode="External"/><Relationship Id="rId90" Type="http://schemas.openxmlformats.org/officeDocument/2006/relationships/hyperlink" Target="http://www.ecfr.gov/cgi-bin/text-idx?SID=061a0b481382fdc4ff5c1697742e7858&amp;node=se38.1.4_1124a&amp;rgn=div8" TargetMode="External"/><Relationship Id="rId95" Type="http://schemas.openxmlformats.org/officeDocument/2006/relationships/hyperlink" Target="http://www.ecfr.gov/cgi-bin/text-idx?SID=061a0b481382fdc4ff5c1697742e7858&amp;node=se38.1.4_1124a&amp;rgn=div8" TargetMode="External"/><Relationship Id="rId19" Type="http://schemas.openxmlformats.org/officeDocument/2006/relationships/hyperlink" Target="http://www.ecfr.gov/cgi-bin/text-idx?SID=f0aa74b3307a3ad4b8794ead73ecfa75&amp;node=se38.1.3_1309&amp;rgn=div8" TargetMode="External"/><Relationship Id="rId14" Type="http://schemas.openxmlformats.org/officeDocument/2006/relationships/hyperlink" Target="http://www.ecfr.gov/cgi-bin/text-idx?SID=f0aa74b3307a3ad4b8794ead73ecfa75&amp;node=se38.1.4_1122&amp;rgn=div8" TargetMode="External"/><Relationship Id="rId22" Type="http://schemas.openxmlformats.org/officeDocument/2006/relationships/hyperlink" Target="http://www.ecfr.gov/cgi-bin/text-idx?SID=f0aa74b3307a3ad4b8794ead73ecfa75&amp;node=se38.1.3_1303&amp;rgn=div8" TargetMode="External"/><Relationship Id="rId27" Type="http://schemas.openxmlformats.org/officeDocument/2006/relationships/hyperlink" Target="http://www.ecfr.gov/cgi-bin/text-idx?SID=061a0b481382fdc4ff5c1697742e7858&amp;node=se38.1.4_1124a&amp;rgn=div8" TargetMode="External"/><Relationship Id="rId30" Type="http://schemas.openxmlformats.org/officeDocument/2006/relationships/hyperlink" Target="http://www.ecfr.gov/cgi-bin/text-idx?SID=061a0b481382fdc4ff5c1697742e7858&amp;node=se38.1.4_1124a&amp;rgn=div8" TargetMode="External"/><Relationship Id="rId35" Type="http://schemas.openxmlformats.org/officeDocument/2006/relationships/hyperlink" Target="http://www.ecfr.gov/cgi-bin/text-idx?SID=f0aa74b3307a3ad4b8794ead73ecfa75&amp;node=se38.1.4_114&amp;rgn=div8" TargetMode="External"/><Relationship Id="rId43" Type="http://schemas.openxmlformats.org/officeDocument/2006/relationships/hyperlink" Target="http://www.ecfr.gov/cgi-bin/text-idx?SID=f0aa74b3307a3ad4b8794ead73ecfa75&amp;node=se38.1.3_1310&amp;rgn=div8" TargetMode="External"/><Relationship Id="rId48" Type="http://schemas.openxmlformats.org/officeDocument/2006/relationships/hyperlink" Target="http://www.ecfr.gov/cgi-bin/text-idx?SID=061a0b481382fdc4ff5c1697742e7858&amp;node=se38.1.4_1124a&amp;rgn=div8" TargetMode="External"/><Relationship Id="rId56" Type="http://schemas.openxmlformats.org/officeDocument/2006/relationships/hyperlink" Target="http://www.ecfr.gov/cgi-bin/text-idx?SID=2c083629815e61850d4f981fea53b185&amp;node=se38.1.3_1114&amp;rgn=div8" TargetMode="External"/><Relationship Id="rId64" Type="http://schemas.openxmlformats.org/officeDocument/2006/relationships/hyperlink" Target="http://www.ecfr.gov/cgi-bin/text-idx?SID=061a0b481382fdc4ff5c1697742e7858&amp;node=se38.1.4_1124a&amp;rgn=div8" TargetMode="External"/><Relationship Id="rId69" Type="http://schemas.openxmlformats.org/officeDocument/2006/relationships/hyperlink" Target="http://www.ecfr.gov/cgi-bin/text-idx?SID=061a0b481382fdc4ff5c1697742e7858&amp;node=se38.1.4_1124a&amp;rgn=div8" TargetMode="External"/><Relationship Id="rId77" Type="http://schemas.openxmlformats.org/officeDocument/2006/relationships/hyperlink" Target="http://www.ecfr.gov/cgi-bin/text-idx?SID=061a0b481382fdc4ff5c1697742e7858&amp;node=se38.1.4_1124a&amp;rgn=div8" TargetMode="External"/><Relationship Id="rId100" Type="http://schemas.openxmlformats.org/officeDocument/2006/relationships/hyperlink" Target="http://www.ecfr.gov/cgi-bin/text-idx?SID=061a0b481382fdc4ff5c1697742e7858&amp;node=se38.1.4_1124a&amp;rgn=div8" TargetMode="External"/><Relationship Id="rId8" Type="http://schemas.microsoft.com/office/2007/relationships/stylesWithEffects" Target="stylesWithEffects.xml"/><Relationship Id="rId51" Type="http://schemas.openxmlformats.org/officeDocument/2006/relationships/hyperlink" Target="http://www.ecfr.gov/cgi-bin/text-idx?SID=2c083629815e61850d4f981fea53b185&amp;node=se38.1.3_1310&amp;rgn=div8" TargetMode="External"/><Relationship Id="rId72" Type="http://schemas.openxmlformats.org/officeDocument/2006/relationships/hyperlink" Target="http://www.ecfr.gov/cgi-bin/text-idx?SID=061a0b481382fdc4ff5c1697742e7858&amp;node=se38.1.4_168&amp;rgn=div8" TargetMode="External"/><Relationship Id="rId80" Type="http://schemas.openxmlformats.org/officeDocument/2006/relationships/hyperlink" Target="http://www.ecfr.gov/cgi-bin/text-idx?SID=061a0b481382fdc4ff5c1697742e7858&amp;node=se38.1.3_1318&amp;rgn=div8" TargetMode="External"/><Relationship Id="rId85" Type="http://schemas.openxmlformats.org/officeDocument/2006/relationships/hyperlink" Target="http://www.ecfr.gov/cgi-bin/text-idx?SID=2c083629815e61850d4f981fea53b185&amp;node=se38.1.3_1114&amp;rgn=div8" TargetMode="External"/><Relationship Id="rId93" Type="http://schemas.openxmlformats.org/officeDocument/2006/relationships/hyperlink" Target="http://www.ecfr.gov/cgi-bin/text-idx?SID=061a0b481382fdc4ff5c1697742e7858&amp;node=se38.1.3_1808&amp;rgn=div8" TargetMode="External"/><Relationship Id="rId98" Type="http://schemas.openxmlformats.org/officeDocument/2006/relationships/hyperlink" Target="http://vbaw.vba.va.gov/bl/21/advisory/CAVCDAD.htm" TargetMode="Externa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www.ecfr.gov/cgi-bin/text-idx?SID=f0aa74b3307a3ad4b8794ead73ecfa75&amp;node=se38.1.3_1309&amp;rgn=div8" TargetMode="External"/><Relationship Id="rId25" Type="http://schemas.openxmlformats.org/officeDocument/2006/relationships/hyperlink" Target="http://www.ecfr.gov/cgi-bin/text-idx?SID=f0aa74b3307a3ad4b8794ead73ecfa75&amp;node=se38.1.4_1124a&amp;rgn=div8" TargetMode="External"/><Relationship Id="rId33" Type="http://schemas.openxmlformats.org/officeDocument/2006/relationships/hyperlink" Target="http://www.ecfr.gov/cgi-bin/text-idx?SID=58ecf49412cc9b2f5b9f58669425309d&amp;mc=true&amp;node=se38.1.4_187&amp;rgn=div8" TargetMode="External"/><Relationship Id="rId38" Type="http://schemas.openxmlformats.org/officeDocument/2006/relationships/hyperlink" Target="http://www.ecfr.gov/cgi-bin/text-idx?SID=f0aa74b3307a3ad4b8794ead73ecfa75&amp;node=se38.1.4_128&amp;rgn=div8" TargetMode="External"/><Relationship Id="rId46" Type="http://schemas.openxmlformats.org/officeDocument/2006/relationships/hyperlink" Target="http://www.ecfr.gov/cgi-bin/text-idx?SID=f0aa74b3307a3ad4b8794ead73ecfa75&amp;node=se38.1.3_1310&amp;rgn=div8" TargetMode="External"/><Relationship Id="rId59" Type="http://schemas.openxmlformats.org/officeDocument/2006/relationships/hyperlink" Target="http://www.ecfr.gov/cgi-bin/text-idx?SID=061a0b481382fdc4ff5c1697742e7858&amp;node=se38.1.4_1124a&amp;rgn=div8" TargetMode="External"/><Relationship Id="rId67" Type="http://schemas.openxmlformats.org/officeDocument/2006/relationships/hyperlink" Target="http://www.ecfr.gov/cgi-bin/text-idx?SID=061a0b481382fdc4ff5c1697742e7858&amp;node=se38.1.4_1124a&amp;rgn=div8" TargetMode="External"/><Relationship Id="rId103" Type="http://schemas.openxmlformats.org/officeDocument/2006/relationships/theme" Target="theme/theme1.xml"/><Relationship Id="rId20" Type="http://schemas.openxmlformats.org/officeDocument/2006/relationships/hyperlink" Target="http://www.ecfr.gov/cgi-bin/retrieveECFR?gp=&amp;SID=3cd0aebbeedd74c20521818b2c0b4cf5&amp;mc=true&amp;r=SECTION&amp;n=se38.1.3_1303" TargetMode="External"/><Relationship Id="rId41" Type="http://schemas.openxmlformats.org/officeDocument/2006/relationships/hyperlink" Target="http://www.ecfr.gov/cgi-bin/text-idx?SID=f0aa74b3307a3ad4b8794ead73ecfa75&amp;node=se38.1.3_1310&amp;rgn=div8" TargetMode="External"/><Relationship Id="rId54" Type="http://schemas.openxmlformats.org/officeDocument/2006/relationships/hyperlink" Target="http://www.ecfr.gov/cgi-bin/text-idx?SID=2c083629815e61850d4f981fea53b185&amp;node=se38.1.3_1310&amp;rgn=div8" TargetMode="External"/><Relationship Id="rId62" Type="http://schemas.openxmlformats.org/officeDocument/2006/relationships/hyperlink" Target="http://www.ecfr.gov/cgi-bin/text-idx?SID=061a0b481382fdc4ff5c1697742e7858&amp;node=se38.1.4_1123&amp;rgn=div8" TargetMode="External"/><Relationship Id="rId70" Type="http://schemas.openxmlformats.org/officeDocument/2006/relationships/hyperlink" Target="http://www.ecfr.gov/cgi-bin/text-idx?SID=061a0b481382fdc4ff5c1697742e7858&amp;node=se38.1.4_1124a&amp;rgn=div8" TargetMode="External"/><Relationship Id="rId75" Type="http://schemas.openxmlformats.org/officeDocument/2006/relationships/hyperlink" Target="http://www.ecfr.gov/cgi-bin/text-idx?SID=97036cf0c5662e736e138c4825800912&amp;mc=true&amp;node=se38.1.4_1124a&amp;rgn=div8" TargetMode="External"/><Relationship Id="rId83" Type="http://schemas.openxmlformats.org/officeDocument/2006/relationships/hyperlink" Target="http://www.ecfr.gov/cgi-bin/text-idx?SID=9848eb68e4a8ab1f8810e3e8a8acd53c&amp;node=se38.1.4_1124a&amp;rgn=div8" TargetMode="External"/><Relationship Id="rId88" Type="http://schemas.openxmlformats.org/officeDocument/2006/relationships/hyperlink" Target="http://www.ecfr.gov/cgi-bin/text-idx?SID=f0aa74b3307a3ad4b8794ead73ecfa75&amp;node=se38.1.4_1124a&amp;rgn=div8" TargetMode="External"/><Relationship Id="rId91" Type="http://schemas.openxmlformats.org/officeDocument/2006/relationships/hyperlink" Target="http://www.ecfr.gov/cgi-bin/text-idx?SID=f0aa74b3307a3ad4b8794ead73ecfa75&amp;node=se38.1.4_1124a&amp;rgn=div8" TargetMode="External"/><Relationship Id="rId96" Type="http://schemas.openxmlformats.org/officeDocument/2006/relationships/hyperlink" Target="http://www.ecfr.gov/cgi-bin/text-idx?SID=061a0b481382fdc4ff5c1697742e7858&amp;node=se38.1.4_1124a&amp;rgn=div8" TargetMode="Externa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www.ecfr.gov/cgi-bin/text-idx?SID=f0aa74b3307a3ad4b8794ead73ecfa75&amp;node=se38.1.4_1124a&amp;rgn=div8" TargetMode="External"/><Relationship Id="rId23" Type="http://schemas.openxmlformats.org/officeDocument/2006/relationships/hyperlink" Target="http://www.ecfr.gov/cgi-bin/text-idx?SID=f0aa74b3307a3ad4b8794ead73ecfa75&amp;node=se38.1.4_1124a&amp;rgn=div8" TargetMode="External"/><Relationship Id="rId28" Type="http://schemas.openxmlformats.org/officeDocument/2006/relationships/hyperlink" Target="http://www.ecfr.gov/cgi-bin/text-idx?SID=58ecf49412cc9b2f5b9f58669425309d&amp;mc=true&amp;node=se38.1.4_1130&amp;rgn=div8" TargetMode="External"/><Relationship Id="rId36" Type="http://schemas.openxmlformats.org/officeDocument/2006/relationships/hyperlink" Target="http://vbaw.vba.va.gov/bl/21/advisory/CAVCDAD.htm" TargetMode="External"/><Relationship Id="rId49" Type="http://schemas.openxmlformats.org/officeDocument/2006/relationships/hyperlink" Target="http://www.ecfr.gov/cgi-bin/text-idx?SID=2c083629815e61850d4f981fea53b185&amp;node=se38.1.4_125&amp;rgn=div8" TargetMode="External"/><Relationship Id="rId57" Type="http://schemas.openxmlformats.org/officeDocument/2006/relationships/hyperlink" Target="http://vbaw.vba.va.gov/bl/21/advisory/CAVCDAD.htm" TargetMode="External"/><Relationship Id="rId10" Type="http://schemas.openxmlformats.org/officeDocument/2006/relationships/webSettings" Target="webSettings.xml"/><Relationship Id="rId31" Type="http://schemas.openxmlformats.org/officeDocument/2006/relationships/hyperlink" Target="http://www.ecfr.gov/cgi-bin/text-idx?SID=58ecf49412cc9b2f5b9f58669425309d&amp;mc=true&amp;node=se38.1.4_1130&amp;rgn=div8" TargetMode="External"/><Relationship Id="rId44" Type="http://schemas.openxmlformats.org/officeDocument/2006/relationships/hyperlink" Target="http://www.ecfr.gov/cgi-bin/text-idx?SID=f0aa74b3307a3ad4b8794ead73ecfa75&amp;node=se38.1.3_1310&amp;rgn=div8" TargetMode="External"/><Relationship Id="rId52" Type="http://schemas.openxmlformats.org/officeDocument/2006/relationships/hyperlink" Target="http://www.ecfr.gov/cgi-bin/text-idx?SID=2c083629815e61850d4f981fea53b185&amp;node=se38.1.3_1310&amp;rgn=div8" TargetMode="External"/><Relationship Id="rId60" Type="http://schemas.openxmlformats.org/officeDocument/2006/relationships/hyperlink" Target="http://www.ecfr.gov/cgi-bin/text-idx?SID=061a0b481382fdc4ff5c1697742e7858&amp;node=se38.1.4_12&amp;rgn=div8" TargetMode="External"/><Relationship Id="rId65" Type="http://schemas.openxmlformats.org/officeDocument/2006/relationships/hyperlink" Target="http://www.ecfr.gov/cgi-bin/text-idx?SID=993c22295f9daae770ddf81859d7bcab&amp;mc=true&amp;node=se38.1.4_1124a&amp;rgn=div8" TargetMode="External"/><Relationship Id="rId73" Type="http://schemas.openxmlformats.org/officeDocument/2006/relationships/hyperlink" Target="http://www.ecfr.gov/cgi-bin/text-idx?SID=993c22295f9daae770ddf81859d7bcab&amp;mc=true&amp;node=se38.1.4_12&amp;rgn=div8" TargetMode="External"/><Relationship Id="rId78" Type="http://schemas.openxmlformats.org/officeDocument/2006/relationships/hyperlink" Target="http://www.ecfr.gov/cgi-bin/text-idx?SID=061a0b481382fdc4ff5c1697742e7858&amp;node=se38.1.3_1307&amp;rgn=div8" TargetMode="External"/><Relationship Id="rId81" Type="http://schemas.openxmlformats.org/officeDocument/2006/relationships/hyperlink" Target="http://www.ecfr.gov/cgi-bin/text-idx?SID=061a0b481382fdc4ff5c1697742e7858&amp;node=se38.1.3_1318&amp;rgn=div8" TargetMode="External"/><Relationship Id="rId86" Type="http://schemas.openxmlformats.org/officeDocument/2006/relationships/hyperlink" Target="http://www.ecfr.gov/cgi-bin/text-idx?SID=f0aa74b3307a3ad4b8794ead73ecfa75&amp;node=se38.1.4_1124a&amp;rgn=div8" TargetMode="External"/><Relationship Id="rId94" Type="http://schemas.openxmlformats.org/officeDocument/2006/relationships/hyperlink" Target="http://www.ecfr.gov/cgi-bin/text-idx?SID=061a0b481382fdc4ff5c1697742e7858&amp;node=se38.1.4_1124a&amp;rgn=div8" TargetMode="External"/><Relationship Id="rId99" Type="http://schemas.openxmlformats.org/officeDocument/2006/relationships/hyperlink" Target="http://www.ecfr.gov/cgi-bin/text-idx?SID=061a0b481382fdc4ff5c1697742e7858&amp;node=se38.1.4_1124a&amp;rgn=div8" TargetMode="External"/><Relationship Id="rId101"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ettings" Target="settings.xml"/><Relationship Id="rId13" Type="http://schemas.openxmlformats.org/officeDocument/2006/relationships/hyperlink" Target="http://www.ecfr.gov/cgi-bin/text-idx?SID=f0aa74b3307a3ad4b8794ead73ecfa75&amp;node=se38.1.4_1121&amp;rgn=div8" TargetMode="External"/><Relationship Id="rId18" Type="http://schemas.openxmlformats.org/officeDocument/2006/relationships/hyperlink" Target="http://www.ecfr.gov/cgi-bin/text-idx?SID=f0aa74b3307a3ad4b8794ead73ecfa75&amp;node=se38.1.3_1309&amp;rgn=div8" TargetMode="External"/><Relationship Id="rId39" Type="http://schemas.openxmlformats.org/officeDocument/2006/relationships/hyperlink" Target="http://www.ecfr.gov/cgi-bin/text-idx?SID=f0aa74b3307a3ad4b8794ead73ecfa75&amp;node=se38.1.4_129&amp;rgn=div8" TargetMode="External"/><Relationship Id="rId34" Type="http://schemas.openxmlformats.org/officeDocument/2006/relationships/hyperlink" Target="http://www.ecfr.gov/cgi-bin/text-idx?SID=061a0b481382fdc4ff5c1697742e7858&amp;node=se38.1.4_1124a&amp;rgn=div8" TargetMode="External"/><Relationship Id="rId50" Type="http://schemas.openxmlformats.org/officeDocument/2006/relationships/hyperlink" Target="http://www.ecfr.gov/cgi-bin/text-idx?SID=061a0b481382fdc4ff5c1697742e7858&amp;node=se38.1.4_1124a&amp;rgn=div8" TargetMode="External"/><Relationship Id="rId55" Type="http://schemas.openxmlformats.org/officeDocument/2006/relationships/hyperlink" Target="http://uscode.house.gov/view.xhtml?req=(title:38%20section:5110%20edition:prelim)%20OR%20(granuleid:USC-prelim-title38-section5110)&amp;f=treesort&amp;edition=prelim&amp;num=0&amp;jumpTo=true" TargetMode="External"/><Relationship Id="rId76" Type="http://schemas.openxmlformats.org/officeDocument/2006/relationships/hyperlink" Target="http://www.ecfr.gov/cgi-bin/text-idx?SID=97036cf0c5662e736e138c4825800912&amp;mc=true&amp;node=se38.1.4_1124a&amp;rgn=div8" TargetMode="External"/><Relationship Id="rId97" Type="http://schemas.openxmlformats.org/officeDocument/2006/relationships/hyperlink" Target="http://vbaw.vba.va.gov/bl/21/advisory/CAVCDAD.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rder0 xmlns="b438dcf7-3998-4283-b7fc-0ec6fa8e430f">1</Order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20C42-B8F4-4D1E-ADD8-EDB28C7203BB}">
  <ds:schemaRefs>
    <ds:schemaRef ds:uri="http://schemas.microsoft.com/office/infopath/2007/PartnerControls"/>
    <ds:schemaRef ds:uri="http://schemas.openxmlformats.org/package/2006/metadata/core-properties"/>
    <ds:schemaRef ds:uri="b438dcf7-3998-4283-b7fc-0ec6fa8e430f"/>
    <ds:schemaRef ds:uri="http://purl.org/dc/terms/"/>
    <ds:schemaRef ds:uri="http://schemas.microsoft.com/office/2006/documentManagement/types"/>
    <ds:schemaRef ds:uri="http://purl.org/dc/dcmitype/"/>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1C48BA96-DCCB-4B22-A016-DF1E86901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08B5C1-F01E-45F2-B64B-129F8638D966}">
  <ds:schemaRefs>
    <ds:schemaRef ds:uri="http://schemas.microsoft.com/sharepoint/v3/contenttype/forms"/>
  </ds:schemaRefs>
</ds:datastoreItem>
</file>

<file path=customXml/itemProps4.xml><?xml version="1.0" encoding="utf-8"?>
<ds:datastoreItem xmlns:ds="http://schemas.openxmlformats.org/officeDocument/2006/customXml" ds:itemID="{B1145E7D-81C3-4327-980D-7C078B37C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486</TotalTime>
  <Pages>30</Pages>
  <Words>8057</Words>
  <Characters>56323</Characters>
  <Application>Microsoft Office Word</Application>
  <DocSecurity>0</DocSecurity>
  <Lines>469</Lines>
  <Paragraphs>128</Paragraphs>
  <ScaleCrop>false</ScaleCrop>
  <HeadingPairs>
    <vt:vector size="2" baseType="variant">
      <vt:variant>
        <vt:lpstr>Title</vt:lpstr>
      </vt:variant>
      <vt:variant>
        <vt:i4>1</vt:i4>
      </vt:variant>
    </vt:vector>
  </HeadingPairs>
  <TitlesOfParts>
    <vt:vector size="1" baseType="lpstr">
      <vt:lpstr>Section G. Neurological Conditions and Convulsive Disorders (U.S. Department of Veterans Affairs)</vt:lpstr>
    </vt:vector>
  </TitlesOfParts>
  <Company>Dept. of Veterans Affairs</Company>
  <LinksUpToDate>false</LinksUpToDate>
  <CharactersWithSpaces>64252</CharactersWithSpaces>
  <SharedDoc>false</SharedDoc>
  <HLinks>
    <vt:vector size="114" baseType="variant">
      <vt:variant>
        <vt:i4>2162759</vt:i4>
      </vt:variant>
      <vt:variant>
        <vt:i4>81</vt:i4>
      </vt:variant>
      <vt:variant>
        <vt:i4>0</vt:i4>
      </vt:variant>
      <vt:variant>
        <vt:i4>5</vt:i4>
      </vt:variant>
      <vt:variant>
        <vt:lpwstr>http://www.benefits.va.gov/warms/docs/regs/38CFR/BOOKC/PART4/S4_124a.DOC</vt:lpwstr>
      </vt:variant>
      <vt:variant>
        <vt:lpwstr/>
      </vt:variant>
      <vt:variant>
        <vt:i4>7667759</vt:i4>
      </vt:variant>
      <vt:variant>
        <vt:i4>78</vt:i4>
      </vt:variant>
      <vt:variant>
        <vt:i4>0</vt:i4>
      </vt:variant>
      <vt:variant>
        <vt:i4>5</vt:i4>
      </vt:variant>
      <vt:variant>
        <vt:lpwstr>imi-internal:M21-1MRIX.i.2</vt:lpwstr>
      </vt:variant>
      <vt:variant>
        <vt:lpwstr/>
      </vt:variant>
      <vt:variant>
        <vt:i4>7602223</vt:i4>
      </vt:variant>
      <vt:variant>
        <vt:i4>75</vt:i4>
      </vt:variant>
      <vt:variant>
        <vt:i4>0</vt:i4>
      </vt:variant>
      <vt:variant>
        <vt:i4>5</vt:i4>
      </vt:variant>
      <vt:variant>
        <vt:lpwstr>imi-internal:M21-1MRIX.i.3</vt:lpwstr>
      </vt:variant>
      <vt:variant>
        <vt:lpwstr/>
      </vt:variant>
      <vt:variant>
        <vt:i4>2031617</vt:i4>
      </vt:variant>
      <vt:variant>
        <vt:i4>72</vt:i4>
      </vt:variant>
      <vt:variant>
        <vt:i4>0</vt:i4>
      </vt:variant>
      <vt:variant>
        <vt:i4>5</vt:i4>
      </vt:variant>
      <vt:variant>
        <vt:lpwstr>imi-internal:M21-1MRIII.ii.2.A.4</vt:lpwstr>
      </vt:variant>
      <vt:variant>
        <vt:lpwstr/>
      </vt:variant>
      <vt:variant>
        <vt:i4>4784218</vt:i4>
      </vt:variant>
      <vt:variant>
        <vt:i4>69</vt:i4>
      </vt:variant>
      <vt:variant>
        <vt:i4>0</vt:i4>
      </vt:variant>
      <vt:variant>
        <vt:i4>5</vt:i4>
      </vt:variant>
      <vt:variant>
        <vt:lpwstr>imi-internal:M21-1MRIV.ii.2.H</vt:lpwstr>
      </vt:variant>
      <vt:variant>
        <vt:lpwstr/>
      </vt:variant>
      <vt:variant>
        <vt:i4>4587635</vt:i4>
      </vt:variant>
      <vt:variant>
        <vt:i4>60</vt:i4>
      </vt:variant>
      <vt:variant>
        <vt:i4>0</vt:i4>
      </vt:variant>
      <vt:variant>
        <vt:i4>5</vt:i4>
      </vt:variant>
      <vt:variant>
        <vt:lpwstr>http://www.benefits.va.gov/warms/docs/regs/38CFR/BOOKC/PART4/S4_14.DOC</vt:lpwstr>
      </vt:variant>
      <vt:variant>
        <vt:lpwstr/>
      </vt:variant>
      <vt:variant>
        <vt:i4>196715</vt:i4>
      </vt:variant>
      <vt:variant>
        <vt:i4>54</vt:i4>
      </vt:variant>
      <vt:variant>
        <vt:i4>0</vt:i4>
      </vt:variant>
      <vt:variant>
        <vt:i4>5</vt:i4>
      </vt:variant>
      <vt:variant>
        <vt:lpwstr>http://www.benefits.va.gov/warms/docs/regs/38CFR/BOOKB/PART3/S3_318.DOC</vt:lpwstr>
      </vt:variant>
      <vt:variant>
        <vt:lpwstr/>
      </vt:variant>
      <vt:variant>
        <vt:i4>393316</vt:i4>
      </vt:variant>
      <vt:variant>
        <vt:i4>48</vt:i4>
      </vt:variant>
      <vt:variant>
        <vt:i4>0</vt:i4>
      </vt:variant>
      <vt:variant>
        <vt:i4>5</vt:i4>
      </vt:variant>
      <vt:variant>
        <vt:lpwstr>http://www.benefits.va.gov/warms/docs/regs/38CFR/BOOKC/PART4/S4_122.DOC</vt:lpwstr>
      </vt:variant>
      <vt:variant>
        <vt:lpwstr/>
      </vt:variant>
      <vt:variant>
        <vt:i4>393318</vt:i4>
      </vt:variant>
      <vt:variant>
        <vt:i4>45</vt:i4>
      </vt:variant>
      <vt:variant>
        <vt:i4>0</vt:i4>
      </vt:variant>
      <vt:variant>
        <vt:i4>5</vt:i4>
      </vt:variant>
      <vt:variant>
        <vt:lpwstr>http://www.benefits.va.gov/warms/docs/regs/38CFR/BOOKC/PART4/S4_120.DOC</vt:lpwstr>
      </vt:variant>
      <vt:variant>
        <vt:lpwstr/>
      </vt:variant>
      <vt:variant>
        <vt:i4>4128870</vt:i4>
      </vt:variant>
      <vt:variant>
        <vt:i4>39</vt:i4>
      </vt:variant>
      <vt:variant>
        <vt:i4>0</vt:i4>
      </vt:variant>
      <vt:variant>
        <vt:i4>5</vt:i4>
      </vt:variant>
      <vt:variant>
        <vt:lpwstr>http://vbaw.vba.va.gov/bl/21/advisory/CAVCDAD.htm</vt:lpwstr>
      </vt:variant>
      <vt:variant>
        <vt:lpwstr>bme</vt:lpwstr>
      </vt:variant>
      <vt:variant>
        <vt:i4>4587635</vt:i4>
      </vt:variant>
      <vt:variant>
        <vt:i4>36</vt:i4>
      </vt:variant>
      <vt:variant>
        <vt:i4>0</vt:i4>
      </vt:variant>
      <vt:variant>
        <vt:i4>5</vt:i4>
      </vt:variant>
      <vt:variant>
        <vt:lpwstr>http://www.benefits.va.gov/warms/docs/regs/38CFR/BOOKC/PART4/S4_14.DOC</vt:lpwstr>
      </vt:variant>
      <vt:variant>
        <vt:lpwstr/>
      </vt:variant>
      <vt:variant>
        <vt:i4>4128870</vt:i4>
      </vt:variant>
      <vt:variant>
        <vt:i4>33</vt:i4>
      </vt:variant>
      <vt:variant>
        <vt:i4>0</vt:i4>
      </vt:variant>
      <vt:variant>
        <vt:i4>5</vt:i4>
      </vt:variant>
      <vt:variant>
        <vt:lpwstr>http://vbaw.vba.va.gov/bl/21/advisory/CAVCDAD.htm</vt:lpwstr>
      </vt:variant>
      <vt:variant>
        <vt:lpwstr>bmj</vt:lpwstr>
      </vt:variant>
      <vt:variant>
        <vt:i4>7077921</vt:i4>
      </vt:variant>
      <vt:variant>
        <vt:i4>27</vt:i4>
      </vt:variant>
      <vt:variant>
        <vt:i4>0</vt:i4>
      </vt:variant>
      <vt:variant>
        <vt:i4>5</vt:i4>
      </vt:variant>
      <vt:variant>
        <vt:lpwstr>http://vbaw.vba.va.gov/VetsNet/RBA2000_Docs/webhelp/RBA2000_Help.htm</vt:lpwstr>
      </vt:variant>
      <vt:variant>
        <vt:lpwstr/>
      </vt:variant>
      <vt:variant>
        <vt:i4>4325466</vt:i4>
      </vt:variant>
      <vt:variant>
        <vt:i4>24</vt:i4>
      </vt:variant>
      <vt:variant>
        <vt:i4>0</vt:i4>
      </vt:variant>
      <vt:variant>
        <vt:i4>5</vt:i4>
      </vt:variant>
      <vt:variant>
        <vt:lpwstr>http://vbacodmoint1.vba.va.gov/bl/21/TBI/default.asp</vt:lpwstr>
      </vt:variant>
      <vt:variant>
        <vt:lpwstr/>
      </vt:variant>
      <vt:variant>
        <vt:i4>2621492</vt:i4>
      </vt:variant>
      <vt:variant>
        <vt:i4>21</vt:i4>
      </vt:variant>
      <vt:variant>
        <vt:i4>0</vt:i4>
      </vt:variant>
      <vt:variant>
        <vt:i4>5</vt:i4>
      </vt:variant>
      <vt:variant>
        <vt:lpwstr>imi-internal:M21-1MRIII.iv.4.G.25.e</vt:lpwstr>
      </vt:variant>
      <vt:variant>
        <vt:lpwstr/>
      </vt:variant>
      <vt:variant>
        <vt:i4>2162759</vt:i4>
      </vt:variant>
      <vt:variant>
        <vt:i4>18</vt:i4>
      </vt:variant>
      <vt:variant>
        <vt:i4>0</vt:i4>
      </vt:variant>
      <vt:variant>
        <vt:i4>5</vt:i4>
      </vt:variant>
      <vt:variant>
        <vt:lpwstr>http://www.benefits.va.gov/warms/docs/regs/38CFR/BOOKC/PART4/S4_124a.DOC</vt:lpwstr>
      </vt:variant>
      <vt:variant>
        <vt:lpwstr/>
      </vt:variant>
      <vt:variant>
        <vt:i4>2687025</vt:i4>
      </vt:variant>
      <vt:variant>
        <vt:i4>15</vt:i4>
      </vt:variant>
      <vt:variant>
        <vt:i4>0</vt:i4>
      </vt:variant>
      <vt:variant>
        <vt:i4>5</vt:i4>
      </vt:variant>
      <vt:variant>
        <vt:lpwstr>imi-internal:M21-1MRIII.iv.6.D.20.e</vt:lpwstr>
      </vt:variant>
      <vt:variant>
        <vt:lpwstr/>
      </vt:variant>
      <vt:variant>
        <vt:i4>3342383</vt:i4>
      </vt:variant>
      <vt:variant>
        <vt:i4>12</vt:i4>
      </vt:variant>
      <vt:variant>
        <vt:i4>0</vt:i4>
      </vt:variant>
      <vt:variant>
        <vt:i4>5</vt:i4>
      </vt:variant>
      <vt:variant>
        <vt:lpwstr>imi-internal:M21-1MRIII.iv.6.B</vt:lpwstr>
      </vt:variant>
      <vt:variant>
        <vt:lpwstr/>
      </vt:variant>
      <vt:variant>
        <vt:i4>131178</vt:i4>
      </vt:variant>
      <vt:variant>
        <vt:i4>3</vt:i4>
      </vt:variant>
      <vt:variant>
        <vt:i4>0</vt:i4>
      </vt:variant>
      <vt:variant>
        <vt:i4>5</vt:i4>
      </vt:variant>
      <vt:variant>
        <vt:lpwstr>http://www.benefits.va.gov/warms/docs/regs/38CFR/BOOKB/PART3/S3_309.DOC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G. Neurological Conditions and Convulsive Disorders (U.S. Department of Veterans Affairs)</dc:title>
  <dc:subject>Neurological Conditions and Convulsive Disorders</dc:subject>
  <dc:creator>CAPKSALA</dc:creator>
  <cp:keywords>neurological, convulsive, disorders, muscular, atrophy, traumatic, brain, injury, TBI, residuals, rating, pyramiding, 8045, epilepsy, ALS, amyotrophic lateral sclerosis, multiple sclerosis</cp:keywords>
  <dc:description>Topics on rating neurological and convulsive disorders including spinal muscular atrophy, traumatic brain injury, fully considering residuals of TBI, mutliple evaluations and pyramiding in TBI cases, identifying epilepsy, presumptive service connection for ALS, rating ALS and multiple sclerosis.</dc:description>
  <cp:lastModifiedBy>CAPLMAZA</cp:lastModifiedBy>
  <cp:revision>11</cp:revision>
  <cp:lastPrinted>2011-05-06T15:24:00Z</cp:lastPrinted>
  <dcterms:created xsi:type="dcterms:W3CDTF">2016-01-19T15:55:00Z</dcterms:created>
  <dcterms:modified xsi:type="dcterms:W3CDTF">2016-02-04T15:54:00Z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Department of Veterans Affairs, Veterans Benefits Administration, Compensation Service, Procedures</vt:lpwstr>
  </property>
  <property fmtid="{D5CDD505-2E9C-101B-9397-08002B2CF9AE}" pid="3" name="DateCreated">
    <vt:lpwstr>2005</vt:lpwstr>
  </property>
  <property fmtid="{D5CDD505-2E9C-101B-9397-08002B2CF9AE}" pid="4" name="DateReviewed">
    <vt:lpwstr>20140927</vt:lpwstr>
  </property>
  <property fmtid="{D5CDD505-2E9C-101B-9397-08002B2CF9AE}" pid="5" name="Language">
    <vt:lpwstr>en</vt:lpwstr>
  </property>
  <property fmtid="{D5CDD505-2E9C-101B-9397-08002B2CF9AE}" pid="6" name="Type">
    <vt:lpwstr>Manual</vt:lpwstr>
  </property>
  <property fmtid="{D5CDD505-2E9C-101B-9397-08002B2CF9AE}" pid="7" name="ContentTypeId">
    <vt:lpwstr>0x010100A3776AF772BF364D8E899CBB1EA8E540</vt:lpwstr>
  </property>
  <property fmtid="{D5CDD505-2E9C-101B-9397-08002B2CF9AE}" pid="8" name="Order0">
    <vt:r8>1</vt:r8>
  </property>
</Properties>
</file>