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3" w:rsidRPr="009E7EA1" w:rsidRDefault="001C4123" w:rsidP="00090780">
      <w:pPr>
        <w:pStyle w:val="Heading3"/>
      </w:pPr>
      <w:bookmarkStart w:id="0" w:name="_GoBack"/>
      <w:bookmarkEnd w:id="0"/>
      <w:r w:rsidRPr="009E7EA1">
        <w:t>Section A.  General Information on Appeals</w:t>
      </w:r>
    </w:p>
    <w:p w:rsidR="001C4123" w:rsidRPr="009E7EA1" w:rsidRDefault="001C4123">
      <w:pPr>
        <w:pStyle w:val="Heading4"/>
        <w:numPr>
          <w:ilvl w:val="12"/>
          <w:numId w:val="0"/>
        </w:numPr>
      </w:pPr>
      <w:r w:rsidRPr="009E7EA1">
        <w:fldChar w:fldCharType="begin"/>
      </w:r>
      <w:r w:rsidRPr="009E7EA1">
        <w:instrText xml:space="preserve"> PRIVATE INFOTYPE="OTHER" </w:instrText>
      </w:r>
      <w:r w:rsidRPr="009E7EA1">
        <w:fldChar w:fldCharType="end"/>
      </w:r>
      <w:r w:rsidRPr="009E7EA1">
        <w:t>Overview</w:t>
      </w:r>
    </w:p>
    <w:p w:rsidR="001C4123" w:rsidRPr="009E7EA1" w:rsidRDefault="001C4123">
      <w:pPr>
        <w:pStyle w:val="BlockLine"/>
        <w:numPr>
          <w:ilvl w:val="12"/>
          <w:numId w:val="0"/>
        </w:numPr>
        <w:ind w:left="17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C4123" w:rsidRPr="009E7EA1">
        <w:trPr>
          <w:cantSplit/>
        </w:trPr>
        <w:tc>
          <w:tcPr>
            <w:tcW w:w="1728" w:type="dxa"/>
          </w:tcPr>
          <w:p w:rsidR="001C4123" w:rsidRPr="009E7EA1" w:rsidRDefault="001C4123">
            <w:pPr>
              <w:pStyle w:val="Heading5"/>
              <w:numPr>
                <w:ilvl w:val="12"/>
                <w:numId w:val="0"/>
              </w:numPr>
            </w:pPr>
            <w:r w:rsidRPr="009E7EA1">
              <w:t xml:space="preserve">In </w:t>
            </w:r>
            <w:r w:rsidR="005E0A16" w:rsidRPr="009E7EA1">
              <w:t>T</w:t>
            </w:r>
            <w:r w:rsidRPr="009E7EA1">
              <w:t>his Section</w:t>
            </w:r>
          </w:p>
        </w:tc>
        <w:tc>
          <w:tcPr>
            <w:tcW w:w="7740" w:type="dxa"/>
          </w:tcPr>
          <w:p w:rsidR="001C4123" w:rsidRPr="009E7EA1" w:rsidRDefault="001C4123">
            <w:pPr>
              <w:pStyle w:val="BlockText"/>
              <w:numPr>
                <w:ilvl w:val="12"/>
                <w:numId w:val="0"/>
              </w:numPr>
            </w:pPr>
            <w:r w:rsidRPr="009E7EA1">
              <w:t>This section contains the following topics</w:t>
            </w:r>
            <w:r w:rsidR="000A1260" w:rsidRPr="009E7EA1">
              <w:t>:</w:t>
            </w:r>
          </w:p>
        </w:tc>
      </w:tr>
    </w:tbl>
    <w:p w:rsidR="001C4123" w:rsidRPr="009E7EA1" w:rsidRDefault="001C4123">
      <w:pPr>
        <w:numPr>
          <w:ilvl w:val="12"/>
          <w:numId w:val="0"/>
        </w:numPr>
      </w:pPr>
      <w:r w:rsidRPr="009E7EA1">
        <w:t xml:space="preserve"> </w:t>
      </w:r>
    </w:p>
    <w:tbl>
      <w:tblPr>
        <w:tblW w:w="0" w:type="auto"/>
        <w:tblInd w:w="1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0"/>
        <w:gridCol w:w="6480"/>
      </w:tblGrid>
      <w:tr w:rsidR="0062135D" w:rsidRPr="009E7EA1" w:rsidTr="00090780">
        <w:trPr>
          <w:cantSplit/>
        </w:trPr>
        <w:tc>
          <w:tcPr>
            <w:tcW w:w="1160" w:type="dxa"/>
          </w:tcPr>
          <w:p w:rsidR="0062135D" w:rsidRPr="009E7EA1" w:rsidRDefault="0062135D">
            <w:pPr>
              <w:pStyle w:val="TableHeaderText"/>
              <w:numPr>
                <w:ilvl w:val="12"/>
                <w:numId w:val="0"/>
              </w:numPr>
            </w:pPr>
            <w:r w:rsidRPr="009E7EA1">
              <w:t>Topic</w:t>
            </w:r>
          </w:p>
        </w:tc>
        <w:tc>
          <w:tcPr>
            <w:tcW w:w="6480" w:type="dxa"/>
          </w:tcPr>
          <w:p w:rsidR="0062135D" w:rsidRPr="009E7EA1" w:rsidRDefault="0062135D">
            <w:pPr>
              <w:pStyle w:val="TableHeaderText"/>
              <w:numPr>
                <w:ilvl w:val="12"/>
                <w:numId w:val="0"/>
              </w:numPr>
            </w:pPr>
            <w:r w:rsidRPr="009E7EA1">
              <w:t>Topic Name</w:t>
            </w:r>
          </w:p>
        </w:tc>
      </w:tr>
      <w:tr w:rsidR="00B23D6F" w:rsidRPr="009E7EA1" w:rsidTr="00090780">
        <w:trPr>
          <w:cantSplit/>
        </w:trPr>
        <w:tc>
          <w:tcPr>
            <w:tcW w:w="1160" w:type="dxa"/>
          </w:tcPr>
          <w:p w:rsidR="00B23D6F" w:rsidRPr="009E7EA1" w:rsidRDefault="00B23D6F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t>1</w:t>
            </w:r>
          </w:p>
        </w:tc>
        <w:tc>
          <w:tcPr>
            <w:tcW w:w="6480" w:type="dxa"/>
          </w:tcPr>
          <w:p w:rsidR="00B23D6F" w:rsidRPr="009E7EA1" w:rsidRDefault="00B23D6F">
            <w:pPr>
              <w:pStyle w:val="TableText"/>
              <w:numPr>
                <w:ilvl w:val="12"/>
                <w:numId w:val="0"/>
              </w:numPr>
            </w:pPr>
            <w:r w:rsidRPr="009E7EA1">
              <w:t>Common Appeals Terminology and Definitions</w:t>
            </w:r>
          </w:p>
        </w:tc>
      </w:tr>
      <w:tr w:rsidR="0062135D" w:rsidRPr="009E7EA1" w:rsidTr="00090780">
        <w:trPr>
          <w:cantSplit/>
        </w:trPr>
        <w:tc>
          <w:tcPr>
            <w:tcW w:w="1160" w:type="dxa"/>
          </w:tcPr>
          <w:p w:rsidR="0062135D" w:rsidRPr="009E7EA1" w:rsidRDefault="00B23D6F" w:rsidP="000A6F33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t>2</w:t>
            </w:r>
          </w:p>
        </w:tc>
        <w:tc>
          <w:tcPr>
            <w:tcW w:w="6480" w:type="dxa"/>
          </w:tcPr>
          <w:p w:rsidR="0062135D" w:rsidRPr="009E7EA1" w:rsidRDefault="0062135D">
            <w:pPr>
              <w:pStyle w:val="TableText"/>
              <w:numPr>
                <w:ilvl w:val="12"/>
                <w:numId w:val="0"/>
              </w:numPr>
            </w:pPr>
            <w:r w:rsidRPr="009E7EA1">
              <w:t>Appeal Process</w:t>
            </w:r>
          </w:p>
        </w:tc>
      </w:tr>
      <w:tr w:rsidR="0062135D" w:rsidRPr="009E7EA1" w:rsidTr="00090780">
        <w:trPr>
          <w:cantSplit/>
        </w:trPr>
        <w:tc>
          <w:tcPr>
            <w:tcW w:w="1160" w:type="dxa"/>
          </w:tcPr>
          <w:p w:rsidR="0062135D" w:rsidRPr="009E7EA1" w:rsidRDefault="00B23D6F" w:rsidP="000A6F33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t>3</w:t>
            </w:r>
          </w:p>
        </w:tc>
        <w:tc>
          <w:tcPr>
            <w:tcW w:w="6480" w:type="dxa"/>
          </w:tcPr>
          <w:p w:rsidR="0062135D" w:rsidRPr="009E7EA1" w:rsidRDefault="0062135D">
            <w:pPr>
              <w:pStyle w:val="TableText"/>
              <w:numPr>
                <w:ilvl w:val="12"/>
                <w:numId w:val="0"/>
              </w:numPr>
            </w:pPr>
            <w:r w:rsidRPr="009E7EA1">
              <w:t>Withdrawing and/or Reinstating a Notice of Disagreement (NOD) or Appeal</w:t>
            </w:r>
          </w:p>
        </w:tc>
      </w:tr>
    </w:tbl>
    <w:p w:rsidR="001C4123" w:rsidRPr="009E7EA1" w:rsidRDefault="001C4123">
      <w:pPr>
        <w:pStyle w:val="BlockLine"/>
        <w:numPr>
          <w:ilvl w:val="12"/>
          <w:numId w:val="0"/>
        </w:numPr>
        <w:ind w:left="1700"/>
      </w:pPr>
    </w:p>
    <w:p w:rsidR="00B01B26" w:rsidRPr="009E7EA1" w:rsidRDefault="00B01B26">
      <w:pPr>
        <w:pStyle w:val="Heading4"/>
      </w:pPr>
    </w:p>
    <w:p w:rsidR="00B01B26" w:rsidRPr="009E7EA1" w:rsidRDefault="00B01B26" w:rsidP="00B01B26"/>
    <w:p w:rsidR="00B01B26" w:rsidRPr="009E7EA1" w:rsidRDefault="00B01B26" w:rsidP="00B01B26"/>
    <w:p w:rsidR="00B23D6F" w:rsidRPr="009E7EA1" w:rsidRDefault="001C4123" w:rsidP="00B23D6F">
      <w:pPr>
        <w:pStyle w:val="Heading4"/>
      </w:pPr>
      <w:r w:rsidRPr="009E7EA1">
        <w:br w:type="page"/>
      </w:r>
      <w:r w:rsidR="00B23D6F" w:rsidRPr="009E7EA1">
        <w:lastRenderedPageBreak/>
        <w:t>1.  Common Appeals Terminology and Definitions</w:t>
      </w:r>
    </w:p>
    <w:p w:rsidR="00B23D6F" w:rsidRPr="009E7EA1" w:rsidRDefault="00B23D6F" w:rsidP="00B23D6F">
      <w:pPr>
        <w:pStyle w:val="BlockLine"/>
        <w:numPr>
          <w:ilvl w:val="12"/>
          <w:numId w:val="0"/>
        </w:numPr>
        <w:ind w:left="1700"/>
      </w:pPr>
      <w:r w:rsidRPr="009E7EA1">
        <w:fldChar w:fldCharType="begin"/>
      </w:r>
      <w:r w:rsidRPr="009E7EA1">
        <w:instrText xml:space="preserve"> PRIVATE INFOTYPE="OTHER" </w:instrText>
      </w:r>
      <w:r w:rsidRPr="009E7EA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B23D6F" w:rsidRPr="009E7EA1" w:rsidTr="00272A0A">
        <w:trPr>
          <w:cantSplit/>
        </w:trPr>
        <w:tc>
          <w:tcPr>
            <w:tcW w:w="1728" w:type="dxa"/>
          </w:tcPr>
          <w:p w:rsidR="00B23D6F" w:rsidRPr="009E7EA1" w:rsidRDefault="00B23D6F" w:rsidP="00272A0A">
            <w:pPr>
              <w:pStyle w:val="Heading5"/>
              <w:numPr>
                <w:ilvl w:val="12"/>
                <w:numId w:val="0"/>
              </w:numPr>
            </w:pPr>
            <w:r w:rsidRPr="009E7EA1">
              <w:t>Introduction</w:t>
            </w:r>
          </w:p>
        </w:tc>
        <w:tc>
          <w:tcPr>
            <w:tcW w:w="7740" w:type="dxa"/>
          </w:tcPr>
          <w:p w:rsidR="00B23D6F" w:rsidRPr="009E7EA1" w:rsidRDefault="00B23D6F" w:rsidP="00272A0A">
            <w:pPr>
              <w:pStyle w:val="BlockText"/>
              <w:numPr>
                <w:ilvl w:val="12"/>
                <w:numId w:val="0"/>
              </w:numPr>
            </w:pPr>
            <w:r w:rsidRPr="009E7EA1">
              <w:t>This topic contains information on common appeals terminology and definitions, including</w:t>
            </w:r>
          </w:p>
          <w:p w:rsidR="00B23D6F" w:rsidRPr="009E7EA1" w:rsidRDefault="00B23D6F" w:rsidP="00272A0A">
            <w:pPr>
              <w:pStyle w:val="BlockText"/>
              <w:numPr>
                <w:ilvl w:val="12"/>
                <w:numId w:val="0"/>
              </w:numPr>
            </w:pPr>
          </w:p>
          <w:p w:rsidR="00B23D6F" w:rsidRPr="009E7EA1" w:rsidRDefault="00F90F97" w:rsidP="00272A0A">
            <w:pPr>
              <w:pStyle w:val="BulletText1"/>
            </w:pPr>
            <w:r w:rsidRPr="009E7EA1">
              <w:t>definition of</w:t>
            </w:r>
            <w:r w:rsidR="00B23D6F" w:rsidRPr="009E7EA1">
              <w:t xml:space="preserve"> appellant </w:t>
            </w:r>
          </w:p>
          <w:p w:rsidR="0028222A" w:rsidRPr="009E7EA1" w:rsidRDefault="0028222A" w:rsidP="00272A0A">
            <w:pPr>
              <w:pStyle w:val="BulletText1"/>
            </w:pPr>
            <w:r w:rsidRPr="009E7EA1">
              <w:t>definition of claimant</w:t>
            </w:r>
          </w:p>
          <w:p w:rsidR="008D64CF" w:rsidRPr="009E7EA1" w:rsidRDefault="008D64CF" w:rsidP="00272A0A">
            <w:pPr>
              <w:pStyle w:val="BulletText1"/>
            </w:pPr>
            <w:r w:rsidRPr="009E7EA1">
              <w:t>definition of decision review officer (DRO)</w:t>
            </w:r>
          </w:p>
          <w:p w:rsidR="009A479A" w:rsidRPr="009E7EA1" w:rsidRDefault="009A479A" w:rsidP="009A479A">
            <w:pPr>
              <w:pStyle w:val="BulletText1"/>
            </w:pPr>
            <w:r w:rsidRPr="009E7EA1">
              <w:t>definition of notice of disagreement (NOD)</w:t>
            </w:r>
          </w:p>
          <w:p w:rsidR="009A479A" w:rsidRPr="009E7EA1" w:rsidRDefault="009A479A" w:rsidP="009A479A">
            <w:pPr>
              <w:pStyle w:val="BulletText1"/>
            </w:pPr>
            <w:r w:rsidRPr="009E7EA1">
              <w:t xml:space="preserve">definition of </w:t>
            </w:r>
            <w:r w:rsidRPr="009E7EA1">
              <w:rPr>
                <w:i/>
              </w:rPr>
              <w:t>de novo</w:t>
            </w:r>
            <w:r w:rsidRPr="009E7EA1">
              <w:t xml:space="preserve"> review</w:t>
            </w:r>
          </w:p>
          <w:p w:rsidR="00B23D6F" w:rsidRPr="009E7EA1" w:rsidRDefault="00B23D6F" w:rsidP="00272A0A">
            <w:pPr>
              <w:pStyle w:val="BulletText1"/>
            </w:pPr>
            <w:r w:rsidRPr="009E7EA1">
              <w:t>definition of downstream issue</w:t>
            </w:r>
          </w:p>
          <w:p w:rsidR="00D62F59" w:rsidRPr="009E7EA1" w:rsidRDefault="00D62F59" w:rsidP="00272A0A">
            <w:pPr>
              <w:pStyle w:val="BulletText1"/>
            </w:pPr>
            <w:r w:rsidRPr="009E7EA1">
              <w:t>definition of inextricably intertwined</w:t>
            </w:r>
          </w:p>
          <w:p w:rsidR="00B23D6F" w:rsidRPr="009E7EA1" w:rsidRDefault="00B23D6F" w:rsidP="00272A0A">
            <w:pPr>
              <w:pStyle w:val="BulletText1"/>
            </w:pPr>
            <w:r w:rsidRPr="009E7EA1">
              <w:t>definition of full grant</w:t>
            </w:r>
          </w:p>
          <w:p w:rsidR="00B23D6F" w:rsidRPr="009E7EA1" w:rsidRDefault="00B23D6F" w:rsidP="00B23D6F">
            <w:pPr>
              <w:pStyle w:val="BulletText1"/>
            </w:pPr>
            <w:r w:rsidRPr="009E7EA1">
              <w:t>definition of partial grant</w:t>
            </w:r>
          </w:p>
          <w:p w:rsidR="00C22EBC" w:rsidRPr="009E7EA1" w:rsidRDefault="00C22EBC" w:rsidP="00B23D6F">
            <w:pPr>
              <w:pStyle w:val="BulletText1"/>
            </w:pPr>
            <w:r w:rsidRPr="009E7EA1">
              <w:t>definition of informal conference</w:t>
            </w:r>
          </w:p>
          <w:p w:rsidR="00106947" w:rsidRPr="009E7EA1" w:rsidRDefault="00106947" w:rsidP="00B23D6F">
            <w:pPr>
              <w:pStyle w:val="BulletText1"/>
            </w:pPr>
            <w:r w:rsidRPr="009E7EA1">
              <w:t>definition of statement of the case (SOC)</w:t>
            </w:r>
          </w:p>
          <w:p w:rsidR="00B01B26" w:rsidRPr="009E7EA1" w:rsidRDefault="00B01B26" w:rsidP="00B23D6F">
            <w:pPr>
              <w:pStyle w:val="BulletText1"/>
            </w:pPr>
            <w:r w:rsidRPr="009E7EA1">
              <w:t>definition of supplemental statement of the case (SSOC)</w:t>
            </w:r>
          </w:p>
          <w:p w:rsidR="00C65A32" w:rsidRPr="009E7EA1" w:rsidRDefault="00C65A32" w:rsidP="00B23D6F">
            <w:pPr>
              <w:pStyle w:val="BulletText1"/>
            </w:pPr>
            <w:r w:rsidRPr="009E7EA1">
              <w:t>definition of remanded appeal</w:t>
            </w:r>
          </w:p>
          <w:p w:rsidR="00681AA7" w:rsidRPr="009E7EA1" w:rsidRDefault="00681AA7" w:rsidP="00B23D6F">
            <w:pPr>
              <w:pStyle w:val="BulletText1"/>
            </w:pPr>
            <w:r w:rsidRPr="009E7EA1">
              <w:t>definition of trailing docket</w:t>
            </w:r>
          </w:p>
          <w:p w:rsidR="00681AA7" w:rsidRPr="009E7EA1" w:rsidRDefault="00681AA7" w:rsidP="00B23D6F">
            <w:pPr>
              <w:pStyle w:val="BulletText1"/>
            </w:pPr>
            <w:r w:rsidRPr="009E7EA1">
              <w:t>definition of administrative appeal</w:t>
            </w:r>
          </w:p>
        </w:tc>
      </w:tr>
    </w:tbl>
    <w:p w:rsidR="00B23D6F" w:rsidRPr="009E7EA1" w:rsidRDefault="00B23D6F" w:rsidP="00B23D6F">
      <w:pPr>
        <w:pStyle w:val="BlockLine"/>
        <w:numPr>
          <w:ilvl w:val="12"/>
          <w:numId w:val="0"/>
        </w:numPr>
        <w:ind w:left="17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B23D6F" w:rsidRPr="009E7EA1" w:rsidTr="00272A0A">
        <w:trPr>
          <w:cantSplit/>
        </w:trPr>
        <w:tc>
          <w:tcPr>
            <w:tcW w:w="1728" w:type="dxa"/>
          </w:tcPr>
          <w:p w:rsidR="00B23D6F" w:rsidRPr="009E7EA1" w:rsidRDefault="00B23D6F" w:rsidP="00272A0A">
            <w:pPr>
              <w:pStyle w:val="Heading5"/>
            </w:pPr>
            <w:r w:rsidRPr="009E7EA1">
              <w:t>Change Date</w:t>
            </w:r>
          </w:p>
        </w:tc>
        <w:tc>
          <w:tcPr>
            <w:tcW w:w="7740" w:type="dxa"/>
          </w:tcPr>
          <w:p w:rsidR="00B23D6F" w:rsidRPr="009E7EA1" w:rsidRDefault="00090780" w:rsidP="00272A0A">
            <w:pPr>
              <w:pStyle w:val="BlockText"/>
            </w:pPr>
            <w:r w:rsidRPr="009E7EA1">
              <w:t>March 21, 2016</w:t>
            </w:r>
          </w:p>
        </w:tc>
      </w:tr>
    </w:tbl>
    <w:p w:rsidR="00B23D6F" w:rsidRPr="009E7EA1" w:rsidRDefault="00B23D6F" w:rsidP="00B23D6F">
      <w:pPr>
        <w:pStyle w:val="Block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7848"/>
      </w:tblGrid>
      <w:tr w:rsidR="00B23D6F" w:rsidRPr="009E7EA1" w:rsidTr="00272A0A">
        <w:tc>
          <w:tcPr>
            <w:tcW w:w="1728" w:type="dxa"/>
            <w:shd w:val="clear" w:color="auto" w:fill="auto"/>
          </w:tcPr>
          <w:p w:rsidR="00B23D6F" w:rsidRPr="009E7EA1" w:rsidRDefault="00B23D6F" w:rsidP="00272A0A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a.  Definition:  Appellant</w:t>
            </w:r>
          </w:p>
        </w:tc>
        <w:tc>
          <w:tcPr>
            <w:tcW w:w="7848" w:type="dxa"/>
            <w:shd w:val="clear" w:color="auto" w:fill="auto"/>
          </w:tcPr>
          <w:p w:rsidR="0028222A" w:rsidRPr="009E7EA1" w:rsidRDefault="00B23D6F" w:rsidP="0028222A">
            <w:r w:rsidRPr="009E7EA1">
              <w:t xml:space="preserve">An </w:t>
            </w:r>
            <w:r w:rsidRPr="009E7EA1">
              <w:rPr>
                <w:b/>
                <w:i/>
              </w:rPr>
              <w:t>appellant</w:t>
            </w:r>
            <w:r w:rsidRPr="009E7EA1">
              <w:rPr>
                <w:b/>
              </w:rPr>
              <w:t xml:space="preserve"> </w:t>
            </w:r>
            <w:r w:rsidRPr="009E7EA1">
              <w:t>is a claimant who has initiated an appeal to the Board of Veterans’ Appeals (BVA) by filing a timely notice of disagreement (NOD)</w:t>
            </w:r>
            <w:r w:rsidR="00D44946" w:rsidRPr="009E7EA1">
              <w:t xml:space="preserve"> with the agency of </w:t>
            </w:r>
            <w:r w:rsidR="00C434CB" w:rsidRPr="009E7EA1">
              <w:t xml:space="preserve">original </w:t>
            </w:r>
            <w:r w:rsidR="00D44946" w:rsidRPr="009E7EA1">
              <w:t>jurisdiction</w:t>
            </w:r>
            <w:r w:rsidR="00C83EDB" w:rsidRPr="009E7EA1">
              <w:t xml:space="preserve"> (AOJ)</w:t>
            </w:r>
            <w:r w:rsidR="00D44946" w:rsidRPr="009E7EA1">
              <w:t xml:space="preserve"> that completed the decision</w:t>
            </w:r>
            <w:r w:rsidRPr="009E7EA1">
              <w:t xml:space="preserve"> pursuant to the provisions of </w:t>
            </w:r>
          </w:p>
          <w:p w:rsidR="0028222A" w:rsidRPr="009E7EA1" w:rsidRDefault="0028222A" w:rsidP="0028222A"/>
          <w:p w:rsidR="0028222A" w:rsidRPr="009E7EA1" w:rsidRDefault="006E641B" w:rsidP="0028222A">
            <w:pPr>
              <w:numPr>
                <w:ilvl w:val="0"/>
                <w:numId w:val="24"/>
              </w:numPr>
              <w:ind w:left="158" w:hanging="187"/>
            </w:pPr>
            <w:hyperlink r:id="rId14" w:history="1">
              <w:r w:rsidR="00B23D6F" w:rsidRPr="009E7EA1">
                <w:rPr>
                  <w:rStyle w:val="Hyperlink"/>
                </w:rPr>
                <w:t>38 CFR 20.201</w:t>
              </w:r>
            </w:hyperlink>
            <w:r w:rsidR="00B23D6F" w:rsidRPr="009E7EA1">
              <w:t xml:space="preserve"> and either </w:t>
            </w:r>
          </w:p>
          <w:p w:rsidR="0028222A" w:rsidRPr="009E7EA1" w:rsidRDefault="006E641B" w:rsidP="0028222A">
            <w:pPr>
              <w:numPr>
                <w:ilvl w:val="0"/>
                <w:numId w:val="24"/>
              </w:numPr>
              <w:ind w:left="158" w:hanging="187"/>
            </w:pPr>
            <w:hyperlink r:id="rId15" w:history="1">
              <w:r w:rsidR="00B23D6F" w:rsidRPr="009E7EA1">
                <w:rPr>
                  <w:rStyle w:val="Hyperlink"/>
                </w:rPr>
                <w:t>38 CFR 20.302(a)</w:t>
              </w:r>
            </w:hyperlink>
            <w:r w:rsidR="0028222A" w:rsidRPr="009E7EA1">
              <w:t>,</w:t>
            </w:r>
            <w:r w:rsidR="00B23D6F" w:rsidRPr="009E7EA1">
              <w:t xml:space="preserve"> or </w:t>
            </w:r>
          </w:p>
          <w:p w:rsidR="00A171EF" w:rsidRPr="009E7EA1" w:rsidRDefault="006E641B" w:rsidP="00A171EF">
            <w:pPr>
              <w:numPr>
                <w:ilvl w:val="0"/>
                <w:numId w:val="24"/>
              </w:numPr>
              <w:ind w:left="158" w:hanging="187"/>
            </w:pPr>
            <w:hyperlink r:id="rId16" w:history="1">
              <w:r w:rsidR="00B23D6F" w:rsidRPr="009E7EA1">
                <w:rPr>
                  <w:rStyle w:val="Hyperlink"/>
                </w:rPr>
                <w:t>38 CFR 20.501(a)</w:t>
              </w:r>
            </w:hyperlink>
            <w:r w:rsidR="00B23D6F" w:rsidRPr="009E7EA1">
              <w:t>, as applicable.</w:t>
            </w:r>
          </w:p>
        </w:tc>
      </w:tr>
    </w:tbl>
    <w:p w:rsidR="000E4D1A" w:rsidRPr="009E7EA1" w:rsidRDefault="000E4D1A" w:rsidP="000E4D1A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9E7EA1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28222A" w:rsidRPr="009E7EA1" w:rsidTr="00272A0A">
        <w:tc>
          <w:tcPr>
            <w:tcW w:w="1728" w:type="dxa"/>
            <w:shd w:val="clear" w:color="auto" w:fill="auto"/>
          </w:tcPr>
          <w:p w:rsidR="0028222A" w:rsidRPr="009E7EA1" w:rsidRDefault="006D095E" w:rsidP="0028222A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b</w:t>
            </w:r>
            <w:r w:rsidR="0028222A" w:rsidRPr="009E7EA1">
              <w:rPr>
                <w:b/>
                <w:sz w:val="22"/>
              </w:rPr>
              <w:t>.  Definition: Claimant</w:t>
            </w:r>
          </w:p>
        </w:tc>
        <w:tc>
          <w:tcPr>
            <w:tcW w:w="7740" w:type="dxa"/>
            <w:shd w:val="clear" w:color="auto" w:fill="auto"/>
          </w:tcPr>
          <w:p w:rsidR="006D095E" w:rsidRPr="009E7EA1" w:rsidRDefault="0028222A" w:rsidP="006D095E">
            <w:r w:rsidRPr="009E7EA1">
              <w:t xml:space="preserve">A </w:t>
            </w:r>
            <w:r w:rsidRPr="009E7EA1">
              <w:rPr>
                <w:b/>
                <w:i/>
              </w:rPr>
              <w:t>claimant</w:t>
            </w:r>
            <w:r w:rsidRPr="009E7EA1">
              <w:rPr>
                <w:b/>
              </w:rPr>
              <w:t xml:space="preserve"> </w:t>
            </w:r>
            <w:r w:rsidRPr="009E7EA1">
              <w:t xml:space="preserve">is a person who has filed a claim </w:t>
            </w:r>
            <w:r w:rsidR="006D095E" w:rsidRPr="009E7EA1">
              <w:t xml:space="preserve">under 38, </w:t>
            </w:r>
            <w:r w:rsidR="00E37D50" w:rsidRPr="009E7EA1">
              <w:t>U.S.C.</w:t>
            </w:r>
            <w:r w:rsidR="006D095E" w:rsidRPr="009E7EA1">
              <w:t>, for entitlement to Department of Veterans Affairs (VA) benefits.</w:t>
            </w:r>
          </w:p>
          <w:p w:rsidR="006D095E" w:rsidRPr="009E7EA1" w:rsidRDefault="006D095E" w:rsidP="006D095E"/>
          <w:p w:rsidR="006D095E" w:rsidRPr="009E7EA1" w:rsidRDefault="006D095E" w:rsidP="005A6E09">
            <w:r w:rsidRPr="009E7EA1">
              <w:rPr>
                <w:b/>
                <w:i/>
              </w:rPr>
              <w:t>Reference</w:t>
            </w:r>
            <w:r w:rsidRPr="009E7EA1">
              <w:t xml:space="preserve">:  For more information on claimants, see </w:t>
            </w:r>
            <w:hyperlink r:id="rId17" w:history="1">
              <w:r w:rsidRPr="009E7EA1">
                <w:rPr>
                  <w:rStyle w:val="Hyperlink"/>
                </w:rPr>
                <w:t>38 CFR 20.3(g)</w:t>
              </w:r>
            </w:hyperlink>
            <w:r w:rsidRPr="009E7EA1">
              <w:t>.</w:t>
            </w:r>
          </w:p>
        </w:tc>
      </w:tr>
    </w:tbl>
    <w:p w:rsidR="008D64CF" w:rsidRPr="009E7EA1" w:rsidRDefault="008D64CF" w:rsidP="008D64CF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9E7EA1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8D64CF" w:rsidRPr="009E7EA1" w:rsidTr="000F428D">
        <w:tc>
          <w:tcPr>
            <w:tcW w:w="1728" w:type="dxa"/>
            <w:shd w:val="clear" w:color="auto" w:fill="auto"/>
          </w:tcPr>
          <w:p w:rsidR="008D64CF" w:rsidRPr="009E7EA1" w:rsidRDefault="008D64CF" w:rsidP="008D64CF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c.  Definition: DRO</w:t>
            </w:r>
          </w:p>
        </w:tc>
        <w:tc>
          <w:tcPr>
            <w:tcW w:w="7740" w:type="dxa"/>
            <w:shd w:val="clear" w:color="auto" w:fill="auto"/>
          </w:tcPr>
          <w:p w:rsidR="008D64CF" w:rsidRPr="009E7EA1" w:rsidRDefault="008D64CF" w:rsidP="008D64CF">
            <w:r w:rsidRPr="009E7EA1">
              <w:t xml:space="preserve">The </w:t>
            </w:r>
            <w:r w:rsidRPr="009E7EA1">
              <w:rPr>
                <w:b/>
                <w:i/>
              </w:rPr>
              <w:t>Decision Review Officer (DRO)</w:t>
            </w:r>
            <w:r w:rsidRPr="009E7EA1">
              <w:t xml:space="preserve"> is a senior technical expert who is responsible for holding post-decisional hearings and processing appeals.  The DRO may have jurisdiction of any appeal.</w:t>
            </w:r>
          </w:p>
          <w:p w:rsidR="008D64CF" w:rsidRPr="009E7EA1" w:rsidRDefault="008D64CF" w:rsidP="008D64CF"/>
          <w:p w:rsidR="008D64CF" w:rsidRPr="009E7EA1" w:rsidRDefault="008D64CF" w:rsidP="008D64CF">
            <w:r w:rsidRPr="009E7EA1">
              <w:rPr>
                <w:b/>
                <w:i/>
              </w:rPr>
              <w:t>Reference</w:t>
            </w:r>
            <w:r w:rsidRPr="009E7EA1">
              <w:t>:  For more information on DROs, DRO duties, and the DRO decision process, see M21-1, Part I, 5.C.</w:t>
            </w:r>
          </w:p>
        </w:tc>
      </w:tr>
    </w:tbl>
    <w:p w:rsidR="000200EE" w:rsidRPr="009E7EA1" w:rsidRDefault="000200EE" w:rsidP="000200EE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9E7EA1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0200EE" w:rsidRPr="009E7EA1" w:rsidTr="00E07247">
        <w:tc>
          <w:tcPr>
            <w:tcW w:w="1728" w:type="dxa"/>
            <w:shd w:val="clear" w:color="auto" w:fill="auto"/>
          </w:tcPr>
          <w:p w:rsidR="000200EE" w:rsidRPr="009E7EA1" w:rsidRDefault="000200EE" w:rsidP="00E07247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d.  Definition: NOD</w:t>
            </w:r>
          </w:p>
        </w:tc>
        <w:tc>
          <w:tcPr>
            <w:tcW w:w="7740" w:type="dxa"/>
            <w:shd w:val="clear" w:color="auto" w:fill="auto"/>
          </w:tcPr>
          <w:p w:rsidR="000200EE" w:rsidRPr="009E7EA1" w:rsidRDefault="000200EE" w:rsidP="00E07247">
            <w:pPr>
              <w:pStyle w:val="BlockText"/>
              <w:numPr>
                <w:ilvl w:val="12"/>
                <w:numId w:val="0"/>
              </w:numPr>
            </w:pPr>
            <w:r w:rsidRPr="009E7EA1">
              <w:t xml:space="preserve">A </w:t>
            </w:r>
            <w:r w:rsidRPr="009E7EA1">
              <w:rPr>
                <w:b/>
                <w:i/>
              </w:rPr>
              <w:t>notice of disagreement (NOD)</w:t>
            </w:r>
            <w:r w:rsidRPr="009E7EA1">
              <w:t xml:space="preserve"> </w:t>
            </w:r>
            <w:r w:rsidR="00F62856" w:rsidRPr="009E7EA1">
              <w:t>about a decision rendered</w:t>
            </w:r>
            <w:r w:rsidR="00BA0E00" w:rsidRPr="009E7EA1">
              <w:t xml:space="preserve"> with notification sent</w:t>
            </w:r>
            <w:r w:rsidR="00F62856" w:rsidRPr="009E7EA1">
              <w:t xml:space="preserve"> </w:t>
            </w:r>
            <w:r w:rsidRPr="009E7EA1">
              <w:t>prior to March 24, 2015</w:t>
            </w:r>
            <w:r w:rsidR="000A1260" w:rsidRPr="009E7EA1">
              <w:t>,</w:t>
            </w:r>
            <w:r w:rsidRPr="009E7EA1">
              <w:t xml:space="preserve"> is a written communication from a claimant or his/her representative expressing</w:t>
            </w:r>
          </w:p>
          <w:p w:rsidR="000200EE" w:rsidRPr="009E7EA1" w:rsidRDefault="000200EE" w:rsidP="00E07247">
            <w:pPr>
              <w:pStyle w:val="BlockText"/>
              <w:numPr>
                <w:ilvl w:val="12"/>
                <w:numId w:val="0"/>
              </w:numPr>
              <w:rPr>
                <w:b/>
              </w:rPr>
            </w:pPr>
          </w:p>
          <w:p w:rsidR="000200EE" w:rsidRPr="009E7EA1" w:rsidRDefault="000200EE" w:rsidP="00E07247">
            <w:pPr>
              <w:pStyle w:val="BulletText1"/>
              <w:numPr>
                <w:ilvl w:val="0"/>
                <w:numId w:val="34"/>
              </w:numPr>
              <w:tabs>
                <w:tab w:val="left" w:pos="187"/>
              </w:tabs>
            </w:pPr>
            <w:r w:rsidRPr="009E7EA1">
              <w:t>dissatisfaction or disagreement with a decision, and</w:t>
            </w:r>
          </w:p>
          <w:p w:rsidR="000200EE" w:rsidRPr="009E7EA1" w:rsidRDefault="000200EE" w:rsidP="00E07247">
            <w:pPr>
              <w:pStyle w:val="BulletText1"/>
              <w:numPr>
                <w:ilvl w:val="0"/>
                <w:numId w:val="34"/>
              </w:numPr>
              <w:tabs>
                <w:tab w:val="left" w:pos="187"/>
              </w:tabs>
            </w:pPr>
            <w:proofErr w:type="gramStart"/>
            <w:r w:rsidRPr="009E7EA1">
              <w:t>a</w:t>
            </w:r>
            <w:proofErr w:type="gramEnd"/>
            <w:r w:rsidRPr="009E7EA1">
              <w:t xml:space="preserve"> desire to contest the result.</w:t>
            </w:r>
          </w:p>
          <w:p w:rsidR="000200EE" w:rsidRPr="009E7EA1" w:rsidRDefault="000200EE" w:rsidP="00E07247">
            <w:pPr>
              <w:pStyle w:val="BlockText"/>
            </w:pPr>
          </w:p>
          <w:p w:rsidR="000200EE" w:rsidRPr="009E7EA1" w:rsidRDefault="000200EE" w:rsidP="00E07247">
            <w:pPr>
              <w:pStyle w:val="BulletText1"/>
              <w:numPr>
                <w:ilvl w:val="0"/>
                <w:numId w:val="0"/>
              </w:numPr>
            </w:pPr>
            <w:r w:rsidRPr="009E7EA1">
              <w:t>Although no specific wording is required in the NOD</w:t>
            </w:r>
            <w:r w:rsidR="00C83EDB" w:rsidRPr="009E7EA1">
              <w:t xml:space="preserve"> received prior to March 24, 2015</w:t>
            </w:r>
            <w:r w:rsidRPr="009E7EA1">
              <w:t xml:space="preserve">, it must be </w:t>
            </w:r>
            <w:r w:rsidR="00C83EDB" w:rsidRPr="009E7EA1">
              <w:t xml:space="preserve">written </w:t>
            </w:r>
            <w:r w:rsidRPr="009E7EA1">
              <w:t>in terms that can be reasonably interpreted as a disagreement with a decision and a desire for appellate review.</w:t>
            </w:r>
          </w:p>
          <w:p w:rsidR="000200EE" w:rsidRPr="009E7EA1" w:rsidRDefault="000200EE" w:rsidP="00E07247">
            <w:pPr>
              <w:pStyle w:val="BulletText1"/>
              <w:numPr>
                <w:ilvl w:val="0"/>
                <w:numId w:val="0"/>
              </w:numPr>
            </w:pPr>
          </w:p>
          <w:p w:rsidR="000200EE" w:rsidRPr="009E7EA1" w:rsidRDefault="000200EE" w:rsidP="00E07247">
            <w:pPr>
              <w:autoSpaceDE w:val="0"/>
              <w:autoSpaceDN w:val="0"/>
              <w:adjustRightInd w:val="0"/>
            </w:pPr>
            <w:r w:rsidRPr="009E7EA1">
              <w:rPr>
                <w:b/>
                <w:i/>
              </w:rPr>
              <w:t>Effective March 24, 2015</w:t>
            </w:r>
            <w:r w:rsidRPr="009E7EA1">
              <w:t xml:space="preserve">, every case in which the AOJ provides, in connection with its decision, a form for the purpose of initiating an appeal, a </w:t>
            </w:r>
            <w:r w:rsidR="00BA0E00" w:rsidRPr="009E7EA1">
              <w:t>n</w:t>
            </w:r>
            <w:r w:rsidRPr="009E7EA1">
              <w:t xml:space="preserve">otice of </w:t>
            </w:r>
            <w:r w:rsidR="00BA0E00" w:rsidRPr="009E7EA1">
              <w:t>d</w:t>
            </w:r>
            <w:r w:rsidRPr="009E7EA1">
              <w:t xml:space="preserve">isagreement consists of a completed and timely submitted copy of that form. </w:t>
            </w:r>
            <w:r w:rsidR="00A171EF" w:rsidRPr="009E7EA1">
              <w:t xml:space="preserve"> </w:t>
            </w:r>
            <w:r w:rsidRPr="009E7EA1">
              <w:t xml:space="preserve">VA will </w:t>
            </w:r>
            <w:r w:rsidRPr="009E7EA1">
              <w:rPr>
                <w:i/>
              </w:rPr>
              <w:t>not</w:t>
            </w:r>
            <w:r w:rsidRPr="009E7EA1">
              <w:t xml:space="preserve"> accept as a notice of disagreement an expression of dissatisfaction or disagreement with an adjudicative determination by the </w:t>
            </w:r>
            <w:r w:rsidR="00C83EDB" w:rsidRPr="009E7EA1">
              <w:t>AOJ</w:t>
            </w:r>
            <w:r w:rsidRPr="009E7EA1">
              <w:t xml:space="preserve"> and a desire to contest the result that is submitted in any other format, including on a different VA form.</w:t>
            </w:r>
          </w:p>
          <w:p w:rsidR="000200EE" w:rsidRPr="009E7EA1" w:rsidRDefault="000200EE" w:rsidP="00E07247">
            <w:pPr>
              <w:autoSpaceDE w:val="0"/>
              <w:autoSpaceDN w:val="0"/>
              <w:adjustRightInd w:val="0"/>
            </w:pPr>
          </w:p>
          <w:p w:rsidR="000200EE" w:rsidRPr="009E7EA1" w:rsidRDefault="000200EE" w:rsidP="00E07247">
            <w:pPr>
              <w:autoSpaceDE w:val="0"/>
              <w:autoSpaceDN w:val="0"/>
              <w:adjustRightInd w:val="0"/>
            </w:pPr>
            <w:r w:rsidRPr="009E7EA1">
              <w:rPr>
                <w:b/>
                <w:i/>
              </w:rPr>
              <w:t>Reference</w:t>
            </w:r>
            <w:r w:rsidRPr="009E7EA1">
              <w:t>:  For more information on NODs, see M21-1, Part I, 5.B.</w:t>
            </w:r>
          </w:p>
        </w:tc>
      </w:tr>
    </w:tbl>
    <w:p w:rsidR="00F90F97" w:rsidRPr="009E7EA1" w:rsidRDefault="00F90F97" w:rsidP="00F90F97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E7EA1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B94983" w:rsidRPr="009E7EA1" w:rsidTr="00E07247">
        <w:tc>
          <w:tcPr>
            <w:tcW w:w="1728" w:type="dxa"/>
            <w:shd w:val="clear" w:color="auto" w:fill="auto"/>
          </w:tcPr>
          <w:p w:rsidR="00B94983" w:rsidRPr="009E7EA1" w:rsidRDefault="000200EE" w:rsidP="00E07247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e.</w:t>
            </w:r>
            <w:r w:rsidR="00B94983" w:rsidRPr="009E7EA1">
              <w:rPr>
                <w:b/>
                <w:sz w:val="22"/>
              </w:rPr>
              <w:t xml:space="preserve">  Definition: </w:t>
            </w:r>
            <w:r w:rsidR="00B94983" w:rsidRPr="009E7EA1">
              <w:rPr>
                <w:b/>
                <w:i/>
                <w:sz w:val="22"/>
              </w:rPr>
              <w:t>De Novo</w:t>
            </w:r>
            <w:r w:rsidR="00B94983" w:rsidRPr="009E7EA1">
              <w:rPr>
                <w:b/>
                <w:sz w:val="22"/>
              </w:rPr>
              <w:t xml:space="preserve"> Review</w:t>
            </w:r>
          </w:p>
        </w:tc>
        <w:tc>
          <w:tcPr>
            <w:tcW w:w="7740" w:type="dxa"/>
            <w:shd w:val="clear" w:color="auto" w:fill="auto"/>
          </w:tcPr>
          <w:p w:rsidR="00B94983" w:rsidRPr="009E7EA1" w:rsidRDefault="00B94983" w:rsidP="00E07247">
            <w:pPr>
              <w:pStyle w:val="BlockText"/>
              <w:numPr>
                <w:ilvl w:val="12"/>
                <w:numId w:val="0"/>
              </w:numPr>
              <w:rPr>
                <w:b/>
              </w:rPr>
            </w:pPr>
            <w:r w:rsidRPr="009E7EA1">
              <w:t xml:space="preserve">A </w:t>
            </w:r>
            <w:r w:rsidRPr="009E7EA1">
              <w:rPr>
                <w:b/>
                <w:i/>
              </w:rPr>
              <w:t xml:space="preserve">de novo </w:t>
            </w:r>
            <w:r w:rsidRPr="009E7EA1">
              <w:rPr>
                <w:b/>
              </w:rPr>
              <w:t>review</w:t>
            </w:r>
            <w:r w:rsidRPr="009E7EA1">
              <w:t xml:space="preserve"> is a new and complete review of the appealed issue with no deference given to the decision being appealed.  This review leads to a new decision, which may be a full grant, partial grant, </w:t>
            </w:r>
            <w:r w:rsidR="00643970" w:rsidRPr="009E7EA1">
              <w:t>clear and unmistakable error (</w:t>
            </w:r>
            <w:r w:rsidRPr="009E7EA1">
              <w:t>CUE</w:t>
            </w:r>
            <w:r w:rsidR="00643970" w:rsidRPr="009E7EA1">
              <w:t>)</w:t>
            </w:r>
            <w:r w:rsidRPr="009E7EA1">
              <w:t>, or no change.</w:t>
            </w:r>
          </w:p>
          <w:p w:rsidR="00B94983" w:rsidRPr="009E7EA1" w:rsidRDefault="00B94983" w:rsidP="00E07247">
            <w:pPr>
              <w:pStyle w:val="BlockText"/>
              <w:numPr>
                <w:ilvl w:val="12"/>
                <w:numId w:val="0"/>
              </w:numPr>
              <w:rPr>
                <w:b/>
              </w:rPr>
            </w:pPr>
          </w:p>
          <w:p w:rsidR="00B94983" w:rsidRPr="009E7EA1" w:rsidRDefault="00B94983" w:rsidP="00E07247">
            <w:r w:rsidRPr="009E7EA1">
              <w:rPr>
                <w:b/>
                <w:i/>
              </w:rPr>
              <w:t>Reference</w:t>
            </w:r>
            <w:r w:rsidRPr="009E7EA1">
              <w:t xml:space="preserve">:  For more information on </w:t>
            </w:r>
            <w:r w:rsidRPr="009E7EA1">
              <w:rPr>
                <w:i/>
              </w:rPr>
              <w:t>de novo</w:t>
            </w:r>
            <w:r w:rsidRPr="009E7EA1">
              <w:t xml:space="preserve"> review, see </w:t>
            </w:r>
          </w:p>
          <w:p w:rsidR="00B94983" w:rsidRPr="009E7EA1" w:rsidRDefault="00B94983" w:rsidP="00E07247">
            <w:pPr>
              <w:numPr>
                <w:ilvl w:val="0"/>
                <w:numId w:val="36"/>
              </w:numPr>
              <w:ind w:left="158" w:hanging="187"/>
            </w:pPr>
            <w:r w:rsidRPr="009E7EA1">
              <w:t>M21-1, Part I, 5.C.4, and</w:t>
            </w:r>
          </w:p>
          <w:p w:rsidR="00B94983" w:rsidRPr="009E7EA1" w:rsidRDefault="006E641B" w:rsidP="00E07247">
            <w:pPr>
              <w:numPr>
                <w:ilvl w:val="0"/>
                <w:numId w:val="36"/>
              </w:numPr>
              <w:ind w:left="158" w:hanging="187"/>
            </w:pPr>
            <w:hyperlink r:id="rId18" w:history="1">
              <w:r w:rsidR="00B94983" w:rsidRPr="009E7EA1">
                <w:rPr>
                  <w:rStyle w:val="Hyperlink"/>
                </w:rPr>
                <w:t>38 CFR 3.2600</w:t>
              </w:r>
            </w:hyperlink>
            <w:r w:rsidR="00B94983" w:rsidRPr="009E7EA1">
              <w:t>.</w:t>
            </w:r>
          </w:p>
        </w:tc>
      </w:tr>
    </w:tbl>
    <w:p w:rsidR="00B94983" w:rsidRPr="009E7EA1" w:rsidRDefault="00B94983" w:rsidP="00B94983">
      <w:pPr>
        <w:tabs>
          <w:tab w:val="left" w:pos="9360"/>
        </w:tabs>
        <w:ind w:left="1714"/>
      </w:pPr>
      <w:r w:rsidRPr="009E7EA1">
        <w:rPr>
          <w:u w:val="single"/>
        </w:rPr>
        <w:tab/>
      </w:r>
    </w:p>
    <w:p w:rsidR="00B94983" w:rsidRPr="009E7EA1" w:rsidRDefault="00B94983" w:rsidP="00B94983"/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F90F97" w:rsidRPr="009E7EA1" w:rsidTr="00272A0A">
        <w:tc>
          <w:tcPr>
            <w:tcW w:w="1728" w:type="dxa"/>
            <w:shd w:val="clear" w:color="auto" w:fill="auto"/>
          </w:tcPr>
          <w:p w:rsidR="00F90F97" w:rsidRPr="009E7EA1" w:rsidRDefault="000200EE" w:rsidP="00F90F97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f</w:t>
            </w:r>
            <w:r w:rsidR="00F90F97" w:rsidRPr="009E7EA1">
              <w:rPr>
                <w:b/>
                <w:sz w:val="22"/>
              </w:rPr>
              <w:t>.  Definition: Downstream Issue</w:t>
            </w:r>
          </w:p>
        </w:tc>
        <w:tc>
          <w:tcPr>
            <w:tcW w:w="7740" w:type="dxa"/>
            <w:shd w:val="clear" w:color="auto" w:fill="auto"/>
          </w:tcPr>
          <w:p w:rsidR="00F90F97" w:rsidRPr="009E7EA1" w:rsidRDefault="00F90F97" w:rsidP="00F90F97">
            <w:r w:rsidRPr="009E7EA1">
              <w:t xml:space="preserve">A </w:t>
            </w:r>
            <w:r w:rsidRPr="009E7EA1">
              <w:rPr>
                <w:b/>
                <w:i/>
              </w:rPr>
              <w:t>downstream issue</w:t>
            </w:r>
            <w:r w:rsidRPr="009E7EA1">
              <w:t xml:space="preserve"> is an issue which arises as a direct result of a favorable decision on an appealed issue and must be addressed by the decision maker.</w:t>
            </w:r>
          </w:p>
          <w:p w:rsidR="00F90F97" w:rsidRPr="009E7EA1" w:rsidRDefault="00F90F97" w:rsidP="00F90F97"/>
          <w:p w:rsidR="00F90F97" w:rsidRPr="009E7EA1" w:rsidRDefault="00F90F97" w:rsidP="00F90F97">
            <w:r w:rsidRPr="009E7EA1">
              <w:rPr>
                <w:b/>
                <w:i/>
              </w:rPr>
              <w:t>Example</w:t>
            </w:r>
            <w:r w:rsidRPr="009E7EA1">
              <w:t xml:space="preserve">:  A Veteran files an appeal for </w:t>
            </w:r>
            <w:r w:rsidR="0066410A" w:rsidRPr="009E7EA1">
              <w:t>service connection (</w:t>
            </w:r>
            <w:r w:rsidRPr="009E7EA1">
              <w:t>SC</w:t>
            </w:r>
            <w:r w:rsidR="0066410A" w:rsidRPr="009E7EA1">
              <w:t>)</w:t>
            </w:r>
            <w:r w:rsidRPr="009E7EA1">
              <w:t xml:space="preserve"> for depression.  When </w:t>
            </w:r>
            <w:r w:rsidR="00D11E83" w:rsidRPr="009E7EA1">
              <w:t xml:space="preserve">granting SC for depression, the </w:t>
            </w:r>
            <w:r w:rsidRPr="009E7EA1">
              <w:t>DRO must address the following downstream issues</w:t>
            </w:r>
          </w:p>
          <w:p w:rsidR="00F90F97" w:rsidRPr="009E7EA1" w:rsidRDefault="00F90F97" w:rsidP="00F90F97"/>
          <w:p w:rsidR="00F90F97" w:rsidRPr="009E7EA1" w:rsidRDefault="0039604D" w:rsidP="00272A0A">
            <w:pPr>
              <w:numPr>
                <w:ilvl w:val="0"/>
                <w:numId w:val="12"/>
              </w:numPr>
              <w:ind w:left="158" w:hanging="187"/>
            </w:pPr>
            <w:r w:rsidRPr="009E7EA1">
              <w:t>d</w:t>
            </w:r>
            <w:r w:rsidR="00F90F97" w:rsidRPr="009E7EA1">
              <w:t>isability evaluation</w:t>
            </w:r>
          </w:p>
          <w:p w:rsidR="00F90F97" w:rsidRPr="009E7EA1" w:rsidRDefault="0039604D" w:rsidP="00272A0A">
            <w:pPr>
              <w:numPr>
                <w:ilvl w:val="0"/>
                <w:numId w:val="13"/>
              </w:numPr>
              <w:ind w:left="158" w:hanging="187"/>
            </w:pPr>
            <w:r w:rsidRPr="009E7EA1">
              <w:t>e</w:t>
            </w:r>
            <w:r w:rsidR="00F90F97" w:rsidRPr="009E7EA1">
              <w:t>ffective date, and</w:t>
            </w:r>
          </w:p>
          <w:p w:rsidR="00F90F97" w:rsidRPr="009E7EA1" w:rsidRDefault="0039604D" w:rsidP="00272A0A">
            <w:pPr>
              <w:numPr>
                <w:ilvl w:val="0"/>
                <w:numId w:val="14"/>
              </w:numPr>
              <w:ind w:left="158" w:hanging="187"/>
            </w:pPr>
            <w:r w:rsidRPr="009E7EA1">
              <w:lastRenderedPageBreak/>
              <w:t>e</w:t>
            </w:r>
            <w:r w:rsidR="00F90F97" w:rsidRPr="009E7EA1">
              <w:t>ntitlement to any ancillary benefits that arise, based upon the evidence, such as</w:t>
            </w:r>
          </w:p>
          <w:p w:rsidR="00F90F97" w:rsidRPr="009E7EA1" w:rsidRDefault="0039604D" w:rsidP="00272A0A">
            <w:pPr>
              <w:numPr>
                <w:ilvl w:val="0"/>
                <w:numId w:val="15"/>
              </w:numPr>
              <w:ind w:left="346" w:hanging="187"/>
            </w:pPr>
            <w:r w:rsidRPr="009E7EA1">
              <w:t>i</w:t>
            </w:r>
            <w:r w:rsidR="00F90F97" w:rsidRPr="009E7EA1">
              <w:t>ndividual unemployability (IU)</w:t>
            </w:r>
          </w:p>
          <w:p w:rsidR="00F90F97" w:rsidRPr="009E7EA1" w:rsidRDefault="00F90F97" w:rsidP="00272A0A">
            <w:pPr>
              <w:numPr>
                <w:ilvl w:val="0"/>
                <w:numId w:val="16"/>
              </w:numPr>
              <w:ind w:left="346" w:hanging="187"/>
            </w:pPr>
            <w:r w:rsidRPr="009E7EA1">
              <w:t>Dependents’ Educational Assistance, and/or</w:t>
            </w:r>
          </w:p>
          <w:p w:rsidR="00F90F97" w:rsidRPr="009E7EA1" w:rsidRDefault="00090780" w:rsidP="00272A0A">
            <w:pPr>
              <w:numPr>
                <w:ilvl w:val="0"/>
                <w:numId w:val="17"/>
              </w:numPr>
              <w:ind w:left="346" w:hanging="187"/>
            </w:pPr>
            <w:r w:rsidRPr="009E7EA1">
              <w:t>S</w:t>
            </w:r>
            <w:r w:rsidR="00F90F97" w:rsidRPr="009E7EA1">
              <w:t xml:space="preserve">pecial </w:t>
            </w:r>
            <w:r w:rsidRPr="009E7EA1">
              <w:t>M</w:t>
            </w:r>
            <w:r w:rsidR="00F90F97" w:rsidRPr="009E7EA1">
              <w:t xml:space="preserve">onthly </w:t>
            </w:r>
            <w:r w:rsidRPr="009E7EA1">
              <w:t>C</w:t>
            </w:r>
            <w:r w:rsidR="00F90F97" w:rsidRPr="009E7EA1">
              <w:t>ompensation (SMC).</w:t>
            </w:r>
          </w:p>
          <w:p w:rsidR="00F90F97" w:rsidRPr="009E7EA1" w:rsidRDefault="00F90F97" w:rsidP="00F90F97"/>
          <w:p w:rsidR="00F90F97" w:rsidRPr="009E7EA1" w:rsidRDefault="00F90F97" w:rsidP="00F90F97">
            <w:r w:rsidRPr="009E7EA1">
              <w:rPr>
                <w:b/>
                <w:i/>
              </w:rPr>
              <w:t>Important</w:t>
            </w:r>
            <w:r w:rsidRPr="009E7EA1">
              <w:t>: A decision on a downstream issue may or may not confer new appeal rights.</w:t>
            </w:r>
          </w:p>
          <w:p w:rsidR="00F90F97" w:rsidRPr="009E7EA1" w:rsidRDefault="00F90F97" w:rsidP="00F90F97"/>
          <w:p w:rsidR="00F90F97" w:rsidRPr="009E7EA1" w:rsidRDefault="00F90F97" w:rsidP="00F90F97">
            <w:r w:rsidRPr="009E7EA1">
              <w:rPr>
                <w:b/>
                <w:i/>
              </w:rPr>
              <w:t>References</w:t>
            </w:r>
            <w:r w:rsidRPr="009E7EA1">
              <w:t xml:space="preserve">:  For more information on </w:t>
            </w:r>
          </w:p>
          <w:p w:rsidR="00F90F97" w:rsidRPr="009E7EA1" w:rsidRDefault="00F90F97" w:rsidP="00272A0A">
            <w:pPr>
              <w:numPr>
                <w:ilvl w:val="0"/>
                <w:numId w:val="19"/>
              </w:numPr>
              <w:ind w:left="158" w:hanging="187"/>
            </w:pPr>
            <w:r w:rsidRPr="009E7EA1">
              <w:t>DRO jurisdiction over downstream issues, see M21-1, Part I, 5.C.3.b, and</w:t>
            </w:r>
          </w:p>
          <w:p w:rsidR="00F90F97" w:rsidRPr="009E7EA1" w:rsidRDefault="00F90F97" w:rsidP="0039604D">
            <w:pPr>
              <w:numPr>
                <w:ilvl w:val="0"/>
                <w:numId w:val="20"/>
              </w:numPr>
              <w:ind w:left="158" w:hanging="187"/>
            </w:pPr>
            <w:r w:rsidRPr="009E7EA1">
              <w:t>whether a decision on a downstream issue confers new appeal rights, see M21-1, Part I, 5.C.</w:t>
            </w:r>
            <w:r w:rsidR="005D2118" w:rsidRPr="009E7EA1">
              <w:t>3.c</w:t>
            </w:r>
            <w:r w:rsidRPr="009E7EA1">
              <w:t>.</w:t>
            </w:r>
          </w:p>
        </w:tc>
      </w:tr>
    </w:tbl>
    <w:p w:rsidR="00D62F59" w:rsidRPr="009E7EA1" w:rsidRDefault="00D62F59" w:rsidP="00D62F59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9E7EA1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D62F59" w:rsidRPr="009E7EA1" w:rsidTr="000F428D">
        <w:tc>
          <w:tcPr>
            <w:tcW w:w="1728" w:type="dxa"/>
            <w:shd w:val="clear" w:color="auto" w:fill="auto"/>
          </w:tcPr>
          <w:p w:rsidR="00D62F59" w:rsidRPr="009E7EA1" w:rsidRDefault="000200EE" w:rsidP="00D62F59">
            <w:pPr>
              <w:rPr>
                <w:b/>
                <w:sz w:val="22"/>
              </w:rPr>
            </w:pPr>
            <w:bookmarkStart w:id="1" w:name="Topic1g"/>
            <w:bookmarkEnd w:id="1"/>
            <w:r w:rsidRPr="009E7EA1">
              <w:rPr>
                <w:b/>
                <w:sz w:val="22"/>
              </w:rPr>
              <w:t>g</w:t>
            </w:r>
            <w:r w:rsidR="00D62F59" w:rsidRPr="009E7EA1">
              <w:rPr>
                <w:b/>
                <w:sz w:val="22"/>
              </w:rPr>
              <w:t>.  Definition: Inextricably Intertwined</w:t>
            </w:r>
          </w:p>
        </w:tc>
        <w:tc>
          <w:tcPr>
            <w:tcW w:w="7740" w:type="dxa"/>
            <w:shd w:val="clear" w:color="auto" w:fill="auto"/>
          </w:tcPr>
          <w:p w:rsidR="00D62F59" w:rsidRPr="009E7EA1" w:rsidRDefault="00D62F59" w:rsidP="00D62F59">
            <w:pPr>
              <w:rPr>
                <w:rFonts w:eastAsia="Calibri"/>
                <w:color w:val="auto"/>
              </w:rPr>
            </w:pPr>
            <w:r w:rsidRPr="009E7EA1">
              <w:rPr>
                <w:rFonts w:eastAsia="Calibri"/>
                <w:color w:val="auto"/>
              </w:rPr>
              <w:t xml:space="preserve">An issue is </w:t>
            </w:r>
            <w:r w:rsidRPr="009E7EA1">
              <w:rPr>
                <w:rFonts w:eastAsia="Calibri"/>
                <w:b/>
                <w:i/>
                <w:color w:val="auto"/>
              </w:rPr>
              <w:t>inextricably intertwined</w:t>
            </w:r>
            <w:r w:rsidRPr="009E7EA1">
              <w:rPr>
                <w:rFonts w:eastAsia="Calibri"/>
                <w:color w:val="auto"/>
              </w:rPr>
              <w:t xml:space="preserve"> with a matter(s) on appeal when a decision on that issue by the regional office (RO) could have a significant impact on the matter(s) under appeal.</w:t>
            </w:r>
          </w:p>
          <w:p w:rsidR="00D62F59" w:rsidRPr="009E7EA1" w:rsidRDefault="00D62F59" w:rsidP="00D62F59">
            <w:pPr>
              <w:rPr>
                <w:rFonts w:eastAsia="Calibri"/>
                <w:color w:val="auto"/>
              </w:rPr>
            </w:pPr>
          </w:p>
          <w:p w:rsidR="00D62F59" w:rsidRPr="009E7EA1" w:rsidRDefault="00D62F59" w:rsidP="00D62F59">
            <w:pPr>
              <w:rPr>
                <w:rFonts w:eastAsia="Calibri"/>
                <w:color w:val="auto"/>
              </w:rPr>
            </w:pPr>
            <w:r w:rsidRPr="009E7EA1">
              <w:rPr>
                <w:rFonts w:eastAsia="Calibri"/>
                <w:b/>
                <w:i/>
                <w:color w:val="auto"/>
              </w:rPr>
              <w:t>Notes</w:t>
            </w:r>
            <w:r w:rsidRPr="009E7EA1">
              <w:rPr>
                <w:rFonts w:eastAsia="Calibri"/>
                <w:color w:val="auto"/>
              </w:rPr>
              <w:t>:</w:t>
            </w:r>
          </w:p>
          <w:p w:rsidR="00D62F59" w:rsidRPr="009E7EA1" w:rsidRDefault="00D62F59" w:rsidP="000F428D">
            <w:pPr>
              <w:numPr>
                <w:ilvl w:val="0"/>
                <w:numId w:val="35"/>
              </w:numPr>
              <w:ind w:left="158" w:hanging="187"/>
              <w:contextualSpacing/>
              <w:rPr>
                <w:rFonts w:eastAsia="Calibri"/>
                <w:color w:val="auto"/>
              </w:rPr>
            </w:pPr>
            <w:r w:rsidRPr="009E7EA1">
              <w:rPr>
                <w:rFonts w:eastAsia="Calibri"/>
                <w:color w:val="auto"/>
              </w:rPr>
              <w:t>A decision has a significant impact on the matter under appeal when it tends to make it more or less likely that the benefit sought will be awarded.</w:t>
            </w:r>
          </w:p>
          <w:p w:rsidR="00D62F59" w:rsidRPr="009E7EA1" w:rsidRDefault="00D62F59" w:rsidP="000F428D">
            <w:pPr>
              <w:numPr>
                <w:ilvl w:val="0"/>
                <w:numId w:val="35"/>
              </w:numPr>
              <w:ind w:left="158" w:hanging="187"/>
              <w:contextualSpacing/>
              <w:rPr>
                <w:rFonts w:eastAsia="Calibri"/>
                <w:color w:val="auto"/>
              </w:rPr>
            </w:pPr>
            <w:r w:rsidRPr="009E7EA1">
              <w:rPr>
                <w:rFonts w:eastAsia="Calibri"/>
                <w:color w:val="auto"/>
              </w:rPr>
              <w:t>All matters that are inextricably intertwined must be adjudicated before any determination by BVA may be made.</w:t>
            </w:r>
          </w:p>
          <w:p w:rsidR="00D62F59" w:rsidRPr="009E7EA1" w:rsidRDefault="00D62F59" w:rsidP="00D62F59">
            <w:pPr>
              <w:rPr>
                <w:rFonts w:eastAsia="Calibri"/>
                <w:b/>
                <w:i/>
                <w:color w:val="auto"/>
              </w:rPr>
            </w:pPr>
          </w:p>
          <w:p w:rsidR="00422F59" w:rsidRPr="009E7EA1" w:rsidRDefault="00D62F59" w:rsidP="00422F59">
            <w:pPr>
              <w:rPr>
                <w:rFonts w:eastAsia="Calibri"/>
                <w:color w:val="auto"/>
              </w:rPr>
            </w:pPr>
            <w:r w:rsidRPr="009E7EA1">
              <w:rPr>
                <w:rFonts w:eastAsia="Calibri"/>
                <w:b/>
                <w:i/>
                <w:color w:val="auto"/>
              </w:rPr>
              <w:t>Example</w:t>
            </w:r>
            <w:r w:rsidRPr="009E7EA1">
              <w:rPr>
                <w:rFonts w:eastAsia="Calibri"/>
                <w:color w:val="auto"/>
              </w:rPr>
              <w:t xml:space="preserve">:  </w:t>
            </w:r>
            <w:r w:rsidR="007569AF" w:rsidRPr="009E7EA1">
              <w:rPr>
                <w:rFonts w:eastAsia="Calibri"/>
                <w:color w:val="auto"/>
              </w:rPr>
              <w:t>A Veteran files an a</w:t>
            </w:r>
            <w:r w:rsidR="00422F59" w:rsidRPr="009E7EA1">
              <w:rPr>
                <w:rFonts w:eastAsia="Calibri"/>
                <w:color w:val="auto"/>
              </w:rPr>
              <w:t>ppeal on the</w:t>
            </w:r>
            <w:r w:rsidR="007569AF" w:rsidRPr="009E7EA1">
              <w:rPr>
                <w:rFonts w:eastAsia="Calibri"/>
                <w:color w:val="auto"/>
              </w:rPr>
              <w:t xml:space="preserve"> </w:t>
            </w:r>
            <w:r w:rsidR="00422F59" w:rsidRPr="009E7EA1">
              <w:rPr>
                <w:rFonts w:eastAsia="Calibri"/>
                <w:color w:val="auto"/>
              </w:rPr>
              <w:t xml:space="preserve">denial </w:t>
            </w:r>
            <w:r w:rsidRPr="009E7EA1">
              <w:rPr>
                <w:rFonts w:eastAsia="Calibri"/>
                <w:color w:val="auto"/>
              </w:rPr>
              <w:t xml:space="preserve">of </w:t>
            </w:r>
            <w:r w:rsidR="00422F59" w:rsidRPr="009E7EA1">
              <w:rPr>
                <w:rFonts w:eastAsia="Calibri"/>
                <w:color w:val="auto"/>
              </w:rPr>
              <w:t xml:space="preserve">SC for </w:t>
            </w:r>
            <w:r w:rsidRPr="009E7EA1">
              <w:rPr>
                <w:rFonts w:eastAsia="Calibri"/>
                <w:color w:val="auto"/>
              </w:rPr>
              <w:t>depression</w:t>
            </w:r>
            <w:r w:rsidR="007569AF" w:rsidRPr="009E7EA1">
              <w:rPr>
                <w:rFonts w:eastAsia="Calibri"/>
                <w:color w:val="auto"/>
              </w:rPr>
              <w:t xml:space="preserve"> and</w:t>
            </w:r>
            <w:r w:rsidRPr="009E7EA1">
              <w:rPr>
                <w:rFonts w:eastAsia="Calibri"/>
                <w:color w:val="auto"/>
              </w:rPr>
              <w:t xml:space="preserve"> </w:t>
            </w:r>
            <w:r w:rsidR="007569AF" w:rsidRPr="009E7EA1">
              <w:rPr>
                <w:rFonts w:eastAsia="Calibri"/>
                <w:color w:val="auto"/>
              </w:rPr>
              <w:t>a new claim alleging</w:t>
            </w:r>
            <w:r w:rsidRPr="009E7EA1">
              <w:rPr>
                <w:rFonts w:eastAsia="Calibri"/>
                <w:color w:val="auto"/>
              </w:rPr>
              <w:t xml:space="preserve"> that her fibromyalgia was caused by her depression.</w:t>
            </w:r>
            <w:r w:rsidR="00422F59" w:rsidRPr="009E7EA1">
              <w:rPr>
                <w:rFonts w:eastAsia="Calibri"/>
                <w:color w:val="auto"/>
              </w:rPr>
              <w:t xml:space="preserve">  The rating activity issues a denial of SC for fibromyalgia</w:t>
            </w:r>
            <w:r w:rsidR="007569AF" w:rsidRPr="009E7EA1">
              <w:rPr>
                <w:rFonts w:eastAsia="Calibri"/>
                <w:color w:val="auto"/>
              </w:rPr>
              <w:t>.</w:t>
            </w:r>
            <w:r w:rsidR="00422F59" w:rsidRPr="009E7EA1">
              <w:rPr>
                <w:rFonts w:eastAsia="Calibri"/>
                <w:color w:val="auto"/>
              </w:rPr>
              <w:t xml:space="preserve"> </w:t>
            </w:r>
            <w:r w:rsidR="007569AF" w:rsidRPr="009E7EA1">
              <w:rPr>
                <w:rFonts w:eastAsia="Calibri"/>
                <w:color w:val="auto"/>
              </w:rPr>
              <w:t xml:space="preserve"> T</w:t>
            </w:r>
            <w:r w:rsidR="00422F59" w:rsidRPr="009E7EA1">
              <w:rPr>
                <w:rFonts w:eastAsia="Calibri"/>
                <w:color w:val="auto"/>
              </w:rPr>
              <w:t>he Veteran files an NOD</w:t>
            </w:r>
            <w:r w:rsidR="000A4C39" w:rsidRPr="009E7EA1">
              <w:rPr>
                <w:rFonts w:eastAsia="Calibri"/>
                <w:color w:val="auto"/>
              </w:rPr>
              <w:t xml:space="preserve"> </w:t>
            </w:r>
            <w:r w:rsidR="007569AF" w:rsidRPr="009E7EA1">
              <w:rPr>
                <w:rFonts w:eastAsia="Calibri"/>
                <w:color w:val="auto"/>
              </w:rPr>
              <w:t xml:space="preserve">with the denial of SC for fibromyalgia </w:t>
            </w:r>
            <w:r w:rsidR="000A4C39" w:rsidRPr="009E7EA1">
              <w:rPr>
                <w:rFonts w:eastAsia="Calibri"/>
                <w:color w:val="auto"/>
              </w:rPr>
              <w:t xml:space="preserve">and, subsequently, a </w:t>
            </w:r>
            <w:r w:rsidR="000A4C39" w:rsidRPr="009E7EA1">
              <w:rPr>
                <w:rFonts w:eastAsia="Calibri"/>
                <w:i/>
                <w:color w:val="auto"/>
              </w:rPr>
              <w:t>VA Form 9,</w:t>
            </w:r>
            <w:r w:rsidR="000A4C39" w:rsidRPr="009E7EA1">
              <w:rPr>
                <w:i/>
              </w:rPr>
              <w:t xml:space="preserve"> </w:t>
            </w:r>
            <w:r w:rsidR="000A4C39" w:rsidRPr="009E7EA1">
              <w:rPr>
                <w:rFonts w:eastAsia="Calibri"/>
                <w:i/>
                <w:color w:val="auto"/>
              </w:rPr>
              <w:t>Appeal to Board of Veterans’ Appeals</w:t>
            </w:r>
            <w:r w:rsidR="00422F59" w:rsidRPr="009E7EA1">
              <w:rPr>
                <w:rFonts w:eastAsia="Calibri"/>
                <w:color w:val="auto"/>
              </w:rPr>
              <w:t>.</w:t>
            </w:r>
            <w:r w:rsidRPr="009E7EA1">
              <w:rPr>
                <w:rFonts w:eastAsia="Calibri"/>
                <w:color w:val="auto"/>
              </w:rPr>
              <w:t xml:space="preserve">  </w:t>
            </w:r>
          </w:p>
          <w:p w:rsidR="00422F59" w:rsidRPr="009E7EA1" w:rsidRDefault="00422F59" w:rsidP="00422F59">
            <w:pPr>
              <w:rPr>
                <w:rFonts w:eastAsia="Calibri"/>
                <w:color w:val="auto"/>
              </w:rPr>
            </w:pPr>
          </w:p>
          <w:p w:rsidR="00D62F59" w:rsidRPr="009E7EA1" w:rsidRDefault="00422F59" w:rsidP="00422F59">
            <w:pPr>
              <w:rPr>
                <w:rFonts w:eastAsia="Calibri"/>
                <w:color w:val="auto"/>
              </w:rPr>
            </w:pPr>
            <w:r w:rsidRPr="009E7EA1">
              <w:rPr>
                <w:rFonts w:eastAsia="Calibri"/>
                <w:b/>
                <w:i/>
                <w:color w:val="auto"/>
              </w:rPr>
              <w:t>Result</w:t>
            </w:r>
            <w:r w:rsidRPr="009E7EA1">
              <w:rPr>
                <w:rFonts w:eastAsia="Calibri"/>
                <w:color w:val="auto"/>
              </w:rPr>
              <w:t xml:space="preserve">:  </w:t>
            </w:r>
            <w:r w:rsidR="00D62F59" w:rsidRPr="009E7EA1">
              <w:rPr>
                <w:rFonts w:eastAsia="Calibri"/>
                <w:color w:val="auto"/>
              </w:rPr>
              <w:t xml:space="preserve">The issue of </w:t>
            </w:r>
            <w:r w:rsidR="008747D9" w:rsidRPr="009E7EA1">
              <w:rPr>
                <w:rFonts w:eastAsia="Calibri"/>
                <w:color w:val="auto"/>
              </w:rPr>
              <w:t>SC</w:t>
            </w:r>
            <w:r w:rsidR="00D62F59" w:rsidRPr="009E7EA1">
              <w:rPr>
                <w:rFonts w:eastAsia="Calibri"/>
                <w:color w:val="auto"/>
              </w:rPr>
              <w:t xml:space="preserve"> for fibromyalgia secondary to depression is inextricably intertwined with the </w:t>
            </w:r>
            <w:r w:rsidRPr="009E7EA1">
              <w:rPr>
                <w:rFonts w:eastAsia="Calibri"/>
                <w:color w:val="auto"/>
              </w:rPr>
              <w:t>appeal</w:t>
            </w:r>
            <w:r w:rsidR="00D62F59" w:rsidRPr="009E7EA1">
              <w:rPr>
                <w:rFonts w:eastAsia="Calibri"/>
                <w:color w:val="auto"/>
              </w:rPr>
              <w:t xml:space="preserve"> for depression</w:t>
            </w:r>
            <w:r w:rsidRPr="009E7EA1">
              <w:rPr>
                <w:rFonts w:eastAsia="Calibri"/>
                <w:color w:val="auto"/>
              </w:rPr>
              <w:t>.  Consequently, both appeals must be certified</w:t>
            </w:r>
            <w:r w:rsidR="00090780" w:rsidRPr="009E7EA1">
              <w:rPr>
                <w:rFonts w:eastAsia="Calibri"/>
                <w:color w:val="auto"/>
              </w:rPr>
              <w:t xml:space="preserve"> </w:t>
            </w:r>
            <w:r w:rsidRPr="009E7EA1">
              <w:rPr>
                <w:rFonts w:eastAsia="Calibri"/>
                <w:color w:val="auto"/>
              </w:rPr>
              <w:t>simultaneously to</w:t>
            </w:r>
            <w:r w:rsidR="00D62F59" w:rsidRPr="009E7EA1">
              <w:rPr>
                <w:rFonts w:eastAsia="Calibri"/>
                <w:color w:val="auto"/>
              </w:rPr>
              <w:t xml:space="preserve"> BVA.</w:t>
            </w:r>
          </w:p>
          <w:p w:rsidR="00422F59" w:rsidRPr="009E7EA1" w:rsidRDefault="00422F59" w:rsidP="00422F59">
            <w:pPr>
              <w:rPr>
                <w:rFonts w:eastAsia="Calibri"/>
                <w:color w:val="auto"/>
              </w:rPr>
            </w:pPr>
          </w:p>
          <w:p w:rsidR="00422F59" w:rsidRPr="009E7EA1" w:rsidRDefault="00422F59" w:rsidP="00422F59">
            <w:r w:rsidRPr="009E7EA1">
              <w:rPr>
                <w:rFonts w:eastAsia="Calibri"/>
                <w:b/>
                <w:i/>
                <w:color w:val="auto"/>
              </w:rPr>
              <w:t>Reference</w:t>
            </w:r>
            <w:r w:rsidRPr="009E7EA1">
              <w:rPr>
                <w:rFonts w:eastAsia="Calibri"/>
                <w:color w:val="auto"/>
              </w:rPr>
              <w:t>:  For more information on certifying inextricably intertwined appeals, see M21-1, Part I, 5.F.3.h.</w:t>
            </w:r>
          </w:p>
        </w:tc>
      </w:tr>
    </w:tbl>
    <w:p w:rsidR="00F1051A" w:rsidRPr="009E7EA1" w:rsidRDefault="00B94983" w:rsidP="009A479A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9E7EA1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F1051A" w:rsidRPr="009E7EA1" w:rsidTr="00272A0A">
        <w:tc>
          <w:tcPr>
            <w:tcW w:w="1728" w:type="dxa"/>
            <w:shd w:val="clear" w:color="auto" w:fill="auto"/>
          </w:tcPr>
          <w:p w:rsidR="00F1051A" w:rsidRPr="009E7EA1" w:rsidRDefault="000200EE" w:rsidP="00F1051A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h</w:t>
            </w:r>
            <w:r w:rsidR="00F1051A" w:rsidRPr="009E7EA1">
              <w:rPr>
                <w:b/>
                <w:sz w:val="22"/>
              </w:rPr>
              <w:t>.  Definition:  Full Grant</w:t>
            </w:r>
          </w:p>
        </w:tc>
        <w:tc>
          <w:tcPr>
            <w:tcW w:w="7740" w:type="dxa"/>
            <w:shd w:val="clear" w:color="auto" w:fill="auto"/>
          </w:tcPr>
          <w:p w:rsidR="009C6D88" w:rsidRPr="009E7EA1" w:rsidRDefault="009C6D88" w:rsidP="009C6D88">
            <w:r w:rsidRPr="009E7EA1">
              <w:t xml:space="preserve">If the issue under appeal is initial </w:t>
            </w:r>
            <w:r w:rsidR="005A7CC3" w:rsidRPr="009E7EA1">
              <w:t>SC</w:t>
            </w:r>
            <w:r w:rsidRPr="009E7EA1">
              <w:t xml:space="preserve">, a </w:t>
            </w:r>
            <w:r w:rsidRPr="009E7EA1">
              <w:rPr>
                <w:b/>
                <w:i/>
              </w:rPr>
              <w:t>full grant</w:t>
            </w:r>
            <w:r w:rsidRPr="009E7EA1">
              <w:t xml:space="preserve"> occurs when </w:t>
            </w:r>
            <w:r w:rsidR="005A7CC3" w:rsidRPr="009E7EA1">
              <w:t>SC</w:t>
            </w:r>
            <w:r w:rsidRPr="009E7EA1">
              <w:t xml:space="preserve"> for the disability is granted.</w:t>
            </w:r>
          </w:p>
          <w:p w:rsidR="009C6D88" w:rsidRPr="009E7EA1" w:rsidRDefault="009C6D88" w:rsidP="009C6D88"/>
          <w:p w:rsidR="009C6D88" w:rsidRPr="009E7EA1" w:rsidRDefault="009C6D88" w:rsidP="009C6D88">
            <w:r w:rsidRPr="009E7EA1">
              <w:t xml:space="preserve">If the issue under appeal is the </w:t>
            </w:r>
            <w:r w:rsidRPr="009E7EA1">
              <w:rPr>
                <w:i/>
              </w:rPr>
              <w:t>evaluation</w:t>
            </w:r>
            <w:r w:rsidRPr="009E7EA1">
              <w:t xml:space="preserve"> of a</w:t>
            </w:r>
            <w:r w:rsidR="00150E45" w:rsidRPr="009E7EA1">
              <w:t>n</w:t>
            </w:r>
            <w:r w:rsidRPr="009E7EA1">
              <w:t xml:space="preserve"> </w:t>
            </w:r>
            <w:r w:rsidR="00150E45" w:rsidRPr="009E7EA1">
              <w:t>already SC</w:t>
            </w:r>
            <w:r w:rsidRPr="009E7EA1">
              <w:t xml:space="preserve"> disability, a </w:t>
            </w:r>
            <w:r w:rsidRPr="009E7EA1">
              <w:rPr>
                <w:b/>
                <w:i/>
              </w:rPr>
              <w:t>full grant</w:t>
            </w:r>
            <w:r w:rsidRPr="009E7EA1">
              <w:t xml:space="preserve"> of an issue on appeal occurs when the maximum benefit allowed by law and regulation for the specific issue(s) under appeal </w:t>
            </w:r>
            <w:r w:rsidR="006A09DF" w:rsidRPr="009E7EA1">
              <w:t>is</w:t>
            </w:r>
            <w:r w:rsidRPr="009E7EA1">
              <w:t xml:space="preserve"> granted for the entire period under appeal.</w:t>
            </w:r>
          </w:p>
          <w:p w:rsidR="009C6D88" w:rsidRPr="009E7EA1" w:rsidRDefault="009C6D88" w:rsidP="009C6D88"/>
          <w:p w:rsidR="009C6D88" w:rsidRPr="009E7EA1" w:rsidRDefault="009C6D88" w:rsidP="009C6D88">
            <w:r w:rsidRPr="009E7EA1">
              <w:rPr>
                <w:b/>
                <w:i/>
              </w:rPr>
              <w:t>Exception</w:t>
            </w:r>
            <w:r w:rsidRPr="009E7EA1">
              <w:t xml:space="preserve">:  When a Veteran submits an appeal for a specific disability evaluation other than the schedular maximum, an award of the </w:t>
            </w:r>
            <w:r w:rsidR="00150E45" w:rsidRPr="009E7EA1">
              <w:t xml:space="preserve">specifically requested </w:t>
            </w:r>
            <w:r w:rsidRPr="009E7EA1">
              <w:t>evaluation for the entire period under appeal is considered a full grant.</w:t>
            </w:r>
          </w:p>
          <w:p w:rsidR="009C6D88" w:rsidRPr="009E7EA1" w:rsidRDefault="009C6D88" w:rsidP="009C6D88"/>
          <w:p w:rsidR="009C6D88" w:rsidRPr="009E7EA1" w:rsidRDefault="009C6D88" w:rsidP="009C6D88">
            <w:r w:rsidRPr="009E7EA1">
              <w:rPr>
                <w:b/>
                <w:i/>
              </w:rPr>
              <w:t>Examples</w:t>
            </w:r>
            <w:r w:rsidRPr="009E7EA1">
              <w:t>:</w:t>
            </w:r>
          </w:p>
          <w:p w:rsidR="009C6D88" w:rsidRPr="009E7EA1" w:rsidRDefault="009C6D88" w:rsidP="00272A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58" w:hanging="187"/>
              <w:rPr>
                <w:rFonts w:ascii="Times New Roman" w:hAnsi="Times New Roman"/>
                <w:sz w:val="24"/>
                <w:szCs w:val="24"/>
              </w:rPr>
            </w:pPr>
            <w:r w:rsidRPr="009E7EA1">
              <w:rPr>
                <w:rFonts w:ascii="Times New Roman" w:hAnsi="Times New Roman"/>
                <w:sz w:val="24"/>
                <w:szCs w:val="24"/>
              </w:rPr>
              <w:t>A Veteran files a</w:t>
            </w:r>
            <w:r w:rsidR="005D2118" w:rsidRPr="009E7EA1">
              <w:rPr>
                <w:rFonts w:ascii="Times New Roman" w:hAnsi="Times New Roman"/>
                <w:sz w:val="24"/>
                <w:szCs w:val="24"/>
              </w:rPr>
              <w:t>n</w:t>
            </w:r>
            <w:r w:rsidRPr="009E7EA1">
              <w:rPr>
                <w:rFonts w:ascii="Times New Roman" w:hAnsi="Times New Roman"/>
                <w:sz w:val="24"/>
                <w:szCs w:val="24"/>
              </w:rPr>
              <w:t xml:space="preserve"> NOD seeking SC for a left knee condition.  A DRO subsequently grants </w:t>
            </w:r>
            <w:r w:rsidR="00FF0E22" w:rsidRPr="009E7EA1">
              <w:rPr>
                <w:rFonts w:ascii="Times New Roman" w:hAnsi="Times New Roman"/>
                <w:sz w:val="24"/>
                <w:szCs w:val="24"/>
              </w:rPr>
              <w:t xml:space="preserve">SC </w:t>
            </w:r>
            <w:r w:rsidRPr="009E7EA1">
              <w:rPr>
                <w:rFonts w:ascii="Times New Roman" w:hAnsi="Times New Roman"/>
                <w:sz w:val="24"/>
                <w:szCs w:val="24"/>
              </w:rPr>
              <w:t>for the left knee condition.  This is a full grant of the benefit sought and the appeal has been satisfied.</w:t>
            </w:r>
          </w:p>
          <w:p w:rsidR="009C6D88" w:rsidRPr="009E7EA1" w:rsidRDefault="009C6D88" w:rsidP="00272A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58" w:hanging="187"/>
              <w:rPr>
                <w:rFonts w:ascii="Times New Roman" w:hAnsi="Times New Roman"/>
                <w:sz w:val="24"/>
                <w:szCs w:val="24"/>
              </w:rPr>
            </w:pPr>
            <w:r w:rsidRPr="009E7EA1">
              <w:rPr>
                <w:rFonts w:ascii="Times New Roman" w:hAnsi="Times New Roman"/>
                <w:sz w:val="24"/>
                <w:szCs w:val="24"/>
              </w:rPr>
              <w:t>A Veteran files an NOD as to the evaluation of her SC left knee.  A DRO grants a</w:t>
            </w:r>
            <w:r w:rsidR="00B71D85" w:rsidRPr="009E7EA1">
              <w:rPr>
                <w:rFonts w:ascii="Times New Roman" w:hAnsi="Times New Roman"/>
                <w:sz w:val="24"/>
                <w:szCs w:val="24"/>
              </w:rPr>
              <w:t>n</w:t>
            </w:r>
            <w:r w:rsidRPr="009E7EA1">
              <w:rPr>
                <w:rFonts w:ascii="Times New Roman" w:hAnsi="Times New Roman"/>
                <w:sz w:val="24"/>
                <w:szCs w:val="24"/>
              </w:rPr>
              <w:t xml:space="preserve"> increased evaluation, but not the maximum schedular evaluation allowed for the left knee condition.  This is </w:t>
            </w:r>
            <w:r w:rsidRPr="009E7EA1">
              <w:rPr>
                <w:rFonts w:ascii="Times New Roman" w:hAnsi="Times New Roman"/>
                <w:i/>
                <w:sz w:val="24"/>
                <w:szCs w:val="24"/>
              </w:rPr>
              <w:t>not</w:t>
            </w:r>
            <w:r w:rsidRPr="009E7EA1">
              <w:rPr>
                <w:rFonts w:ascii="Times New Roman" w:hAnsi="Times New Roman"/>
                <w:sz w:val="24"/>
                <w:szCs w:val="24"/>
              </w:rPr>
              <w:t xml:space="preserve"> a full grant of the benefit sought and the original appeal remains </w:t>
            </w:r>
            <w:r w:rsidR="00B71D85" w:rsidRPr="009E7EA1">
              <w:rPr>
                <w:rFonts w:ascii="Times New Roman" w:hAnsi="Times New Roman"/>
                <w:sz w:val="24"/>
                <w:szCs w:val="24"/>
              </w:rPr>
              <w:t>active</w:t>
            </w:r>
            <w:r w:rsidRPr="009E7E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D88" w:rsidRPr="009E7EA1" w:rsidRDefault="009C6D88" w:rsidP="009C6D88"/>
          <w:p w:rsidR="00F1051A" w:rsidRPr="009E7EA1" w:rsidRDefault="009C6D88" w:rsidP="009C6D88">
            <w:r w:rsidRPr="009E7EA1">
              <w:rPr>
                <w:b/>
                <w:i/>
              </w:rPr>
              <w:t>Reference</w:t>
            </w:r>
            <w:r w:rsidRPr="009E7EA1">
              <w:t xml:space="preserve">:  For more information on fully granting the benefit sought, see </w:t>
            </w:r>
            <w:hyperlink r:id="rId19" w:anchor="bma" w:history="1">
              <w:r w:rsidRPr="009E7EA1">
                <w:rPr>
                  <w:rStyle w:val="Hyperlink"/>
                  <w:i/>
                </w:rPr>
                <w:t>AB v. Brown</w:t>
              </w:r>
              <w:r w:rsidRPr="009E7EA1">
                <w:rPr>
                  <w:rStyle w:val="Hyperlink"/>
                </w:rPr>
                <w:t xml:space="preserve">, 6 </w:t>
              </w:r>
              <w:proofErr w:type="spellStart"/>
              <w:r w:rsidRPr="009E7EA1">
                <w:rPr>
                  <w:rStyle w:val="Hyperlink"/>
                </w:rPr>
                <w:t>Vet.App</w:t>
              </w:r>
              <w:proofErr w:type="spellEnd"/>
              <w:r w:rsidRPr="009E7EA1">
                <w:rPr>
                  <w:rStyle w:val="Hyperlink"/>
                </w:rPr>
                <w:t>. 35 (1993)</w:t>
              </w:r>
            </w:hyperlink>
            <w:r w:rsidRPr="009E7EA1">
              <w:t>.</w:t>
            </w:r>
          </w:p>
        </w:tc>
      </w:tr>
    </w:tbl>
    <w:p w:rsidR="00A806F2" w:rsidRPr="009E7EA1" w:rsidRDefault="00A806F2" w:rsidP="00A806F2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9E7EA1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A806F2" w:rsidRPr="009E7EA1" w:rsidTr="001B3FA4">
        <w:tc>
          <w:tcPr>
            <w:tcW w:w="1728" w:type="dxa"/>
            <w:shd w:val="clear" w:color="auto" w:fill="auto"/>
          </w:tcPr>
          <w:p w:rsidR="00A806F2" w:rsidRPr="009E7EA1" w:rsidRDefault="000200EE" w:rsidP="00A806F2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i</w:t>
            </w:r>
            <w:r w:rsidR="00A806F2" w:rsidRPr="009E7EA1">
              <w:rPr>
                <w:b/>
                <w:sz w:val="22"/>
              </w:rPr>
              <w:t>.  Definition: Partial Grant</w:t>
            </w:r>
          </w:p>
        </w:tc>
        <w:tc>
          <w:tcPr>
            <w:tcW w:w="7740" w:type="dxa"/>
            <w:shd w:val="clear" w:color="auto" w:fill="auto"/>
          </w:tcPr>
          <w:p w:rsidR="00A806F2" w:rsidRPr="009E7EA1" w:rsidRDefault="00A806F2" w:rsidP="00A806F2">
            <w:r w:rsidRPr="009E7EA1">
              <w:t xml:space="preserve">A </w:t>
            </w:r>
            <w:r w:rsidRPr="009E7EA1">
              <w:rPr>
                <w:b/>
                <w:i/>
              </w:rPr>
              <w:t>partial grant</w:t>
            </w:r>
            <w:r w:rsidRPr="009E7EA1">
              <w:t xml:space="preserve"> of an issue on appeal occurs when the maximum schedular benefit allowed by law and regulation for the issue(s) under appeal is not granted for the entire period under appeal.</w:t>
            </w:r>
          </w:p>
          <w:p w:rsidR="00A806F2" w:rsidRPr="009E7EA1" w:rsidRDefault="00A806F2" w:rsidP="00A806F2"/>
          <w:p w:rsidR="00A806F2" w:rsidRPr="009E7EA1" w:rsidRDefault="00A806F2" w:rsidP="00A806F2">
            <w:r w:rsidRPr="009E7EA1">
              <w:rPr>
                <w:b/>
                <w:i/>
              </w:rPr>
              <w:t>Important</w:t>
            </w:r>
            <w:r w:rsidRPr="009E7EA1">
              <w:t xml:space="preserve">:  If the issue under appeal is initial SC, a partial grant </w:t>
            </w:r>
            <w:r w:rsidRPr="009E7EA1">
              <w:rPr>
                <w:i/>
              </w:rPr>
              <w:t>cannot</w:t>
            </w:r>
            <w:r w:rsidRPr="009E7EA1">
              <w:t xml:space="preserve"> occur; the decision rendered must either involve a full grant or denial of the issue under appeal.</w:t>
            </w:r>
          </w:p>
        </w:tc>
      </w:tr>
    </w:tbl>
    <w:p w:rsidR="00C22EBC" w:rsidRPr="009E7EA1" w:rsidRDefault="009E6821" w:rsidP="00B94983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9E7EA1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C22EBC" w:rsidRPr="009E7EA1" w:rsidTr="000F428D">
        <w:tc>
          <w:tcPr>
            <w:tcW w:w="1728" w:type="dxa"/>
            <w:shd w:val="clear" w:color="auto" w:fill="auto"/>
          </w:tcPr>
          <w:p w:rsidR="00C22EBC" w:rsidRPr="009E7EA1" w:rsidRDefault="000200EE" w:rsidP="00C22EBC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j</w:t>
            </w:r>
            <w:r w:rsidR="00C22EBC" w:rsidRPr="009E7EA1">
              <w:rPr>
                <w:b/>
                <w:sz w:val="22"/>
              </w:rPr>
              <w:t>.  Definition: Informal Conference</w:t>
            </w:r>
          </w:p>
        </w:tc>
        <w:tc>
          <w:tcPr>
            <w:tcW w:w="7740" w:type="dxa"/>
            <w:shd w:val="clear" w:color="auto" w:fill="auto"/>
          </w:tcPr>
          <w:p w:rsidR="00C22EBC" w:rsidRPr="009E7EA1" w:rsidRDefault="00C22EBC" w:rsidP="000F428D">
            <w:pPr>
              <w:pStyle w:val="BlockText"/>
              <w:numPr>
                <w:ilvl w:val="12"/>
                <w:numId w:val="0"/>
              </w:numPr>
            </w:pPr>
            <w:r w:rsidRPr="009E7EA1">
              <w:t xml:space="preserve">An </w:t>
            </w:r>
            <w:r w:rsidRPr="009E7EA1">
              <w:rPr>
                <w:b/>
                <w:i/>
              </w:rPr>
              <w:t>informal conference</w:t>
            </w:r>
            <w:r w:rsidRPr="009E7EA1">
              <w:t xml:space="preserve"> is a tool available to the DRO and other </w:t>
            </w:r>
            <w:r w:rsidR="00E4115F" w:rsidRPr="009E7EA1">
              <w:t>RO</w:t>
            </w:r>
            <w:r w:rsidR="00332101" w:rsidRPr="009E7EA1">
              <w:t xml:space="preserve"> </w:t>
            </w:r>
            <w:r w:rsidRPr="009E7EA1">
              <w:t>personnel during the DRO review process to ensure</w:t>
            </w:r>
          </w:p>
          <w:p w:rsidR="00C22EBC" w:rsidRPr="009E7EA1" w:rsidRDefault="00C22EBC" w:rsidP="000F428D">
            <w:pPr>
              <w:pStyle w:val="BlockText"/>
              <w:numPr>
                <w:ilvl w:val="12"/>
                <w:numId w:val="0"/>
              </w:numPr>
            </w:pPr>
          </w:p>
          <w:p w:rsidR="00C22EBC" w:rsidRPr="009E7EA1" w:rsidRDefault="00C22EBC" w:rsidP="00C22EBC">
            <w:pPr>
              <w:pStyle w:val="BulletText1"/>
            </w:pPr>
            <w:r w:rsidRPr="009E7EA1">
              <w:t>all parties understand the issue(s) pending review</w:t>
            </w:r>
          </w:p>
          <w:p w:rsidR="00C22EBC" w:rsidRPr="009E7EA1" w:rsidRDefault="00C22EBC" w:rsidP="00C22EBC">
            <w:pPr>
              <w:pStyle w:val="BulletText1"/>
            </w:pPr>
            <w:r w:rsidRPr="009E7EA1">
              <w:t>the issues are focused and clarified, and</w:t>
            </w:r>
          </w:p>
          <w:p w:rsidR="00C22EBC" w:rsidRPr="009E7EA1" w:rsidRDefault="00C22EBC" w:rsidP="00C22EBC">
            <w:pPr>
              <w:pStyle w:val="BulletText1"/>
            </w:pPr>
            <w:proofErr w:type="gramStart"/>
            <w:r w:rsidRPr="009E7EA1">
              <w:t>the</w:t>
            </w:r>
            <w:proofErr w:type="gramEnd"/>
            <w:r w:rsidRPr="009E7EA1">
              <w:t xml:space="preserve"> record is fully developed.</w:t>
            </w:r>
          </w:p>
          <w:p w:rsidR="00C22EBC" w:rsidRPr="009E7EA1" w:rsidRDefault="00C22EBC" w:rsidP="000F428D">
            <w:pPr>
              <w:pStyle w:val="BlockText"/>
              <w:numPr>
                <w:ilvl w:val="12"/>
                <w:numId w:val="0"/>
              </w:numPr>
            </w:pPr>
          </w:p>
          <w:p w:rsidR="00C22EBC" w:rsidRPr="009E7EA1" w:rsidRDefault="00C22EBC" w:rsidP="000F428D">
            <w:pPr>
              <w:pStyle w:val="BlockText"/>
              <w:numPr>
                <w:ilvl w:val="12"/>
                <w:numId w:val="0"/>
              </w:numPr>
            </w:pPr>
            <w:r w:rsidRPr="009E7EA1">
              <w:t xml:space="preserve">An oath or affirmation is </w:t>
            </w:r>
            <w:r w:rsidRPr="009E7EA1">
              <w:rPr>
                <w:i/>
              </w:rPr>
              <w:t>not</w:t>
            </w:r>
            <w:r w:rsidRPr="009E7EA1">
              <w:t xml:space="preserve"> used for an informal conference.</w:t>
            </w:r>
          </w:p>
          <w:p w:rsidR="00C22EBC" w:rsidRPr="009E7EA1" w:rsidRDefault="00C22EBC" w:rsidP="000F428D">
            <w:pPr>
              <w:pStyle w:val="BlockText"/>
              <w:numPr>
                <w:ilvl w:val="12"/>
                <w:numId w:val="0"/>
              </w:numPr>
            </w:pPr>
          </w:p>
          <w:p w:rsidR="00C22EBC" w:rsidRPr="009E7EA1" w:rsidRDefault="00C22EBC" w:rsidP="00C22EBC">
            <w:r w:rsidRPr="009E7EA1">
              <w:rPr>
                <w:b/>
                <w:i/>
              </w:rPr>
              <w:t>Note</w:t>
            </w:r>
            <w:r w:rsidRPr="009E7EA1">
              <w:t xml:space="preserve">:  While informal conferences are </w:t>
            </w:r>
            <w:r w:rsidRPr="009E7EA1">
              <w:rPr>
                <w:i/>
              </w:rPr>
              <w:t>not</w:t>
            </w:r>
            <w:r w:rsidRPr="009E7EA1">
              <w:t xml:space="preserve"> part</w:t>
            </w:r>
            <w:r w:rsidR="00841D5F" w:rsidRPr="009E7EA1">
              <w:t xml:space="preserve"> of</w:t>
            </w:r>
            <w:r w:rsidRPr="009E7EA1">
              <w:t xml:space="preserve"> the traditional appellate review process, direct communication with the Veteran and his/her representative is not precluded in these cases and should be initiated in order to facilitate resolution or clarification about matters on appeal.</w:t>
            </w:r>
          </w:p>
          <w:p w:rsidR="00C22EBC" w:rsidRPr="009E7EA1" w:rsidRDefault="00C22EBC" w:rsidP="00C22EBC"/>
          <w:p w:rsidR="00C22EBC" w:rsidRPr="009E7EA1" w:rsidRDefault="00C22EBC" w:rsidP="00C22EBC">
            <w:r w:rsidRPr="009E7EA1">
              <w:rPr>
                <w:b/>
                <w:i/>
              </w:rPr>
              <w:t>Reference</w:t>
            </w:r>
            <w:r w:rsidRPr="009E7EA1">
              <w:t>:  For more information on informal conferences, see M21-1, Part I, 5.C.5.</w:t>
            </w:r>
          </w:p>
        </w:tc>
      </w:tr>
    </w:tbl>
    <w:p w:rsidR="009C6D88" w:rsidRPr="009E7EA1" w:rsidRDefault="009C6D88" w:rsidP="009C6D88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9E7EA1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106947" w:rsidRPr="009E7EA1" w:rsidTr="000F428D">
        <w:tc>
          <w:tcPr>
            <w:tcW w:w="1728" w:type="dxa"/>
            <w:shd w:val="clear" w:color="auto" w:fill="auto"/>
          </w:tcPr>
          <w:p w:rsidR="00106947" w:rsidRPr="009E7EA1" w:rsidRDefault="000200EE" w:rsidP="00106947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k</w:t>
            </w:r>
            <w:r w:rsidR="00106947" w:rsidRPr="009E7EA1">
              <w:rPr>
                <w:b/>
                <w:sz w:val="22"/>
              </w:rPr>
              <w:t xml:space="preserve">.  Definition: </w:t>
            </w:r>
            <w:r w:rsidR="00106947" w:rsidRPr="009E7EA1">
              <w:rPr>
                <w:b/>
                <w:sz w:val="22"/>
              </w:rPr>
              <w:lastRenderedPageBreak/>
              <w:t>SOC</w:t>
            </w:r>
          </w:p>
        </w:tc>
        <w:tc>
          <w:tcPr>
            <w:tcW w:w="7740" w:type="dxa"/>
            <w:shd w:val="clear" w:color="auto" w:fill="auto"/>
          </w:tcPr>
          <w:p w:rsidR="00106947" w:rsidRPr="009E7EA1" w:rsidRDefault="00106947" w:rsidP="00106947">
            <w:pPr>
              <w:pStyle w:val="BlockText"/>
            </w:pPr>
            <w:r w:rsidRPr="009E7EA1">
              <w:lastRenderedPageBreak/>
              <w:t xml:space="preserve">A </w:t>
            </w:r>
            <w:r w:rsidRPr="009E7EA1">
              <w:rPr>
                <w:b/>
                <w:i/>
              </w:rPr>
              <w:t>statement of the case</w:t>
            </w:r>
            <w:r w:rsidRPr="009E7EA1">
              <w:t xml:space="preserve"> </w:t>
            </w:r>
            <w:r w:rsidRPr="009E7EA1">
              <w:rPr>
                <w:b/>
                <w:i/>
              </w:rPr>
              <w:t>(SOC)</w:t>
            </w:r>
            <w:r w:rsidRPr="009E7EA1">
              <w:t xml:space="preserve"> is an explanation of the decision made on the </w:t>
            </w:r>
            <w:r w:rsidRPr="009E7EA1">
              <w:lastRenderedPageBreak/>
              <w:t>appellant’s case.</w:t>
            </w:r>
          </w:p>
          <w:p w:rsidR="00106947" w:rsidRPr="009E7EA1" w:rsidRDefault="00106947" w:rsidP="00106947">
            <w:pPr>
              <w:pStyle w:val="BlockText"/>
            </w:pPr>
          </w:p>
          <w:p w:rsidR="00106947" w:rsidRPr="009E7EA1" w:rsidRDefault="00106947" w:rsidP="00106947">
            <w:r w:rsidRPr="009E7EA1">
              <w:t>An SOC provides the appellant with a complete understanding of the decision so the appellant can prepare an effective substantive appeal with specific allegations of errors of fact or law.</w:t>
            </w:r>
          </w:p>
          <w:p w:rsidR="00106947" w:rsidRPr="009E7EA1" w:rsidRDefault="00106947" w:rsidP="00106947"/>
          <w:p w:rsidR="00106947" w:rsidRPr="009E7EA1" w:rsidRDefault="00106947" w:rsidP="00106947">
            <w:r w:rsidRPr="009E7EA1">
              <w:rPr>
                <w:b/>
                <w:i/>
              </w:rPr>
              <w:t>Reference</w:t>
            </w:r>
            <w:r w:rsidRPr="009E7EA1">
              <w:t>:  For more information on SOCs, see M21-1, Part I, 5.D.</w:t>
            </w:r>
          </w:p>
        </w:tc>
      </w:tr>
    </w:tbl>
    <w:p w:rsidR="00B01B26" w:rsidRPr="009E7EA1" w:rsidRDefault="00B01B26" w:rsidP="00106947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9E7EA1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B01B26" w:rsidRPr="009E7EA1" w:rsidTr="00991480">
        <w:tc>
          <w:tcPr>
            <w:tcW w:w="1728" w:type="dxa"/>
            <w:shd w:val="clear" w:color="auto" w:fill="auto"/>
          </w:tcPr>
          <w:p w:rsidR="00B01B26" w:rsidRPr="009E7EA1" w:rsidRDefault="000200EE" w:rsidP="00B01B26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l</w:t>
            </w:r>
            <w:r w:rsidR="00B01B26" w:rsidRPr="009E7EA1">
              <w:rPr>
                <w:b/>
                <w:sz w:val="22"/>
              </w:rPr>
              <w:t>.  Definition: SSOC</w:t>
            </w:r>
          </w:p>
        </w:tc>
        <w:tc>
          <w:tcPr>
            <w:tcW w:w="7740" w:type="dxa"/>
            <w:shd w:val="clear" w:color="auto" w:fill="auto"/>
          </w:tcPr>
          <w:p w:rsidR="00B01B26" w:rsidRPr="009E7EA1" w:rsidRDefault="00B01B26" w:rsidP="00B01B26">
            <w:pPr>
              <w:pStyle w:val="BlockText"/>
            </w:pPr>
            <w:r w:rsidRPr="009E7EA1">
              <w:t xml:space="preserve">A </w:t>
            </w:r>
            <w:r w:rsidRPr="009E7EA1">
              <w:rPr>
                <w:b/>
                <w:i/>
              </w:rPr>
              <w:t>supplemental statement of the case (SSOC)</w:t>
            </w:r>
            <w:r w:rsidRPr="009E7EA1">
              <w:t xml:space="preserve"> presents the appellant with changes or additions to the SOC.  </w:t>
            </w:r>
          </w:p>
          <w:p w:rsidR="00B01B26" w:rsidRPr="009E7EA1" w:rsidRDefault="00B01B26" w:rsidP="00B01B26">
            <w:pPr>
              <w:pStyle w:val="BlockText"/>
            </w:pPr>
          </w:p>
          <w:p w:rsidR="00B01B26" w:rsidRPr="009E7EA1" w:rsidRDefault="00B01B26" w:rsidP="00B01B26">
            <w:pPr>
              <w:pStyle w:val="BlockText"/>
            </w:pPr>
            <w:r w:rsidRPr="009E7EA1">
              <w:t xml:space="preserve">These changes and additions are usually based on additional evidence received </w:t>
            </w:r>
          </w:p>
          <w:p w:rsidR="00B01B26" w:rsidRPr="009E7EA1" w:rsidRDefault="00B01B26" w:rsidP="00B01B26">
            <w:pPr>
              <w:pStyle w:val="BlockText"/>
            </w:pPr>
          </w:p>
          <w:p w:rsidR="00B01B26" w:rsidRPr="009E7EA1" w:rsidRDefault="00841D5F" w:rsidP="00991480">
            <w:pPr>
              <w:numPr>
                <w:ilvl w:val="0"/>
                <w:numId w:val="33"/>
              </w:numPr>
              <w:ind w:left="158" w:hanging="187"/>
            </w:pPr>
            <w:r w:rsidRPr="009E7EA1">
              <w:t>a</w:t>
            </w:r>
            <w:r w:rsidR="00B01B26" w:rsidRPr="009E7EA1">
              <w:t>fter the issuance of the SOC</w:t>
            </w:r>
          </w:p>
          <w:p w:rsidR="00B01B26" w:rsidRPr="009E7EA1" w:rsidRDefault="00841D5F" w:rsidP="00991480">
            <w:pPr>
              <w:numPr>
                <w:ilvl w:val="0"/>
                <w:numId w:val="33"/>
              </w:numPr>
              <w:ind w:left="158" w:hanging="187"/>
            </w:pPr>
            <w:r w:rsidRPr="009E7EA1">
              <w:t>b</w:t>
            </w:r>
            <w:r w:rsidR="00B01B26" w:rsidRPr="009E7EA1">
              <w:t>efore or after receipt of a substantive appeal, or</w:t>
            </w:r>
          </w:p>
          <w:p w:rsidR="00B01B26" w:rsidRPr="009E7EA1" w:rsidRDefault="00841D5F" w:rsidP="00991480">
            <w:pPr>
              <w:numPr>
                <w:ilvl w:val="0"/>
                <w:numId w:val="33"/>
              </w:numPr>
              <w:ind w:left="158" w:hanging="187"/>
            </w:pPr>
            <w:proofErr w:type="gramStart"/>
            <w:r w:rsidRPr="009E7EA1">
              <w:t>a</w:t>
            </w:r>
            <w:r w:rsidR="00B01B26" w:rsidRPr="009E7EA1">
              <w:t>fter</w:t>
            </w:r>
            <w:proofErr w:type="gramEnd"/>
            <w:r w:rsidR="00B01B26" w:rsidRPr="009E7EA1">
              <w:t xml:space="preserve"> a remand.</w:t>
            </w:r>
          </w:p>
          <w:p w:rsidR="00B01B26" w:rsidRPr="009E7EA1" w:rsidRDefault="00B01B26" w:rsidP="00B01B26">
            <w:pPr>
              <w:pStyle w:val="BlockText"/>
            </w:pPr>
          </w:p>
          <w:p w:rsidR="00B01B26" w:rsidRPr="009E7EA1" w:rsidRDefault="00B01B26" w:rsidP="00B01B26">
            <w:r w:rsidRPr="009E7EA1">
              <w:rPr>
                <w:b/>
                <w:i/>
              </w:rPr>
              <w:t>Note</w:t>
            </w:r>
            <w:r w:rsidRPr="009E7EA1">
              <w:t xml:space="preserve">:  If an appellant has not yet filed a substantive appeal, he/she still needs to respond to an SSOC by filing a substantive appeal, usually on </w:t>
            </w:r>
            <w:r w:rsidRPr="009E7EA1">
              <w:rPr>
                <w:i/>
              </w:rPr>
              <w:t>VA Form 9</w:t>
            </w:r>
            <w:r w:rsidR="004A3060" w:rsidRPr="009E7EA1">
              <w:rPr>
                <w:i/>
              </w:rPr>
              <w:t xml:space="preserve">, </w:t>
            </w:r>
            <w:r w:rsidRPr="009E7EA1">
              <w:t>in order to perfect the appeal.</w:t>
            </w:r>
          </w:p>
          <w:p w:rsidR="00106947" w:rsidRPr="009E7EA1" w:rsidRDefault="00106947" w:rsidP="00B01B26"/>
          <w:p w:rsidR="00106947" w:rsidRPr="009E7EA1" w:rsidRDefault="00106947" w:rsidP="00B01B26">
            <w:r w:rsidRPr="009E7EA1">
              <w:rPr>
                <w:b/>
                <w:i/>
              </w:rPr>
              <w:t>Reference</w:t>
            </w:r>
            <w:r w:rsidRPr="009E7EA1">
              <w:t>:  For more information on SSOCs, see M21-1, Part I, 5.D.4.</w:t>
            </w:r>
          </w:p>
        </w:tc>
      </w:tr>
    </w:tbl>
    <w:p w:rsidR="00C65A32" w:rsidRPr="009E7EA1" w:rsidRDefault="00C65A32" w:rsidP="00C65A32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9E7EA1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C65A32" w:rsidRPr="009E7EA1" w:rsidTr="000F428D">
        <w:tc>
          <w:tcPr>
            <w:tcW w:w="1728" w:type="dxa"/>
            <w:shd w:val="clear" w:color="auto" w:fill="auto"/>
          </w:tcPr>
          <w:p w:rsidR="00C65A32" w:rsidRPr="009E7EA1" w:rsidRDefault="000200EE" w:rsidP="00C65A32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m</w:t>
            </w:r>
            <w:r w:rsidR="00C65A32" w:rsidRPr="009E7EA1">
              <w:rPr>
                <w:b/>
                <w:sz w:val="22"/>
              </w:rPr>
              <w:t>.  Definition: Remanded Appeal</w:t>
            </w:r>
          </w:p>
        </w:tc>
        <w:tc>
          <w:tcPr>
            <w:tcW w:w="7740" w:type="dxa"/>
            <w:shd w:val="clear" w:color="auto" w:fill="auto"/>
          </w:tcPr>
          <w:p w:rsidR="00C65A32" w:rsidRPr="009E7EA1" w:rsidRDefault="00C65A32" w:rsidP="000F428D">
            <w:pPr>
              <w:pStyle w:val="BlockText"/>
              <w:numPr>
                <w:ilvl w:val="12"/>
                <w:numId w:val="0"/>
              </w:numPr>
            </w:pPr>
            <w:r w:rsidRPr="009E7EA1">
              <w:t xml:space="preserve">A </w:t>
            </w:r>
            <w:r w:rsidRPr="009E7EA1">
              <w:rPr>
                <w:b/>
                <w:i/>
              </w:rPr>
              <w:t>remanded appeal</w:t>
            </w:r>
            <w:r w:rsidRPr="009E7EA1">
              <w:t xml:space="preserve"> is an appeal that has been returned by BVA to the RO</w:t>
            </w:r>
            <w:r w:rsidR="00E10533" w:rsidRPr="009E7EA1">
              <w:t xml:space="preserve"> or Appeals Management Center (AMC)</w:t>
            </w:r>
            <w:r w:rsidRPr="009E7EA1">
              <w:t xml:space="preserve"> for</w:t>
            </w:r>
          </w:p>
          <w:p w:rsidR="00C65A32" w:rsidRPr="009E7EA1" w:rsidRDefault="00C65A32" w:rsidP="000F428D">
            <w:pPr>
              <w:pStyle w:val="BlockText"/>
              <w:numPr>
                <w:ilvl w:val="12"/>
                <w:numId w:val="0"/>
              </w:numPr>
            </w:pPr>
          </w:p>
          <w:p w:rsidR="00C65A32" w:rsidRPr="009E7EA1" w:rsidRDefault="00C65A32" w:rsidP="00C65A32">
            <w:pPr>
              <w:pStyle w:val="BulletText1"/>
            </w:pPr>
            <w:r w:rsidRPr="009E7EA1">
              <w:t>development of additional evidence</w:t>
            </w:r>
          </w:p>
          <w:p w:rsidR="00C65A32" w:rsidRPr="009E7EA1" w:rsidRDefault="00C65A32" w:rsidP="00C65A32">
            <w:pPr>
              <w:pStyle w:val="BulletText1"/>
            </w:pPr>
            <w:r w:rsidRPr="009E7EA1">
              <w:t>due process, or</w:t>
            </w:r>
          </w:p>
          <w:p w:rsidR="00C65A32" w:rsidRPr="009E7EA1" w:rsidRDefault="00C65A32" w:rsidP="00C65A32">
            <w:pPr>
              <w:pStyle w:val="BulletText1"/>
            </w:pPr>
            <w:proofErr w:type="gramStart"/>
            <w:r w:rsidRPr="009E7EA1">
              <w:t>reconsideration</w:t>
            </w:r>
            <w:proofErr w:type="gramEnd"/>
            <w:r w:rsidRPr="009E7EA1">
              <w:t xml:space="preserve"> of issues.</w:t>
            </w:r>
          </w:p>
          <w:p w:rsidR="00C65A32" w:rsidRPr="009E7EA1" w:rsidRDefault="00C65A32" w:rsidP="000F428D">
            <w:pPr>
              <w:pStyle w:val="BlockText"/>
              <w:numPr>
                <w:ilvl w:val="12"/>
                <w:numId w:val="0"/>
              </w:numPr>
            </w:pPr>
          </w:p>
          <w:p w:rsidR="00C65A32" w:rsidRPr="009E7EA1" w:rsidRDefault="004A3060" w:rsidP="00C65A32">
            <w:r w:rsidRPr="009E7EA1">
              <w:rPr>
                <w:b/>
                <w:i/>
              </w:rPr>
              <w:t>Important</w:t>
            </w:r>
            <w:r w:rsidRPr="009E7EA1">
              <w:t>:</w:t>
            </w:r>
            <w:r w:rsidR="006A09DF" w:rsidRPr="009E7EA1">
              <w:t xml:space="preserve"> </w:t>
            </w:r>
            <w:r w:rsidRPr="009E7EA1">
              <w:t xml:space="preserve"> </w:t>
            </w:r>
            <w:r w:rsidR="00C65A32" w:rsidRPr="009E7EA1">
              <w:t>Remanded appeals are among the oldest cases and must be worked on a priority basis.</w:t>
            </w:r>
          </w:p>
          <w:p w:rsidR="00C65A32" w:rsidRPr="009E7EA1" w:rsidRDefault="00C65A32" w:rsidP="00C65A32"/>
          <w:p w:rsidR="00C65A32" w:rsidRPr="009E7EA1" w:rsidRDefault="00C65A32" w:rsidP="00E10533">
            <w:r w:rsidRPr="009E7EA1">
              <w:rPr>
                <w:b/>
                <w:i/>
              </w:rPr>
              <w:t>Reference</w:t>
            </w:r>
            <w:r w:rsidRPr="009E7EA1">
              <w:t>:  For more information on remanded appeals, see M21-1, Part I, 5.G.</w:t>
            </w:r>
            <w:r w:rsidR="00E10533" w:rsidRPr="009E7EA1">
              <w:t>3</w:t>
            </w:r>
            <w:r w:rsidR="00681AA7" w:rsidRPr="009E7EA1">
              <w:t>.</w:t>
            </w:r>
          </w:p>
        </w:tc>
      </w:tr>
    </w:tbl>
    <w:p w:rsidR="00681AA7" w:rsidRPr="009E7EA1" w:rsidRDefault="00681AA7" w:rsidP="00681AA7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9E7EA1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728"/>
        <w:gridCol w:w="7740"/>
      </w:tblGrid>
      <w:tr w:rsidR="000A1260" w:rsidRPr="009E7EA1" w:rsidTr="000A1260">
        <w:tc>
          <w:tcPr>
            <w:tcW w:w="1728" w:type="dxa"/>
            <w:shd w:val="clear" w:color="auto" w:fill="auto"/>
          </w:tcPr>
          <w:p w:rsidR="000A1260" w:rsidRPr="009E7EA1" w:rsidRDefault="000A1260" w:rsidP="00681AA7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n.  Definition: Trailing Docket</w:t>
            </w:r>
          </w:p>
        </w:tc>
        <w:tc>
          <w:tcPr>
            <w:tcW w:w="7740" w:type="dxa"/>
            <w:shd w:val="clear" w:color="auto" w:fill="auto"/>
          </w:tcPr>
          <w:p w:rsidR="000A1260" w:rsidRPr="009E7EA1" w:rsidRDefault="000A1260" w:rsidP="00681AA7">
            <w:r w:rsidRPr="009E7EA1">
              <w:t xml:space="preserve">A </w:t>
            </w:r>
            <w:r w:rsidRPr="009E7EA1">
              <w:rPr>
                <w:b/>
                <w:i/>
              </w:rPr>
              <w:t>trailing docket</w:t>
            </w:r>
            <w:r w:rsidRPr="009E7EA1">
              <w:t xml:space="preserve"> is a BVA Travel Board docket in which hearings at the RO are scheduled in immediate succession rather than at specific, individual times.</w:t>
            </w:r>
          </w:p>
          <w:p w:rsidR="000A1260" w:rsidRPr="009E7EA1" w:rsidRDefault="000A1260" w:rsidP="00681AA7"/>
          <w:p w:rsidR="000A1260" w:rsidRPr="009E7EA1" w:rsidRDefault="000A1260" w:rsidP="00681AA7">
            <w:r w:rsidRPr="009E7EA1">
              <w:rPr>
                <w:b/>
                <w:i/>
              </w:rPr>
              <w:t>Reference</w:t>
            </w:r>
            <w:r w:rsidRPr="009E7EA1">
              <w:t>:  For more information on trailing dockets, see M21-1, Part I, 5.H.</w:t>
            </w:r>
            <w:r w:rsidRPr="009E7EA1">
              <w:rPr>
                <w:color w:val="auto"/>
              </w:rPr>
              <w:t>2</w:t>
            </w:r>
            <w:r w:rsidRPr="009E7EA1">
              <w:t>.</w:t>
            </w:r>
            <w:r w:rsidR="00665D05" w:rsidRPr="009E7EA1">
              <w:t>b.</w:t>
            </w:r>
          </w:p>
        </w:tc>
      </w:tr>
    </w:tbl>
    <w:p w:rsidR="00681AA7" w:rsidRPr="009E7EA1" w:rsidRDefault="00681AA7" w:rsidP="00681AA7">
      <w:pPr>
        <w:pStyle w:val="Heading4"/>
        <w:tabs>
          <w:tab w:val="left" w:pos="9360"/>
        </w:tabs>
        <w:ind w:left="1714"/>
        <w:rPr>
          <w:rFonts w:ascii="Times New Roman" w:hAnsi="Times New Roman" w:cs="Times New Roman"/>
          <w:b w:val="0"/>
          <w:sz w:val="24"/>
          <w:szCs w:val="24"/>
        </w:rPr>
      </w:pPr>
      <w:r w:rsidRPr="009E7EA1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681AA7" w:rsidRPr="009E7EA1" w:rsidTr="000F428D">
        <w:tc>
          <w:tcPr>
            <w:tcW w:w="1728" w:type="dxa"/>
            <w:shd w:val="clear" w:color="auto" w:fill="auto"/>
          </w:tcPr>
          <w:p w:rsidR="00681AA7" w:rsidRPr="009E7EA1" w:rsidRDefault="00A806F2" w:rsidP="00681AA7">
            <w:pPr>
              <w:rPr>
                <w:b/>
                <w:sz w:val="22"/>
              </w:rPr>
            </w:pPr>
            <w:r w:rsidRPr="009E7EA1">
              <w:rPr>
                <w:b/>
                <w:sz w:val="22"/>
              </w:rPr>
              <w:t>o</w:t>
            </w:r>
            <w:r w:rsidR="00681AA7" w:rsidRPr="009E7EA1">
              <w:rPr>
                <w:b/>
                <w:sz w:val="22"/>
              </w:rPr>
              <w:t>.  Definition: Administrative Appeal</w:t>
            </w:r>
          </w:p>
        </w:tc>
        <w:tc>
          <w:tcPr>
            <w:tcW w:w="7740" w:type="dxa"/>
            <w:shd w:val="clear" w:color="auto" w:fill="auto"/>
          </w:tcPr>
          <w:p w:rsidR="00681AA7" w:rsidRPr="009E7EA1" w:rsidRDefault="00681AA7" w:rsidP="000F428D">
            <w:pPr>
              <w:pStyle w:val="BlockText"/>
              <w:numPr>
                <w:ilvl w:val="12"/>
                <w:numId w:val="0"/>
              </w:numPr>
            </w:pPr>
            <w:r w:rsidRPr="009E7EA1">
              <w:t xml:space="preserve">An </w:t>
            </w:r>
            <w:r w:rsidRPr="009E7EA1">
              <w:rPr>
                <w:b/>
                <w:i/>
              </w:rPr>
              <w:t>administrative appeal</w:t>
            </w:r>
            <w:r w:rsidRPr="009E7EA1">
              <w:t xml:space="preserve"> is </w:t>
            </w:r>
          </w:p>
          <w:p w:rsidR="00681AA7" w:rsidRPr="009E7EA1" w:rsidRDefault="00681AA7" w:rsidP="000F428D">
            <w:pPr>
              <w:pStyle w:val="BlockText"/>
              <w:numPr>
                <w:ilvl w:val="12"/>
                <w:numId w:val="0"/>
              </w:numPr>
            </w:pPr>
          </w:p>
          <w:p w:rsidR="00681AA7" w:rsidRPr="009E7EA1" w:rsidRDefault="00681AA7" w:rsidP="00681AA7">
            <w:pPr>
              <w:pStyle w:val="BulletText1"/>
            </w:pPr>
            <w:r w:rsidRPr="009E7EA1">
              <w:t>an appeal filed as the result of an adjudicated action, and</w:t>
            </w:r>
          </w:p>
          <w:p w:rsidR="00681AA7" w:rsidRPr="009E7EA1" w:rsidRDefault="00681AA7" w:rsidP="00681AA7">
            <w:pPr>
              <w:pStyle w:val="BulletText1"/>
            </w:pPr>
            <w:proofErr w:type="gramStart"/>
            <w:r w:rsidRPr="009E7EA1">
              <w:t>initiated</w:t>
            </w:r>
            <w:proofErr w:type="gramEnd"/>
            <w:r w:rsidRPr="009E7EA1">
              <w:t xml:space="preserve"> and filed by the </w:t>
            </w:r>
            <w:r w:rsidR="00F6316E" w:rsidRPr="009E7EA1">
              <w:t>Veterans Service Center Manager (</w:t>
            </w:r>
            <w:r w:rsidRPr="009E7EA1">
              <w:t>VSCM</w:t>
            </w:r>
            <w:r w:rsidR="00F6316E" w:rsidRPr="009E7EA1">
              <w:t>), Pension Management Center Manager (PMCM),</w:t>
            </w:r>
            <w:r w:rsidRPr="009E7EA1">
              <w:t xml:space="preserve"> or Director of an RO because he/she disagrees with the decision.</w:t>
            </w:r>
          </w:p>
          <w:p w:rsidR="00681AA7" w:rsidRPr="009E7EA1" w:rsidRDefault="00681AA7" w:rsidP="000F428D">
            <w:pPr>
              <w:pStyle w:val="BlockText"/>
              <w:numPr>
                <w:ilvl w:val="12"/>
                <w:numId w:val="0"/>
              </w:numPr>
            </w:pPr>
          </w:p>
          <w:p w:rsidR="00681AA7" w:rsidRPr="009E7EA1" w:rsidRDefault="00681AA7" w:rsidP="000F428D">
            <w:pPr>
              <w:pStyle w:val="BlockText"/>
              <w:numPr>
                <w:ilvl w:val="12"/>
                <w:numId w:val="0"/>
              </w:numPr>
            </w:pPr>
            <w:r w:rsidRPr="009E7EA1">
              <w:rPr>
                <w:b/>
                <w:i/>
              </w:rPr>
              <w:t>Reference</w:t>
            </w:r>
            <w:r w:rsidRPr="009E7EA1">
              <w:t xml:space="preserve">:  For more information on administrative appeals, see </w:t>
            </w:r>
          </w:p>
          <w:p w:rsidR="00681AA7" w:rsidRPr="009E7EA1" w:rsidRDefault="00681AA7" w:rsidP="00681AA7">
            <w:pPr>
              <w:pStyle w:val="BulletText1"/>
            </w:pPr>
            <w:r w:rsidRPr="009E7EA1">
              <w:t>M21-1</w:t>
            </w:r>
            <w:r w:rsidR="00E10533" w:rsidRPr="009E7EA1">
              <w:t>,</w:t>
            </w:r>
            <w:r w:rsidRPr="009E7EA1">
              <w:t xml:space="preserve"> Part I, 5.J.2</w:t>
            </w:r>
          </w:p>
          <w:p w:rsidR="00665D05" w:rsidRPr="009E7EA1" w:rsidRDefault="00681AA7" w:rsidP="00681AA7">
            <w:pPr>
              <w:pStyle w:val="BulletText1"/>
            </w:pPr>
            <w:r w:rsidRPr="009E7EA1">
              <w:t>M21-1, Part III, Subpart vi, 1.A.1</w:t>
            </w:r>
            <w:r w:rsidR="00665D05" w:rsidRPr="009E7EA1">
              <w:t>.b</w:t>
            </w:r>
            <w:r w:rsidRPr="009E7EA1">
              <w:t xml:space="preserve"> </w:t>
            </w:r>
          </w:p>
          <w:p w:rsidR="00681AA7" w:rsidRPr="009E7EA1" w:rsidRDefault="00665D05" w:rsidP="00681AA7">
            <w:pPr>
              <w:pStyle w:val="BulletText1"/>
            </w:pPr>
            <w:r w:rsidRPr="009E7EA1">
              <w:t xml:space="preserve">M21-1, Part III, Subpart vi, 1.A.4.c, </w:t>
            </w:r>
            <w:r w:rsidR="00681AA7" w:rsidRPr="009E7EA1">
              <w:t>and</w:t>
            </w:r>
          </w:p>
          <w:p w:rsidR="00681AA7" w:rsidRPr="009E7EA1" w:rsidRDefault="006E641B" w:rsidP="000F428D">
            <w:pPr>
              <w:pStyle w:val="BulletText1"/>
            </w:pPr>
            <w:hyperlink r:id="rId20" w:history="1">
              <w:r w:rsidR="00681AA7" w:rsidRPr="009E7EA1">
                <w:rPr>
                  <w:rStyle w:val="Hyperlink"/>
                </w:rPr>
                <w:t>38 CFR 19.50</w:t>
              </w:r>
            </w:hyperlink>
            <w:r w:rsidR="00681AA7" w:rsidRPr="009E7EA1">
              <w:t>.</w:t>
            </w:r>
          </w:p>
        </w:tc>
      </w:tr>
    </w:tbl>
    <w:p w:rsidR="00720552" w:rsidRPr="009E7EA1" w:rsidRDefault="00720552" w:rsidP="00720552">
      <w:pPr>
        <w:pStyle w:val="BlockLine"/>
      </w:pPr>
    </w:p>
    <w:p w:rsidR="001C4123" w:rsidRPr="009E7EA1" w:rsidRDefault="00B23D6F" w:rsidP="00C65A32">
      <w:pPr>
        <w:pStyle w:val="Heading4"/>
      </w:pPr>
      <w:r w:rsidRPr="009E7EA1">
        <w:br w:type="page"/>
      </w:r>
      <w:r w:rsidRPr="009E7EA1">
        <w:lastRenderedPageBreak/>
        <w:t>2</w:t>
      </w:r>
      <w:r w:rsidR="001C4123" w:rsidRPr="009E7EA1">
        <w:t>.  Appeal Process</w:t>
      </w:r>
    </w:p>
    <w:p w:rsidR="001C4123" w:rsidRPr="009E7EA1" w:rsidRDefault="001C4123">
      <w:pPr>
        <w:pStyle w:val="BlockLine"/>
        <w:numPr>
          <w:ilvl w:val="12"/>
          <w:numId w:val="0"/>
        </w:numPr>
        <w:ind w:left="1700"/>
      </w:pPr>
      <w:r w:rsidRPr="009E7EA1">
        <w:fldChar w:fldCharType="begin"/>
      </w:r>
      <w:r w:rsidRPr="009E7EA1">
        <w:instrText xml:space="preserve"> PRIVATE INFOTYPE="OTHER" </w:instrText>
      </w:r>
      <w:r w:rsidRPr="009E7EA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C4123" w:rsidRPr="009E7EA1">
        <w:trPr>
          <w:cantSplit/>
        </w:trPr>
        <w:tc>
          <w:tcPr>
            <w:tcW w:w="1728" w:type="dxa"/>
          </w:tcPr>
          <w:p w:rsidR="001C4123" w:rsidRPr="009E7EA1" w:rsidRDefault="001C4123">
            <w:pPr>
              <w:pStyle w:val="Heading5"/>
              <w:numPr>
                <w:ilvl w:val="12"/>
                <w:numId w:val="0"/>
              </w:numPr>
            </w:pPr>
            <w:r w:rsidRPr="009E7EA1">
              <w:t>Introduction</w:t>
            </w:r>
          </w:p>
        </w:tc>
        <w:tc>
          <w:tcPr>
            <w:tcW w:w="7740" w:type="dxa"/>
          </w:tcPr>
          <w:p w:rsidR="001C4123" w:rsidRPr="009E7EA1" w:rsidRDefault="001C4123">
            <w:pPr>
              <w:pStyle w:val="BlockText"/>
              <w:numPr>
                <w:ilvl w:val="12"/>
                <w:numId w:val="0"/>
              </w:numPr>
            </w:pPr>
            <w:r w:rsidRPr="009E7EA1">
              <w:t>This topic contains information on</w:t>
            </w:r>
            <w:r w:rsidR="001C58EC" w:rsidRPr="009E7EA1">
              <w:t xml:space="preserve"> the appeal process, including</w:t>
            </w:r>
          </w:p>
          <w:p w:rsidR="001C4123" w:rsidRPr="009E7EA1" w:rsidRDefault="001C4123">
            <w:pPr>
              <w:pStyle w:val="BlockText"/>
              <w:numPr>
                <w:ilvl w:val="12"/>
                <w:numId w:val="0"/>
              </w:numPr>
            </w:pPr>
          </w:p>
          <w:p w:rsidR="001C4123" w:rsidRPr="009E7EA1" w:rsidRDefault="001C4123">
            <w:pPr>
              <w:pStyle w:val="BulletText1"/>
            </w:pPr>
            <w:r w:rsidRPr="009E7EA1">
              <w:t>formal hearings, and</w:t>
            </w:r>
          </w:p>
          <w:p w:rsidR="001C4123" w:rsidRPr="009E7EA1" w:rsidRDefault="001C4123">
            <w:pPr>
              <w:pStyle w:val="BulletText1"/>
            </w:pPr>
            <w:proofErr w:type="gramStart"/>
            <w:r w:rsidRPr="009E7EA1">
              <w:t>an</w:t>
            </w:r>
            <w:proofErr w:type="gramEnd"/>
            <w:r w:rsidRPr="009E7EA1">
              <w:t xml:space="preserve"> overview of the appeal process.</w:t>
            </w:r>
          </w:p>
        </w:tc>
      </w:tr>
    </w:tbl>
    <w:p w:rsidR="001C4123" w:rsidRPr="009E7EA1" w:rsidRDefault="001C4123">
      <w:pPr>
        <w:pStyle w:val="BlockLine"/>
        <w:numPr>
          <w:ilvl w:val="12"/>
          <w:numId w:val="0"/>
        </w:numPr>
        <w:ind w:left="17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C4123" w:rsidRPr="009E7EA1">
        <w:trPr>
          <w:cantSplit/>
        </w:trPr>
        <w:tc>
          <w:tcPr>
            <w:tcW w:w="1728" w:type="dxa"/>
          </w:tcPr>
          <w:p w:rsidR="001C4123" w:rsidRPr="009E7EA1" w:rsidRDefault="001C4123">
            <w:pPr>
              <w:pStyle w:val="Heading5"/>
            </w:pPr>
            <w:r w:rsidRPr="009E7EA1">
              <w:t>Change Date</w:t>
            </w:r>
          </w:p>
        </w:tc>
        <w:tc>
          <w:tcPr>
            <w:tcW w:w="7740" w:type="dxa"/>
          </w:tcPr>
          <w:p w:rsidR="001C4123" w:rsidRPr="009E7EA1" w:rsidRDefault="006A09DF">
            <w:pPr>
              <w:pStyle w:val="BlockText"/>
            </w:pPr>
            <w:r w:rsidRPr="009E7EA1">
              <w:t>March 21, 2016</w:t>
            </w:r>
          </w:p>
        </w:tc>
      </w:tr>
    </w:tbl>
    <w:p w:rsidR="001C4123" w:rsidRPr="009E7EA1" w:rsidRDefault="009312CA">
      <w:pPr>
        <w:pStyle w:val="BlockLine"/>
      </w:pPr>
      <w:r w:rsidRPr="009E7EA1">
        <w:fldChar w:fldCharType="begin"/>
      </w:r>
      <w:r w:rsidRPr="009E7EA1">
        <w:instrText xml:space="preserve"> PRIVATE INFOTYPE="PRINCIPLE" </w:instrText>
      </w:r>
      <w:r w:rsidRPr="009E7EA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C4123" w:rsidRPr="009E7EA1">
        <w:trPr>
          <w:cantSplit/>
        </w:trPr>
        <w:tc>
          <w:tcPr>
            <w:tcW w:w="1728" w:type="dxa"/>
          </w:tcPr>
          <w:p w:rsidR="001C4123" w:rsidRPr="009E7EA1" w:rsidRDefault="001C4123">
            <w:pPr>
              <w:pStyle w:val="Heading5"/>
              <w:numPr>
                <w:ilvl w:val="12"/>
                <w:numId w:val="0"/>
              </w:numPr>
            </w:pPr>
            <w:proofErr w:type="gramStart"/>
            <w:r w:rsidRPr="009E7EA1">
              <w:t>a.  Formal</w:t>
            </w:r>
            <w:proofErr w:type="gramEnd"/>
            <w:r w:rsidRPr="009E7EA1">
              <w:t xml:space="preserve"> Hearings</w:t>
            </w:r>
          </w:p>
        </w:tc>
        <w:tc>
          <w:tcPr>
            <w:tcW w:w="7740" w:type="dxa"/>
          </w:tcPr>
          <w:p w:rsidR="001C4123" w:rsidRPr="009E7EA1" w:rsidRDefault="001C4123">
            <w:pPr>
              <w:pStyle w:val="BlockText"/>
              <w:numPr>
                <w:ilvl w:val="12"/>
                <w:numId w:val="0"/>
              </w:numPr>
            </w:pPr>
            <w:r w:rsidRPr="009E7EA1">
              <w:t>The appellant may elect to have a formal hearing at any time during the appeal process.</w:t>
            </w:r>
          </w:p>
          <w:p w:rsidR="001C4123" w:rsidRPr="009E7EA1" w:rsidRDefault="001C4123">
            <w:pPr>
              <w:pStyle w:val="BlockText"/>
              <w:numPr>
                <w:ilvl w:val="12"/>
                <w:numId w:val="0"/>
              </w:numPr>
            </w:pPr>
          </w:p>
          <w:p w:rsidR="001C4123" w:rsidRPr="009E7EA1" w:rsidRDefault="001C4123">
            <w:pPr>
              <w:pStyle w:val="BlockText"/>
              <w:numPr>
                <w:ilvl w:val="12"/>
                <w:numId w:val="0"/>
              </w:numPr>
            </w:pPr>
            <w:r w:rsidRPr="009E7EA1">
              <w:rPr>
                <w:b/>
                <w:i/>
              </w:rPr>
              <w:t>Reference</w:t>
            </w:r>
            <w:r w:rsidRPr="009E7EA1">
              <w:t xml:space="preserve">:  For more information on hearings, see M21-1, Part I, 4. </w:t>
            </w:r>
          </w:p>
        </w:tc>
      </w:tr>
    </w:tbl>
    <w:p w:rsidR="001C4123" w:rsidRPr="009E7EA1" w:rsidRDefault="005228AC">
      <w:pPr>
        <w:pStyle w:val="BlockLine"/>
        <w:numPr>
          <w:ilvl w:val="12"/>
          <w:numId w:val="0"/>
        </w:numPr>
        <w:ind w:left="1700"/>
      </w:pPr>
      <w:r w:rsidRPr="009E7EA1">
        <w:fldChar w:fldCharType="begin"/>
      </w:r>
      <w:r w:rsidRPr="009E7EA1">
        <w:instrText xml:space="preserve"> PRIVATE INFOTYPE="PROCESS" </w:instrText>
      </w:r>
      <w:r w:rsidRPr="009E7EA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C4123" w:rsidRPr="009E7EA1">
        <w:trPr>
          <w:cantSplit/>
        </w:trPr>
        <w:tc>
          <w:tcPr>
            <w:tcW w:w="1728" w:type="dxa"/>
          </w:tcPr>
          <w:p w:rsidR="001C4123" w:rsidRPr="009E7EA1" w:rsidRDefault="001C4123">
            <w:pPr>
              <w:pStyle w:val="Heading5"/>
              <w:numPr>
                <w:ilvl w:val="12"/>
                <w:numId w:val="0"/>
              </w:numPr>
            </w:pPr>
            <w:proofErr w:type="gramStart"/>
            <w:r w:rsidRPr="009E7EA1">
              <w:t>b.  Overview</w:t>
            </w:r>
            <w:proofErr w:type="gramEnd"/>
            <w:r w:rsidRPr="009E7EA1">
              <w:t xml:space="preserve"> of the Appeal Process</w:t>
            </w:r>
          </w:p>
        </w:tc>
        <w:tc>
          <w:tcPr>
            <w:tcW w:w="7740" w:type="dxa"/>
          </w:tcPr>
          <w:p w:rsidR="001C4123" w:rsidRPr="009E7EA1" w:rsidRDefault="001C4123" w:rsidP="00D11E83">
            <w:pPr>
              <w:pStyle w:val="BlockText"/>
              <w:numPr>
                <w:ilvl w:val="12"/>
                <w:numId w:val="0"/>
              </w:numPr>
              <w:rPr>
                <w:b/>
              </w:rPr>
            </w:pPr>
            <w:r w:rsidRPr="009E7EA1">
              <w:t>The table below describes the stages in the appeal process.</w:t>
            </w:r>
            <w:r w:rsidRPr="009E7EA1">
              <w:rPr>
                <w:b/>
              </w:rPr>
              <w:t xml:space="preserve"> </w:t>
            </w:r>
          </w:p>
        </w:tc>
      </w:tr>
    </w:tbl>
    <w:p w:rsidR="001C4123" w:rsidRPr="009E7EA1" w:rsidRDefault="001C4123">
      <w:pPr>
        <w:numPr>
          <w:ilvl w:val="12"/>
          <w:numId w:val="0"/>
        </w:numPr>
      </w:pP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1620"/>
        <w:gridCol w:w="3420"/>
        <w:gridCol w:w="1710"/>
      </w:tblGrid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HeaderText"/>
              <w:numPr>
                <w:ilvl w:val="12"/>
                <w:numId w:val="0"/>
              </w:numPr>
            </w:pPr>
            <w:r w:rsidRPr="009E7EA1">
              <w:t>Stage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HeaderText"/>
              <w:numPr>
                <w:ilvl w:val="12"/>
                <w:numId w:val="0"/>
              </w:numPr>
            </w:pPr>
            <w:r w:rsidRPr="009E7EA1">
              <w:t>Who Is Responsible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HeaderText"/>
              <w:numPr>
                <w:ilvl w:val="12"/>
                <w:numId w:val="0"/>
              </w:numPr>
            </w:pPr>
            <w:r w:rsidRPr="009E7EA1">
              <w:t>Action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HeaderText"/>
              <w:numPr>
                <w:ilvl w:val="12"/>
                <w:numId w:val="0"/>
              </w:numPr>
            </w:pPr>
            <w:r w:rsidRPr="009E7EA1">
              <w:t>Reference</w:t>
            </w:r>
          </w:p>
        </w:tc>
      </w:tr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</w:pPr>
            <w:r w:rsidRPr="009E7EA1">
              <w:t>Appellant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0" w:rsidRPr="009E7EA1" w:rsidRDefault="001C4123" w:rsidP="005A6A0A">
            <w:pPr>
              <w:pStyle w:val="BulletText1"/>
            </w:pPr>
            <w:r w:rsidRPr="009E7EA1">
              <w:t xml:space="preserve">files </w:t>
            </w:r>
            <w:r w:rsidR="00D11E83" w:rsidRPr="009E7EA1">
              <w:t>an NOD</w:t>
            </w:r>
            <w:r w:rsidRPr="009E7EA1">
              <w:t xml:space="preserve"> in response to a </w:t>
            </w:r>
            <w:r w:rsidR="00D11E83" w:rsidRPr="009E7EA1">
              <w:t>VA</w:t>
            </w:r>
            <w:r w:rsidRPr="009E7EA1">
              <w:t xml:space="preserve"> decision regarding his/her benefit claim</w:t>
            </w:r>
            <w:r w:rsidR="0071710E" w:rsidRPr="009E7EA1">
              <w:t xml:space="preserve">, and </w:t>
            </w:r>
          </w:p>
          <w:p w:rsidR="00BB0AC0" w:rsidRPr="009E7EA1" w:rsidRDefault="00BB0AC0" w:rsidP="005A6A0A">
            <w:pPr>
              <w:pStyle w:val="BulletText1"/>
            </w:pPr>
            <w:proofErr w:type="gramStart"/>
            <w:r w:rsidRPr="009E7EA1">
              <w:rPr>
                <w:i/>
              </w:rPr>
              <w:t>may</w:t>
            </w:r>
            <w:proofErr w:type="gramEnd"/>
            <w:r w:rsidRPr="009E7EA1">
              <w:t xml:space="preserve"> </w:t>
            </w:r>
            <w:r w:rsidR="0071710E" w:rsidRPr="009E7EA1">
              <w:t>elect either the DRO review process or the traditional appellate review process</w:t>
            </w:r>
            <w:r w:rsidR="001C4123" w:rsidRPr="009E7EA1">
              <w:t>.</w:t>
            </w:r>
          </w:p>
          <w:p w:rsidR="00BB0AC0" w:rsidRPr="009E7EA1" w:rsidRDefault="00BB0AC0" w:rsidP="00BB0AC0">
            <w:pPr>
              <w:pStyle w:val="TableText"/>
            </w:pPr>
          </w:p>
          <w:p w:rsidR="00BB0AC0" w:rsidRPr="009E7EA1" w:rsidRDefault="00BB0AC0" w:rsidP="00BB0AC0">
            <w:pPr>
              <w:pStyle w:val="TableText"/>
            </w:pPr>
            <w:r w:rsidRPr="009E7EA1">
              <w:rPr>
                <w:b/>
                <w:i/>
              </w:rPr>
              <w:t>Note</w:t>
            </w:r>
            <w:r w:rsidRPr="009E7EA1">
              <w:t xml:space="preserve">:  The September 2015 version of </w:t>
            </w:r>
            <w:r w:rsidRPr="009E7EA1">
              <w:rPr>
                <w:i/>
              </w:rPr>
              <w:t>VA Form 21-0958, Notice of Disagreement</w:t>
            </w:r>
            <w:r w:rsidRPr="009E7EA1">
              <w:t>, includes new checkboxes for the appellant to elect either the DRO review process or the traditional appellate review process.  Appellants may also choose to elect a particular appellate review process with the submission of valid NODs in other formats.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</w:pPr>
            <w:r w:rsidRPr="009E7EA1">
              <w:t>See M21-1, Part I, 5.B.</w:t>
            </w:r>
          </w:p>
        </w:tc>
      </w:tr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6B171D" w:rsidP="006B171D">
            <w:r w:rsidRPr="009E7EA1">
              <w:t xml:space="preserve">Intake Processing Center (IPC) </w:t>
            </w:r>
            <w:r w:rsidRPr="009E7EA1">
              <w:lastRenderedPageBreak/>
              <w:t xml:space="preserve">and </w:t>
            </w:r>
            <w:r w:rsidR="00452875" w:rsidRPr="009E7EA1">
              <w:t xml:space="preserve">Appeals </w:t>
            </w:r>
            <w:r w:rsidR="007E291B" w:rsidRPr="009E7EA1">
              <w:t>d</w:t>
            </w:r>
            <w:r w:rsidR="00F86A30" w:rsidRPr="009E7EA1">
              <w:t xml:space="preserve">evelopment </w:t>
            </w:r>
            <w:r w:rsidR="007E291B" w:rsidRPr="009E7EA1">
              <w:t>a</w:t>
            </w:r>
            <w:r w:rsidR="00F86A30" w:rsidRPr="009E7EA1">
              <w:t>ctivity</w:t>
            </w:r>
          </w:p>
          <w:p w:rsidR="001C4123" w:rsidRPr="009E7EA1" w:rsidRDefault="001C4123" w:rsidP="009342DB">
            <w:pPr>
              <w:pStyle w:val="TableText"/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BulletText1"/>
            </w:pPr>
            <w:r w:rsidRPr="009E7EA1">
              <w:lastRenderedPageBreak/>
              <w:t xml:space="preserve">accepts the NOD if it does not need further clarification, such as clarifying which issues are </w:t>
            </w:r>
            <w:r w:rsidRPr="009E7EA1">
              <w:lastRenderedPageBreak/>
              <w:t>being appealed when a decision contains multiple issues</w:t>
            </w:r>
          </w:p>
          <w:p w:rsidR="0039511B" w:rsidRPr="009E7EA1" w:rsidRDefault="001C4123">
            <w:pPr>
              <w:pStyle w:val="BulletText1"/>
            </w:pPr>
            <w:r w:rsidRPr="009E7EA1">
              <w:t>establishes a Veterans Appeal Control and Locator System (VACOLS) record</w:t>
            </w:r>
          </w:p>
          <w:p w:rsidR="001C4123" w:rsidRPr="009E7EA1" w:rsidRDefault="0039511B">
            <w:pPr>
              <w:pStyle w:val="BulletText1"/>
            </w:pPr>
            <w:r w:rsidRPr="009E7EA1">
              <w:t>establish</w:t>
            </w:r>
            <w:r w:rsidR="00975194" w:rsidRPr="009E7EA1">
              <w:t>es</w:t>
            </w:r>
            <w:r w:rsidRPr="009E7EA1">
              <w:t xml:space="preserve"> an </w:t>
            </w:r>
            <w:r w:rsidR="006A09DF" w:rsidRPr="009E7EA1">
              <w:t>end product (</w:t>
            </w:r>
            <w:r w:rsidRPr="009E7EA1">
              <w:t>EP</w:t>
            </w:r>
            <w:r w:rsidR="006A09DF" w:rsidRPr="009E7EA1">
              <w:t>)</w:t>
            </w:r>
            <w:r w:rsidRPr="009E7EA1">
              <w:t xml:space="preserve"> 170 per steps in M21-1</w:t>
            </w:r>
            <w:r w:rsidR="00CF0239" w:rsidRPr="009E7EA1">
              <w:t>,</w:t>
            </w:r>
            <w:r w:rsidRPr="009E7EA1">
              <w:t xml:space="preserve"> Part III, Subpart ii, 3.E.1.d</w:t>
            </w:r>
            <w:r w:rsidR="001C4123" w:rsidRPr="009E7EA1">
              <w:t>, and</w:t>
            </w:r>
          </w:p>
          <w:p w:rsidR="001C4123" w:rsidRPr="009E7EA1" w:rsidRDefault="00523A96">
            <w:pPr>
              <w:pStyle w:val="BulletText1"/>
            </w:pPr>
            <w:r w:rsidRPr="009E7EA1">
              <w:rPr>
                <w:b/>
                <w:i/>
              </w:rPr>
              <w:t>only if</w:t>
            </w:r>
            <w:r w:rsidRPr="009E7EA1">
              <w:t xml:space="preserve"> the election is </w:t>
            </w:r>
            <w:r w:rsidRPr="009E7EA1">
              <w:rPr>
                <w:i/>
              </w:rPr>
              <w:t>not</w:t>
            </w:r>
            <w:r w:rsidRPr="009E7EA1">
              <w:t xml:space="preserve"> received with the NOD, </w:t>
            </w:r>
            <w:r w:rsidR="001C4123" w:rsidRPr="009E7EA1">
              <w:t>gives the appellant the option to elect  the</w:t>
            </w:r>
          </w:p>
          <w:p w:rsidR="001C4123" w:rsidRPr="009E7EA1" w:rsidRDefault="001C4123">
            <w:pPr>
              <w:pStyle w:val="BulletText2"/>
            </w:pPr>
            <w:r w:rsidRPr="009E7EA1">
              <w:t>DR</w:t>
            </w:r>
            <w:r w:rsidR="00422A7B" w:rsidRPr="009E7EA1">
              <w:t>O review</w:t>
            </w:r>
            <w:r w:rsidRPr="009E7EA1">
              <w:t xml:space="preserve"> </w:t>
            </w:r>
            <w:r w:rsidR="00422A7B" w:rsidRPr="009E7EA1">
              <w:t>p</w:t>
            </w:r>
            <w:r w:rsidRPr="009E7EA1">
              <w:t>rocess, or</w:t>
            </w:r>
          </w:p>
          <w:p w:rsidR="001C4123" w:rsidRPr="009E7EA1" w:rsidRDefault="00AB0BD7" w:rsidP="00F86A30">
            <w:pPr>
              <w:pStyle w:val="BulletText2"/>
            </w:pPr>
            <w:proofErr w:type="gramStart"/>
            <w:r w:rsidRPr="009E7EA1">
              <w:t>traditional</w:t>
            </w:r>
            <w:proofErr w:type="gramEnd"/>
            <w:r w:rsidRPr="009E7EA1">
              <w:t xml:space="preserve"> </w:t>
            </w:r>
            <w:r w:rsidR="001C4123" w:rsidRPr="009E7EA1">
              <w:t>appellate review process without DRO review.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EB2" w:rsidRPr="009E7EA1" w:rsidRDefault="001C4123">
            <w:pPr>
              <w:pStyle w:val="TableText"/>
            </w:pPr>
            <w:r w:rsidRPr="009E7EA1">
              <w:lastRenderedPageBreak/>
              <w:t xml:space="preserve">See </w:t>
            </w:r>
          </w:p>
          <w:p w:rsidR="00B164E0" w:rsidRPr="009E7EA1" w:rsidRDefault="00B164E0" w:rsidP="00560EB2">
            <w:pPr>
              <w:pStyle w:val="BulletText1"/>
            </w:pPr>
            <w:r w:rsidRPr="009E7EA1">
              <w:t>M21-1, Part I, 5.B.3</w:t>
            </w:r>
          </w:p>
          <w:p w:rsidR="00B50ED6" w:rsidRPr="009E7EA1" w:rsidRDefault="00B50ED6" w:rsidP="00560EB2">
            <w:pPr>
              <w:pStyle w:val="BulletText1"/>
            </w:pPr>
            <w:r w:rsidRPr="009E7EA1">
              <w:lastRenderedPageBreak/>
              <w:t>M21-1, Part I, 5.B.4</w:t>
            </w:r>
          </w:p>
          <w:p w:rsidR="00560EB2" w:rsidRPr="009E7EA1" w:rsidRDefault="001C4123" w:rsidP="00560EB2">
            <w:pPr>
              <w:pStyle w:val="BulletText1"/>
            </w:pPr>
            <w:r w:rsidRPr="009E7EA1">
              <w:t>M21-1, Part I, 5.B.5</w:t>
            </w:r>
          </w:p>
          <w:p w:rsidR="005F0EF6" w:rsidRPr="009E7EA1" w:rsidRDefault="005F0EF6" w:rsidP="00560EB2">
            <w:pPr>
              <w:pStyle w:val="BulletText1"/>
            </w:pPr>
            <w:r w:rsidRPr="009E7EA1">
              <w:t>M21-1, Part III, Sub</w:t>
            </w:r>
            <w:r w:rsidR="00452A60" w:rsidRPr="009E7EA1">
              <w:t>p</w:t>
            </w:r>
            <w:r w:rsidRPr="009E7EA1">
              <w:t>art ii, 3.E.1</w:t>
            </w:r>
          </w:p>
          <w:p w:rsidR="0025232C" w:rsidRPr="009E7EA1" w:rsidRDefault="0025232C" w:rsidP="00560EB2">
            <w:pPr>
              <w:pStyle w:val="BulletText1"/>
            </w:pPr>
            <w:r w:rsidRPr="009E7EA1">
              <w:t>M21-1, Part 1, 5.K,</w:t>
            </w:r>
            <w:r w:rsidR="00B50ED6" w:rsidRPr="009E7EA1">
              <w:t xml:space="preserve"> and</w:t>
            </w:r>
          </w:p>
          <w:p w:rsidR="0025232C" w:rsidRPr="009E7EA1" w:rsidRDefault="006E641B" w:rsidP="00A00EF4">
            <w:pPr>
              <w:pStyle w:val="BulletText1"/>
              <w:rPr>
                <w:i/>
              </w:rPr>
            </w:pPr>
            <w:hyperlink r:id="rId21" w:history="1">
              <w:r w:rsidR="00A00EF4" w:rsidRPr="009E7EA1">
                <w:rPr>
                  <w:rStyle w:val="Hyperlink"/>
                  <w:i/>
                </w:rPr>
                <w:t>VACOLS User’s Guide</w:t>
              </w:r>
            </w:hyperlink>
            <w:r w:rsidR="006A09DF" w:rsidRPr="009E7EA1">
              <w:rPr>
                <w:rStyle w:val="Hyperlink"/>
                <w:u w:val="none"/>
              </w:rPr>
              <w:t>.</w:t>
            </w:r>
            <w:r w:rsidR="0025232C" w:rsidRPr="009E7EA1">
              <w:rPr>
                <w:i/>
              </w:rPr>
              <w:t xml:space="preserve"> </w:t>
            </w:r>
          </w:p>
        </w:tc>
      </w:tr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lastRenderedPageBreak/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</w:pPr>
            <w:r w:rsidRPr="009E7EA1">
              <w:t>Appellant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</w:pPr>
            <w:r w:rsidRPr="009E7EA1">
              <w:t>elects either the</w:t>
            </w:r>
          </w:p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</w:pPr>
          </w:p>
          <w:p w:rsidR="001C4123" w:rsidRPr="009E7EA1" w:rsidRDefault="001C4123">
            <w:pPr>
              <w:pStyle w:val="BulletText1"/>
            </w:pPr>
            <w:r w:rsidRPr="009E7EA1">
              <w:t>DRO review process, or</w:t>
            </w:r>
          </w:p>
          <w:p w:rsidR="001C4123" w:rsidRPr="009E7EA1" w:rsidRDefault="001C4123">
            <w:pPr>
              <w:pStyle w:val="BulletText1"/>
            </w:pPr>
            <w:proofErr w:type="gramStart"/>
            <w:r w:rsidRPr="009E7EA1">
              <w:t>traditional</w:t>
            </w:r>
            <w:proofErr w:type="gramEnd"/>
            <w:r w:rsidRPr="009E7EA1">
              <w:t xml:space="preserve"> appellate review process without DRO review.</w:t>
            </w:r>
          </w:p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</w:pPr>
          </w:p>
          <w:p w:rsidR="00F845BA" w:rsidRPr="009E7EA1" w:rsidRDefault="001C4123" w:rsidP="00F845BA">
            <w:pPr>
              <w:pStyle w:val="TableText"/>
              <w:numPr>
                <w:ilvl w:val="12"/>
                <w:numId w:val="0"/>
              </w:numPr>
            </w:pPr>
            <w:r w:rsidRPr="009E7EA1">
              <w:rPr>
                <w:b/>
                <w:i/>
              </w:rPr>
              <w:t>Not</w:t>
            </w:r>
            <w:r w:rsidR="00F845BA" w:rsidRPr="009E7EA1">
              <w:rPr>
                <w:b/>
                <w:i/>
              </w:rPr>
              <w:t>es</w:t>
            </w:r>
            <w:r w:rsidRPr="009E7EA1">
              <w:t xml:space="preserve">:  </w:t>
            </w:r>
          </w:p>
          <w:p w:rsidR="00F845BA" w:rsidRPr="009E7EA1" w:rsidRDefault="00491207" w:rsidP="007500EC">
            <w:pPr>
              <w:pStyle w:val="BulletText1"/>
            </w:pPr>
            <w:r w:rsidRPr="009E7EA1">
              <w:t>If an appellant elects the DRO</w:t>
            </w:r>
            <w:r w:rsidR="00D86311" w:rsidRPr="009E7EA1">
              <w:t xml:space="preserve"> or traditional appellate</w:t>
            </w:r>
            <w:r w:rsidRPr="009E7EA1">
              <w:t xml:space="preserve"> review process by telephone, the election must be documented in writing on </w:t>
            </w:r>
            <w:r w:rsidRPr="009E7EA1">
              <w:rPr>
                <w:i/>
              </w:rPr>
              <w:t>VA Form 27-0820, Report of General Information</w:t>
            </w:r>
            <w:r w:rsidRPr="009E7EA1">
              <w:t>.</w:t>
            </w:r>
            <w:r w:rsidR="00F31EC3" w:rsidRPr="009E7EA1">
              <w:t xml:space="preserve"> </w:t>
            </w:r>
          </w:p>
          <w:p w:rsidR="001C4123" w:rsidRPr="009E7EA1" w:rsidRDefault="001C4123" w:rsidP="00975194">
            <w:pPr>
              <w:pStyle w:val="BulletText1"/>
            </w:pPr>
            <w:r w:rsidRPr="009E7EA1">
              <w:t xml:space="preserve">If the appellant does not elect the DRO </w:t>
            </w:r>
            <w:r w:rsidR="00B90307" w:rsidRPr="009E7EA1">
              <w:t xml:space="preserve">or traditional appellate </w:t>
            </w:r>
            <w:r w:rsidRPr="009E7EA1">
              <w:t xml:space="preserve">review process on the NOD or within 60 days of VA notification of the </w:t>
            </w:r>
            <w:r w:rsidR="00B90307" w:rsidRPr="009E7EA1">
              <w:t xml:space="preserve">options for the appellate review </w:t>
            </w:r>
            <w:r w:rsidRPr="009E7EA1">
              <w:t>process</w:t>
            </w:r>
            <w:r w:rsidR="00B90307" w:rsidRPr="009E7EA1">
              <w:t xml:space="preserve"> paths</w:t>
            </w:r>
            <w:r w:rsidRPr="009E7EA1">
              <w:t>, the appeal proceeds in accordance with the traditional appellate review process.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 w:rsidP="00D86311">
            <w:pPr>
              <w:pStyle w:val="TableText"/>
            </w:pPr>
            <w:r w:rsidRPr="009E7EA1">
              <w:t>See M21-1, Part I, 5.B.</w:t>
            </w:r>
            <w:r w:rsidR="00D86311" w:rsidRPr="009E7EA1">
              <w:t>3</w:t>
            </w:r>
            <w:r w:rsidRPr="009E7EA1">
              <w:t>.</w:t>
            </w:r>
            <w:r w:rsidR="00D86311" w:rsidRPr="009E7EA1">
              <w:t>b</w:t>
            </w:r>
            <w:r w:rsidR="006A09DF" w:rsidRPr="009E7EA1">
              <w:t>.</w:t>
            </w:r>
          </w:p>
        </w:tc>
      </w:tr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7E291B" w:rsidP="0042720D">
            <w:pPr>
              <w:pStyle w:val="BulletText1"/>
              <w:numPr>
                <w:ilvl w:val="0"/>
                <w:numId w:val="0"/>
              </w:numPr>
            </w:pPr>
            <w:r w:rsidRPr="009E7EA1">
              <w:t>Appeals rating a</w:t>
            </w:r>
            <w:r w:rsidR="000E067B" w:rsidRPr="009E7EA1">
              <w:t>ctivity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</w:pPr>
            <w:r w:rsidRPr="009E7EA1">
              <w:t>conducts one of the following review processes based on the appellant’s choice</w:t>
            </w:r>
          </w:p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</w:pPr>
          </w:p>
          <w:p w:rsidR="001C4123" w:rsidRPr="009E7EA1" w:rsidRDefault="001C4123">
            <w:pPr>
              <w:pStyle w:val="BulletText1"/>
            </w:pPr>
            <w:r w:rsidRPr="009E7EA1">
              <w:t>DRO review process, or</w:t>
            </w:r>
          </w:p>
          <w:p w:rsidR="001C4123" w:rsidRPr="009E7EA1" w:rsidRDefault="001C4123">
            <w:pPr>
              <w:pStyle w:val="BulletText1"/>
            </w:pPr>
            <w:proofErr w:type="gramStart"/>
            <w:r w:rsidRPr="009E7EA1">
              <w:t>traditional</w:t>
            </w:r>
            <w:proofErr w:type="gramEnd"/>
            <w:r w:rsidRPr="009E7EA1">
              <w:t xml:space="preserve"> appellate review process without DRO review.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F8E" w:rsidRPr="009E7EA1" w:rsidRDefault="001C4123">
            <w:pPr>
              <w:pStyle w:val="TableText"/>
            </w:pPr>
            <w:r w:rsidRPr="009E7EA1">
              <w:t xml:space="preserve">See </w:t>
            </w:r>
          </w:p>
          <w:p w:rsidR="001C4123" w:rsidRPr="009E7EA1" w:rsidRDefault="001C4123" w:rsidP="005A6A0A">
            <w:pPr>
              <w:pStyle w:val="BulletText1"/>
            </w:pPr>
            <w:r w:rsidRPr="009E7EA1">
              <w:t>M21-1, Part I, 5.C</w:t>
            </w:r>
            <w:r w:rsidR="00D55F8E" w:rsidRPr="009E7EA1">
              <w:t>, and</w:t>
            </w:r>
          </w:p>
          <w:p w:rsidR="00D55F8E" w:rsidRPr="009E7EA1" w:rsidRDefault="00D55F8E" w:rsidP="005A6A0A">
            <w:pPr>
              <w:pStyle w:val="BulletText1"/>
            </w:pPr>
            <w:r w:rsidRPr="009E7EA1">
              <w:t>M21-1, Part I, 5.D.</w:t>
            </w:r>
          </w:p>
        </w:tc>
      </w:tr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7E291B" w:rsidP="00D55757">
            <w:pPr>
              <w:pStyle w:val="BulletText1"/>
              <w:numPr>
                <w:ilvl w:val="0"/>
                <w:numId w:val="0"/>
              </w:numPr>
            </w:pPr>
            <w:r w:rsidRPr="009E7EA1">
              <w:t>Appeals rating a</w:t>
            </w:r>
            <w:r w:rsidR="000E067B" w:rsidRPr="009E7EA1">
              <w:t>ctivity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D55757">
            <w:pPr>
              <w:pStyle w:val="TableText"/>
              <w:numPr>
                <w:ilvl w:val="12"/>
                <w:numId w:val="0"/>
              </w:numPr>
            </w:pPr>
            <w:r w:rsidRPr="009E7EA1">
              <w:t xml:space="preserve">Determines whether a change to the decision on appeal is </w:t>
            </w:r>
            <w:r w:rsidRPr="009E7EA1">
              <w:lastRenderedPageBreak/>
              <w:t>warranted based upon a review of the evidence.</w:t>
            </w:r>
          </w:p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</w:pPr>
          </w:p>
          <w:p w:rsidR="0056299C" w:rsidRPr="009E7EA1" w:rsidRDefault="001C4123">
            <w:pPr>
              <w:pStyle w:val="BulletText1"/>
            </w:pPr>
            <w:r w:rsidRPr="009E7EA1">
              <w:t xml:space="preserve">If </w:t>
            </w:r>
            <w:r w:rsidR="0056299C" w:rsidRPr="009E7EA1">
              <w:t xml:space="preserve">a change is warranted </w:t>
            </w:r>
            <w:r w:rsidRPr="009E7EA1">
              <w:t xml:space="preserve">on all issues, </w:t>
            </w:r>
            <w:r w:rsidR="0056299C" w:rsidRPr="009E7EA1">
              <w:t xml:space="preserve">the </w:t>
            </w:r>
            <w:r w:rsidR="000E067B" w:rsidRPr="009E7EA1">
              <w:t>appeals rating activity</w:t>
            </w:r>
            <w:r w:rsidR="000E067B" w:rsidRPr="009E7EA1" w:rsidDel="000E067B">
              <w:t xml:space="preserve"> </w:t>
            </w:r>
            <w:r w:rsidR="0056299C" w:rsidRPr="009E7EA1">
              <w:t>issues a new decision with</w:t>
            </w:r>
          </w:p>
          <w:p w:rsidR="0056299C" w:rsidRPr="009E7EA1" w:rsidRDefault="0056299C" w:rsidP="0056299C">
            <w:pPr>
              <w:numPr>
                <w:ilvl w:val="0"/>
                <w:numId w:val="26"/>
              </w:numPr>
              <w:ind w:left="346" w:hanging="187"/>
            </w:pPr>
            <w:r w:rsidRPr="009E7EA1">
              <w:t>a complete statement of facts</w:t>
            </w:r>
            <w:r w:rsidR="003D32A9" w:rsidRPr="009E7EA1">
              <w:t>, and</w:t>
            </w:r>
          </w:p>
          <w:p w:rsidR="009C7A32" w:rsidRPr="009E7EA1" w:rsidRDefault="0056299C" w:rsidP="005A6A0A">
            <w:pPr>
              <w:pStyle w:val="BulletText2"/>
            </w:pPr>
            <w:proofErr w:type="gramStart"/>
            <w:r w:rsidRPr="009E7EA1">
              <w:t>all</w:t>
            </w:r>
            <w:proofErr w:type="gramEnd"/>
            <w:r w:rsidRPr="009E7EA1">
              <w:t xml:space="preserve"> necessary discussion to show the basis for the change(s) made.</w:t>
            </w:r>
            <w:r w:rsidRPr="009E7EA1" w:rsidDel="0056299C">
              <w:t xml:space="preserve"> </w:t>
            </w:r>
          </w:p>
          <w:p w:rsidR="001C4123" w:rsidRPr="009E7EA1" w:rsidRDefault="001C4123" w:rsidP="005A6A0A">
            <w:pPr>
              <w:pStyle w:val="BulletText1"/>
            </w:pPr>
            <w:r w:rsidRPr="009E7EA1">
              <w:t xml:space="preserve">If </w:t>
            </w:r>
            <w:r w:rsidR="0056299C" w:rsidRPr="009E7EA1">
              <w:t xml:space="preserve">a change is warranted </w:t>
            </w:r>
            <w:r w:rsidRPr="009E7EA1">
              <w:t>on only some issues,</w:t>
            </w:r>
            <w:r w:rsidR="0056299C" w:rsidRPr="009E7EA1">
              <w:t xml:space="preserve"> the </w:t>
            </w:r>
            <w:r w:rsidR="000E067B" w:rsidRPr="009E7EA1">
              <w:t>appeals rating activity</w:t>
            </w:r>
          </w:p>
          <w:p w:rsidR="001C4123" w:rsidRPr="009E7EA1" w:rsidRDefault="001C4123">
            <w:pPr>
              <w:pStyle w:val="BulletText2"/>
            </w:pPr>
            <w:r w:rsidRPr="009E7EA1">
              <w:t>issues a</w:t>
            </w:r>
            <w:r w:rsidR="00843D49" w:rsidRPr="009E7EA1">
              <w:t>n</w:t>
            </w:r>
            <w:r w:rsidRPr="009E7EA1">
              <w:t xml:space="preserve"> SOC confirming the decision on appeal and explaining the reasons for the VA decision, and</w:t>
            </w:r>
          </w:p>
          <w:p w:rsidR="001C4123" w:rsidRPr="009E7EA1" w:rsidRDefault="001C4123">
            <w:pPr>
              <w:pStyle w:val="BulletText2"/>
            </w:pPr>
            <w:proofErr w:type="gramStart"/>
            <w:r w:rsidRPr="009E7EA1">
              <w:t>sends</w:t>
            </w:r>
            <w:proofErr w:type="gramEnd"/>
            <w:r w:rsidRPr="009E7EA1">
              <w:t xml:space="preserve"> </w:t>
            </w:r>
            <w:r w:rsidRPr="009E7EA1">
              <w:rPr>
                <w:i/>
                <w:iCs/>
              </w:rPr>
              <w:t>VA Form 9</w:t>
            </w:r>
            <w:r w:rsidRPr="009E7EA1">
              <w:t xml:space="preserve"> to the appellant</w:t>
            </w:r>
            <w:r w:rsidR="002E763B" w:rsidRPr="009E7EA1">
              <w:t xml:space="preserve"> and cancel</w:t>
            </w:r>
            <w:r w:rsidR="00975194" w:rsidRPr="009E7EA1">
              <w:t>s</w:t>
            </w:r>
            <w:r w:rsidR="002E763B" w:rsidRPr="009E7EA1">
              <w:t xml:space="preserve"> EP 170 after </w:t>
            </w:r>
            <w:r w:rsidR="00975194" w:rsidRPr="009E7EA1">
              <w:t xml:space="preserve">an </w:t>
            </w:r>
            <w:r w:rsidR="002E763B" w:rsidRPr="009E7EA1">
              <w:t>SOC is sent</w:t>
            </w:r>
            <w:r w:rsidRPr="009E7EA1">
              <w:t>.</w:t>
            </w:r>
          </w:p>
          <w:p w:rsidR="001C4123" w:rsidRPr="009E7EA1" w:rsidRDefault="001C4123">
            <w:pPr>
              <w:pStyle w:val="BulletText2"/>
            </w:pPr>
            <w:r w:rsidRPr="009E7EA1">
              <w:t xml:space="preserve">If </w:t>
            </w:r>
            <w:r w:rsidR="0056299C" w:rsidRPr="009E7EA1">
              <w:t xml:space="preserve">no change is warranted on any issue, the </w:t>
            </w:r>
            <w:r w:rsidR="000E067B" w:rsidRPr="009E7EA1">
              <w:t>appeals rating activity</w:t>
            </w:r>
            <w:r w:rsidR="000E067B" w:rsidRPr="009E7EA1" w:rsidDel="000E067B">
              <w:t xml:space="preserve"> </w:t>
            </w:r>
            <w:r w:rsidRPr="009E7EA1">
              <w:t>issues an SOC confirming the decision on appeal and explaining the reasons for the VA decision, and</w:t>
            </w:r>
          </w:p>
          <w:p w:rsidR="0039511B" w:rsidRPr="009E7EA1" w:rsidRDefault="001C4123" w:rsidP="00452A60">
            <w:pPr>
              <w:pStyle w:val="BulletText2"/>
              <w:rPr>
                <w:b/>
              </w:rPr>
            </w:pPr>
            <w:proofErr w:type="gramStart"/>
            <w:r w:rsidRPr="009E7EA1">
              <w:t>sends</w:t>
            </w:r>
            <w:proofErr w:type="gramEnd"/>
            <w:r w:rsidRPr="009E7EA1">
              <w:t xml:space="preserve"> </w:t>
            </w:r>
            <w:r w:rsidRPr="009E7EA1">
              <w:rPr>
                <w:i/>
              </w:rPr>
              <w:t>VA Form 9</w:t>
            </w:r>
            <w:r w:rsidR="00950706" w:rsidRPr="009E7EA1">
              <w:rPr>
                <w:i/>
              </w:rPr>
              <w:t xml:space="preserve"> </w:t>
            </w:r>
            <w:r w:rsidRPr="009E7EA1">
              <w:t>to the appellant</w:t>
            </w:r>
            <w:r w:rsidR="002E763B" w:rsidRPr="009E7EA1">
              <w:t xml:space="preserve"> and cancel</w:t>
            </w:r>
            <w:r w:rsidR="00975194" w:rsidRPr="009E7EA1">
              <w:t>s</w:t>
            </w:r>
            <w:r w:rsidR="002E763B" w:rsidRPr="009E7EA1">
              <w:t xml:space="preserve"> EP 170 after SOC is sent</w:t>
            </w:r>
            <w:r w:rsidRPr="009E7EA1">
              <w:t>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</w:pPr>
            <w:r w:rsidRPr="009E7EA1">
              <w:lastRenderedPageBreak/>
              <w:t xml:space="preserve">See </w:t>
            </w:r>
          </w:p>
          <w:p w:rsidR="001C4123" w:rsidRPr="009E7EA1" w:rsidRDefault="001C4123">
            <w:pPr>
              <w:pStyle w:val="BulletText1"/>
            </w:pPr>
            <w:r w:rsidRPr="009E7EA1">
              <w:lastRenderedPageBreak/>
              <w:t>M21-1, Part I, 5.C.</w:t>
            </w:r>
            <w:r w:rsidR="00AC1443" w:rsidRPr="009E7EA1">
              <w:t>6</w:t>
            </w:r>
            <w:r w:rsidRPr="009E7EA1">
              <w:t>, and</w:t>
            </w:r>
          </w:p>
          <w:p w:rsidR="001C4123" w:rsidRPr="009E7EA1" w:rsidRDefault="001C4123" w:rsidP="00AC1443">
            <w:pPr>
              <w:pStyle w:val="BulletText1"/>
            </w:pPr>
            <w:r w:rsidRPr="009E7EA1">
              <w:t>M21-1, Part I, 5.D.</w:t>
            </w:r>
          </w:p>
        </w:tc>
      </w:tr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lastRenderedPageBreak/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</w:pPr>
            <w:r w:rsidRPr="009E7EA1">
              <w:t>Appellant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BulletText1"/>
            </w:pPr>
            <w:r w:rsidRPr="009E7EA1">
              <w:t xml:space="preserve">returns </w:t>
            </w:r>
            <w:r w:rsidRPr="009E7EA1">
              <w:rPr>
                <w:i/>
                <w:iCs/>
              </w:rPr>
              <w:t>VA Form 9</w:t>
            </w:r>
            <w:r w:rsidRPr="009E7EA1">
              <w:t xml:space="preserve"> or a substantive appeal in lieu of </w:t>
            </w:r>
            <w:r w:rsidRPr="009E7EA1">
              <w:rPr>
                <w:i/>
                <w:iCs/>
              </w:rPr>
              <w:t>VA Form 9</w:t>
            </w:r>
            <w:r w:rsidRPr="009E7EA1">
              <w:t xml:space="preserve"> within </w:t>
            </w:r>
            <w:r w:rsidR="00FD612C" w:rsidRPr="009E7EA1">
              <w:t xml:space="preserve">the </w:t>
            </w:r>
            <w:r w:rsidRPr="009E7EA1">
              <w:t>applicable time frames, and</w:t>
            </w:r>
          </w:p>
          <w:p w:rsidR="001C4123" w:rsidRPr="009E7EA1" w:rsidRDefault="001C4123">
            <w:pPr>
              <w:pStyle w:val="BulletText1"/>
            </w:pPr>
            <w:r w:rsidRPr="009E7EA1">
              <w:t>may elect one of the following types of BVA</w:t>
            </w:r>
            <w:r w:rsidR="00950706" w:rsidRPr="009E7EA1">
              <w:t xml:space="preserve"> </w:t>
            </w:r>
            <w:r w:rsidRPr="009E7EA1">
              <w:t>hearings</w:t>
            </w:r>
          </w:p>
          <w:p w:rsidR="001C4123" w:rsidRPr="009E7EA1" w:rsidRDefault="001C4123">
            <w:pPr>
              <w:pStyle w:val="BulletText2"/>
            </w:pPr>
            <w:r w:rsidRPr="009E7EA1">
              <w:t xml:space="preserve">Travel </w:t>
            </w:r>
            <w:r w:rsidR="00520E3A" w:rsidRPr="009E7EA1">
              <w:t>B</w:t>
            </w:r>
            <w:r w:rsidRPr="009E7EA1">
              <w:t>oard</w:t>
            </w:r>
          </w:p>
          <w:p w:rsidR="001C4123" w:rsidRPr="009E7EA1" w:rsidRDefault="001C4123">
            <w:pPr>
              <w:pStyle w:val="BulletText2"/>
            </w:pPr>
            <w:r w:rsidRPr="009E7EA1">
              <w:t>Videoconference, or</w:t>
            </w:r>
          </w:p>
          <w:p w:rsidR="001C4123" w:rsidRPr="009E7EA1" w:rsidRDefault="00757C73">
            <w:pPr>
              <w:pStyle w:val="BulletText2"/>
            </w:pPr>
            <w:r w:rsidRPr="009E7EA1">
              <w:t>i</w:t>
            </w:r>
            <w:r w:rsidR="001C4123" w:rsidRPr="009E7EA1">
              <w:t>n person in Washington, DC, or</w:t>
            </w:r>
          </w:p>
          <w:p w:rsidR="001C4123" w:rsidRPr="009E7EA1" w:rsidRDefault="001C4123">
            <w:pPr>
              <w:pStyle w:val="BulletText1"/>
            </w:pPr>
            <w:proofErr w:type="gramStart"/>
            <w:r w:rsidRPr="009E7EA1">
              <w:t>may</w:t>
            </w:r>
            <w:proofErr w:type="gramEnd"/>
            <w:r w:rsidRPr="009E7EA1">
              <w:t xml:space="preserve"> elect a local hearing before RO personnel.</w:t>
            </w:r>
          </w:p>
          <w:p w:rsidR="00FD612C" w:rsidRPr="009E7EA1" w:rsidRDefault="00FD612C" w:rsidP="00FD612C">
            <w:pPr>
              <w:pStyle w:val="BulletText1"/>
              <w:numPr>
                <w:ilvl w:val="0"/>
                <w:numId w:val="0"/>
              </w:numPr>
            </w:pPr>
          </w:p>
          <w:p w:rsidR="00FD612C" w:rsidRPr="009E7EA1" w:rsidRDefault="00FD612C" w:rsidP="00FD612C">
            <w:pPr>
              <w:pStyle w:val="BulletText1"/>
              <w:numPr>
                <w:ilvl w:val="0"/>
                <w:numId w:val="0"/>
              </w:numPr>
            </w:pPr>
            <w:r w:rsidRPr="009E7EA1">
              <w:rPr>
                <w:b/>
                <w:i/>
              </w:rPr>
              <w:lastRenderedPageBreak/>
              <w:t>Note</w:t>
            </w:r>
            <w:r w:rsidRPr="009E7EA1">
              <w:t>: An appellant may also choose not to have a hearing.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09C" w:rsidRPr="009E7EA1" w:rsidRDefault="001C4123">
            <w:pPr>
              <w:pStyle w:val="TableText"/>
            </w:pPr>
            <w:r w:rsidRPr="009E7EA1">
              <w:lastRenderedPageBreak/>
              <w:t xml:space="preserve">See </w:t>
            </w:r>
          </w:p>
          <w:p w:rsidR="001C4123" w:rsidRPr="009E7EA1" w:rsidRDefault="001C4123" w:rsidP="005A6A0A">
            <w:pPr>
              <w:pStyle w:val="BulletText1"/>
            </w:pPr>
            <w:r w:rsidRPr="009E7EA1">
              <w:t>M21-1, Part I, 5.E</w:t>
            </w:r>
          </w:p>
          <w:p w:rsidR="00D7509C" w:rsidRPr="009E7EA1" w:rsidRDefault="00D7509C" w:rsidP="00D7509C">
            <w:pPr>
              <w:pStyle w:val="BulletText1"/>
            </w:pPr>
            <w:r w:rsidRPr="009E7EA1">
              <w:t>M21-1, Part I, 4, and</w:t>
            </w:r>
          </w:p>
          <w:p w:rsidR="00D7509C" w:rsidRPr="009E7EA1" w:rsidRDefault="00D7509C" w:rsidP="00D7509C">
            <w:pPr>
              <w:pStyle w:val="BulletText1"/>
            </w:pPr>
            <w:r w:rsidRPr="009E7EA1">
              <w:t>M21-1, Part I, 5.H.</w:t>
            </w:r>
          </w:p>
          <w:p w:rsidR="001C4123" w:rsidRPr="009E7EA1" w:rsidRDefault="001C4123">
            <w:pPr>
              <w:pStyle w:val="TableText"/>
            </w:pPr>
          </w:p>
          <w:p w:rsidR="001C4123" w:rsidRPr="009E7EA1" w:rsidRDefault="001C4123">
            <w:pPr>
              <w:pStyle w:val="TableText"/>
            </w:pPr>
          </w:p>
        </w:tc>
      </w:tr>
      <w:tr w:rsidR="0042720D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0D" w:rsidRPr="009E7EA1" w:rsidRDefault="0042720D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lastRenderedPageBreak/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0D" w:rsidRPr="009E7EA1" w:rsidRDefault="0042720D">
            <w:pPr>
              <w:pStyle w:val="TableText"/>
            </w:pPr>
            <w:r w:rsidRPr="009E7EA1">
              <w:t>IPC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0D" w:rsidRPr="009E7EA1" w:rsidRDefault="0042720D" w:rsidP="0042720D">
            <w:pPr>
              <w:pStyle w:val="BulletText1"/>
              <w:numPr>
                <w:ilvl w:val="0"/>
                <w:numId w:val="0"/>
              </w:numPr>
              <w:ind w:left="173" w:hanging="173"/>
            </w:pPr>
            <w:r w:rsidRPr="009E7EA1">
              <w:t xml:space="preserve">when </w:t>
            </w:r>
            <w:r w:rsidRPr="009E7EA1">
              <w:rPr>
                <w:i/>
              </w:rPr>
              <w:t>VA Form 9</w:t>
            </w:r>
            <w:r w:rsidRPr="009E7EA1">
              <w:t xml:space="preserve"> is received</w:t>
            </w:r>
          </w:p>
          <w:p w:rsidR="0042720D" w:rsidRPr="009E7EA1" w:rsidRDefault="0042720D" w:rsidP="0042720D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42720D" w:rsidRPr="009E7EA1" w:rsidRDefault="0042720D">
            <w:pPr>
              <w:pStyle w:val="BulletText1"/>
            </w:pPr>
            <w:r w:rsidRPr="009E7EA1">
              <w:t>reestablishes the EP 170, and</w:t>
            </w:r>
          </w:p>
          <w:p w:rsidR="0042720D" w:rsidRPr="009E7EA1" w:rsidRDefault="0042720D">
            <w:pPr>
              <w:pStyle w:val="BulletText1"/>
            </w:pPr>
            <w:proofErr w:type="gramStart"/>
            <w:r w:rsidRPr="009E7EA1">
              <w:t>updates</w:t>
            </w:r>
            <w:proofErr w:type="gramEnd"/>
            <w:r w:rsidRPr="009E7EA1">
              <w:t xml:space="preserve"> VACOLS</w:t>
            </w:r>
            <w:r w:rsidR="00757C73" w:rsidRPr="009E7EA1">
              <w:t>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0D" w:rsidRPr="009E7EA1" w:rsidRDefault="0042720D">
            <w:pPr>
              <w:pStyle w:val="TableText"/>
            </w:pPr>
            <w:r w:rsidRPr="009E7EA1">
              <w:t>See M21-1, Part III, Subpart ii, 3.E.2.</w:t>
            </w:r>
          </w:p>
        </w:tc>
      </w:tr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42720D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7E291B" w:rsidP="00DD08A8">
            <w:pPr>
              <w:pStyle w:val="BulletText1"/>
              <w:numPr>
                <w:ilvl w:val="0"/>
                <w:numId w:val="0"/>
              </w:numPr>
            </w:pPr>
            <w:r w:rsidRPr="009E7EA1">
              <w:t>Appeals rating a</w:t>
            </w:r>
            <w:r w:rsidR="000E067B" w:rsidRPr="009E7EA1">
              <w:t>ctivity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BulletText1"/>
            </w:pPr>
            <w:r w:rsidRPr="009E7EA1">
              <w:t>sends a</w:t>
            </w:r>
            <w:r w:rsidR="00D32912" w:rsidRPr="009E7EA1">
              <w:t>n</w:t>
            </w:r>
            <w:r w:rsidRPr="009E7EA1">
              <w:t xml:space="preserve"> SSOC to the appellant if</w:t>
            </w:r>
          </w:p>
          <w:p w:rsidR="001C4123" w:rsidRPr="009E7EA1" w:rsidRDefault="001C4123">
            <w:pPr>
              <w:pStyle w:val="BulletText2"/>
            </w:pPr>
            <w:r w:rsidRPr="009E7EA1">
              <w:t>VA receives additional evidence, and</w:t>
            </w:r>
          </w:p>
          <w:p w:rsidR="001C4123" w:rsidRPr="009E7EA1" w:rsidRDefault="001C4123">
            <w:pPr>
              <w:pStyle w:val="BulletText2"/>
            </w:pPr>
            <w:r w:rsidRPr="009E7EA1">
              <w:t xml:space="preserve">the appellant </w:t>
            </w:r>
            <w:r w:rsidR="00404375" w:rsidRPr="009E7EA1">
              <w:t>requests, in writing, that VA performs an initial review of the evidence</w:t>
            </w:r>
            <w:r w:rsidRPr="009E7EA1">
              <w:t xml:space="preserve">, and </w:t>
            </w:r>
          </w:p>
          <w:p w:rsidR="001C4123" w:rsidRPr="009E7EA1" w:rsidRDefault="001C4123">
            <w:pPr>
              <w:pStyle w:val="BulletText1"/>
            </w:pPr>
            <w:proofErr w:type="gramStart"/>
            <w:r w:rsidRPr="009E7EA1">
              <w:t>gives</w:t>
            </w:r>
            <w:proofErr w:type="gramEnd"/>
            <w:r w:rsidRPr="009E7EA1">
              <w:t xml:space="preserve"> the appellant </w:t>
            </w:r>
            <w:r w:rsidR="00D021BC" w:rsidRPr="009E7EA1">
              <w:t>3</w:t>
            </w:r>
            <w:r w:rsidRPr="009E7EA1">
              <w:t>0 days to reply before the appeal is sent to BVA.</w:t>
            </w:r>
          </w:p>
          <w:p w:rsidR="001C4123" w:rsidRPr="009E7EA1" w:rsidRDefault="001C4123">
            <w:pPr>
              <w:pStyle w:val="NoteText"/>
            </w:pPr>
          </w:p>
          <w:p w:rsidR="009342DB" w:rsidRPr="009E7EA1" w:rsidRDefault="001C4123">
            <w:pPr>
              <w:pStyle w:val="NoteText"/>
            </w:pPr>
            <w:r w:rsidRPr="009E7EA1">
              <w:rPr>
                <w:b/>
                <w:bCs/>
                <w:i/>
                <w:iCs/>
              </w:rPr>
              <w:t>Note</w:t>
            </w:r>
            <w:r w:rsidR="009342DB" w:rsidRPr="009E7EA1">
              <w:rPr>
                <w:b/>
                <w:bCs/>
                <w:i/>
                <w:iCs/>
              </w:rPr>
              <w:t>s</w:t>
            </w:r>
            <w:r w:rsidRPr="009E7EA1">
              <w:t xml:space="preserve">:  </w:t>
            </w:r>
          </w:p>
          <w:p w:rsidR="009342DB" w:rsidRPr="009E7EA1" w:rsidRDefault="001C4123" w:rsidP="009342DB">
            <w:pPr>
              <w:pStyle w:val="BulletText1"/>
            </w:pPr>
            <w:r w:rsidRPr="009E7EA1">
              <w:t xml:space="preserve">If none of the </w:t>
            </w:r>
            <w:r w:rsidR="001737AD" w:rsidRPr="009E7EA1">
              <w:t xml:space="preserve">above applies, proceed to Step </w:t>
            </w:r>
            <w:r w:rsidR="0042720D" w:rsidRPr="009E7EA1">
              <w:t>9</w:t>
            </w:r>
            <w:r w:rsidRPr="009E7EA1">
              <w:t>.</w:t>
            </w:r>
          </w:p>
          <w:p w:rsidR="001C4123" w:rsidRPr="009E7EA1" w:rsidRDefault="009342DB" w:rsidP="00F42C3D">
            <w:pPr>
              <w:pStyle w:val="BulletText1"/>
            </w:pPr>
            <w:r w:rsidRPr="009E7EA1">
              <w:t>No reply is necessary from the appellant once VA</w:t>
            </w:r>
            <w:r w:rsidR="00F42C3D" w:rsidRPr="009E7EA1">
              <w:t xml:space="preserve"> receives a substantive appeal.</w:t>
            </w:r>
          </w:p>
          <w:p w:rsidR="00CC3CAC" w:rsidRPr="009E7EA1" w:rsidRDefault="00CC3CAC" w:rsidP="00631744">
            <w:pPr>
              <w:pStyle w:val="BulletText1"/>
            </w:pPr>
            <w:r w:rsidRPr="009E7EA1">
              <w:t xml:space="preserve">Without a written request from the appellant, </w:t>
            </w:r>
            <w:r w:rsidR="00631744" w:rsidRPr="009E7EA1">
              <w:t>VA’s initial review of additional evidence is waived.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744" w:rsidRPr="009E7EA1" w:rsidRDefault="001C4123" w:rsidP="00D021BC">
            <w:pPr>
              <w:pStyle w:val="TableText"/>
            </w:pPr>
            <w:r w:rsidRPr="009E7EA1">
              <w:t xml:space="preserve">See </w:t>
            </w:r>
          </w:p>
          <w:p w:rsidR="00AE4E6A" w:rsidRPr="009E7EA1" w:rsidRDefault="001C4123" w:rsidP="00631744">
            <w:pPr>
              <w:numPr>
                <w:ilvl w:val="0"/>
                <w:numId w:val="28"/>
              </w:numPr>
              <w:ind w:left="158" w:hanging="187"/>
            </w:pPr>
            <w:r w:rsidRPr="009E7EA1">
              <w:t>M21-1, Part I, 5.</w:t>
            </w:r>
            <w:r w:rsidR="00D021BC" w:rsidRPr="009E7EA1">
              <w:t>D.</w:t>
            </w:r>
            <w:r w:rsidR="00AE4E6A" w:rsidRPr="009E7EA1">
              <w:t>4, and</w:t>
            </w:r>
          </w:p>
          <w:p w:rsidR="001C4123" w:rsidRPr="009E7EA1" w:rsidRDefault="006E641B" w:rsidP="00631744">
            <w:pPr>
              <w:numPr>
                <w:ilvl w:val="0"/>
                <w:numId w:val="28"/>
              </w:numPr>
              <w:ind w:left="158" w:hanging="187"/>
            </w:pPr>
            <w:hyperlink r:id="rId22" w:history="1">
              <w:r w:rsidR="00AE4E6A" w:rsidRPr="009E7EA1">
                <w:rPr>
                  <w:rStyle w:val="Hyperlink"/>
                  <w:i/>
                </w:rPr>
                <w:t>Public Law (PL) 112-154</w:t>
              </w:r>
            </w:hyperlink>
            <w:r w:rsidR="00AE4E6A" w:rsidRPr="009E7EA1">
              <w:t>.</w:t>
            </w:r>
          </w:p>
        </w:tc>
      </w:tr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42720D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7E291B">
            <w:pPr>
              <w:pStyle w:val="BulletText1"/>
            </w:pPr>
            <w:r w:rsidRPr="009E7EA1">
              <w:t>Appeals rating activity</w:t>
            </w:r>
            <w:r w:rsidR="001C4123" w:rsidRPr="009E7EA1">
              <w:t>, or</w:t>
            </w:r>
          </w:p>
          <w:p w:rsidR="001C4123" w:rsidRPr="009E7EA1" w:rsidRDefault="001C4123" w:rsidP="004D225E">
            <w:pPr>
              <w:pStyle w:val="BulletText1"/>
            </w:pPr>
            <w:r w:rsidRPr="009E7EA1">
              <w:t>VSCM</w:t>
            </w:r>
            <w:r w:rsidR="004D225E" w:rsidRPr="009E7EA1">
              <w:t>/PMCM</w:t>
            </w:r>
            <w:r w:rsidRPr="009E7EA1">
              <w:t xml:space="preserve"> designee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2E763B" w:rsidP="00975194">
            <w:pPr>
              <w:numPr>
                <w:ilvl w:val="0"/>
                <w:numId w:val="42"/>
              </w:numPr>
              <w:ind w:left="158" w:hanging="187"/>
            </w:pPr>
            <w:r w:rsidRPr="009E7EA1">
              <w:t>c</w:t>
            </w:r>
            <w:r w:rsidR="001C4123" w:rsidRPr="009E7EA1">
              <w:t>ertifies the case to BVA</w:t>
            </w:r>
            <w:r w:rsidR="00351043" w:rsidRPr="009E7EA1">
              <w:t xml:space="preserve"> in VACOLS,</w:t>
            </w:r>
            <w:r w:rsidR="00CF143C" w:rsidRPr="009E7EA1">
              <w:t xml:space="preserve"> and</w:t>
            </w:r>
          </w:p>
          <w:p w:rsidR="00CF143C" w:rsidRPr="009E7EA1" w:rsidRDefault="002E763B" w:rsidP="00975194">
            <w:pPr>
              <w:numPr>
                <w:ilvl w:val="0"/>
                <w:numId w:val="42"/>
              </w:numPr>
              <w:ind w:left="158" w:hanging="187"/>
            </w:pPr>
            <w:proofErr w:type="gramStart"/>
            <w:r w:rsidRPr="009E7EA1">
              <w:t>c</w:t>
            </w:r>
            <w:r w:rsidR="00CF143C" w:rsidRPr="009E7EA1">
              <w:t>ancel</w:t>
            </w:r>
            <w:r w:rsidR="00975194" w:rsidRPr="009E7EA1">
              <w:t>s</w:t>
            </w:r>
            <w:proofErr w:type="gramEnd"/>
            <w:r w:rsidR="00CF143C" w:rsidRPr="009E7EA1">
              <w:t xml:space="preserve"> the EP 170 after certification.</w:t>
            </w:r>
          </w:p>
          <w:p w:rsidR="001C4123" w:rsidRPr="009E7EA1" w:rsidRDefault="001C4123">
            <w:pPr>
              <w:pStyle w:val="TableText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</w:pPr>
            <w:r w:rsidRPr="009E7EA1">
              <w:t>See M21-1, Part I, 5.F.</w:t>
            </w:r>
          </w:p>
        </w:tc>
      </w:tr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42720D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7E291B">
            <w:pPr>
              <w:pStyle w:val="TableText"/>
            </w:pPr>
            <w:r w:rsidRPr="009E7EA1">
              <w:t>Appeals development activity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</w:pPr>
            <w:r w:rsidRPr="009E7EA1">
              <w:t>Transfers the claims folder to BVA.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1FF" w:rsidRPr="009E7EA1" w:rsidRDefault="001C4123">
            <w:pPr>
              <w:pStyle w:val="TableText"/>
            </w:pPr>
            <w:r w:rsidRPr="009E7EA1">
              <w:t xml:space="preserve">See </w:t>
            </w:r>
          </w:p>
          <w:p w:rsidR="003E21FF" w:rsidRPr="009E7EA1" w:rsidRDefault="003E21FF" w:rsidP="003E21FF">
            <w:pPr>
              <w:numPr>
                <w:ilvl w:val="0"/>
                <w:numId w:val="29"/>
              </w:numPr>
              <w:ind w:left="158" w:hanging="187"/>
            </w:pPr>
            <w:r w:rsidRPr="009E7EA1">
              <w:t>M21-1, Part I, 5.F.4, and</w:t>
            </w:r>
          </w:p>
          <w:p w:rsidR="001C4123" w:rsidRPr="009E7EA1" w:rsidRDefault="003E21FF" w:rsidP="003E21FF">
            <w:pPr>
              <w:numPr>
                <w:ilvl w:val="0"/>
                <w:numId w:val="29"/>
              </w:numPr>
              <w:ind w:left="158" w:hanging="187"/>
            </w:pPr>
            <w:r w:rsidRPr="009E7EA1">
              <w:t>M21-1, Part I, 5.F.5.</w:t>
            </w:r>
          </w:p>
        </w:tc>
      </w:tr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42720D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</w:pPr>
            <w:r w:rsidRPr="009E7EA1">
              <w:t>BVA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</w:pPr>
            <w:r w:rsidRPr="009E7EA1">
              <w:t>Either</w:t>
            </w:r>
          </w:p>
          <w:p w:rsidR="001C4123" w:rsidRPr="009E7EA1" w:rsidRDefault="001C4123">
            <w:pPr>
              <w:pStyle w:val="TableText"/>
            </w:pPr>
          </w:p>
          <w:p w:rsidR="001C4123" w:rsidRPr="009E7EA1" w:rsidRDefault="001C4123">
            <w:pPr>
              <w:pStyle w:val="BulletText1"/>
            </w:pPr>
            <w:r w:rsidRPr="009E7EA1">
              <w:t>issues a decision granting or denying the benefit, or</w:t>
            </w:r>
          </w:p>
          <w:p w:rsidR="001C4123" w:rsidRPr="009E7EA1" w:rsidRDefault="001C4123">
            <w:pPr>
              <w:pStyle w:val="BulletText1"/>
            </w:pPr>
            <w:proofErr w:type="gramStart"/>
            <w:r w:rsidRPr="009E7EA1">
              <w:t>remands</w:t>
            </w:r>
            <w:proofErr w:type="gramEnd"/>
            <w:r w:rsidRPr="009E7EA1">
              <w:t xml:space="preserve"> the case to the RO</w:t>
            </w:r>
            <w:r w:rsidR="004575BE" w:rsidRPr="009E7EA1">
              <w:t xml:space="preserve"> or AMC</w:t>
            </w:r>
            <w:r w:rsidRPr="009E7EA1">
              <w:t xml:space="preserve"> for additional action.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 w:rsidP="004575BE">
            <w:pPr>
              <w:pStyle w:val="TableText"/>
            </w:pPr>
            <w:r w:rsidRPr="009E7EA1">
              <w:t>See M21-1,</w:t>
            </w:r>
            <w:r w:rsidR="00CC5EA0" w:rsidRPr="009E7EA1">
              <w:t xml:space="preserve"> </w:t>
            </w:r>
            <w:r w:rsidRPr="009E7EA1">
              <w:t>Part I, 5.G.</w:t>
            </w:r>
          </w:p>
        </w:tc>
      </w:tr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42720D" w:rsidP="0042720D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1F" w:rsidRPr="009E7EA1" w:rsidRDefault="007E291B" w:rsidP="0010181F">
            <w:pPr>
              <w:pStyle w:val="BulletText1"/>
              <w:numPr>
                <w:ilvl w:val="0"/>
                <w:numId w:val="0"/>
              </w:numPr>
            </w:pPr>
            <w:r w:rsidRPr="009E7EA1">
              <w:t xml:space="preserve">Appeals </w:t>
            </w:r>
          </w:p>
          <w:p w:rsidR="0010181F" w:rsidRPr="009E7EA1" w:rsidRDefault="0010181F" w:rsidP="0010181F">
            <w:pPr>
              <w:pStyle w:val="BulletText1"/>
              <w:numPr>
                <w:ilvl w:val="0"/>
                <w:numId w:val="0"/>
              </w:numPr>
            </w:pPr>
          </w:p>
          <w:p w:rsidR="001C4123" w:rsidRPr="009E7EA1" w:rsidRDefault="0022396E">
            <w:pPr>
              <w:pStyle w:val="BulletText1"/>
            </w:pPr>
            <w:r w:rsidRPr="009E7EA1">
              <w:t>development activity</w:t>
            </w:r>
          </w:p>
          <w:p w:rsidR="001C4123" w:rsidRPr="009E7EA1" w:rsidRDefault="0022396E">
            <w:pPr>
              <w:pStyle w:val="BulletText1"/>
            </w:pPr>
            <w:r w:rsidRPr="009E7EA1">
              <w:t>rating activity</w:t>
            </w:r>
            <w:r w:rsidR="007E291B" w:rsidRPr="009E7EA1">
              <w:t>, or</w:t>
            </w:r>
          </w:p>
          <w:p w:rsidR="0022396E" w:rsidRPr="009E7EA1" w:rsidRDefault="0022396E" w:rsidP="0010181F">
            <w:pPr>
              <w:pStyle w:val="BulletText1"/>
            </w:pPr>
            <w:r w:rsidRPr="009E7EA1">
              <w:t>authorization activity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</w:pPr>
            <w:r w:rsidRPr="009E7EA1">
              <w:lastRenderedPageBreak/>
              <w:t>If BVA</w:t>
            </w:r>
          </w:p>
          <w:p w:rsidR="001C4123" w:rsidRPr="009E7EA1" w:rsidRDefault="001C4123">
            <w:pPr>
              <w:pStyle w:val="TableText"/>
            </w:pPr>
          </w:p>
          <w:p w:rsidR="001C4123" w:rsidRPr="009E7EA1" w:rsidRDefault="001C4123">
            <w:pPr>
              <w:pStyle w:val="BulletText1"/>
            </w:pPr>
            <w:r w:rsidRPr="009E7EA1">
              <w:t xml:space="preserve">issues a decision, then the </w:t>
            </w:r>
          </w:p>
          <w:p w:rsidR="001C4123" w:rsidRPr="009E7EA1" w:rsidRDefault="007E291B">
            <w:pPr>
              <w:pStyle w:val="BulletText2"/>
            </w:pPr>
            <w:r w:rsidRPr="009E7EA1">
              <w:t xml:space="preserve">appeals </w:t>
            </w:r>
            <w:r w:rsidR="0092187F" w:rsidRPr="009E7EA1">
              <w:t xml:space="preserve">rating activity </w:t>
            </w:r>
            <w:r w:rsidR="001C4123" w:rsidRPr="009E7EA1">
              <w:t>issues a rating decision, if necessary, implementing BVA’s decision</w:t>
            </w:r>
          </w:p>
          <w:p w:rsidR="001C4123" w:rsidRPr="009E7EA1" w:rsidRDefault="007E291B">
            <w:pPr>
              <w:pStyle w:val="BulletText2"/>
            </w:pPr>
            <w:r w:rsidRPr="009E7EA1">
              <w:t xml:space="preserve">appeals </w:t>
            </w:r>
            <w:r w:rsidR="0092187F" w:rsidRPr="009E7EA1">
              <w:t xml:space="preserve">authorization activity </w:t>
            </w:r>
            <w:r w:rsidR="001C4123" w:rsidRPr="009E7EA1">
              <w:t xml:space="preserve">processes the </w:t>
            </w:r>
            <w:r w:rsidR="0092187F" w:rsidRPr="009E7EA1">
              <w:t xml:space="preserve">rating </w:t>
            </w:r>
            <w:r w:rsidR="001C4123" w:rsidRPr="009E7EA1">
              <w:t>decision, and</w:t>
            </w:r>
          </w:p>
          <w:p w:rsidR="001C4123" w:rsidRPr="009E7EA1" w:rsidRDefault="007E291B">
            <w:pPr>
              <w:pStyle w:val="BulletText2"/>
            </w:pPr>
            <w:proofErr w:type="gramStart"/>
            <w:r w:rsidRPr="009E7EA1">
              <w:t>appeals</w:t>
            </w:r>
            <w:proofErr w:type="gramEnd"/>
            <w:r w:rsidRPr="009E7EA1">
              <w:t xml:space="preserve"> </w:t>
            </w:r>
            <w:r w:rsidR="0092187F" w:rsidRPr="009E7EA1">
              <w:t xml:space="preserve">authorization activity </w:t>
            </w:r>
            <w:r w:rsidR="001C4123" w:rsidRPr="009E7EA1">
              <w:t>closes out any pending VACOLS records.  If all issues are decided, go to Step 13.</w:t>
            </w:r>
          </w:p>
          <w:p w:rsidR="001C4123" w:rsidRPr="009E7EA1" w:rsidRDefault="001C4123">
            <w:pPr>
              <w:pStyle w:val="BulletText1"/>
            </w:pPr>
            <w:r w:rsidRPr="009E7EA1">
              <w:t>remands the case to the RO</w:t>
            </w:r>
            <w:r w:rsidR="0010181F" w:rsidRPr="009E7EA1">
              <w:t xml:space="preserve"> or AMC</w:t>
            </w:r>
            <w:r w:rsidRPr="009E7EA1">
              <w:t xml:space="preserve">, then the </w:t>
            </w:r>
          </w:p>
          <w:p w:rsidR="001C4123" w:rsidRPr="009E7EA1" w:rsidRDefault="007E291B">
            <w:pPr>
              <w:pStyle w:val="BulletText2"/>
            </w:pPr>
            <w:r w:rsidRPr="009E7EA1">
              <w:t xml:space="preserve">appeals </w:t>
            </w:r>
            <w:r w:rsidR="0092187F" w:rsidRPr="009E7EA1">
              <w:t xml:space="preserve">development activity </w:t>
            </w:r>
            <w:r w:rsidR="001C4123" w:rsidRPr="009E7EA1">
              <w:t>performs additional development</w:t>
            </w:r>
            <w:r w:rsidR="003E21FF" w:rsidRPr="009E7EA1">
              <w:t xml:space="preserve"> in accordance with the remand</w:t>
            </w:r>
            <w:r w:rsidR="001C4123" w:rsidRPr="009E7EA1">
              <w:t xml:space="preserve">, and </w:t>
            </w:r>
          </w:p>
          <w:p w:rsidR="001C4123" w:rsidRPr="009E7EA1" w:rsidRDefault="007E291B">
            <w:pPr>
              <w:pStyle w:val="BulletText2"/>
            </w:pPr>
            <w:proofErr w:type="gramStart"/>
            <w:r w:rsidRPr="009E7EA1">
              <w:t>appeals</w:t>
            </w:r>
            <w:proofErr w:type="gramEnd"/>
            <w:r w:rsidRPr="009E7EA1">
              <w:t xml:space="preserve"> </w:t>
            </w:r>
            <w:r w:rsidR="0092187F" w:rsidRPr="009E7EA1">
              <w:t xml:space="preserve">rating activity </w:t>
            </w:r>
            <w:r w:rsidR="001C4123" w:rsidRPr="009E7EA1">
              <w:t>issues a new decision.</w:t>
            </w:r>
          </w:p>
          <w:p w:rsidR="001C4123" w:rsidRPr="009E7EA1" w:rsidRDefault="001C4123">
            <w:pPr>
              <w:pStyle w:val="TableText"/>
            </w:pPr>
          </w:p>
          <w:p w:rsidR="001C4123" w:rsidRPr="009E7EA1" w:rsidRDefault="0010181F">
            <w:pPr>
              <w:pStyle w:val="TableText"/>
            </w:pPr>
            <w:r w:rsidRPr="009E7EA1">
              <w:rPr>
                <w:b/>
                <w:i/>
              </w:rPr>
              <w:t>Note</w:t>
            </w:r>
            <w:r w:rsidRPr="009E7EA1">
              <w:t xml:space="preserve">:  </w:t>
            </w:r>
            <w:r w:rsidR="001C4123" w:rsidRPr="009E7EA1">
              <w:t>If the new decision does not fully grant the benefit on appeal, the</w:t>
            </w:r>
            <w:r w:rsidR="0092187F" w:rsidRPr="009E7EA1">
              <w:t xml:space="preserve"> </w:t>
            </w:r>
            <w:r w:rsidR="007E291B" w:rsidRPr="009E7EA1">
              <w:t xml:space="preserve">appeals </w:t>
            </w:r>
            <w:r w:rsidR="0092187F" w:rsidRPr="009E7EA1">
              <w:t>rating activity</w:t>
            </w:r>
          </w:p>
          <w:p w:rsidR="001C4123" w:rsidRPr="009E7EA1" w:rsidRDefault="001C4123">
            <w:pPr>
              <w:pStyle w:val="BulletText1"/>
            </w:pPr>
            <w:r w:rsidRPr="009E7EA1">
              <w:t xml:space="preserve"> prepares an SSOC, and</w:t>
            </w:r>
          </w:p>
          <w:p w:rsidR="001C4123" w:rsidRPr="009E7EA1" w:rsidRDefault="001C4123">
            <w:pPr>
              <w:pStyle w:val="BulletText1"/>
            </w:pPr>
            <w:r w:rsidRPr="009E7EA1">
              <w:t xml:space="preserve"> </w:t>
            </w:r>
            <w:proofErr w:type="gramStart"/>
            <w:r w:rsidRPr="009E7EA1">
              <w:t>returns</w:t>
            </w:r>
            <w:proofErr w:type="gramEnd"/>
            <w:r w:rsidRPr="009E7EA1">
              <w:t xml:space="preserve"> the case to BVA.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 w:rsidP="0010181F">
            <w:pPr>
              <w:pStyle w:val="TableText"/>
            </w:pPr>
            <w:r w:rsidRPr="009E7EA1">
              <w:lastRenderedPageBreak/>
              <w:t xml:space="preserve">See M21-1, </w:t>
            </w:r>
            <w:r w:rsidRPr="009E7EA1">
              <w:lastRenderedPageBreak/>
              <w:t>Part I, 5.G.</w:t>
            </w:r>
          </w:p>
        </w:tc>
      </w:tr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42720D" w:rsidP="0042720D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lastRenderedPageBreak/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</w:pPr>
            <w:r w:rsidRPr="009E7EA1">
              <w:t>BVA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 w:rsidP="0092187F">
            <w:pPr>
              <w:pStyle w:val="TableText"/>
            </w:pPr>
            <w:r w:rsidRPr="009E7EA1">
              <w:t>Issues a final decision in a remanded case</w:t>
            </w:r>
            <w:r w:rsidR="0092187F" w:rsidRPr="009E7EA1">
              <w:t xml:space="preserve"> and</w:t>
            </w:r>
            <w:r w:rsidRPr="009E7EA1">
              <w:t xml:space="preserve"> return</w:t>
            </w:r>
            <w:r w:rsidR="0092187F" w:rsidRPr="009E7EA1">
              <w:t xml:space="preserve">s the </w:t>
            </w:r>
            <w:proofErr w:type="gramStart"/>
            <w:r w:rsidR="0092187F" w:rsidRPr="009E7EA1">
              <w:t>case</w:t>
            </w:r>
            <w:proofErr w:type="gramEnd"/>
            <w:r w:rsidRPr="009E7EA1">
              <w:t xml:space="preserve"> to the RO for review/processing.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 w:rsidP="0010181F">
            <w:pPr>
              <w:pStyle w:val="TableText"/>
            </w:pPr>
            <w:r w:rsidRPr="009E7EA1">
              <w:t>See M21-1, Part I, 5.G.</w:t>
            </w:r>
          </w:p>
        </w:tc>
      </w:tr>
      <w:tr w:rsidR="001C4123" w:rsidRPr="009E7EA1" w:rsidTr="00757C73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42720D" w:rsidP="0042720D">
            <w:pPr>
              <w:pStyle w:val="TableText"/>
              <w:numPr>
                <w:ilvl w:val="12"/>
                <w:numId w:val="0"/>
              </w:numPr>
              <w:jc w:val="center"/>
            </w:pPr>
            <w:r w:rsidRPr="009E7EA1">
              <w:t>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</w:pPr>
            <w:r w:rsidRPr="009E7EA1">
              <w:t>Appellant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123" w:rsidRPr="009E7EA1" w:rsidRDefault="001C4123">
            <w:pPr>
              <w:pStyle w:val="TableText"/>
            </w:pPr>
            <w:r w:rsidRPr="009E7EA1">
              <w:t xml:space="preserve">May appeal the final BVA decision to the U.S. </w:t>
            </w:r>
            <w:r w:rsidR="0092187F" w:rsidRPr="009E7EA1">
              <w:t>Court</w:t>
            </w:r>
            <w:r w:rsidRPr="009E7EA1">
              <w:t xml:space="preserve"> of Appeals for Veterans Claims (CAVC) within 120 days of the date of the decision if he/she is not satisfied with the </w:t>
            </w:r>
            <w:r w:rsidR="0092187F" w:rsidRPr="009E7EA1">
              <w:t xml:space="preserve">BVA </w:t>
            </w:r>
            <w:r w:rsidRPr="009E7EA1">
              <w:t>decision.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38" w:rsidRPr="009E7EA1" w:rsidRDefault="001C4123" w:rsidP="00494446">
            <w:pPr>
              <w:pStyle w:val="TableText"/>
            </w:pPr>
            <w:r w:rsidRPr="009E7EA1">
              <w:t xml:space="preserve">See </w:t>
            </w:r>
          </w:p>
          <w:p w:rsidR="007C0438" w:rsidRPr="009E7EA1" w:rsidRDefault="007C0438" w:rsidP="005A6A0A">
            <w:pPr>
              <w:pStyle w:val="BulletText1"/>
            </w:pPr>
            <w:r w:rsidRPr="009E7EA1">
              <w:t>M21-1, Part I, 5.G.2, and</w:t>
            </w:r>
          </w:p>
          <w:p w:rsidR="001C4123" w:rsidRPr="009E7EA1" w:rsidRDefault="001C4123" w:rsidP="005A6A0A">
            <w:pPr>
              <w:pStyle w:val="BulletText1"/>
            </w:pPr>
            <w:r w:rsidRPr="009E7EA1">
              <w:t>M21-1, Part I, 5.I.</w:t>
            </w:r>
          </w:p>
        </w:tc>
      </w:tr>
    </w:tbl>
    <w:p w:rsidR="001C4123" w:rsidRPr="009E7EA1" w:rsidRDefault="001C4123">
      <w:pPr>
        <w:pStyle w:val="BlockLine"/>
      </w:pPr>
    </w:p>
    <w:p w:rsidR="001C4123" w:rsidRPr="009E7EA1" w:rsidRDefault="001C4123">
      <w:pPr>
        <w:pStyle w:val="Heading4"/>
        <w:numPr>
          <w:ilvl w:val="12"/>
          <w:numId w:val="0"/>
        </w:numPr>
      </w:pPr>
      <w:r w:rsidRPr="009E7EA1">
        <w:br w:type="page"/>
      </w:r>
      <w:r w:rsidR="00B23D6F" w:rsidRPr="009E7EA1">
        <w:lastRenderedPageBreak/>
        <w:t>3</w:t>
      </w:r>
      <w:r w:rsidRPr="009E7EA1">
        <w:t>.  Withdrawing and/or Reinstating a</w:t>
      </w:r>
      <w:r w:rsidR="00757C73" w:rsidRPr="009E7EA1">
        <w:t>n</w:t>
      </w:r>
      <w:r w:rsidRPr="009E7EA1">
        <w:t xml:space="preserve"> NOD or Appeal</w:t>
      </w:r>
    </w:p>
    <w:p w:rsidR="001C4123" w:rsidRPr="009E7EA1" w:rsidRDefault="001C4123">
      <w:pPr>
        <w:pStyle w:val="BlockLine"/>
        <w:numPr>
          <w:ilvl w:val="12"/>
          <w:numId w:val="0"/>
        </w:numPr>
        <w:ind w:left="1700"/>
        <w:rPr>
          <w:bCs/>
        </w:rPr>
      </w:pPr>
      <w:r w:rsidRPr="009E7EA1">
        <w:rPr>
          <w:bCs/>
        </w:rPr>
        <w:fldChar w:fldCharType="begin"/>
      </w:r>
      <w:r w:rsidRPr="009E7EA1">
        <w:rPr>
          <w:bCs/>
        </w:rPr>
        <w:instrText xml:space="preserve"> PRIVATE INFOTYPE="OTHER" </w:instrText>
      </w:r>
      <w:r w:rsidRPr="009E7EA1">
        <w:rPr>
          <w:bCs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C4123" w:rsidRPr="009E7EA1">
        <w:trPr>
          <w:cantSplit/>
        </w:trPr>
        <w:tc>
          <w:tcPr>
            <w:tcW w:w="1728" w:type="dxa"/>
          </w:tcPr>
          <w:p w:rsidR="001C4123" w:rsidRPr="009E7EA1" w:rsidRDefault="001C4123">
            <w:pPr>
              <w:pStyle w:val="Heading5"/>
              <w:numPr>
                <w:ilvl w:val="12"/>
                <w:numId w:val="0"/>
              </w:numPr>
            </w:pPr>
            <w:r w:rsidRPr="009E7EA1">
              <w:t>Introduction</w:t>
            </w:r>
          </w:p>
        </w:tc>
        <w:tc>
          <w:tcPr>
            <w:tcW w:w="7740" w:type="dxa"/>
          </w:tcPr>
          <w:p w:rsidR="001C4123" w:rsidRPr="009E7EA1" w:rsidRDefault="001C4123">
            <w:pPr>
              <w:pStyle w:val="BlockText"/>
              <w:numPr>
                <w:ilvl w:val="12"/>
                <w:numId w:val="0"/>
              </w:numPr>
            </w:pPr>
            <w:r w:rsidRPr="009E7EA1">
              <w:t>This topic contains information on</w:t>
            </w:r>
          </w:p>
          <w:p w:rsidR="001C4123" w:rsidRPr="009E7EA1" w:rsidRDefault="001C4123">
            <w:pPr>
              <w:pStyle w:val="BlockText"/>
              <w:numPr>
                <w:ilvl w:val="12"/>
                <w:numId w:val="0"/>
              </w:numPr>
            </w:pPr>
          </w:p>
          <w:p w:rsidR="001C4123" w:rsidRPr="009E7EA1" w:rsidRDefault="001C4123">
            <w:pPr>
              <w:pStyle w:val="BulletText1"/>
            </w:pPr>
            <w:r w:rsidRPr="009E7EA1">
              <w:t>the withdrawal of an NOD or appeal by the</w:t>
            </w:r>
          </w:p>
          <w:p w:rsidR="001C4123" w:rsidRPr="009E7EA1" w:rsidRDefault="001C4123">
            <w:pPr>
              <w:pStyle w:val="BulletText2"/>
            </w:pPr>
            <w:r w:rsidRPr="009E7EA1">
              <w:t>appellant, or</w:t>
            </w:r>
          </w:p>
          <w:p w:rsidR="001C4123" w:rsidRPr="009E7EA1" w:rsidRDefault="001C4123">
            <w:pPr>
              <w:pStyle w:val="BulletText2"/>
            </w:pPr>
            <w:r w:rsidRPr="009E7EA1">
              <w:t>representative</w:t>
            </w:r>
          </w:p>
          <w:p w:rsidR="001C4123" w:rsidRPr="009E7EA1" w:rsidRDefault="001C4123">
            <w:pPr>
              <w:pStyle w:val="BulletText1"/>
            </w:pPr>
            <w:r w:rsidRPr="009E7EA1">
              <w:t>the time limit for reinstating an NOD or appeal, and</w:t>
            </w:r>
          </w:p>
          <w:p w:rsidR="001C4123" w:rsidRPr="009E7EA1" w:rsidRDefault="001C4123">
            <w:pPr>
              <w:pStyle w:val="BulletText1"/>
            </w:pPr>
            <w:proofErr w:type="gramStart"/>
            <w:r w:rsidRPr="009E7EA1">
              <w:t>reinstating</w:t>
            </w:r>
            <w:proofErr w:type="gramEnd"/>
            <w:r w:rsidRPr="009E7EA1">
              <w:t xml:space="preserve"> an NOD or appeal.</w:t>
            </w:r>
          </w:p>
        </w:tc>
      </w:tr>
    </w:tbl>
    <w:p w:rsidR="001C4123" w:rsidRPr="009E7EA1" w:rsidRDefault="001C4123">
      <w:pPr>
        <w:pStyle w:val="BlockLine"/>
        <w:numPr>
          <w:ilvl w:val="12"/>
          <w:numId w:val="0"/>
        </w:numPr>
        <w:ind w:left="170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C4123" w:rsidRPr="009E7EA1">
        <w:trPr>
          <w:cantSplit/>
        </w:trPr>
        <w:tc>
          <w:tcPr>
            <w:tcW w:w="1728" w:type="dxa"/>
          </w:tcPr>
          <w:p w:rsidR="001C4123" w:rsidRPr="009E7EA1" w:rsidRDefault="001C4123">
            <w:pPr>
              <w:pStyle w:val="Heading5"/>
            </w:pPr>
            <w:r w:rsidRPr="009E7EA1">
              <w:t>Change Date</w:t>
            </w:r>
          </w:p>
        </w:tc>
        <w:tc>
          <w:tcPr>
            <w:tcW w:w="7740" w:type="dxa"/>
          </w:tcPr>
          <w:p w:rsidR="001C4123" w:rsidRPr="009E7EA1" w:rsidRDefault="00332101">
            <w:pPr>
              <w:pStyle w:val="BlockText"/>
            </w:pPr>
            <w:r w:rsidRPr="009E7EA1">
              <w:t>May 28, 2015</w:t>
            </w:r>
          </w:p>
        </w:tc>
      </w:tr>
    </w:tbl>
    <w:p w:rsidR="001C4123" w:rsidRPr="009E7EA1" w:rsidRDefault="005228AC">
      <w:pPr>
        <w:pStyle w:val="BlockLine"/>
        <w:numPr>
          <w:ilvl w:val="12"/>
          <w:numId w:val="0"/>
        </w:numPr>
        <w:ind w:left="1700"/>
      </w:pPr>
      <w:r w:rsidRPr="009E7EA1">
        <w:fldChar w:fldCharType="begin"/>
      </w:r>
      <w:r w:rsidRPr="009E7EA1">
        <w:instrText xml:space="preserve"> PRIVATE INFOTYPE="PRINCIPLE" </w:instrText>
      </w:r>
      <w:r w:rsidRPr="009E7EA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C4123" w:rsidRPr="009E7EA1">
        <w:trPr>
          <w:cantSplit/>
        </w:trPr>
        <w:tc>
          <w:tcPr>
            <w:tcW w:w="1728" w:type="dxa"/>
          </w:tcPr>
          <w:p w:rsidR="001C4123" w:rsidRPr="009E7EA1" w:rsidRDefault="001C4123">
            <w:pPr>
              <w:pStyle w:val="Heading5"/>
              <w:numPr>
                <w:ilvl w:val="12"/>
                <w:numId w:val="0"/>
              </w:numPr>
            </w:pPr>
            <w:proofErr w:type="gramStart"/>
            <w:r w:rsidRPr="009E7EA1">
              <w:t>a.  Withdrawal</w:t>
            </w:r>
            <w:proofErr w:type="gramEnd"/>
            <w:r w:rsidRPr="009E7EA1">
              <w:t xml:space="preserve"> of </w:t>
            </w:r>
            <w:r w:rsidR="00D17B6D" w:rsidRPr="009E7EA1">
              <w:t xml:space="preserve">an </w:t>
            </w:r>
            <w:r w:rsidRPr="009E7EA1">
              <w:t>NOD or Appeal</w:t>
            </w:r>
            <w:r w:rsidR="008333C0" w:rsidRPr="009E7EA1">
              <w:t xml:space="preserve"> by the Appellant</w:t>
            </w:r>
          </w:p>
        </w:tc>
        <w:tc>
          <w:tcPr>
            <w:tcW w:w="7740" w:type="dxa"/>
          </w:tcPr>
          <w:p w:rsidR="001C4123" w:rsidRPr="009E7EA1" w:rsidRDefault="00B51696">
            <w:pPr>
              <w:pStyle w:val="BlockText"/>
              <w:numPr>
                <w:ilvl w:val="12"/>
                <w:numId w:val="0"/>
              </w:numPr>
            </w:pPr>
            <w:r w:rsidRPr="009E7EA1">
              <w:t xml:space="preserve">An appellant’s request to withdraw an NOD or appeal </w:t>
            </w:r>
            <w:r w:rsidRPr="009E7EA1">
              <w:rPr>
                <w:i/>
              </w:rPr>
              <w:t>must</w:t>
            </w:r>
            <w:r w:rsidRPr="009E7EA1">
              <w:t xml:space="preserve"> be submitted in writing.</w:t>
            </w:r>
          </w:p>
          <w:p w:rsidR="00B51696" w:rsidRPr="009E7EA1" w:rsidRDefault="00B51696">
            <w:pPr>
              <w:pStyle w:val="BlockText"/>
              <w:numPr>
                <w:ilvl w:val="12"/>
                <w:numId w:val="0"/>
              </w:numPr>
            </w:pPr>
          </w:p>
          <w:p w:rsidR="00B51696" w:rsidRPr="009E7EA1" w:rsidRDefault="00B51696">
            <w:pPr>
              <w:pStyle w:val="BlockText"/>
              <w:numPr>
                <w:ilvl w:val="12"/>
                <w:numId w:val="0"/>
              </w:numPr>
            </w:pPr>
            <w:r w:rsidRPr="009E7EA1">
              <w:rPr>
                <w:b/>
                <w:i/>
              </w:rPr>
              <w:t>Exception</w:t>
            </w:r>
            <w:r w:rsidRPr="009E7EA1">
              <w:t>:  A written submission is not required when</w:t>
            </w:r>
            <w:r w:rsidR="00D17B6D" w:rsidRPr="009E7EA1">
              <w:t xml:space="preserve"> the</w:t>
            </w:r>
            <w:r w:rsidRPr="009E7EA1">
              <w:t xml:space="preserve"> appellant withdraws an appeal on the record at a hearing.</w:t>
            </w:r>
          </w:p>
          <w:p w:rsidR="001C4123" w:rsidRPr="009E7EA1" w:rsidRDefault="001C4123">
            <w:pPr>
              <w:pStyle w:val="BlockText"/>
              <w:numPr>
                <w:ilvl w:val="12"/>
                <w:numId w:val="0"/>
              </w:numPr>
            </w:pPr>
          </w:p>
          <w:p w:rsidR="001C4123" w:rsidRPr="009E7EA1" w:rsidRDefault="001C4123">
            <w:pPr>
              <w:pStyle w:val="BlockText"/>
              <w:numPr>
                <w:ilvl w:val="12"/>
                <w:numId w:val="0"/>
              </w:numPr>
            </w:pPr>
            <w:r w:rsidRPr="009E7EA1">
              <w:rPr>
                <w:b/>
                <w:i/>
              </w:rPr>
              <w:t>Note</w:t>
            </w:r>
            <w:r w:rsidRPr="009E7EA1">
              <w:t xml:space="preserve">:  Failure of the appellant to report for an examination or furnish evidence requested by VA does </w:t>
            </w:r>
            <w:r w:rsidRPr="009E7EA1">
              <w:rPr>
                <w:b/>
                <w:i/>
              </w:rPr>
              <w:t>not</w:t>
            </w:r>
            <w:r w:rsidRPr="009E7EA1">
              <w:t xml:space="preserve"> constitute withdrawal of an appeal.</w:t>
            </w:r>
          </w:p>
        </w:tc>
      </w:tr>
    </w:tbl>
    <w:p w:rsidR="001C4123" w:rsidRPr="009E7EA1" w:rsidRDefault="005228AC">
      <w:pPr>
        <w:pStyle w:val="BlockLine"/>
      </w:pPr>
      <w:r w:rsidRPr="009E7EA1">
        <w:fldChar w:fldCharType="begin"/>
      </w:r>
      <w:r w:rsidRPr="009E7EA1">
        <w:instrText xml:space="preserve"> PRIVATE INFOTYPE="PRINCIPLE" </w:instrText>
      </w:r>
      <w:r w:rsidRPr="009E7EA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C4123" w:rsidRPr="009E7EA1">
        <w:trPr>
          <w:cantSplit/>
        </w:trPr>
        <w:tc>
          <w:tcPr>
            <w:tcW w:w="1728" w:type="dxa"/>
          </w:tcPr>
          <w:p w:rsidR="001C4123" w:rsidRPr="009E7EA1" w:rsidRDefault="001C4123">
            <w:pPr>
              <w:pStyle w:val="Heading5"/>
              <w:numPr>
                <w:ilvl w:val="12"/>
                <w:numId w:val="0"/>
              </w:numPr>
            </w:pPr>
            <w:proofErr w:type="gramStart"/>
            <w:r w:rsidRPr="009E7EA1">
              <w:t>b.  Withdrawal</w:t>
            </w:r>
            <w:proofErr w:type="gramEnd"/>
            <w:r w:rsidRPr="009E7EA1">
              <w:t xml:space="preserve"> of </w:t>
            </w:r>
            <w:r w:rsidR="00D17B6D" w:rsidRPr="009E7EA1">
              <w:t xml:space="preserve">an </w:t>
            </w:r>
            <w:r w:rsidRPr="009E7EA1">
              <w:t>NOD or Appeal</w:t>
            </w:r>
            <w:r w:rsidR="008333C0" w:rsidRPr="009E7EA1">
              <w:t xml:space="preserve"> by the Representative</w:t>
            </w:r>
          </w:p>
        </w:tc>
        <w:tc>
          <w:tcPr>
            <w:tcW w:w="7740" w:type="dxa"/>
          </w:tcPr>
          <w:p w:rsidR="001C4123" w:rsidRPr="009E7EA1" w:rsidRDefault="001C4123">
            <w:pPr>
              <w:pStyle w:val="BlockText"/>
              <w:numPr>
                <w:ilvl w:val="12"/>
                <w:numId w:val="0"/>
              </w:numPr>
            </w:pPr>
            <w:r w:rsidRPr="009E7EA1">
              <w:t xml:space="preserve">A </w:t>
            </w:r>
            <w:r w:rsidR="001236F1" w:rsidRPr="009E7EA1">
              <w:t xml:space="preserve">duly appointed </w:t>
            </w:r>
            <w:r w:rsidRPr="009E7EA1">
              <w:t xml:space="preserve">representative, including an attorney, </w:t>
            </w:r>
            <w:r w:rsidRPr="009E7EA1">
              <w:rPr>
                <w:iCs/>
              </w:rPr>
              <w:t>can</w:t>
            </w:r>
            <w:r w:rsidRPr="009E7EA1">
              <w:rPr>
                <w:i/>
              </w:rPr>
              <w:t xml:space="preserve"> </w:t>
            </w:r>
            <w:r w:rsidRPr="009E7EA1">
              <w:t>withdraw an NOD or substantive appeal without the written consent of the appellant.</w:t>
            </w:r>
          </w:p>
          <w:p w:rsidR="001C4123" w:rsidRPr="009E7EA1" w:rsidRDefault="001C4123">
            <w:pPr>
              <w:pStyle w:val="BlockText"/>
              <w:numPr>
                <w:ilvl w:val="12"/>
                <w:numId w:val="0"/>
              </w:numPr>
            </w:pPr>
          </w:p>
          <w:p w:rsidR="004F0751" w:rsidRPr="009E7EA1" w:rsidRDefault="001C4123">
            <w:pPr>
              <w:pStyle w:val="BlockText"/>
              <w:numPr>
                <w:ilvl w:val="12"/>
                <w:numId w:val="0"/>
              </w:numPr>
            </w:pPr>
            <w:r w:rsidRPr="009E7EA1">
              <w:rPr>
                <w:b/>
                <w:i/>
              </w:rPr>
              <w:t>Reference</w:t>
            </w:r>
            <w:r w:rsidR="004F0751" w:rsidRPr="009E7EA1">
              <w:rPr>
                <w:b/>
                <w:i/>
              </w:rPr>
              <w:t>s</w:t>
            </w:r>
            <w:r w:rsidRPr="009E7EA1">
              <w:t xml:space="preserve">:  For more information on </w:t>
            </w:r>
          </w:p>
          <w:p w:rsidR="004F0751" w:rsidRPr="009E7EA1" w:rsidRDefault="00F05521" w:rsidP="004F0751">
            <w:pPr>
              <w:numPr>
                <w:ilvl w:val="0"/>
                <w:numId w:val="38"/>
              </w:numPr>
              <w:ind w:left="158" w:hanging="187"/>
            </w:pPr>
            <w:r w:rsidRPr="009E7EA1">
              <w:t xml:space="preserve">duly appointed representatives and </w:t>
            </w:r>
            <w:r w:rsidR="004F0751" w:rsidRPr="009E7EA1">
              <w:t>power of attorney (POA), see M21-1, Part I, 3.A, and</w:t>
            </w:r>
          </w:p>
          <w:p w:rsidR="001C4123" w:rsidRPr="009E7EA1" w:rsidRDefault="001C4123" w:rsidP="004F0751">
            <w:pPr>
              <w:numPr>
                <w:ilvl w:val="0"/>
                <w:numId w:val="39"/>
              </w:numPr>
              <w:ind w:left="158" w:hanging="187"/>
              <w:rPr>
                <w:b/>
              </w:rPr>
            </w:pPr>
            <w:proofErr w:type="gramStart"/>
            <w:r w:rsidRPr="009E7EA1">
              <w:t>withdrawal</w:t>
            </w:r>
            <w:proofErr w:type="gramEnd"/>
            <w:r w:rsidRPr="009E7EA1">
              <w:t xml:space="preserve"> of an appeal by a representative, see </w:t>
            </w:r>
            <w:hyperlink r:id="rId23" w:history="1">
              <w:r w:rsidRPr="009E7EA1">
                <w:rPr>
                  <w:rStyle w:val="Hyperlink"/>
                </w:rPr>
                <w:t>38 CFR 20.204(c)</w:t>
              </w:r>
            </w:hyperlink>
            <w:r w:rsidRPr="009E7EA1">
              <w:t>.</w:t>
            </w:r>
          </w:p>
        </w:tc>
      </w:tr>
    </w:tbl>
    <w:p w:rsidR="001C4123" w:rsidRPr="009E7EA1" w:rsidRDefault="001C412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C4123" w:rsidRPr="009E7EA1" w:rsidTr="00F02A7E">
        <w:tc>
          <w:tcPr>
            <w:tcW w:w="1728" w:type="dxa"/>
          </w:tcPr>
          <w:p w:rsidR="001C4123" w:rsidRPr="009E7EA1" w:rsidRDefault="001C4123">
            <w:pPr>
              <w:pStyle w:val="Heading5"/>
              <w:numPr>
                <w:ilvl w:val="12"/>
                <w:numId w:val="0"/>
              </w:numPr>
            </w:pPr>
            <w:proofErr w:type="gramStart"/>
            <w:r w:rsidRPr="009E7EA1">
              <w:t>c.  Time</w:t>
            </w:r>
            <w:proofErr w:type="gramEnd"/>
            <w:r w:rsidRPr="009E7EA1">
              <w:t xml:space="preserve"> Limit for Reinstating an NOD or Appeal</w:t>
            </w:r>
          </w:p>
        </w:tc>
        <w:tc>
          <w:tcPr>
            <w:tcW w:w="7740" w:type="dxa"/>
          </w:tcPr>
          <w:p w:rsidR="005C7211" w:rsidRPr="009E7EA1" w:rsidRDefault="001C4123">
            <w:pPr>
              <w:pStyle w:val="BlockText"/>
              <w:numPr>
                <w:ilvl w:val="12"/>
                <w:numId w:val="0"/>
              </w:numPr>
            </w:pPr>
            <w:r w:rsidRPr="009E7EA1">
              <w:t xml:space="preserve">The appellant or </w:t>
            </w:r>
            <w:r w:rsidR="005C7211" w:rsidRPr="009E7EA1">
              <w:t xml:space="preserve">his/her </w:t>
            </w:r>
            <w:r w:rsidRPr="009E7EA1">
              <w:t>authorized representative can reinstate an NOD or appeal after it has been withdrawn</w:t>
            </w:r>
            <w:r w:rsidR="005C7211" w:rsidRPr="009E7EA1">
              <w:t>.</w:t>
            </w:r>
          </w:p>
          <w:p w:rsidR="005C7211" w:rsidRPr="009E7EA1" w:rsidRDefault="005C7211">
            <w:pPr>
              <w:pStyle w:val="BlockText"/>
              <w:numPr>
                <w:ilvl w:val="12"/>
                <w:numId w:val="0"/>
              </w:numPr>
            </w:pPr>
          </w:p>
          <w:p w:rsidR="005C7211" w:rsidRPr="009E7EA1" w:rsidRDefault="005C7211">
            <w:pPr>
              <w:pStyle w:val="BlockText"/>
              <w:numPr>
                <w:ilvl w:val="12"/>
                <w:numId w:val="0"/>
              </w:numPr>
            </w:pPr>
            <w:r w:rsidRPr="009E7EA1">
              <w:t>The request to reinstate must be</w:t>
            </w:r>
          </w:p>
          <w:p w:rsidR="005C7211" w:rsidRPr="009E7EA1" w:rsidRDefault="005C7211">
            <w:pPr>
              <w:pStyle w:val="BlockText"/>
              <w:numPr>
                <w:ilvl w:val="12"/>
                <w:numId w:val="0"/>
              </w:numPr>
            </w:pPr>
          </w:p>
          <w:p w:rsidR="005C7211" w:rsidRPr="009E7EA1" w:rsidRDefault="005C7211" w:rsidP="005C7211">
            <w:pPr>
              <w:numPr>
                <w:ilvl w:val="0"/>
                <w:numId w:val="31"/>
              </w:numPr>
              <w:ind w:left="158" w:hanging="187"/>
            </w:pPr>
            <w:r w:rsidRPr="009E7EA1">
              <w:t>in writing, and</w:t>
            </w:r>
          </w:p>
          <w:p w:rsidR="001C4123" w:rsidRPr="009E7EA1" w:rsidRDefault="005C7211" w:rsidP="005C7211">
            <w:pPr>
              <w:numPr>
                <w:ilvl w:val="0"/>
                <w:numId w:val="31"/>
              </w:numPr>
              <w:ind w:left="158" w:hanging="187"/>
            </w:pPr>
            <w:proofErr w:type="gramStart"/>
            <w:r w:rsidRPr="009E7EA1">
              <w:t>received</w:t>
            </w:r>
            <w:proofErr w:type="gramEnd"/>
            <w:r w:rsidRPr="009E7EA1">
              <w:t xml:space="preserve"> by VA within the remaining appeal period.</w:t>
            </w:r>
          </w:p>
          <w:p w:rsidR="001C4123" w:rsidRPr="009E7EA1" w:rsidRDefault="001C4123">
            <w:pPr>
              <w:pStyle w:val="BlockText"/>
              <w:numPr>
                <w:ilvl w:val="12"/>
                <w:numId w:val="0"/>
              </w:numPr>
            </w:pPr>
          </w:p>
          <w:p w:rsidR="005C7211" w:rsidRPr="009E7EA1" w:rsidRDefault="001C4123">
            <w:pPr>
              <w:pStyle w:val="BlockText"/>
              <w:numPr>
                <w:ilvl w:val="12"/>
                <w:numId w:val="0"/>
              </w:numPr>
            </w:pPr>
            <w:r w:rsidRPr="009E7EA1">
              <w:rPr>
                <w:b/>
                <w:i/>
              </w:rPr>
              <w:t>Reference</w:t>
            </w:r>
            <w:r w:rsidR="005C7211" w:rsidRPr="009E7EA1">
              <w:rPr>
                <w:b/>
                <w:i/>
              </w:rPr>
              <w:t>s</w:t>
            </w:r>
            <w:r w:rsidRPr="009E7EA1">
              <w:t xml:space="preserve">:  For more information on </w:t>
            </w:r>
          </w:p>
          <w:p w:rsidR="005C7211" w:rsidRPr="009E7EA1" w:rsidRDefault="001C4123" w:rsidP="005C7211">
            <w:pPr>
              <w:numPr>
                <w:ilvl w:val="0"/>
                <w:numId w:val="32"/>
              </w:numPr>
              <w:ind w:left="158" w:hanging="187"/>
              <w:rPr>
                <w:b/>
              </w:rPr>
            </w:pPr>
            <w:r w:rsidRPr="009E7EA1">
              <w:t xml:space="preserve">receiving a substantive appeal within the appeal period, see </w:t>
            </w:r>
            <w:hyperlink r:id="rId24" w:history="1">
              <w:r w:rsidRPr="009E7EA1">
                <w:rPr>
                  <w:rStyle w:val="Hyperlink"/>
                </w:rPr>
                <w:t>38 CFR 19.32</w:t>
              </w:r>
            </w:hyperlink>
            <w:r w:rsidR="005C7211" w:rsidRPr="009E7EA1">
              <w:t>, and</w:t>
            </w:r>
          </w:p>
          <w:p w:rsidR="001C4123" w:rsidRPr="009E7EA1" w:rsidRDefault="005C7211" w:rsidP="005C7211">
            <w:pPr>
              <w:numPr>
                <w:ilvl w:val="0"/>
                <w:numId w:val="32"/>
              </w:numPr>
              <w:ind w:left="158" w:hanging="187"/>
              <w:rPr>
                <w:b/>
              </w:rPr>
            </w:pPr>
            <w:proofErr w:type="gramStart"/>
            <w:r w:rsidRPr="009E7EA1">
              <w:lastRenderedPageBreak/>
              <w:t>the</w:t>
            </w:r>
            <w:proofErr w:type="gramEnd"/>
            <w:r w:rsidRPr="009E7EA1">
              <w:t xml:space="preserve"> requirements </w:t>
            </w:r>
            <w:r w:rsidR="003600F9" w:rsidRPr="009E7EA1">
              <w:t>for reinstating an NOD or appeal</w:t>
            </w:r>
            <w:r w:rsidRPr="009E7EA1">
              <w:t>, see M21-1, Part I, 5.A.3.d.</w:t>
            </w:r>
          </w:p>
        </w:tc>
      </w:tr>
    </w:tbl>
    <w:p w:rsidR="001C4123" w:rsidRPr="009E7EA1" w:rsidRDefault="001C412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4"/>
      </w:tblGrid>
      <w:tr w:rsidR="001C4123" w:rsidRPr="009E7EA1" w:rsidTr="00332101">
        <w:trPr>
          <w:trHeight w:val="873"/>
        </w:trPr>
        <w:tc>
          <w:tcPr>
            <w:tcW w:w="1728" w:type="dxa"/>
          </w:tcPr>
          <w:p w:rsidR="001C4123" w:rsidRPr="009E7EA1" w:rsidRDefault="001C4123">
            <w:pPr>
              <w:pStyle w:val="Heading5"/>
              <w:numPr>
                <w:ilvl w:val="12"/>
                <w:numId w:val="0"/>
              </w:numPr>
            </w:pPr>
            <w:proofErr w:type="gramStart"/>
            <w:r w:rsidRPr="009E7EA1">
              <w:t>d.  Reinstating</w:t>
            </w:r>
            <w:proofErr w:type="gramEnd"/>
            <w:r w:rsidRPr="009E7EA1">
              <w:t xml:space="preserve"> an NOD or Appeal</w:t>
            </w:r>
          </w:p>
        </w:tc>
        <w:tc>
          <w:tcPr>
            <w:tcW w:w="7744" w:type="dxa"/>
          </w:tcPr>
          <w:p w:rsidR="001C4123" w:rsidRPr="009E7EA1" w:rsidRDefault="005F0FC4">
            <w:pPr>
              <w:pStyle w:val="BlockText"/>
              <w:numPr>
                <w:ilvl w:val="12"/>
                <w:numId w:val="0"/>
              </w:numPr>
            </w:pPr>
            <w:r w:rsidRPr="009E7EA1">
              <w:t>Use the table below to determine what is required to successfully reinstate an NOD or appeal.</w:t>
            </w:r>
            <w:r w:rsidR="00C216A4" w:rsidRPr="009E7EA1">
              <w:t xml:space="preserve"> </w:t>
            </w:r>
          </w:p>
        </w:tc>
      </w:tr>
    </w:tbl>
    <w:p w:rsidR="00560EB2" w:rsidRPr="009E7EA1" w:rsidRDefault="00560EB2" w:rsidP="00560EB2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340"/>
        <w:gridCol w:w="3244"/>
      </w:tblGrid>
      <w:tr w:rsidR="00560EB2" w:rsidRPr="009E7EA1" w:rsidTr="00560EB2">
        <w:tc>
          <w:tcPr>
            <w:tcW w:w="2016" w:type="dxa"/>
            <w:shd w:val="clear" w:color="auto" w:fill="auto"/>
          </w:tcPr>
          <w:p w:rsidR="00560EB2" w:rsidRPr="009E7EA1" w:rsidRDefault="00560EB2" w:rsidP="00CF0239">
            <w:pPr>
              <w:pStyle w:val="TableHeaderText"/>
              <w:jc w:val="left"/>
            </w:pPr>
            <w:r w:rsidRPr="009E7EA1">
              <w:t xml:space="preserve">If the </w:t>
            </w:r>
            <w:proofErr w:type="spellStart"/>
            <w:r w:rsidRPr="009E7EA1">
              <w:t>appealled</w:t>
            </w:r>
            <w:proofErr w:type="spellEnd"/>
            <w:r w:rsidRPr="009E7EA1">
              <w:t xml:space="preserve"> issue is a …</w:t>
            </w:r>
          </w:p>
        </w:tc>
        <w:tc>
          <w:tcPr>
            <w:tcW w:w="2340" w:type="dxa"/>
            <w:shd w:val="clear" w:color="auto" w:fill="auto"/>
          </w:tcPr>
          <w:p w:rsidR="00560EB2" w:rsidRPr="009E7EA1" w:rsidRDefault="00560EB2" w:rsidP="00035195">
            <w:pPr>
              <w:pStyle w:val="TableHeaderText"/>
              <w:jc w:val="left"/>
            </w:pPr>
            <w:r w:rsidRPr="009E7EA1">
              <w:t xml:space="preserve">And </w:t>
            </w:r>
            <w:r w:rsidR="00D341F1" w:rsidRPr="009E7EA1">
              <w:t xml:space="preserve">the </w:t>
            </w:r>
            <w:r w:rsidRPr="009E7EA1">
              <w:t>decision notice was sent …</w:t>
            </w:r>
          </w:p>
        </w:tc>
        <w:tc>
          <w:tcPr>
            <w:tcW w:w="3244" w:type="dxa"/>
            <w:shd w:val="clear" w:color="auto" w:fill="auto"/>
          </w:tcPr>
          <w:p w:rsidR="00560EB2" w:rsidRPr="009E7EA1" w:rsidRDefault="00560EB2" w:rsidP="00035195">
            <w:pPr>
              <w:pStyle w:val="TableHeaderText"/>
              <w:jc w:val="left"/>
            </w:pPr>
            <w:r w:rsidRPr="009E7EA1">
              <w:t>Then the appellant</w:t>
            </w:r>
            <w:r w:rsidR="00C216A4" w:rsidRPr="009E7EA1">
              <w:t xml:space="preserve"> </w:t>
            </w:r>
            <w:r w:rsidRPr="009E7EA1">
              <w:t>or authorized representative must submit the request for reinstatement during the remaining appeal period …</w:t>
            </w:r>
          </w:p>
        </w:tc>
      </w:tr>
      <w:tr w:rsidR="00560EB2" w:rsidRPr="009E7EA1" w:rsidTr="00560EB2">
        <w:trPr>
          <w:trHeight w:val="285"/>
        </w:trPr>
        <w:tc>
          <w:tcPr>
            <w:tcW w:w="2016" w:type="dxa"/>
            <w:vMerge w:val="restart"/>
            <w:shd w:val="clear" w:color="auto" w:fill="auto"/>
          </w:tcPr>
          <w:p w:rsidR="00560EB2" w:rsidRPr="009E7EA1" w:rsidRDefault="00560EB2" w:rsidP="00560EB2">
            <w:pPr>
              <w:pStyle w:val="TableText"/>
            </w:pPr>
            <w:r w:rsidRPr="009E7EA1">
              <w:t>compensation benefit</w:t>
            </w:r>
          </w:p>
        </w:tc>
        <w:tc>
          <w:tcPr>
            <w:tcW w:w="2340" w:type="dxa"/>
            <w:shd w:val="clear" w:color="auto" w:fill="auto"/>
          </w:tcPr>
          <w:p w:rsidR="00560EB2" w:rsidRPr="009E7EA1" w:rsidRDefault="00560EB2" w:rsidP="00560EB2">
            <w:pPr>
              <w:pStyle w:val="TableText"/>
            </w:pPr>
            <w:r w:rsidRPr="009E7EA1">
              <w:t>before March 24, 2015</w:t>
            </w:r>
          </w:p>
        </w:tc>
        <w:tc>
          <w:tcPr>
            <w:tcW w:w="3244" w:type="dxa"/>
            <w:shd w:val="clear" w:color="auto" w:fill="auto"/>
          </w:tcPr>
          <w:p w:rsidR="00560EB2" w:rsidRPr="009E7EA1" w:rsidRDefault="00560EB2" w:rsidP="00560EB2">
            <w:pPr>
              <w:pStyle w:val="TableText"/>
            </w:pPr>
            <w:proofErr w:type="gramStart"/>
            <w:r w:rsidRPr="009E7EA1">
              <w:t>in</w:t>
            </w:r>
            <w:proofErr w:type="gramEnd"/>
            <w:r w:rsidRPr="009E7EA1">
              <w:t xml:space="preserve"> writing.</w:t>
            </w:r>
          </w:p>
        </w:tc>
      </w:tr>
      <w:tr w:rsidR="00560EB2" w:rsidRPr="009E7EA1" w:rsidTr="00560EB2">
        <w:trPr>
          <w:trHeight w:val="285"/>
        </w:trPr>
        <w:tc>
          <w:tcPr>
            <w:tcW w:w="2016" w:type="dxa"/>
            <w:vMerge/>
            <w:shd w:val="clear" w:color="auto" w:fill="auto"/>
          </w:tcPr>
          <w:p w:rsidR="00560EB2" w:rsidRPr="009E7EA1" w:rsidRDefault="00560EB2" w:rsidP="00560EB2">
            <w:pPr>
              <w:pStyle w:val="TableText"/>
            </w:pPr>
          </w:p>
        </w:tc>
        <w:tc>
          <w:tcPr>
            <w:tcW w:w="2340" w:type="dxa"/>
            <w:shd w:val="clear" w:color="auto" w:fill="auto"/>
          </w:tcPr>
          <w:p w:rsidR="00560EB2" w:rsidRPr="009E7EA1" w:rsidRDefault="00560EB2" w:rsidP="00560EB2">
            <w:pPr>
              <w:pStyle w:val="TableText"/>
            </w:pPr>
            <w:r w:rsidRPr="009E7EA1">
              <w:t>on or after March 24, 2015</w:t>
            </w:r>
          </w:p>
        </w:tc>
        <w:tc>
          <w:tcPr>
            <w:tcW w:w="3244" w:type="dxa"/>
            <w:shd w:val="clear" w:color="auto" w:fill="auto"/>
          </w:tcPr>
          <w:p w:rsidR="00560EB2" w:rsidRPr="009E7EA1" w:rsidRDefault="00560EB2" w:rsidP="006A09DF">
            <w:pPr>
              <w:pStyle w:val="TableText"/>
            </w:pPr>
            <w:proofErr w:type="gramStart"/>
            <w:r w:rsidRPr="009E7EA1">
              <w:t>on</w:t>
            </w:r>
            <w:proofErr w:type="gramEnd"/>
            <w:r w:rsidRPr="009E7EA1">
              <w:t xml:space="preserve"> </w:t>
            </w:r>
            <w:r w:rsidRPr="009E7EA1">
              <w:rPr>
                <w:i/>
              </w:rPr>
              <w:t>VA Form 21-0958</w:t>
            </w:r>
            <w:r w:rsidRPr="009E7EA1">
              <w:t>.</w:t>
            </w:r>
          </w:p>
        </w:tc>
      </w:tr>
      <w:tr w:rsidR="00560EB2" w:rsidRPr="009E7EA1" w:rsidTr="00560EB2">
        <w:tc>
          <w:tcPr>
            <w:tcW w:w="2016" w:type="dxa"/>
            <w:shd w:val="clear" w:color="auto" w:fill="auto"/>
          </w:tcPr>
          <w:p w:rsidR="00560EB2" w:rsidRPr="009E7EA1" w:rsidRDefault="00560EB2" w:rsidP="00560EB2">
            <w:pPr>
              <w:pStyle w:val="TableText"/>
            </w:pPr>
            <w:r w:rsidRPr="009E7EA1">
              <w:t>pension or Dependency and Indemnity Compensation (DIC) benefit</w:t>
            </w:r>
          </w:p>
        </w:tc>
        <w:tc>
          <w:tcPr>
            <w:tcW w:w="2340" w:type="dxa"/>
            <w:shd w:val="clear" w:color="auto" w:fill="auto"/>
          </w:tcPr>
          <w:p w:rsidR="00560EB2" w:rsidRPr="009E7EA1" w:rsidRDefault="00560EB2" w:rsidP="00560EB2">
            <w:pPr>
              <w:pStyle w:val="TableText"/>
            </w:pPr>
            <w:r w:rsidRPr="009E7EA1">
              <w:t>n/a</w:t>
            </w:r>
          </w:p>
        </w:tc>
        <w:tc>
          <w:tcPr>
            <w:tcW w:w="3244" w:type="dxa"/>
            <w:shd w:val="clear" w:color="auto" w:fill="auto"/>
          </w:tcPr>
          <w:p w:rsidR="00560EB2" w:rsidRPr="009E7EA1" w:rsidRDefault="00560EB2" w:rsidP="00560EB2">
            <w:pPr>
              <w:pStyle w:val="TableText"/>
            </w:pPr>
            <w:proofErr w:type="gramStart"/>
            <w:r w:rsidRPr="009E7EA1">
              <w:t>in</w:t>
            </w:r>
            <w:proofErr w:type="gramEnd"/>
            <w:r w:rsidRPr="009E7EA1">
              <w:t xml:space="preserve"> writing.</w:t>
            </w:r>
          </w:p>
        </w:tc>
      </w:tr>
    </w:tbl>
    <w:p w:rsidR="00560EB2" w:rsidRPr="009E7EA1" w:rsidRDefault="00560EB2" w:rsidP="00560EB2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560EB2" w:rsidRPr="00266CF0" w:rsidTr="00560EB2">
        <w:tc>
          <w:tcPr>
            <w:tcW w:w="5000" w:type="pct"/>
            <w:shd w:val="clear" w:color="auto" w:fill="auto"/>
          </w:tcPr>
          <w:p w:rsidR="00560EB2" w:rsidRPr="009E7EA1" w:rsidRDefault="00560EB2" w:rsidP="00560EB2">
            <w:pPr>
              <w:pStyle w:val="NoteText"/>
            </w:pPr>
            <w:r w:rsidRPr="009E7EA1">
              <w:rPr>
                <w:b/>
                <w:i/>
              </w:rPr>
              <w:t>Exception</w:t>
            </w:r>
            <w:r w:rsidRPr="009E7EA1">
              <w:t xml:space="preserve">:  If VA does not provide the appellant with </w:t>
            </w:r>
            <w:r w:rsidRPr="009E7EA1">
              <w:rPr>
                <w:i/>
              </w:rPr>
              <w:t xml:space="preserve">VA Form 21-0958 </w:t>
            </w:r>
            <w:r w:rsidRPr="009E7EA1">
              <w:t>as an enclosure with the decision notice, the appellant or authorized representative can successfully reins</w:t>
            </w:r>
            <w:r w:rsidR="003E2B9C" w:rsidRPr="009E7EA1">
              <w:t>t</w:t>
            </w:r>
            <w:r w:rsidRPr="009E7EA1">
              <w:t>ate an NOD or appeal via written statement.</w:t>
            </w:r>
          </w:p>
          <w:p w:rsidR="00560EB2" w:rsidRPr="009E7EA1" w:rsidRDefault="00560EB2" w:rsidP="00560EB2">
            <w:pPr>
              <w:pStyle w:val="NoteText"/>
            </w:pPr>
          </w:p>
          <w:p w:rsidR="0068618F" w:rsidRPr="009E7EA1" w:rsidRDefault="0068618F" w:rsidP="00560EB2">
            <w:pPr>
              <w:pStyle w:val="NoteText"/>
            </w:pPr>
            <w:r w:rsidRPr="009E7EA1">
              <w:rPr>
                <w:b/>
                <w:i/>
              </w:rPr>
              <w:t>Notes</w:t>
            </w:r>
            <w:r w:rsidRPr="009E7EA1">
              <w:t>:</w:t>
            </w:r>
          </w:p>
          <w:p w:rsidR="00560EB2" w:rsidRPr="009E7EA1" w:rsidRDefault="00560EB2" w:rsidP="00757C7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58" w:hanging="187"/>
              <w:rPr>
                <w:rFonts w:ascii="Times New Roman" w:hAnsi="Times New Roman"/>
                <w:sz w:val="24"/>
                <w:szCs w:val="24"/>
              </w:rPr>
            </w:pPr>
            <w:r w:rsidRPr="009E7EA1">
              <w:rPr>
                <w:rFonts w:ascii="Times New Roman" w:hAnsi="Times New Roman"/>
                <w:sz w:val="24"/>
                <w:szCs w:val="24"/>
              </w:rPr>
              <w:t>Refer the folder for activation of the VACOLS record.  In the case of an appeal, this action alerts BVA to an appeal’s reactivation.</w:t>
            </w:r>
          </w:p>
          <w:p w:rsidR="00C216A4" w:rsidRPr="009E7EA1" w:rsidRDefault="00C216A4" w:rsidP="00757C73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58" w:hanging="187"/>
              <w:rPr>
                <w:rFonts w:ascii="Times New Roman" w:hAnsi="Times New Roman"/>
                <w:sz w:val="24"/>
                <w:szCs w:val="24"/>
              </w:rPr>
            </w:pPr>
            <w:r w:rsidRPr="009E7EA1">
              <w:rPr>
                <w:rFonts w:ascii="Times New Roman" w:hAnsi="Times New Roman"/>
                <w:sz w:val="24"/>
                <w:szCs w:val="24"/>
              </w:rPr>
              <w:t xml:space="preserve">If the appellant or authorized representative does </w:t>
            </w:r>
            <w:r w:rsidRPr="009E7EA1">
              <w:rPr>
                <w:rFonts w:ascii="Times New Roman" w:hAnsi="Times New Roman"/>
                <w:i/>
                <w:sz w:val="24"/>
                <w:szCs w:val="24"/>
              </w:rPr>
              <w:t>not</w:t>
            </w:r>
            <w:r w:rsidRPr="009E7EA1">
              <w:rPr>
                <w:rFonts w:ascii="Times New Roman" w:hAnsi="Times New Roman"/>
                <w:sz w:val="24"/>
                <w:szCs w:val="24"/>
              </w:rPr>
              <w:t xml:space="preserve"> reinstate the NOD or substantive appeal, the previously disputed RO decision(s) will be regarded as final.</w:t>
            </w:r>
          </w:p>
          <w:p w:rsidR="00C216A4" w:rsidRPr="009E7EA1" w:rsidRDefault="00C216A4" w:rsidP="00560EB2">
            <w:pPr>
              <w:pStyle w:val="NoteText"/>
            </w:pPr>
          </w:p>
          <w:p w:rsidR="00560EB2" w:rsidRPr="00266CF0" w:rsidRDefault="00C216A4" w:rsidP="00C216A4">
            <w:pPr>
              <w:pStyle w:val="NoteText"/>
            </w:pPr>
            <w:r w:rsidRPr="009E7EA1">
              <w:rPr>
                <w:b/>
                <w:i/>
              </w:rPr>
              <w:t>Reference</w:t>
            </w:r>
            <w:r w:rsidRPr="009E7EA1">
              <w:t xml:space="preserve">:  For more information on closing an NOD or appeal, see </w:t>
            </w:r>
            <w:hyperlink r:id="rId25" w:history="1">
              <w:r w:rsidRPr="009E7EA1">
                <w:rPr>
                  <w:rStyle w:val="Hyperlink"/>
                </w:rPr>
                <w:t>38 CFR 19.32</w:t>
              </w:r>
            </w:hyperlink>
            <w:r w:rsidRPr="009E7EA1">
              <w:t>.</w:t>
            </w:r>
          </w:p>
        </w:tc>
      </w:tr>
    </w:tbl>
    <w:p w:rsidR="005A6A0A" w:rsidRPr="00560EB2" w:rsidRDefault="005A6A0A">
      <w:pPr>
        <w:pStyle w:val="BlockLine"/>
      </w:pPr>
    </w:p>
    <w:sectPr w:rsidR="005A6A0A" w:rsidRPr="00560E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80" w:rsidRDefault="00090780">
      <w:r>
        <w:separator/>
      </w:r>
    </w:p>
  </w:endnote>
  <w:endnote w:type="continuationSeparator" w:id="0">
    <w:p w:rsidR="00090780" w:rsidRDefault="0009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80" w:rsidRDefault="00090780">
    <w:pPr>
      <w:pStyle w:val="Footer"/>
      <w:numPr>
        <w:ilvl w:val="12"/>
        <w:numId w:val="0"/>
      </w:numPr>
      <w:tabs>
        <w:tab w:val="right" w:pos="9274"/>
      </w:tabs>
      <w:ind w:right="360"/>
      <w:rPr>
        <w:b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80" w:rsidRDefault="00090780">
    <w:pPr>
      <w:pStyle w:val="Footer"/>
      <w:numPr>
        <w:ilvl w:val="12"/>
        <w:numId w:val="0"/>
      </w:numPr>
      <w:tabs>
        <w:tab w:val="right" w:pos="927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80" w:rsidRDefault="00090780">
    <w:pPr>
      <w:pStyle w:val="Footer"/>
      <w:numPr>
        <w:ilvl w:val="12"/>
        <w:numId w:val="0"/>
      </w:numPr>
      <w:tabs>
        <w:tab w:val="right" w:pos="9274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80" w:rsidRDefault="00090780">
      <w:r>
        <w:separator/>
      </w:r>
    </w:p>
  </w:footnote>
  <w:footnote w:type="continuationSeparator" w:id="0">
    <w:p w:rsidR="00090780" w:rsidRDefault="0009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80" w:rsidRDefault="00090780">
    <w:pPr>
      <w:pStyle w:val="Header"/>
      <w:numPr>
        <w:ilvl w:val="12"/>
        <w:numId w:val="0"/>
      </w:numPr>
      <w:rPr>
        <w:b/>
        <w:sz w:val="20"/>
      </w:rPr>
    </w:pPr>
    <w:r>
      <w:rPr>
        <w:b/>
        <w:sz w:val="20"/>
      </w:rPr>
      <w:t>M21-1, Part I, Chapter 5, Section A</w:t>
    </w:r>
    <w:r>
      <w:rPr>
        <w:b/>
        <w:sz w:val="20"/>
      </w:rPr>
      <w:tab/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80" w:rsidRDefault="00090780">
    <w:pPr>
      <w:pStyle w:val="Header"/>
      <w:numPr>
        <w:ilvl w:val="12"/>
        <w:numId w:val="0"/>
      </w:numPr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>M21-1, Part I, Chapter 5, Section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80" w:rsidRDefault="00090780">
    <w:pPr>
      <w:pStyle w:val="Header"/>
      <w:numPr>
        <w:ilvl w:val="12"/>
        <w:numId w:val="0"/>
      </w:numPr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4" type="#_x0000_t75" style="width:12pt;height:12pt" o:bullet="t">
        <v:imagedata r:id="rId1" o:title="fspro_2columns"/>
      </v:shape>
    </w:pict>
  </w:numPicBullet>
  <w:numPicBullet w:numPicBulletId="1">
    <w:pict>
      <v:shape id="_x0000_i1415" type="#_x0000_t75" style="width:12pt;height:12pt" o:bullet="t">
        <v:imagedata r:id="rId2" o:title="advanced"/>
      </v:shape>
    </w:pict>
  </w:numPicBullet>
  <w:numPicBullet w:numPicBulletId="2">
    <w:pict>
      <v:shape id="_x0000_i1416" type="#_x0000_t75" style="width:12pt;height:12pt" o:bullet="t">
        <v:imagedata r:id="rId3" o:title="continue"/>
      </v:shape>
    </w:pict>
  </w:numPicBullet>
  <w:numPicBullet w:numPicBulletId="3">
    <w:pict>
      <v:shape id="_x0000_i141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223CC"/>
    <w:multiLevelType w:val="hybridMultilevel"/>
    <w:tmpl w:val="F77E2FCA"/>
    <w:lvl w:ilvl="0" w:tplc="E816155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5DFE"/>
    <w:multiLevelType w:val="hybridMultilevel"/>
    <w:tmpl w:val="5D0AE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70187"/>
    <w:multiLevelType w:val="hybridMultilevel"/>
    <w:tmpl w:val="92E0295C"/>
    <w:lvl w:ilvl="0" w:tplc="70B420B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70EE"/>
    <w:multiLevelType w:val="hybridMultilevel"/>
    <w:tmpl w:val="76AE6908"/>
    <w:lvl w:ilvl="0" w:tplc="D84EC9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47863"/>
    <w:multiLevelType w:val="hybridMultilevel"/>
    <w:tmpl w:val="6E0C4022"/>
    <w:lvl w:ilvl="0" w:tplc="E41234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92D6F"/>
    <w:multiLevelType w:val="hybridMultilevel"/>
    <w:tmpl w:val="80A4A1D2"/>
    <w:lvl w:ilvl="0" w:tplc="12EC33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36EEA"/>
    <w:multiLevelType w:val="hybridMultilevel"/>
    <w:tmpl w:val="A4F4B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71E3C"/>
    <w:multiLevelType w:val="hybridMultilevel"/>
    <w:tmpl w:val="23CC9706"/>
    <w:lvl w:ilvl="0" w:tplc="4EC074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27B6D"/>
    <w:multiLevelType w:val="hybridMultilevel"/>
    <w:tmpl w:val="A16AE226"/>
    <w:lvl w:ilvl="0" w:tplc="821A8D0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45F27"/>
    <w:multiLevelType w:val="hybridMultilevel"/>
    <w:tmpl w:val="489A94E6"/>
    <w:lvl w:ilvl="0" w:tplc="821A8D0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A3F91"/>
    <w:multiLevelType w:val="hybridMultilevel"/>
    <w:tmpl w:val="D144DC38"/>
    <w:lvl w:ilvl="0" w:tplc="D4CE8E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47"/>
    <w:multiLevelType w:val="hybridMultilevel"/>
    <w:tmpl w:val="2D488ABA"/>
    <w:lvl w:ilvl="0" w:tplc="D84EC9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52EFB"/>
    <w:multiLevelType w:val="hybridMultilevel"/>
    <w:tmpl w:val="DC00852A"/>
    <w:lvl w:ilvl="0" w:tplc="1B4CBD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21DF0"/>
    <w:multiLevelType w:val="hybridMultilevel"/>
    <w:tmpl w:val="604CACB4"/>
    <w:lvl w:ilvl="0" w:tplc="D6BA55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02FCD"/>
    <w:multiLevelType w:val="hybridMultilevel"/>
    <w:tmpl w:val="FA309E6E"/>
    <w:lvl w:ilvl="0" w:tplc="9E6ADE86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FF688C"/>
    <w:multiLevelType w:val="hybridMultilevel"/>
    <w:tmpl w:val="328C7924"/>
    <w:lvl w:ilvl="0" w:tplc="9E6ADE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53744F"/>
    <w:multiLevelType w:val="hybridMultilevel"/>
    <w:tmpl w:val="7354CC44"/>
    <w:lvl w:ilvl="0" w:tplc="D4CE8E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053C6"/>
    <w:multiLevelType w:val="hybridMultilevel"/>
    <w:tmpl w:val="2A1CF59E"/>
    <w:lvl w:ilvl="0" w:tplc="075CC4A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82074"/>
    <w:multiLevelType w:val="hybridMultilevel"/>
    <w:tmpl w:val="8F6203D6"/>
    <w:lvl w:ilvl="0" w:tplc="E41234F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47A2D"/>
    <w:multiLevelType w:val="hybridMultilevel"/>
    <w:tmpl w:val="B27A8040"/>
    <w:lvl w:ilvl="0" w:tplc="12D0F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42A57"/>
    <w:multiLevelType w:val="hybridMultilevel"/>
    <w:tmpl w:val="054CABB4"/>
    <w:lvl w:ilvl="0" w:tplc="D5A845C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D6252"/>
    <w:multiLevelType w:val="hybridMultilevel"/>
    <w:tmpl w:val="832A51DE"/>
    <w:lvl w:ilvl="0" w:tplc="821A8D0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7751E68"/>
    <w:multiLevelType w:val="hybridMultilevel"/>
    <w:tmpl w:val="4E7A1256"/>
    <w:lvl w:ilvl="0" w:tplc="D84EC9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00DC2"/>
    <w:multiLevelType w:val="hybridMultilevel"/>
    <w:tmpl w:val="FFCE4604"/>
    <w:lvl w:ilvl="0" w:tplc="960CAFF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6CC0FB1"/>
    <w:multiLevelType w:val="hybridMultilevel"/>
    <w:tmpl w:val="663C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C1BBF"/>
    <w:multiLevelType w:val="hybridMultilevel"/>
    <w:tmpl w:val="2CC04212"/>
    <w:lvl w:ilvl="0" w:tplc="12EC33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1276A"/>
    <w:multiLevelType w:val="hybridMultilevel"/>
    <w:tmpl w:val="74124886"/>
    <w:lvl w:ilvl="0" w:tplc="70B420B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0D3425E"/>
    <w:multiLevelType w:val="hybridMultilevel"/>
    <w:tmpl w:val="C41E2EB0"/>
    <w:lvl w:ilvl="0" w:tplc="12EC33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946539"/>
    <w:multiLevelType w:val="hybridMultilevel"/>
    <w:tmpl w:val="22DEEEF8"/>
    <w:lvl w:ilvl="0" w:tplc="4268E1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C3B83"/>
    <w:multiLevelType w:val="hybridMultilevel"/>
    <w:tmpl w:val="9DF64D12"/>
    <w:lvl w:ilvl="0" w:tplc="960CAFF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82879"/>
    <w:multiLevelType w:val="hybridMultilevel"/>
    <w:tmpl w:val="AEB04262"/>
    <w:lvl w:ilvl="0" w:tplc="26B2FE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F43B1"/>
    <w:multiLevelType w:val="hybridMultilevel"/>
    <w:tmpl w:val="4BE6180E"/>
    <w:lvl w:ilvl="0" w:tplc="9E6ADE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479B2"/>
    <w:multiLevelType w:val="hybridMultilevel"/>
    <w:tmpl w:val="E65E4F8C"/>
    <w:lvl w:ilvl="0" w:tplc="70B420B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8692A5B"/>
    <w:multiLevelType w:val="hybridMultilevel"/>
    <w:tmpl w:val="3C96BA6C"/>
    <w:lvl w:ilvl="0" w:tplc="12EC33C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E3AB5"/>
    <w:multiLevelType w:val="hybridMultilevel"/>
    <w:tmpl w:val="E7762B24"/>
    <w:lvl w:ilvl="0" w:tplc="4EC074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D6AE9"/>
    <w:multiLevelType w:val="hybridMultilevel"/>
    <w:tmpl w:val="53C41F86"/>
    <w:lvl w:ilvl="0" w:tplc="D84EC96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B7E26"/>
    <w:multiLevelType w:val="hybridMultilevel"/>
    <w:tmpl w:val="E39A5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9"/>
  </w:num>
  <w:num w:numId="4">
    <w:abstractNumId w:val="31"/>
  </w:num>
  <w:num w:numId="5">
    <w:abstractNumId w:val="27"/>
  </w:num>
  <w:num w:numId="6">
    <w:abstractNumId w:val="40"/>
  </w:num>
  <w:num w:numId="7">
    <w:abstractNumId w:val="24"/>
  </w:num>
  <w:num w:numId="8">
    <w:abstractNumId w:val="17"/>
  </w:num>
  <w:num w:numId="9">
    <w:abstractNumId w:val="36"/>
  </w:num>
  <w:num w:numId="10">
    <w:abstractNumId w:val="13"/>
  </w:num>
  <w:num w:numId="11">
    <w:abstractNumId w:val="45"/>
  </w:num>
  <w:num w:numId="12">
    <w:abstractNumId w:val="38"/>
  </w:num>
  <w:num w:numId="13">
    <w:abstractNumId w:val="30"/>
  </w:num>
  <w:num w:numId="14">
    <w:abstractNumId w:val="3"/>
  </w:num>
  <w:num w:numId="15">
    <w:abstractNumId w:val="23"/>
  </w:num>
  <w:num w:numId="16">
    <w:abstractNumId w:val="10"/>
  </w:num>
  <w:num w:numId="17">
    <w:abstractNumId w:val="9"/>
  </w:num>
  <w:num w:numId="18">
    <w:abstractNumId w:val="4"/>
  </w:num>
  <w:num w:numId="19">
    <w:abstractNumId w:val="25"/>
  </w:num>
  <w:num w:numId="20">
    <w:abstractNumId w:val="44"/>
  </w:num>
  <w:num w:numId="21">
    <w:abstractNumId w:val="14"/>
  </w:num>
  <w:num w:numId="22">
    <w:abstractNumId w:val="12"/>
  </w:num>
  <w:num w:numId="23">
    <w:abstractNumId w:val="22"/>
  </w:num>
  <w:num w:numId="24">
    <w:abstractNumId w:val="18"/>
  </w:num>
  <w:num w:numId="25">
    <w:abstractNumId w:val="11"/>
  </w:num>
  <w:num w:numId="26">
    <w:abstractNumId w:val="1"/>
  </w:num>
  <w:num w:numId="27">
    <w:abstractNumId w:val="6"/>
  </w:num>
  <w:num w:numId="28">
    <w:abstractNumId w:val="32"/>
  </w:num>
  <w:num w:numId="29">
    <w:abstractNumId w:val="42"/>
  </w:num>
  <w:num w:numId="30">
    <w:abstractNumId w:val="29"/>
  </w:num>
  <w:num w:numId="31">
    <w:abstractNumId w:val="15"/>
  </w:num>
  <w:num w:numId="32">
    <w:abstractNumId w:val="16"/>
  </w:num>
  <w:num w:numId="33">
    <w:abstractNumId w:val="37"/>
  </w:num>
  <w:num w:numId="34">
    <w:abstractNumId w:val="41"/>
  </w:num>
  <w:num w:numId="35">
    <w:abstractNumId w:val="34"/>
  </w:num>
  <w:num w:numId="36">
    <w:abstractNumId w:val="19"/>
  </w:num>
  <w:num w:numId="37">
    <w:abstractNumId w:val="21"/>
  </w:num>
  <w:num w:numId="38">
    <w:abstractNumId w:val="35"/>
  </w:num>
  <w:num w:numId="39">
    <w:abstractNumId w:val="26"/>
  </w:num>
  <w:num w:numId="40">
    <w:abstractNumId w:val="7"/>
  </w:num>
  <w:num w:numId="41">
    <w:abstractNumId w:val="8"/>
  </w:num>
  <w:num w:numId="42">
    <w:abstractNumId w:val="43"/>
  </w:num>
  <w:num w:numId="43">
    <w:abstractNumId w:val="28"/>
  </w:num>
  <w:num w:numId="44">
    <w:abstractNumId w:val="2"/>
  </w:num>
  <w:num w:numId="45">
    <w:abstractNumId w:val="20"/>
  </w:num>
  <w:num w:numId="4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NotTrackFormatting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imistyles.xml"/>
    <w:docVar w:name="XSLPath" w:val="C:\Program Files\Information Mapping\FS Pro 4.2\StyleSheets\"/>
    <w:docVar w:name="XSLstylesheet" w:val="Basic.xsl"/>
  </w:docVars>
  <w:rsids>
    <w:rsidRoot w:val="00645AA3"/>
    <w:rsid w:val="00003DF0"/>
    <w:rsid w:val="0000416B"/>
    <w:rsid w:val="0001788E"/>
    <w:rsid w:val="00017FA6"/>
    <w:rsid w:val="000200EE"/>
    <w:rsid w:val="00033139"/>
    <w:rsid w:val="00035195"/>
    <w:rsid w:val="0004004E"/>
    <w:rsid w:val="00041E92"/>
    <w:rsid w:val="0004563F"/>
    <w:rsid w:val="00046E26"/>
    <w:rsid w:val="00061924"/>
    <w:rsid w:val="00090780"/>
    <w:rsid w:val="00091ED0"/>
    <w:rsid w:val="00093B1E"/>
    <w:rsid w:val="000A1260"/>
    <w:rsid w:val="000A3046"/>
    <w:rsid w:val="000A4C39"/>
    <w:rsid w:val="000A6F33"/>
    <w:rsid w:val="000A70C5"/>
    <w:rsid w:val="000C57D3"/>
    <w:rsid w:val="000E067B"/>
    <w:rsid w:val="000E1B33"/>
    <w:rsid w:val="000E4D1A"/>
    <w:rsid w:val="000F424C"/>
    <w:rsid w:val="000F428D"/>
    <w:rsid w:val="0010181F"/>
    <w:rsid w:val="00106947"/>
    <w:rsid w:val="001236F1"/>
    <w:rsid w:val="00123968"/>
    <w:rsid w:val="00142574"/>
    <w:rsid w:val="00145901"/>
    <w:rsid w:val="00150E45"/>
    <w:rsid w:val="001715A4"/>
    <w:rsid w:val="0017333F"/>
    <w:rsid w:val="001737AD"/>
    <w:rsid w:val="00174F11"/>
    <w:rsid w:val="0019450E"/>
    <w:rsid w:val="001A7269"/>
    <w:rsid w:val="001B3FA4"/>
    <w:rsid w:val="001C4123"/>
    <w:rsid w:val="001C58EC"/>
    <w:rsid w:val="001D194E"/>
    <w:rsid w:val="001D62FD"/>
    <w:rsid w:val="002048C2"/>
    <w:rsid w:val="0020671D"/>
    <w:rsid w:val="002165D8"/>
    <w:rsid w:val="00217121"/>
    <w:rsid w:val="0022396E"/>
    <w:rsid w:val="0025232C"/>
    <w:rsid w:val="00266CF0"/>
    <w:rsid w:val="002720CB"/>
    <w:rsid w:val="00272A0A"/>
    <w:rsid w:val="00280054"/>
    <w:rsid w:val="0028222A"/>
    <w:rsid w:val="002933B6"/>
    <w:rsid w:val="002A0182"/>
    <w:rsid w:val="002A0990"/>
    <w:rsid w:val="002B4B2B"/>
    <w:rsid w:val="002E07AE"/>
    <w:rsid w:val="002E2B0A"/>
    <w:rsid w:val="002E4D6A"/>
    <w:rsid w:val="002E763B"/>
    <w:rsid w:val="002F0DB0"/>
    <w:rsid w:val="002F1642"/>
    <w:rsid w:val="002F2C33"/>
    <w:rsid w:val="002F5345"/>
    <w:rsid w:val="00317990"/>
    <w:rsid w:val="0033057B"/>
    <w:rsid w:val="00332101"/>
    <w:rsid w:val="00336C64"/>
    <w:rsid w:val="00337339"/>
    <w:rsid w:val="00351043"/>
    <w:rsid w:val="0035650A"/>
    <w:rsid w:val="003600F9"/>
    <w:rsid w:val="00370758"/>
    <w:rsid w:val="00372520"/>
    <w:rsid w:val="00381FC5"/>
    <w:rsid w:val="00393077"/>
    <w:rsid w:val="0039511B"/>
    <w:rsid w:val="0039604D"/>
    <w:rsid w:val="003970BF"/>
    <w:rsid w:val="003A14E2"/>
    <w:rsid w:val="003D32A9"/>
    <w:rsid w:val="003E21FF"/>
    <w:rsid w:val="003E2B9C"/>
    <w:rsid w:val="003E59BD"/>
    <w:rsid w:val="00404375"/>
    <w:rsid w:val="00413362"/>
    <w:rsid w:val="00422A7B"/>
    <w:rsid w:val="00422F59"/>
    <w:rsid w:val="0042720D"/>
    <w:rsid w:val="0042752D"/>
    <w:rsid w:val="004471F2"/>
    <w:rsid w:val="00452875"/>
    <w:rsid w:val="00452A60"/>
    <w:rsid w:val="00453FB9"/>
    <w:rsid w:val="00456484"/>
    <w:rsid w:val="004575BE"/>
    <w:rsid w:val="00461B2E"/>
    <w:rsid w:val="00462230"/>
    <w:rsid w:val="00464124"/>
    <w:rsid w:val="00473729"/>
    <w:rsid w:val="00483940"/>
    <w:rsid w:val="00491207"/>
    <w:rsid w:val="00493643"/>
    <w:rsid w:val="00494446"/>
    <w:rsid w:val="00495978"/>
    <w:rsid w:val="004A2515"/>
    <w:rsid w:val="004A3060"/>
    <w:rsid w:val="004C2883"/>
    <w:rsid w:val="004D225E"/>
    <w:rsid w:val="004D58FF"/>
    <w:rsid w:val="004D6DD3"/>
    <w:rsid w:val="004F0751"/>
    <w:rsid w:val="004F2493"/>
    <w:rsid w:val="004F4705"/>
    <w:rsid w:val="00507A68"/>
    <w:rsid w:val="00520E3A"/>
    <w:rsid w:val="005228AC"/>
    <w:rsid w:val="00523A96"/>
    <w:rsid w:val="00534457"/>
    <w:rsid w:val="005422C3"/>
    <w:rsid w:val="00547BC1"/>
    <w:rsid w:val="0055620A"/>
    <w:rsid w:val="00560EB2"/>
    <w:rsid w:val="0056299C"/>
    <w:rsid w:val="00597A6A"/>
    <w:rsid w:val="005A6A0A"/>
    <w:rsid w:val="005A6E09"/>
    <w:rsid w:val="005A7CC3"/>
    <w:rsid w:val="005C7211"/>
    <w:rsid w:val="005D2118"/>
    <w:rsid w:val="005E0A16"/>
    <w:rsid w:val="005E1A70"/>
    <w:rsid w:val="005F0EF6"/>
    <w:rsid w:val="005F0FC4"/>
    <w:rsid w:val="005F42FD"/>
    <w:rsid w:val="005F6C48"/>
    <w:rsid w:val="00602B35"/>
    <w:rsid w:val="00604A05"/>
    <w:rsid w:val="00604C74"/>
    <w:rsid w:val="00605DFE"/>
    <w:rsid w:val="0062135D"/>
    <w:rsid w:val="00621A90"/>
    <w:rsid w:val="00631744"/>
    <w:rsid w:val="00634CD6"/>
    <w:rsid w:val="00643970"/>
    <w:rsid w:val="00645AA3"/>
    <w:rsid w:val="00651C3A"/>
    <w:rsid w:val="006611F0"/>
    <w:rsid w:val="0066410A"/>
    <w:rsid w:val="00665D05"/>
    <w:rsid w:val="0066605A"/>
    <w:rsid w:val="00667B7A"/>
    <w:rsid w:val="00681AA7"/>
    <w:rsid w:val="0068618F"/>
    <w:rsid w:val="0069586E"/>
    <w:rsid w:val="006A09DF"/>
    <w:rsid w:val="006B171D"/>
    <w:rsid w:val="006B1B9B"/>
    <w:rsid w:val="006C2218"/>
    <w:rsid w:val="006C32B3"/>
    <w:rsid w:val="006D095E"/>
    <w:rsid w:val="006D2188"/>
    <w:rsid w:val="006D6AED"/>
    <w:rsid w:val="006E215B"/>
    <w:rsid w:val="006E641B"/>
    <w:rsid w:val="006E6FC3"/>
    <w:rsid w:val="006E70B3"/>
    <w:rsid w:val="006F5B14"/>
    <w:rsid w:val="006F6479"/>
    <w:rsid w:val="00703556"/>
    <w:rsid w:val="007045BF"/>
    <w:rsid w:val="0071177B"/>
    <w:rsid w:val="0071710A"/>
    <w:rsid w:val="0071710E"/>
    <w:rsid w:val="00720552"/>
    <w:rsid w:val="00722123"/>
    <w:rsid w:val="0072271F"/>
    <w:rsid w:val="00724604"/>
    <w:rsid w:val="00733C2C"/>
    <w:rsid w:val="007500EC"/>
    <w:rsid w:val="007569AF"/>
    <w:rsid w:val="00757C73"/>
    <w:rsid w:val="00790610"/>
    <w:rsid w:val="00793DB9"/>
    <w:rsid w:val="007B748B"/>
    <w:rsid w:val="007C0438"/>
    <w:rsid w:val="007C6344"/>
    <w:rsid w:val="007D5A4F"/>
    <w:rsid w:val="007E291B"/>
    <w:rsid w:val="007F34C3"/>
    <w:rsid w:val="0081566E"/>
    <w:rsid w:val="00821C54"/>
    <w:rsid w:val="0082406F"/>
    <w:rsid w:val="0082427A"/>
    <w:rsid w:val="008333C0"/>
    <w:rsid w:val="00841D5F"/>
    <w:rsid w:val="00843D49"/>
    <w:rsid w:val="00845105"/>
    <w:rsid w:val="0087408C"/>
    <w:rsid w:val="008747D9"/>
    <w:rsid w:val="0087597D"/>
    <w:rsid w:val="0088012A"/>
    <w:rsid w:val="00885E29"/>
    <w:rsid w:val="00892655"/>
    <w:rsid w:val="008B497F"/>
    <w:rsid w:val="008B7EB2"/>
    <w:rsid w:val="008C285F"/>
    <w:rsid w:val="008D4706"/>
    <w:rsid w:val="008D64CF"/>
    <w:rsid w:val="008D7733"/>
    <w:rsid w:val="008E635D"/>
    <w:rsid w:val="00916302"/>
    <w:rsid w:val="0092187F"/>
    <w:rsid w:val="009312CA"/>
    <w:rsid w:val="009342DB"/>
    <w:rsid w:val="00947E23"/>
    <w:rsid w:val="00950706"/>
    <w:rsid w:val="0095186B"/>
    <w:rsid w:val="009536C3"/>
    <w:rsid w:val="00970A25"/>
    <w:rsid w:val="00975194"/>
    <w:rsid w:val="00977376"/>
    <w:rsid w:val="00981826"/>
    <w:rsid w:val="00991480"/>
    <w:rsid w:val="00996276"/>
    <w:rsid w:val="009A479A"/>
    <w:rsid w:val="009A74E0"/>
    <w:rsid w:val="009B0C4F"/>
    <w:rsid w:val="009C5554"/>
    <w:rsid w:val="009C6D88"/>
    <w:rsid w:val="009C7A32"/>
    <w:rsid w:val="009E3D1A"/>
    <w:rsid w:val="009E6821"/>
    <w:rsid w:val="009E7EA1"/>
    <w:rsid w:val="009F2A7D"/>
    <w:rsid w:val="00A00EF4"/>
    <w:rsid w:val="00A07C22"/>
    <w:rsid w:val="00A1248E"/>
    <w:rsid w:val="00A171EF"/>
    <w:rsid w:val="00A30224"/>
    <w:rsid w:val="00A45C90"/>
    <w:rsid w:val="00A51607"/>
    <w:rsid w:val="00A806F2"/>
    <w:rsid w:val="00A93132"/>
    <w:rsid w:val="00AB0BD7"/>
    <w:rsid w:val="00AC1443"/>
    <w:rsid w:val="00AE1C91"/>
    <w:rsid w:val="00AE4E6A"/>
    <w:rsid w:val="00AF3711"/>
    <w:rsid w:val="00AF68F7"/>
    <w:rsid w:val="00AF6F61"/>
    <w:rsid w:val="00B01B26"/>
    <w:rsid w:val="00B03EEE"/>
    <w:rsid w:val="00B04371"/>
    <w:rsid w:val="00B164E0"/>
    <w:rsid w:val="00B234B9"/>
    <w:rsid w:val="00B23D6F"/>
    <w:rsid w:val="00B45363"/>
    <w:rsid w:val="00B50ED6"/>
    <w:rsid w:val="00B51696"/>
    <w:rsid w:val="00B60C54"/>
    <w:rsid w:val="00B71D85"/>
    <w:rsid w:val="00B77A94"/>
    <w:rsid w:val="00B81416"/>
    <w:rsid w:val="00B90307"/>
    <w:rsid w:val="00B944C0"/>
    <w:rsid w:val="00B94983"/>
    <w:rsid w:val="00BA031B"/>
    <w:rsid w:val="00BA0E00"/>
    <w:rsid w:val="00BA57FB"/>
    <w:rsid w:val="00BB0AC0"/>
    <w:rsid w:val="00BB156A"/>
    <w:rsid w:val="00BF62A4"/>
    <w:rsid w:val="00C0054F"/>
    <w:rsid w:val="00C058D1"/>
    <w:rsid w:val="00C070B3"/>
    <w:rsid w:val="00C216A4"/>
    <w:rsid w:val="00C22EBC"/>
    <w:rsid w:val="00C311B9"/>
    <w:rsid w:val="00C3346D"/>
    <w:rsid w:val="00C434CB"/>
    <w:rsid w:val="00C5153D"/>
    <w:rsid w:val="00C65A32"/>
    <w:rsid w:val="00C667B8"/>
    <w:rsid w:val="00C75B60"/>
    <w:rsid w:val="00C83EDB"/>
    <w:rsid w:val="00C90A5C"/>
    <w:rsid w:val="00C954FB"/>
    <w:rsid w:val="00CA6532"/>
    <w:rsid w:val="00CC3CAC"/>
    <w:rsid w:val="00CC5EA0"/>
    <w:rsid w:val="00CC7C7F"/>
    <w:rsid w:val="00CD1FEA"/>
    <w:rsid w:val="00CF0239"/>
    <w:rsid w:val="00CF143C"/>
    <w:rsid w:val="00CF6A26"/>
    <w:rsid w:val="00D021BC"/>
    <w:rsid w:val="00D11E83"/>
    <w:rsid w:val="00D17B6D"/>
    <w:rsid w:val="00D200C3"/>
    <w:rsid w:val="00D22243"/>
    <w:rsid w:val="00D25727"/>
    <w:rsid w:val="00D258DA"/>
    <w:rsid w:val="00D32912"/>
    <w:rsid w:val="00D341F1"/>
    <w:rsid w:val="00D40968"/>
    <w:rsid w:val="00D44946"/>
    <w:rsid w:val="00D55757"/>
    <w:rsid w:val="00D55F8E"/>
    <w:rsid w:val="00D62F59"/>
    <w:rsid w:val="00D7509C"/>
    <w:rsid w:val="00D86311"/>
    <w:rsid w:val="00DB0F44"/>
    <w:rsid w:val="00DB4BF2"/>
    <w:rsid w:val="00DD08A8"/>
    <w:rsid w:val="00DD0BC1"/>
    <w:rsid w:val="00DD2DE9"/>
    <w:rsid w:val="00DD524F"/>
    <w:rsid w:val="00DE7F88"/>
    <w:rsid w:val="00DF3B76"/>
    <w:rsid w:val="00E0448F"/>
    <w:rsid w:val="00E06181"/>
    <w:rsid w:val="00E07247"/>
    <w:rsid w:val="00E07531"/>
    <w:rsid w:val="00E10533"/>
    <w:rsid w:val="00E2708B"/>
    <w:rsid w:val="00E323C4"/>
    <w:rsid w:val="00E33098"/>
    <w:rsid w:val="00E37D50"/>
    <w:rsid w:val="00E4115F"/>
    <w:rsid w:val="00E51D1B"/>
    <w:rsid w:val="00E631B5"/>
    <w:rsid w:val="00E63A39"/>
    <w:rsid w:val="00E66ABC"/>
    <w:rsid w:val="00E77767"/>
    <w:rsid w:val="00E85871"/>
    <w:rsid w:val="00EA0315"/>
    <w:rsid w:val="00EA1193"/>
    <w:rsid w:val="00EB3618"/>
    <w:rsid w:val="00EC3591"/>
    <w:rsid w:val="00EC7E81"/>
    <w:rsid w:val="00ED1C58"/>
    <w:rsid w:val="00EE175D"/>
    <w:rsid w:val="00EE4DD5"/>
    <w:rsid w:val="00F0180E"/>
    <w:rsid w:val="00F02A7E"/>
    <w:rsid w:val="00F05521"/>
    <w:rsid w:val="00F1051A"/>
    <w:rsid w:val="00F10B72"/>
    <w:rsid w:val="00F1113A"/>
    <w:rsid w:val="00F24BF3"/>
    <w:rsid w:val="00F311B0"/>
    <w:rsid w:val="00F31EC3"/>
    <w:rsid w:val="00F32CF7"/>
    <w:rsid w:val="00F33F1C"/>
    <w:rsid w:val="00F42C3D"/>
    <w:rsid w:val="00F53575"/>
    <w:rsid w:val="00F56F19"/>
    <w:rsid w:val="00F62856"/>
    <w:rsid w:val="00F6316E"/>
    <w:rsid w:val="00F845BA"/>
    <w:rsid w:val="00F86A30"/>
    <w:rsid w:val="00F87DD7"/>
    <w:rsid w:val="00F90F97"/>
    <w:rsid w:val="00FA622B"/>
    <w:rsid w:val="00FD06C1"/>
    <w:rsid w:val="00FD612C"/>
    <w:rsid w:val="00FD72A6"/>
    <w:rsid w:val="00FE497E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90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EC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7500EC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7500EC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7500EC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7500EC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7500EC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7500EC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00EC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7500EC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7500EC"/>
  </w:style>
  <w:style w:type="paragraph" w:customStyle="1" w:styleId="BulletText1">
    <w:name w:val="Bullet Text 1"/>
    <w:basedOn w:val="Normal"/>
    <w:rsid w:val="007500EC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7500EC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7500EC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7500EC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7500EC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7500EC"/>
  </w:style>
  <w:style w:type="paragraph" w:styleId="Footer">
    <w:name w:val="footer"/>
    <w:basedOn w:val="Normal"/>
    <w:link w:val="FooterChar"/>
    <w:rsid w:val="007500EC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  <w:rsid w:val="007500EC"/>
    <w:rPr>
      <w:szCs w:val="20"/>
    </w:rPr>
  </w:style>
  <w:style w:type="paragraph" w:customStyle="1" w:styleId="NoteText">
    <w:name w:val="Note Text"/>
    <w:basedOn w:val="Normal"/>
    <w:rsid w:val="007500EC"/>
    <w:rPr>
      <w:szCs w:val="20"/>
    </w:rPr>
  </w:style>
  <w:style w:type="paragraph" w:customStyle="1" w:styleId="TableHeaderText">
    <w:name w:val="Table Header Text"/>
    <w:basedOn w:val="Normal"/>
    <w:rsid w:val="007500EC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7500EC"/>
    <w:rPr>
      <w:szCs w:val="20"/>
    </w:rPr>
  </w:style>
  <w:style w:type="paragraph" w:styleId="TOC1">
    <w:name w:val="toc 1"/>
    <w:basedOn w:val="Normal"/>
    <w:next w:val="Normal"/>
    <w:semiHidden/>
    <w:pPr>
      <w:ind w:left="57"/>
    </w:pPr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7500EC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7500EC"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character" w:styleId="Hyperlink">
    <w:name w:val="Hyperlink"/>
    <w:rsid w:val="007500EC"/>
    <w:rPr>
      <w:color w:val="0000FF"/>
      <w:u w:val="single"/>
    </w:rPr>
  </w:style>
  <w:style w:type="paragraph" w:styleId="BodyText">
    <w:name w:val="Body Text"/>
    <w:basedOn w:val="Normal"/>
    <w:semiHidden/>
    <w:rPr>
      <w:sz w:val="21"/>
    </w:rPr>
  </w:style>
  <w:style w:type="character" w:styleId="FollowedHyperlink">
    <w:name w:val="FollowedHyperlink"/>
    <w:rsid w:val="007500EC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7500EC"/>
    <w:pPr>
      <w:spacing w:after="240"/>
    </w:pPr>
    <w:rPr>
      <w:b/>
      <w:sz w:val="22"/>
      <w:szCs w:val="20"/>
    </w:rPr>
  </w:style>
  <w:style w:type="character" w:customStyle="1" w:styleId="Jump">
    <w:name w:val="Jump"/>
    <w:rPr>
      <w:color w:val="FF0000"/>
    </w:rPr>
  </w:style>
  <w:style w:type="paragraph" w:customStyle="1" w:styleId="PublicationTitle">
    <w:name w:val="Publication Title"/>
    <w:basedOn w:val="Normal"/>
    <w:next w:val="Heading4"/>
    <w:rsid w:val="007500EC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7500EC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7500EC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7500EC"/>
    <w:rPr>
      <w:szCs w:val="20"/>
    </w:rPr>
  </w:style>
  <w:style w:type="paragraph" w:styleId="BalloonText">
    <w:name w:val="Balloon Text"/>
    <w:basedOn w:val="Normal"/>
    <w:link w:val="BalloonTextChar"/>
    <w:semiHidden/>
    <w:rsid w:val="0075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058D1"/>
    <w:rPr>
      <w:rFonts w:ascii="Tahoma" w:hAnsi="Tahoma" w:cs="Tahoma"/>
      <w:color w:val="000000"/>
      <w:sz w:val="16"/>
      <w:szCs w:val="16"/>
    </w:rPr>
  </w:style>
  <w:style w:type="paragraph" w:customStyle="1" w:styleId="BulletText3">
    <w:name w:val="Bullet Text 3"/>
    <w:basedOn w:val="Normal"/>
    <w:rsid w:val="007500EC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7500EC"/>
  </w:style>
  <w:style w:type="paragraph" w:customStyle="1" w:styleId="IMTOC">
    <w:name w:val="IMTOC"/>
    <w:rsid w:val="007500EC"/>
    <w:rPr>
      <w:sz w:val="24"/>
    </w:rPr>
  </w:style>
  <w:style w:type="table" w:styleId="TableGrid">
    <w:name w:val="Table Grid"/>
    <w:basedOn w:val="TableNormal"/>
    <w:rsid w:val="00750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7500EC"/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7500EC"/>
    <w:rPr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EC7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7E8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E81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C6D8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NoSpacing">
    <w:name w:val="No Spacing"/>
    <w:uiPriority w:val="1"/>
    <w:qFormat/>
    <w:rsid w:val="00703556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EC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7500EC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7500EC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7500EC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7500EC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7500EC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7500EC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00EC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7500EC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7500EC"/>
  </w:style>
  <w:style w:type="paragraph" w:customStyle="1" w:styleId="BulletText1">
    <w:name w:val="Bullet Text 1"/>
    <w:basedOn w:val="Normal"/>
    <w:rsid w:val="007500EC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7500EC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7500EC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7500EC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7500EC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7500EC"/>
  </w:style>
  <w:style w:type="paragraph" w:styleId="Footer">
    <w:name w:val="footer"/>
    <w:basedOn w:val="Normal"/>
    <w:link w:val="FooterChar"/>
    <w:rsid w:val="007500EC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  <w:rsid w:val="007500EC"/>
    <w:rPr>
      <w:szCs w:val="20"/>
    </w:rPr>
  </w:style>
  <w:style w:type="paragraph" w:customStyle="1" w:styleId="NoteText">
    <w:name w:val="Note Text"/>
    <w:basedOn w:val="Normal"/>
    <w:rsid w:val="007500EC"/>
    <w:rPr>
      <w:szCs w:val="20"/>
    </w:rPr>
  </w:style>
  <w:style w:type="paragraph" w:customStyle="1" w:styleId="TableHeaderText">
    <w:name w:val="Table Header Text"/>
    <w:basedOn w:val="Normal"/>
    <w:rsid w:val="007500EC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7500EC"/>
    <w:rPr>
      <w:szCs w:val="20"/>
    </w:rPr>
  </w:style>
  <w:style w:type="paragraph" w:styleId="TOC1">
    <w:name w:val="toc 1"/>
    <w:basedOn w:val="Normal"/>
    <w:next w:val="Normal"/>
    <w:semiHidden/>
    <w:pPr>
      <w:ind w:left="57"/>
    </w:pPr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7500EC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7500EC"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character" w:styleId="Hyperlink">
    <w:name w:val="Hyperlink"/>
    <w:rsid w:val="007500EC"/>
    <w:rPr>
      <w:color w:val="0000FF"/>
      <w:u w:val="single"/>
    </w:rPr>
  </w:style>
  <w:style w:type="paragraph" w:styleId="BodyText">
    <w:name w:val="Body Text"/>
    <w:basedOn w:val="Normal"/>
    <w:semiHidden/>
    <w:rPr>
      <w:sz w:val="21"/>
    </w:rPr>
  </w:style>
  <w:style w:type="character" w:styleId="FollowedHyperlink">
    <w:name w:val="FollowedHyperlink"/>
    <w:rsid w:val="007500EC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7500EC"/>
    <w:pPr>
      <w:spacing w:after="240"/>
    </w:pPr>
    <w:rPr>
      <w:b/>
      <w:sz w:val="22"/>
      <w:szCs w:val="20"/>
    </w:rPr>
  </w:style>
  <w:style w:type="character" w:customStyle="1" w:styleId="Jump">
    <w:name w:val="Jump"/>
    <w:rPr>
      <w:color w:val="FF0000"/>
    </w:rPr>
  </w:style>
  <w:style w:type="paragraph" w:customStyle="1" w:styleId="PublicationTitle">
    <w:name w:val="Publication Title"/>
    <w:basedOn w:val="Normal"/>
    <w:next w:val="Heading4"/>
    <w:rsid w:val="007500EC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7500EC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7500EC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7500EC"/>
    <w:rPr>
      <w:szCs w:val="20"/>
    </w:rPr>
  </w:style>
  <w:style w:type="paragraph" w:styleId="BalloonText">
    <w:name w:val="Balloon Text"/>
    <w:basedOn w:val="Normal"/>
    <w:link w:val="BalloonTextChar"/>
    <w:semiHidden/>
    <w:rsid w:val="0075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C058D1"/>
    <w:rPr>
      <w:rFonts w:ascii="Tahoma" w:hAnsi="Tahoma" w:cs="Tahoma"/>
      <w:color w:val="000000"/>
      <w:sz w:val="16"/>
      <w:szCs w:val="16"/>
    </w:rPr>
  </w:style>
  <w:style w:type="paragraph" w:customStyle="1" w:styleId="BulletText3">
    <w:name w:val="Bullet Text 3"/>
    <w:basedOn w:val="Normal"/>
    <w:rsid w:val="007500EC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7500EC"/>
  </w:style>
  <w:style w:type="paragraph" w:customStyle="1" w:styleId="IMTOC">
    <w:name w:val="IMTOC"/>
    <w:rsid w:val="007500EC"/>
    <w:rPr>
      <w:sz w:val="24"/>
    </w:rPr>
  </w:style>
  <w:style w:type="table" w:styleId="TableGrid">
    <w:name w:val="Table Grid"/>
    <w:basedOn w:val="TableNormal"/>
    <w:rsid w:val="00750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7500EC"/>
    <w:rPr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7500EC"/>
    <w:rPr>
      <w:sz w:val="24"/>
      <w:szCs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EC7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7E8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7E81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C6D8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NoSpacing">
    <w:name w:val="No Spacing"/>
    <w:uiPriority w:val="1"/>
    <w:qFormat/>
    <w:rsid w:val="0070355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ecfr.gov/cgi-bin/text-idx?SID=e3d812535c457f518beba2e826a7c513&amp;mc=true&amp;node=se38.1.3_12600&amp;rgn=div8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yperlink" Target="http://vbaw.vba.va.gov/bl/21/publicat/docs/vacolsrelease840notes.pdf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ecfr.gov/cgi-bin/text-idx?SID=ce7359a3603e8bb7564078425d8d7d26&amp;mc=true&amp;node=se38.2.20_13&amp;rgn=div8" TargetMode="External"/><Relationship Id="rId25" Type="http://schemas.openxmlformats.org/officeDocument/2006/relationships/hyperlink" Target="http://www.ecfr.gov/cgi-bin/text-idx?SID=6f25c0b1f32407716005e54ae44f10a9&amp;mc=true&amp;node=se38.2.19_132&amp;rgn=div8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www.ecfr.gov/cgi-bin/text-idx?SID=ce7359a3603e8bb7564078425d8d7d26&amp;mc=true&amp;node=se38.2.20_1501&amp;rgn=div8" TargetMode="External"/><Relationship Id="rId20" Type="http://schemas.openxmlformats.org/officeDocument/2006/relationships/hyperlink" Target="http://www.ecfr.gov/cgi-bin/text-idx?SID=9b3114c1a8153835fc8afb72aefa6aa6&amp;mc=true&amp;node=se38.2.19_150&amp;rgn=div8" TargetMode="External"/><Relationship Id="rId29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yperlink" Target="http://www.ecfr.gov/cgi-bin/text-idx?SID=6f25c0b1f32407716005e54ae44f10a9&amp;mc=true&amp;node=se38.2.19_132&amp;rgn=div8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ecfr.gov/cgi-bin/text-idx?SID=ce7359a3603e8bb7564078425d8d7d26&amp;mc=true&amp;node=se38.2.20_1302&amp;rgn=div8" TargetMode="External"/><Relationship Id="rId23" Type="http://schemas.openxmlformats.org/officeDocument/2006/relationships/hyperlink" Target="http://www.ecfr.gov/cgi-bin/text-idx?SID=55ab0de88da8abd734a4fbdaddbecd6d&amp;mc=true&amp;node=se38.2.20_1204&amp;rgn=div8" TargetMode="External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://vbaw.vba.va.gov/bl/21/advisory/CAVCDAD.htm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hyperlink" Target="http://www.ecfr.gov/cgi-bin/text-idx?SID=ce7359a3603e8bb7564078425d8d7d26&amp;mc=true&amp;node=se38.2.20_1201&amp;rgn=div8" TargetMode="External"/><Relationship Id="rId22" Type="http://schemas.openxmlformats.org/officeDocument/2006/relationships/hyperlink" Target="http://www.gpo.gov/fdsys/pkg/PLAW-112publ154/html/PLAW-112publ154.ht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4DAC-DFC6-4CBD-AAB5-D3202B0C703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b438dcf7-3998-4283-b7fc-0ec6fa8e43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B5EA09-0067-48F7-9D39-13DC9715CE1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FDAE11-454F-45B5-8111-39D83BD81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D2F8E-30C6-4CB2-B8C7-4A9377D4B5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2C37C5-80A9-41F4-8266-EC0F72C3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113</TotalTime>
  <Pages>14</Pages>
  <Words>3012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 on Appeals (U.S. Department of Veterans Affairs)</vt:lpstr>
    </vt:vector>
  </TitlesOfParts>
  <Company>Department of Veterans Affairs (VA)</Company>
  <LinksUpToDate>false</LinksUpToDate>
  <CharactersWithSpaces>20137</CharactersWithSpaces>
  <SharedDoc>false</SharedDoc>
  <HLinks>
    <vt:vector size="72" baseType="variant">
      <vt:variant>
        <vt:i4>4259958</vt:i4>
      </vt:variant>
      <vt:variant>
        <vt:i4>33</vt:i4>
      </vt:variant>
      <vt:variant>
        <vt:i4>0</vt:i4>
      </vt:variant>
      <vt:variant>
        <vt:i4>5</vt:i4>
      </vt:variant>
      <vt:variant>
        <vt:lpwstr>http://www.ecfr.gov/cgi-bin/text-idx?SID=6f25c0b1f32407716005e54ae44f10a9&amp;mc=true&amp;node=se38.2.19_132&amp;rgn=div8</vt:lpwstr>
      </vt:variant>
      <vt:variant>
        <vt:lpwstr/>
      </vt:variant>
      <vt:variant>
        <vt:i4>4259958</vt:i4>
      </vt:variant>
      <vt:variant>
        <vt:i4>30</vt:i4>
      </vt:variant>
      <vt:variant>
        <vt:i4>0</vt:i4>
      </vt:variant>
      <vt:variant>
        <vt:i4>5</vt:i4>
      </vt:variant>
      <vt:variant>
        <vt:lpwstr>http://www.ecfr.gov/cgi-bin/text-idx?SID=6f25c0b1f32407716005e54ae44f10a9&amp;mc=true&amp;node=se38.2.19_132&amp;rgn=div8</vt:lpwstr>
      </vt:variant>
      <vt:variant>
        <vt:lpwstr/>
      </vt:variant>
      <vt:variant>
        <vt:i4>3604482</vt:i4>
      </vt:variant>
      <vt:variant>
        <vt:i4>27</vt:i4>
      </vt:variant>
      <vt:variant>
        <vt:i4>0</vt:i4>
      </vt:variant>
      <vt:variant>
        <vt:i4>5</vt:i4>
      </vt:variant>
      <vt:variant>
        <vt:lpwstr>http://www.ecfr.gov/cgi-bin/text-idx?SID=55ab0de88da8abd734a4fbdaddbecd6d&amp;mc=true&amp;node=se38.2.20_1204&amp;rgn=div8</vt:lpwstr>
      </vt:variant>
      <vt:variant>
        <vt:lpwstr/>
      </vt:variant>
      <vt:variant>
        <vt:i4>1900617</vt:i4>
      </vt:variant>
      <vt:variant>
        <vt:i4>24</vt:i4>
      </vt:variant>
      <vt:variant>
        <vt:i4>0</vt:i4>
      </vt:variant>
      <vt:variant>
        <vt:i4>5</vt:i4>
      </vt:variant>
      <vt:variant>
        <vt:lpwstr>http://www.gpo.gov/fdsys/pkg/PLAW-112publ154/html/PLAW-112publ154.htm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>http://vbaw.vba.va.gov/bl/21/publicat/docs/vacolsrelease840notes.pdf</vt:lpwstr>
      </vt:variant>
      <vt:variant>
        <vt:lpwstr/>
      </vt:variant>
      <vt:variant>
        <vt:i4>1310846</vt:i4>
      </vt:variant>
      <vt:variant>
        <vt:i4>18</vt:i4>
      </vt:variant>
      <vt:variant>
        <vt:i4>0</vt:i4>
      </vt:variant>
      <vt:variant>
        <vt:i4>5</vt:i4>
      </vt:variant>
      <vt:variant>
        <vt:lpwstr>http://www.ecfr.gov/cgi-bin/text-idx?SID=9b3114c1a8153835fc8afb72aefa6aa6&amp;mc=true&amp;node=se38.2.19_150&amp;rgn=div8</vt:lpwstr>
      </vt:variant>
      <vt:variant>
        <vt:lpwstr/>
      </vt:variant>
      <vt:variant>
        <vt:i4>4128870</vt:i4>
      </vt:variant>
      <vt:variant>
        <vt:i4>15</vt:i4>
      </vt:variant>
      <vt:variant>
        <vt:i4>0</vt:i4>
      </vt:variant>
      <vt:variant>
        <vt:i4>5</vt:i4>
      </vt:variant>
      <vt:variant>
        <vt:lpwstr>http://vbaw.vba.va.gov/bl/21/advisory/CAVCDAD.htm</vt:lpwstr>
      </vt:variant>
      <vt:variant>
        <vt:lpwstr>bma</vt:lpwstr>
      </vt:variant>
      <vt:variant>
        <vt:i4>5963880</vt:i4>
      </vt:variant>
      <vt:variant>
        <vt:i4>12</vt:i4>
      </vt:variant>
      <vt:variant>
        <vt:i4>0</vt:i4>
      </vt:variant>
      <vt:variant>
        <vt:i4>5</vt:i4>
      </vt:variant>
      <vt:variant>
        <vt:lpwstr>http://www.ecfr.gov/cgi-bin/text-idx?SID=e3d812535c457f518beba2e826a7c513&amp;mc=true&amp;node=se38.1.3_12600&amp;rgn=div8</vt:lpwstr>
      </vt:variant>
      <vt:variant>
        <vt:lpwstr/>
      </vt:variant>
      <vt:variant>
        <vt:i4>786485</vt:i4>
      </vt:variant>
      <vt:variant>
        <vt:i4>9</vt:i4>
      </vt:variant>
      <vt:variant>
        <vt:i4>0</vt:i4>
      </vt:variant>
      <vt:variant>
        <vt:i4>5</vt:i4>
      </vt:variant>
      <vt:variant>
        <vt:lpwstr>http://www.ecfr.gov/cgi-bin/text-idx?SID=ce7359a3603e8bb7564078425d8d7d26&amp;mc=true&amp;node=se38.2.20_13&amp;rgn=div8</vt:lpwstr>
      </vt:variant>
      <vt:variant>
        <vt:lpwstr/>
      </vt:variant>
      <vt:variant>
        <vt:i4>3932162</vt:i4>
      </vt:variant>
      <vt:variant>
        <vt:i4>6</vt:i4>
      </vt:variant>
      <vt:variant>
        <vt:i4>0</vt:i4>
      </vt:variant>
      <vt:variant>
        <vt:i4>5</vt:i4>
      </vt:variant>
      <vt:variant>
        <vt:lpwstr>http://www.ecfr.gov/cgi-bin/text-idx?SID=ce7359a3603e8bb7564078425d8d7d26&amp;mc=true&amp;node=se38.2.20_1501&amp;rgn=div8</vt:lpwstr>
      </vt:variant>
      <vt:variant>
        <vt:lpwstr/>
      </vt:variant>
      <vt:variant>
        <vt:i4>3932167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http://www.ecfr.gov/cgi-bin/text-idx?SID=ce7359a3603e8bb7564078425d8d7d26&amp;mc=true&amp;node=se38.2.20_1302&amp;rgn=div8</vt:lpwstr>
      </vt:variant>
      <vt:variant>
        <vt:lpwstr/>
      </vt:variant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http://www.ecfr.gov/cgi-bin/text-idx?SID=ce7359a3603e8bb7564078425d8d7d26&amp;mc=true&amp;node=se38.2.20_1201&amp;rgn=div8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on Appeals (U.S. Department of Veterans Affairs)</dc:title>
  <dc:subject>Appeals</dc:subject>
  <dc:creator>Department of Veterans Affairs</dc:creator>
  <cp:keywords>appeal, process, notice of disagreement, disagreement, NOD, statement of the case, SOC, supplemental statement of the case, SSOC, withdraw, reinstate, substantive appeal, VA9, certify, certification, hearing, BVA, time, period, limit, time limit,</cp:keywords>
  <dc:description>Topics on the appeal process and withdrawing or reinstating a notice of disagreement or appeal.</dc:description>
  <cp:lastModifiedBy>CAPLMAZA</cp:lastModifiedBy>
  <cp:revision>16</cp:revision>
  <cp:lastPrinted>2011-03-22T14:19:00Z</cp:lastPrinted>
  <dcterms:created xsi:type="dcterms:W3CDTF">2016-03-18T18:01:00Z</dcterms:created>
  <dcterms:modified xsi:type="dcterms:W3CDTF">2016-03-21T17:27:00Z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Manual</vt:lpwstr>
  </property>
  <property fmtid="{D5CDD505-2E9C-101B-9397-08002B2CF9AE}" pid="3" name="Language">
    <vt:lpwstr>en</vt:lpwstr>
  </property>
  <property fmtid="{D5CDD505-2E9C-101B-9397-08002B2CF9AE}" pid="4" name="DateCreated">
    <vt:lpwstr>2004</vt:lpwstr>
  </property>
  <property fmtid="{D5CDD505-2E9C-101B-9397-08002B2CF9AE}" pid="5" name="DateReviewed">
    <vt:lpwstr>20130426</vt:lpwstr>
  </property>
  <property fmtid="{D5CDD505-2E9C-101B-9397-08002B2CF9AE}" pid="6" name="Creator">
    <vt:lpwstr>U.S. Department of Veterans Affairs, Veterans Benefits Administration, Compensation Service, Procedures</vt:lpwstr>
  </property>
  <property fmtid="{D5CDD505-2E9C-101B-9397-08002B2CF9AE}" pid="7" name="Order0">
    <vt:lpwstr>1.00000000000000</vt:lpwstr>
  </property>
  <property fmtid="{D5CDD505-2E9C-101B-9397-08002B2CF9AE}" pid="8" name="ContentTypeId">
    <vt:lpwstr>0x010100A3776AF772BF364D8E899CBB1EA8E540</vt:lpwstr>
  </property>
</Properties>
</file>