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6C9C" w14:textId="7777777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7459B">
        <w:rPr>
          <w:b/>
          <w:bCs/>
          <w:color w:val="000000"/>
          <w:sz w:val="20"/>
        </w:rPr>
        <w:t>I</w:t>
      </w:r>
      <w:r w:rsidR="00F97452" w:rsidRPr="00F97452">
        <w:rPr>
          <w:b/>
          <w:bCs/>
          <w:color w:val="000000"/>
          <w:sz w:val="20"/>
        </w:rPr>
        <w:t>, Chapter</w:t>
      </w:r>
      <w:r w:rsidR="00AB3427">
        <w:rPr>
          <w:b/>
          <w:bCs/>
          <w:color w:val="000000"/>
          <w:sz w:val="20"/>
        </w:rPr>
        <w:t>s</w:t>
      </w:r>
      <w:r w:rsidR="00F97452" w:rsidRPr="00F97452">
        <w:rPr>
          <w:b/>
          <w:bCs/>
          <w:color w:val="000000"/>
          <w:sz w:val="20"/>
        </w:rPr>
        <w:t xml:space="preserve"> </w:t>
      </w:r>
      <w:r w:rsidR="00AB3427">
        <w:rPr>
          <w:b/>
          <w:bCs/>
          <w:color w:val="000000"/>
          <w:sz w:val="20"/>
        </w:rPr>
        <w:t>1, 4, 5</w:t>
      </w:r>
    </w:p>
    <w:p w14:paraId="6B726C9D" w14:textId="0B1493A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E95D18">
        <w:rPr>
          <w:b/>
          <w:bCs/>
          <w:sz w:val="20"/>
        </w:rPr>
        <w:t xml:space="preserve">       </w:t>
      </w:r>
      <w:r w:rsidR="00E95D18">
        <w:rPr>
          <w:b/>
          <w:bCs/>
          <w:sz w:val="20"/>
        </w:rPr>
        <w:tab/>
      </w:r>
      <w:r w:rsidR="00E95D18">
        <w:rPr>
          <w:b/>
          <w:bCs/>
          <w:sz w:val="20"/>
        </w:rPr>
        <w:tab/>
      </w:r>
      <w:bookmarkStart w:id="0" w:name="_GoBack"/>
      <w:bookmarkEnd w:id="0"/>
      <w:r w:rsidR="00E95D18">
        <w:rPr>
          <w:b/>
          <w:bCs/>
          <w:sz w:val="20"/>
        </w:rPr>
        <w:t>June 18, 2013</w:t>
      </w:r>
      <w:r w:rsidR="00F97452">
        <w:rPr>
          <w:b/>
          <w:bCs/>
          <w:sz w:val="20"/>
        </w:rPr>
        <w:t xml:space="preserve">           </w:t>
      </w:r>
    </w:p>
    <w:p w14:paraId="6B726C9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B726C9F" w14:textId="77777777" w:rsidR="00504F80" w:rsidRDefault="00504F80" w:rsidP="00504F80">
      <w:pPr>
        <w:rPr>
          <w:b/>
          <w:bCs/>
          <w:sz w:val="20"/>
        </w:rPr>
      </w:pPr>
    </w:p>
    <w:p w14:paraId="6B726CA0" w14:textId="77777777" w:rsidR="00504F80" w:rsidRDefault="00504F80" w:rsidP="00504F80">
      <w:pPr>
        <w:pStyle w:val="Heading4"/>
      </w:pPr>
      <w:r>
        <w:t xml:space="preserve">Transmittal Sheet </w:t>
      </w:r>
    </w:p>
    <w:p w14:paraId="6B726CA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B726CAC" w14:textId="77777777" w:rsidTr="00C24D50">
        <w:tc>
          <w:tcPr>
            <w:tcW w:w="1728" w:type="dxa"/>
          </w:tcPr>
          <w:p w14:paraId="6B726CA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B726CA3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t xml:space="preserve">The table below describes the changes included in this revision of Veterans Benefits Manual M21-1MR, </w:t>
            </w:r>
            <w:r w:rsidR="0007459B" w:rsidRPr="0007459B">
              <w:t xml:space="preserve">Part I “Claimants’ Rights and Responsibilities,” Chapter </w:t>
            </w:r>
            <w:r w:rsidR="00D5400C">
              <w:t>1</w:t>
            </w:r>
            <w:r w:rsidR="0007459B" w:rsidRPr="0007459B">
              <w:t>, “</w:t>
            </w:r>
            <w:r w:rsidR="00D5400C">
              <w:t>Duty to Assist</w:t>
            </w:r>
            <w:r w:rsidR="0007459B" w:rsidRPr="0007459B">
              <w:t xml:space="preserve">” Section </w:t>
            </w:r>
            <w:r w:rsidR="00D5400C">
              <w:t>B</w:t>
            </w:r>
            <w:r w:rsidR="0007459B" w:rsidRPr="0007459B">
              <w:t>, “</w:t>
            </w:r>
            <w:r w:rsidR="00D5400C">
              <w:t>Handling Claims Under 38 U.S.C. 5103</w:t>
            </w:r>
            <w:r w:rsidR="0007459B" w:rsidRPr="0007459B">
              <w:t>”</w:t>
            </w:r>
            <w:r w:rsidR="00D5400C">
              <w:t xml:space="preserve"> and Section C, “ Requesting Records,”</w:t>
            </w:r>
            <w:r w:rsidR="0007459B" w:rsidRPr="0007459B">
              <w:t xml:space="preserve"> </w:t>
            </w:r>
            <w:r w:rsidR="00D5400C">
              <w:t>Chapter 4 “Conducting the Hearing” and Chapter 5, “Appeals,” Section A, “General Information on Appeals,” Section B, “Notice of Disagreement (NOD),” Section F, “Docketing, Certification, and Claims Folder Transfer,” and Section H</w:t>
            </w:r>
            <w:r w:rsidR="0007459B" w:rsidRPr="0007459B">
              <w:t xml:space="preserve"> </w:t>
            </w:r>
            <w:r w:rsidR="00D5400C">
              <w:t>“Board of Veterans Appeals (BVA) Hearings.”</w:t>
            </w:r>
            <w:r w:rsidR="0007459B" w:rsidRPr="0007459B">
              <w:t xml:space="preserve"> </w:t>
            </w:r>
          </w:p>
          <w:p w14:paraId="6B726CA4" w14:textId="77777777" w:rsidR="0007459B" w:rsidRPr="00F97452" w:rsidRDefault="0007459B" w:rsidP="00237C22">
            <w:pPr>
              <w:pStyle w:val="BulletText1"/>
              <w:numPr>
                <w:ilvl w:val="0"/>
                <w:numId w:val="0"/>
              </w:numPr>
            </w:pPr>
          </w:p>
          <w:p w14:paraId="6B726CA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B726CA6" w14:textId="77777777" w:rsidR="00944C74" w:rsidRDefault="00944C74" w:rsidP="00944C74">
            <w:pPr>
              <w:pStyle w:val="BulletText1"/>
              <w:numPr>
                <w:ilvl w:val="0"/>
                <w:numId w:val="11"/>
              </w:numPr>
            </w:pPr>
            <w:r>
              <w:t xml:space="preserve">M21-1MR will retain some information related to the Benefits Delivery Network (BDN) until all master records are converted to VETSNET.  For information on VETSNET applications and input, consult the </w:t>
            </w:r>
            <w:hyperlink r:id="rId12" w:tooltip="http://10.220.1.10/vetsnet/User%20guide.htm" w:history="1">
              <w:r>
                <w:rPr>
                  <w:rStyle w:val="Hyperlink"/>
                </w:rPr>
                <w:t>VETSNET User Guides</w:t>
              </w:r>
            </w:hyperlink>
            <w:r>
              <w:t xml:space="preserve"> on the Compensation Service Intranet.</w:t>
            </w:r>
          </w:p>
          <w:p w14:paraId="6B726CA7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6B726CA8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6B726CA9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0490EEBC" w14:textId="77777777" w:rsidR="00EE56ED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</w:t>
            </w:r>
          </w:p>
          <w:p w14:paraId="7641FC99" w14:textId="77777777" w:rsidR="003B2D2A" w:rsidRDefault="00EE56ED" w:rsidP="00237C22">
            <w:pPr>
              <w:pStyle w:val="BulletText2"/>
              <w:tabs>
                <w:tab w:val="num" w:pos="547"/>
              </w:tabs>
            </w:pPr>
            <w:r>
              <w:t>correct typographic</w:t>
            </w:r>
            <w:r w:rsidR="00094BE6">
              <w:t xml:space="preserve">al errors, links </w:t>
            </w:r>
          </w:p>
          <w:p w14:paraId="6B726CAA" w14:textId="5C847BF5" w:rsidR="00504F80" w:rsidRDefault="00094BE6" w:rsidP="00237C22">
            <w:pPr>
              <w:pStyle w:val="BulletText2"/>
              <w:tabs>
                <w:tab w:val="num" w:pos="547"/>
              </w:tabs>
            </w:pPr>
            <w:r>
              <w:t>update a form prefix</w:t>
            </w:r>
            <w:r w:rsidR="00EE56ED">
              <w:t xml:space="preserve">, </w:t>
            </w:r>
            <w:r w:rsidR="00504F80">
              <w:t xml:space="preserve">and </w:t>
            </w:r>
          </w:p>
          <w:p w14:paraId="6B726CAB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6B726CAD" w14:textId="77777777" w:rsidR="00C24D50" w:rsidRDefault="00C24D50" w:rsidP="00C24D50"/>
    <w:p w14:paraId="6B726CC7" w14:textId="77777777" w:rsidR="00757140" w:rsidRDefault="00757140" w:rsidP="00757140">
      <w:pPr>
        <w:pStyle w:val="ContinuedOnNextPa"/>
      </w:pPr>
      <w:r>
        <w:t>Continued on next page</w:t>
      </w:r>
    </w:p>
    <w:p w14:paraId="6B726CC8" w14:textId="77777777" w:rsidR="00757140" w:rsidRPr="001E2ED4" w:rsidRDefault="00FC3E70" w:rsidP="00757140">
      <w:pPr>
        <w:pStyle w:val="MapTitleContinued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26D3E" wp14:editId="6B726D3F">
                <wp:simplePos x="0" y="0"/>
                <wp:positionH relativeFrom="column">
                  <wp:posOffset>2343150</wp:posOffset>
                </wp:positionH>
                <wp:positionV relativeFrom="paragraph">
                  <wp:posOffset>94615</wp:posOffset>
                </wp:positionV>
                <wp:extent cx="406400" cy="237490"/>
                <wp:effectExtent l="0" t="0" r="3175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26D48" w14:textId="77777777" w:rsidR="00292E48" w:rsidRPr="00292E48" w:rsidRDefault="00292E48" w:rsidP="004C3E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4.5pt;margin-top:7.45pt;width:32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" stroked="f">
                <v:textbox style="mso-fit-shape-to-text:t">
                  <w:txbxContent>
                    <w:p w14:paraId="6B726D48" w14:textId="77777777" w:rsidR="00292E48" w:rsidRPr="00292E48" w:rsidRDefault="00292E48" w:rsidP="004C3E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714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726D40" wp14:editId="6B726D41">
                <wp:simplePos x="0" y="0"/>
                <wp:positionH relativeFrom="column">
                  <wp:posOffset>2495550</wp:posOffset>
                </wp:positionH>
                <wp:positionV relativeFrom="paragraph">
                  <wp:posOffset>8884920</wp:posOffset>
                </wp:positionV>
                <wp:extent cx="406400" cy="237490"/>
                <wp:effectExtent l="0" t="0" r="3175" b="254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26D49" w14:textId="77777777" w:rsidR="004C3E74" w:rsidRPr="00292E48" w:rsidRDefault="004C3E74" w:rsidP="004C3E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96.5pt;margin-top:699.6pt;width:32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" stroked="f">
                <v:textbox style="mso-fit-shape-to-text:t">
                  <w:txbxContent>
                    <w:p w14:paraId="6B726D49" w14:textId="77777777" w:rsidR="004C3E74" w:rsidRPr="00292E48" w:rsidRDefault="004C3E74" w:rsidP="004C3E7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5D18">
        <w:fldChar w:fldCharType="begin"/>
      </w:r>
      <w:r w:rsidR="00E95D18">
        <w:instrText xml:space="preserve"> STYLEREF "Map Title" </w:instrText>
      </w:r>
      <w:r w:rsidR="00E95D18">
        <w:fldChar w:fldCharType="separate"/>
      </w:r>
      <w:r w:rsidR="00757140" w:rsidRPr="001E2ED4">
        <w:rPr>
          <w:noProof/>
        </w:rPr>
        <w:t>Transmittal Sheet</w:t>
      </w:r>
      <w:r w:rsidR="00E95D18">
        <w:rPr>
          <w:noProof/>
        </w:rPr>
        <w:fldChar w:fldCharType="end"/>
      </w:r>
      <w:r w:rsidR="00757140" w:rsidRPr="001E2ED4">
        <w:t xml:space="preserve">, </w:t>
      </w:r>
      <w:r w:rsidR="00757140" w:rsidRPr="001E2ED4">
        <w:rPr>
          <w:b w:val="0"/>
          <w:sz w:val="24"/>
        </w:rPr>
        <w:t>Continued</w:t>
      </w:r>
    </w:p>
    <w:p w14:paraId="6B726CC9" w14:textId="77777777" w:rsidR="00F81698" w:rsidRDefault="00F81698" w:rsidP="00F81698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3"/>
        <w:gridCol w:w="2519"/>
        <w:gridCol w:w="1082"/>
      </w:tblGrid>
      <w:tr w:rsidR="00AC2201" w14:paraId="6B726CCD" w14:textId="77777777" w:rsidTr="0012235B">
        <w:trPr>
          <w:trHeight w:val="180"/>
        </w:trPr>
        <w:tc>
          <w:tcPr>
            <w:tcW w:w="3106" w:type="pct"/>
            <w:shd w:val="clear" w:color="auto" w:fill="auto"/>
          </w:tcPr>
          <w:p w14:paraId="6B726CCA" w14:textId="77777777" w:rsidR="00AC2201" w:rsidRPr="00C24D50" w:rsidRDefault="00AC2201" w:rsidP="00182290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25" w:type="pct"/>
            <w:shd w:val="clear" w:color="auto" w:fill="auto"/>
          </w:tcPr>
          <w:p w14:paraId="6B726CCB" w14:textId="77777777" w:rsidR="00AC2201" w:rsidRPr="00C24D50" w:rsidRDefault="00AC2201" w:rsidP="00182290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6B726CCC" w14:textId="77777777" w:rsidR="00AC2201" w:rsidRDefault="00AC2201" w:rsidP="00182290">
            <w:pPr>
              <w:pStyle w:val="TableHeaderText"/>
            </w:pPr>
            <w:r>
              <w:t>Page(s)</w:t>
            </w:r>
          </w:p>
        </w:tc>
      </w:tr>
      <w:tr w:rsidR="003B2D2A" w14:paraId="4260DF82" w14:textId="77777777" w:rsidTr="0012235B">
        <w:trPr>
          <w:trHeight w:val="180"/>
        </w:trPr>
        <w:tc>
          <w:tcPr>
            <w:tcW w:w="3106" w:type="pct"/>
            <w:shd w:val="clear" w:color="auto" w:fill="auto"/>
          </w:tcPr>
          <w:p w14:paraId="1AA9DCA8" w14:textId="77777777" w:rsidR="003B2D2A" w:rsidRDefault="003B2D2A" w:rsidP="003B2D2A">
            <w:pPr>
              <w:pStyle w:val="BulletText1"/>
              <w:numPr>
                <w:ilvl w:val="0"/>
                <w:numId w:val="16"/>
              </w:numPr>
            </w:pPr>
            <w:r>
              <w:t xml:space="preserve">To reflect statutory changes allowing others to sign claims for incompetent, underage or physically incapacitated claimants.  </w:t>
            </w:r>
          </w:p>
          <w:p w14:paraId="5A490D53" w14:textId="0182E11E" w:rsidR="003B2D2A" w:rsidRPr="003B2D2A" w:rsidRDefault="003B2D2A" w:rsidP="003B2D2A">
            <w:pPr>
              <w:pStyle w:val="BulletText1"/>
              <w:numPr>
                <w:ilvl w:val="0"/>
                <w:numId w:val="16"/>
              </w:numPr>
            </w:pPr>
            <w:r w:rsidRPr="003B2D2A">
              <w:t>To add a cross reference.</w:t>
            </w:r>
          </w:p>
        </w:tc>
        <w:tc>
          <w:tcPr>
            <w:tcW w:w="1325" w:type="pct"/>
            <w:shd w:val="clear" w:color="auto" w:fill="auto"/>
          </w:tcPr>
          <w:p w14:paraId="3F91022B" w14:textId="1502E556" w:rsidR="003B2D2A" w:rsidRPr="003B2D2A" w:rsidRDefault="003B2D2A" w:rsidP="003B2D2A">
            <w:pPr>
              <w:pStyle w:val="TableHeaderText"/>
              <w:jc w:val="left"/>
              <w:rPr>
                <w:b w:val="0"/>
              </w:rPr>
            </w:pPr>
            <w:r w:rsidRPr="003B2D2A">
              <w:rPr>
                <w:b w:val="0"/>
              </w:rPr>
              <w:t>Part I, Chapter 1, Section B, Topic 3, Block a (I.1.B.3.a)</w:t>
            </w:r>
          </w:p>
        </w:tc>
        <w:tc>
          <w:tcPr>
            <w:tcW w:w="569" w:type="pct"/>
            <w:shd w:val="clear" w:color="auto" w:fill="auto"/>
          </w:tcPr>
          <w:p w14:paraId="390CFD5E" w14:textId="2B24D8E1" w:rsidR="003B2D2A" w:rsidRPr="003B2D2A" w:rsidRDefault="003B2D2A" w:rsidP="003B2D2A">
            <w:pPr>
              <w:pStyle w:val="TableHeaderText"/>
              <w:jc w:val="left"/>
              <w:rPr>
                <w:b w:val="0"/>
              </w:rPr>
            </w:pPr>
            <w:r w:rsidRPr="003B2D2A">
              <w:rPr>
                <w:b w:val="0"/>
              </w:rPr>
              <w:t>1-B-2</w:t>
            </w:r>
          </w:p>
        </w:tc>
      </w:tr>
      <w:tr w:rsidR="003B2D2A" w14:paraId="34ABD179" w14:textId="77777777" w:rsidTr="0012235B">
        <w:trPr>
          <w:trHeight w:val="180"/>
        </w:trPr>
        <w:tc>
          <w:tcPr>
            <w:tcW w:w="3106" w:type="pct"/>
            <w:shd w:val="clear" w:color="auto" w:fill="auto"/>
          </w:tcPr>
          <w:p w14:paraId="5F7C715A" w14:textId="3FA0FD67" w:rsidR="003B2D2A" w:rsidRPr="003B2D2A" w:rsidRDefault="003B2D2A" w:rsidP="003B2D2A">
            <w:pPr>
              <w:pStyle w:val="BulletText1"/>
              <w:numPr>
                <w:ilvl w:val="0"/>
                <w:numId w:val="16"/>
              </w:numPr>
            </w:pPr>
            <w:r w:rsidRPr="003B2D2A">
              <w:t>To state that 15 days is now the period to allow for a response to an initial and a follow-up request for records from non-Federal sources.</w:t>
            </w:r>
          </w:p>
        </w:tc>
        <w:tc>
          <w:tcPr>
            <w:tcW w:w="1325" w:type="pct"/>
            <w:shd w:val="clear" w:color="auto" w:fill="auto"/>
          </w:tcPr>
          <w:p w14:paraId="44156016" w14:textId="1E262975" w:rsidR="003B2D2A" w:rsidRPr="003B2D2A" w:rsidRDefault="003B2D2A" w:rsidP="003B2D2A">
            <w:pPr>
              <w:pStyle w:val="TableHeaderText"/>
              <w:jc w:val="left"/>
              <w:rPr>
                <w:b w:val="0"/>
              </w:rPr>
            </w:pPr>
            <w:r w:rsidRPr="003B2D2A">
              <w:rPr>
                <w:b w:val="0"/>
              </w:rPr>
              <w:t>I.1.C.6.d</w:t>
            </w:r>
          </w:p>
        </w:tc>
        <w:tc>
          <w:tcPr>
            <w:tcW w:w="569" w:type="pct"/>
            <w:shd w:val="clear" w:color="auto" w:fill="auto"/>
          </w:tcPr>
          <w:p w14:paraId="03141665" w14:textId="39111EE2" w:rsidR="003B2D2A" w:rsidRPr="003B2D2A" w:rsidRDefault="003B2D2A" w:rsidP="003B2D2A">
            <w:pPr>
              <w:pStyle w:val="TableHeaderText"/>
              <w:jc w:val="left"/>
              <w:rPr>
                <w:b w:val="0"/>
              </w:rPr>
            </w:pPr>
            <w:r w:rsidRPr="003B2D2A">
              <w:rPr>
                <w:b w:val="0"/>
              </w:rPr>
              <w:t>1-C-10</w:t>
            </w:r>
          </w:p>
        </w:tc>
      </w:tr>
      <w:tr w:rsidR="009A2EEE" w14:paraId="6B726CD5" w14:textId="77777777" w:rsidTr="0012235B">
        <w:trPr>
          <w:trHeight w:val="180"/>
        </w:trPr>
        <w:tc>
          <w:tcPr>
            <w:tcW w:w="3106" w:type="pct"/>
            <w:shd w:val="clear" w:color="auto" w:fill="auto"/>
          </w:tcPr>
          <w:p w14:paraId="6B726CD2" w14:textId="17A46C15" w:rsidR="009A2EEE" w:rsidRDefault="009A2EEE" w:rsidP="00EE56ED">
            <w:pPr>
              <w:pStyle w:val="BulletText1"/>
              <w:numPr>
                <w:ilvl w:val="0"/>
                <w:numId w:val="16"/>
              </w:numPr>
            </w:pPr>
            <w:r>
              <w:t>To remove references to s</w:t>
            </w:r>
            <w:r w:rsidR="0012235B">
              <w:t xml:space="preserve">pecific response periods in the </w:t>
            </w:r>
            <w:r>
              <w:t xml:space="preserve">Note.  These are redundant as they have been specified in prior Blocks. </w:t>
            </w:r>
          </w:p>
        </w:tc>
        <w:tc>
          <w:tcPr>
            <w:tcW w:w="1325" w:type="pct"/>
            <w:shd w:val="clear" w:color="auto" w:fill="auto"/>
          </w:tcPr>
          <w:p w14:paraId="6B726CD3" w14:textId="77777777" w:rsidR="009A2EEE" w:rsidRPr="00C24D50" w:rsidRDefault="009A2EEE" w:rsidP="00AF43F9">
            <w:pPr>
              <w:pStyle w:val="TableText"/>
            </w:pPr>
            <w:r>
              <w:t>I.1.C.6.g</w:t>
            </w:r>
          </w:p>
        </w:tc>
        <w:tc>
          <w:tcPr>
            <w:tcW w:w="569" w:type="pct"/>
            <w:shd w:val="clear" w:color="auto" w:fill="auto"/>
          </w:tcPr>
          <w:p w14:paraId="6B726CD4" w14:textId="77777777" w:rsidR="009A2EEE" w:rsidRDefault="009A2EEE" w:rsidP="00430D96">
            <w:pPr>
              <w:pStyle w:val="TableText"/>
            </w:pPr>
            <w:r>
              <w:t>1-C-12</w:t>
            </w:r>
          </w:p>
        </w:tc>
      </w:tr>
      <w:tr w:rsidR="009A2EEE" w14:paraId="6B726CE3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DF" w14:textId="1BCC1D57" w:rsidR="00430D96" w:rsidRDefault="009A2EEE" w:rsidP="00430D96">
            <w:pPr>
              <w:pStyle w:val="BulletText1"/>
              <w:numPr>
                <w:ilvl w:val="0"/>
                <w:numId w:val="16"/>
              </w:numPr>
            </w:pPr>
            <w:r>
              <w:t>To correct a</w:t>
            </w:r>
            <w:r w:rsidR="00EE56ED">
              <w:t>n</w:t>
            </w:r>
            <w:r>
              <w:t xml:space="preserve"> error regarding the time allowed for a response to a Supplemental Statement of the Case</w:t>
            </w:r>
            <w:r w:rsidR="00A00AF6">
              <w:t>.</w:t>
            </w:r>
          </w:p>
          <w:p w14:paraId="6B726CE0" w14:textId="77777777" w:rsidR="009A2EEE" w:rsidRDefault="00430D96" w:rsidP="00430D96">
            <w:pPr>
              <w:pStyle w:val="BulletText1"/>
              <w:numPr>
                <w:ilvl w:val="0"/>
                <w:numId w:val="16"/>
              </w:numPr>
            </w:pPr>
            <w:r>
              <w:t xml:space="preserve">To </w:t>
            </w:r>
            <w:r w:rsidR="009A2EEE">
              <w:t>remove an anomalous note.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E1" w14:textId="77777777" w:rsidR="009A2EEE" w:rsidRPr="00A16E26" w:rsidRDefault="009A2EEE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I.5.A.1.b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E2" w14:textId="77777777" w:rsidR="009A2EEE" w:rsidRDefault="009A2EEE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5-A-7</w:t>
            </w:r>
          </w:p>
        </w:tc>
      </w:tr>
      <w:tr w:rsidR="009A2EEE" w14:paraId="6B726CEF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EC" w14:textId="77777777" w:rsidR="009A2EEE" w:rsidRPr="00A16E26" w:rsidRDefault="009A2EEE" w:rsidP="007714A7">
            <w:pPr>
              <w:pStyle w:val="BulletText1"/>
              <w:numPr>
                <w:ilvl w:val="0"/>
                <w:numId w:val="16"/>
              </w:numPr>
            </w:pPr>
            <w:r>
              <w:t>To remove a BVA contact name</w:t>
            </w:r>
            <w:r w:rsidR="00A00AF6"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ED" w14:textId="77777777" w:rsidR="009A2EEE" w:rsidRPr="00A16E26" w:rsidRDefault="009A2EEE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I.5.F.26.d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EE" w14:textId="77777777" w:rsidR="009A2EEE" w:rsidRPr="00A16E26" w:rsidRDefault="009A2EEE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5-F-5</w:t>
            </w:r>
          </w:p>
        </w:tc>
      </w:tr>
      <w:tr w:rsidR="009A2EEE" w14:paraId="6B726CF3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F0" w14:textId="77777777" w:rsidR="009A2EEE" w:rsidRPr="00A16E26" w:rsidRDefault="009A2EEE" w:rsidP="007714A7">
            <w:pPr>
              <w:pStyle w:val="BulletText1"/>
              <w:numPr>
                <w:ilvl w:val="0"/>
                <w:numId w:val="16"/>
              </w:numPr>
            </w:pPr>
            <w:r>
              <w:t>To remove a BVA contact name</w:t>
            </w:r>
            <w:r w:rsidR="00A00AF6"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F1" w14:textId="77777777" w:rsidR="009A2EEE" w:rsidRPr="00A16E26" w:rsidRDefault="009A2EEE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I.5.F.29.c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F2" w14:textId="77777777" w:rsidR="009A2EEE" w:rsidRPr="00A16E26" w:rsidRDefault="009A2EEE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5-F-15</w:t>
            </w:r>
          </w:p>
        </w:tc>
      </w:tr>
      <w:tr w:rsidR="00DB0EA5" w14:paraId="6B726CF7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F4" w14:textId="77777777" w:rsidR="00DB0EA5" w:rsidRDefault="00DB0EA5" w:rsidP="007714A7">
            <w:pPr>
              <w:pStyle w:val="BulletText1"/>
              <w:numPr>
                <w:ilvl w:val="0"/>
                <w:numId w:val="16"/>
              </w:numPr>
            </w:pPr>
            <w:r>
              <w:t>To update BVA points of contact</w:t>
            </w:r>
            <w:r w:rsidR="00A00AF6"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F5" w14:textId="17304A13" w:rsidR="00DB0EA5" w:rsidRDefault="00DB0EA5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I.5.F.32.a</w:t>
            </w:r>
            <w:r w:rsidR="0012235B">
              <w:rPr>
                <w:b w:val="0"/>
              </w:rPr>
              <w:t>, b, c, and d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CF6" w14:textId="1F725F31" w:rsidR="00DB0EA5" w:rsidRDefault="00DB0EA5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5-F-28</w:t>
            </w:r>
            <w:r w:rsidR="0012235B">
              <w:rPr>
                <w:b w:val="0"/>
              </w:rPr>
              <w:t>-30</w:t>
            </w:r>
          </w:p>
        </w:tc>
      </w:tr>
      <w:tr w:rsidR="009A2EEE" w14:paraId="6B726D07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04" w14:textId="77777777" w:rsidR="009A2EEE" w:rsidRPr="00A16E26" w:rsidRDefault="009A2EEE" w:rsidP="007714A7">
            <w:pPr>
              <w:pStyle w:val="BulletText1"/>
              <w:numPr>
                <w:ilvl w:val="0"/>
                <w:numId w:val="16"/>
              </w:numPr>
            </w:pPr>
            <w:r>
              <w:t>To correct a statutory citation.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05" w14:textId="77777777" w:rsidR="009A2EEE" w:rsidRPr="00A16E26" w:rsidRDefault="009A2EEE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I.5.H.37.c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06" w14:textId="77777777" w:rsidR="009A2EEE" w:rsidRPr="00A16E26" w:rsidRDefault="009A2EEE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5-H-4</w:t>
            </w:r>
          </w:p>
        </w:tc>
      </w:tr>
      <w:tr w:rsidR="00DB0EA5" w14:paraId="6B726D0F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0C" w14:textId="77777777" w:rsidR="00DB0EA5" w:rsidRDefault="00DB0EA5" w:rsidP="007714A7">
            <w:pPr>
              <w:pStyle w:val="BulletText1"/>
              <w:numPr>
                <w:ilvl w:val="0"/>
                <w:numId w:val="16"/>
              </w:numPr>
            </w:pPr>
            <w:r>
              <w:t>To update office name and code.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0D" w14:textId="77777777" w:rsidR="00DB0EA5" w:rsidRDefault="00DB0EA5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I.5.H.38.k.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0E" w14:textId="77777777" w:rsidR="00DB0EA5" w:rsidRDefault="00DB0EA5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5-H-10</w:t>
            </w:r>
          </w:p>
        </w:tc>
      </w:tr>
      <w:tr w:rsidR="009A2EEE" w14:paraId="6B726D14" w14:textId="77777777" w:rsidTr="0012235B">
        <w:trPr>
          <w:trHeight w:val="72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0" w14:textId="77777777" w:rsidR="009A2EEE" w:rsidRDefault="009A2EEE" w:rsidP="007714A7">
            <w:pPr>
              <w:pStyle w:val="BulletText1"/>
              <w:numPr>
                <w:ilvl w:val="0"/>
                <w:numId w:val="16"/>
              </w:numPr>
            </w:pPr>
            <w:r>
              <w:t>To replace an outdated shipping contractor reference.</w:t>
            </w:r>
          </w:p>
          <w:p w14:paraId="6B726D11" w14:textId="77777777" w:rsidR="00DB0EA5" w:rsidRDefault="00DB0EA5" w:rsidP="00DB0EA5">
            <w:pPr>
              <w:pStyle w:val="BulletText1"/>
              <w:numPr>
                <w:ilvl w:val="0"/>
                <w:numId w:val="17"/>
              </w:numPr>
            </w:pPr>
            <w:r>
              <w:t>To update office name and code</w:t>
            </w:r>
            <w:r w:rsidR="00A00AF6"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2" w14:textId="77777777" w:rsidR="009A2EEE" w:rsidRPr="00A16E26" w:rsidRDefault="009A2EEE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I.5.H.39.a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3" w14:textId="77777777" w:rsidR="009A2EEE" w:rsidRPr="00A16E26" w:rsidRDefault="009A2EEE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5-H-11</w:t>
            </w:r>
          </w:p>
        </w:tc>
      </w:tr>
      <w:tr w:rsidR="009A2EEE" w14:paraId="6B726D1A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5" w14:textId="77777777" w:rsidR="009A2EEE" w:rsidRDefault="009A2EEE" w:rsidP="00DB0EA5">
            <w:pPr>
              <w:pStyle w:val="BulletText1"/>
              <w:numPr>
                <w:ilvl w:val="0"/>
                <w:numId w:val="18"/>
              </w:numPr>
            </w:pPr>
            <w:r>
              <w:t>To replace an outdated shipping contractor reference</w:t>
            </w:r>
          </w:p>
          <w:p w14:paraId="6B726D17" w14:textId="4837A71B" w:rsidR="00DB0EA5" w:rsidRDefault="00DB0EA5" w:rsidP="0012235B">
            <w:pPr>
              <w:pStyle w:val="BulletText1"/>
              <w:numPr>
                <w:ilvl w:val="0"/>
                <w:numId w:val="18"/>
              </w:numPr>
            </w:pPr>
            <w:r>
              <w:t xml:space="preserve">To update office name </w:t>
            </w:r>
            <w:r w:rsidR="00A00AF6">
              <w:t>and address.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8" w14:textId="77777777" w:rsidR="009A2EEE" w:rsidRPr="00A16E26" w:rsidRDefault="009A2EEE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I.5.H.39.c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9" w14:textId="77777777" w:rsidR="009A2EEE" w:rsidRPr="00A16E26" w:rsidRDefault="009A2EEE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5-H-12</w:t>
            </w:r>
          </w:p>
        </w:tc>
      </w:tr>
      <w:tr w:rsidR="00A00AF6" w14:paraId="6B726D1E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B" w14:textId="77777777" w:rsidR="00A00AF6" w:rsidRDefault="00A00AF6" w:rsidP="007714A7">
            <w:pPr>
              <w:pStyle w:val="BulletText1"/>
              <w:numPr>
                <w:ilvl w:val="0"/>
                <w:numId w:val="16"/>
              </w:numPr>
            </w:pPr>
            <w:r>
              <w:t>To update office name and code.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C" w14:textId="77777777" w:rsidR="00A00AF6" w:rsidRDefault="00A00AF6" w:rsidP="00E266B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</w:t>
            </w:r>
            <w:r w:rsidR="00E266B9">
              <w:rPr>
                <w:b w:val="0"/>
              </w:rPr>
              <w:t>H</w:t>
            </w:r>
            <w:r>
              <w:rPr>
                <w:b w:val="0"/>
              </w:rPr>
              <w:t>.42.a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D" w14:textId="77777777" w:rsidR="00A00AF6" w:rsidRDefault="00A00AF6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5-H-18</w:t>
            </w:r>
          </w:p>
        </w:tc>
      </w:tr>
      <w:tr w:rsidR="00A00AF6" w14:paraId="6B726D22" w14:textId="77777777" w:rsidTr="0012235B">
        <w:trPr>
          <w:trHeight w:val="180"/>
        </w:trPr>
        <w:tc>
          <w:tcPr>
            <w:tcW w:w="3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1F" w14:textId="77777777" w:rsidR="00A00AF6" w:rsidRDefault="00A00AF6" w:rsidP="007714A7">
            <w:pPr>
              <w:pStyle w:val="BulletText1"/>
              <w:numPr>
                <w:ilvl w:val="0"/>
                <w:numId w:val="16"/>
              </w:numPr>
            </w:pPr>
            <w:r>
              <w:t>To update office name and code.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20" w14:textId="77777777" w:rsidR="00A00AF6" w:rsidRDefault="00A00AF6" w:rsidP="006E41F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I.5.H.43.a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D21" w14:textId="77777777" w:rsidR="00A00AF6" w:rsidRDefault="00A00AF6" w:rsidP="00430D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5-H-20</w:t>
            </w:r>
          </w:p>
        </w:tc>
      </w:tr>
    </w:tbl>
    <w:p w14:paraId="6B726D23" w14:textId="77777777" w:rsidR="00AC2201" w:rsidRDefault="00AC2201" w:rsidP="00F81698"/>
    <w:p w14:paraId="6B726D24" w14:textId="77777777" w:rsidR="00A00AF6" w:rsidRDefault="00A00AF6">
      <w:r>
        <w:br w:type="page"/>
      </w:r>
    </w:p>
    <w:p w14:paraId="6B726D25" w14:textId="77777777" w:rsidR="00A00AF6" w:rsidRPr="001E2ED4" w:rsidRDefault="00E95D18" w:rsidP="00A00AF6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A00AF6" w:rsidRPr="001E2ED4">
        <w:rPr>
          <w:noProof/>
        </w:rPr>
        <w:t>Transmittal Sheet</w:t>
      </w:r>
      <w:r>
        <w:rPr>
          <w:noProof/>
        </w:rPr>
        <w:fldChar w:fldCharType="end"/>
      </w:r>
      <w:r w:rsidR="00A00AF6" w:rsidRPr="001E2ED4">
        <w:t xml:space="preserve">, </w:t>
      </w:r>
      <w:r w:rsidR="00A00AF6" w:rsidRPr="001E2ED4">
        <w:rPr>
          <w:b w:val="0"/>
          <w:sz w:val="24"/>
        </w:rPr>
        <w:t>Continued</w:t>
      </w:r>
    </w:p>
    <w:p w14:paraId="6B726D26" w14:textId="77777777" w:rsidR="00AC2201" w:rsidRPr="00F81698" w:rsidRDefault="00AC2201" w:rsidP="00F816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726D29" w14:textId="77777777" w:rsidTr="00237C22">
        <w:tc>
          <w:tcPr>
            <w:tcW w:w="1728" w:type="dxa"/>
          </w:tcPr>
          <w:p w14:paraId="6B726D2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B726D2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B726D2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726D2D" w14:textId="77777777" w:rsidTr="00237C22">
        <w:tc>
          <w:tcPr>
            <w:tcW w:w="1728" w:type="dxa"/>
          </w:tcPr>
          <w:p w14:paraId="6B726D2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B726D2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B726D2E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726D34" w14:textId="77777777" w:rsidTr="00237C22">
        <w:tc>
          <w:tcPr>
            <w:tcW w:w="1728" w:type="dxa"/>
          </w:tcPr>
          <w:p w14:paraId="6B726D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B726D30" w14:textId="77777777" w:rsidR="00504F80" w:rsidRPr="00B4163A" w:rsidRDefault="00504F80" w:rsidP="00237C22">
            <w:pPr>
              <w:pStyle w:val="BlockText"/>
            </w:pPr>
          </w:p>
          <w:p w14:paraId="6B726D3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B726D3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B726D3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B726D3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B726D3B" w14:textId="77777777" w:rsidTr="00237C22">
        <w:tc>
          <w:tcPr>
            <w:tcW w:w="1728" w:type="dxa"/>
          </w:tcPr>
          <w:p w14:paraId="6B726D3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B726D37" w14:textId="77777777" w:rsidR="00504F80" w:rsidRPr="00B4163A" w:rsidRDefault="00504F80" w:rsidP="00237C22">
            <w:pPr>
              <w:pStyle w:val="BlockText"/>
            </w:pPr>
            <w:r w:rsidRPr="00B4163A">
              <w:t>RPC:  2068</w:t>
            </w:r>
          </w:p>
          <w:p w14:paraId="6B726D38" w14:textId="77777777" w:rsidR="00504F80" w:rsidRPr="00B4163A" w:rsidRDefault="00504F80" w:rsidP="00237C22">
            <w:pPr>
              <w:pStyle w:val="BlockText"/>
            </w:pPr>
            <w:r w:rsidRPr="00B4163A">
              <w:t>FD:  EX:  ASO and AR (included in RPC 2068)</w:t>
            </w:r>
          </w:p>
          <w:p w14:paraId="6B726D39" w14:textId="77777777" w:rsidR="00504F80" w:rsidRPr="00B4163A" w:rsidRDefault="00504F80" w:rsidP="00237C22">
            <w:pPr>
              <w:pStyle w:val="BlockText"/>
            </w:pPr>
          </w:p>
          <w:p w14:paraId="6B726D3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B726D3C" w14:textId="77777777" w:rsidR="00504F80" w:rsidRDefault="00CC2575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6B726D3D" w14:textId="77777777" w:rsidR="007D5B97" w:rsidRDefault="00292E48" w:rsidP="004C3E74">
      <w:pPr>
        <w:pStyle w:val="MapTitleContinued"/>
      </w:pPr>
      <w:r w:rsidRPr="007C3196">
        <w:t xml:space="preserve"> </w:t>
      </w:r>
    </w:p>
    <w:sectPr w:rsidR="007D5B97" w:rsidSect="00237C22">
      <w:footerReference w:type="even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26D44" w14:textId="77777777" w:rsidR="00E808FF" w:rsidRDefault="00E808FF" w:rsidP="00C765C7">
      <w:r>
        <w:separator/>
      </w:r>
    </w:p>
  </w:endnote>
  <w:endnote w:type="continuationSeparator" w:id="0">
    <w:p w14:paraId="6B726D45" w14:textId="77777777" w:rsidR="00E808FF" w:rsidRDefault="00E808F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6D46" w14:textId="77777777" w:rsidR="00237C22" w:rsidRDefault="00CC2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26D47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26D42" w14:textId="77777777" w:rsidR="00E808FF" w:rsidRDefault="00E808FF" w:rsidP="00C765C7">
      <w:r>
        <w:separator/>
      </w:r>
    </w:p>
  </w:footnote>
  <w:footnote w:type="continuationSeparator" w:id="0">
    <w:p w14:paraId="6B726D43" w14:textId="77777777" w:rsidR="00E808FF" w:rsidRDefault="00E808F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fspro_2columns"/>
      </v:shape>
    </w:pict>
  </w:numPicBullet>
  <w:numPicBullet w:numPicBulletId="1">
    <w:pict>
      <v:shape id="_x0000_i1027" type="#_x0000_t75" style="width:11.75pt;height:11.75pt" o:bullet="t">
        <v:imagedata r:id="rId2" o:title="advanced"/>
      </v:shape>
    </w:pict>
  </w:numPicBullet>
  <w:numPicBullet w:numPicBulletId="2">
    <w:pict>
      <v:shape id="_x0000_i1028" type="#_x0000_t75" style="width:11.75pt;height:11.75pt" o:bullet="t">
        <v:imagedata r:id="rId3" o:title="continue"/>
      </v:shape>
    </w:pict>
  </w:numPicBullet>
  <w:numPicBullet w:numPicBulletId="3">
    <w:pict>
      <v:shape id="_x0000_i1029" type="#_x0000_t75" style="width:11.75pt;height:11.7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861D2"/>
    <w:multiLevelType w:val="hybridMultilevel"/>
    <w:tmpl w:val="11A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C95C7E"/>
    <w:multiLevelType w:val="hybridMultilevel"/>
    <w:tmpl w:val="289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571EC5"/>
    <w:multiLevelType w:val="hybridMultilevel"/>
    <w:tmpl w:val="073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7E4BEF"/>
    <w:multiLevelType w:val="hybridMultilevel"/>
    <w:tmpl w:val="CFB27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791497"/>
    <w:multiLevelType w:val="hybridMultilevel"/>
    <w:tmpl w:val="354E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A578B"/>
    <w:multiLevelType w:val="hybridMultilevel"/>
    <w:tmpl w:val="586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3">
    <w:nsid w:val="6CA53521"/>
    <w:multiLevelType w:val="hybridMultilevel"/>
    <w:tmpl w:val="EE7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812B7"/>
    <w:multiLevelType w:val="hybridMultilevel"/>
    <w:tmpl w:val="73B08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4F550B"/>
    <w:multiLevelType w:val="hybridMultilevel"/>
    <w:tmpl w:val="A7E0B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127364"/>
    <w:multiLevelType w:val="hybridMultilevel"/>
    <w:tmpl w:val="2FE2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6"/>
  </w:num>
  <w:num w:numId="5">
    <w:abstractNumId w:val="7"/>
  </w:num>
  <w:num w:numId="6">
    <w:abstractNumId w:val="5"/>
  </w:num>
  <w:num w:numId="7">
    <w:abstractNumId w:val="17"/>
  </w:num>
  <w:num w:numId="8">
    <w:abstractNumId w:val="3"/>
  </w:num>
  <w:num w:numId="9">
    <w:abstractNumId w:val="2"/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8"/>
  </w:num>
  <w:num w:numId="15">
    <w:abstractNumId w:val="10"/>
  </w:num>
  <w:num w:numId="16">
    <w:abstractNumId w:val="6"/>
  </w:num>
  <w:num w:numId="17">
    <w:abstractNumId w:val="14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  <w:num w:numId="22">
    <w:abstractNumId w:val="10"/>
  </w:num>
  <w:num w:numId="23">
    <w:abstractNumId w:val="10"/>
  </w:num>
  <w:num w:numId="24">
    <w:abstractNumId w:val="13"/>
  </w:num>
  <w:num w:numId="25">
    <w:abstractNumId w:val="10"/>
  </w:num>
  <w:num w:numId="26">
    <w:abstractNumId w:val="4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504F80"/>
    <w:rsid w:val="00002A1E"/>
    <w:rsid w:val="00014A89"/>
    <w:rsid w:val="000252C6"/>
    <w:rsid w:val="000256FB"/>
    <w:rsid w:val="0004467D"/>
    <w:rsid w:val="0007459B"/>
    <w:rsid w:val="00077E44"/>
    <w:rsid w:val="00090F16"/>
    <w:rsid w:val="00093228"/>
    <w:rsid w:val="00094BE6"/>
    <w:rsid w:val="00096CEA"/>
    <w:rsid w:val="000A3612"/>
    <w:rsid w:val="000A5D26"/>
    <w:rsid w:val="000A5D6A"/>
    <w:rsid w:val="000A773F"/>
    <w:rsid w:val="000B145B"/>
    <w:rsid w:val="000B2D03"/>
    <w:rsid w:val="000B3C9B"/>
    <w:rsid w:val="000D69EC"/>
    <w:rsid w:val="000E015D"/>
    <w:rsid w:val="000F0A8B"/>
    <w:rsid w:val="00100433"/>
    <w:rsid w:val="0010215F"/>
    <w:rsid w:val="00106EEF"/>
    <w:rsid w:val="0012235B"/>
    <w:rsid w:val="00123973"/>
    <w:rsid w:val="00124B67"/>
    <w:rsid w:val="00163272"/>
    <w:rsid w:val="00164A67"/>
    <w:rsid w:val="00166D45"/>
    <w:rsid w:val="00186D46"/>
    <w:rsid w:val="001C3AE3"/>
    <w:rsid w:val="001C3EB5"/>
    <w:rsid w:val="001E2ED4"/>
    <w:rsid w:val="001F1F28"/>
    <w:rsid w:val="00223E13"/>
    <w:rsid w:val="00237C22"/>
    <w:rsid w:val="00240624"/>
    <w:rsid w:val="0025031D"/>
    <w:rsid w:val="00250C6C"/>
    <w:rsid w:val="00291474"/>
    <w:rsid w:val="00292E48"/>
    <w:rsid w:val="002B7A7E"/>
    <w:rsid w:val="002C1825"/>
    <w:rsid w:val="002C3D78"/>
    <w:rsid w:val="002C3FA2"/>
    <w:rsid w:val="002F5B21"/>
    <w:rsid w:val="002F7397"/>
    <w:rsid w:val="00310956"/>
    <w:rsid w:val="0031493E"/>
    <w:rsid w:val="00332B80"/>
    <w:rsid w:val="0033408F"/>
    <w:rsid w:val="00341981"/>
    <w:rsid w:val="0034344F"/>
    <w:rsid w:val="00366D36"/>
    <w:rsid w:val="00373B15"/>
    <w:rsid w:val="00386999"/>
    <w:rsid w:val="003B2927"/>
    <w:rsid w:val="003B2D2A"/>
    <w:rsid w:val="003B344C"/>
    <w:rsid w:val="003D6DC1"/>
    <w:rsid w:val="003F6048"/>
    <w:rsid w:val="003F672A"/>
    <w:rsid w:val="0040351B"/>
    <w:rsid w:val="00421403"/>
    <w:rsid w:val="00430D96"/>
    <w:rsid w:val="00435BA5"/>
    <w:rsid w:val="00455EF7"/>
    <w:rsid w:val="004562CC"/>
    <w:rsid w:val="00457D91"/>
    <w:rsid w:val="00471ECA"/>
    <w:rsid w:val="00482FA3"/>
    <w:rsid w:val="004851A6"/>
    <w:rsid w:val="0048559D"/>
    <w:rsid w:val="00494175"/>
    <w:rsid w:val="004C3E74"/>
    <w:rsid w:val="004F375E"/>
    <w:rsid w:val="00504F80"/>
    <w:rsid w:val="00506485"/>
    <w:rsid w:val="00513DA7"/>
    <w:rsid w:val="00516C82"/>
    <w:rsid w:val="0051708D"/>
    <w:rsid w:val="0055724D"/>
    <w:rsid w:val="005778E7"/>
    <w:rsid w:val="00594258"/>
    <w:rsid w:val="00595C39"/>
    <w:rsid w:val="005A7032"/>
    <w:rsid w:val="005C3D7B"/>
    <w:rsid w:val="005C3E9A"/>
    <w:rsid w:val="005E4363"/>
    <w:rsid w:val="005F31EB"/>
    <w:rsid w:val="0062068D"/>
    <w:rsid w:val="006317AA"/>
    <w:rsid w:val="006357E0"/>
    <w:rsid w:val="006434CC"/>
    <w:rsid w:val="006473C3"/>
    <w:rsid w:val="006509EE"/>
    <w:rsid w:val="0065703A"/>
    <w:rsid w:val="00662A70"/>
    <w:rsid w:val="006708D7"/>
    <w:rsid w:val="006837E0"/>
    <w:rsid w:val="006B7262"/>
    <w:rsid w:val="006C3E5F"/>
    <w:rsid w:val="006C48FF"/>
    <w:rsid w:val="006E41F5"/>
    <w:rsid w:val="006F6D37"/>
    <w:rsid w:val="0071381A"/>
    <w:rsid w:val="00724248"/>
    <w:rsid w:val="00732186"/>
    <w:rsid w:val="00737049"/>
    <w:rsid w:val="00756E78"/>
    <w:rsid w:val="00757140"/>
    <w:rsid w:val="0076357D"/>
    <w:rsid w:val="00766657"/>
    <w:rsid w:val="007714A7"/>
    <w:rsid w:val="007822CC"/>
    <w:rsid w:val="007925DF"/>
    <w:rsid w:val="007A0C5F"/>
    <w:rsid w:val="007A2D6B"/>
    <w:rsid w:val="007B24EB"/>
    <w:rsid w:val="007D5682"/>
    <w:rsid w:val="007D5B97"/>
    <w:rsid w:val="007E5515"/>
    <w:rsid w:val="008044E5"/>
    <w:rsid w:val="0080590C"/>
    <w:rsid w:val="0083687A"/>
    <w:rsid w:val="0086475B"/>
    <w:rsid w:val="00875AFA"/>
    <w:rsid w:val="0088609E"/>
    <w:rsid w:val="008A1580"/>
    <w:rsid w:val="008A7BB3"/>
    <w:rsid w:val="008B0939"/>
    <w:rsid w:val="008B4CB5"/>
    <w:rsid w:val="008C357C"/>
    <w:rsid w:val="008C723F"/>
    <w:rsid w:val="008D12C3"/>
    <w:rsid w:val="008D1C48"/>
    <w:rsid w:val="008D458B"/>
    <w:rsid w:val="008E22CF"/>
    <w:rsid w:val="008E5824"/>
    <w:rsid w:val="008E589A"/>
    <w:rsid w:val="008F1D5B"/>
    <w:rsid w:val="00900206"/>
    <w:rsid w:val="009034C6"/>
    <w:rsid w:val="00916AE6"/>
    <w:rsid w:val="00916CB3"/>
    <w:rsid w:val="00944C74"/>
    <w:rsid w:val="00973291"/>
    <w:rsid w:val="009769CD"/>
    <w:rsid w:val="009970A1"/>
    <w:rsid w:val="009A2EEE"/>
    <w:rsid w:val="009B6554"/>
    <w:rsid w:val="009C4333"/>
    <w:rsid w:val="009E6E1A"/>
    <w:rsid w:val="00A00AF6"/>
    <w:rsid w:val="00A16E26"/>
    <w:rsid w:val="00A219C6"/>
    <w:rsid w:val="00A315CB"/>
    <w:rsid w:val="00A32A72"/>
    <w:rsid w:val="00A3579D"/>
    <w:rsid w:val="00A50A12"/>
    <w:rsid w:val="00A55356"/>
    <w:rsid w:val="00A55C28"/>
    <w:rsid w:val="00A606CE"/>
    <w:rsid w:val="00A61430"/>
    <w:rsid w:val="00A8520D"/>
    <w:rsid w:val="00AA10EB"/>
    <w:rsid w:val="00AA27BC"/>
    <w:rsid w:val="00AB3427"/>
    <w:rsid w:val="00AB7DE8"/>
    <w:rsid w:val="00AC0695"/>
    <w:rsid w:val="00AC2201"/>
    <w:rsid w:val="00AC2993"/>
    <w:rsid w:val="00AC5B0B"/>
    <w:rsid w:val="00AE0DA5"/>
    <w:rsid w:val="00AE2D28"/>
    <w:rsid w:val="00AF2CD6"/>
    <w:rsid w:val="00AF3780"/>
    <w:rsid w:val="00B135AF"/>
    <w:rsid w:val="00B30D2F"/>
    <w:rsid w:val="00B608D4"/>
    <w:rsid w:val="00B75EEB"/>
    <w:rsid w:val="00B76AAB"/>
    <w:rsid w:val="00B93A3C"/>
    <w:rsid w:val="00B96287"/>
    <w:rsid w:val="00BA2B33"/>
    <w:rsid w:val="00BF7FE3"/>
    <w:rsid w:val="00C023B0"/>
    <w:rsid w:val="00C216BE"/>
    <w:rsid w:val="00C24D50"/>
    <w:rsid w:val="00C765C7"/>
    <w:rsid w:val="00C8610E"/>
    <w:rsid w:val="00CB1449"/>
    <w:rsid w:val="00CC2575"/>
    <w:rsid w:val="00CD2D08"/>
    <w:rsid w:val="00CE4334"/>
    <w:rsid w:val="00D1288F"/>
    <w:rsid w:val="00D134B5"/>
    <w:rsid w:val="00D13C6B"/>
    <w:rsid w:val="00D31626"/>
    <w:rsid w:val="00D36508"/>
    <w:rsid w:val="00D53289"/>
    <w:rsid w:val="00D5400C"/>
    <w:rsid w:val="00D57B91"/>
    <w:rsid w:val="00D61497"/>
    <w:rsid w:val="00D6557C"/>
    <w:rsid w:val="00D765C3"/>
    <w:rsid w:val="00D77146"/>
    <w:rsid w:val="00D823AF"/>
    <w:rsid w:val="00DA11C2"/>
    <w:rsid w:val="00DB074F"/>
    <w:rsid w:val="00DB0EA5"/>
    <w:rsid w:val="00DB2902"/>
    <w:rsid w:val="00DB743E"/>
    <w:rsid w:val="00DE0E35"/>
    <w:rsid w:val="00DE45FA"/>
    <w:rsid w:val="00DE7D51"/>
    <w:rsid w:val="00DF44AC"/>
    <w:rsid w:val="00E1154B"/>
    <w:rsid w:val="00E13E43"/>
    <w:rsid w:val="00E2529E"/>
    <w:rsid w:val="00E266B9"/>
    <w:rsid w:val="00E334B2"/>
    <w:rsid w:val="00E36906"/>
    <w:rsid w:val="00E808FF"/>
    <w:rsid w:val="00E80E38"/>
    <w:rsid w:val="00E851C7"/>
    <w:rsid w:val="00E95D18"/>
    <w:rsid w:val="00E964FD"/>
    <w:rsid w:val="00EC36A3"/>
    <w:rsid w:val="00ED4D5E"/>
    <w:rsid w:val="00EE4F6C"/>
    <w:rsid w:val="00EE56ED"/>
    <w:rsid w:val="00EE5AE5"/>
    <w:rsid w:val="00F006B2"/>
    <w:rsid w:val="00F022FE"/>
    <w:rsid w:val="00F43DFA"/>
    <w:rsid w:val="00F600E0"/>
    <w:rsid w:val="00F62FF9"/>
    <w:rsid w:val="00F65684"/>
    <w:rsid w:val="00F73A6F"/>
    <w:rsid w:val="00F81698"/>
    <w:rsid w:val="00F87670"/>
    <w:rsid w:val="00F90609"/>
    <w:rsid w:val="00F93FF8"/>
    <w:rsid w:val="00F97452"/>
    <w:rsid w:val="00FA46D8"/>
    <w:rsid w:val="00FB33B4"/>
    <w:rsid w:val="00FB657F"/>
    <w:rsid w:val="00FB78B5"/>
    <w:rsid w:val="00FC22DF"/>
    <w:rsid w:val="00FC3E70"/>
    <w:rsid w:val="00FF2D6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26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bl/21/Systems/award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5" ma:contentTypeDescription="Create a new document." ma:contentTypeScope="" ma:versionID="ac4aeb8425cb045b9306b9c47455ef76">
  <xsd:schema xmlns:xsd="http://www.w3.org/2001/XMLSchema" xmlns:p="http://schemas.microsoft.com/office/2006/metadata/properties" targetNamespace="http://schemas.microsoft.com/office/2006/metadata/properties" ma:root="true" ma:fieldsID="56ed639339c8544125376fea28618a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D6602B-220A-4EC9-A5F1-25AAEC72C8C0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792781-A8DA-4684-B2D6-B4D719BD4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362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3817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capjpier</dc:creator>
  <cp:lastModifiedBy>Mazar, Leah B., VBAVACO</cp:lastModifiedBy>
  <cp:revision>16</cp:revision>
  <dcterms:created xsi:type="dcterms:W3CDTF">2013-04-30T20:16:00Z</dcterms:created>
  <dcterms:modified xsi:type="dcterms:W3CDTF">2013-06-19T13:08:00Z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0x010100956F363B8FE0964EBF52C85C07B9E4B5</vt:lpwstr>
  </property>
</Properties>
</file>