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F" w:rsidRPr="00EB06EA" w:rsidRDefault="001124A3" w:rsidP="001124A3">
      <w:pPr>
        <w:pStyle w:val="Heading2"/>
        <w:ind w:left="2160" w:hanging="2160"/>
        <w:jc w:val="left"/>
        <w:rPr>
          <w:rFonts w:cs="Arial"/>
          <w:color w:val="000000"/>
          <w:szCs w:val="32"/>
        </w:rPr>
      </w:pPr>
      <w:bookmarkStart w:id="0" w:name="_GoBack"/>
      <w:bookmarkEnd w:id="0"/>
      <w:r>
        <w:t xml:space="preserve">Appendix C. </w:t>
      </w:r>
      <w:r w:rsidR="0046499F" w:rsidRPr="00EB06EA">
        <w:rPr>
          <w:rFonts w:cs="Arial"/>
          <w:color w:val="000000"/>
          <w:szCs w:val="32"/>
        </w:rPr>
        <w:t>S</w:t>
      </w:r>
      <w:r w:rsidR="00AF71F9">
        <w:rPr>
          <w:rFonts w:cs="Arial"/>
          <w:color w:val="000000"/>
          <w:szCs w:val="32"/>
        </w:rPr>
        <w:t xml:space="preserve">pecially </w:t>
      </w:r>
      <w:r w:rsidR="0046499F">
        <w:rPr>
          <w:rFonts w:cs="Arial"/>
          <w:color w:val="000000"/>
          <w:szCs w:val="32"/>
        </w:rPr>
        <w:t>A</w:t>
      </w:r>
      <w:r w:rsidR="00AF71F9">
        <w:rPr>
          <w:rFonts w:cs="Arial"/>
          <w:color w:val="000000"/>
          <w:szCs w:val="32"/>
        </w:rPr>
        <w:t xml:space="preserve">dapted </w:t>
      </w:r>
      <w:r w:rsidR="0046499F" w:rsidRPr="00EB06EA">
        <w:rPr>
          <w:rFonts w:cs="Arial"/>
          <w:color w:val="000000"/>
          <w:szCs w:val="32"/>
        </w:rPr>
        <w:t>H</w:t>
      </w:r>
      <w:r w:rsidR="00AF71F9">
        <w:rPr>
          <w:rFonts w:cs="Arial"/>
          <w:color w:val="000000"/>
          <w:szCs w:val="32"/>
        </w:rPr>
        <w:t>ousing (SAH)</w:t>
      </w:r>
      <w:r w:rsidR="0046499F" w:rsidRPr="00EB06EA">
        <w:rPr>
          <w:rFonts w:cs="Arial"/>
          <w:color w:val="000000"/>
          <w:szCs w:val="32"/>
        </w:rPr>
        <w:t xml:space="preserve"> Plan Types and Grant Calculations</w:t>
      </w:r>
    </w:p>
    <w:p w:rsidR="0046499F" w:rsidRDefault="0046499F" w:rsidP="0046499F">
      <w:pPr>
        <w:rPr>
          <w:rFonts w:ascii="Arial" w:hAnsi="Arial" w:cs="Arial"/>
          <w:b/>
          <w:sz w:val="32"/>
          <w:szCs w:val="32"/>
        </w:rPr>
      </w:pPr>
    </w:p>
    <w:p w:rsidR="0046499F" w:rsidRPr="00003773" w:rsidRDefault="0046499F" w:rsidP="0046499F">
      <w:pPr>
        <w:rPr>
          <w:rFonts w:ascii="Arial" w:hAnsi="Arial" w:cs="Arial"/>
          <w:b/>
          <w:sz w:val="32"/>
          <w:szCs w:val="32"/>
        </w:rPr>
      </w:pPr>
      <w:r>
        <w:rPr>
          <w:rFonts w:ascii="Arial" w:hAnsi="Arial" w:cs="Arial"/>
          <w:b/>
          <w:sz w:val="32"/>
          <w:szCs w:val="32"/>
        </w:rPr>
        <w:t>Overview</w:t>
      </w:r>
    </w:p>
    <w:p w:rsidR="0046499F" w:rsidRPr="00003773" w:rsidRDefault="0046499F" w:rsidP="0046499F"/>
    <w:tbl>
      <w:tblPr>
        <w:tblW w:w="9648" w:type="dxa"/>
        <w:tblLayout w:type="fixed"/>
        <w:tblLook w:val="0000" w:firstRow="0" w:lastRow="0" w:firstColumn="0" w:lastColumn="0" w:noHBand="0" w:noVBand="0"/>
      </w:tblPr>
      <w:tblGrid>
        <w:gridCol w:w="1728"/>
        <w:gridCol w:w="7920"/>
      </w:tblGrid>
      <w:tr w:rsidR="0046499F" w:rsidTr="00AF71F9">
        <w:trPr>
          <w:cantSplit/>
        </w:trPr>
        <w:tc>
          <w:tcPr>
            <w:tcW w:w="1728" w:type="dxa"/>
          </w:tcPr>
          <w:p w:rsidR="0046499F" w:rsidRDefault="0046499F" w:rsidP="00DC621D">
            <w:pPr>
              <w:pStyle w:val="Heading5"/>
            </w:pPr>
            <w:r>
              <w:t xml:space="preserve">In this </w:t>
            </w:r>
            <w:r w:rsidR="00DC621D">
              <w:t>Chapter</w:t>
            </w:r>
          </w:p>
        </w:tc>
        <w:tc>
          <w:tcPr>
            <w:tcW w:w="7920" w:type="dxa"/>
          </w:tcPr>
          <w:p w:rsidR="0046499F" w:rsidRDefault="0046499F" w:rsidP="00DC621D">
            <w:pPr>
              <w:pStyle w:val="BlockText"/>
            </w:pPr>
            <w:r>
              <w:t xml:space="preserve">This </w:t>
            </w:r>
            <w:r w:rsidR="00DC621D">
              <w:t>chapter</w:t>
            </w:r>
            <w:r>
              <w:t xml:space="preserve"> contains the following topics.</w:t>
            </w:r>
          </w:p>
        </w:tc>
      </w:tr>
    </w:tbl>
    <w:p w:rsidR="0046499F" w:rsidRDefault="0046499F" w:rsidP="0046499F"/>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pPr>
            <w:r>
              <w:t>Topic</w:t>
            </w:r>
          </w:p>
        </w:tc>
        <w:tc>
          <w:tcPr>
            <w:tcW w:w="612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pPr>
            <w:r>
              <w:t xml:space="preserve">Topic Name </w:t>
            </w:r>
          </w:p>
        </w:tc>
        <w:tc>
          <w:tcPr>
            <w:tcW w:w="90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pPr>
            <w:r>
              <w:t>See Page</w:t>
            </w:r>
          </w:p>
        </w:tc>
      </w:tr>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DC621D" w:rsidP="00AF71F9">
            <w:pPr>
              <w:pStyle w:val="TableText"/>
              <w:jc w:val="center"/>
            </w:pPr>
            <w:r>
              <w:t>1</w:t>
            </w:r>
          </w:p>
        </w:tc>
        <w:tc>
          <w:tcPr>
            <w:tcW w:w="6120" w:type="dxa"/>
            <w:tcBorders>
              <w:top w:val="single" w:sz="6" w:space="0" w:color="auto"/>
              <w:left w:val="single" w:sz="6" w:space="0" w:color="auto"/>
              <w:bottom w:val="single" w:sz="6" w:space="0" w:color="auto"/>
              <w:right w:val="single" w:sz="6" w:space="0" w:color="auto"/>
            </w:tcBorders>
          </w:tcPr>
          <w:p w:rsidR="0046499F" w:rsidRDefault="00AF71F9" w:rsidP="00AF71F9">
            <w:pPr>
              <w:pStyle w:val="TableText"/>
            </w:pPr>
            <w:r>
              <w:t>General Information About SAH</w:t>
            </w:r>
            <w:r w:rsidR="0046499F">
              <w:t xml:space="preserve"> Plan Types</w:t>
            </w:r>
          </w:p>
        </w:tc>
        <w:tc>
          <w:tcPr>
            <w:tcW w:w="900" w:type="dxa"/>
            <w:tcBorders>
              <w:top w:val="single" w:sz="6" w:space="0" w:color="auto"/>
              <w:left w:val="single" w:sz="6" w:space="0" w:color="auto"/>
              <w:bottom w:val="single" w:sz="6" w:space="0" w:color="auto"/>
              <w:right w:val="single" w:sz="6" w:space="0" w:color="auto"/>
            </w:tcBorders>
          </w:tcPr>
          <w:p w:rsidR="0046499F" w:rsidRDefault="00FA137E" w:rsidP="00AF71F9">
            <w:pPr>
              <w:pStyle w:val="TableText"/>
              <w:jc w:val="center"/>
            </w:pPr>
            <w:r>
              <w:t>C-2</w:t>
            </w:r>
          </w:p>
        </w:tc>
      </w:tr>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DC621D" w:rsidP="00AF71F9">
            <w:pPr>
              <w:pStyle w:val="TableText"/>
              <w:ind w:left="540" w:hanging="540"/>
              <w:jc w:val="center"/>
            </w:pPr>
            <w:r>
              <w:t>2</w:t>
            </w:r>
          </w:p>
        </w:tc>
        <w:tc>
          <w:tcPr>
            <w:tcW w:w="612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pPr>
            <w:r>
              <w:t>Plan 1:  Description and Calculations</w:t>
            </w:r>
          </w:p>
        </w:tc>
        <w:tc>
          <w:tcPr>
            <w:tcW w:w="900" w:type="dxa"/>
            <w:tcBorders>
              <w:top w:val="single" w:sz="6" w:space="0" w:color="auto"/>
              <w:left w:val="single" w:sz="6" w:space="0" w:color="auto"/>
              <w:bottom w:val="single" w:sz="6" w:space="0" w:color="auto"/>
              <w:right w:val="single" w:sz="6" w:space="0" w:color="auto"/>
            </w:tcBorders>
          </w:tcPr>
          <w:p w:rsidR="0046499F" w:rsidRDefault="0046499F" w:rsidP="00FC1B1D">
            <w:pPr>
              <w:pStyle w:val="TableText"/>
              <w:jc w:val="center"/>
            </w:pPr>
            <w:r>
              <w:t>C-</w:t>
            </w:r>
            <w:r w:rsidR="00FC1B1D">
              <w:t>3</w:t>
            </w:r>
          </w:p>
        </w:tc>
      </w:tr>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DC621D" w:rsidP="00AF71F9">
            <w:pPr>
              <w:pStyle w:val="TableText"/>
              <w:jc w:val="center"/>
            </w:pPr>
            <w:r>
              <w:t>3</w:t>
            </w:r>
          </w:p>
        </w:tc>
        <w:tc>
          <w:tcPr>
            <w:tcW w:w="612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pPr>
            <w:r>
              <w:t>Plan 2:  Description and Calculations</w:t>
            </w:r>
          </w:p>
        </w:tc>
        <w:tc>
          <w:tcPr>
            <w:tcW w:w="90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jc w:val="center"/>
            </w:pPr>
            <w:r>
              <w:t>C-5</w:t>
            </w:r>
          </w:p>
        </w:tc>
      </w:tr>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DC621D" w:rsidP="00AF71F9">
            <w:pPr>
              <w:pStyle w:val="TableText"/>
              <w:jc w:val="center"/>
            </w:pPr>
            <w:r>
              <w:t>4</w:t>
            </w:r>
          </w:p>
        </w:tc>
        <w:tc>
          <w:tcPr>
            <w:tcW w:w="612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pPr>
            <w:r>
              <w:t>Plan 3:  Description and Calculations</w:t>
            </w:r>
          </w:p>
        </w:tc>
        <w:tc>
          <w:tcPr>
            <w:tcW w:w="90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jc w:val="center"/>
            </w:pPr>
            <w:r>
              <w:t>C-7</w:t>
            </w:r>
          </w:p>
        </w:tc>
      </w:tr>
      <w:tr w:rsidR="0046499F" w:rsidTr="00AF71F9">
        <w:trPr>
          <w:cantSplit/>
        </w:trPr>
        <w:tc>
          <w:tcPr>
            <w:tcW w:w="800" w:type="dxa"/>
            <w:tcBorders>
              <w:top w:val="single" w:sz="6" w:space="0" w:color="auto"/>
              <w:left w:val="single" w:sz="6" w:space="0" w:color="auto"/>
              <w:bottom w:val="single" w:sz="6" w:space="0" w:color="auto"/>
              <w:right w:val="single" w:sz="6" w:space="0" w:color="auto"/>
            </w:tcBorders>
          </w:tcPr>
          <w:p w:rsidR="0046499F" w:rsidRDefault="00DC621D" w:rsidP="00AF71F9">
            <w:pPr>
              <w:pStyle w:val="TableText"/>
              <w:jc w:val="center"/>
            </w:pPr>
            <w:r>
              <w:t>5</w:t>
            </w:r>
          </w:p>
        </w:tc>
        <w:tc>
          <w:tcPr>
            <w:tcW w:w="612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pPr>
            <w:r>
              <w:t>Plan 4:  Description and Calculations</w:t>
            </w:r>
          </w:p>
        </w:tc>
        <w:tc>
          <w:tcPr>
            <w:tcW w:w="900"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jc w:val="center"/>
            </w:pPr>
            <w:r>
              <w:t>C-10</w:t>
            </w:r>
          </w:p>
        </w:tc>
      </w:tr>
    </w:tbl>
    <w:p w:rsidR="0046499F" w:rsidRDefault="0046499F" w:rsidP="0046499F">
      <w:pPr>
        <w:pStyle w:val="BlockLine"/>
        <w:ind w:right="-180"/>
      </w:pPr>
      <w:r>
        <w:t xml:space="preserve"> </w:t>
      </w:r>
    </w:p>
    <w:p w:rsidR="0046499F" w:rsidRDefault="0046499F" w:rsidP="0046499F">
      <w:pPr>
        <w:spacing w:after="200" w:line="276" w:lineRule="auto"/>
        <w:rPr>
          <w:rFonts w:ascii="Arial" w:hAnsi="Arial"/>
          <w:b/>
          <w:sz w:val="32"/>
        </w:rPr>
      </w:pPr>
      <w:r>
        <w:br w:type="page"/>
      </w:r>
    </w:p>
    <w:p w:rsidR="00FA137E" w:rsidRPr="005026B0" w:rsidRDefault="00DC621D" w:rsidP="00FA137E">
      <w:pPr>
        <w:pStyle w:val="Heading4"/>
      </w:pPr>
      <w:r>
        <w:lastRenderedPageBreak/>
        <w:t>1</w:t>
      </w:r>
      <w:r w:rsidR="0046499F">
        <w:t>. General Information about SAH Plan Types</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FA137E" w:rsidRPr="005026B0" w:rsidTr="00AF71F9">
        <w:trPr>
          <w:cantSplit/>
        </w:trPr>
        <w:tc>
          <w:tcPr>
            <w:tcW w:w="1728" w:type="dxa"/>
            <w:hideMark/>
          </w:tcPr>
          <w:p w:rsidR="00FA137E" w:rsidRPr="005026B0" w:rsidRDefault="00FA137E" w:rsidP="00AF71F9">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FA137E" w:rsidRPr="004511B1" w:rsidRDefault="004511B1" w:rsidP="004511B1">
            <w:pPr>
              <w:pStyle w:val="BlockText"/>
            </w:pPr>
            <w:r>
              <w:t>February 12, 2014, Change 1</w:t>
            </w:r>
          </w:p>
          <w:p w:rsidR="00FA137E" w:rsidRPr="005026B0" w:rsidRDefault="00FA137E" w:rsidP="00AF71F9">
            <w:pPr>
              <w:pStyle w:val="BulletText1"/>
              <w:spacing w:line="276" w:lineRule="auto"/>
              <w:rPr>
                <w:szCs w:val="24"/>
              </w:rPr>
            </w:pPr>
            <w:r w:rsidRPr="005026B0">
              <w:rPr>
                <w:szCs w:val="24"/>
              </w:rPr>
              <w:t>This entire section has been updated.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FA137E" w:rsidP="00AF71F9">
            <w:pPr>
              <w:pStyle w:val="Heading5"/>
            </w:pPr>
            <w:r>
              <w:t>a. Statutory Maximum Grant A</w:t>
            </w:r>
            <w:r w:rsidR="0046499F">
              <w:t>mount</w:t>
            </w:r>
          </w:p>
        </w:tc>
        <w:tc>
          <w:tcPr>
            <w:tcW w:w="7740" w:type="dxa"/>
          </w:tcPr>
          <w:p w:rsidR="0046499F" w:rsidRDefault="0046499F" w:rsidP="00AF71F9">
            <w:pPr>
              <w:pStyle w:val="BlockText"/>
            </w:pPr>
            <w:r>
              <w:t>The maximum grant amount is reviewed annually and potential increases are based on fluctuations in the designated construction cost index.  The Secretary of VA announces any increase in the maximum grant amount at the beginning of each fiscal year.  Grant amounts will not decrease from year to year even if the index indicates a decrease in construction costs.  No eligible individual may use the SAH grant benefit more than three times up to the maximum dollar amount allowed.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FA137E" w:rsidRDefault="0046499F" w:rsidP="00AF71F9">
            <w:pPr>
              <w:pStyle w:val="Heading5"/>
            </w:pPr>
            <w:r>
              <w:t xml:space="preserve">b. </w:t>
            </w:r>
          </w:p>
          <w:p w:rsidR="0046499F" w:rsidRDefault="00FA137E" w:rsidP="00AF71F9">
            <w:pPr>
              <w:pStyle w:val="Heading5"/>
            </w:pPr>
            <w:r>
              <w:t>Require</w:t>
            </w:r>
            <w:r w:rsidR="0046499F">
              <w:t>ments</w:t>
            </w:r>
          </w:p>
        </w:tc>
        <w:tc>
          <w:tcPr>
            <w:tcW w:w="7740" w:type="dxa"/>
          </w:tcPr>
          <w:p w:rsidR="0046499F" w:rsidRDefault="0046499F" w:rsidP="00AF71F9">
            <w:pPr>
              <w:pStyle w:val="BlockText"/>
              <w:numPr>
                <w:ilvl w:val="12"/>
                <w:numId w:val="0"/>
              </w:numPr>
            </w:pPr>
            <w:r w:rsidRPr="003122D8">
              <w:t xml:space="preserve">All SAH </w:t>
            </w:r>
            <w:r>
              <w:t>plan types require the Veteran</w:t>
            </w:r>
            <w:r w:rsidRPr="003122D8">
              <w:t xml:space="preserve"> to reside in the ho</w:t>
            </w:r>
            <w:r>
              <w:t xml:space="preserve">using unit.  In addition, the following requirements </w:t>
            </w:r>
            <w:r w:rsidRPr="00FA137E">
              <w:t>must</w:t>
            </w:r>
            <w:r>
              <w:t xml:space="preserve"> also be met:</w:t>
            </w:r>
          </w:p>
          <w:p w:rsidR="0046499F" w:rsidRDefault="0046499F" w:rsidP="00AF71F9">
            <w:pPr>
              <w:pStyle w:val="BlockText"/>
              <w:numPr>
                <w:ilvl w:val="12"/>
                <w:numId w:val="0"/>
              </w:numPr>
            </w:pPr>
          </w:p>
          <w:p w:rsidR="0046499F" w:rsidRDefault="0046499F" w:rsidP="0046499F">
            <w:pPr>
              <w:pStyle w:val="BlockText"/>
              <w:numPr>
                <w:ilvl w:val="0"/>
                <w:numId w:val="4"/>
              </w:numPr>
            </w:pPr>
            <w:r>
              <w:t xml:space="preserve">It </w:t>
            </w:r>
            <w:r w:rsidRPr="00FA137E">
              <w:t>must</w:t>
            </w:r>
            <w:r>
              <w:t xml:space="preserve"> be medically feasible for the Veteran</w:t>
            </w:r>
            <w:r w:rsidRPr="003122D8">
              <w:t xml:space="preserve"> to reside in the ho</w:t>
            </w:r>
            <w:r>
              <w:t>using unit.</w:t>
            </w:r>
          </w:p>
          <w:p w:rsidR="0046499F" w:rsidRDefault="0046499F" w:rsidP="0046499F">
            <w:pPr>
              <w:pStyle w:val="BlockText"/>
              <w:numPr>
                <w:ilvl w:val="0"/>
                <w:numId w:val="4"/>
              </w:numPr>
            </w:pPr>
            <w:r>
              <w:t xml:space="preserve">It </w:t>
            </w:r>
            <w:r w:rsidRPr="00FA137E">
              <w:t>must</w:t>
            </w:r>
            <w:r>
              <w:t xml:space="preserve"> be </w:t>
            </w:r>
            <w:r w:rsidRPr="003122D8">
              <w:t>structurally feasible to adapt the ho</w:t>
            </w:r>
            <w:r>
              <w:t>using unit.</w:t>
            </w:r>
          </w:p>
          <w:p w:rsidR="0046499F" w:rsidRDefault="0046499F" w:rsidP="0046499F">
            <w:pPr>
              <w:pStyle w:val="BlockText"/>
              <w:numPr>
                <w:ilvl w:val="0"/>
                <w:numId w:val="4"/>
              </w:numPr>
            </w:pPr>
            <w:r>
              <w:t xml:space="preserve">It </w:t>
            </w:r>
            <w:r w:rsidRPr="00FA137E">
              <w:t>must</w:t>
            </w:r>
            <w:r>
              <w:t xml:space="preserve"> be financially feasible for the Veteran</w:t>
            </w:r>
            <w:r w:rsidRPr="003122D8">
              <w:t xml:space="preserve"> to acqu</w:t>
            </w:r>
            <w:r>
              <w:t>ire and/or maintain the housing unit.</w:t>
            </w:r>
          </w:p>
          <w:p w:rsidR="0046499F" w:rsidRDefault="0046499F" w:rsidP="0046499F">
            <w:pPr>
              <w:pStyle w:val="BlockText"/>
              <w:numPr>
                <w:ilvl w:val="0"/>
                <w:numId w:val="4"/>
              </w:numPr>
            </w:pPr>
            <w:r>
              <w:t>T</w:t>
            </w:r>
            <w:r w:rsidRPr="003122D8">
              <w:t xml:space="preserve">he ownership requirements </w:t>
            </w:r>
            <w:r>
              <w:t>outlined</w:t>
            </w:r>
            <w:r w:rsidRPr="003122D8">
              <w:t xml:space="preserve"> in</w:t>
            </w:r>
            <w:r>
              <w:t xml:space="preserve"> M26-12, Chapter 5, </w:t>
            </w:r>
            <w:r w:rsidRPr="00FA137E">
              <w:t>must</w:t>
            </w:r>
            <w:r>
              <w:t xml:space="preserve"> be satisfied.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FA137E" w:rsidP="00AF71F9">
            <w:pPr>
              <w:pStyle w:val="Heading5"/>
            </w:pPr>
            <w:r>
              <w:t>c. Types of SAH P</w:t>
            </w:r>
            <w:r w:rsidR="0046499F">
              <w:t>lans</w:t>
            </w:r>
          </w:p>
        </w:tc>
        <w:tc>
          <w:tcPr>
            <w:tcW w:w="7740" w:type="dxa"/>
          </w:tcPr>
          <w:p w:rsidR="0046499F" w:rsidRDefault="0046499F" w:rsidP="00AF71F9">
            <w:pPr>
              <w:pStyle w:val="BlockText"/>
            </w:pPr>
            <w:r>
              <w:t>An eligible individual has the option to use the SAH grant under any of the following plans:</w:t>
            </w:r>
          </w:p>
          <w:p w:rsidR="0046499F" w:rsidRDefault="0046499F" w:rsidP="00AF71F9">
            <w:pPr>
              <w:pStyle w:val="BlockText"/>
            </w:pPr>
          </w:p>
          <w:p w:rsidR="0046499F" w:rsidRDefault="0046499F" w:rsidP="0046499F">
            <w:pPr>
              <w:pStyle w:val="BlockText"/>
              <w:numPr>
                <w:ilvl w:val="0"/>
                <w:numId w:val="5"/>
              </w:numPr>
            </w:pPr>
            <w:r>
              <w:t>Plan 1</w:t>
            </w:r>
          </w:p>
          <w:p w:rsidR="0046499F" w:rsidRDefault="0046499F" w:rsidP="0046499F">
            <w:pPr>
              <w:pStyle w:val="BlockText"/>
              <w:numPr>
                <w:ilvl w:val="0"/>
                <w:numId w:val="5"/>
              </w:numPr>
            </w:pPr>
            <w:r>
              <w:t>Plan 2</w:t>
            </w:r>
          </w:p>
          <w:p w:rsidR="0046499F" w:rsidRDefault="0046499F" w:rsidP="0046499F">
            <w:pPr>
              <w:pStyle w:val="BlockText"/>
              <w:numPr>
                <w:ilvl w:val="0"/>
                <w:numId w:val="5"/>
              </w:numPr>
            </w:pPr>
            <w:r>
              <w:t>Plan 3</w:t>
            </w:r>
          </w:p>
          <w:p w:rsidR="0046499F" w:rsidRDefault="0046499F" w:rsidP="0046499F">
            <w:pPr>
              <w:pStyle w:val="BlockText"/>
              <w:numPr>
                <w:ilvl w:val="0"/>
                <w:numId w:val="5"/>
              </w:numPr>
            </w:pPr>
            <w:r>
              <w:t>Plan 4</w:t>
            </w:r>
          </w:p>
        </w:tc>
      </w:tr>
    </w:tbl>
    <w:p w:rsidR="0046499F" w:rsidRDefault="0046499F" w:rsidP="0046499F">
      <w:pPr>
        <w:pStyle w:val="BlockLine"/>
      </w:pPr>
    </w:p>
    <w:p w:rsidR="00FA137E" w:rsidRPr="005026B0" w:rsidRDefault="0046499F" w:rsidP="00FA137E">
      <w:pPr>
        <w:pStyle w:val="Heading4"/>
      </w:pPr>
      <w:r>
        <w:br w:type="page"/>
      </w:r>
      <w:r w:rsidR="00DC621D">
        <w:lastRenderedPageBreak/>
        <w:t>2</w:t>
      </w:r>
      <w:r>
        <w:t xml:space="preserve">. Plan 1: Description and Calculations </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FA137E" w:rsidRPr="005026B0" w:rsidTr="00AF71F9">
        <w:trPr>
          <w:cantSplit/>
        </w:trPr>
        <w:tc>
          <w:tcPr>
            <w:tcW w:w="1728" w:type="dxa"/>
            <w:hideMark/>
          </w:tcPr>
          <w:p w:rsidR="00FA137E" w:rsidRPr="005026B0" w:rsidRDefault="00FA137E" w:rsidP="00AF71F9">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FA137E" w:rsidRPr="004511B1" w:rsidRDefault="004511B1" w:rsidP="004511B1">
            <w:pPr>
              <w:pStyle w:val="BlockText"/>
            </w:pPr>
            <w:r>
              <w:t xml:space="preserve">February 12, 2014, Change </w:t>
            </w:r>
            <w:r w:rsidR="00FA137E" w:rsidRPr="005026B0">
              <w:rPr>
                <w:szCs w:val="24"/>
              </w:rPr>
              <w:t>1</w:t>
            </w:r>
          </w:p>
          <w:p w:rsidR="00FA137E" w:rsidRPr="005026B0" w:rsidRDefault="00FA137E" w:rsidP="00AF71F9">
            <w:pPr>
              <w:pStyle w:val="BulletText1"/>
              <w:spacing w:line="276" w:lineRule="auto"/>
              <w:rPr>
                <w:szCs w:val="24"/>
              </w:rPr>
            </w:pPr>
            <w:r w:rsidRPr="005026B0">
              <w:rPr>
                <w:szCs w:val="24"/>
              </w:rPr>
              <w:t>This entire section has been updated.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Pr="00187D95" w:rsidRDefault="0046499F" w:rsidP="00AF71F9">
            <w:pPr>
              <w:pStyle w:val="Heading5"/>
            </w:pPr>
            <w:r w:rsidRPr="00187D95">
              <w:t xml:space="preserve">a. </w:t>
            </w:r>
            <w:r>
              <w:t>Description</w:t>
            </w:r>
          </w:p>
        </w:tc>
        <w:tc>
          <w:tcPr>
            <w:tcW w:w="7740" w:type="dxa"/>
          </w:tcPr>
          <w:p w:rsidR="0046499F" w:rsidRDefault="0046499F" w:rsidP="00AF71F9">
            <w:pPr>
              <w:pStyle w:val="BlockText"/>
            </w:pPr>
            <w:r>
              <w:t xml:space="preserve">The Veteran may elect to construct a housing unit on land to be acquired for that purpose if it is suitable for </w:t>
            </w:r>
            <w:r w:rsidR="00AF71F9">
              <w:t>SAH</w:t>
            </w:r>
            <w:r>
              <w:t>.</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pPr>
            <w:r>
              <w:t>b. Limitation</w:t>
            </w:r>
          </w:p>
        </w:tc>
        <w:tc>
          <w:tcPr>
            <w:tcW w:w="7740" w:type="dxa"/>
          </w:tcPr>
          <w:p w:rsidR="0046499F" w:rsidRDefault="0046499F" w:rsidP="00AF71F9">
            <w:pPr>
              <w:pStyle w:val="BlockText"/>
            </w:pPr>
            <w:r>
              <w:t xml:space="preserve">The grant amount </w:t>
            </w:r>
            <w:r w:rsidRPr="005E6595">
              <w:t>cannot</w:t>
            </w:r>
            <w:r>
              <w:rPr>
                <w:i/>
              </w:rPr>
              <w:t xml:space="preserve"> </w:t>
            </w:r>
            <w:r>
              <w:t>exceed 50 percent of the Veteran’s total construction cost and land cost, up to the maximum grant amount.</w:t>
            </w:r>
          </w:p>
        </w:tc>
      </w:tr>
    </w:tbl>
    <w:p w:rsidR="0046499F" w:rsidRDefault="0046499F" w:rsidP="0046499F">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c. Formula</w:t>
            </w:r>
          </w:p>
        </w:tc>
        <w:tc>
          <w:tcPr>
            <w:tcW w:w="7740" w:type="dxa"/>
          </w:tcPr>
          <w:p w:rsidR="0046499F" w:rsidRDefault="0046499F" w:rsidP="00AF71F9">
            <w:pPr>
              <w:pStyle w:val="BlockText"/>
              <w:numPr>
                <w:ilvl w:val="12"/>
                <w:numId w:val="0"/>
              </w:numPr>
            </w:pPr>
            <w:r>
              <w:t>The formula used when calculating the grant amount for Plan 1 is:</w:t>
            </w:r>
          </w:p>
          <w:p w:rsidR="0046499F" w:rsidRDefault="0046499F" w:rsidP="00AF71F9">
            <w:pPr>
              <w:pStyle w:val="BlockText"/>
              <w:numPr>
                <w:ilvl w:val="12"/>
                <w:numId w:val="0"/>
              </w:numPr>
            </w:pPr>
          </w:p>
          <w:p w:rsidR="0046499F" w:rsidRPr="00187D95" w:rsidRDefault="0046499F" w:rsidP="00FA137E">
            <w:pPr>
              <w:pStyle w:val="BlockText"/>
              <w:numPr>
                <w:ilvl w:val="12"/>
                <w:numId w:val="0"/>
              </w:numPr>
              <w:rPr>
                <w:i/>
              </w:rPr>
            </w:pPr>
            <w:r>
              <w:rPr>
                <w:i/>
              </w:rPr>
              <w:t>(Cost of Housing Unit +  Land Cost) x 50 percent</w:t>
            </w:r>
          </w:p>
        </w:tc>
      </w:tr>
    </w:tbl>
    <w:p w:rsidR="0046499F" w:rsidRDefault="0046499F" w:rsidP="0046499F">
      <w:pPr>
        <w:pStyle w:val="BlockLine"/>
        <w:numPr>
          <w:ilvl w:val="12"/>
          <w:numId w:val="0"/>
        </w:numPr>
        <w:ind w:left="1700"/>
      </w:pPr>
    </w:p>
    <w:tbl>
      <w:tblPr>
        <w:tblW w:w="0" w:type="auto"/>
        <w:tblLayout w:type="fixed"/>
        <w:tblLook w:val="0000" w:firstRow="0" w:lastRow="0" w:firstColumn="0" w:lastColumn="0" w:noHBand="0" w:noVBand="0"/>
      </w:tblPr>
      <w:tblGrid>
        <w:gridCol w:w="1728"/>
        <w:gridCol w:w="101"/>
        <w:gridCol w:w="878"/>
        <w:gridCol w:w="6670"/>
        <w:gridCol w:w="91"/>
      </w:tblGrid>
      <w:tr w:rsidR="0046499F" w:rsidTr="00AF71F9">
        <w:trPr>
          <w:cantSplit/>
        </w:trPr>
        <w:tc>
          <w:tcPr>
            <w:tcW w:w="1728" w:type="dxa"/>
          </w:tcPr>
          <w:p w:rsidR="0046499F" w:rsidRDefault="00FA137E" w:rsidP="00AF71F9">
            <w:pPr>
              <w:pStyle w:val="Heading5"/>
              <w:numPr>
                <w:ilvl w:val="12"/>
                <w:numId w:val="0"/>
              </w:numPr>
            </w:pPr>
            <w:r>
              <w:t>d. Calculating the Grant A</w:t>
            </w:r>
            <w:r w:rsidR="0046499F">
              <w:t>mount</w:t>
            </w:r>
          </w:p>
        </w:tc>
        <w:tc>
          <w:tcPr>
            <w:tcW w:w="7740" w:type="dxa"/>
            <w:gridSpan w:val="4"/>
          </w:tcPr>
          <w:p w:rsidR="0046499F" w:rsidRPr="003A502B" w:rsidRDefault="0046499F" w:rsidP="00AF71F9">
            <w:pPr>
              <w:pStyle w:val="BlockText"/>
              <w:numPr>
                <w:ilvl w:val="12"/>
                <w:numId w:val="0"/>
              </w:numPr>
            </w:pPr>
            <w:r>
              <w:t>Follow the steps in the table below to calculate the grant amount for Plan 1.</w:t>
            </w:r>
          </w:p>
        </w:tc>
      </w:tr>
      <w:tr w:rsidR="0046499F" w:rsidTr="00AF71F9">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numPr>
                <w:ilvl w:val="12"/>
                <w:numId w:val="0"/>
              </w:numPr>
            </w:pPr>
            <w:r>
              <w:t>Step</w:t>
            </w:r>
          </w:p>
        </w:tc>
        <w:tc>
          <w:tcPr>
            <w:tcW w:w="6670" w:type="dxa"/>
            <w:tcBorders>
              <w:top w:val="single" w:sz="6" w:space="0" w:color="auto"/>
              <w:bottom w:val="single" w:sz="6" w:space="0" w:color="auto"/>
              <w:right w:val="single" w:sz="6" w:space="0" w:color="auto"/>
            </w:tcBorders>
          </w:tcPr>
          <w:p w:rsidR="0046499F" w:rsidRDefault="0046499F" w:rsidP="00AF71F9">
            <w:pPr>
              <w:pStyle w:val="TableHeaderText"/>
              <w:numPr>
                <w:ilvl w:val="12"/>
                <w:numId w:val="0"/>
              </w:numPr>
            </w:pPr>
            <w:r>
              <w:t>Action</w:t>
            </w:r>
          </w:p>
        </w:tc>
      </w:tr>
      <w:tr w:rsidR="0046499F" w:rsidTr="00AF71F9">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Using the Formula</w:t>
            </w:r>
          </w:p>
        </w:tc>
      </w:tr>
      <w:tr w:rsidR="0046499F" w:rsidTr="00AF71F9">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1</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Add the construction cost and land cost together.</w:t>
            </w:r>
          </w:p>
        </w:tc>
      </w:tr>
      <w:tr w:rsidR="0046499F" w:rsidTr="00AF71F9">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2</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Multiply this sum by 50%.</w:t>
            </w:r>
          </w:p>
        </w:tc>
      </w:tr>
      <w:tr w:rsidR="0046499F" w:rsidTr="00AF71F9">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Determining the Grant Amount</w:t>
            </w:r>
          </w:p>
        </w:tc>
      </w:tr>
      <w:tr w:rsidR="0046499F" w:rsidTr="00AF71F9">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3</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Is the calculated amount greater than the maximum grant amount?</w:t>
            </w:r>
          </w:p>
          <w:p w:rsidR="0046499F" w:rsidRDefault="0046499F" w:rsidP="0046499F">
            <w:pPr>
              <w:pStyle w:val="BulletText1"/>
              <w:numPr>
                <w:ilvl w:val="0"/>
                <w:numId w:val="3"/>
              </w:numPr>
              <w:ind w:left="187" w:hanging="187"/>
            </w:pPr>
            <w:r>
              <w:t xml:space="preserve">If </w:t>
            </w:r>
            <w:r>
              <w:rPr>
                <w:i/>
              </w:rPr>
              <w:t>yes</w:t>
            </w:r>
            <w:r>
              <w:t>, use the maximum amount allowed as the grant amount.</w:t>
            </w:r>
          </w:p>
          <w:p w:rsidR="0046499F" w:rsidRDefault="0046499F" w:rsidP="0046499F">
            <w:pPr>
              <w:pStyle w:val="BulletText1"/>
              <w:numPr>
                <w:ilvl w:val="0"/>
                <w:numId w:val="3"/>
              </w:numPr>
              <w:ind w:left="187" w:hanging="187"/>
            </w:pPr>
            <w:r>
              <w:t xml:space="preserve">If </w:t>
            </w:r>
            <w:r>
              <w:rPr>
                <w:i/>
              </w:rPr>
              <w:t>no</w:t>
            </w:r>
            <w:r>
              <w:t>, use the amount calculated in Step 2 as the grant amount.</w:t>
            </w:r>
          </w:p>
        </w:tc>
      </w:tr>
    </w:tbl>
    <w:p w:rsidR="0046499F" w:rsidRPr="00FA137E" w:rsidRDefault="00FA137E" w:rsidP="00FA137E">
      <w:pPr>
        <w:pStyle w:val="BlockLine"/>
        <w:numPr>
          <w:ilvl w:val="12"/>
          <w:numId w:val="0"/>
        </w:numPr>
        <w:ind w:left="1700"/>
        <w:jc w:val="right"/>
        <w:rPr>
          <w:i/>
        </w:rPr>
      </w:pPr>
      <w:r w:rsidRPr="00FA137E">
        <w:rPr>
          <w:i/>
        </w:rPr>
        <w:t>Continued on next page</w:t>
      </w:r>
    </w:p>
    <w:p w:rsidR="00FA137E" w:rsidRDefault="00FA137E" w:rsidP="00FA137E"/>
    <w:p w:rsidR="00FA137E" w:rsidRDefault="00FA137E" w:rsidP="00FA137E"/>
    <w:p w:rsidR="00FA137E" w:rsidRDefault="00FA137E" w:rsidP="00FA137E"/>
    <w:p w:rsidR="00FA137E" w:rsidRDefault="00FA137E" w:rsidP="00FA137E"/>
    <w:p w:rsidR="00FA137E" w:rsidRDefault="00FA137E" w:rsidP="00FA137E"/>
    <w:p w:rsidR="00FA137E" w:rsidRDefault="00FA137E" w:rsidP="00FA137E"/>
    <w:p w:rsidR="00FA137E" w:rsidRDefault="00FA137E" w:rsidP="00FA137E"/>
    <w:p w:rsidR="00FA137E" w:rsidRDefault="00FA137E" w:rsidP="00FA137E"/>
    <w:p w:rsidR="00FA137E" w:rsidRDefault="00FA137E" w:rsidP="00FA137E">
      <w:pPr>
        <w:pStyle w:val="Heading4"/>
      </w:pPr>
    </w:p>
    <w:p w:rsidR="00FA137E" w:rsidRDefault="00FA137E" w:rsidP="00FA137E">
      <w:pPr>
        <w:pStyle w:val="Heading4"/>
      </w:pPr>
    </w:p>
    <w:p w:rsidR="00FA137E" w:rsidRPr="005026B0" w:rsidRDefault="00DC621D" w:rsidP="00FA137E">
      <w:pPr>
        <w:pStyle w:val="Heading4"/>
      </w:pPr>
      <w:r>
        <w:lastRenderedPageBreak/>
        <w:t>2</w:t>
      </w:r>
      <w:r w:rsidR="00FA137E">
        <w:t>. Plan 1: Description and Calculations, continued</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000" w:firstRow="0" w:lastRow="0" w:firstColumn="0" w:lastColumn="0" w:noHBand="0" w:noVBand="0"/>
      </w:tblPr>
      <w:tblGrid>
        <w:gridCol w:w="1728"/>
        <w:gridCol w:w="1170"/>
        <w:gridCol w:w="450"/>
        <w:gridCol w:w="957"/>
        <w:gridCol w:w="1293"/>
        <w:gridCol w:w="810"/>
        <w:gridCol w:w="3060"/>
      </w:tblGrid>
      <w:tr w:rsidR="0046499F" w:rsidTr="00AF71F9">
        <w:trPr>
          <w:cantSplit/>
        </w:trPr>
        <w:tc>
          <w:tcPr>
            <w:tcW w:w="1728" w:type="dxa"/>
          </w:tcPr>
          <w:p w:rsidR="0046499F" w:rsidRDefault="0046499F" w:rsidP="00AF71F9">
            <w:pPr>
              <w:pStyle w:val="Heading5"/>
              <w:numPr>
                <w:ilvl w:val="12"/>
                <w:numId w:val="0"/>
              </w:numPr>
            </w:pPr>
            <w:r>
              <w:t>e. Example</w:t>
            </w:r>
          </w:p>
        </w:tc>
        <w:tc>
          <w:tcPr>
            <w:tcW w:w="7740" w:type="dxa"/>
            <w:gridSpan w:val="6"/>
          </w:tcPr>
          <w:p w:rsidR="0046499F" w:rsidRDefault="0046499F" w:rsidP="00AF71F9">
            <w:pPr>
              <w:pStyle w:val="BlockText"/>
              <w:numPr>
                <w:ilvl w:val="12"/>
                <w:numId w:val="0"/>
              </w:numPr>
            </w:pPr>
            <w:r>
              <w:rPr>
                <w:b/>
                <w:i/>
              </w:rPr>
              <w:t>Situation:</w:t>
            </w:r>
            <w:r>
              <w:t xml:space="preserve">  The Veteran intends to purchase a lot for $10,000 and build an adapted housing unit for use as the primary residence.  The construction cost is $110,000.  The maximum grant amount at the time is $</w:t>
            </w:r>
            <w:r w:rsidR="00AF71F9">
              <w:t>67,555</w:t>
            </w:r>
            <w:r>
              <w:t xml:space="preserve"> and this is the Veteran’s first use of the benefit.  </w:t>
            </w:r>
          </w:p>
          <w:p w:rsidR="0046499F" w:rsidRDefault="0046499F" w:rsidP="00AF71F9">
            <w:pPr>
              <w:pStyle w:val="BlockText"/>
              <w:numPr>
                <w:ilvl w:val="12"/>
                <w:numId w:val="0"/>
              </w:numPr>
            </w:pPr>
          </w:p>
        </w:tc>
      </w:tr>
      <w:tr w:rsidR="0046499F" w:rsidTr="00AF71F9">
        <w:trPr>
          <w:cantSplit/>
        </w:trPr>
        <w:tc>
          <w:tcPr>
            <w:tcW w:w="1728" w:type="dxa"/>
          </w:tcPr>
          <w:p w:rsidR="0046499F" w:rsidRDefault="0046499F" w:rsidP="00AF71F9">
            <w:pPr>
              <w:pStyle w:val="Heading5"/>
              <w:numPr>
                <w:ilvl w:val="12"/>
                <w:numId w:val="0"/>
              </w:numPr>
            </w:pPr>
          </w:p>
        </w:tc>
        <w:tc>
          <w:tcPr>
            <w:tcW w:w="3870" w:type="dxa"/>
            <w:gridSpan w:val="4"/>
          </w:tcPr>
          <w:p w:rsidR="0046499F" w:rsidRDefault="0046499F" w:rsidP="00AF71F9">
            <w:pPr>
              <w:pStyle w:val="BlockText"/>
              <w:numPr>
                <w:ilvl w:val="12"/>
                <w:numId w:val="0"/>
              </w:numPr>
            </w:pPr>
            <w:r>
              <w:rPr>
                <w:b/>
                <w:i/>
              </w:rPr>
              <w:t>Calculation:</w:t>
            </w:r>
          </w:p>
        </w:tc>
        <w:tc>
          <w:tcPr>
            <w:tcW w:w="3870" w:type="dxa"/>
            <w:gridSpan w:val="2"/>
          </w:tcPr>
          <w:p w:rsidR="0046499F" w:rsidRPr="003A502B" w:rsidRDefault="0046499F" w:rsidP="00AF71F9">
            <w:pPr>
              <w:pStyle w:val="BlockText"/>
              <w:numPr>
                <w:ilvl w:val="12"/>
                <w:numId w:val="0"/>
              </w:numPr>
            </w:pPr>
          </w:p>
        </w:tc>
      </w:tr>
      <w:tr w:rsidR="0046499F" w:rsidTr="00AF71F9">
        <w:tblPrEx>
          <w:tblCellMar>
            <w:left w:w="80" w:type="dxa"/>
            <w:right w:w="80" w:type="dxa"/>
          </w:tblCellMar>
        </w:tblPrEx>
        <w:trPr>
          <w:gridBefore w:val="2"/>
          <w:gridAfter w:val="1"/>
          <w:wBefore w:w="2898" w:type="dxa"/>
          <w:wAfter w:w="3060" w:type="dxa"/>
          <w:cantSplit/>
        </w:trPr>
        <w:tc>
          <w:tcPr>
            <w:tcW w:w="1407" w:type="dxa"/>
            <w:gridSpan w:val="2"/>
          </w:tcPr>
          <w:p w:rsidR="0046499F" w:rsidRDefault="0046499F" w:rsidP="00AF71F9">
            <w:pPr>
              <w:pStyle w:val="TableHeaderText"/>
              <w:numPr>
                <w:ilvl w:val="12"/>
                <w:numId w:val="0"/>
              </w:numPr>
              <w:jc w:val="right"/>
              <w:rPr>
                <w:b w:val="0"/>
              </w:rPr>
            </w:pPr>
            <w:r>
              <w:rPr>
                <w:b w:val="0"/>
              </w:rPr>
              <w:t>$110,000</w:t>
            </w:r>
          </w:p>
        </w:tc>
        <w:tc>
          <w:tcPr>
            <w:tcW w:w="2103" w:type="dxa"/>
            <w:gridSpan w:val="2"/>
          </w:tcPr>
          <w:p w:rsidR="0046499F" w:rsidRDefault="0046499F" w:rsidP="00AF71F9">
            <w:pPr>
              <w:pStyle w:val="TableHeaderText"/>
              <w:numPr>
                <w:ilvl w:val="12"/>
                <w:numId w:val="0"/>
              </w:numPr>
              <w:jc w:val="left"/>
              <w:rPr>
                <w:b w:val="0"/>
              </w:rPr>
            </w:pPr>
            <w:r>
              <w:rPr>
                <w:b w:val="0"/>
              </w:rPr>
              <w:t>Construction Cost</w:t>
            </w:r>
          </w:p>
        </w:tc>
      </w:tr>
      <w:tr w:rsidR="0046499F" w:rsidTr="00AF71F9">
        <w:tblPrEx>
          <w:tblCellMar>
            <w:left w:w="80" w:type="dxa"/>
            <w:right w:w="80" w:type="dxa"/>
          </w:tblCellMar>
        </w:tblPrEx>
        <w:trPr>
          <w:gridBefore w:val="2"/>
          <w:gridAfter w:val="1"/>
          <w:wBefore w:w="2898" w:type="dxa"/>
          <w:wAfter w:w="3060" w:type="dxa"/>
          <w:cantSplit/>
        </w:trPr>
        <w:tc>
          <w:tcPr>
            <w:tcW w:w="1407" w:type="dxa"/>
            <w:gridSpan w:val="2"/>
          </w:tcPr>
          <w:p w:rsidR="0046499F" w:rsidRPr="00F278A2" w:rsidRDefault="0046499F" w:rsidP="00AF71F9">
            <w:pPr>
              <w:pStyle w:val="TableText"/>
              <w:numPr>
                <w:ilvl w:val="12"/>
                <w:numId w:val="0"/>
              </w:numPr>
              <w:jc w:val="right"/>
              <w:rPr>
                <w:u w:val="single"/>
              </w:rPr>
            </w:pPr>
            <w:r>
              <w:rPr>
                <w:u w:val="single"/>
              </w:rPr>
              <w:t>$10</w:t>
            </w:r>
            <w:r w:rsidRPr="00F278A2">
              <w:rPr>
                <w:u w:val="single"/>
              </w:rPr>
              <w:t>,000</w:t>
            </w:r>
          </w:p>
        </w:tc>
        <w:tc>
          <w:tcPr>
            <w:tcW w:w="2103" w:type="dxa"/>
            <w:gridSpan w:val="2"/>
          </w:tcPr>
          <w:p w:rsidR="0046499F" w:rsidRDefault="0046499F" w:rsidP="00AF71F9">
            <w:pPr>
              <w:pStyle w:val="TableText"/>
              <w:numPr>
                <w:ilvl w:val="12"/>
                <w:numId w:val="0"/>
              </w:numPr>
            </w:pPr>
            <w:r>
              <w:t>Land Cost</w:t>
            </w:r>
          </w:p>
        </w:tc>
      </w:tr>
      <w:tr w:rsidR="0046499F" w:rsidTr="00AF71F9">
        <w:tblPrEx>
          <w:tblCellMar>
            <w:left w:w="80" w:type="dxa"/>
            <w:right w:w="80" w:type="dxa"/>
          </w:tblCellMar>
        </w:tblPrEx>
        <w:trPr>
          <w:gridBefore w:val="2"/>
          <w:gridAfter w:val="1"/>
          <w:wBefore w:w="2898" w:type="dxa"/>
          <w:wAfter w:w="3060" w:type="dxa"/>
          <w:cantSplit/>
        </w:trPr>
        <w:tc>
          <w:tcPr>
            <w:tcW w:w="1407" w:type="dxa"/>
            <w:gridSpan w:val="2"/>
          </w:tcPr>
          <w:p w:rsidR="0046499F" w:rsidRPr="009858AE" w:rsidRDefault="0046499F" w:rsidP="00AF71F9">
            <w:pPr>
              <w:pStyle w:val="TableText"/>
              <w:numPr>
                <w:ilvl w:val="12"/>
                <w:numId w:val="0"/>
              </w:numPr>
              <w:jc w:val="right"/>
            </w:pPr>
            <w:r>
              <w:t>$120</w:t>
            </w:r>
            <w:r w:rsidRPr="009858AE">
              <w:t>,000</w:t>
            </w:r>
          </w:p>
        </w:tc>
        <w:tc>
          <w:tcPr>
            <w:tcW w:w="2103" w:type="dxa"/>
            <w:gridSpan w:val="2"/>
          </w:tcPr>
          <w:p w:rsidR="0046499F" w:rsidRDefault="0046499F" w:rsidP="00AF71F9">
            <w:pPr>
              <w:pStyle w:val="TableText"/>
              <w:numPr>
                <w:ilvl w:val="12"/>
                <w:numId w:val="0"/>
              </w:numPr>
            </w:pPr>
            <w:r>
              <w:t>Subtotal</w:t>
            </w:r>
          </w:p>
        </w:tc>
      </w:tr>
      <w:tr w:rsidR="0046499F" w:rsidTr="00AF71F9">
        <w:trPr>
          <w:cantSplit/>
        </w:trPr>
        <w:tc>
          <w:tcPr>
            <w:tcW w:w="3348" w:type="dxa"/>
            <w:gridSpan w:val="3"/>
          </w:tcPr>
          <w:p w:rsidR="0046499F" w:rsidRDefault="0046499F" w:rsidP="00AF71F9">
            <w:pPr>
              <w:pStyle w:val="Heading5"/>
              <w:numPr>
                <w:ilvl w:val="12"/>
                <w:numId w:val="0"/>
              </w:numPr>
            </w:pPr>
          </w:p>
        </w:tc>
        <w:tc>
          <w:tcPr>
            <w:tcW w:w="6120" w:type="dxa"/>
            <w:gridSpan w:val="4"/>
          </w:tcPr>
          <w:p w:rsidR="0046499F" w:r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80" w:type="dxa"/>
            <w:right w:w="80" w:type="dxa"/>
          </w:tblCellMar>
        </w:tblPrEx>
        <w:trPr>
          <w:gridBefore w:val="2"/>
          <w:gridAfter w:val="1"/>
          <w:wBefore w:w="2898" w:type="dxa"/>
          <w:wAfter w:w="3060" w:type="dxa"/>
          <w:cantSplit/>
        </w:trPr>
        <w:tc>
          <w:tcPr>
            <w:tcW w:w="1407" w:type="dxa"/>
            <w:gridSpan w:val="2"/>
          </w:tcPr>
          <w:p w:rsidR="0046499F" w:rsidRPr="009858AE" w:rsidRDefault="0046499F" w:rsidP="00AF71F9">
            <w:pPr>
              <w:pStyle w:val="TableText"/>
              <w:numPr>
                <w:ilvl w:val="12"/>
                <w:numId w:val="0"/>
              </w:numPr>
              <w:jc w:val="right"/>
              <w:rPr>
                <w:b/>
              </w:rPr>
            </w:pPr>
            <w:r w:rsidRPr="009858AE">
              <w:rPr>
                <w:b/>
              </w:rPr>
              <w:t>$</w:t>
            </w:r>
            <w:r>
              <w:rPr>
                <w:b/>
              </w:rPr>
              <w:t>6</w:t>
            </w:r>
            <w:r w:rsidRPr="009858AE">
              <w:rPr>
                <w:b/>
              </w:rPr>
              <w:t>0,000</w:t>
            </w:r>
          </w:p>
        </w:tc>
        <w:tc>
          <w:tcPr>
            <w:tcW w:w="2103" w:type="dxa"/>
            <w:gridSpan w:val="2"/>
          </w:tcPr>
          <w:p w:rsidR="0046499F" w:rsidRPr="00296121" w:rsidRDefault="0046499F" w:rsidP="00AF71F9">
            <w:pPr>
              <w:pStyle w:val="TableText"/>
              <w:numPr>
                <w:ilvl w:val="12"/>
                <w:numId w:val="0"/>
              </w:numPr>
              <w:rPr>
                <w:b/>
              </w:rPr>
            </w:pPr>
            <w:r w:rsidRPr="00296121">
              <w:rPr>
                <w:b/>
              </w:rPr>
              <w:t>Final Amount</w:t>
            </w:r>
          </w:p>
        </w:tc>
      </w:tr>
      <w:tr w:rsidR="0046499F" w:rsidTr="00AF71F9">
        <w:trPr>
          <w:cantSplit/>
        </w:trPr>
        <w:tc>
          <w:tcPr>
            <w:tcW w:w="1728" w:type="dxa"/>
          </w:tcPr>
          <w:p w:rsidR="0046499F" w:rsidRDefault="0046499F" w:rsidP="00AF71F9">
            <w:pPr>
              <w:pStyle w:val="Heading5"/>
              <w:numPr>
                <w:ilvl w:val="12"/>
                <w:numId w:val="0"/>
              </w:numPr>
            </w:pPr>
          </w:p>
        </w:tc>
        <w:tc>
          <w:tcPr>
            <w:tcW w:w="7740" w:type="dxa"/>
            <w:gridSpan w:val="6"/>
          </w:tcPr>
          <w:p w:rsidR="0046499F" w:rsidRDefault="0046499F" w:rsidP="00AF71F9">
            <w:pPr>
              <w:pStyle w:val="BlockText"/>
              <w:numPr>
                <w:ilvl w:val="12"/>
                <w:numId w:val="0"/>
              </w:numPr>
              <w:rPr>
                <w:b/>
                <w:i/>
              </w:rPr>
            </w:pPr>
          </w:p>
        </w:tc>
      </w:tr>
      <w:tr w:rsidR="0046499F" w:rsidTr="00AF71F9">
        <w:trPr>
          <w:cantSplit/>
        </w:trPr>
        <w:tc>
          <w:tcPr>
            <w:tcW w:w="1728" w:type="dxa"/>
          </w:tcPr>
          <w:p w:rsidR="0046499F" w:rsidRDefault="0046499F" w:rsidP="00AF71F9">
            <w:pPr>
              <w:pStyle w:val="Heading5"/>
              <w:numPr>
                <w:ilvl w:val="12"/>
                <w:numId w:val="0"/>
              </w:numPr>
            </w:pPr>
          </w:p>
        </w:tc>
        <w:tc>
          <w:tcPr>
            <w:tcW w:w="7740" w:type="dxa"/>
            <w:gridSpan w:val="6"/>
          </w:tcPr>
          <w:p w:rsidR="0046499F" w:rsidRDefault="0046499F" w:rsidP="00AF71F9">
            <w:pPr>
              <w:pStyle w:val="BlockText"/>
              <w:numPr>
                <w:ilvl w:val="12"/>
                <w:numId w:val="0"/>
              </w:numPr>
              <w:rPr>
                <w:b/>
                <w:i/>
              </w:rPr>
            </w:pPr>
            <w:r>
              <w:rPr>
                <w:b/>
                <w:i/>
              </w:rPr>
              <w:t>Result:</w:t>
            </w:r>
            <w:r>
              <w:t xml:space="preserve">  Since the final amount of $60,000 is less than the maximum grant amount, the approved grant amount is $60,000, </w:t>
            </w:r>
            <w:r>
              <w:rPr>
                <w:i/>
              </w:rPr>
              <w:t>not</w:t>
            </w:r>
            <w:r w:rsidR="00AF71F9">
              <w:t xml:space="preserve"> $67,555.  The remaining $7,555</w:t>
            </w:r>
            <w:r>
              <w:t xml:space="preserve"> of grant funds may be used for future adaptations. </w:t>
            </w:r>
          </w:p>
        </w:tc>
      </w:tr>
    </w:tbl>
    <w:p w:rsidR="0046499F" w:rsidRDefault="0046499F" w:rsidP="0046499F">
      <w:pPr>
        <w:pStyle w:val="BlockLine"/>
      </w:pPr>
    </w:p>
    <w:p w:rsidR="0046499F" w:rsidRPr="004B0FD1" w:rsidRDefault="0046499F" w:rsidP="0046499F">
      <w:r>
        <w:br w:type="page"/>
      </w:r>
    </w:p>
    <w:p w:rsidR="00FA137E" w:rsidRPr="005026B0" w:rsidRDefault="00DC621D" w:rsidP="00FA137E">
      <w:pPr>
        <w:pStyle w:val="Heading4"/>
      </w:pPr>
      <w:r>
        <w:lastRenderedPageBreak/>
        <w:t>3</w:t>
      </w:r>
      <w:r w:rsidR="0046499F">
        <w:t>. Plan 2: Description and Calculations</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FA137E" w:rsidRPr="005026B0" w:rsidTr="00AF71F9">
        <w:trPr>
          <w:cantSplit/>
        </w:trPr>
        <w:tc>
          <w:tcPr>
            <w:tcW w:w="1728" w:type="dxa"/>
            <w:hideMark/>
          </w:tcPr>
          <w:p w:rsidR="00FA137E" w:rsidRPr="005026B0" w:rsidRDefault="00FA137E" w:rsidP="00AF71F9">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4511B1" w:rsidRDefault="004511B1" w:rsidP="004511B1">
            <w:pPr>
              <w:pStyle w:val="BlockText"/>
            </w:pPr>
            <w:r>
              <w:t>February 12, 2014, Change 1</w:t>
            </w:r>
          </w:p>
          <w:p w:rsidR="00FA137E" w:rsidRPr="005026B0" w:rsidRDefault="00FA137E" w:rsidP="00AF71F9">
            <w:pPr>
              <w:pStyle w:val="BulletText1"/>
              <w:spacing w:line="276" w:lineRule="auto"/>
              <w:rPr>
                <w:szCs w:val="24"/>
              </w:rPr>
            </w:pPr>
            <w:r w:rsidRPr="005026B0">
              <w:rPr>
                <w:szCs w:val="24"/>
              </w:rPr>
              <w:t>This entire section has been updated.</w:t>
            </w:r>
          </w:p>
        </w:tc>
      </w:tr>
    </w:tbl>
    <w:p w:rsidR="0046499F" w:rsidRDefault="0046499F" w:rsidP="0046499F">
      <w:pPr>
        <w:pStyle w:val="BlockLine"/>
        <w:numPr>
          <w:ilvl w:val="12"/>
          <w:numId w:val="0"/>
        </w:numPr>
        <w:ind w:left="1700"/>
      </w:pPr>
    </w:p>
    <w:tbl>
      <w:tblPr>
        <w:tblW w:w="9468" w:type="dxa"/>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a. Description</w:t>
            </w:r>
          </w:p>
        </w:tc>
        <w:tc>
          <w:tcPr>
            <w:tcW w:w="7740" w:type="dxa"/>
          </w:tcPr>
          <w:p w:rsidR="0046499F" w:rsidRDefault="0046499F" w:rsidP="00AF71F9">
            <w:pPr>
              <w:pStyle w:val="BlockText"/>
              <w:numPr>
                <w:ilvl w:val="12"/>
                <w:numId w:val="0"/>
              </w:numPr>
            </w:pPr>
            <w:r>
              <w:t xml:space="preserve">The Veteran may build a housing unit on land already owned if it is suitable for </w:t>
            </w:r>
            <w:r w:rsidR="00AF71F9">
              <w:t>SAH</w:t>
            </w:r>
            <w:r>
              <w:t>.</w:t>
            </w:r>
          </w:p>
        </w:tc>
      </w:tr>
    </w:tbl>
    <w:p w:rsidR="0046499F" w:rsidRDefault="0046499F" w:rsidP="0046499F">
      <w:pPr>
        <w:pStyle w:val="BlockLine"/>
      </w:pPr>
      <w:r>
        <w:t xml:space="preserve"> </w:t>
      </w:r>
    </w:p>
    <w:tbl>
      <w:tblPr>
        <w:tblW w:w="9468" w:type="dxa"/>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b. Limitations</w:t>
            </w:r>
          </w:p>
        </w:tc>
        <w:tc>
          <w:tcPr>
            <w:tcW w:w="7740" w:type="dxa"/>
          </w:tcPr>
          <w:p w:rsidR="0046499F" w:rsidRDefault="0046499F" w:rsidP="00AF71F9">
            <w:pPr>
              <w:pStyle w:val="BlockText"/>
            </w:pPr>
            <w:r>
              <w:t xml:space="preserve">The grant amount </w:t>
            </w:r>
            <w:r w:rsidRPr="007A1C49">
              <w:t xml:space="preserve">cannot </w:t>
            </w:r>
            <w:r>
              <w:t xml:space="preserve">exceed the </w:t>
            </w:r>
            <w:r w:rsidRPr="007A1C49">
              <w:t xml:space="preserve">smaller </w:t>
            </w:r>
            <w:r>
              <w:t>of the following sums:</w:t>
            </w:r>
          </w:p>
          <w:p w:rsidR="0046499F" w:rsidRDefault="0046499F" w:rsidP="0046499F">
            <w:pPr>
              <w:pStyle w:val="BlockText"/>
              <w:numPr>
                <w:ilvl w:val="0"/>
                <w:numId w:val="6"/>
              </w:numPr>
            </w:pPr>
            <w:r>
              <w:t>50 percent of the Veteran’s total cost of the housing unit and land, or</w:t>
            </w:r>
          </w:p>
          <w:p w:rsidR="0046499F" w:rsidRDefault="0046499F" w:rsidP="0046499F">
            <w:pPr>
              <w:pStyle w:val="BlockText"/>
              <w:numPr>
                <w:ilvl w:val="0"/>
                <w:numId w:val="6"/>
              </w:numPr>
            </w:pPr>
            <w:r>
              <w:t>50 percent of the Veteran’s cost of the housing unit and the full unpaid balance of the land, up to the maximum grant amount.</w:t>
            </w:r>
          </w:p>
        </w:tc>
      </w:tr>
    </w:tbl>
    <w:p w:rsidR="0046499F" w:rsidRDefault="0046499F" w:rsidP="0046499F">
      <w:pPr>
        <w:pStyle w:val="BlockLine"/>
        <w:numPr>
          <w:ilvl w:val="12"/>
          <w:numId w:val="0"/>
        </w:numPr>
        <w:ind w:left="1700"/>
      </w:pPr>
    </w:p>
    <w:tbl>
      <w:tblPr>
        <w:tblW w:w="9468" w:type="dxa"/>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c. Formulas</w:t>
            </w:r>
          </w:p>
        </w:tc>
        <w:tc>
          <w:tcPr>
            <w:tcW w:w="7740" w:type="dxa"/>
          </w:tcPr>
          <w:p w:rsidR="0046499F" w:rsidRDefault="0046499F" w:rsidP="00AF71F9">
            <w:pPr>
              <w:pStyle w:val="BlockText"/>
              <w:numPr>
                <w:ilvl w:val="12"/>
                <w:numId w:val="0"/>
              </w:numPr>
            </w:pPr>
            <w:r>
              <w:t>The formulas used when calculating the grant amount for Plan 2 are:</w:t>
            </w:r>
          </w:p>
          <w:p w:rsidR="0046499F" w:rsidRDefault="0046499F" w:rsidP="00AF71F9">
            <w:pPr>
              <w:pStyle w:val="BlockText"/>
              <w:numPr>
                <w:ilvl w:val="12"/>
                <w:numId w:val="0"/>
              </w:numPr>
            </w:pPr>
          </w:p>
          <w:p w:rsidR="0046499F" w:rsidRDefault="0046499F" w:rsidP="0046499F">
            <w:pPr>
              <w:pStyle w:val="BlockText"/>
              <w:numPr>
                <w:ilvl w:val="0"/>
                <w:numId w:val="7"/>
              </w:numPr>
              <w:rPr>
                <w:i/>
              </w:rPr>
            </w:pPr>
            <w:r>
              <w:rPr>
                <w:i/>
              </w:rPr>
              <w:t>(</w:t>
            </w:r>
            <w:r w:rsidRPr="00A07428">
              <w:rPr>
                <w:i/>
              </w:rPr>
              <w:t>Cost of Construction + Original Land</w:t>
            </w:r>
            <w:r>
              <w:rPr>
                <w:i/>
              </w:rPr>
              <w:t xml:space="preserve"> Cost) x 50 percent</w:t>
            </w:r>
          </w:p>
          <w:p w:rsidR="0046499F" w:rsidRDefault="0046499F" w:rsidP="0046499F">
            <w:pPr>
              <w:pStyle w:val="BlockText"/>
              <w:numPr>
                <w:ilvl w:val="0"/>
                <w:numId w:val="7"/>
              </w:numPr>
            </w:pPr>
            <w:r>
              <w:rPr>
                <w:i/>
              </w:rPr>
              <w:t xml:space="preserve">(Cost of Construction x 50 percent) + Unpaid Balance on the Land </w:t>
            </w:r>
          </w:p>
        </w:tc>
      </w:tr>
    </w:tbl>
    <w:p w:rsidR="0046499F" w:rsidRDefault="0046499F" w:rsidP="0046499F">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AF71F9" w:rsidP="00AF71F9">
            <w:pPr>
              <w:pStyle w:val="Heading5"/>
              <w:numPr>
                <w:ilvl w:val="12"/>
                <w:numId w:val="0"/>
              </w:numPr>
            </w:pPr>
            <w:r>
              <w:t>d. Calculating the Grant A</w:t>
            </w:r>
            <w:r w:rsidR="0046499F">
              <w:t>mount</w:t>
            </w:r>
          </w:p>
        </w:tc>
        <w:tc>
          <w:tcPr>
            <w:tcW w:w="7740" w:type="dxa"/>
          </w:tcPr>
          <w:p w:rsidR="0046499F" w:rsidRDefault="0046499F" w:rsidP="00AF71F9">
            <w:pPr>
              <w:pStyle w:val="BlockText"/>
              <w:numPr>
                <w:ilvl w:val="12"/>
                <w:numId w:val="0"/>
              </w:numPr>
            </w:pPr>
            <w:r>
              <w:t>Follow the steps in the table below to calculate the grant amount for Plan 2.</w:t>
            </w:r>
          </w:p>
          <w:p w:rsidR="0046499F" w:rsidRDefault="0046499F" w:rsidP="00AF71F9">
            <w:pPr>
              <w:numPr>
                <w:ilvl w:val="12"/>
                <w:numId w:val="0"/>
              </w:numPr>
            </w:pPr>
          </w:p>
          <w:p w:rsidR="0046499F" w:rsidRDefault="0046499F" w:rsidP="00AF71F9">
            <w:pPr>
              <w:numPr>
                <w:ilvl w:val="12"/>
                <w:numId w:val="0"/>
              </w:numPr>
            </w:pPr>
          </w:p>
          <w:tbl>
            <w:tblPr>
              <w:tblW w:w="7548" w:type="dxa"/>
              <w:tblLayout w:type="fixed"/>
              <w:tblLook w:val="0000" w:firstRow="0" w:lastRow="0" w:firstColumn="0" w:lastColumn="0" w:noHBand="0" w:noVBand="0"/>
            </w:tblPr>
            <w:tblGrid>
              <w:gridCol w:w="878"/>
              <w:gridCol w:w="6670"/>
            </w:tblGrid>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numPr>
                      <w:ilvl w:val="12"/>
                      <w:numId w:val="0"/>
                    </w:numPr>
                  </w:pPr>
                  <w:r>
                    <w:t>Step</w:t>
                  </w:r>
                </w:p>
              </w:tc>
              <w:tc>
                <w:tcPr>
                  <w:tcW w:w="6670" w:type="dxa"/>
                  <w:tcBorders>
                    <w:top w:val="single" w:sz="6" w:space="0" w:color="auto"/>
                    <w:bottom w:val="single" w:sz="6" w:space="0" w:color="auto"/>
                    <w:right w:val="single" w:sz="6" w:space="0" w:color="auto"/>
                  </w:tcBorders>
                </w:tcPr>
                <w:p w:rsidR="0046499F" w:rsidRDefault="0046499F" w:rsidP="00AF71F9">
                  <w:pPr>
                    <w:pStyle w:val="TableHeaderText"/>
                    <w:numPr>
                      <w:ilvl w:val="12"/>
                      <w:numId w:val="0"/>
                    </w:numPr>
                  </w:pPr>
                  <w:r>
                    <w:t>Action</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Calculating the First Formula</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1</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Add the construction cost and land cost together.</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2</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Multiply this sum by 50%.</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Calculating the Second Formula</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3</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Add the full amount of the unpaid land balance to 50% of the construction cost.</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Determining the Grant Amount</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4</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Identify the smaller of the two amounts from Step 2 and Step 3.</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5</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Is the smaller of the two amounts greater than the maximum grant amount?</w:t>
                  </w:r>
                </w:p>
                <w:p w:rsidR="0046499F" w:rsidRDefault="0046499F" w:rsidP="00AF71F9">
                  <w:pPr>
                    <w:pStyle w:val="TableText"/>
                    <w:numPr>
                      <w:ilvl w:val="12"/>
                      <w:numId w:val="0"/>
                    </w:numPr>
                  </w:pPr>
                </w:p>
                <w:p w:rsidR="0046499F" w:rsidRDefault="0046499F" w:rsidP="0046499F">
                  <w:pPr>
                    <w:pStyle w:val="BulletText1"/>
                    <w:numPr>
                      <w:ilvl w:val="0"/>
                      <w:numId w:val="3"/>
                    </w:numPr>
                    <w:ind w:left="187" w:hanging="187"/>
                  </w:pPr>
                  <w:r>
                    <w:t xml:space="preserve">If </w:t>
                  </w:r>
                  <w:r>
                    <w:rPr>
                      <w:i/>
                    </w:rPr>
                    <w:t>yes</w:t>
                  </w:r>
                  <w:r>
                    <w:t>, use the maximum amount allowed as the grant amount.</w:t>
                  </w:r>
                </w:p>
                <w:p w:rsidR="0046499F" w:rsidRDefault="0046499F" w:rsidP="0046499F">
                  <w:pPr>
                    <w:pStyle w:val="BulletText1"/>
                    <w:numPr>
                      <w:ilvl w:val="0"/>
                      <w:numId w:val="3"/>
                    </w:numPr>
                    <w:ind w:left="187" w:hanging="187"/>
                  </w:pPr>
                  <w:r>
                    <w:t xml:space="preserve">If </w:t>
                  </w:r>
                  <w:r>
                    <w:rPr>
                      <w:i/>
                    </w:rPr>
                    <w:t>no</w:t>
                  </w:r>
                  <w:r>
                    <w:t xml:space="preserve">, use the smaller of the two amounts identified in Step 4 as </w:t>
                  </w:r>
                  <w:r>
                    <w:br/>
                    <w:t xml:space="preserve">   the grant amount.</w:t>
                  </w:r>
                </w:p>
              </w:tc>
            </w:tr>
          </w:tbl>
          <w:p w:rsidR="0046499F" w:rsidRDefault="0046499F" w:rsidP="00AF71F9">
            <w:pPr>
              <w:pStyle w:val="BlockText"/>
              <w:numPr>
                <w:ilvl w:val="12"/>
                <w:numId w:val="0"/>
              </w:numPr>
            </w:pPr>
          </w:p>
        </w:tc>
      </w:tr>
    </w:tbl>
    <w:p w:rsidR="0046499F" w:rsidRPr="00AF71F9" w:rsidRDefault="0046499F" w:rsidP="0046499F">
      <w:pPr>
        <w:pStyle w:val="BlockLine"/>
        <w:numPr>
          <w:ilvl w:val="12"/>
          <w:numId w:val="0"/>
        </w:numPr>
        <w:ind w:left="1700"/>
        <w:jc w:val="right"/>
        <w:rPr>
          <w:i/>
          <w:szCs w:val="24"/>
        </w:rPr>
      </w:pPr>
      <w:r w:rsidRPr="00AF71F9">
        <w:rPr>
          <w:i/>
          <w:szCs w:val="24"/>
        </w:rPr>
        <w:t>Continued on next page</w:t>
      </w:r>
    </w:p>
    <w:p w:rsidR="00AF71F9" w:rsidRPr="005026B0" w:rsidRDefault="0046499F" w:rsidP="00AF71F9">
      <w:pPr>
        <w:pStyle w:val="Heading4"/>
      </w:pPr>
      <w:r>
        <w:br w:type="page"/>
      </w:r>
      <w:r w:rsidR="00DC621D">
        <w:lastRenderedPageBreak/>
        <w:t>3</w:t>
      </w:r>
      <w:r w:rsidR="00AF71F9">
        <w:t>. Plan 2: Description and Calculations, continued</w:t>
      </w:r>
    </w:p>
    <w:p w:rsidR="00AF71F9" w:rsidRPr="0024336E" w:rsidRDefault="00AF71F9" w:rsidP="00AF71F9">
      <w:pPr>
        <w:pStyle w:val="BlockLine"/>
        <w:rPr>
          <w:sz w:val="16"/>
          <w:szCs w:val="16"/>
        </w:rPr>
      </w:pPr>
      <w:r w:rsidRPr="005026B0">
        <w:rPr>
          <w:sz w:val="23"/>
          <w:szCs w:val="23"/>
        </w:rPr>
        <w:t xml:space="preserve"> </w:t>
      </w:r>
    </w:p>
    <w:tbl>
      <w:tblPr>
        <w:tblW w:w="9794" w:type="dxa"/>
        <w:tblLayout w:type="fixed"/>
        <w:tblLook w:val="0000" w:firstRow="0" w:lastRow="0" w:firstColumn="0" w:lastColumn="0" w:noHBand="0" w:noVBand="0"/>
      </w:tblPr>
      <w:tblGrid>
        <w:gridCol w:w="1728"/>
        <w:gridCol w:w="90"/>
        <w:gridCol w:w="236"/>
        <w:gridCol w:w="844"/>
        <w:gridCol w:w="450"/>
        <w:gridCol w:w="522"/>
        <w:gridCol w:w="435"/>
        <w:gridCol w:w="1293"/>
        <w:gridCol w:w="810"/>
        <w:gridCol w:w="1332"/>
        <w:gridCol w:w="1728"/>
        <w:gridCol w:w="326"/>
      </w:tblGrid>
      <w:tr w:rsidR="0046499F" w:rsidTr="00AF71F9">
        <w:trPr>
          <w:gridAfter w:val="1"/>
          <w:wAfter w:w="326" w:type="dxa"/>
          <w:cantSplit/>
        </w:trPr>
        <w:tc>
          <w:tcPr>
            <w:tcW w:w="1728" w:type="dxa"/>
          </w:tcPr>
          <w:p w:rsidR="0046499F" w:rsidRDefault="0046499F" w:rsidP="00AF71F9">
            <w:pPr>
              <w:pStyle w:val="Heading5"/>
              <w:numPr>
                <w:ilvl w:val="12"/>
                <w:numId w:val="0"/>
              </w:numPr>
            </w:pPr>
            <w:r>
              <w:t>e. Example</w:t>
            </w:r>
          </w:p>
        </w:tc>
        <w:tc>
          <w:tcPr>
            <w:tcW w:w="7740" w:type="dxa"/>
            <w:gridSpan w:val="10"/>
          </w:tcPr>
          <w:p w:rsidR="0046499F" w:rsidRDefault="0046499F" w:rsidP="00AF71F9">
            <w:pPr>
              <w:pStyle w:val="BlockText"/>
              <w:numPr>
                <w:ilvl w:val="12"/>
                <w:numId w:val="0"/>
              </w:numPr>
            </w:pPr>
            <w:r>
              <w:rPr>
                <w:b/>
                <w:i/>
              </w:rPr>
              <w:t>Situation:</w:t>
            </w:r>
            <w:r>
              <w:t xml:space="preserve">  The Veteran purchased a lot for $20,000 last year.  At closing,</w:t>
            </w:r>
            <w:r w:rsidR="00DC621D">
              <w:t xml:space="preserve"> the Veteran made a $2,500 down</w:t>
            </w:r>
            <w:r>
              <w:t>payment and financed the remaining $17,500.  Currently, the unpaid balance of the loan is $15,000.  The proposed construction cost is $90,000.  The maximum gra</w:t>
            </w:r>
            <w:r w:rsidR="00AF71F9">
              <w:t>nt amount at the time is $67,555</w:t>
            </w:r>
            <w:r>
              <w:t xml:space="preserve"> and this is the Veteran’s first use of the grant.  </w:t>
            </w:r>
          </w:p>
          <w:p w:rsidR="0046499F" w:rsidRDefault="0046499F" w:rsidP="00AF71F9">
            <w:pPr>
              <w:pStyle w:val="BlockText"/>
              <w:numPr>
                <w:ilvl w:val="12"/>
                <w:numId w:val="0"/>
              </w:numPr>
            </w:pPr>
          </w:p>
        </w:tc>
      </w:tr>
      <w:tr w:rsidR="0046499F" w:rsidRPr="003A502B" w:rsidTr="00AF71F9">
        <w:trPr>
          <w:gridAfter w:val="1"/>
          <w:wAfter w:w="326" w:type="dxa"/>
          <w:cantSplit/>
        </w:trPr>
        <w:tc>
          <w:tcPr>
            <w:tcW w:w="1728" w:type="dxa"/>
          </w:tcPr>
          <w:p w:rsidR="0046499F" w:rsidRDefault="0046499F" w:rsidP="00AF71F9">
            <w:pPr>
              <w:pStyle w:val="Heading5"/>
              <w:numPr>
                <w:ilvl w:val="12"/>
                <w:numId w:val="0"/>
              </w:numPr>
            </w:pPr>
          </w:p>
        </w:tc>
        <w:tc>
          <w:tcPr>
            <w:tcW w:w="3870" w:type="dxa"/>
            <w:gridSpan w:val="7"/>
          </w:tcPr>
          <w:p w:rsidR="0046499F" w:rsidRDefault="0046499F" w:rsidP="00AF71F9">
            <w:pPr>
              <w:pStyle w:val="BlockText"/>
              <w:numPr>
                <w:ilvl w:val="12"/>
                <w:numId w:val="0"/>
              </w:numPr>
            </w:pPr>
            <w:r>
              <w:rPr>
                <w:b/>
                <w:i/>
              </w:rPr>
              <w:t>Calculation 1:</w:t>
            </w:r>
          </w:p>
        </w:tc>
        <w:tc>
          <w:tcPr>
            <w:tcW w:w="3870" w:type="dxa"/>
            <w:gridSpan w:val="3"/>
          </w:tcPr>
          <w:p w:rsidR="0046499F" w:rsidRPr="003A502B" w:rsidRDefault="0046499F" w:rsidP="00AF71F9">
            <w:pPr>
              <w:pStyle w:val="BlockText"/>
              <w:numPr>
                <w:ilvl w:val="12"/>
                <w:numId w:val="0"/>
              </w:numPr>
            </w:pP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Default="0046499F" w:rsidP="00AF71F9">
            <w:pPr>
              <w:pStyle w:val="TableHeaderText"/>
              <w:numPr>
                <w:ilvl w:val="12"/>
                <w:numId w:val="0"/>
              </w:numPr>
              <w:jc w:val="right"/>
              <w:rPr>
                <w:b w:val="0"/>
              </w:rPr>
            </w:pPr>
            <w:r>
              <w:rPr>
                <w:b w:val="0"/>
              </w:rPr>
              <w:t>$90,000</w:t>
            </w:r>
          </w:p>
        </w:tc>
        <w:tc>
          <w:tcPr>
            <w:tcW w:w="2103" w:type="dxa"/>
            <w:gridSpan w:val="2"/>
          </w:tcPr>
          <w:p w:rsidR="0046499F" w:rsidRDefault="0046499F" w:rsidP="00AF71F9">
            <w:pPr>
              <w:pStyle w:val="TableHeaderText"/>
              <w:numPr>
                <w:ilvl w:val="12"/>
                <w:numId w:val="0"/>
              </w:numPr>
              <w:jc w:val="left"/>
              <w:rPr>
                <w:b w:val="0"/>
              </w:rPr>
            </w:pPr>
            <w:r>
              <w:rPr>
                <w:b w:val="0"/>
              </w:rPr>
              <w:t>Construction Cost</w:t>
            </w: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F278A2" w:rsidRDefault="0046499F" w:rsidP="00AF71F9">
            <w:pPr>
              <w:pStyle w:val="TableText"/>
              <w:numPr>
                <w:ilvl w:val="12"/>
                <w:numId w:val="0"/>
              </w:numPr>
              <w:jc w:val="right"/>
              <w:rPr>
                <w:u w:val="single"/>
              </w:rPr>
            </w:pPr>
            <w:r w:rsidRPr="00F278A2">
              <w:rPr>
                <w:u w:val="single"/>
              </w:rPr>
              <w:t>$20,000</w:t>
            </w:r>
          </w:p>
        </w:tc>
        <w:tc>
          <w:tcPr>
            <w:tcW w:w="2103" w:type="dxa"/>
            <w:gridSpan w:val="2"/>
          </w:tcPr>
          <w:p w:rsidR="0046499F" w:rsidRDefault="0046499F" w:rsidP="00AF71F9">
            <w:pPr>
              <w:pStyle w:val="TableText"/>
              <w:numPr>
                <w:ilvl w:val="12"/>
                <w:numId w:val="0"/>
              </w:numPr>
            </w:pPr>
            <w:r>
              <w:t>Land Cost</w:t>
            </w: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9858AE" w:rsidRDefault="0046499F" w:rsidP="00AF71F9">
            <w:pPr>
              <w:pStyle w:val="TableText"/>
              <w:numPr>
                <w:ilvl w:val="12"/>
                <w:numId w:val="0"/>
              </w:numPr>
              <w:jc w:val="right"/>
            </w:pPr>
            <w:r w:rsidRPr="009858AE">
              <w:t>$110,000</w:t>
            </w:r>
          </w:p>
        </w:tc>
        <w:tc>
          <w:tcPr>
            <w:tcW w:w="2103" w:type="dxa"/>
            <w:gridSpan w:val="2"/>
          </w:tcPr>
          <w:p w:rsidR="0046499F" w:rsidRDefault="0046499F" w:rsidP="00AF71F9">
            <w:pPr>
              <w:pStyle w:val="TableText"/>
              <w:numPr>
                <w:ilvl w:val="12"/>
                <w:numId w:val="0"/>
              </w:numPr>
            </w:pPr>
            <w:r>
              <w:t>Subtotal</w:t>
            </w:r>
          </w:p>
        </w:tc>
      </w:tr>
      <w:tr w:rsidR="0046499F" w:rsidRPr="00F278A2" w:rsidTr="00AF71F9">
        <w:trPr>
          <w:gridAfter w:val="1"/>
          <w:wAfter w:w="326" w:type="dxa"/>
          <w:cantSplit/>
        </w:trPr>
        <w:tc>
          <w:tcPr>
            <w:tcW w:w="3348" w:type="dxa"/>
            <w:gridSpan w:val="5"/>
          </w:tcPr>
          <w:p w:rsidR="0046499F" w:rsidRDefault="0046499F" w:rsidP="00AF71F9">
            <w:pPr>
              <w:pStyle w:val="Heading5"/>
              <w:numPr>
                <w:ilvl w:val="12"/>
                <w:numId w:val="0"/>
              </w:numPr>
            </w:pPr>
          </w:p>
        </w:tc>
        <w:tc>
          <w:tcPr>
            <w:tcW w:w="6120" w:type="dxa"/>
            <w:gridSpan w:val="6"/>
          </w:tcPr>
          <w:p w:rsidR="0046499F" w:rsidRPr="009858AE" w:rsidRDefault="0046499F" w:rsidP="00AF71F9">
            <w:pPr>
              <w:pStyle w:val="BlockText"/>
              <w:numPr>
                <w:ilvl w:val="12"/>
                <w:numId w:val="0"/>
              </w:numPr>
              <w:rPr>
                <w:u w:val="single"/>
              </w:rPr>
            </w:pPr>
            <w:r w:rsidRPr="009858AE">
              <w:rPr>
                <w:u w:val="single"/>
              </w:rPr>
              <w:t>x    0.50</w:t>
            </w:r>
          </w:p>
        </w:tc>
      </w:tr>
      <w:tr w:rsidR="0046499F" w:rsidRPr="00296121"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E35F4B" w:rsidRDefault="0046499F" w:rsidP="00AF71F9">
            <w:pPr>
              <w:pStyle w:val="TableText"/>
              <w:numPr>
                <w:ilvl w:val="12"/>
                <w:numId w:val="0"/>
              </w:numPr>
              <w:jc w:val="right"/>
              <w:rPr>
                <w:b/>
              </w:rPr>
            </w:pPr>
            <w:r w:rsidRPr="00E35F4B">
              <w:rPr>
                <w:b/>
              </w:rPr>
              <w:t>$</w:t>
            </w:r>
            <w:r>
              <w:rPr>
                <w:b/>
              </w:rPr>
              <w:t>55</w:t>
            </w:r>
            <w:r w:rsidRPr="00E35F4B">
              <w:rPr>
                <w:b/>
              </w:rPr>
              <w:t>,000</w:t>
            </w:r>
          </w:p>
        </w:tc>
        <w:tc>
          <w:tcPr>
            <w:tcW w:w="2103" w:type="dxa"/>
            <w:gridSpan w:val="2"/>
          </w:tcPr>
          <w:p w:rsidR="0046499F" w:rsidRPr="00296121" w:rsidRDefault="0046499F" w:rsidP="00AF71F9">
            <w:pPr>
              <w:pStyle w:val="TableText"/>
              <w:numPr>
                <w:ilvl w:val="12"/>
                <w:numId w:val="0"/>
              </w:numPr>
              <w:rPr>
                <w:b/>
              </w:rPr>
            </w:pPr>
            <w:r w:rsidRPr="00296121">
              <w:rPr>
                <w:b/>
              </w:rPr>
              <w:t>Final Amount</w:t>
            </w:r>
          </w:p>
        </w:tc>
      </w:tr>
      <w:tr w:rsidR="0046499F" w:rsidTr="00AF71F9">
        <w:trPr>
          <w:gridBefore w:val="2"/>
          <w:wBefore w:w="1818" w:type="dxa"/>
          <w:cantSplit/>
        </w:trPr>
        <w:tc>
          <w:tcPr>
            <w:tcW w:w="236" w:type="dxa"/>
          </w:tcPr>
          <w:p w:rsidR="0046499F" w:rsidRDefault="0046499F" w:rsidP="00AF71F9">
            <w:pPr>
              <w:pStyle w:val="Heading5"/>
              <w:numPr>
                <w:ilvl w:val="12"/>
                <w:numId w:val="0"/>
              </w:numPr>
            </w:pPr>
          </w:p>
        </w:tc>
        <w:tc>
          <w:tcPr>
            <w:tcW w:w="7740" w:type="dxa"/>
            <w:gridSpan w:val="9"/>
          </w:tcPr>
          <w:p w:rsidR="0046499F" w:rsidRDefault="0046499F" w:rsidP="00AF71F9">
            <w:pPr>
              <w:pStyle w:val="BlockText"/>
              <w:numPr>
                <w:ilvl w:val="12"/>
                <w:numId w:val="0"/>
              </w:numPr>
              <w:rPr>
                <w:b/>
                <w:i/>
              </w:rPr>
            </w:pPr>
          </w:p>
        </w:tc>
      </w:tr>
      <w:tr w:rsidR="0046499F" w:rsidRPr="003A502B" w:rsidTr="00AF71F9">
        <w:trPr>
          <w:gridBefore w:val="2"/>
          <w:gridAfter w:val="2"/>
          <w:wBefore w:w="1818" w:type="dxa"/>
          <w:wAfter w:w="2054" w:type="dxa"/>
          <w:cantSplit/>
        </w:trPr>
        <w:tc>
          <w:tcPr>
            <w:tcW w:w="2052" w:type="dxa"/>
            <w:gridSpan w:val="4"/>
          </w:tcPr>
          <w:p w:rsidR="0046499F" w:rsidRDefault="0046499F" w:rsidP="00AF71F9">
            <w:pPr>
              <w:pStyle w:val="BlockText"/>
              <w:numPr>
                <w:ilvl w:val="12"/>
                <w:numId w:val="0"/>
              </w:numPr>
            </w:pPr>
            <w:r>
              <w:rPr>
                <w:b/>
                <w:i/>
              </w:rPr>
              <w:t>Calculation 2:</w:t>
            </w:r>
          </w:p>
        </w:tc>
        <w:tc>
          <w:tcPr>
            <w:tcW w:w="3870" w:type="dxa"/>
            <w:gridSpan w:val="4"/>
          </w:tcPr>
          <w:p w:rsidR="0046499F" w:rsidRPr="003A502B" w:rsidRDefault="0046499F" w:rsidP="00AF71F9">
            <w:pPr>
              <w:pStyle w:val="BlockText"/>
              <w:numPr>
                <w:ilvl w:val="12"/>
                <w:numId w:val="0"/>
              </w:numPr>
            </w:pP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Default="0046499F" w:rsidP="00AF71F9">
            <w:pPr>
              <w:pStyle w:val="TableHeaderText"/>
              <w:numPr>
                <w:ilvl w:val="12"/>
                <w:numId w:val="0"/>
              </w:numPr>
              <w:jc w:val="right"/>
              <w:rPr>
                <w:b w:val="0"/>
              </w:rPr>
            </w:pPr>
            <w:r>
              <w:rPr>
                <w:b w:val="0"/>
              </w:rPr>
              <w:t>$90,000</w:t>
            </w:r>
          </w:p>
        </w:tc>
        <w:tc>
          <w:tcPr>
            <w:tcW w:w="2103" w:type="dxa"/>
            <w:gridSpan w:val="2"/>
          </w:tcPr>
          <w:p w:rsidR="0046499F" w:rsidRDefault="0046499F" w:rsidP="00AF71F9">
            <w:pPr>
              <w:pStyle w:val="TableHeaderText"/>
              <w:numPr>
                <w:ilvl w:val="12"/>
                <w:numId w:val="0"/>
              </w:numPr>
              <w:jc w:val="left"/>
              <w:rPr>
                <w:b w:val="0"/>
              </w:rPr>
            </w:pPr>
            <w:r>
              <w:rPr>
                <w:b w:val="0"/>
              </w:rPr>
              <w:t>Construction Cost</w:t>
            </w:r>
          </w:p>
        </w:tc>
      </w:tr>
      <w:tr w:rsidR="0046499F" w:rsidRPr="00E43BB3"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E35F4B" w:rsidRDefault="0046499F" w:rsidP="00AF71F9">
            <w:pPr>
              <w:pStyle w:val="TableText"/>
              <w:numPr>
                <w:ilvl w:val="12"/>
                <w:numId w:val="0"/>
              </w:numPr>
              <w:jc w:val="right"/>
              <w:rPr>
                <w:u w:val="single"/>
              </w:rPr>
            </w:pPr>
            <w:r>
              <w:rPr>
                <w:u w:val="single"/>
              </w:rPr>
              <w:t xml:space="preserve">x    0.50   </w:t>
            </w:r>
          </w:p>
        </w:tc>
        <w:tc>
          <w:tcPr>
            <w:tcW w:w="2103" w:type="dxa"/>
            <w:gridSpan w:val="2"/>
          </w:tcPr>
          <w:p w:rsidR="0046499F" w:rsidRPr="00E35F4B" w:rsidRDefault="0046499F" w:rsidP="00AF71F9">
            <w:pPr>
              <w:pStyle w:val="TableText"/>
              <w:numPr>
                <w:ilvl w:val="12"/>
                <w:numId w:val="0"/>
              </w:numPr>
            </w:pP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594FB5" w:rsidRDefault="0046499F" w:rsidP="00AF71F9">
            <w:pPr>
              <w:pStyle w:val="TableText"/>
              <w:numPr>
                <w:ilvl w:val="12"/>
                <w:numId w:val="0"/>
              </w:numPr>
              <w:jc w:val="right"/>
            </w:pPr>
            <w:r w:rsidRPr="00594FB5">
              <w:t>$</w:t>
            </w:r>
            <w:r>
              <w:t>45</w:t>
            </w:r>
            <w:r w:rsidRPr="00594FB5">
              <w:t>,000</w:t>
            </w:r>
          </w:p>
        </w:tc>
        <w:tc>
          <w:tcPr>
            <w:tcW w:w="2103" w:type="dxa"/>
            <w:gridSpan w:val="2"/>
          </w:tcPr>
          <w:p w:rsidR="0046499F" w:rsidRDefault="0046499F" w:rsidP="00AF71F9">
            <w:pPr>
              <w:pStyle w:val="TableText"/>
              <w:numPr>
                <w:ilvl w:val="12"/>
                <w:numId w:val="0"/>
              </w:numPr>
            </w:pPr>
            <w:r>
              <w:t>Subtotal</w:t>
            </w:r>
          </w:p>
        </w:tc>
      </w:tr>
      <w:tr w:rsidR="0046499F"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594FB5" w:rsidRDefault="0046499F" w:rsidP="00AF71F9">
            <w:pPr>
              <w:pStyle w:val="TableText"/>
              <w:numPr>
                <w:ilvl w:val="12"/>
                <w:numId w:val="0"/>
              </w:numPr>
              <w:jc w:val="right"/>
              <w:rPr>
                <w:u w:val="single"/>
              </w:rPr>
            </w:pPr>
            <w:r w:rsidRPr="00594FB5">
              <w:rPr>
                <w:u w:val="single"/>
              </w:rPr>
              <w:t>$15,000</w:t>
            </w:r>
          </w:p>
        </w:tc>
        <w:tc>
          <w:tcPr>
            <w:tcW w:w="2103" w:type="dxa"/>
            <w:gridSpan w:val="2"/>
          </w:tcPr>
          <w:p w:rsidR="0046499F" w:rsidRDefault="0046499F" w:rsidP="00AF71F9">
            <w:pPr>
              <w:pStyle w:val="TableText"/>
              <w:numPr>
                <w:ilvl w:val="12"/>
                <w:numId w:val="0"/>
              </w:numPr>
            </w:pPr>
            <w:r>
              <w:t>Unpaid Balance</w:t>
            </w:r>
          </w:p>
        </w:tc>
      </w:tr>
      <w:tr w:rsidR="0046499F" w:rsidRPr="00296121" w:rsidTr="00AF71F9">
        <w:tblPrEx>
          <w:tblCellMar>
            <w:left w:w="80" w:type="dxa"/>
            <w:right w:w="80" w:type="dxa"/>
          </w:tblCellMar>
        </w:tblPrEx>
        <w:trPr>
          <w:gridBefore w:val="4"/>
          <w:gridAfter w:val="3"/>
          <w:wBefore w:w="2898" w:type="dxa"/>
          <w:wAfter w:w="3386" w:type="dxa"/>
          <w:cantSplit/>
        </w:trPr>
        <w:tc>
          <w:tcPr>
            <w:tcW w:w="1407" w:type="dxa"/>
            <w:gridSpan w:val="3"/>
          </w:tcPr>
          <w:p w:rsidR="0046499F" w:rsidRPr="00594FB5" w:rsidRDefault="0046499F" w:rsidP="00AF71F9">
            <w:pPr>
              <w:pStyle w:val="TableText"/>
              <w:numPr>
                <w:ilvl w:val="12"/>
                <w:numId w:val="0"/>
              </w:numPr>
              <w:jc w:val="right"/>
              <w:rPr>
                <w:b/>
              </w:rPr>
            </w:pPr>
            <w:r>
              <w:rPr>
                <w:b/>
              </w:rPr>
              <w:t>$60</w:t>
            </w:r>
            <w:r w:rsidRPr="00594FB5">
              <w:rPr>
                <w:b/>
              </w:rPr>
              <w:t>,000</w:t>
            </w:r>
          </w:p>
        </w:tc>
        <w:tc>
          <w:tcPr>
            <w:tcW w:w="2103" w:type="dxa"/>
            <w:gridSpan w:val="2"/>
          </w:tcPr>
          <w:p w:rsidR="0046499F" w:rsidRDefault="0046499F" w:rsidP="00AF71F9">
            <w:pPr>
              <w:pStyle w:val="TableText"/>
              <w:numPr>
                <w:ilvl w:val="12"/>
                <w:numId w:val="0"/>
              </w:numPr>
              <w:rPr>
                <w:b/>
              </w:rPr>
            </w:pPr>
            <w:r w:rsidRPr="00296121">
              <w:rPr>
                <w:b/>
              </w:rPr>
              <w:t>Final Amount</w:t>
            </w:r>
          </w:p>
          <w:p w:rsidR="0046499F" w:rsidRPr="00296121" w:rsidRDefault="0046499F" w:rsidP="00AF71F9">
            <w:pPr>
              <w:pStyle w:val="TableText"/>
              <w:numPr>
                <w:ilvl w:val="12"/>
                <w:numId w:val="0"/>
              </w:numPr>
              <w:rPr>
                <w:b/>
              </w:rPr>
            </w:pPr>
          </w:p>
        </w:tc>
      </w:tr>
      <w:tr w:rsidR="0046499F" w:rsidTr="00AF71F9">
        <w:trPr>
          <w:gridAfter w:val="1"/>
          <w:wAfter w:w="326" w:type="dxa"/>
          <w:cantSplit/>
        </w:trPr>
        <w:tc>
          <w:tcPr>
            <w:tcW w:w="1728" w:type="dxa"/>
          </w:tcPr>
          <w:p w:rsidR="0046499F" w:rsidRDefault="0046499F" w:rsidP="00AF71F9">
            <w:pPr>
              <w:pStyle w:val="Heading5"/>
              <w:numPr>
                <w:ilvl w:val="12"/>
                <w:numId w:val="0"/>
              </w:numPr>
            </w:pPr>
          </w:p>
        </w:tc>
        <w:tc>
          <w:tcPr>
            <w:tcW w:w="7740" w:type="dxa"/>
            <w:gridSpan w:val="10"/>
          </w:tcPr>
          <w:p w:rsidR="0046499F" w:rsidRDefault="0046499F" w:rsidP="00AF71F9">
            <w:pPr>
              <w:pStyle w:val="BlockText"/>
              <w:numPr>
                <w:ilvl w:val="12"/>
                <w:numId w:val="0"/>
              </w:numPr>
              <w:rPr>
                <w:b/>
                <w:i/>
              </w:rPr>
            </w:pPr>
            <w:r>
              <w:rPr>
                <w:b/>
                <w:i/>
              </w:rPr>
              <w:t>Result:</w:t>
            </w:r>
            <w:r>
              <w:t xml:space="preserve">  Since the amount derived from the first calculation ($55,000) is </w:t>
            </w:r>
            <w:r w:rsidRPr="00E241FD">
              <w:rPr>
                <w:b/>
              </w:rPr>
              <w:t>less than</w:t>
            </w:r>
            <w:r>
              <w:t xml:space="preserve"> the amount derived from the second calculation ($60,000) and does </w:t>
            </w:r>
            <w:r>
              <w:rPr>
                <w:i/>
              </w:rPr>
              <w:t>not</w:t>
            </w:r>
            <w:r>
              <w:t xml:space="preserve"> exceed the maximum grant amount, the approved grant amount i</w:t>
            </w:r>
            <w:r w:rsidR="00AF71F9">
              <w:t>s $55,000.  The remaining $12,555</w:t>
            </w:r>
            <w:r>
              <w:t xml:space="preserve"> of grant funds may be used for future adaptations. </w:t>
            </w:r>
          </w:p>
        </w:tc>
      </w:tr>
    </w:tbl>
    <w:p w:rsidR="0046499F" w:rsidRDefault="0046499F" w:rsidP="0046499F">
      <w:pPr>
        <w:pStyle w:val="BlockLine"/>
      </w:pPr>
    </w:p>
    <w:p w:rsidR="0046499F" w:rsidRDefault="0046499F" w:rsidP="0046499F">
      <w:pPr>
        <w:pStyle w:val="Heading4"/>
      </w:pPr>
      <w:r>
        <w:br w:type="page"/>
      </w:r>
    </w:p>
    <w:p w:rsidR="00FA137E" w:rsidRPr="005026B0" w:rsidRDefault="00DC621D" w:rsidP="00FA137E">
      <w:pPr>
        <w:pStyle w:val="Heading4"/>
      </w:pPr>
      <w:r>
        <w:lastRenderedPageBreak/>
        <w:t>4</w:t>
      </w:r>
      <w:r w:rsidR="0046499F">
        <w:t xml:space="preserve">. Plan 3: Description and Calculation </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FA137E" w:rsidRPr="005026B0" w:rsidTr="00AF71F9">
        <w:trPr>
          <w:cantSplit/>
        </w:trPr>
        <w:tc>
          <w:tcPr>
            <w:tcW w:w="1728" w:type="dxa"/>
            <w:hideMark/>
          </w:tcPr>
          <w:p w:rsidR="00FA137E" w:rsidRPr="005026B0" w:rsidRDefault="00FA137E" w:rsidP="00AF71F9">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4511B1" w:rsidRDefault="004511B1" w:rsidP="004511B1">
            <w:pPr>
              <w:pStyle w:val="BlockText"/>
            </w:pPr>
            <w:r>
              <w:t>February 12, 2014, Change 1</w:t>
            </w:r>
          </w:p>
          <w:p w:rsidR="00FA137E" w:rsidRPr="005026B0" w:rsidRDefault="00FA137E" w:rsidP="00AF71F9">
            <w:pPr>
              <w:pStyle w:val="BulletText1"/>
              <w:spacing w:line="276" w:lineRule="auto"/>
              <w:rPr>
                <w:szCs w:val="24"/>
              </w:rPr>
            </w:pPr>
            <w:r w:rsidRPr="005026B0">
              <w:rPr>
                <w:szCs w:val="24"/>
              </w:rPr>
              <w:t>This entire section has been updated.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Pr="00187D95" w:rsidRDefault="0046499F" w:rsidP="00AF71F9">
            <w:pPr>
              <w:pStyle w:val="Heading5"/>
            </w:pPr>
            <w:r w:rsidRPr="00187D95">
              <w:t xml:space="preserve">a. </w:t>
            </w:r>
            <w:r>
              <w:t>Description</w:t>
            </w:r>
          </w:p>
        </w:tc>
        <w:tc>
          <w:tcPr>
            <w:tcW w:w="7740" w:type="dxa"/>
          </w:tcPr>
          <w:p w:rsidR="0046499F" w:rsidRDefault="0046499F" w:rsidP="00D62C17">
            <w:pPr>
              <w:pStyle w:val="BlockText"/>
            </w:pPr>
            <w:r>
              <w:t xml:space="preserve">The Veteran may remodel (adapt) an existing housing unit if it is suitable for </w:t>
            </w:r>
            <w:r w:rsidR="00D62C17">
              <w:t>SAH</w:t>
            </w:r>
            <w:r>
              <w:t>.</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pPr>
            <w:r>
              <w:t>b. Limitations</w:t>
            </w:r>
          </w:p>
        </w:tc>
        <w:tc>
          <w:tcPr>
            <w:tcW w:w="7740" w:type="dxa"/>
          </w:tcPr>
          <w:p w:rsidR="0046499F" w:rsidRDefault="0046499F" w:rsidP="0046499F">
            <w:pPr>
              <w:pStyle w:val="BlockText"/>
              <w:numPr>
                <w:ilvl w:val="0"/>
                <w:numId w:val="8"/>
              </w:numPr>
            </w:pPr>
            <w:r>
              <w:t xml:space="preserve">If the remodeling cost exceeds the maximum grant amount, the difference </w:t>
            </w:r>
            <w:r w:rsidRPr="00D62C17">
              <w:t>must</w:t>
            </w:r>
            <w:r>
              <w:t xml:space="preserve"> be paid by the Veteran.  See Chapter 5, Section 7 for instructions on processing a grant when the construction cost exceeds the maximum grant amount. </w:t>
            </w:r>
          </w:p>
          <w:p w:rsidR="0046499F" w:rsidRDefault="0046499F" w:rsidP="0046499F">
            <w:pPr>
              <w:pStyle w:val="BlockText"/>
              <w:numPr>
                <w:ilvl w:val="0"/>
                <w:numId w:val="8"/>
              </w:numPr>
            </w:pPr>
            <w:r>
              <w:t xml:space="preserve">If the remodeling cost is less than the maximum grant amount, the formulas shown below </w:t>
            </w:r>
            <w:r w:rsidRPr="00D62C17">
              <w:t>must</w:t>
            </w:r>
            <w:r>
              <w:t xml:space="preserve"> be used to calculate the maximum grant amount.</w:t>
            </w:r>
          </w:p>
        </w:tc>
      </w:tr>
    </w:tbl>
    <w:p w:rsidR="0046499F" w:rsidRDefault="0046499F" w:rsidP="0046499F">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c. Formulas</w:t>
            </w:r>
          </w:p>
        </w:tc>
        <w:tc>
          <w:tcPr>
            <w:tcW w:w="7740" w:type="dxa"/>
          </w:tcPr>
          <w:p w:rsidR="0046499F" w:rsidRDefault="0046499F" w:rsidP="00AF71F9">
            <w:pPr>
              <w:pStyle w:val="BlockText"/>
              <w:numPr>
                <w:ilvl w:val="12"/>
                <w:numId w:val="0"/>
              </w:numPr>
            </w:pPr>
            <w:r>
              <w:t>The formulas used when calculating the grant amount for Plan 3 are:</w:t>
            </w:r>
          </w:p>
          <w:p w:rsidR="0046499F" w:rsidRDefault="0046499F" w:rsidP="00AF71F9">
            <w:pPr>
              <w:pStyle w:val="BlockText"/>
              <w:numPr>
                <w:ilvl w:val="12"/>
                <w:numId w:val="0"/>
              </w:numPr>
            </w:pPr>
          </w:p>
          <w:p w:rsidR="0046499F" w:rsidRDefault="0046499F" w:rsidP="0046499F">
            <w:pPr>
              <w:pStyle w:val="BlockText"/>
              <w:numPr>
                <w:ilvl w:val="0"/>
                <w:numId w:val="9"/>
              </w:numPr>
              <w:rPr>
                <w:i/>
              </w:rPr>
            </w:pPr>
            <w:r>
              <w:rPr>
                <w:i/>
              </w:rPr>
              <w:t>Cost of Remodeling</w:t>
            </w:r>
          </w:p>
          <w:p w:rsidR="0046499F" w:rsidRPr="00340327" w:rsidRDefault="0046499F" w:rsidP="0046499F">
            <w:pPr>
              <w:pStyle w:val="BlockText"/>
              <w:numPr>
                <w:ilvl w:val="0"/>
                <w:numId w:val="9"/>
              </w:numPr>
              <w:rPr>
                <w:i/>
              </w:rPr>
            </w:pPr>
            <w:r>
              <w:rPr>
                <w:i/>
              </w:rPr>
              <w:t xml:space="preserve">(Remodeling Cost x 50 percent) + </w:t>
            </w:r>
            <w:r w:rsidR="0031163E">
              <w:rPr>
                <w:i/>
              </w:rPr>
              <w:t>[</w:t>
            </w:r>
            <w:r>
              <w:rPr>
                <w:i/>
              </w:rPr>
              <w:t>(Original Cost of Housing Unit + Original Cost of Land)</w:t>
            </w:r>
            <w:r w:rsidR="0031163E">
              <w:rPr>
                <w:i/>
              </w:rPr>
              <w:t xml:space="preserve"> x 50 percent]</w:t>
            </w:r>
          </w:p>
          <w:p w:rsidR="0046499F" w:rsidRPr="00187D95" w:rsidRDefault="0046499F" w:rsidP="0046499F">
            <w:pPr>
              <w:pStyle w:val="BlockText"/>
              <w:numPr>
                <w:ilvl w:val="0"/>
                <w:numId w:val="9"/>
              </w:numPr>
              <w:rPr>
                <w:i/>
              </w:rPr>
            </w:pPr>
            <w:r>
              <w:rPr>
                <w:i/>
              </w:rPr>
              <w:t>(Remodeling Cost x 50 percent) + (Unpaid Balance on the Housing Unit + Unpaid Balance on the Land)</w:t>
            </w:r>
          </w:p>
        </w:tc>
      </w:tr>
    </w:tbl>
    <w:p w:rsidR="0046499F" w:rsidRPr="00D62C17" w:rsidRDefault="0046499F" w:rsidP="0046499F">
      <w:pPr>
        <w:pStyle w:val="BlockLine"/>
        <w:numPr>
          <w:ilvl w:val="12"/>
          <w:numId w:val="0"/>
        </w:numPr>
        <w:ind w:left="1700"/>
        <w:jc w:val="right"/>
        <w:rPr>
          <w:i/>
          <w:szCs w:val="24"/>
        </w:rPr>
      </w:pPr>
      <w:r w:rsidRPr="00D62C17">
        <w:rPr>
          <w:i/>
          <w:szCs w:val="24"/>
        </w:rPr>
        <w:t>Continued on next page</w:t>
      </w:r>
    </w:p>
    <w:p w:rsidR="00AF71F9" w:rsidRDefault="0046499F" w:rsidP="00AF71F9">
      <w:pPr>
        <w:pStyle w:val="Heading4"/>
      </w:pPr>
      <w:r>
        <w:br w:type="page"/>
      </w:r>
    </w:p>
    <w:p w:rsidR="00AF71F9" w:rsidRPr="005026B0" w:rsidRDefault="00DC621D" w:rsidP="00AF71F9">
      <w:pPr>
        <w:pStyle w:val="Heading4"/>
      </w:pPr>
      <w:r>
        <w:lastRenderedPageBreak/>
        <w:t>4</w:t>
      </w:r>
      <w:r w:rsidR="00AF71F9">
        <w:t>. Plan</w:t>
      </w:r>
      <w:r w:rsidR="00D62C17">
        <w:t xml:space="preserve"> 3: Description and Calculation, continued</w:t>
      </w:r>
    </w:p>
    <w:p w:rsidR="00AF71F9" w:rsidRPr="0024336E" w:rsidRDefault="00AF71F9" w:rsidP="00AF71F9">
      <w:pPr>
        <w:pStyle w:val="BlockLine"/>
        <w:rPr>
          <w:sz w:val="16"/>
          <w:szCs w:val="16"/>
        </w:rPr>
      </w:pPr>
      <w:r w:rsidRPr="005026B0">
        <w:rPr>
          <w:sz w:val="23"/>
          <w:szCs w:val="23"/>
        </w:rPr>
        <w:t xml:space="preserve"> </w:t>
      </w:r>
    </w:p>
    <w:tbl>
      <w:tblPr>
        <w:tblW w:w="0" w:type="auto"/>
        <w:tblLayout w:type="fixed"/>
        <w:tblLook w:val="0000" w:firstRow="0" w:lastRow="0" w:firstColumn="0" w:lastColumn="0" w:noHBand="0" w:noVBand="0"/>
      </w:tblPr>
      <w:tblGrid>
        <w:gridCol w:w="9468"/>
      </w:tblGrid>
      <w:tr w:rsidR="0046499F" w:rsidTr="00AF71F9">
        <w:trPr>
          <w:cantSplit/>
          <w:trHeight w:val="891"/>
        </w:trPr>
        <w:tc>
          <w:tcPr>
            <w:tcW w:w="9468" w:type="dxa"/>
          </w:tcPr>
          <w:tbl>
            <w:tblPr>
              <w:tblW w:w="0" w:type="auto"/>
              <w:tblLayout w:type="fixed"/>
              <w:tblLook w:val="0000" w:firstRow="0" w:lastRow="0" w:firstColumn="0" w:lastColumn="0" w:noHBand="0" w:noVBand="0"/>
            </w:tblPr>
            <w:tblGrid>
              <w:gridCol w:w="1728"/>
              <w:gridCol w:w="101"/>
              <w:gridCol w:w="878"/>
              <w:gridCol w:w="6670"/>
              <w:gridCol w:w="91"/>
            </w:tblGrid>
            <w:tr w:rsidR="00AF71F9" w:rsidTr="00AF71F9">
              <w:trPr>
                <w:cantSplit/>
              </w:trPr>
              <w:tc>
                <w:tcPr>
                  <w:tcW w:w="1728" w:type="dxa"/>
                </w:tcPr>
                <w:p w:rsidR="00AF71F9" w:rsidRDefault="00D62C17" w:rsidP="00AF71F9">
                  <w:pPr>
                    <w:pStyle w:val="Heading5"/>
                    <w:numPr>
                      <w:ilvl w:val="12"/>
                      <w:numId w:val="0"/>
                    </w:numPr>
                  </w:pPr>
                  <w:r>
                    <w:t>d. Calculating the Grant A</w:t>
                  </w:r>
                  <w:r w:rsidR="00AF71F9">
                    <w:t>mount</w:t>
                  </w:r>
                </w:p>
              </w:tc>
              <w:tc>
                <w:tcPr>
                  <w:tcW w:w="7740" w:type="dxa"/>
                  <w:gridSpan w:val="4"/>
                </w:tcPr>
                <w:p w:rsidR="00AF71F9" w:rsidRDefault="00AF71F9" w:rsidP="00AF71F9">
                  <w:pPr>
                    <w:pStyle w:val="BlockText"/>
                    <w:numPr>
                      <w:ilvl w:val="12"/>
                      <w:numId w:val="0"/>
                    </w:numPr>
                  </w:pPr>
                  <w:r>
                    <w:t>Follow the steps in the table below to calculate the grant amount for Plan 3.</w:t>
                  </w:r>
                </w:p>
                <w:p w:rsidR="00AF71F9" w:rsidRPr="003A502B" w:rsidRDefault="00AF71F9" w:rsidP="00AF71F9">
                  <w:pPr>
                    <w:pStyle w:val="BlockText"/>
                    <w:numPr>
                      <w:ilvl w:val="12"/>
                      <w:numId w:val="0"/>
                    </w:numPr>
                  </w:pP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HeaderText"/>
                    <w:numPr>
                      <w:ilvl w:val="12"/>
                      <w:numId w:val="0"/>
                    </w:numPr>
                  </w:pPr>
                  <w:r>
                    <w:t>Step</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D62C17">
                  <w:pPr>
                    <w:pStyle w:val="TableHeaderText"/>
                    <w:numPr>
                      <w:ilvl w:val="12"/>
                      <w:numId w:val="0"/>
                    </w:numPr>
                  </w:pPr>
                  <w:r>
                    <w:t>Action</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1</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pPr>
                  <w:r>
                    <w:t xml:space="preserve">Is the remodeling cost </w:t>
                  </w:r>
                  <w:r>
                    <w:rPr>
                      <w:i/>
                    </w:rPr>
                    <w:t>equal</w:t>
                  </w:r>
                  <w:r w:rsidRPr="00F4693B">
                    <w:rPr>
                      <w:i/>
                    </w:rPr>
                    <w:t xml:space="preserve"> to</w:t>
                  </w:r>
                  <w:r>
                    <w:t xml:space="preserve"> or </w:t>
                  </w:r>
                  <w:r>
                    <w:rPr>
                      <w:i/>
                    </w:rPr>
                    <w:t xml:space="preserve">greater </w:t>
                  </w:r>
                  <w:r w:rsidRPr="00F4693B">
                    <w:rPr>
                      <w:i/>
                    </w:rPr>
                    <w:t>than</w:t>
                  </w:r>
                  <w:r>
                    <w:rPr>
                      <w:i/>
                    </w:rPr>
                    <w:t xml:space="preserve"> </w:t>
                  </w:r>
                  <w:r>
                    <w:t>the maximum grant amount?</w:t>
                  </w:r>
                </w:p>
                <w:p w:rsidR="00AF71F9" w:rsidRDefault="00AF71F9" w:rsidP="00AF71F9">
                  <w:pPr>
                    <w:pStyle w:val="TableText"/>
                    <w:numPr>
                      <w:ilvl w:val="0"/>
                      <w:numId w:val="10"/>
                    </w:numPr>
                  </w:pPr>
                  <w:r>
                    <w:t xml:space="preserve">If </w:t>
                  </w:r>
                  <w:r w:rsidRPr="00F4693B">
                    <w:rPr>
                      <w:i/>
                    </w:rPr>
                    <w:t>yes</w:t>
                  </w:r>
                  <w:r>
                    <w:t>, use the maximum amount allowed as the approved grant amount.</w:t>
                  </w:r>
                </w:p>
                <w:p w:rsidR="00AF71F9" w:rsidRDefault="00AF71F9" w:rsidP="00AF71F9">
                  <w:pPr>
                    <w:pStyle w:val="TableText"/>
                    <w:numPr>
                      <w:ilvl w:val="0"/>
                      <w:numId w:val="10"/>
                    </w:numPr>
                  </w:pPr>
                  <w:r>
                    <w:t xml:space="preserve">If </w:t>
                  </w:r>
                  <w:r w:rsidRPr="00F4693B">
                    <w:rPr>
                      <w:i/>
                    </w:rPr>
                    <w:t>no</w:t>
                  </w:r>
                  <w:r>
                    <w:t>, go to Step 2.</w:t>
                  </w:r>
                </w:p>
              </w:tc>
            </w:tr>
            <w:tr w:rsidR="00AF71F9" w:rsidTr="00D62C17">
              <w:trPr>
                <w:gridBefore w:val="2"/>
                <w:gridAfter w:val="1"/>
                <w:wBefore w:w="1829" w:type="dxa"/>
                <w:wAfter w:w="91" w:type="dxa"/>
                <w:cantSplit/>
              </w:trPr>
              <w:tc>
                <w:tcPr>
                  <w:tcW w:w="7548" w:type="dxa"/>
                  <w:gridSpan w:val="2"/>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rPr>
                      <w:b/>
                      <w:i/>
                    </w:rPr>
                  </w:pPr>
                  <w:r>
                    <w:rPr>
                      <w:b/>
                      <w:i/>
                    </w:rPr>
                    <w:t>Calculating the Second Formula</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2</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ind w:left="187" w:hanging="187"/>
                  </w:pPr>
                  <w:r>
                    <w:t>Mul</w:t>
                  </w:r>
                  <w:r w:rsidR="00D62C17">
                    <w:t>tiply the remodeling cost by 50 percent</w:t>
                  </w:r>
                  <w:r>
                    <w:t>.</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3</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3E27CC">
                  <w:pPr>
                    <w:pStyle w:val="BulletText1"/>
                    <w:numPr>
                      <w:ilvl w:val="0"/>
                      <w:numId w:val="0"/>
                    </w:numPr>
                  </w:pPr>
                  <w:r>
                    <w:t>Add the original land cost and the original cost of the housing unit together</w:t>
                  </w:r>
                  <w:r w:rsidR="003E27CC">
                    <w:t xml:space="preserve"> and multiply the sum by 50 percent</w:t>
                  </w:r>
                  <w:r>
                    <w:t>.</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4</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ind w:left="187" w:hanging="187"/>
                  </w:pPr>
                  <w:r>
                    <w:t>Add the amounts from Steps 2 and 3 together.</w:t>
                  </w:r>
                </w:p>
              </w:tc>
            </w:tr>
            <w:tr w:rsidR="00AF71F9" w:rsidTr="00D62C17">
              <w:trPr>
                <w:gridBefore w:val="2"/>
                <w:gridAfter w:val="1"/>
                <w:wBefore w:w="1829" w:type="dxa"/>
                <w:wAfter w:w="91" w:type="dxa"/>
                <w:cantSplit/>
              </w:trPr>
              <w:tc>
                <w:tcPr>
                  <w:tcW w:w="7548" w:type="dxa"/>
                  <w:gridSpan w:val="2"/>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ind w:left="187" w:hanging="187"/>
                    <w:jc w:val="center"/>
                  </w:pPr>
                  <w:r>
                    <w:rPr>
                      <w:b/>
                      <w:i/>
                    </w:rPr>
                    <w:t>Calculating the Third Formula</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5</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D62C17">
                  <w:pPr>
                    <w:pStyle w:val="BulletText1"/>
                    <w:numPr>
                      <w:ilvl w:val="0"/>
                      <w:numId w:val="0"/>
                    </w:numPr>
                    <w:ind w:left="187" w:hanging="187"/>
                  </w:pPr>
                  <w:r>
                    <w:t>Multiply the remodeling cost by 50</w:t>
                  </w:r>
                  <w:r w:rsidR="00D62C17">
                    <w:t xml:space="preserve"> percent</w:t>
                  </w:r>
                  <w:r>
                    <w:t>.</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6</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pPr>
                  <w:r>
                    <w:t>Add the total unpaid balances on the housing unit and land together.</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7</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ind w:left="187" w:hanging="187"/>
                  </w:pPr>
                  <w:r>
                    <w:t>Add the amounts from Steps 5 and 6 together.</w:t>
                  </w:r>
                </w:p>
              </w:tc>
            </w:tr>
            <w:tr w:rsidR="00AF71F9" w:rsidTr="00D62C17">
              <w:trPr>
                <w:gridBefore w:val="2"/>
                <w:gridAfter w:val="1"/>
                <w:wBefore w:w="1829" w:type="dxa"/>
                <w:wAfter w:w="91" w:type="dxa"/>
                <w:cantSplit/>
              </w:trPr>
              <w:tc>
                <w:tcPr>
                  <w:tcW w:w="7548" w:type="dxa"/>
                  <w:gridSpan w:val="2"/>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ind w:left="187" w:hanging="187"/>
                    <w:jc w:val="center"/>
                  </w:pPr>
                  <w:r>
                    <w:rPr>
                      <w:b/>
                      <w:i/>
                    </w:rPr>
                    <w:t>Determining the Grant Amount</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8</w:t>
                  </w:r>
                </w:p>
              </w:tc>
              <w:tc>
                <w:tcPr>
                  <w:tcW w:w="6670" w:type="dxa"/>
                  <w:tcBorders>
                    <w:top w:val="single" w:sz="4" w:space="0" w:color="auto"/>
                    <w:left w:val="single" w:sz="4" w:space="0" w:color="auto"/>
                    <w:bottom w:val="single" w:sz="4" w:space="0" w:color="auto"/>
                    <w:right w:val="single" w:sz="4" w:space="0" w:color="auto"/>
                  </w:tcBorders>
                </w:tcPr>
                <w:p w:rsidR="00AF71F9" w:rsidRDefault="00AF71F9" w:rsidP="00AF71F9">
                  <w:pPr>
                    <w:pStyle w:val="BulletText1"/>
                    <w:numPr>
                      <w:ilvl w:val="0"/>
                      <w:numId w:val="0"/>
                    </w:numPr>
                  </w:pPr>
                  <w:r>
                    <w:t>Identify the smaller of the two amounts from Steps 4 and 7.</w:t>
                  </w:r>
                </w:p>
              </w:tc>
            </w:tr>
            <w:tr w:rsidR="00AF71F9"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AF71F9" w:rsidRDefault="00AF71F9" w:rsidP="00AF71F9">
                  <w:pPr>
                    <w:pStyle w:val="TableText"/>
                    <w:numPr>
                      <w:ilvl w:val="12"/>
                      <w:numId w:val="0"/>
                    </w:numPr>
                    <w:jc w:val="center"/>
                  </w:pPr>
                  <w:r>
                    <w:t>9</w:t>
                  </w:r>
                </w:p>
              </w:tc>
              <w:tc>
                <w:tcPr>
                  <w:tcW w:w="6670" w:type="dxa"/>
                  <w:tcBorders>
                    <w:top w:val="single" w:sz="4" w:space="0" w:color="auto"/>
                    <w:left w:val="single" w:sz="4" w:space="0" w:color="auto"/>
                    <w:bottom w:val="single" w:sz="4" w:space="0" w:color="auto"/>
                    <w:right w:val="single" w:sz="4" w:space="0" w:color="auto"/>
                  </w:tcBorders>
                </w:tcPr>
                <w:p w:rsidR="00AF71F9" w:rsidRDefault="003E27CC" w:rsidP="003E27CC">
                  <w:pPr>
                    <w:pStyle w:val="BulletText1"/>
                    <w:numPr>
                      <w:ilvl w:val="0"/>
                      <w:numId w:val="11"/>
                    </w:numPr>
                  </w:pPr>
                  <w:r>
                    <w:t>If the amount from Step 8 is less than the remodeling cost from Step 1, then use the remodeling cost from Step 1 as the maximum grant amount.</w:t>
                  </w:r>
                </w:p>
              </w:tc>
            </w:tr>
            <w:tr w:rsidR="003E27CC" w:rsidTr="00D62C17">
              <w:trPr>
                <w:gridBefore w:val="2"/>
                <w:gridAfter w:val="1"/>
                <w:wBefore w:w="1829" w:type="dxa"/>
                <w:wAfter w:w="91" w:type="dxa"/>
                <w:cantSplit/>
              </w:trPr>
              <w:tc>
                <w:tcPr>
                  <w:tcW w:w="878" w:type="dxa"/>
                  <w:tcBorders>
                    <w:top w:val="single" w:sz="4" w:space="0" w:color="auto"/>
                    <w:left w:val="single" w:sz="4" w:space="0" w:color="auto"/>
                    <w:bottom w:val="single" w:sz="4" w:space="0" w:color="auto"/>
                    <w:right w:val="single" w:sz="4" w:space="0" w:color="auto"/>
                  </w:tcBorders>
                </w:tcPr>
                <w:p w:rsidR="003E27CC" w:rsidRDefault="003E27CC" w:rsidP="00AF71F9">
                  <w:pPr>
                    <w:pStyle w:val="TableText"/>
                    <w:numPr>
                      <w:ilvl w:val="12"/>
                      <w:numId w:val="0"/>
                    </w:numPr>
                    <w:jc w:val="center"/>
                  </w:pPr>
                  <w:r>
                    <w:t>10</w:t>
                  </w:r>
                </w:p>
              </w:tc>
              <w:tc>
                <w:tcPr>
                  <w:tcW w:w="6670" w:type="dxa"/>
                  <w:tcBorders>
                    <w:top w:val="single" w:sz="4" w:space="0" w:color="auto"/>
                    <w:left w:val="single" w:sz="4" w:space="0" w:color="auto"/>
                    <w:bottom w:val="single" w:sz="4" w:space="0" w:color="auto"/>
                    <w:right w:val="single" w:sz="4" w:space="0" w:color="auto"/>
                  </w:tcBorders>
                </w:tcPr>
                <w:p w:rsidR="003E27CC" w:rsidRDefault="003E27CC" w:rsidP="00AF71F9">
                  <w:pPr>
                    <w:pStyle w:val="TableText"/>
                    <w:numPr>
                      <w:ilvl w:val="12"/>
                      <w:numId w:val="0"/>
                    </w:numPr>
                  </w:pPr>
                  <w:r>
                    <w:t>If the amount from Step 8 is more than the remodeling cost from Step 1, use the amount from Step 8 as the maximum grant amount.  Any grant funds over and above the remodeling cost may be used to reduce the principal balance(s) on the housing unit and land, or can be saved for a future use.</w:t>
                  </w:r>
                </w:p>
              </w:tc>
            </w:tr>
          </w:tbl>
          <w:p w:rsidR="00AF71F9" w:rsidRPr="00436260" w:rsidRDefault="00AF71F9" w:rsidP="00AF71F9">
            <w:pPr>
              <w:pStyle w:val="BlockLine"/>
              <w:numPr>
                <w:ilvl w:val="12"/>
                <w:numId w:val="0"/>
              </w:numPr>
              <w:pBdr>
                <w:top w:val="single" w:sz="6" w:space="0" w:color="auto"/>
              </w:pBdr>
              <w:ind w:left="1700"/>
              <w:jc w:val="right"/>
              <w:rPr>
                <w:i/>
              </w:rPr>
            </w:pPr>
            <w:r>
              <w:rPr>
                <w:i/>
              </w:rPr>
              <w:t>Continued on next page</w:t>
            </w:r>
          </w:p>
          <w:p w:rsidR="0046499F" w:rsidRDefault="0046499F" w:rsidP="00AF71F9">
            <w:pPr>
              <w:pStyle w:val="BlockText"/>
              <w:numPr>
                <w:ilvl w:val="12"/>
                <w:numId w:val="0"/>
              </w:numPr>
            </w:pPr>
          </w:p>
        </w:tc>
      </w:tr>
    </w:tbl>
    <w:p w:rsidR="0046499F" w:rsidRPr="00CF7302" w:rsidRDefault="0046499F" w:rsidP="0046499F"/>
    <w:p w:rsidR="00D62C17" w:rsidRPr="005026B0" w:rsidRDefault="0046499F" w:rsidP="00D62C17">
      <w:pPr>
        <w:pStyle w:val="Heading4"/>
      </w:pPr>
      <w:r>
        <w:rPr>
          <w:b w:val="0"/>
        </w:rPr>
        <w:br w:type="page"/>
      </w:r>
      <w:r w:rsidR="00DC621D">
        <w:lastRenderedPageBreak/>
        <w:t>4</w:t>
      </w:r>
      <w:r w:rsidR="00D62C17">
        <w:t>. Plan 3: Description and Calculation, continued</w:t>
      </w:r>
    </w:p>
    <w:p w:rsidR="00D62C17" w:rsidRPr="0024336E" w:rsidRDefault="00D62C17" w:rsidP="00D62C17">
      <w:pPr>
        <w:pStyle w:val="BlockLine"/>
        <w:rPr>
          <w:sz w:val="16"/>
          <w:szCs w:val="16"/>
        </w:rPr>
      </w:pPr>
      <w:r w:rsidRPr="005026B0">
        <w:rPr>
          <w:sz w:val="23"/>
          <w:szCs w:val="23"/>
        </w:rPr>
        <w:t xml:space="preserve"> </w:t>
      </w:r>
    </w:p>
    <w:tbl>
      <w:tblPr>
        <w:tblW w:w="0" w:type="auto"/>
        <w:tblLayout w:type="fixed"/>
        <w:tblLook w:val="0000" w:firstRow="0" w:lastRow="0" w:firstColumn="0" w:lastColumn="0" w:noHBand="0" w:noVBand="0"/>
      </w:tblPr>
      <w:tblGrid>
        <w:gridCol w:w="9468"/>
      </w:tblGrid>
      <w:tr w:rsidR="0046499F" w:rsidTr="00AF71F9">
        <w:trPr>
          <w:cantSplit/>
          <w:trHeight w:val="891"/>
        </w:trPr>
        <w:tc>
          <w:tcPr>
            <w:tcW w:w="9468" w:type="dxa"/>
          </w:tcPr>
          <w:tbl>
            <w:tblPr>
              <w:tblW w:w="0" w:type="auto"/>
              <w:tblLayout w:type="fixed"/>
              <w:tblLook w:val="0000" w:firstRow="0" w:lastRow="0" w:firstColumn="0" w:lastColumn="0" w:noHBand="0" w:noVBand="0"/>
            </w:tblPr>
            <w:tblGrid>
              <w:gridCol w:w="1728"/>
              <w:gridCol w:w="90"/>
              <w:gridCol w:w="1080"/>
              <w:gridCol w:w="1407"/>
              <w:gridCol w:w="1293"/>
              <w:gridCol w:w="630"/>
              <w:gridCol w:w="180"/>
              <w:gridCol w:w="1260"/>
              <w:gridCol w:w="72"/>
              <w:gridCol w:w="1008"/>
              <w:gridCol w:w="640"/>
              <w:gridCol w:w="80"/>
            </w:tblGrid>
            <w:tr w:rsidR="00D62C17" w:rsidTr="002B0409">
              <w:trPr>
                <w:cantSplit/>
              </w:trPr>
              <w:tc>
                <w:tcPr>
                  <w:tcW w:w="1728" w:type="dxa"/>
                </w:tcPr>
                <w:p w:rsidR="00D62C17" w:rsidRPr="00D62C17" w:rsidRDefault="00D62C17" w:rsidP="002B0409">
                  <w:pPr>
                    <w:pStyle w:val="Heading5"/>
                    <w:numPr>
                      <w:ilvl w:val="12"/>
                      <w:numId w:val="0"/>
                    </w:numPr>
                    <w:rPr>
                      <w:sz w:val="23"/>
                      <w:szCs w:val="23"/>
                    </w:rPr>
                  </w:pPr>
                  <w:r w:rsidRPr="00D62C17">
                    <w:rPr>
                      <w:sz w:val="23"/>
                      <w:szCs w:val="23"/>
                    </w:rPr>
                    <w:t xml:space="preserve"> e. Example</w:t>
                  </w:r>
                </w:p>
              </w:tc>
              <w:tc>
                <w:tcPr>
                  <w:tcW w:w="7740" w:type="dxa"/>
                  <w:gridSpan w:val="11"/>
                </w:tcPr>
                <w:p w:rsidR="00D62C17" w:rsidRPr="00D62C17" w:rsidRDefault="00D62C17" w:rsidP="002B0409">
                  <w:pPr>
                    <w:pStyle w:val="BlockText"/>
                    <w:numPr>
                      <w:ilvl w:val="12"/>
                      <w:numId w:val="0"/>
                    </w:numPr>
                    <w:rPr>
                      <w:sz w:val="23"/>
                      <w:szCs w:val="23"/>
                    </w:rPr>
                  </w:pPr>
                  <w:r w:rsidRPr="00D62C17">
                    <w:rPr>
                      <w:b/>
                      <w:i/>
                      <w:sz w:val="23"/>
                      <w:szCs w:val="23"/>
                    </w:rPr>
                    <w:t>Situation:</w:t>
                  </w:r>
                  <w:r w:rsidRPr="00D62C17">
                    <w:rPr>
                      <w:sz w:val="23"/>
                      <w:szCs w:val="23"/>
                    </w:rPr>
                    <w:t xml:space="preserve">  The Veteran intends to purchase and remodel an existing housing unit.  The purchase price is $150,000.  The unpaid mortgage balance will be $125,000 and the remodeling cost is estimated to be $60,000.  The maximum grant amount at the time is $67,555</w:t>
                  </w:r>
                  <w:r w:rsidR="00DC621D">
                    <w:rPr>
                      <w:sz w:val="23"/>
                      <w:szCs w:val="23"/>
                    </w:rPr>
                    <w:t>,</w:t>
                  </w:r>
                  <w:r w:rsidRPr="00D62C17">
                    <w:rPr>
                      <w:sz w:val="23"/>
                      <w:szCs w:val="23"/>
                    </w:rPr>
                    <w:t xml:space="preserve"> and this is the Veteran’s first use of the grant.  </w:t>
                  </w:r>
                </w:p>
                <w:p w:rsidR="00D62C17" w:rsidRPr="00D62C17" w:rsidRDefault="00D62C17" w:rsidP="002B0409">
                  <w:pPr>
                    <w:pStyle w:val="BlockText"/>
                    <w:numPr>
                      <w:ilvl w:val="12"/>
                      <w:numId w:val="0"/>
                    </w:numPr>
                    <w:rPr>
                      <w:sz w:val="23"/>
                      <w:szCs w:val="23"/>
                    </w:rPr>
                  </w:pPr>
                </w:p>
              </w:tc>
            </w:tr>
            <w:tr w:rsidR="00D62C17" w:rsidTr="002B0409">
              <w:trPr>
                <w:cantSplit/>
              </w:trPr>
              <w:tc>
                <w:tcPr>
                  <w:tcW w:w="1728" w:type="dxa"/>
                </w:tcPr>
                <w:p w:rsidR="00D62C17" w:rsidRPr="00D62C17" w:rsidRDefault="00D62C17" w:rsidP="002B0409">
                  <w:pPr>
                    <w:pStyle w:val="Heading5"/>
                    <w:numPr>
                      <w:ilvl w:val="12"/>
                      <w:numId w:val="0"/>
                    </w:numPr>
                    <w:rPr>
                      <w:sz w:val="23"/>
                      <w:szCs w:val="23"/>
                    </w:rPr>
                  </w:pPr>
                </w:p>
              </w:tc>
              <w:tc>
                <w:tcPr>
                  <w:tcW w:w="3870" w:type="dxa"/>
                  <w:gridSpan w:val="4"/>
                </w:tcPr>
                <w:p w:rsidR="00D62C17" w:rsidRPr="00D62C17" w:rsidRDefault="00D62C17" w:rsidP="002B0409">
                  <w:pPr>
                    <w:pStyle w:val="BlockText"/>
                    <w:numPr>
                      <w:ilvl w:val="12"/>
                      <w:numId w:val="0"/>
                    </w:numPr>
                    <w:rPr>
                      <w:sz w:val="23"/>
                      <w:szCs w:val="23"/>
                    </w:rPr>
                  </w:pPr>
                  <w:r w:rsidRPr="00D62C17">
                    <w:rPr>
                      <w:b/>
                      <w:i/>
                      <w:sz w:val="23"/>
                      <w:szCs w:val="23"/>
                    </w:rPr>
                    <w:t>Calculations for the first formula:</w:t>
                  </w:r>
                </w:p>
              </w:tc>
              <w:tc>
                <w:tcPr>
                  <w:tcW w:w="3870" w:type="dxa"/>
                  <w:gridSpan w:val="7"/>
                </w:tcPr>
                <w:p w:rsidR="00D62C17" w:rsidRPr="00D62C17" w:rsidRDefault="00D62C17" w:rsidP="002B0409">
                  <w:pPr>
                    <w:pStyle w:val="Block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HeaderText"/>
                    <w:numPr>
                      <w:ilvl w:val="12"/>
                      <w:numId w:val="0"/>
                    </w:numPr>
                    <w:jc w:val="right"/>
                    <w:rPr>
                      <w:b w:val="0"/>
                      <w:sz w:val="23"/>
                      <w:szCs w:val="23"/>
                    </w:rPr>
                  </w:pPr>
                  <w:r w:rsidRPr="00D62C17">
                    <w:rPr>
                      <w:b w:val="0"/>
                      <w:sz w:val="23"/>
                      <w:szCs w:val="23"/>
                    </w:rPr>
                    <w:t>$60,000</w:t>
                  </w:r>
                </w:p>
              </w:tc>
              <w:tc>
                <w:tcPr>
                  <w:tcW w:w="2103" w:type="dxa"/>
                  <w:gridSpan w:val="3"/>
                </w:tcPr>
                <w:p w:rsidR="00D62C17" w:rsidRPr="00D62C17" w:rsidRDefault="00D62C17" w:rsidP="002B0409">
                  <w:pPr>
                    <w:pStyle w:val="TableHeaderText"/>
                    <w:numPr>
                      <w:ilvl w:val="12"/>
                      <w:numId w:val="0"/>
                    </w:numPr>
                    <w:jc w:val="left"/>
                    <w:rPr>
                      <w:b w:val="0"/>
                      <w:sz w:val="23"/>
                      <w:szCs w:val="23"/>
                    </w:rPr>
                  </w:pPr>
                  <w:r w:rsidRPr="00D62C17">
                    <w:rPr>
                      <w:b w:val="0"/>
                      <w:sz w:val="23"/>
                      <w:szCs w:val="23"/>
                    </w:rPr>
                    <w:t>Remodeling Cost</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r w:rsidRPr="00D62C17">
                    <w:rPr>
                      <w:sz w:val="23"/>
                      <w:szCs w:val="23"/>
                      <w:u w:val="single"/>
                    </w:rPr>
                    <w:t>x   0.50</w:t>
                  </w: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rPr>
                  </w:pPr>
                  <w:r w:rsidRPr="00D62C17">
                    <w:rPr>
                      <w:sz w:val="23"/>
                      <w:szCs w:val="23"/>
                    </w:rPr>
                    <w:t>$30,000</w:t>
                  </w:r>
                </w:p>
              </w:tc>
              <w:tc>
                <w:tcPr>
                  <w:tcW w:w="2103" w:type="dxa"/>
                  <w:gridSpan w:val="3"/>
                </w:tcPr>
                <w:p w:rsidR="00D62C17" w:rsidRPr="00D62C17" w:rsidRDefault="00D62C17" w:rsidP="002B0409">
                  <w:pPr>
                    <w:pStyle w:val="TableText"/>
                    <w:numPr>
                      <w:ilvl w:val="12"/>
                      <w:numId w:val="0"/>
                    </w:numPr>
                    <w:rPr>
                      <w:sz w:val="23"/>
                      <w:szCs w:val="23"/>
                    </w:rPr>
                  </w:pPr>
                  <w:r w:rsidRPr="00D62C17">
                    <w:rPr>
                      <w:sz w:val="23"/>
                      <w:szCs w:val="23"/>
                    </w:rPr>
                    <w:t>Subtotal</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rPr>
                  </w:pP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4"/>
                <w:wBefore w:w="2898" w:type="dxa"/>
                <w:wAfter w:w="1800" w:type="dxa"/>
                <w:cantSplit/>
              </w:trPr>
              <w:tc>
                <w:tcPr>
                  <w:tcW w:w="1407" w:type="dxa"/>
                </w:tcPr>
                <w:p w:rsidR="00D62C17" w:rsidRPr="00D62C17" w:rsidRDefault="00D62C17" w:rsidP="002B0409">
                  <w:pPr>
                    <w:pStyle w:val="TableText"/>
                    <w:numPr>
                      <w:ilvl w:val="12"/>
                      <w:numId w:val="0"/>
                    </w:numPr>
                    <w:jc w:val="right"/>
                    <w:rPr>
                      <w:sz w:val="23"/>
                      <w:szCs w:val="23"/>
                    </w:rPr>
                  </w:pPr>
                  <w:r w:rsidRPr="00D62C17">
                    <w:rPr>
                      <w:sz w:val="23"/>
                      <w:szCs w:val="23"/>
                    </w:rPr>
                    <w:t>$150,000</w:t>
                  </w:r>
                </w:p>
              </w:tc>
              <w:tc>
                <w:tcPr>
                  <w:tcW w:w="3363" w:type="dxa"/>
                  <w:gridSpan w:val="4"/>
                </w:tcPr>
                <w:p w:rsidR="00D62C17" w:rsidRPr="00D62C17" w:rsidRDefault="00D62C17" w:rsidP="002B0409">
                  <w:pPr>
                    <w:pStyle w:val="TableText"/>
                    <w:numPr>
                      <w:ilvl w:val="12"/>
                      <w:numId w:val="0"/>
                    </w:numPr>
                    <w:rPr>
                      <w:sz w:val="23"/>
                      <w:szCs w:val="23"/>
                    </w:rPr>
                  </w:pPr>
                  <w:r w:rsidRPr="00D62C17">
                    <w:rPr>
                      <w:sz w:val="23"/>
                      <w:szCs w:val="23"/>
                    </w:rPr>
                    <w:t>Original Cost of Housing Unit</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r w:rsidRPr="00D62C17">
                    <w:rPr>
                      <w:sz w:val="23"/>
                      <w:szCs w:val="23"/>
                      <w:u w:val="single"/>
                    </w:rPr>
                    <w:t>x   0.50</w:t>
                  </w: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rPr>
                  </w:pPr>
                  <w:r w:rsidRPr="00D62C17">
                    <w:rPr>
                      <w:sz w:val="23"/>
                      <w:szCs w:val="23"/>
                    </w:rPr>
                    <w:t>$75,000</w:t>
                  </w:r>
                </w:p>
              </w:tc>
              <w:tc>
                <w:tcPr>
                  <w:tcW w:w="2103" w:type="dxa"/>
                  <w:gridSpan w:val="3"/>
                </w:tcPr>
                <w:p w:rsidR="00D62C17" w:rsidRPr="00D62C17" w:rsidRDefault="00D62C17" w:rsidP="002B0409">
                  <w:pPr>
                    <w:pStyle w:val="TableText"/>
                    <w:numPr>
                      <w:ilvl w:val="12"/>
                      <w:numId w:val="0"/>
                    </w:numPr>
                    <w:rPr>
                      <w:sz w:val="23"/>
                      <w:szCs w:val="23"/>
                    </w:rPr>
                  </w:pPr>
                  <w:r w:rsidRPr="00D62C17">
                    <w:rPr>
                      <w:sz w:val="23"/>
                      <w:szCs w:val="23"/>
                    </w:rPr>
                    <w:t>Subtotal</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rPr>
                  </w:pPr>
                  <w:r w:rsidRPr="00D62C17">
                    <w:rPr>
                      <w:sz w:val="23"/>
                      <w:szCs w:val="23"/>
                    </w:rPr>
                    <w:t>$30,000</w:t>
                  </w:r>
                </w:p>
              </w:tc>
              <w:tc>
                <w:tcPr>
                  <w:tcW w:w="2103" w:type="dxa"/>
                  <w:gridSpan w:val="3"/>
                </w:tcPr>
                <w:p w:rsidR="00D62C17" w:rsidRPr="00D62C17" w:rsidRDefault="00D62C17" w:rsidP="002B0409">
                  <w:pPr>
                    <w:pStyle w:val="TableText"/>
                    <w:numPr>
                      <w:ilvl w:val="12"/>
                      <w:numId w:val="0"/>
                    </w:numPr>
                    <w:rPr>
                      <w:sz w:val="23"/>
                      <w:szCs w:val="23"/>
                    </w:rPr>
                  </w:pPr>
                  <w:r w:rsidRPr="00D62C17">
                    <w:rPr>
                      <w:sz w:val="23"/>
                      <w:szCs w:val="23"/>
                    </w:rPr>
                    <w:t>Subtotal</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D62C17">
                  <w:pPr>
                    <w:pStyle w:val="TableText"/>
                    <w:numPr>
                      <w:ilvl w:val="12"/>
                      <w:numId w:val="0"/>
                    </w:numPr>
                    <w:jc w:val="center"/>
                    <w:rPr>
                      <w:sz w:val="23"/>
                      <w:szCs w:val="23"/>
                      <w:u w:val="single"/>
                    </w:rPr>
                  </w:pPr>
                  <w:r w:rsidRPr="00D62C17">
                    <w:rPr>
                      <w:sz w:val="23"/>
                      <w:szCs w:val="23"/>
                    </w:rPr>
                    <w:t xml:space="preserve">   +  </w:t>
                  </w:r>
                  <w:r w:rsidRPr="00D62C17">
                    <w:rPr>
                      <w:sz w:val="23"/>
                      <w:szCs w:val="23"/>
                      <w:u w:val="single"/>
                    </w:rPr>
                    <w:t>$75,000</w:t>
                  </w:r>
                </w:p>
              </w:tc>
              <w:tc>
                <w:tcPr>
                  <w:tcW w:w="2103" w:type="dxa"/>
                  <w:gridSpan w:val="3"/>
                </w:tcPr>
                <w:p w:rsidR="00D62C17" w:rsidRPr="00D62C17" w:rsidRDefault="00D62C17" w:rsidP="002B0409">
                  <w:pPr>
                    <w:pStyle w:val="TableText"/>
                    <w:numPr>
                      <w:ilvl w:val="12"/>
                      <w:numId w:val="0"/>
                    </w:numPr>
                    <w:rPr>
                      <w:sz w:val="23"/>
                      <w:szCs w:val="23"/>
                    </w:rPr>
                  </w:pPr>
                  <w:r w:rsidRPr="00D62C17">
                    <w:rPr>
                      <w:sz w:val="23"/>
                      <w:szCs w:val="23"/>
                    </w:rPr>
                    <w:t>Subtotal</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b/>
                      <w:sz w:val="23"/>
                      <w:szCs w:val="23"/>
                    </w:rPr>
                  </w:pPr>
                  <w:r w:rsidRPr="00D62C17">
                    <w:rPr>
                      <w:b/>
                      <w:sz w:val="23"/>
                      <w:szCs w:val="23"/>
                    </w:rPr>
                    <w:t>$105,000</w:t>
                  </w:r>
                </w:p>
              </w:tc>
              <w:tc>
                <w:tcPr>
                  <w:tcW w:w="2103" w:type="dxa"/>
                  <w:gridSpan w:val="3"/>
                </w:tcPr>
                <w:p w:rsidR="00D62C17" w:rsidRPr="00D62C17" w:rsidRDefault="00D62C17" w:rsidP="002B0409">
                  <w:pPr>
                    <w:pStyle w:val="TableText"/>
                    <w:numPr>
                      <w:ilvl w:val="12"/>
                      <w:numId w:val="0"/>
                    </w:numPr>
                    <w:rPr>
                      <w:b/>
                      <w:sz w:val="23"/>
                      <w:szCs w:val="23"/>
                    </w:rPr>
                  </w:pPr>
                  <w:r w:rsidRPr="00D62C17">
                    <w:rPr>
                      <w:b/>
                      <w:sz w:val="23"/>
                      <w:szCs w:val="23"/>
                    </w:rPr>
                    <w:t>Final Amount</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rPr>
                <w:gridBefore w:val="2"/>
                <w:gridAfter w:val="3"/>
                <w:wBefore w:w="1818" w:type="dxa"/>
                <w:wAfter w:w="1728" w:type="dxa"/>
                <w:cantSplit/>
              </w:trPr>
              <w:tc>
                <w:tcPr>
                  <w:tcW w:w="4410" w:type="dxa"/>
                  <w:gridSpan w:val="4"/>
                </w:tcPr>
                <w:p w:rsidR="00D62C17" w:rsidRPr="00D62C17" w:rsidRDefault="00D62C17" w:rsidP="002B0409">
                  <w:pPr>
                    <w:pStyle w:val="BlockText"/>
                    <w:numPr>
                      <w:ilvl w:val="12"/>
                      <w:numId w:val="0"/>
                    </w:numPr>
                    <w:rPr>
                      <w:sz w:val="23"/>
                      <w:szCs w:val="23"/>
                    </w:rPr>
                  </w:pPr>
                  <w:r w:rsidRPr="00D62C17">
                    <w:rPr>
                      <w:b/>
                      <w:i/>
                      <w:sz w:val="23"/>
                      <w:szCs w:val="23"/>
                    </w:rPr>
                    <w:t>Calculation for the second formula:</w:t>
                  </w:r>
                </w:p>
              </w:tc>
              <w:tc>
                <w:tcPr>
                  <w:tcW w:w="1512" w:type="dxa"/>
                  <w:gridSpan w:val="3"/>
                </w:tcPr>
                <w:p w:rsidR="00D62C17" w:rsidRPr="00D62C17" w:rsidRDefault="00D62C17" w:rsidP="002B0409">
                  <w:pPr>
                    <w:pStyle w:val="Block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HeaderText"/>
                    <w:numPr>
                      <w:ilvl w:val="12"/>
                      <w:numId w:val="0"/>
                    </w:numPr>
                    <w:jc w:val="right"/>
                    <w:rPr>
                      <w:b w:val="0"/>
                      <w:sz w:val="23"/>
                      <w:szCs w:val="23"/>
                    </w:rPr>
                  </w:pPr>
                  <w:r w:rsidRPr="00D62C17">
                    <w:rPr>
                      <w:b w:val="0"/>
                      <w:sz w:val="23"/>
                      <w:szCs w:val="23"/>
                    </w:rPr>
                    <w:t>$60,000</w:t>
                  </w:r>
                </w:p>
              </w:tc>
              <w:tc>
                <w:tcPr>
                  <w:tcW w:w="2103" w:type="dxa"/>
                  <w:gridSpan w:val="3"/>
                </w:tcPr>
                <w:p w:rsidR="00D62C17" w:rsidRPr="00D62C17" w:rsidRDefault="00D62C17" w:rsidP="002B0409">
                  <w:pPr>
                    <w:pStyle w:val="TableHeaderText"/>
                    <w:numPr>
                      <w:ilvl w:val="12"/>
                      <w:numId w:val="0"/>
                    </w:numPr>
                    <w:jc w:val="left"/>
                    <w:rPr>
                      <w:b w:val="0"/>
                      <w:sz w:val="23"/>
                      <w:szCs w:val="23"/>
                    </w:rPr>
                  </w:pPr>
                  <w:r w:rsidRPr="00D62C17">
                    <w:rPr>
                      <w:b w:val="0"/>
                      <w:sz w:val="23"/>
                      <w:szCs w:val="23"/>
                    </w:rPr>
                    <w:t>Remodeling Cost</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r w:rsidRPr="00D62C17">
                    <w:rPr>
                      <w:sz w:val="23"/>
                      <w:szCs w:val="23"/>
                      <w:u w:val="single"/>
                    </w:rPr>
                    <w:t>x   0.50</w:t>
                  </w:r>
                </w:p>
              </w:tc>
              <w:tc>
                <w:tcPr>
                  <w:tcW w:w="2103" w:type="dxa"/>
                  <w:gridSpan w:val="3"/>
                </w:tcPr>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D62C17">
                  <w:pPr>
                    <w:pStyle w:val="TableText"/>
                    <w:numPr>
                      <w:ilvl w:val="12"/>
                      <w:numId w:val="0"/>
                    </w:numPr>
                    <w:jc w:val="right"/>
                    <w:rPr>
                      <w:sz w:val="23"/>
                      <w:szCs w:val="23"/>
                    </w:rPr>
                  </w:pPr>
                  <w:r w:rsidRPr="00D62C17">
                    <w:rPr>
                      <w:sz w:val="23"/>
                      <w:szCs w:val="23"/>
                    </w:rPr>
                    <w:t>$30,000</w:t>
                  </w:r>
                </w:p>
              </w:tc>
              <w:tc>
                <w:tcPr>
                  <w:tcW w:w="2103" w:type="dxa"/>
                  <w:gridSpan w:val="3"/>
                </w:tcPr>
                <w:p w:rsidR="00D62C17" w:rsidRPr="00D62C17" w:rsidRDefault="00D62C17" w:rsidP="002B0409">
                  <w:pPr>
                    <w:pStyle w:val="TableText"/>
                    <w:numPr>
                      <w:ilvl w:val="12"/>
                      <w:numId w:val="0"/>
                    </w:numPr>
                    <w:rPr>
                      <w:sz w:val="23"/>
                      <w:szCs w:val="23"/>
                    </w:rPr>
                  </w:pPr>
                  <w:r w:rsidRPr="00D62C17">
                    <w:rPr>
                      <w:sz w:val="23"/>
                      <w:szCs w:val="23"/>
                    </w:rPr>
                    <w:t>Subtotal</w:t>
                  </w:r>
                </w:p>
                <w:p w:rsidR="00D62C17" w:rsidRPr="00D62C17" w:rsidRDefault="00D62C17" w:rsidP="002B0409">
                  <w:pPr>
                    <w:pStyle w:val="TableText"/>
                    <w:numPr>
                      <w:ilvl w:val="12"/>
                      <w:numId w:val="0"/>
                    </w:numPr>
                    <w:rPr>
                      <w:sz w:val="23"/>
                      <w:szCs w:val="23"/>
                    </w:rPr>
                  </w:pPr>
                </w:p>
                <w:p w:rsidR="00D62C17" w:rsidRPr="00D62C17" w:rsidRDefault="00D62C17" w:rsidP="002B0409">
                  <w:pPr>
                    <w:pStyle w:val="TableText"/>
                    <w:numPr>
                      <w:ilvl w:val="12"/>
                      <w:numId w:val="0"/>
                    </w:numPr>
                    <w:rPr>
                      <w:sz w:val="23"/>
                      <w:szCs w:val="23"/>
                    </w:rPr>
                  </w:pPr>
                </w:p>
              </w:tc>
            </w:tr>
            <w:tr w:rsidR="00D62C17" w:rsidRPr="00D62C17" w:rsidTr="002B0409">
              <w:tblPrEx>
                <w:tblCellMar>
                  <w:left w:w="80" w:type="dxa"/>
                  <w:right w:w="80" w:type="dxa"/>
                </w:tblCellMar>
              </w:tblPrEx>
              <w:trPr>
                <w:gridBefore w:val="3"/>
                <w:gridAfter w:val="2"/>
                <w:wBefore w:w="2898" w:type="dxa"/>
                <w:wAfter w:w="720" w:type="dxa"/>
                <w:cantSplit/>
              </w:trPr>
              <w:tc>
                <w:tcPr>
                  <w:tcW w:w="1407" w:type="dxa"/>
                </w:tcPr>
                <w:p w:rsidR="00D62C17" w:rsidRPr="00D62C17" w:rsidRDefault="00D62C17" w:rsidP="002B0409">
                  <w:pPr>
                    <w:pStyle w:val="TableText"/>
                    <w:numPr>
                      <w:ilvl w:val="12"/>
                      <w:numId w:val="0"/>
                    </w:numPr>
                    <w:jc w:val="right"/>
                    <w:rPr>
                      <w:sz w:val="23"/>
                      <w:szCs w:val="23"/>
                    </w:rPr>
                  </w:pPr>
                  <w:r w:rsidRPr="00D62C17">
                    <w:rPr>
                      <w:sz w:val="23"/>
                      <w:szCs w:val="23"/>
                    </w:rPr>
                    <w:t>$30,000</w:t>
                  </w:r>
                </w:p>
                <w:p w:rsidR="00D62C17" w:rsidRPr="00D62C17" w:rsidRDefault="00D62C17" w:rsidP="002B0409">
                  <w:pPr>
                    <w:pStyle w:val="TableText"/>
                    <w:numPr>
                      <w:ilvl w:val="12"/>
                      <w:numId w:val="0"/>
                    </w:numPr>
                    <w:jc w:val="right"/>
                    <w:rPr>
                      <w:sz w:val="23"/>
                      <w:szCs w:val="23"/>
                      <w:u w:val="single"/>
                    </w:rPr>
                  </w:pPr>
                  <w:r w:rsidRPr="00D62C17">
                    <w:rPr>
                      <w:sz w:val="23"/>
                      <w:szCs w:val="23"/>
                    </w:rPr>
                    <w:t xml:space="preserve"> +  </w:t>
                  </w:r>
                  <w:r w:rsidRPr="00D62C17">
                    <w:rPr>
                      <w:sz w:val="23"/>
                      <w:szCs w:val="23"/>
                      <w:u w:val="single"/>
                    </w:rPr>
                    <w:t>$125,000</w:t>
                  </w:r>
                </w:p>
              </w:tc>
              <w:tc>
                <w:tcPr>
                  <w:tcW w:w="4443" w:type="dxa"/>
                  <w:gridSpan w:val="6"/>
                </w:tcPr>
                <w:p w:rsidR="00D62C17" w:rsidRPr="00D62C17" w:rsidRDefault="00D62C17" w:rsidP="002B0409">
                  <w:pPr>
                    <w:pStyle w:val="TableText"/>
                    <w:numPr>
                      <w:ilvl w:val="12"/>
                      <w:numId w:val="0"/>
                    </w:numPr>
                    <w:rPr>
                      <w:sz w:val="23"/>
                      <w:szCs w:val="23"/>
                    </w:rPr>
                  </w:pPr>
                </w:p>
                <w:p w:rsidR="00D62C17" w:rsidRPr="00D62C17" w:rsidRDefault="00D62C17" w:rsidP="002B0409">
                  <w:pPr>
                    <w:pStyle w:val="TableText"/>
                    <w:numPr>
                      <w:ilvl w:val="12"/>
                      <w:numId w:val="0"/>
                    </w:numPr>
                    <w:rPr>
                      <w:sz w:val="23"/>
                      <w:szCs w:val="23"/>
                    </w:rPr>
                  </w:pPr>
                  <w:r w:rsidRPr="00D62C17">
                    <w:rPr>
                      <w:sz w:val="23"/>
                      <w:szCs w:val="23"/>
                    </w:rPr>
                    <w:t>Unpaid Balance on Housing Unit and Land</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b/>
                      <w:sz w:val="23"/>
                      <w:szCs w:val="23"/>
                    </w:rPr>
                  </w:pPr>
                  <w:r w:rsidRPr="00D62C17">
                    <w:rPr>
                      <w:b/>
                      <w:sz w:val="23"/>
                      <w:szCs w:val="23"/>
                    </w:rPr>
                    <w:t>$155,000</w:t>
                  </w:r>
                </w:p>
              </w:tc>
              <w:tc>
                <w:tcPr>
                  <w:tcW w:w="2103" w:type="dxa"/>
                  <w:gridSpan w:val="3"/>
                </w:tcPr>
                <w:p w:rsidR="00D62C17" w:rsidRPr="00D62C17" w:rsidRDefault="00D62C17" w:rsidP="002B0409">
                  <w:pPr>
                    <w:pStyle w:val="TableText"/>
                    <w:numPr>
                      <w:ilvl w:val="12"/>
                      <w:numId w:val="0"/>
                    </w:numPr>
                    <w:rPr>
                      <w:b/>
                      <w:sz w:val="23"/>
                      <w:szCs w:val="23"/>
                    </w:rPr>
                  </w:pPr>
                  <w:r w:rsidRPr="00D62C17">
                    <w:rPr>
                      <w:b/>
                      <w:sz w:val="23"/>
                      <w:szCs w:val="23"/>
                    </w:rPr>
                    <w:t>Final Amount</w:t>
                  </w:r>
                </w:p>
              </w:tc>
            </w:tr>
            <w:tr w:rsidR="00D62C17" w:rsidRPr="00D62C17" w:rsidTr="002B0409">
              <w:tblPrEx>
                <w:tblCellMar>
                  <w:left w:w="80" w:type="dxa"/>
                  <w:right w:w="80" w:type="dxa"/>
                </w:tblCellMar>
              </w:tblPrEx>
              <w:trPr>
                <w:gridBefore w:val="3"/>
                <w:gridAfter w:val="5"/>
                <w:wBefore w:w="2898" w:type="dxa"/>
                <w:wAfter w:w="3060" w:type="dxa"/>
                <w:cantSplit/>
              </w:trPr>
              <w:tc>
                <w:tcPr>
                  <w:tcW w:w="1407" w:type="dxa"/>
                </w:tcPr>
                <w:p w:rsidR="00D62C17" w:rsidRPr="00D62C17" w:rsidRDefault="00D62C17" w:rsidP="002B0409">
                  <w:pPr>
                    <w:pStyle w:val="TableText"/>
                    <w:numPr>
                      <w:ilvl w:val="12"/>
                      <w:numId w:val="0"/>
                    </w:numPr>
                    <w:jc w:val="right"/>
                    <w:rPr>
                      <w:sz w:val="23"/>
                      <w:szCs w:val="23"/>
                      <w:u w:val="single"/>
                    </w:rPr>
                  </w:pPr>
                </w:p>
              </w:tc>
              <w:tc>
                <w:tcPr>
                  <w:tcW w:w="2103" w:type="dxa"/>
                  <w:gridSpan w:val="3"/>
                </w:tcPr>
                <w:p w:rsidR="00D62C17" w:rsidRPr="00D62C17" w:rsidRDefault="00D62C17" w:rsidP="002B0409">
                  <w:pPr>
                    <w:pStyle w:val="TableText"/>
                    <w:numPr>
                      <w:ilvl w:val="12"/>
                      <w:numId w:val="0"/>
                    </w:numPr>
                    <w:rPr>
                      <w:sz w:val="23"/>
                      <w:szCs w:val="23"/>
                    </w:rPr>
                  </w:pPr>
                </w:p>
              </w:tc>
            </w:tr>
            <w:tr w:rsidR="00D62C17" w:rsidTr="002B0409">
              <w:trPr>
                <w:cantSplit/>
              </w:trPr>
              <w:tc>
                <w:tcPr>
                  <w:tcW w:w="1728" w:type="dxa"/>
                </w:tcPr>
                <w:p w:rsidR="00D62C17" w:rsidRPr="00D62C17" w:rsidRDefault="00D62C17" w:rsidP="002B0409">
                  <w:pPr>
                    <w:pStyle w:val="Heading5"/>
                    <w:numPr>
                      <w:ilvl w:val="12"/>
                      <w:numId w:val="0"/>
                    </w:numPr>
                    <w:rPr>
                      <w:sz w:val="23"/>
                      <w:szCs w:val="23"/>
                    </w:rPr>
                  </w:pPr>
                </w:p>
              </w:tc>
              <w:tc>
                <w:tcPr>
                  <w:tcW w:w="7740" w:type="dxa"/>
                  <w:gridSpan w:val="11"/>
                </w:tcPr>
                <w:p w:rsidR="00D62C17" w:rsidRPr="00D62C17" w:rsidRDefault="00D62C17" w:rsidP="00D62C17">
                  <w:pPr>
                    <w:pStyle w:val="BlockText"/>
                    <w:numPr>
                      <w:ilvl w:val="12"/>
                      <w:numId w:val="0"/>
                    </w:numPr>
                    <w:rPr>
                      <w:b/>
                      <w:i/>
                      <w:sz w:val="23"/>
                      <w:szCs w:val="23"/>
                    </w:rPr>
                  </w:pPr>
                  <w:r w:rsidRPr="00D62C17">
                    <w:rPr>
                      <w:b/>
                      <w:i/>
                      <w:sz w:val="23"/>
                      <w:szCs w:val="23"/>
                    </w:rPr>
                    <w:t xml:space="preserve">Result:  </w:t>
                  </w:r>
                  <w:r w:rsidRPr="00D62C17">
                    <w:rPr>
                      <w:sz w:val="23"/>
                      <w:szCs w:val="23"/>
                    </w:rPr>
                    <w:t>Since the amounts derived from the first calculation ($105,000) and the second calculation ($155,000) both exceed the maximum amount allowed, the approved grant amount is $67,555.  The information below illustrates how the grant funds may be applied.</w:t>
                  </w:r>
                </w:p>
              </w:tc>
            </w:tr>
            <w:tr w:rsidR="00D62C17" w:rsidTr="002B0409">
              <w:trPr>
                <w:cantSplit/>
              </w:trPr>
              <w:tc>
                <w:tcPr>
                  <w:tcW w:w="1728" w:type="dxa"/>
                </w:tcPr>
                <w:p w:rsidR="00D62C17" w:rsidRPr="00D62C17" w:rsidRDefault="00D62C17" w:rsidP="002B0409">
                  <w:pPr>
                    <w:pStyle w:val="Heading5"/>
                    <w:numPr>
                      <w:ilvl w:val="12"/>
                      <w:numId w:val="0"/>
                    </w:numPr>
                    <w:rPr>
                      <w:sz w:val="23"/>
                      <w:szCs w:val="23"/>
                    </w:rPr>
                  </w:pPr>
                </w:p>
              </w:tc>
              <w:tc>
                <w:tcPr>
                  <w:tcW w:w="7740" w:type="dxa"/>
                  <w:gridSpan w:val="11"/>
                </w:tcPr>
                <w:p w:rsidR="00D62C17" w:rsidRPr="00D62C17" w:rsidRDefault="00D62C17" w:rsidP="002B0409">
                  <w:pPr>
                    <w:pStyle w:val="BlockText"/>
                    <w:numPr>
                      <w:ilvl w:val="12"/>
                      <w:numId w:val="0"/>
                    </w:numPr>
                    <w:rPr>
                      <w:sz w:val="23"/>
                      <w:szCs w:val="23"/>
                    </w:rPr>
                  </w:pPr>
                </w:p>
              </w:tc>
            </w:tr>
            <w:tr w:rsidR="00D62C17" w:rsidRPr="00D62C17" w:rsidTr="002B0409">
              <w:tblPrEx>
                <w:tblCellMar>
                  <w:left w:w="80" w:type="dxa"/>
                  <w:right w:w="80" w:type="dxa"/>
                </w:tblCellMar>
              </w:tblPrEx>
              <w:trPr>
                <w:gridBefore w:val="3"/>
                <w:gridAfter w:val="1"/>
                <w:wBefore w:w="2898" w:type="dxa"/>
                <w:wAfter w:w="80" w:type="dxa"/>
                <w:cantSplit/>
              </w:trPr>
              <w:tc>
                <w:tcPr>
                  <w:tcW w:w="1407" w:type="dxa"/>
                </w:tcPr>
                <w:p w:rsidR="00D62C17" w:rsidRPr="00D62C17" w:rsidRDefault="00D62C17" w:rsidP="00D62C17">
                  <w:pPr>
                    <w:pStyle w:val="TableHeaderText"/>
                    <w:numPr>
                      <w:ilvl w:val="12"/>
                      <w:numId w:val="0"/>
                    </w:numPr>
                    <w:jc w:val="right"/>
                    <w:rPr>
                      <w:b w:val="0"/>
                      <w:sz w:val="23"/>
                      <w:szCs w:val="23"/>
                    </w:rPr>
                  </w:pPr>
                  <w:r w:rsidRPr="00D62C17">
                    <w:rPr>
                      <w:b w:val="0"/>
                      <w:sz w:val="23"/>
                      <w:szCs w:val="23"/>
                    </w:rPr>
                    <w:t>$67,555</w:t>
                  </w:r>
                </w:p>
              </w:tc>
              <w:tc>
                <w:tcPr>
                  <w:tcW w:w="5083" w:type="dxa"/>
                  <w:gridSpan w:val="7"/>
                </w:tcPr>
                <w:p w:rsidR="00D62C17" w:rsidRPr="00D62C17" w:rsidRDefault="00D62C17" w:rsidP="002B0409">
                  <w:pPr>
                    <w:pStyle w:val="TableHeaderText"/>
                    <w:numPr>
                      <w:ilvl w:val="12"/>
                      <w:numId w:val="0"/>
                    </w:numPr>
                    <w:jc w:val="left"/>
                    <w:rPr>
                      <w:b w:val="0"/>
                      <w:sz w:val="23"/>
                      <w:szCs w:val="23"/>
                    </w:rPr>
                  </w:pPr>
                  <w:r w:rsidRPr="00D62C17">
                    <w:rPr>
                      <w:b w:val="0"/>
                      <w:sz w:val="23"/>
                      <w:szCs w:val="23"/>
                    </w:rPr>
                    <w:t>Maximum Grant Amount</w:t>
                  </w:r>
                </w:p>
              </w:tc>
            </w:tr>
            <w:tr w:rsidR="00D62C17" w:rsidRPr="00D62C17" w:rsidTr="002B0409">
              <w:tblPrEx>
                <w:tblCellMar>
                  <w:left w:w="80" w:type="dxa"/>
                  <w:right w:w="80" w:type="dxa"/>
                </w:tblCellMar>
              </w:tblPrEx>
              <w:trPr>
                <w:gridBefore w:val="3"/>
                <w:gridAfter w:val="1"/>
                <w:wBefore w:w="2898" w:type="dxa"/>
                <w:wAfter w:w="80" w:type="dxa"/>
                <w:cantSplit/>
              </w:trPr>
              <w:tc>
                <w:tcPr>
                  <w:tcW w:w="1407" w:type="dxa"/>
                </w:tcPr>
                <w:p w:rsidR="00D62C17" w:rsidRPr="00D62C17" w:rsidRDefault="00D62C17" w:rsidP="002B0409">
                  <w:pPr>
                    <w:pStyle w:val="TableHeaderText"/>
                    <w:numPr>
                      <w:ilvl w:val="12"/>
                      <w:numId w:val="0"/>
                    </w:numPr>
                    <w:jc w:val="right"/>
                    <w:rPr>
                      <w:b w:val="0"/>
                      <w:sz w:val="23"/>
                      <w:szCs w:val="23"/>
                      <w:u w:val="single"/>
                    </w:rPr>
                  </w:pPr>
                  <w:r w:rsidRPr="00D62C17">
                    <w:rPr>
                      <w:b w:val="0"/>
                      <w:sz w:val="23"/>
                      <w:szCs w:val="23"/>
                      <w:u w:val="single"/>
                    </w:rPr>
                    <w:t>$60,000</w:t>
                  </w:r>
                </w:p>
              </w:tc>
              <w:tc>
                <w:tcPr>
                  <w:tcW w:w="5083" w:type="dxa"/>
                  <w:gridSpan w:val="7"/>
                </w:tcPr>
                <w:p w:rsidR="00D62C17" w:rsidRPr="00D62C17" w:rsidRDefault="00D62C17" w:rsidP="002B0409">
                  <w:pPr>
                    <w:pStyle w:val="TableHeaderText"/>
                    <w:numPr>
                      <w:ilvl w:val="12"/>
                      <w:numId w:val="0"/>
                    </w:numPr>
                    <w:jc w:val="left"/>
                    <w:rPr>
                      <w:b w:val="0"/>
                      <w:sz w:val="23"/>
                      <w:szCs w:val="23"/>
                    </w:rPr>
                  </w:pPr>
                  <w:r w:rsidRPr="00D62C17">
                    <w:rPr>
                      <w:b w:val="0"/>
                      <w:sz w:val="23"/>
                      <w:szCs w:val="23"/>
                    </w:rPr>
                    <w:t>Remodeling Cost</w:t>
                  </w:r>
                </w:p>
              </w:tc>
            </w:tr>
            <w:tr w:rsidR="00D62C17" w:rsidRPr="00D62C17" w:rsidTr="002B0409">
              <w:tblPrEx>
                <w:tblCellMar>
                  <w:left w:w="80" w:type="dxa"/>
                  <w:right w:w="80" w:type="dxa"/>
                </w:tblCellMar>
              </w:tblPrEx>
              <w:trPr>
                <w:gridBefore w:val="3"/>
                <w:gridAfter w:val="1"/>
                <w:wBefore w:w="2898" w:type="dxa"/>
                <w:wAfter w:w="80" w:type="dxa"/>
                <w:cantSplit/>
              </w:trPr>
              <w:tc>
                <w:tcPr>
                  <w:tcW w:w="1407" w:type="dxa"/>
                </w:tcPr>
                <w:p w:rsidR="00D62C17" w:rsidRPr="00D62C17" w:rsidRDefault="00D62C17" w:rsidP="00D62C17">
                  <w:pPr>
                    <w:pStyle w:val="TableHeaderText"/>
                    <w:numPr>
                      <w:ilvl w:val="12"/>
                      <w:numId w:val="0"/>
                    </w:numPr>
                    <w:jc w:val="right"/>
                    <w:rPr>
                      <w:sz w:val="23"/>
                      <w:szCs w:val="23"/>
                    </w:rPr>
                  </w:pPr>
                  <w:r w:rsidRPr="00D62C17">
                    <w:rPr>
                      <w:sz w:val="23"/>
                      <w:szCs w:val="23"/>
                    </w:rPr>
                    <w:t>$7,555</w:t>
                  </w:r>
                </w:p>
              </w:tc>
              <w:tc>
                <w:tcPr>
                  <w:tcW w:w="5083" w:type="dxa"/>
                  <w:gridSpan w:val="7"/>
                </w:tcPr>
                <w:p w:rsidR="00D62C17" w:rsidRPr="00D62C17" w:rsidRDefault="00D62C17" w:rsidP="002B0409">
                  <w:pPr>
                    <w:pStyle w:val="TableHeaderText"/>
                    <w:numPr>
                      <w:ilvl w:val="12"/>
                      <w:numId w:val="0"/>
                    </w:numPr>
                    <w:jc w:val="left"/>
                    <w:rPr>
                      <w:b w:val="0"/>
                      <w:sz w:val="23"/>
                      <w:szCs w:val="23"/>
                    </w:rPr>
                  </w:pPr>
                  <w:r w:rsidRPr="00D62C17">
                    <w:rPr>
                      <w:b w:val="0"/>
                      <w:sz w:val="23"/>
                      <w:szCs w:val="23"/>
                    </w:rPr>
                    <w:t>Remaining Grant Funds</w:t>
                  </w:r>
                </w:p>
                <w:p w:rsidR="00D62C17" w:rsidRPr="00D62C17" w:rsidRDefault="00D62C17" w:rsidP="002B0409">
                  <w:pPr>
                    <w:pStyle w:val="TableHeaderText"/>
                    <w:numPr>
                      <w:ilvl w:val="12"/>
                      <w:numId w:val="0"/>
                    </w:numPr>
                    <w:jc w:val="left"/>
                    <w:rPr>
                      <w:b w:val="0"/>
                      <w:sz w:val="23"/>
                      <w:szCs w:val="23"/>
                    </w:rPr>
                  </w:pPr>
                </w:p>
              </w:tc>
            </w:tr>
            <w:tr w:rsidR="00D62C17" w:rsidRPr="00D62C17" w:rsidTr="002B0409">
              <w:tblPrEx>
                <w:tblCellMar>
                  <w:left w:w="80" w:type="dxa"/>
                  <w:right w:w="80" w:type="dxa"/>
                </w:tblCellMar>
              </w:tblPrEx>
              <w:trPr>
                <w:gridBefore w:val="2"/>
                <w:gridAfter w:val="1"/>
                <w:wBefore w:w="1818" w:type="dxa"/>
                <w:wAfter w:w="80" w:type="dxa"/>
                <w:cantSplit/>
              </w:trPr>
              <w:tc>
                <w:tcPr>
                  <w:tcW w:w="7570" w:type="dxa"/>
                  <w:gridSpan w:val="9"/>
                </w:tcPr>
                <w:p w:rsidR="00D62C17" w:rsidRPr="00D62C17" w:rsidRDefault="00D62C17" w:rsidP="002B0409">
                  <w:pPr>
                    <w:pStyle w:val="TableHeaderText"/>
                    <w:numPr>
                      <w:ilvl w:val="12"/>
                      <w:numId w:val="0"/>
                    </w:numPr>
                    <w:jc w:val="left"/>
                    <w:rPr>
                      <w:b w:val="0"/>
                      <w:sz w:val="23"/>
                      <w:szCs w:val="23"/>
                    </w:rPr>
                  </w:pPr>
                  <w:r w:rsidRPr="00D62C17">
                    <w:rPr>
                      <w:b w:val="0"/>
                      <w:sz w:val="23"/>
                      <w:szCs w:val="23"/>
                    </w:rPr>
                    <w:t>In this example, the remaining grant funds may be used in one of two ways:</w:t>
                  </w:r>
                </w:p>
                <w:p w:rsidR="00D62C17" w:rsidRPr="00D62C17" w:rsidRDefault="00D62C17" w:rsidP="002B0409">
                  <w:pPr>
                    <w:pStyle w:val="TableHeaderText"/>
                    <w:numPr>
                      <w:ilvl w:val="0"/>
                      <w:numId w:val="18"/>
                    </w:numPr>
                    <w:jc w:val="left"/>
                    <w:rPr>
                      <w:b w:val="0"/>
                      <w:sz w:val="23"/>
                      <w:szCs w:val="23"/>
                    </w:rPr>
                  </w:pPr>
                  <w:r w:rsidRPr="00D62C17">
                    <w:rPr>
                      <w:b w:val="0"/>
                      <w:sz w:val="23"/>
                      <w:szCs w:val="23"/>
                    </w:rPr>
                    <w:t>save the remaining grant funds for a subsequent use, or</w:t>
                  </w:r>
                </w:p>
                <w:p w:rsidR="00D62C17" w:rsidRPr="00D62C17" w:rsidRDefault="00D62C17" w:rsidP="002B0409">
                  <w:pPr>
                    <w:pStyle w:val="TableHeaderText"/>
                    <w:numPr>
                      <w:ilvl w:val="0"/>
                      <w:numId w:val="18"/>
                    </w:numPr>
                    <w:jc w:val="left"/>
                    <w:rPr>
                      <w:b w:val="0"/>
                      <w:sz w:val="23"/>
                      <w:szCs w:val="23"/>
                    </w:rPr>
                  </w:pPr>
                  <w:r w:rsidRPr="00D62C17">
                    <w:rPr>
                      <w:b w:val="0"/>
                      <w:sz w:val="23"/>
                      <w:szCs w:val="23"/>
                    </w:rPr>
                    <w:t>reduce the principal balance on the housing unit and land.</w:t>
                  </w:r>
                </w:p>
              </w:tc>
            </w:tr>
          </w:tbl>
          <w:p w:rsidR="00D62C17" w:rsidRDefault="00D62C17" w:rsidP="00D62C17">
            <w:pPr>
              <w:pStyle w:val="BlockLine"/>
              <w:numPr>
                <w:ilvl w:val="12"/>
                <w:numId w:val="0"/>
              </w:numPr>
              <w:ind w:left="1700"/>
            </w:pPr>
          </w:p>
          <w:p w:rsidR="0046499F" w:rsidRDefault="0046499F" w:rsidP="00AF71F9">
            <w:pPr>
              <w:pStyle w:val="BlockText"/>
              <w:numPr>
                <w:ilvl w:val="12"/>
                <w:numId w:val="0"/>
              </w:numPr>
            </w:pPr>
          </w:p>
        </w:tc>
      </w:tr>
    </w:tbl>
    <w:p w:rsidR="00FA137E" w:rsidRPr="005026B0" w:rsidRDefault="0046499F" w:rsidP="00FA137E">
      <w:pPr>
        <w:pStyle w:val="Heading4"/>
      </w:pPr>
      <w:r>
        <w:br w:type="page"/>
      </w:r>
      <w:r w:rsidR="00DC621D">
        <w:lastRenderedPageBreak/>
        <w:t>5</w:t>
      </w:r>
      <w:r>
        <w:t xml:space="preserve">. Plan 4: Description and Calculation </w:t>
      </w:r>
    </w:p>
    <w:p w:rsidR="00FA137E" w:rsidRPr="0024336E" w:rsidRDefault="00FA137E" w:rsidP="00FA137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FA137E" w:rsidRPr="005026B0" w:rsidTr="00AF71F9">
        <w:trPr>
          <w:cantSplit/>
        </w:trPr>
        <w:tc>
          <w:tcPr>
            <w:tcW w:w="1728" w:type="dxa"/>
            <w:hideMark/>
          </w:tcPr>
          <w:p w:rsidR="00FA137E" w:rsidRPr="005026B0" w:rsidRDefault="00FA137E" w:rsidP="00AF71F9">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4511B1" w:rsidRDefault="004511B1" w:rsidP="004511B1">
            <w:pPr>
              <w:pStyle w:val="BlockText"/>
            </w:pPr>
            <w:r>
              <w:t>February 12, 2014, Change 1</w:t>
            </w:r>
          </w:p>
          <w:p w:rsidR="00FA137E" w:rsidRPr="005026B0" w:rsidRDefault="00FA137E" w:rsidP="00AF71F9">
            <w:pPr>
              <w:pStyle w:val="BulletText1"/>
              <w:spacing w:line="276" w:lineRule="auto"/>
              <w:rPr>
                <w:szCs w:val="24"/>
              </w:rPr>
            </w:pPr>
            <w:r w:rsidRPr="005026B0">
              <w:rPr>
                <w:szCs w:val="24"/>
              </w:rPr>
              <w:t>This entire section has been updated.</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Pr="00187D95" w:rsidRDefault="0046499F" w:rsidP="00AF71F9">
            <w:pPr>
              <w:pStyle w:val="Heading5"/>
            </w:pPr>
            <w:r w:rsidRPr="00187D95">
              <w:t xml:space="preserve">a. </w:t>
            </w:r>
            <w:r>
              <w:t>Description</w:t>
            </w:r>
          </w:p>
        </w:tc>
        <w:tc>
          <w:tcPr>
            <w:tcW w:w="7740" w:type="dxa"/>
          </w:tcPr>
          <w:p w:rsidR="0046499F" w:rsidRDefault="0046499F" w:rsidP="00AF71F9">
            <w:pPr>
              <w:pStyle w:val="BlockText"/>
            </w:pPr>
            <w:r>
              <w:t>The Veteran may use the grant for an existing housing unit that has been, or will be, purchased and satisfies all SAH M</w:t>
            </w:r>
            <w:r w:rsidR="00CC671F">
              <w:t xml:space="preserve">inimum </w:t>
            </w:r>
            <w:r>
              <w:t>P</w:t>
            </w:r>
            <w:r w:rsidR="00CC671F">
              <w:t xml:space="preserve">roperty </w:t>
            </w:r>
            <w:r>
              <w:t>R</w:t>
            </w:r>
            <w:r w:rsidR="00CC671F">
              <w:t>quirements (MPR</w:t>
            </w:r>
            <w:r>
              <w:t>s</w:t>
            </w:r>
            <w:r w:rsidR="00CC671F">
              <w:t>)</w:t>
            </w:r>
            <w:r>
              <w:t>.</w:t>
            </w:r>
          </w:p>
        </w:tc>
      </w:tr>
    </w:tbl>
    <w:p w:rsidR="0046499F" w:rsidRDefault="0046499F" w:rsidP="0046499F">
      <w:pPr>
        <w:pStyle w:val="BlockLine"/>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pPr>
            <w:r>
              <w:t>b. Limitations</w:t>
            </w:r>
          </w:p>
        </w:tc>
        <w:tc>
          <w:tcPr>
            <w:tcW w:w="7740" w:type="dxa"/>
          </w:tcPr>
          <w:p w:rsidR="0046499F" w:rsidRDefault="0046499F" w:rsidP="00AF71F9">
            <w:pPr>
              <w:pStyle w:val="BlockText"/>
              <w:numPr>
                <w:ilvl w:val="12"/>
                <w:numId w:val="0"/>
              </w:numPr>
            </w:pPr>
            <w:r>
              <w:t xml:space="preserve">The grant amount </w:t>
            </w:r>
            <w:r>
              <w:rPr>
                <w:i/>
              </w:rPr>
              <w:t>cannot</w:t>
            </w:r>
            <w:r>
              <w:t xml:space="preserve"> exceed the </w:t>
            </w:r>
            <w:r w:rsidRPr="00CC671F">
              <w:rPr>
                <w:u w:val="single"/>
              </w:rPr>
              <w:t>smaller</w:t>
            </w:r>
            <w:r>
              <w:t xml:space="preserve"> of the following sums:</w:t>
            </w:r>
          </w:p>
          <w:p w:rsidR="0046499F" w:rsidRDefault="0046499F" w:rsidP="0046499F">
            <w:pPr>
              <w:pStyle w:val="BulletText1"/>
              <w:numPr>
                <w:ilvl w:val="0"/>
                <w:numId w:val="19"/>
              </w:numPr>
            </w:pPr>
            <w:r>
              <w:t>50 percent of the Veteran’s cost of the housing unit and the land, or</w:t>
            </w:r>
          </w:p>
          <w:p w:rsidR="0046499F" w:rsidRDefault="0046499F" w:rsidP="0046499F">
            <w:pPr>
              <w:pStyle w:val="BulletText1"/>
              <w:numPr>
                <w:ilvl w:val="0"/>
                <w:numId w:val="19"/>
              </w:numPr>
            </w:pPr>
            <w:r>
              <w:t>the full amount of the unpaid balance, if any, on the cost of the housing unit and land, up to the maximum grant amount.</w:t>
            </w:r>
          </w:p>
          <w:p w:rsidR="0046499F" w:rsidRDefault="0046499F" w:rsidP="00AF71F9">
            <w:pPr>
              <w:pStyle w:val="BlockText"/>
              <w:numPr>
                <w:ilvl w:val="12"/>
                <w:numId w:val="0"/>
              </w:numPr>
            </w:pPr>
          </w:p>
          <w:p w:rsidR="0046499F" w:rsidRDefault="0046499F" w:rsidP="00AF71F9">
            <w:pPr>
              <w:pStyle w:val="BlockText"/>
              <w:numPr>
                <w:ilvl w:val="12"/>
                <w:numId w:val="0"/>
              </w:numPr>
            </w:pPr>
            <w:r>
              <w:t>It is important to remember the following:</w:t>
            </w:r>
          </w:p>
          <w:p w:rsidR="00CC671F" w:rsidRDefault="00CC671F" w:rsidP="00AF71F9">
            <w:pPr>
              <w:pStyle w:val="BlockText"/>
              <w:numPr>
                <w:ilvl w:val="12"/>
                <w:numId w:val="0"/>
              </w:numPr>
            </w:pPr>
          </w:p>
          <w:p w:rsidR="0046499F" w:rsidRDefault="0046499F" w:rsidP="0046499F">
            <w:pPr>
              <w:pStyle w:val="BulletText1"/>
              <w:numPr>
                <w:ilvl w:val="0"/>
                <w:numId w:val="20"/>
              </w:numPr>
            </w:pPr>
            <w:r>
              <w:t xml:space="preserve">The housing unit </w:t>
            </w:r>
            <w:r w:rsidRPr="00CC671F">
              <w:t>must</w:t>
            </w:r>
            <w:r>
              <w:t xml:space="preserve"> meet all SAH MPRs or the MPRs </w:t>
            </w:r>
            <w:r w:rsidRPr="00CC671F">
              <w:t>must</w:t>
            </w:r>
            <w:r>
              <w:t xml:space="preserve"> be properly waived.</w:t>
            </w:r>
          </w:p>
          <w:p w:rsidR="0046499F" w:rsidRDefault="0046499F" w:rsidP="0046499F">
            <w:pPr>
              <w:pStyle w:val="BulletText1"/>
              <w:numPr>
                <w:ilvl w:val="0"/>
                <w:numId w:val="20"/>
              </w:numPr>
            </w:pPr>
            <w:r>
              <w:t>If the Veteran is acquiring a housing unit that has been adapted, grant funds can be applied towards the purchase price at closing.</w:t>
            </w:r>
          </w:p>
          <w:p w:rsidR="0046499F" w:rsidRDefault="0046499F" w:rsidP="0046499F">
            <w:pPr>
              <w:pStyle w:val="BulletText1"/>
              <w:numPr>
                <w:ilvl w:val="0"/>
                <w:numId w:val="20"/>
              </w:numPr>
            </w:pPr>
            <w:r>
              <w:t>If there is an unpaid balance on the cost of the housing unit and land, grant funds can be used to reduce the principal balance.</w:t>
            </w:r>
          </w:p>
          <w:p w:rsidR="0046499F" w:rsidRPr="002B27F5" w:rsidRDefault="0046499F" w:rsidP="0046499F">
            <w:pPr>
              <w:pStyle w:val="BulletText1"/>
              <w:numPr>
                <w:ilvl w:val="0"/>
                <w:numId w:val="20"/>
              </w:numPr>
              <w:rPr>
                <w:b/>
              </w:rPr>
            </w:pPr>
            <w:r>
              <w:t xml:space="preserve">If there is </w:t>
            </w:r>
            <w:r w:rsidRPr="007A1C49">
              <w:t>no unpaid balance</w:t>
            </w:r>
            <w:r>
              <w:t xml:space="preserve"> on the cost of the housing unit and land, the grant calculation will always result in a grant amount of </w:t>
            </w:r>
            <w:r w:rsidRPr="002C4598">
              <w:rPr>
                <w:i/>
              </w:rPr>
              <w:t>zero</w:t>
            </w:r>
            <w:r>
              <w:t xml:space="preserve">. Therefore, the Veteran will not be able to use the grant for that specific housing unit but the grant may be used on a subsequent housing unit.  </w:t>
            </w:r>
            <w:r w:rsidRPr="00EA5584">
              <w:rPr>
                <w:b/>
              </w:rPr>
              <w:t xml:space="preserve">For this reason, it is not possible to directly reimburse a </w:t>
            </w:r>
            <w:r>
              <w:rPr>
                <w:b/>
              </w:rPr>
              <w:t>Veteran</w:t>
            </w:r>
            <w:r w:rsidRPr="00EA5584">
              <w:rPr>
                <w:b/>
              </w:rPr>
              <w:t xml:space="preserve"> for work completed if there is no unpaid balance</w:t>
            </w:r>
            <w:r>
              <w:rPr>
                <w:b/>
              </w:rPr>
              <w:t xml:space="preserve"> on the cost of the housing unit or land</w:t>
            </w:r>
            <w:r w:rsidRPr="00EA5584">
              <w:rPr>
                <w:b/>
              </w:rPr>
              <w:t>.</w:t>
            </w:r>
            <w:r>
              <w:rPr>
                <w:b/>
              </w:rPr>
              <w:t xml:space="preserve">  </w:t>
            </w:r>
            <w:r>
              <w:rPr>
                <w:b/>
                <w:i/>
              </w:rPr>
              <w:t>See Examples 2 and 3 below.</w:t>
            </w:r>
          </w:p>
        </w:tc>
      </w:tr>
    </w:tbl>
    <w:p w:rsidR="0046499F" w:rsidRDefault="0046499F" w:rsidP="0046499F">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AF71F9">
            <w:pPr>
              <w:pStyle w:val="Heading5"/>
              <w:numPr>
                <w:ilvl w:val="12"/>
                <w:numId w:val="0"/>
              </w:numPr>
            </w:pPr>
            <w:r>
              <w:t>c. Formulas</w:t>
            </w:r>
          </w:p>
        </w:tc>
        <w:tc>
          <w:tcPr>
            <w:tcW w:w="7740" w:type="dxa"/>
          </w:tcPr>
          <w:p w:rsidR="0046499F" w:rsidRDefault="0046499F" w:rsidP="00AF71F9">
            <w:pPr>
              <w:pStyle w:val="BlockText"/>
              <w:numPr>
                <w:ilvl w:val="12"/>
                <w:numId w:val="0"/>
              </w:numPr>
            </w:pPr>
            <w:r>
              <w:t>The formulas used when calculating the grant amount for Plan 4 are:</w:t>
            </w:r>
          </w:p>
          <w:p w:rsidR="0046499F" w:rsidRDefault="0046499F" w:rsidP="00AF71F9">
            <w:pPr>
              <w:pStyle w:val="BlockText"/>
              <w:numPr>
                <w:ilvl w:val="12"/>
                <w:numId w:val="0"/>
              </w:numPr>
            </w:pPr>
          </w:p>
          <w:p w:rsidR="0046499F" w:rsidRPr="002E305A" w:rsidRDefault="0046499F" w:rsidP="0046499F">
            <w:pPr>
              <w:pStyle w:val="BlockText"/>
              <w:numPr>
                <w:ilvl w:val="0"/>
                <w:numId w:val="12"/>
              </w:numPr>
              <w:rPr>
                <w:i/>
              </w:rPr>
            </w:pPr>
            <w:r>
              <w:rPr>
                <w:i/>
              </w:rPr>
              <w:t>(Original Cost of Housing Unit + Original Cost of Land) x 50 percent</w:t>
            </w:r>
          </w:p>
          <w:p w:rsidR="0046499F" w:rsidRPr="00187D95" w:rsidRDefault="0046499F" w:rsidP="0046499F">
            <w:pPr>
              <w:pStyle w:val="BlockText"/>
              <w:numPr>
                <w:ilvl w:val="0"/>
                <w:numId w:val="12"/>
              </w:numPr>
              <w:rPr>
                <w:i/>
              </w:rPr>
            </w:pPr>
            <w:r>
              <w:rPr>
                <w:i/>
              </w:rPr>
              <w:t>Unpaid Balance on Housing Cost + Unpaid Balance on Land Cost</w:t>
            </w:r>
          </w:p>
        </w:tc>
      </w:tr>
    </w:tbl>
    <w:p w:rsidR="0046499F" w:rsidRPr="00CC671F" w:rsidRDefault="0046499F" w:rsidP="0046499F">
      <w:pPr>
        <w:pStyle w:val="BlockLine"/>
        <w:numPr>
          <w:ilvl w:val="12"/>
          <w:numId w:val="0"/>
        </w:numPr>
        <w:ind w:left="1700"/>
        <w:jc w:val="right"/>
        <w:rPr>
          <w:i/>
          <w:szCs w:val="24"/>
        </w:rPr>
      </w:pPr>
      <w:r w:rsidRPr="00CC671F">
        <w:rPr>
          <w:i/>
          <w:szCs w:val="24"/>
        </w:rPr>
        <w:t>Continued on next page</w:t>
      </w:r>
    </w:p>
    <w:p w:rsidR="0046499F" w:rsidRDefault="0046499F" w:rsidP="0046499F"/>
    <w:p w:rsidR="0046499F" w:rsidRDefault="0046499F" w:rsidP="0046499F"/>
    <w:p w:rsidR="0046499F" w:rsidRDefault="0046499F" w:rsidP="0046499F"/>
    <w:p w:rsidR="0046499F" w:rsidRDefault="0046499F" w:rsidP="0046499F"/>
    <w:p w:rsidR="00CC671F" w:rsidRPr="00CC671F" w:rsidRDefault="00DC621D" w:rsidP="00CC671F">
      <w:pPr>
        <w:pStyle w:val="Heading4"/>
      </w:pPr>
      <w:r>
        <w:lastRenderedPageBreak/>
        <w:t>5</w:t>
      </w:r>
      <w:r w:rsidR="00CC671F" w:rsidRPr="00CC671F">
        <w:t>. Plan 4: Description and Calculation, continued</w:t>
      </w:r>
    </w:p>
    <w:p w:rsidR="00CC671F" w:rsidRPr="00CC671F" w:rsidRDefault="00CC671F" w:rsidP="00CC671F">
      <w:pPr>
        <w:pStyle w:val="BlockLine"/>
        <w:rPr>
          <w:sz w:val="16"/>
          <w:szCs w:val="16"/>
        </w:rPr>
      </w:pPr>
      <w:r w:rsidRPr="00CC671F">
        <w:rPr>
          <w:sz w:val="23"/>
          <w:szCs w:val="23"/>
        </w:rPr>
        <w:t xml:space="preserve"> </w:t>
      </w:r>
    </w:p>
    <w:tbl>
      <w:tblPr>
        <w:tblW w:w="0" w:type="auto"/>
        <w:tblLayout w:type="fixed"/>
        <w:tblLook w:val="0000" w:firstRow="0" w:lastRow="0" w:firstColumn="0" w:lastColumn="0" w:noHBand="0" w:noVBand="0"/>
      </w:tblPr>
      <w:tblGrid>
        <w:gridCol w:w="1728"/>
        <w:gridCol w:w="7740"/>
      </w:tblGrid>
      <w:tr w:rsidR="0046499F" w:rsidTr="00AF71F9">
        <w:trPr>
          <w:cantSplit/>
        </w:trPr>
        <w:tc>
          <w:tcPr>
            <w:tcW w:w="1728" w:type="dxa"/>
          </w:tcPr>
          <w:p w:rsidR="0046499F" w:rsidRDefault="0046499F" w:rsidP="00CC671F">
            <w:pPr>
              <w:pStyle w:val="Heading5"/>
              <w:numPr>
                <w:ilvl w:val="12"/>
                <w:numId w:val="0"/>
              </w:numPr>
            </w:pPr>
            <w:r>
              <w:t xml:space="preserve">d. Calculating the </w:t>
            </w:r>
            <w:r w:rsidR="00CC671F">
              <w:t>Grant A</w:t>
            </w:r>
            <w:r>
              <w:t>mount</w:t>
            </w:r>
          </w:p>
        </w:tc>
        <w:tc>
          <w:tcPr>
            <w:tcW w:w="7740" w:type="dxa"/>
          </w:tcPr>
          <w:p w:rsidR="0046499F" w:rsidRDefault="0046499F" w:rsidP="00AF71F9">
            <w:pPr>
              <w:pStyle w:val="BlockText"/>
              <w:numPr>
                <w:ilvl w:val="12"/>
                <w:numId w:val="0"/>
              </w:numPr>
            </w:pPr>
            <w:r>
              <w:t>Follow the steps in the table below to calculate the grant amount for Plan 4.</w:t>
            </w:r>
          </w:p>
          <w:p w:rsidR="0046499F" w:rsidRDefault="0046499F" w:rsidP="00AF71F9">
            <w:pPr>
              <w:numPr>
                <w:ilvl w:val="12"/>
                <w:numId w:val="0"/>
              </w:numPr>
            </w:pPr>
          </w:p>
          <w:p w:rsidR="0046499F" w:rsidRDefault="0046499F" w:rsidP="00AF71F9">
            <w:pPr>
              <w:numPr>
                <w:ilvl w:val="12"/>
                <w:numId w:val="0"/>
              </w:numPr>
            </w:pPr>
          </w:p>
          <w:tbl>
            <w:tblPr>
              <w:tblW w:w="7548" w:type="dxa"/>
              <w:tblLayout w:type="fixed"/>
              <w:tblLook w:val="0000" w:firstRow="0" w:lastRow="0" w:firstColumn="0" w:lastColumn="0" w:noHBand="0" w:noVBand="0"/>
            </w:tblPr>
            <w:tblGrid>
              <w:gridCol w:w="878"/>
              <w:gridCol w:w="6670"/>
            </w:tblGrid>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HeaderText"/>
                    <w:numPr>
                      <w:ilvl w:val="12"/>
                      <w:numId w:val="0"/>
                    </w:numPr>
                  </w:pPr>
                  <w:r>
                    <w:t>Step</w:t>
                  </w:r>
                </w:p>
              </w:tc>
              <w:tc>
                <w:tcPr>
                  <w:tcW w:w="6670" w:type="dxa"/>
                  <w:tcBorders>
                    <w:top w:val="single" w:sz="6" w:space="0" w:color="auto"/>
                    <w:bottom w:val="single" w:sz="6" w:space="0" w:color="auto"/>
                    <w:right w:val="single" w:sz="6" w:space="0" w:color="auto"/>
                  </w:tcBorders>
                </w:tcPr>
                <w:p w:rsidR="0046499F" w:rsidRDefault="0046499F" w:rsidP="00AF71F9">
                  <w:pPr>
                    <w:pStyle w:val="TableHeaderText"/>
                    <w:numPr>
                      <w:ilvl w:val="12"/>
                      <w:numId w:val="0"/>
                    </w:numPr>
                  </w:pPr>
                  <w:r>
                    <w:t>Action</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Calculating the First Formula</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1</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Add the construction cost and land cost together.</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2</w:t>
                  </w:r>
                </w:p>
              </w:tc>
              <w:tc>
                <w:tcPr>
                  <w:tcW w:w="6670" w:type="dxa"/>
                  <w:tcBorders>
                    <w:top w:val="single" w:sz="6" w:space="0" w:color="auto"/>
                    <w:bottom w:val="single" w:sz="6" w:space="0" w:color="auto"/>
                    <w:right w:val="single" w:sz="6" w:space="0" w:color="auto"/>
                  </w:tcBorders>
                </w:tcPr>
                <w:p w:rsidR="0046499F" w:rsidRDefault="00CC671F" w:rsidP="00AF71F9">
                  <w:pPr>
                    <w:pStyle w:val="TableText"/>
                    <w:numPr>
                      <w:ilvl w:val="12"/>
                      <w:numId w:val="0"/>
                    </w:numPr>
                  </w:pPr>
                  <w:r>
                    <w:t>Multiply this sum by 50 percent</w:t>
                  </w:r>
                  <w:r w:rsidR="0046499F">
                    <w:t>.</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Calculating the Second Formula</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3</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Add the full amount of the unpaid balance on the land cost to the full amount of the unpaid balance on the housing unit cost.  This typically represents the outstanding mortgage principal balance.</w:t>
                  </w:r>
                </w:p>
              </w:tc>
            </w:tr>
            <w:tr w:rsidR="0046499F" w:rsidTr="00AF71F9">
              <w:trPr>
                <w:cantSplit/>
              </w:trPr>
              <w:tc>
                <w:tcPr>
                  <w:tcW w:w="7548" w:type="dxa"/>
                  <w:gridSpan w:val="2"/>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rPr>
                      <w:b/>
                      <w:i/>
                    </w:rPr>
                  </w:pPr>
                  <w:r>
                    <w:rPr>
                      <w:b/>
                      <w:i/>
                    </w:rPr>
                    <w:t>Determining the Grant Amount</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4</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Identify the smaller of the two amounts from Step 2 and Step 3.</w:t>
                  </w:r>
                </w:p>
              </w:tc>
            </w:tr>
            <w:tr w:rsidR="0046499F" w:rsidTr="00AF71F9">
              <w:trPr>
                <w:cantSplit/>
              </w:trPr>
              <w:tc>
                <w:tcPr>
                  <w:tcW w:w="878" w:type="dxa"/>
                  <w:tcBorders>
                    <w:top w:val="single" w:sz="6" w:space="0" w:color="auto"/>
                    <w:left w:val="single" w:sz="6" w:space="0" w:color="auto"/>
                    <w:bottom w:val="single" w:sz="6" w:space="0" w:color="auto"/>
                    <w:right w:val="single" w:sz="6" w:space="0" w:color="auto"/>
                  </w:tcBorders>
                </w:tcPr>
                <w:p w:rsidR="0046499F" w:rsidRDefault="0046499F" w:rsidP="00AF71F9">
                  <w:pPr>
                    <w:pStyle w:val="TableText"/>
                    <w:numPr>
                      <w:ilvl w:val="12"/>
                      <w:numId w:val="0"/>
                    </w:numPr>
                    <w:jc w:val="center"/>
                  </w:pPr>
                  <w:r>
                    <w:t>5</w:t>
                  </w:r>
                </w:p>
              </w:tc>
              <w:tc>
                <w:tcPr>
                  <w:tcW w:w="6670" w:type="dxa"/>
                  <w:tcBorders>
                    <w:top w:val="single" w:sz="6" w:space="0" w:color="auto"/>
                    <w:bottom w:val="single" w:sz="6" w:space="0" w:color="auto"/>
                    <w:right w:val="single" w:sz="6" w:space="0" w:color="auto"/>
                  </w:tcBorders>
                </w:tcPr>
                <w:p w:rsidR="0046499F" w:rsidRDefault="0046499F" w:rsidP="00AF71F9">
                  <w:pPr>
                    <w:pStyle w:val="TableText"/>
                    <w:numPr>
                      <w:ilvl w:val="12"/>
                      <w:numId w:val="0"/>
                    </w:numPr>
                  </w:pPr>
                  <w:r>
                    <w:t>Is the smaller of the two amounts greater than the maximum grant amount?</w:t>
                  </w:r>
                </w:p>
                <w:p w:rsidR="0046499F" w:rsidRDefault="0046499F" w:rsidP="0046499F">
                  <w:pPr>
                    <w:pStyle w:val="BulletText1"/>
                    <w:numPr>
                      <w:ilvl w:val="0"/>
                      <w:numId w:val="21"/>
                    </w:numPr>
                  </w:pPr>
                  <w:r>
                    <w:t xml:space="preserve">If </w:t>
                  </w:r>
                  <w:r>
                    <w:rPr>
                      <w:i/>
                    </w:rPr>
                    <w:t>yes</w:t>
                  </w:r>
                  <w:r>
                    <w:t>, use the maximum amount allowed as the grant amount.</w:t>
                  </w:r>
                </w:p>
                <w:p w:rsidR="0046499F" w:rsidRDefault="0046499F" w:rsidP="0046499F">
                  <w:pPr>
                    <w:pStyle w:val="BulletText1"/>
                    <w:numPr>
                      <w:ilvl w:val="0"/>
                      <w:numId w:val="21"/>
                    </w:numPr>
                  </w:pPr>
                  <w:r>
                    <w:t xml:space="preserve">If </w:t>
                  </w:r>
                  <w:r>
                    <w:rPr>
                      <w:i/>
                    </w:rPr>
                    <w:t>no</w:t>
                  </w:r>
                  <w:r>
                    <w:t>, use the smaller of the two amounts identified in Step 4 as the grant amount.</w:t>
                  </w:r>
                </w:p>
              </w:tc>
            </w:tr>
          </w:tbl>
          <w:p w:rsidR="0046499F" w:rsidRDefault="0046499F" w:rsidP="00AF71F9">
            <w:pPr>
              <w:pStyle w:val="BlockText"/>
              <w:numPr>
                <w:ilvl w:val="12"/>
                <w:numId w:val="0"/>
              </w:numPr>
            </w:pPr>
          </w:p>
        </w:tc>
      </w:tr>
    </w:tbl>
    <w:p w:rsidR="0046499F" w:rsidRPr="008C2DCA" w:rsidRDefault="0046499F" w:rsidP="0046499F">
      <w:pPr>
        <w:pStyle w:val="BlockLine"/>
        <w:numPr>
          <w:ilvl w:val="12"/>
          <w:numId w:val="0"/>
        </w:numPr>
        <w:ind w:left="1700"/>
        <w:rPr>
          <w:sz w:val="20"/>
        </w:rPr>
      </w:pPr>
    </w:p>
    <w:tbl>
      <w:tblPr>
        <w:tblW w:w="0" w:type="auto"/>
        <w:tblLayout w:type="fixed"/>
        <w:tblLook w:val="0000" w:firstRow="0" w:lastRow="0" w:firstColumn="0" w:lastColumn="0" w:noHBand="0" w:noVBand="0"/>
      </w:tblPr>
      <w:tblGrid>
        <w:gridCol w:w="1728"/>
        <w:gridCol w:w="1170"/>
        <w:gridCol w:w="1407"/>
        <w:gridCol w:w="5083"/>
        <w:gridCol w:w="80"/>
      </w:tblGrid>
      <w:tr w:rsidR="0046499F" w:rsidRPr="008C2DCA" w:rsidTr="00AF71F9">
        <w:trPr>
          <w:cantSplit/>
        </w:trPr>
        <w:tc>
          <w:tcPr>
            <w:tcW w:w="1728" w:type="dxa"/>
          </w:tcPr>
          <w:p w:rsidR="0046499F" w:rsidRPr="008C2DCA" w:rsidRDefault="0046499F" w:rsidP="00AF71F9">
            <w:pPr>
              <w:numPr>
                <w:ilvl w:val="12"/>
                <w:numId w:val="0"/>
              </w:numPr>
              <w:outlineLvl w:val="4"/>
              <w:rPr>
                <w:b/>
                <w:sz w:val="22"/>
              </w:rPr>
            </w:pPr>
            <w:r>
              <w:br w:type="page"/>
            </w:r>
            <w:r>
              <w:rPr>
                <w:b/>
                <w:sz w:val="22"/>
              </w:rPr>
              <w:t>e. E</w:t>
            </w:r>
            <w:r w:rsidRPr="008C2DCA">
              <w:rPr>
                <w:b/>
                <w:sz w:val="22"/>
              </w:rPr>
              <w:t xml:space="preserve">xample </w:t>
            </w:r>
            <w:r>
              <w:rPr>
                <w:b/>
                <w:sz w:val="22"/>
              </w:rPr>
              <w:t>1</w:t>
            </w:r>
          </w:p>
        </w:tc>
        <w:tc>
          <w:tcPr>
            <w:tcW w:w="7740" w:type="dxa"/>
            <w:gridSpan w:val="4"/>
          </w:tcPr>
          <w:p w:rsidR="0046499F" w:rsidRPr="008C2DCA" w:rsidRDefault="0046499F" w:rsidP="00AF71F9">
            <w:pPr>
              <w:numPr>
                <w:ilvl w:val="12"/>
                <w:numId w:val="0"/>
              </w:numPr>
            </w:pPr>
            <w:r w:rsidRPr="008C2DCA">
              <w:rPr>
                <w:b/>
                <w:i/>
              </w:rPr>
              <w:t>Situation</w:t>
            </w:r>
            <w:r>
              <w:t>:  A Veteran</w:t>
            </w:r>
            <w:r w:rsidRPr="008C2DCA">
              <w:t xml:space="preserve"> purchased an adapted hous</w:t>
            </w:r>
            <w:r>
              <w:t>ing unit</w:t>
            </w:r>
            <w:r w:rsidRPr="008C2DCA">
              <w:t xml:space="preserve"> for $150,000.  Currently, the unpaid balance </w:t>
            </w:r>
            <w:r>
              <w:t>on</w:t>
            </w:r>
            <w:r w:rsidRPr="008C2DCA">
              <w:t xml:space="preserve"> the</w:t>
            </w:r>
            <w:r>
              <w:t xml:space="preserve"> cost of the</w:t>
            </w:r>
            <w:r w:rsidRPr="008C2DCA">
              <w:t xml:space="preserve"> hous</w:t>
            </w:r>
            <w:r>
              <w:t>ing unit</w:t>
            </w:r>
            <w:r w:rsidRPr="008C2DCA">
              <w:t xml:space="preserve"> and land is $40,000.  The maximum grant</w:t>
            </w:r>
            <w:r>
              <w:t xml:space="preserve"> amount</w:t>
            </w:r>
            <w:r w:rsidRPr="008C2DCA">
              <w:t xml:space="preserve"> at the time is $</w:t>
            </w:r>
            <w:r w:rsidR="00CC671F">
              <w:t>67,555</w:t>
            </w:r>
            <w:r>
              <w:t xml:space="preserve"> and this is the Veteran’s first use of the grant</w:t>
            </w:r>
            <w:r w:rsidRPr="008C2DCA">
              <w:t>.</w:t>
            </w:r>
          </w:p>
          <w:p w:rsidR="0046499F" w:rsidRPr="008C2DCA" w:rsidRDefault="0046499F" w:rsidP="00AF71F9">
            <w:pPr>
              <w:numPr>
                <w:ilvl w:val="12"/>
                <w:numId w:val="0"/>
              </w:numPr>
            </w:pPr>
          </w:p>
          <w:p w:rsidR="0046499F" w:rsidRPr="008C2DCA" w:rsidRDefault="0046499F" w:rsidP="00AF71F9">
            <w:pPr>
              <w:numPr>
                <w:ilvl w:val="12"/>
                <w:numId w:val="0"/>
              </w:numPr>
            </w:pPr>
            <w:r w:rsidRPr="008C2DCA">
              <w:rPr>
                <w:b/>
                <w:i/>
              </w:rPr>
              <w:t>Calculations for the first formula</w:t>
            </w:r>
            <w:r w:rsidRPr="008C2DCA">
              <w:t>:</w:t>
            </w: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pPr>
            <w:r w:rsidRPr="008C2DCA">
              <w:t>$150,000</w:t>
            </w:r>
          </w:p>
        </w:tc>
        <w:tc>
          <w:tcPr>
            <w:tcW w:w="5083" w:type="dxa"/>
          </w:tcPr>
          <w:p w:rsidR="0046499F" w:rsidRPr="008C2DCA" w:rsidRDefault="0046499F" w:rsidP="00AF71F9">
            <w:pPr>
              <w:numPr>
                <w:ilvl w:val="12"/>
                <w:numId w:val="0"/>
              </w:numPr>
            </w:pPr>
            <w:r w:rsidRPr="008C2DCA">
              <w:t>Cost of</w:t>
            </w:r>
            <w:r>
              <w:t xml:space="preserve"> the</w:t>
            </w:r>
            <w:r w:rsidRPr="008C2DCA">
              <w:t xml:space="preserve"> Housing</w:t>
            </w:r>
            <w:r>
              <w:t xml:space="preserve"> Unit</w:t>
            </w:r>
            <w:r w:rsidRPr="008C2DCA">
              <w:t xml:space="preserve"> and Land</w:t>
            </w: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rPr>
                <w:u w:val="single"/>
              </w:rPr>
            </w:pPr>
            <w:r w:rsidRPr="008C2DCA">
              <w:rPr>
                <w:u w:val="single"/>
              </w:rPr>
              <w:t xml:space="preserve">x   </w:t>
            </w:r>
            <w:r>
              <w:rPr>
                <w:u w:val="single"/>
              </w:rPr>
              <w:t xml:space="preserve">    </w:t>
            </w:r>
            <w:r w:rsidRPr="008C2DCA">
              <w:rPr>
                <w:u w:val="single"/>
              </w:rPr>
              <w:t xml:space="preserve">  0.50</w:t>
            </w:r>
          </w:p>
        </w:tc>
        <w:tc>
          <w:tcPr>
            <w:tcW w:w="5083" w:type="dxa"/>
          </w:tcPr>
          <w:p w:rsidR="0046499F" w:rsidRPr="008C2DCA" w:rsidRDefault="0046499F" w:rsidP="00AF71F9">
            <w:pPr>
              <w:numPr>
                <w:ilvl w:val="12"/>
                <w:numId w:val="0"/>
              </w:numPr>
            </w:pP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rPr>
                <w:b/>
              </w:rPr>
            </w:pPr>
            <w:r w:rsidRPr="008C2DCA">
              <w:rPr>
                <w:b/>
              </w:rPr>
              <w:t>$75,000</w:t>
            </w:r>
          </w:p>
        </w:tc>
        <w:tc>
          <w:tcPr>
            <w:tcW w:w="5083" w:type="dxa"/>
          </w:tcPr>
          <w:p w:rsidR="0046499F" w:rsidRPr="008C2DCA" w:rsidRDefault="0046499F" w:rsidP="00AF71F9">
            <w:pPr>
              <w:numPr>
                <w:ilvl w:val="12"/>
                <w:numId w:val="0"/>
              </w:numPr>
              <w:rPr>
                <w:b/>
              </w:rPr>
            </w:pPr>
            <w:r w:rsidRPr="008C2DCA">
              <w:rPr>
                <w:b/>
              </w:rPr>
              <w:t>Final Amount</w:t>
            </w:r>
          </w:p>
        </w:tc>
      </w:tr>
    </w:tbl>
    <w:p w:rsidR="0046499F" w:rsidRPr="008C2DCA" w:rsidRDefault="0046499F" w:rsidP="0046499F">
      <w:pPr>
        <w:numPr>
          <w:ilvl w:val="12"/>
          <w:numId w:val="0"/>
        </w:numPr>
      </w:pPr>
    </w:p>
    <w:tbl>
      <w:tblPr>
        <w:tblW w:w="8010" w:type="dxa"/>
        <w:tblInd w:w="1728" w:type="dxa"/>
        <w:tblLayout w:type="fixed"/>
        <w:tblLook w:val="0000" w:firstRow="0" w:lastRow="0" w:firstColumn="0" w:lastColumn="0" w:noHBand="0" w:noVBand="0"/>
      </w:tblPr>
      <w:tblGrid>
        <w:gridCol w:w="1170"/>
        <w:gridCol w:w="1407"/>
        <w:gridCol w:w="5433"/>
      </w:tblGrid>
      <w:tr w:rsidR="0046499F" w:rsidRPr="008C2DCA" w:rsidTr="00AF71F9">
        <w:trPr>
          <w:cantSplit/>
        </w:trPr>
        <w:tc>
          <w:tcPr>
            <w:tcW w:w="8010" w:type="dxa"/>
            <w:gridSpan w:val="3"/>
          </w:tcPr>
          <w:p w:rsidR="0046499F" w:rsidRPr="008C2DCA" w:rsidRDefault="0046499F" w:rsidP="00AF71F9">
            <w:pPr>
              <w:numPr>
                <w:ilvl w:val="12"/>
                <w:numId w:val="0"/>
              </w:numPr>
            </w:pPr>
            <w:r w:rsidRPr="008C2DCA">
              <w:rPr>
                <w:b/>
                <w:i/>
              </w:rPr>
              <w:t>Calculations for the second formula</w:t>
            </w:r>
            <w:r w:rsidRPr="008C2DCA">
              <w:t>:</w:t>
            </w:r>
          </w:p>
        </w:tc>
      </w:tr>
      <w:tr w:rsidR="0046499F" w:rsidRPr="008C2DCA" w:rsidTr="00AF71F9">
        <w:tblPrEx>
          <w:tblCellMar>
            <w:left w:w="80" w:type="dxa"/>
            <w:right w:w="80" w:type="dxa"/>
          </w:tblCellMar>
        </w:tblPrEx>
        <w:trPr>
          <w:gridBefore w:val="1"/>
          <w:wBefore w:w="1170" w:type="dxa"/>
          <w:cantSplit/>
        </w:trPr>
        <w:tc>
          <w:tcPr>
            <w:tcW w:w="1407" w:type="dxa"/>
          </w:tcPr>
          <w:p w:rsidR="0046499F" w:rsidRPr="008C2DCA" w:rsidRDefault="0046499F" w:rsidP="00AF71F9">
            <w:pPr>
              <w:numPr>
                <w:ilvl w:val="12"/>
                <w:numId w:val="0"/>
              </w:numPr>
              <w:jc w:val="right"/>
              <w:rPr>
                <w:b/>
              </w:rPr>
            </w:pPr>
            <w:r w:rsidRPr="008C2DCA">
              <w:rPr>
                <w:b/>
              </w:rPr>
              <w:t>$40,000</w:t>
            </w:r>
          </w:p>
        </w:tc>
        <w:tc>
          <w:tcPr>
            <w:tcW w:w="5433" w:type="dxa"/>
          </w:tcPr>
          <w:p w:rsidR="0046499F" w:rsidRPr="00FD3318" w:rsidRDefault="0046499F" w:rsidP="00AF71F9">
            <w:pPr>
              <w:numPr>
                <w:ilvl w:val="12"/>
                <w:numId w:val="0"/>
              </w:numPr>
              <w:rPr>
                <w:b/>
              </w:rPr>
            </w:pPr>
            <w:r>
              <w:rPr>
                <w:b/>
              </w:rPr>
              <w:t>Unpaid Balance on</w:t>
            </w:r>
            <w:r w:rsidRPr="00FD3318">
              <w:rPr>
                <w:b/>
              </w:rPr>
              <w:t xml:space="preserve"> the Cost of the Housing Unit and Land</w:t>
            </w:r>
          </w:p>
        </w:tc>
      </w:tr>
    </w:tbl>
    <w:p w:rsidR="0046499F" w:rsidRPr="008C2DCA" w:rsidRDefault="0046499F" w:rsidP="0046499F">
      <w:pPr>
        <w:numPr>
          <w:ilvl w:val="12"/>
          <w:numId w:val="0"/>
        </w:numPr>
      </w:pPr>
    </w:p>
    <w:tbl>
      <w:tblPr>
        <w:tblW w:w="0" w:type="auto"/>
        <w:tblLayout w:type="fixed"/>
        <w:tblLook w:val="0000" w:firstRow="0" w:lastRow="0" w:firstColumn="0" w:lastColumn="0" w:noHBand="0" w:noVBand="0"/>
      </w:tblPr>
      <w:tblGrid>
        <w:gridCol w:w="236"/>
        <w:gridCol w:w="1492"/>
        <w:gridCol w:w="7740"/>
      </w:tblGrid>
      <w:tr w:rsidR="0046499F" w:rsidRPr="008C2DCA" w:rsidTr="00AF71F9">
        <w:trPr>
          <w:gridBefore w:val="2"/>
          <w:wBefore w:w="1728" w:type="dxa"/>
          <w:cantSplit/>
        </w:trPr>
        <w:tc>
          <w:tcPr>
            <w:tcW w:w="7740" w:type="dxa"/>
          </w:tcPr>
          <w:p w:rsidR="0046499F" w:rsidRPr="008C2DCA" w:rsidRDefault="0046499F" w:rsidP="00AF71F9">
            <w:pPr>
              <w:numPr>
                <w:ilvl w:val="12"/>
                <w:numId w:val="0"/>
              </w:numPr>
            </w:pPr>
            <w:r w:rsidRPr="008C2DCA">
              <w:rPr>
                <w:b/>
                <w:i/>
              </w:rPr>
              <w:t>Result</w:t>
            </w:r>
            <w:r w:rsidRPr="008C2DCA">
              <w:t>:  Since the amount</w:t>
            </w:r>
            <w:r>
              <w:t xml:space="preserve"> derived using the second </w:t>
            </w:r>
            <w:r w:rsidRPr="008C2DCA">
              <w:t xml:space="preserve">formula ($40,000) is less than the amount </w:t>
            </w:r>
            <w:r>
              <w:t xml:space="preserve">derived using </w:t>
            </w:r>
            <w:r w:rsidRPr="008C2DCA">
              <w:t xml:space="preserve">the first formula ($75,000) and does </w:t>
            </w:r>
            <w:r w:rsidRPr="008C2DCA">
              <w:rPr>
                <w:i/>
              </w:rPr>
              <w:t>not</w:t>
            </w:r>
            <w:r w:rsidRPr="008C2DCA">
              <w:t xml:space="preserve"> exceed th</w:t>
            </w:r>
            <w:r>
              <w:t>e maximum grant amount</w:t>
            </w:r>
            <w:r w:rsidRPr="008C2DCA">
              <w:t>, the approved grant amount is $40,000.</w:t>
            </w:r>
          </w:p>
        </w:tc>
      </w:tr>
      <w:tr w:rsidR="0046499F" w:rsidTr="00AF71F9">
        <w:trPr>
          <w:cantSplit/>
        </w:trPr>
        <w:tc>
          <w:tcPr>
            <w:tcW w:w="236" w:type="dxa"/>
          </w:tcPr>
          <w:p w:rsidR="0046499F" w:rsidRPr="00F41688" w:rsidRDefault="0046499F" w:rsidP="00AF71F9"/>
        </w:tc>
        <w:tc>
          <w:tcPr>
            <w:tcW w:w="9232" w:type="dxa"/>
            <w:gridSpan w:val="2"/>
          </w:tcPr>
          <w:p w:rsidR="0046499F" w:rsidRPr="00A21CD2" w:rsidRDefault="0046499F" w:rsidP="00AF71F9">
            <w:pPr>
              <w:pStyle w:val="BlockLine"/>
              <w:numPr>
                <w:ilvl w:val="12"/>
                <w:numId w:val="0"/>
              </w:numPr>
              <w:ind w:left="1700"/>
              <w:jc w:val="right"/>
              <w:rPr>
                <w:i/>
              </w:rPr>
            </w:pPr>
            <w:r>
              <w:t xml:space="preserve"> </w:t>
            </w:r>
            <w:r>
              <w:rPr>
                <w:i/>
              </w:rPr>
              <w:t>Continued on next page</w:t>
            </w:r>
          </w:p>
          <w:p w:rsidR="0046499F" w:rsidRDefault="0046499F" w:rsidP="00AF71F9">
            <w:pPr>
              <w:pStyle w:val="BlockText"/>
              <w:numPr>
                <w:ilvl w:val="12"/>
                <w:numId w:val="0"/>
              </w:numPr>
            </w:pPr>
          </w:p>
        </w:tc>
      </w:tr>
    </w:tbl>
    <w:p w:rsidR="00CC671F" w:rsidRPr="00CC671F" w:rsidRDefault="00CC671F" w:rsidP="00CC671F">
      <w:pPr>
        <w:pStyle w:val="Heading4"/>
      </w:pPr>
      <w:r>
        <w:rPr>
          <w:rFonts w:ascii="Times New Roman" w:hAnsi="Times New Roman"/>
          <w:b w:val="0"/>
          <w:sz w:val="24"/>
        </w:rPr>
        <w:br w:type="page"/>
      </w:r>
      <w:r w:rsidR="00DC621D">
        <w:lastRenderedPageBreak/>
        <w:t>5</w:t>
      </w:r>
      <w:r w:rsidRPr="00CC671F">
        <w:t>. Plan 4: Description and Calculation, continued</w:t>
      </w:r>
    </w:p>
    <w:p w:rsidR="00CC671F" w:rsidRPr="00CC671F" w:rsidRDefault="00CC671F" w:rsidP="00CC671F">
      <w:pPr>
        <w:pStyle w:val="BlockLine"/>
        <w:rPr>
          <w:sz w:val="16"/>
          <w:szCs w:val="16"/>
        </w:rPr>
      </w:pPr>
      <w:r w:rsidRPr="00CC671F">
        <w:rPr>
          <w:sz w:val="23"/>
          <w:szCs w:val="23"/>
        </w:rPr>
        <w:t xml:space="preserve"> </w:t>
      </w:r>
    </w:p>
    <w:tbl>
      <w:tblPr>
        <w:tblW w:w="0" w:type="auto"/>
        <w:tblLayout w:type="fixed"/>
        <w:tblLook w:val="0000" w:firstRow="0" w:lastRow="0" w:firstColumn="0" w:lastColumn="0" w:noHBand="0" w:noVBand="0"/>
      </w:tblPr>
      <w:tblGrid>
        <w:gridCol w:w="1728"/>
        <w:gridCol w:w="1170"/>
        <w:gridCol w:w="1407"/>
        <w:gridCol w:w="5083"/>
        <w:gridCol w:w="80"/>
      </w:tblGrid>
      <w:tr w:rsidR="0046499F" w:rsidRPr="008C2DCA" w:rsidTr="00AF71F9">
        <w:trPr>
          <w:cantSplit/>
        </w:trPr>
        <w:tc>
          <w:tcPr>
            <w:tcW w:w="1728" w:type="dxa"/>
          </w:tcPr>
          <w:p w:rsidR="0046499F" w:rsidRPr="008C2DCA" w:rsidRDefault="0046499F" w:rsidP="00AF71F9">
            <w:pPr>
              <w:numPr>
                <w:ilvl w:val="12"/>
                <w:numId w:val="0"/>
              </w:numPr>
              <w:outlineLvl w:val="4"/>
              <w:rPr>
                <w:b/>
                <w:sz w:val="22"/>
              </w:rPr>
            </w:pPr>
            <w:r>
              <w:br w:type="page"/>
            </w:r>
            <w:r>
              <w:rPr>
                <w:b/>
                <w:sz w:val="22"/>
              </w:rPr>
              <w:t>f. E</w:t>
            </w:r>
            <w:r w:rsidRPr="008C2DCA">
              <w:rPr>
                <w:b/>
                <w:sz w:val="22"/>
              </w:rPr>
              <w:t xml:space="preserve">xample </w:t>
            </w:r>
            <w:r>
              <w:rPr>
                <w:b/>
                <w:sz w:val="22"/>
              </w:rPr>
              <w:t>2</w:t>
            </w:r>
          </w:p>
        </w:tc>
        <w:tc>
          <w:tcPr>
            <w:tcW w:w="7740" w:type="dxa"/>
            <w:gridSpan w:val="4"/>
          </w:tcPr>
          <w:p w:rsidR="0046499F" w:rsidRPr="008C2DCA" w:rsidRDefault="0046499F" w:rsidP="00AF71F9">
            <w:pPr>
              <w:numPr>
                <w:ilvl w:val="12"/>
                <w:numId w:val="0"/>
              </w:numPr>
            </w:pPr>
            <w:r w:rsidRPr="008C2DCA">
              <w:rPr>
                <w:b/>
                <w:i/>
              </w:rPr>
              <w:t>Situation</w:t>
            </w:r>
            <w:r w:rsidRPr="008C2DCA">
              <w:t xml:space="preserve">:  </w:t>
            </w:r>
            <w:r>
              <w:t>Many years ago, a</w:t>
            </w:r>
            <w:r w:rsidRPr="008C2DCA">
              <w:t xml:space="preserve"> </w:t>
            </w:r>
            <w:r>
              <w:t>Veteran</w:t>
            </w:r>
            <w:r w:rsidRPr="008C2DCA">
              <w:t xml:space="preserve"> p</w:t>
            </w:r>
            <w:r>
              <w:t>urchased a partially adapted housing unit for $120,000.  It has since been paid off.  The Veteran then paid cash for additional adaptations to meet his/her needs and is now requesting reimbursement for the money spent on the additional adaptations.  The m</w:t>
            </w:r>
            <w:r w:rsidRPr="008C2DCA">
              <w:t xml:space="preserve">aximum grant </w:t>
            </w:r>
            <w:r>
              <w:t xml:space="preserve">amount </w:t>
            </w:r>
            <w:r w:rsidRPr="008C2DCA">
              <w:t>allow</w:t>
            </w:r>
            <w:r>
              <w:t>ed</w:t>
            </w:r>
            <w:r w:rsidRPr="008C2DCA">
              <w:t xml:space="preserve"> at the time is $</w:t>
            </w:r>
            <w:r w:rsidR="00CC671F">
              <w:t>67,555</w:t>
            </w:r>
            <w:r>
              <w:t xml:space="preserve"> and this is the Veteran’s first use of the grant</w:t>
            </w:r>
            <w:r w:rsidRPr="008C2DCA">
              <w:t>.</w:t>
            </w:r>
          </w:p>
          <w:p w:rsidR="0046499F" w:rsidRPr="008C2DCA" w:rsidRDefault="0046499F" w:rsidP="00AF71F9">
            <w:pPr>
              <w:numPr>
                <w:ilvl w:val="12"/>
                <w:numId w:val="0"/>
              </w:numPr>
            </w:pPr>
          </w:p>
          <w:p w:rsidR="0046499F" w:rsidRPr="008C2DCA" w:rsidRDefault="0046499F" w:rsidP="00AF71F9">
            <w:pPr>
              <w:numPr>
                <w:ilvl w:val="12"/>
                <w:numId w:val="0"/>
              </w:numPr>
            </w:pPr>
            <w:r w:rsidRPr="008C2DCA">
              <w:rPr>
                <w:b/>
                <w:i/>
              </w:rPr>
              <w:t>Calculations for the first formula</w:t>
            </w:r>
            <w:r w:rsidRPr="008C2DCA">
              <w:t>:</w:t>
            </w: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pPr>
            <w:r w:rsidRPr="008C2DCA">
              <w:t>$</w:t>
            </w:r>
            <w:r>
              <w:t>120</w:t>
            </w:r>
            <w:r w:rsidRPr="008C2DCA">
              <w:t>,000</w:t>
            </w:r>
          </w:p>
        </w:tc>
        <w:tc>
          <w:tcPr>
            <w:tcW w:w="5083" w:type="dxa"/>
          </w:tcPr>
          <w:p w:rsidR="0046499F" w:rsidRPr="008C2DCA" w:rsidRDefault="0046499F" w:rsidP="00AF71F9">
            <w:pPr>
              <w:numPr>
                <w:ilvl w:val="12"/>
                <w:numId w:val="0"/>
              </w:numPr>
            </w:pPr>
            <w:r w:rsidRPr="008C2DCA">
              <w:t>Cost of Housing</w:t>
            </w:r>
            <w:r>
              <w:t xml:space="preserve"> Unit</w:t>
            </w:r>
            <w:r w:rsidRPr="008C2DCA">
              <w:t xml:space="preserve"> and Land</w:t>
            </w: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rPr>
                <w:u w:val="single"/>
              </w:rPr>
            </w:pPr>
            <w:r w:rsidRPr="008C2DCA">
              <w:rPr>
                <w:u w:val="single"/>
              </w:rPr>
              <w:t xml:space="preserve">x   </w:t>
            </w:r>
            <w:r>
              <w:rPr>
                <w:u w:val="single"/>
              </w:rPr>
              <w:t xml:space="preserve">    </w:t>
            </w:r>
            <w:r w:rsidRPr="008C2DCA">
              <w:rPr>
                <w:u w:val="single"/>
              </w:rPr>
              <w:t xml:space="preserve">  0.50</w:t>
            </w:r>
          </w:p>
        </w:tc>
        <w:tc>
          <w:tcPr>
            <w:tcW w:w="5083" w:type="dxa"/>
          </w:tcPr>
          <w:p w:rsidR="0046499F" w:rsidRPr="008C2DCA" w:rsidRDefault="0046499F" w:rsidP="00AF71F9">
            <w:pPr>
              <w:numPr>
                <w:ilvl w:val="12"/>
                <w:numId w:val="0"/>
              </w:numPr>
            </w:pPr>
          </w:p>
        </w:tc>
      </w:tr>
      <w:tr w:rsidR="0046499F" w:rsidRPr="008C2DCA" w:rsidTr="00AF71F9">
        <w:tblPrEx>
          <w:tblCellMar>
            <w:left w:w="80" w:type="dxa"/>
            <w:right w:w="80" w:type="dxa"/>
          </w:tblCellMar>
        </w:tblPrEx>
        <w:trPr>
          <w:gridBefore w:val="2"/>
          <w:gridAfter w:val="1"/>
          <w:wBefore w:w="2898" w:type="dxa"/>
          <w:wAfter w:w="80" w:type="dxa"/>
          <w:cantSplit/>
        </w:trPr>
        <w:tc>
          <w:tcPr>
            <w:tcW w:w="1407" w:type="dxa"/>
          </w:tcPr>
          <w:p w:rsidR="0046499F" w:rsidRPr="008C2DCA" w:rsidRDefault="0046499F" w:rsidP="00AF71F9">
            <w:pPr>
              <w:numPr>
                <w:ilvl w:val="12"/>
                <w:numId w:val="0"/>
              </w:numPr>
              <w:jc w:val="right"/>
              <w:rPr>
                <w:b/>
              </w:rPr>
            </w:pPr>
            <w:r>
              <w:rPr>
                <w:b/>
              </w:rPr>
              <w:t>$60</w:t>
            </w:r>
            <w:r w:rsidRPr="008C2DCA">
              <w:rPr>
                <w:b/>
              </w:rPr>
              <w:t>,</w:t>
            </w:r>
            <w:r>
              <w:rPr>
                <w:b/>
              </w:rPr>
              <w:t>0</w:t>
            </w:r>
            <w:r w:rsidRPr="008C2DCA">
              <w:rPr>
                <w:b/>
              </w:rPr>
              <w:t>00</w:t>
            </w:r>
          </w:p>
        </w:tc>
        <w:tc>
          <w:tcPr>
            <w:tcW w:w="5083" w:type="dxa"/>
          </w:tcPr>
          <w:p w:rsidR="0046499F" w:rsidRPr="008C2DCA" w:rsidRDefault="0046499F" w:rsidP="00AF71F9">
            <w:pPr>
              <w:numPr>
                <w:ilvl w:val="12"/>
                <w:numId w:val="0"/>
              </w:numPr>
              <w:rPr>
                <w:b/>
              </w:rPr>
            </w:pPr>
            <w:r w:rsidRPr="008C2DCA">
              <w:rPr>
                <w:b/>
              </w:rPr>
              <w:t>Final Amount</w:t>
            </w:r>
          </w:p>
        </w:tc>
      </w:tr>
    </w:tbl>
    <w:p w:rsidR="0046499F" w:rsidRPr="008C2DCA" w:rsidRDefault="0046499F" w:rsidP="0046499F">
      <w:pPr>
        <w:numPr>
          <w:ilvl w:val="12"/>
          <w:numId w:val="0"/>
        </w:numPr>
      </w:pPr>
    </w:p>
    <w:tbl>
      <w:tblPr>
        <w:tblW w:w="0" w:type="auto"/>
        <w:tblInd w:w="1728" w:type="dxa"/>
        <w:tblLayout w:type="fixed"/>
        <w:tblLook w:val="0000" w:firstRow="0" w:lastRow="0" w:firstColumn="0" w:lastColumn="0" w:noHBand="0" w:noVBand="0"/>
      </w:tblPr>
      <w:tblGrid>
        <w:gridCol w:w="1170"/>
        <w:gridCol w:w="1407"/>
        <w:gridCol w:w="5083"/>
        <w:gridCol w:w="80"/>
      </w:tblGrid>
      <w:tr w:rsidR="0046499F" w:rsidRPr="008C2DCA" w:rsidTr="00AF71F9">
        <w:trPr>
          <w:cantSplit/>
        </w:trPr>
        <w:tc>
          <w:tcPr>
            <w:tcW w:w="7740" w:type="dxa"/>
            <w:gridSpan w:val="4"/>
          </w:tcPr>
          <w:p w:rsidR="0046499F" w:rsidRPr="008C2DCA" w:rsidRDefault="0046499F" w:rsidP="00AF71F9">
            <w:pPr>
              <w:numPr>
                <w:ilvl w:val="12"/>
                <w:numId w:val="0"/>
              </w:numPr>
            </w:pPr>
            <w:r w:rsidRPr="008C2DCA">
              <w:rPr>
                <w:b/>
                <w:i/>
              </w:rPr>
              <w:t>Calculations for the second formula</w:t>
            </w:r>
            <w:r w:rsidRPr="008C2DCA">
              <w:t>:</w:t>
            </w:r>
          </w:p>
        </w:tc>
      </w:tr>
      <w:tr w:rsidR="0046499F" w:rsidRPr="008C2DCA" w:rsidTr="00AF71F9">
        <w:tblPrEx>
          <w:tblCellMar>
            <w:left w:w="80" w:type="dxa"/>
            <w:right w:w="80" w:type="dxa"/>
          </w:tblCellMar>
        </w:tblPrEx>
        <w:trPr>
          <w:gridBefore w:val="1"/>
          <w:gridAfter w:val="1"/>
          <w:wBefore w:w="1170" w:type="dxa"/>
          <w:wAfter w:w="80" w:type="dxa"/>
          <w:cantSplit/>
        </w:trPr>
        <w:tc>
          <w:tcPr>
            <w:tcW w:w="1407" w:type="dxa"/>
          </w:tcPr>
          <w:p w:rsidR="0046499F" w:rsidRPr="008C2DCA" w:rsidRDefault="0046499F" w:rsidP="00AF71F9">
            <w:pPr>
              <w:numPr>
                <w:ilvl w:val="12"/>
                <w:numId w:val="0"/>
              </w:numPr>
              <w:jc w:val="right"/>
              <w:rPr>
                <w:b/>
              </w:rPr>
            </w:pPr>
            <w:r w:rsidRPr="008C2DCA">
              <w:rPr>
                <w:b/>
              </w:rPr>
              <w:t>$0</w:t>
            </w:r>
          </w:p>
        </w:tc>
        <w:tc>
          <w:tcPr>
            <w:tcW w:w="5083" w:type="dxa"/>
          </w:tcPr>
          <w:p w:rsidR="0046499F" w:rsidRPr="007E2C24" w:rsidRDefault="0046499F" w:rsidP="00AF71F9">
            <w:pPr>
              <w:numPr>
                <w:ilvl w:val="12"/>
                <w:numId w:val="0"/>
              </w:numPr>
              <w:rPr>
                <w:b/>
              </w:rPr>
            </w:pPr>
            <w:r>
              <w:rPr>
                <w:b/>
              </w:rPr>
              <w:t>Unpaid Balance on</w:t>
            </w:r>
            <w:r w:rsidRPr="007E2C24">
              <w:rPr>
                <w:b/>
              </w:rPr>
              <w:t xml:space="preserve"> </w:t>
            </w:r>
            <w:r>
              <w:rPr>
                <w:b/>
              </w:rPr>
              <w:t xml:space="preserve">the Cost of the </w:t>
            </w:r>
            <w:r w:rsidRPr="007E2C24">
              <w:rPr>
                <w:b/>
              </w:rPr>
              <w:t>Housing</w:t>
            </w:r>
            <w:r>
              <w:rPr>
                <w:b/>
              </w:rPr>
              <w:t xml:space="preserve"> Unit</w:t>
            </w:r>
            <w:r w:rsidRPr="007E2C24">
              <w:rPr>
                <w:b/>
              </w:rPr>
              <w:t xml:space="preserve"> and Land</w:t>
            </w:r>
          </w:p>
        </w:tc>
      </w:tr>
    </w:tbl>
    <w:p w:rsidR="0046499F" w:rsidRPr="008C2DCA" w:rsidRDefault="0046499F" w:rsidP="0046499F">
      <w:pPr>
        <w:numPr>
          <w:ilvl w:val="12"/>
          <w:numId w:val="0"/>
        </w:numPr>
      </w:pPr>
    </w:p>
    <w:tbl>
      <w:tblPr>
        <w:tblW w:w="0" w:type="auto"/>
        <w:tblLayout w:type="fixed"/>
        <w:tblLook w:val="0000" w:firstRow="0" w:lastRow="0" w:firstColumn="0" w:lastColumn="0" w:noHBand="0" w:noVBand="0"/>
      </w:tblPr>
      <w:tblGrid>
        <w:gridCol w:w="236"/>
        <w:gridCol w:w="1492"/>
        <w:gridCol w:w="7740"/>
      </w:tblGrid>
      <w:tr w:rsidR="0046499F" w:rsidRPr="008C2DCA" w:rsidTr="00AF71F9">
        <w:trPr>
          <w:gridBefore w:val="2"/>
          <w:wBefore w:w="1728" w:type="dxa"/>
          <w:cantSplit/>
        </w:trPr>
        <w:tc>
          <w:tcPr>
            <w:tcW w:w="7740" w:type="dxa"/>
          </w:tcPr>
          <w:p w:rsidR="004509B0" w:rsidRDefault="0046499F" w:rsidP="004509B0">
            <w:pPr>
              <w:numPr>
                <w:ilvl w:val="12"/>
                <w:numId w:val="0"/>
              </w:numPr>
            </w:pPr>
            <w:r w:rsidRPr="008C2DCA">
              <w:rPr>
                <w:b/>
                <w:i/>
              </w:rPr>
              <w:t>Result</w:t>
            </w:r>
            <w:r w:rsidRPr="008C2DCA">
              <w:t>:  Since the amount</w:t>
            </w:r>
            <w:r>
              <w:t xml:space="preserve"> derived </w:t>
            </w:r>
            <w:r w:rsidRPr="008C2DCA">
              <w:t xml:space="preserve">from the second </w:t>
            </w:r>
            <w:r>
              <w:t>calculation</w:t>
            </w:r>
            <w:r w:rsidRPr="008C2DCA">
              <w:t xml:space="preserve"> ($0) is less than the amount </w:t>
            </w:r>
            <w:r>
              <w:t xml:space="preserve">derived </w:t>
            </w:r>
            <w:r w:rsidRPr="008C2DCA">
              <w:t xml:space="preserve">from the first </w:t>
            </w:r>
            <w:r>
              <w:t>calculation</w:t>
            </w:r>
            <w:r w:rsidRPr="008C2DCA">
              <w:t xml:space="preserve"> ($</w:t>
            </w:r>
            <w:r>
              <w:t>60</w:t>
            </w:r>
            <w:r w:rsidRPr="008C2DCA">
              <w:t>,</w:t>
            </w:r>
            <w:r>
              <w:t>0</w:t>
            </w:r>
            <w:r w:rsidRPr="008C2DCA">
              <w:t>00)</w:t>
            </w:r>
            <w:r>
              <w:t>, the grant amount is $0</w:t>
            </w:r>
            <w:r w:rsidRPr="00A2413E">
              <w:rPr>
                <w:b/>
              </w:rPr>
              <w:t xml:space="preserve">.  Even though the </w:t>
            </w:r>
            <w:r>
              <w:rPr>
                <w:b/>
              </w:rPr>
              <w:t>Veteran</w:t>
            </w:r>
            <w:r w:rsidRPr="00A2413E">
              <w:rPr>
                <w:b/>
              </w:rPr>
              <w:t xml:space="preserve"> paid for a partially adapted hous</w:t>
            </w:r>
            <w:r>
              <w:rPr>
                <w:b/>
              </w:rPr>
              <w:t>ing unit</w:t>
            </w:r>
            <w:r w:rsidRPr="00A2413E">
              <w:rPr>
                <w:b/>
              </w:rPr>
              <w:t xml:space="preserve"> and</w:t>
            </w:r>
            <w:r>
              <w:rPr>
                <w:b/>
              </w:rPr>
              <w:t xml:space="preserve"> then spent personal funds on</w:t>
            </w:r>
            <w:r w:rsidRPr="00A2413E">
              <w:rPr>
                <w:b/>
              </w:rPr>
              <w:t xml:space="preserve"> </w:t>
            </w:r>
            <w:r>
              <w:rPr>
                <w:b/>
              </w:rPr>
              <w:t>a</w:t>
            </w:r>
            <w:r w:rsidRPr="00A2413E">
              <w:rPr>
                <w:b/>
              </w:rPr>
              <w:t xml:space="preserve">dditional adaptations, he/she </w:t>
            </w:r>
            <w:r w:rsidRPr="00A2413E">
              <w:rPr>
                <w:b/>
                <w:i/>
              </w:rPr>
              <w:t>cannot</w:t>
            </w:r>
            <w:r w:rsidRPr="00A2413E">
              <w:rPr>
                <w:b/>
              </w:rPr>
              <w:t xml:space="preserve"> be directly reimbursed because the result of the grant calculation is </w:t>
            </w:r>
            <w:r w:rsidRPr="00A2413E">
              <w:rPr>
                <w:b/>
                <w:i/>
              </w:rPr>
              <w:t>zero</w:t>
            </w:r>
            <w:r w:rsidRPr="00A2413E">
              <w:t xml:space="preserve">.  The </w:t>
            </w:r>
            <w:r>
              <w:t>Veteran</w:t>
            </w:r>
            <w:r w:rsidRPr="00A2413E">
              <w:t xml:space="preserve"> may elect to use the grant for </w:t>
            </w:r>
            <w:r w:rsidRPr="00F22EE9">
              <w:t>new adaptations</w:t>
            </w:r>
            <w:r w:rsidRPr="00A2413E">
              <w:t xml:space="preserve"> to the current hous</w:t>
            </w:r>
            <w:r>
              <w:t>ing unit</w:t>
            </w:r>
            <w:r w:rsidRPr="00A2413E">
              <w:t xml:space="preserve"> or on a future hous</w:t>
            </w:r>
            <w:r>
              <w:t>ing unit</w:t>
            </w:r>
            <w:r w:rsidR="004509B0">
              <w:t>.</w:t>
            </w:r>
          </w:p>
          <w:p w:rsidR="004509B0" w:rsidRDefault="004509B0" w:rsidP="004509B0">
            <w:pPr>
              <w:pStyle w:val="BlockLine"/>
              <w:numPr>
                <w:ilvl w:val="12"/>
                <w:numId w:val="0"/>
              </w:numPr>
              <w:tabs>
                <w:tab w:val="left" w:pos="2175"/>
              </w:tabs>
              <w:ind w:left="1700"/>
              <w:jc w:val="right"/>
              <w:rPr>
                <w:i/>
              </w:rPr>
            </w:pPr>
            <w:r>
              <w:tab/>
            </w:r>
            <w:r>
              <w:rPr>
                <w:i/>
              </w:rPr>
              <w:t>Continued on next page</w:t>
            </w:r>
          </w:p>
          <w:p w:rsidR="004509B0" w:rsidRDefault="004509B0" w:rsidP="004509B0">
            <w:pPr>
              <w:numPr>
                <w:ilvl w:val="12"/>
                <w:numId w:val="0"/>
              </w:numPr>
            </w:pPr>
          </w:p>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Pr="004509B0" w:rsidRDefault="004509B0" w:rsidP="004509B0"/>
          <w:p w:rsidR="004509B0" w:rsidRDefault="004509B0" w:rsidP="004509B0"/>
          <w:p w:rsidR="004509B0" w:rsidRDefault="004509B0" w:rsidP="004509B0">
            <w:pPr>
              <w:tabs>
                <w:tab w:val="left" w:pos="1365"/>
              </w:tabs>
            </w:pPr>
            <w:r>
              <w:tab/>
            </w:r>
          </w:p>
          <w:p w:rsidR="004509B0" w:rsidRDefault="004509B0" w:rsidP="004509B0">
            <w:pPr>
              <w:tabs>
                <w:tab w:val="left" w:pos="1365"/>
              </w:tabs>
            </w:pPr>
          </w:p>
          <w:p w:rsidR="004509B0" w:rsidRDefault="004509B0" w:rsidP="004509B0">
            <w:pPr>
              <w:tabs>
                <w:tab w:val="left" w:pos="1365"/>
              </w:tabs>
            </w:pPr>
          </w:p>
          <w:p w:rsidR="004509B0" w:rsidRDefault="004509B0" w:rsidP="004509B0">
            <w:pPr>
              <w:tabs>
                <w:tab w:val="left" w:pos="1365"/>
              </w:tabs>
            </w:pPr>
          </w:p>
          <w:p w:rsidR="004509B0" w:rsidRDefault="004509B0" w:rsidP="004509B0">
            <w:pPr>
              <w:tabs>
                <w:tab w:val="left" w:pos="1365"/>
              </w:tabs>
            </w:pPr>
          </w:p>
          <w:p w:rsidR="004509B0" w:rsidRPr="004509B0" w:rsidRDefault="004509B0" w:rsidP="004509B0">
            <w:pPr>
              <w:tabs>
                <w:tab w:val="left" w:pos="1365"/>
              </w:tabs>
            </w:pPr>
          </w:p>
        </w:tc>
      </w:tr>
      <w:tr w:rsidR="0046499F" w:rsidTr="00AF71F9">
        <w:trPr>
          <w:cantSplit/>
        </w:trPr>
        <w:tc>
          <w:tcPr>
            <w:tcW w:w="236" w:type="dxa"/>
          </w:tcPr>
          <w:p w:rsidR="0046499F" w:rsidRPr="00F41688" w:rsidRDefault="0046499F" w:rsidP="004509B0">
            <w:pPr>
              <w:spacing w:after="200" w:line="276" w:lineRule="auto"/>
            </w:pPr>
          </w:p>
        </w:tc>
        <w:tc>
          <w:tcPr>
            <w:tcW w:w="9232" w:type="dxa"/>
            <w:gridSpan w:val="2"/>
          </w:tcPr>
          <w:p w:rsidR="004509B0" w:rsidRPr="00CC671F" w:rsidRDefault="00DC621D" w:rsidP="004509B0">
            <w:pPr>
              <w:pStyle w:val="Heading4"/>
            </w:pPr>
            <w:r>
              <w:t>5</w:t>
            </w:r>
            <w:r w:rsidR="004509B0">
              <w:t>.  Plan 4: Description and Calculation, continued</w:t>
            </w:r>
          </w:p>
          <w:p w:rsidR="004509B0" w:rsidRPr="00CC671F" w:rsidRDefault="004509B0" w:rsidP="004509B0">
            <w:pPr>
              <w:pStyle w:val="BlockLine"/>
              <w:rPr>
                <w:sz w:val="16"/>
                <w:szCs w:val="16"/>
              </w:rPr>
            </w:pPr>
            <w:r w:rsidRPr="00CC671F">
              <w:rPr>
                <w:sz w:val="23"/>
                <w:szCs w:val="23"/>
              </w:rPr>
              <w:t xml:space="preserve"> </w:t>
            </w:r>
          </w:p>
          <w:tbl>
            <w:tblPr>
              <w:tblW w:w="9468" w:type="dxa"/>
              <w:tblLayout w:type="fixed"/>
              <w:tblLook w:val="0000" w:firstRow="0" w:lastRow="0" w:firstColumn="0" w:lastColumn="0" w:noHBand="0" w:noVBand="0"/>
            </w:tblPr>
            <w:tblGrid>
              <w:gridCol w:w="1728"/>
              <w:gridCol w:w="1170"/>
              <w:gridCol w:w="1407"/>
              <w:gridCol w:w="5083"/>
              <w:gridCol w:w="80"/>
            </w:tblGrid>
            <w:tr w:rsidR="004509B0" w:rsidRPr="008C2DCA" w:rsidTr="004509B0">
              <w:trPr>
                <w:cantSplit/>
              </w:trPr>
              <w:tc>
                <w:tcPr>
                  <w:tcW w:w="1728" w:type="dxa"/>
                </w:tcPr>
                <w:p w:rsidR="004509B0" w:rsidRPr="008C2DCA" w:rsidRDefault="004509B0" w:rsidP="002B0409">
                  <w:pPr>
                    <w:numPr>
                      <w:ilvl w:val="12"/>
                      <w:numId w:val="0"/>
                    </w:numPr>
                    <w:outlineLvl w:val="4"/>
                    <w:rPr>
                      <w:b/>
                      <w:sz w:val="22"/>
                    </w:rPr>
                  </w:pPr>
                  <w:r>
                    <w:br w:type="page"/>
                  </w:r>
                  <w:r>
                    <w:rPr>
                      <w:b/>
                      <w:sz w:val="22"/>
                    </w:rPr>
                    <w:t>g. E</w:t>
                  </w:r>
                  <w:r w:rsidRPr="008C2DCA">
                    <w:rPr>
                      <w:b/>
                      <w:sz w:val="22"/>
                    </w:rPr>
                    <w:t xml:space="preserve">xample </w:t>
                  </w:r>
                  <w:r>
                    <w:rPr>
                      <w:b/>
                      <w:sz w:val="22"/>
                    </w:rPr>
                    <w:t>3</w:t>
                  </w:r>
                </w:p>
              </w:tc>
              <w:tc>
                <w:tcPr>
                  <w:tcW w:w="7740" w:type="dxa"/>
                  <w:gridSpan w:val="4"/>
                </w:tcPr>
                <w:p w:rsidR="0024580B" w:rsidRDefault="004509B0" w:rsidP="002B0409">
                  <w:pPr>
                    <w:numPr>
                      <w:ilvl w:val="12"/>
                      <w:numId w:val="0"/>
                    </w:numPr>
                  </w:pPr>
                  <w:r w:rsidRPr="008C2DCA">
                    <w:rPr>
                      <w:b/>
                      <w:i/>
                    </w:rPr>
                    <w:t>Situation</w:t>
                  </w:r>
                  <w:r w:rsidRPr="008C2DCA">
                    <w:t xml:space="preserve">:  </w:t>
                  </w:r>
                  <w:r>
                    <w:t xml:space="preserve">Recently, a Veteran purchased an adapted housing unit at a reduced price from a charitable organization that helps wounded Veterans.  The purchase price was $200,000 and the current outstanding mortgage balance is $186,000.  The housing unit meets all SAH MPRs.  </w:t>
                  </w:r>
                  <w:r w:rsidRPr="008C2DCA">
                    <w:t xml:space="preserve">The </w:t>
                  </w:r>
                </w:p>
                <w:p w:rsidR="004509B0" w:rsidRPr="008C2DCA" w:rsidRDefault="004509B0" w:rsidP="002B0409">
                  <w:pPr>
                    <w:numPr>
                      <w:ilvl w:val="12"/>
                      <w:numId w:val="0"/>
                    </w:numPr>
                  </w:pPr>
                  <w:r w:rsidRPr="008C2DCA">
                    <w:t xml:space="preserve">maximum grant </w:t>
                  </w:r>
                  <w:r>
                    <w:t xml:space="preserve">amount </w:t>
                  </w:r>
                  <w:r w:rsidRPr="008C2DCA">
                    <w:t>allow</w:t>
                  </w:r>
                  <w:r>
                    <w:t>ed</w:t>
                  </w:r>
                  <w:r w:rsidRPr="008C2DCA">
                    <w:t xml:space="preserve"> at the time is $</w:t>
                  </w:r>
                  <w:r>
                    <w:t>67,555 and this is the Veteran’s first use of the grant.</w:t>
                  </w:r>
                </w:p>
                <w:p w:rsidR="004509B0" w:rsidRPr="008C2DCA" w:rsidRDefault="004509B0" w:rsidP="002B0409">
                  <w:pPr>
                    <w:numPr>
                      <w:ilvl w:val="12"/>
                      <w:numId w:val="0"/>
                    </w:numPr>
                  </w:pPr>
                </w:p>
                <w:p w:rsidR="004509B0" w:rsidRPr="008C2DCA" w:rsidRDefault="004509B0" w:rsidP="002B0409">
                  <w:pPr>
                    <w:numPr>
                      <w:ilvl w:val="12"/>
                      <w:numId w:val="0"/>
                    </w:numPr>
                  </w:pPr>
                  <w:r w:rsidRPr="008C2DCA">
                    <w:rPr>
                      <w:b/>
                      <w:i/>
                    </w:rPr>
                    <w:t>Calculations for the first formula</w:t>
                  </w:r>
                  <w:r w:rsidRPr="008C2DCA">
                    <w:t>:</w:t>
                  </w:r>
                </w:p>
              </w:tc>
            </w:tr>
            <w:tr w:rsidR="004509B0" w:rsidRPr="008C2DCA" w:rsidTr="004509B0">
              <w:tblPrEx>
                <w:tblCellMar>
                  <w:left w:w="80" w:type="dxa"/>
                  <w:right w:w="80" w:type="dxa"/>
                </w:tblCellMar>
              </w:tblPrEx>
              <w:trPr>
                <w:gridBefore w:val="2"/>
                <w:gridAfter w:val="1"/>
                <w:wBefore w:w="2898" w:type="dxa"/>
                <w:wAfter w:w="80" w:type="dxa"/>
                <w:cantSplit/>
              </w:trPr>
              <w:tc>
                <w:tcPr>
                  <w:tcW w:w="1407" w:type="dxa"/>
                </w:tcPr>
                <w:p w:rsidR="004509B0" w:rsidRPr="008C2DCA" w:rsidRDefault="004509B0" w:rsidP="002B0409">
                  <w:pPr>
                    <w:numPr>
                      <w:ilvl w:val="12"/>
                      <w:numId w:val="0"/>
                    </w:numPr>
                    <w:jc w:val="right"/>
                  </w:pPr>
                  <w:r w:rsidRPr="008C2DCA">
                    <w:t>$</w:t>
                  </w:r>
                  <w:r>
                    <w:t>200</w:t>
                  </w:r>
                  <w:r w:rsidRPr="008C2DCA">
                    <w:t>,000</w:t>
                  </w:r>
                </w:p>
              </w:tc>
              <w:tc>
                <w:tcPr>
                  <w:tcW w:w="5083" w:type="dxa"/>
                </w:tcPr>
                <w:p w:rsidR="004509B0" w:rsidRPr="008C2DCA" w:rsidRDefault="004509B0" w:rsidP="002B0409">
                  <w:pPr>
                    <w:numPr>
                      <w:ilvl w:val="12"/>
                      <w:numId w:val="0"/>
                    </w:numPr>
                  </w:pPr>
                  <w:r w:rsidRPr="008C2DCA">
                    <w:t>Cost of Housing</w:t>
                  </w:r>
                  <w:r>
                    <w:t xml:space="preserve"> Unit</w:t>
                  </w:r>
                  <w:r w:rsidRPr="008C2DCA">
                    <w:t xml:space="preserve"> and Land</w:t>
                  </w:r>
                </w:p>
              </w:tc>
            </w:tr>
            <w:tr w:rsidR="004509B0" w:rsidRPr="008C2DCA" w:rsidTr="004509B0">
              <w:tblPrEx>
                <w:tblCellMar>
                  <w:left w:w="80" w:type="dxa"/>
                  <w:right w:w="80" w:type="dxa"/>
                </w:tblCellMar>
              </w:tblPrEx>
              <w:trPr>
                <w:gridBefore w:val="2"/>
                <w:gridAfter w:val="1"/>
                <w:wBefore w:w="2898" w:type="dxa"/>
                <w:wAfter w:w="80" w:type="dxa"/>
                <w:cantSplit/>
              </w:trPr>
              <w:tc>
                <w:tcPr>
                  <w:tcW w:w="1407" w:type="dxa"/>
                </w:tcPr>
                <w:p w:rsidR="004509B0" w:rsidRPr="008C2DCA" w:rsidRDefault="004509B0" w:rsidP="002B0409">
                  <w:pPr>
                    <w:numPr>
                      <w:ilvl w:val="12"/>
                      <w:numId w:val="0"/>
                    </w:numPr>
                    <w:jc w:val="right"/>
                    <w:rPr>
                      <w:u w:val="single"/>
                    </w:rPr>
                  </w:pPr>
                  <w:r w:rsidRPr="008C2DCA">
                    <w:rPr>
                      <w:u w:val="single"/>
                    </w:rPr>
                    <w:t xml:space="preserve">x   </w:t>
                  </w:r>
                  <w:r>
                    <w:rPr>
                      <w:u w:val="single"/>
                    </w:rPr>
                    <w:t xml:space="preserve">    </w:t>
                  </w:r>
                  <w:r w:rsidRPr="008C2DCA">
                    <w:rPr>
                      <w:u w:val="single"/>
                    </w:rPr>
                    <w:t xml:space="preserve">  0.50</w:t>
                  </w:r>
                </w:p>
              </w:tc>
              <w:tc>
                <w:tcPr>
                  <w:tcW w:w="5083" w:type="dxa"/>
                </w:tcPr>
                <w:p w:rsidR="004509B0" w:rsidRPr="008C2DCA" w:rsidRDefault="004509B0" w:rsidP="002B0409">
                  <w:pPr>
                    <w:numPr>
                      <w:ilvl w:val="12"/>
                      <w:numId w:val="0"/>
                    </w:numPr>
                  </w:pPr>
                </w:p>
              </w:tc>
            </w:tr>
            <w:tr w:rsidR="004509B0" w:rsidRPr="008C2DCA" w:rsidTr="004509B0">
              <w:tblPrEx>
                <w:tblCellMar>
                  <w:left w:w="80" w:type="dxa"/>
                  <w:right w:w="80" w:type="dxa"/>
                </w:tblCellMar>
              </w:tblPrEx>
              <w:trPr>
                <w:gridBefore w:val="2"/>
                <w:gridAfter w:val="1"/>
                <w:wBefore w:w="2898" w:type="dxa"/>
                <w:wAfter w:w="80" w:type="dxa"/>
                <w:cantSplit/>
              </w:trPr>
              <w:tc>
                <w:tcPr>
                  <w:tcW w:w="1407" w:type="dxa"/>
                </w:tcPr>
                <w:p w:rsidR="004509B0" w:rsidRPr="008C2DCA" w:rsidRDefault="004509B0" w:rsidP="002B0409">
                  <w:pPr>
                    <w:numPr>
                      <w:ilvl w:val="12"/>
                      <w:numId w:val="0"/>
                    </w:numPr>
                    <w:jc w:val="right"/>
                    <w:rPr>
                      <w:b/>
                    </w:rPr>
                  </w:pPr>
                  <w:r w:rsidRPr="008C2DCA">
                    <w:rPr>
                      <w:b/>
                    </w:rPr>
                    <w:t>$</w:t>
                  </w:r>
                  <w:r>
                    <w:rPr>
                      <w:b/>
                    </w:rPr>
                    <w:t>100</w:t>
                  </w:r>
                  <w:r w:rsidRPr="008C2DCA">
                    <w:rPr>
                      <w:b/>
                    </w:rPr>
                    <w:t>,000</w:t>
                  </w:r>
                </w:p>
              </w:tc>
              <w:tc>
                <w:tcPr>
                  <w:tcW w:w="5083" w:type="dxa"/>
                </w:tcPr>
                <w:p w:rsidR="004509B0" w:rsidRPr="008C2DCA" w:rsidRDefault="004509B0" w:rsidP="002B0409">
                  <w:pPr>
                    <w:numPr>
                      <w:ilvl w:val="12"/>
                      <w:numId w:val="0"/>
                    </w:numPr>
                    <w:rPr>
                      <w:b/>
                    </w:rPr>
                  </w:pPr>
                  <w:r w:rsidRPr="008C2DCA">
                    <w:rPr>
                      <w:b/>
                    </w:rPr>
                    <w:t>Final Amount</w:t>
                  </w:r>
                </w:p>
              </w:tc>
            </w:tr>
          </w:tbl>
          <w:p w:rsidR="004509B0" w:rsidRPr="008C2DCA" w:rsidRDefault="004509B0" w:rsidP="004509B0">
            <w:pPr>
              <w:numPr>
                <w:ilvl w:val="12"/>
                <w:numId w:val="0"/>
              </w:numPr>
            </w:pPr>
          </w:p>
          <w:tbl>
            <w:tblPr>
              <w:tblW w:w="0" w:type="auto"/>
              <w:tblInd w:w="1728" w:type="dxa"/>
              <w:tblLayout w:type="fixed"/>
              <w:tblLook w:val="0000" w:firstRow="0" w:lastRow="0" w:firstColumn="0" w:lastColumn="0" w:noHBand="0" w:noVBand="0"/>
            </w:tblPr>
            <w:tblGrid>
              <w:gridCol w:w="1170"/>
              <w:gridCol w:w="1407"/>
              <w:gridCol w:w="5083"/>
              <w:gridCol w:w="80"/>
            </w:tblGrid>
            <w:tr w:rsidR="004509B0" w:rsidRPr="008C2DCA" w:rsidTr="002B0409">
              <w:trPr>
                <w:cantSplit/>
              </w:trPr>
              <w:tc>
                <w:tcPr>
                  <w:tcW w:w="7740" w:type="dxa"/>
                  <w:gridSpan w:val="4"/>
                </w:tcPr>
                <w:p w:rsidR="004509B0" w:rsidRPr="008C2DCA" w:rsidRDefault="004509B0" w:rsidP="002B0409">
                  <w:pPr>
                    <w:numPr>
                      <w:ilvl w:val="12"/>
                      <w:numId w:val="0"/>
                    </w:numPr>
                  </w:pPr>
                  <w:r w:rsidRPr="008C2DCA">
                    <w:rPr>
                      <w:b/>
                      <w:i/>
                    </w:rPr>
                    <w:t>Calculations for the second formula</w:t>
                  </w:r>
                  <w:r w:rsidRPr="008C2DCA">
                    <w:t>:</w:t>
                  </w:r>
                </w:p>
              </w:tc>
            </w:tr>
            <w:tr w:rsidR="004509B0" w:rsidRPr="008C2DCA" w:rsidTr="002B0409">
              <w:tblPrEx>
                <w:tblCellMar>
                  <w:left w:w="80" w:type="dxa"/>
                  <w:right w:w="80" w:type="dxa"/>
                </w:tblCellMar>
              </w:tblPrEx>
              <w:trPr>
                <w:gridBefore w:val="1"/>
                <w:gridAfter w:val="1"/>
                <w:wBefore w:w="1170" w:type="dxa"/>
                <w:wAfter w:w="80" w:type="dxa"/>
                <w:cantSplit/>
              </w:trPr>
              <w:tc>
                <w:tcPr>
                  <w:tcW w:w="1407" w:type="dxa"/>
                </w:tcPr>
                <w:p w:rsidR="004509B0" w:rsidRPr="008C2DCA" w:rsidRDefault="004509B0" w:rsidP="002B0409">
                  <w:pPr>
                    <w:numPr>
                      <w:ilvl w:val="12"/>
                      <w:numId w:val="0"/>
                    </w:numPr>
                    <w:jc w:val="right"/>
                    <w:rPr>
                      <w:b/>
                    </w:rPr>
                  </w:pPr>
                  <w:r w:rsidRPr="008C2DCA">
                    <w:rPr>
                      <w:b/>
                    </w:rPr>
                    <w:t>$</w:t>
                  </w:r>
                  <w:r>
                    <w:rPr>
                      <w:b/>
                    </w:rPr>
                    <w:t>186</w:t>
                  </w:r>
                  <w:r w:rsidRPr="008C2DCA">
                    <w:rPr>
                      <w:b/>
                    </w:rPr>
                    <w:t>,000</w:t>
                  </w:r>
                </w:p>
              </w:tc>
              <w:tc>
                <w:tcPr>
                  <w:tcW w:w="5083" w:type="dxa"/>
                </w:tcPr>
                <w:p w:rsidR="0024580B" w:rsidRDefault="004509B0" w:rsidP="002B0409">
                  <w:pPr>
                    <w:numPr>
                      <w:ilvl w:val="12"/>
                      <w:numId w:val="0"/>
                    </w:numPr>
                    <w:rPr>
                      <w:b/>
                    </w:rPr>
                  </w:pPr>
                  <w:r w:rsidRPr="004370A4">
                    <w:rPr>
                      <w:b/>
                    </w:rPr>
                    <w:t>Unpaid Balance o</w:t>
                  </w:r>
                  <w:r>
                    <w:rPr>
                      <w:b/>
                    </w:rPr>
                    <w:t>n</w:t>
                  </w:r>
                  <w:r w:rsidRPr="004370A4">
                    <w:rPr>
                      <w:b/>
                    </w:rPr>
                    <w:t xml:space="preserve"> </w:t>
                  </w:r>
                  <w:r>
                    <w:rPr>
                      <w:b/>
                    </w:rPr>
                    <w:t xml:space="preserve">the Cost of the </w:t>
                  </w:r>
                  <w:r w:rsidRPr="004370A4">
                    <w:rPr>
                      <w:b/>
                    </w:rPr>
                    <w:t>Housing</w:t>
                  </w:r>
                  <w:r>
                    <w:rPr>
                      <w:b/>
                    </w:rPr>
                    <w:t xml:space="preserve"> </w:t>
                  </w:r>
                </w:p>
                <w:p w:rsidR="004509B0" w:rsidRPr="004370A4" w:rsidRDefault="004509B0" w:rsidP="002B0409">
                  <w:pPr>
                    <w:numPr>
                      <w:ilvl w:val="12"/>
                      <w:numId w:val="0"/>
                    </w:numPr>
                    <w:rPr>
                      <w:b/>
                    </w:rPr>
                  </w:pPr>
                  <w:r>
                    <w:rPr>
                      <w:b/>
                    </w:rPr>
                    <w:t>Unit</w:t>
                  </w:r>
                  <w:r w:rsidRPr="004370A4">
                    <w:rPr>
                      <w:b/>
                    </w:rPr>
                    <w:t xml:space="preserve"> and Land</w:t>
                  </w:r>
                </w:p>
              </w:tc>
            </w:tr>
          </w:tbl>
          <w:p w:rsidR="004509B0" w:rsidRPr="008C2DCA" w:rsidRDefault="004509B0" w:rsidP="004509B0">
            <w:pPr>
              <w:numPr>
                <w:ilvl w:val="12"/>
                <w:numId w:val="0"/>
              </w:numPr>
            </w:pPr>
          </w:p>
          <w:tbl>
            <w:tblPr>
              <w:tblW w:w="0" w:type="auto"/>
              <w:tblLayout w:type="fixed"/>
              <w:tblLook w:val="0000" w:firstRow="0" w:lastRow="0" w:firstColumn="0" w:lastColumn="0" w:noHBand="0" w:noVBand="0"/>
            </w:tblPr>
            <w:tblGrid>
              <w:gridCol w:w="7740"/>
            </w:tblGrid>
            <w:tr w:rsidR="004509B0" w:rsidRPr="008C2DCA" w:rsidTr="002B0409">
              <w:trPr>
                <w:cantSplit/>
              </w:trPr>
              <w:tc>
                <w:tcPr>
                  <w:tcW w:w="7740" w:type="dxa"/>
                </w:tcPr>
                <w:p w:rsidR="004509B0" w:rsidRPr="0024580B" w:rsidRDefault="004509B0" w:rsidP="0024580B">
                  <w:pPr>
                    <w:numPr>
                      <w:ilvl w:val="12"/>
                      <w:numId w:val="0"/>
                    </w:numPr>
                    <w:ind w:left="1726"/>
                    <w:rPr>
                      <w:sz w:val="16"/>
                      <w:szCs w:val="16"/>
                    </w:rPr>
                  </w:pPr>
                  <w:r w:rsidRPr="008C2DCA">
                    <w:rPr>
                      <w:b/>
                      <w:i/>
                    </w:rPr>
                    <w:t>Result</w:t>
                  </w:r>
                  <w:r w:rsidRPr="008C2DCA">
                    <w:t>:  Since the amount</w:t>
                  </w:r>
                  <w:r>
                    <w:t>s derived</w:t>
                  </w:r>
                  <w:r w:rsidRPr="008C2DCA">
                    <w:t xml:space="preserve"> from the </w:t>
                  </w:r>
                  <w:r>
                    <w:t>first calculation</w:t>
                  </w:r>
                  <w:r w:rsidR="0024580B">
                    <w:t xml:space="preserve"> </w:t>
                  </w:r>
                  <w:r w:rsidRPr="008C2DCA">
                    <w:t>($</w:t>
                  </w:r>
                  <w:r>
                    <w:t>100</w:t>
                  </w:r>
                  <w:r w:rsidRPr="008C2DCA">
                    <w:t>,000)</w:t>
                  </w:r>
                  <w:r>
                    <w:t xml:space="preserve"> and second calculation </w:t>
                  </w:r>
                  <w:r w:rsidRPr="008C2DCA">
                    <w:t>($</w:t>
                  </w:r>
                  <w:r>
                    <w:t>186</w:t>
                  </w:r>
                  <w:r w:rsidRPr="008C2DCA">
                    <w:t xml:space="preserve">,000) </w:t>
                  </w:r>
                  <w:r>
                    <w:t xml:space="preserve">exceeds the maximum grant amount allowed, the </w:t>
                  </w:r>
                  <w:r w:rsidR="003100E3">
                    <w:t>approved grant amount is $67,555</w:t>
                  </w:r>
                  <w:r>
                    <w:t xml:space="preserve">.  </w:t>
                  </w:r>
                  <w:r w:rsidRPr="004370A4">
                    <w:rPr>
                      <w:b/>
                    </w:rPr>
                    <w:t xml:space="preserve">The </w:t>
                  </w:r>
                  <w:r>
                    <w:rPr>
                      <w:b/>
                    </w:rPr>
                    <w:t>Veteran</w:t>
                  </w:r>
                  <w:r w:rsidRPr="004370A4">
                    <w:rPr>
                      <w:b/>
                    </w:rPr>
                    <w:t xml:space="preserve"> may elect to apply the grant funds as a mortgage principal reduction or receive them as a direct reimbursement.</w:t>
                  </w:r>
                  <w:r w:rsidRPr="00CC671F">
                    <w:rPr>
                      <w:sz w:val="23"/>
                      <w:szCs w:val="23"/>
                    </w:rPr>
                    <w:t xml:space="preserve"> </w:t>
                  </w:r>
                </w:p>
              </w:tc>
            </w:tr>
          </w:tbl>
          <w:p w:rsidR="004509B0" w:rsidRPr="004509B0" w:rsidRDefault="004509B0" w:rsidP="004509B0"/>
        </w:tc>
      </w:tr>
    </w:tbl>
    <w:p w:rsidR="004509B0" w:rsidRDefault="004509B0" w:rsidP="004509B0">
      <w:pPr>
        <w:pStyle w:val="BlockLine"/>
        <w:numPr>
          <w:ilvl w:val="12"/>
          <w:numId w:val="0"/>
        </w:numPr>
        <w:ind w:left="1700"/>
      </w:pPr>
    </w:p>
    <w:p w:rsidR="0046499F" w:rsidRDefault="0046499F" w:rsidP="001124A3">
      <w:pPr>
        <w:pStyle w:val="Heading4"/>
      </w:pPr>
    </w:p>
    <w:sectPr w:rsidR="0046499F" w:rsidSect="00413C8A">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F9" w:rsidRDefault="00AF71F9">
      <w:r>
        <w:separator/>
      </w:r>
    </w:p>
  </w:endnote>
  <w:endnote w:type="continuationSeparator" w:id="0">
    <w:p w:rsidR="00AF71F9" w:rsidRDefault="00A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70764"/>
      <w:docPartObj>
        <w:docPartGallery w:val="Page Numbers (Bottom of Page)"/>
        <w:docPartUnique/>
      </w:docPartObj>
    </w:sdtPr>
    <w:sdtEndPr>
      <w:rPr>
        <w:noProof/>
      </w:rPr>
    </w:sdtEndPr>
    <w:sdtContent>
      <w:p w:rsidR="00AF71F9" w:rsidRDefault="00AF71F9">
        <w:pPr>
          <w:pStyle w:val="Footer"/>
        </w:pPr>
        <w:r>
          <w:t>C-</w:t>
        </w:r>
        <w:r>
          <w:fldChar w:fldCharType="begin"/>
        </w:r>
        <w:r>
          <w:instrText xml:space="preserve"> PAGE   \* MERGEFORMAT </w:instrText>
        </w:r>
        <w:r>
          <w:fldChar w:fldCharType="separate"/>
        </w:r>
        <w:r w:rsidR="00E804E2">
          <w:rPr>
            <w:noProof/>
          </w:rPr>
          <w:t>12</w:t>
        </w:r>
        <w:r>
          <w:rPr>
            <w:noProof/>
          </w:rPr>
          <w:fldChar w:fldCharType="end"/>
        </w:r>
      </w:p>
    </w:sdtContent>
  </w:sdt>
  <w:p w:rsidR="00AF71F9" w:rsidRDefault="00AF7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9" w:rsidRDefault="00AF71F9">
    <w:pPr>
      <w:pStyle w:val="Footer"/>
      <w:jc w:val="right"/>
    </w:pPr>
    <w:r>
      <w:t>C-</w:t>
    </w:r>
    <w:sdt>
      <w:sdtPr>
        <w:id w:val="1125044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04E2">
          <w:rPr>
            <w:noProof/>
          </w:rPr>
          <w:t>1</w:t>
        </w:r>
        <w:r>
          <w:rPr>
            <w:noProof/>
          </w:rPr>
          <w:fldChar w:fldCharType="end"/>
        </w:r>
      </w:sdtContent>
    </w:sdt>
  </w:p>
  <w:p w:rsidR="00AF71F9" w:rsidRDefault="00AF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F9" w:rsidRDefault="00AF71F9">
      <w:r>
        <w:separator/>
      </w:r>
    </w:p>
  </w:footnote>
  <w:footnote w:type="continuationSeparator" w:id="0">
    <w:p w:rsidR="00AF71F9" w:rsidRDefault="00AF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9" w:rsidRDefault="00AF71F9" w:rsidP="00413C8A">
    <w:pPr>
      <w:pStyle w:val="Header"/>
      <w:tabs>
        <w:tab w:val="right" w:pos="9270"/>
      </w:tabs>
      <w:rPr>
        <w:i/>
        <w:iCs/>
        <w:szCs w:val="22"/>
      </w:rPr>
    </w:pPr>
    <w:r>
      <w:rPr>
        <w:i/>
        <w:iCs/>
      </w:rPr>
      <w:t xml:space="preserve">VA Manual 26-12, Revised </w:t>
    </w:r>
  </w:p>
  <w:p w:rsidR="00AF71F9" w:rsidRDefault="00AF71F9" w:rsidP="00413C8A">
    <w:pPr>
      <w:pStyle w:val="Header"/>
    </w:pPr>
    <w:r>
      <w:rPr>
        <w:i/>
        <w:iCs/>
        <w:szCs w:val="22"/>
      </w:rPr>
      <w:t>Appendix C</w:t>
    </w:r>
    <w:r w:rsidR="00DC621D">
      <w:rPr>
        <w:i/>
        <w:iCs/>
        <w:szCs w:val="22"/>
      </w:rPr>
      <w:t>:</w:t>
    </w:r>
    <w:r>
      <w:rPr>
        <w:i/>
        <w:iCs/>
        <w:szCs w:val="22"/>
      </w:rPr>
      <w:t xml:space="preserve"> SAH Plan Types and Calculations</w:t>
    </w:r>
  </w:p>
  <w:p w:rsidR="00AF71F9" w:rsidRDefault="00AF7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F9" w:rsidRDefault="00AF71F9" w:rsidP="00AF71F9">
    <w:pPr>
      <w:pStyle w:val="Header"/>
      <w:tabs>
        <w:tab w:val="right" w:pos="9270"/>
      </w:tabs>
      <w:jc w:val="right"/>
      <w:rPr>
        <w:i/>
        <w:iCs/>
        <w:szCs w:val="22"/>
      </w:rPr>
    </w:pPr>
    <w:r>
      <w:rPr>
        <w:i/>
        <w:iCs/>
      </w:rPr>
      <w:t xml:space="preserve">VA Manual 26-12, Revised </w:t>
    </w:r>
  </w:p>
  <w:p w:rsidR="00AF71F9" w:rsidRDefault="00AF71F9" w:rsidP="00AF71F9">
    <w:pPr>
      <w:pStyle w:val="Header"/>
      <w:jc w:val="right"/>
    </w:pPr>
    <w:r>
      <w:rPr>
        <w:i/>
        <w:iCs/>
        <w:szCs w:val="22"/>
      </w:rPr>
      <w:t>Appendix C</w:t>
    </w:r>
    <w:r w:rsidR="00DC621D">
      <w:rPr>
        <w:i/>
        <w:iCs/>
        <w:szCs w:val="22"/>
      </w:rPr>
      <w:t>:</w:t>
    </w:r>
    <w:r>
      <w:rPr>
        <w:i/>
        <w:iCs/>
        <w:szCs w:val="22"/>
      </w:rPr>
      <w:t xml:space="preserve"> SAH Plan Types and Calculations</w:t>
    </w:r>
  </w:p>
  <w:p w:rsidR="00AF71F9" w:rsidRDefault="00AF71F9" w:rsidP="00AF71F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AB26F74"/>
    <w:multiLevelType w:val="hybridMultilevel"/>
    <w:tmpl w:val="13A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E4F35"/>
    <w:multiLevelType w:val="hybridMultilevel"/>
    <w:tmpl w:val="C35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66EB2"/>
    <w:multiLevelType w:val="hybridMultilevel"/>
    <w:tmpl w:val="525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439EA"/>
    <w:multiLevelType w:val="hybridMultilevel"/>
    <w:tmpl w:val="E56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2578C"/>
    <w:multiLevelType w:val="hybridMultilevel"/>
    <w:tmpl w:val="BC2EB3C0"/>
    <w:lvl w:ilvl="0" w:tplc="5B14916E">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F77F9"/>
    <w:multiLevelType w:val="hybridMultilevel"/>
    <w:tmpl w:val="EC7E6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4673"/>
    <w:multiLevelType w:val="hybridMultilevel"/>
    <w:tmpl w:val="2D0EF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77621F"/>
    <w:multiLevelType w:val="hybridMultilevel"/>
    <w:tmpl w:val="F93A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E1AD5"/>
    <w:multiLevelType w:val="hybridMultilevel"/>
    <w:tmpl w:val="9380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A6690"/>
    <w:multiLevelType w:val="hybridMultilevel"/>
    <w:tmpl w:val="5B3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D2D32"/>
    <w:multiLevelType w:val="hybridMultilevel"/>
    <w:tmpl w:val="41D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83B6A"/>
    <w:multiLevelType w:val="hybridMultilevel"/>
    <w:tmpl w:val="2FB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A107D"/>
    <w:multiLevelType w:val="hybridMultilevel"/>
    <w:tmpl w:val="2FC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A45D9"/>
    <w:multiLevelType w:val="hybridMultilevel"/>
    <w:tmpl w:val="9AB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53E70"/>
    <w:multiLevelType w:val="hybridMultilevel"/>
    <w:tmpl w:val="BE5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707DF"/>
    <w:multiLevelType w:val="hybridMultilevel"/>
    <w:tmpl w:val="554CD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7166F5"/>
    <w:multiLevelType w:val="hybridMultilevel"/>
    <w:tmpl w:val="54A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37857"/>
    <w:multiLevelType w:val="hybridMultilevel"/>
    <w:tmpl w:val="7B1E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21">
    <w:nsid w:val="7E623BE7"/>
    <w:multiLevelType w:val="singleLevel"/>
    <w:tmpl w:val="5B14916E"/>
    <w:lvl w:ilvl="0">
      <w:numFmt w:val="decimal"/>
      <w:lvlText w:val="*"/>
      <w:lvlJc w:val="left"/>
    </w:lvl>
  </w:abstractNum>
  <w:abstractNum w:abstractNumId="22">
    <w:nsid w:val="7F49768B"/>
    <w:multiLevelType w:val="hybridMultilevel"/>
    <w:tmpl w:val="EC2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4"/>
  </w:num>
  <w:num w:numId="5">
    <w:abstractNumId w:val="11"/>
  </w:num>
  <w:num w:numId="6">
    <w:abstractNumId w:val="15"/>
  </w:num>
  <w:num w:numId="7">
    <w:abstractNumId w:val="6"/>
  </w:num>
  <w:num w:numId="8">
    <w:abstractNumId w:val="4"/>
  </w:num>
  <w:num w:numId="9">
    <w:abstractNumId w:val="9"/>
  </w:num>
  <w:num w:numId="10">
    <w:abstractNumId w:val="12"/>
  </w:num>
  <w:num w:numId="11">
    <w:abstractNumId w:val="10"/>
  </w:num>
  <w:num w:numId="12">
    <w:abstractNumId w:val="7"/>
  </w:num>
  <w:num w:numId="13">
    <w:abstractNumId w:val="5"/>
  </w:num>
  <w:num w:numId="14">
    <w:abstractNumId w:val="21"/>
  </w:num>
  <w:num w:numId="15">
    <w:abstractNumId w:val="17"/>
  </w:num>
  <w:num w:numId="16">
    <w:abstractNumId w:val="2"/>
  </w:num>
  <w:num w:numId="17">
    <w:abstractNumId w:val="16"/>
  </w:num>
  <w:num w:numId="18">
    <w:abstractNumId w:val="1"/>
  </w:num>
  <w:num w:numId="19">
    <w:abstractNumId w:val="3"/>
  </w:num>
  <w:num w:numId="20">
    <w:abstractNumId w:val="8"/>
  </w:num>
  <w:num w:numId="21">
    <w:abstractNumId w:val="18"/>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9F"/>
    <w:rsid w:val="001124A3"/>
    <w:rsid w:val="0024580B"/>
    <w:rsid w:val="003100E3"/>
    <w:rsid w:val="0031163E"/>
    <w:rsid w:val="003769AD"/>
    <w:rsid w:val="003E27CC"/>
    <w:rsid w:val="00413C8A"/>
    <w:rsid w:val="004509B0"/>
    <w:rsid w:val="004511B1"/>
    <w:rsid w:val="0046499F"/>
    <w:rsid w:val="00644189"/>
    <w:rsid w:val="00AF71F9"/>
    <w:rsid w:val="00C95E3A"/>
    <w:rsid w:val="00CC671F"/>
    <w:rsid w:val="00D62C17"/>
    <w:rsid w:val="00DC621D"/>
    <w:rsid w:val="00E804E2"/>
    <w:rsid w:val="00FA137E"/>
    <w:rsid w:val="00FA7E0F"/>
    <w:rsid w:val="00FC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9F"/>
    <w:pPr>
      <w:spacing w:after="0" w:line="240" w:lineRule="auto"/>
    </w:pPr>
    <w:rPr>
      <w:rFonts w:ascii="Times New Roman" w:eastAsia="Times New Roman" w:hAnsi="Times New Roman" w:cs="Times New Roman"/>
      <w:sz w:val="24"/>
      <w:szCs w:val="20"/>
    </w:rPr>
  </w:style>
  <w:style w:type="paragraph" w:styleId="Heading1">
    <w:name w:val="heading 1"/>
    <w:aliases w:val="Part Title"/>
    <w:basedOn w:val="Normal"/>
    <w:next w:val="Heading4"/>
    <w:link w:val="Heading1Char"/>
    <w:qFormat/>
    <w:rsid w:val="0046499F"/>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rsid w:val="0046499F"/>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46499F"/>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46499F"/>
    <w:pPr>
      <w:spacing w:after="240"/>
      <w:outlineLvl w:val="3"/>
    </w:pPr>
    <w:rPr>
      <w:rFonts w:ascii="Arial" w:hAnsi="Arial"/>
      <w:b/>
      <w:sz w:val="32"/>
    </w:rPr>
  </w:style>
  <w:style w:type="paragraph" w:styleId="Heading5">
    <w:name w:val="heading 5"/>
    <w:aliases w:val="Block Label"/>
    <w:basedOn w:val="Normal"/>
    <w:next w:val="Normal"/>
    <w:link w:val="Heading5Char"/>
    <w:qFormat/>
    <w:rsid w:val="0046499F"/>
    <w:pPr>
      <w:outlineLvl w:val="4"/>
    </w:pPr>
    <w:rPr>
      <w:b/>
      <w:sz w:val="22"/>
    </w:rPr>
  </w:style>
  <w:style w:type="paragraph" w:styleId="Heading6">
    <w:name w:val="heading 6"/>
    <w:aliases w:val="Sub Label"/>
    <w:basedOn w:val="Heading5"/>
    <w:next w:val="BlockText"/>
    <w:link w:val="Heading6Char"/>
    <w:qFormat/>
    <w:rsid w:val="0046499F"/>
    <w:pPr>
      <w:spacing w:before="240" w:after="60"/>
      <w:outlineLvl w:val="5"/>
    </w:pPr>
    <w:rPr>
      <w:i/>
    </w:rPr>
  </w:style>
  <w:style w:type="paragraph" w:styleId="Heading7">
    <w:name w:val="heading 7"/>
    <w:basedOn w:val="Normal"/>
    <w:next w:val="Normal"/>
    <w:link w:val="Heading7Char"/>
    <w:qFormat/>
    <w:rsid w:val="0046499F"/>
    <w:pPr>
      <w:spacing w:before="240" w:after="60"/>
      <w:outlineLvl w:val="6"/>
    </w:pPr>
    <w:rPr>
      <w:rFonts w:ascii="Arial" w:hAnsi="Arial"/>
    </w:rPr>
  </w:style>
  <w:style w:type="paragraph" w:styleId="Heading8">
    <w:name w:val="heading 8"/>
    <w:basedOn w:val="Normal"/>
    <w:next w:val="Normal"/>
    <w:link w:val="Heading8Char"/>
    <w:qFormat/>
    <w:rsid w:val="0046499F"/>
    <w:pPr>
      <w:spacing w:before="240" w:after="60"/>
      <w:outlineLvl w:val="7"/>
    </w:pPr>
    <w:rPr>
      <w:rFonts w:ascii="Arial" w:hAnsi="Arial"/>
      <w:i/>
    </w:rPr>
  </w:style>
  <w:style w:type="paragraph" w:styleId="Heading9">
    <w:name w:val="heading 9"/>
    <w:basedOn w:val="Normal"/>
    <w:next w:val="Normal"/>
    <w:link w:val="Heading9Char"/>
    <w:qFormat/>
    <w:rsid w:val="0046499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46499F"/>
    <w:rPr>
      <w:rFonts w:ascii="Arial" w:eastAsia="Times New Roman" w:hAnsi="Arial" w:cs="Times New Roman"/>
      <w:b/>
      <w:sz w:val="32"/>
      <w:szCs w:val="20"/>
    </w:rPr>
  </w:style>
  <w:style w:type="character" w:customStyle="1" w:styleId="Heading2Char">
    <w:name w:val="Heading 2 Char"/>
    <w:aliases w:val="Chapter Title Char"/>
    <w:basedOn w:val="DefaultParagraphFont"/>
    <w:link w:val="Heading2"/>
    <w:rsid w:val="0046499F"/>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46499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46499F"/>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6499F"/>
    <w:rPr>
      <w:rFonts w:ascii="Times New Roman" w:eastAsia="Times New Roman" w:hAnsi="Times New Roman" w:cs="Times New Roman"/>
      <w:b/>
      <w:szCs w:val="20"/>
    </w:rPr>
  </w:style>
  <w:style w:type="character" w:customStyle="1" w:styleId="Heading6Char">
    <w:name w:val="Heading 6 Char"/>
    <w:aliases w:val="Sub Label Char"/>
    <w:basedOn w:val="DefaultParagraphFont"/>
    <w:link w:val="Heading6"/>
    <w:rsid w:val="004649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46499F"/>
    <w:rPr>
      <w:rFonts w:ascii="Arial" w:eastAsia="Times New Roman" w:hAnsi="Arial" w:cs="Times New Roman"/>
      <w:sz w:val="24"/>
      <w:szCs w:val="20"/>
    </w:rPr>
  </w:style>
  <w:style w:type="character" w:customStyle="1" w:styleId="Heading8Char">
    <w:name w:val="Heading 8 Char"/>
    <w:basedOn w:val="DefaultParagraphFont"/>
    <w:link w:val="Heading8"/>
    <w:rsid w:val="0046499F"/>
    <w:rPr>
      <w:rFonts w:ascii="Arial" w:eastAsia="Times New Roman" w:hAnsi="Arial" w:cs="Times New Roman"/>
      <w:i/>
      <w:sz w:val="24"/>
      <w:szCs w:val="20"/>
    </w:rPr>
  </w:style>
  <w:style w:type="character" w:customStyle="1" w:styleId="Heading9Char">
    <w:name w:val="Heading 9 Char"/>
    <w:basedOn w:val="DefaultParagraphFont"/>
    <w:link w:val="Heading9"/>
    <w:rsid w:val="0046499F"/>
    <w:rPr>
      <w:rFonts w:ascii="Arial" w:eastAsia="Times New Roman" w:hAnsi="Arial" w:cs="Times New Roman"/>
      <w:b/>
      <w:i/>
      <w:sz w:val="18"/>
      <w:szCs w:val="20"/>
    </w:rPr>
  </w:style>
  <w:style w:type="paragraph" w:customStyle="1" w:styleId="BulletText2">
    <w:name w:val="Bullet Text 2"/>
    <w:basedOn w:val="Normal"/>
    <w:rsid w:val="0046499F"/>
    <w:pPr>
      <w:numPr>
        <w:numId w:val="2"/>
      </w:numPr>
      <w:tabs>
        <w:tab w:val="left" w:pos="374"/>
      </w:tabs>
    </w:pPr>
  </w:style>
  <w:style w:type="paragraph" w:customStyle="1" w:styleId="BlockLine">
    <w:name w:val="Block Line"/>
    <w:basedOn w:val="Normal"/>
    <w:next w:val="Normal"/>
    <w:rsid w:val="0046499F"/>
    <w:pPr>
      <w:pBdr>
        <w:top w:val="single" w:sz="6" w:space="1" w:color="auto"/>
        <w:between w:val="single" w:sz="6" w:space="1" w:color="auto"/>
      </w:pBdr>
      <w:spacing w:before="240"/>
      <w:ind w:left="1700"/>
    </w:pPr>
  </w:style>
  <w:style w:type="paragraph" w:styleId="BlockText">
    <w:name w:val="Block Text"/>
    <w:basedOn w:val="Normal"/>
    <w:rsid w:val="0046499F"/>
  </w:style>
  <w:style w:type="paragraph" w:customStyle="1" w:styleId="TableHeaderText">
    <w:name w:val="Table Header Text"/>
    <w:basedOn w:val="TableText"/>
    <w:rsid w:val="0046499F"/>
    <w:pPr>
      <w:jc w:val="center"/>
    </w:pPr>
    <w:rPr>
      <w:b/>
    </w:rPr>
  </w:style>
  <w:style w:type="paragraph" w:customStyle="1" w:styleId="TableText">
    <w:name w:val="Table Text"/>
    <w:basedOn w:val="Normal"/>
    <w:rsid w:val="0046499F"/>
  </w:style>
  <w:style w:type="paragraph" w:customStyle="1" w:styleId="BulletText1">
    <w:name w:val="Bullet Text 1"/>
    <w:basedOn w:val="Normal"/>
    <w:rsid w:val="0046499F"/>
    <w:pPr>
      <w:numPr>
        <w:numId w:val="1"/>
      </w:numPr>
      <w:tabs>
        <w:tab w:val="left" w:pos="187"/>
      </w:tabs>
      <w:ind w:left="187" w:hanging="187"/>
    </w:pPr>
  </w:style>
  <w:style w:type="character" w:styleId="Hyperlink">
    <w:name w:val="Hyperlink"/>
    <w:rsid w:val="0046499F"/>
    <w:rPr>
      <w:color w:val="0000FF"/>
      <w:u w:val="single"/>
    </w:rPr>
  </w:style>
  <w:style w:type="paragraph" w:customStyle="1" w:styleId="ContinuedOnNextPa">
    <w:name w:val="Continued On Next Pa"/>
    <w:basedOn w:val="Normal"/>
    <w:next w:val="Normal"/>
    <w:rsid w:val="0046499F"/>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46499F"/>
    <w:pPr>
      <w:spacing w:after="240"/>
    </w:pPr>
    <w:rPr>
      <w:rFonts w:ascii="Arial" w:hAnsi="Arial"/>
      <w:b/>
      <w:sz w:val="32"/>
    </w:rPr>
  </w:style>
  <w:style w:type="paragraph" w:customStyle="1" w:styleId="ContinuedBlockLabel">
    <w:name w:val="Continued Block Label"/>
    <w:basedOn w:val="Normal"/>
    <w:rsid w:val="0046499F"/>
    <w:rPr>
      <w:b/>
      <w:sz w:val="22"/>
    </w:rPr>
  </w:style>
  <w:style w:type="paragraph" w:customStyle="1" w:styleId="ContinuedTableLabe">
    <w:name w:val="Continued Table Labe"/>
    <w:basedOn w:val="Normal"/>
    <w:rsid w:val="0046499F"/>
    <w:rPr>
      <w:b/>
      <w:sz w:val="22"/>
    </w:rPr>
  </w:style>
  <w:style w:type="paragraph" w:styleId="Header">
    <w:name w:val="header"/>
    <w:basedOn w:val="Normal"/>
    <w:link w:val="HeaderChar"/>
    <w:rsid w:val="0046499F"/>
    <w:pPr>
      <w:tabs>
        <w:tab w:val="center" w:pos="4320"/>
        <w:tab w:val="right" w:pos="8640"/>
      </w:tabs>
    </w:pPr>
  </w:style>
  <w:style w:type="character" w:customStyle="1" w:styleId="HeaderChar">
    <w:name w:val="Header Char"/>
    <w:basedOn w:val="DefaultParagraphFont"/>
    <w:link w:val="Header"/>
    <w:rsid w:val="0046499F"/>
    <w:rPr>
      <w:rFonts w:ascii="Times New Roman" w:eastAsia="Times New Roman" w:hAnsi="Times New Roman" w:cs="Times New Roman"/>
      <w:sz w:val="24"/>
      <w:szCs w:val="20"/>
    </w:rPr>
  </w:style>
  <w:style w:type="character" w:styleId="PageNumber">
    <w:name w:val="page number"/>
    <w:basedOn w:val="DefaultParagraphFont"/>
    <w:rsid w:val="0046499F"/>
  </w:style>
  <w:style w:type="paragraph" w:styleId="Footer">
    <w:name w:val="footer"/>
    <w:basedOn w:val="Normal"/>
    <w:link w:val="FooterChar"/>
    <w:uiPriority w:val="99"/>
    <w:rsid w:val="0046499F"/>
    <w:pPr>
      <w:tabs>
        <w:tab w:val="center" w:pos="4320"/>
        <w:tab w:val="right" w:pos="8640"/>
      </w:tabs>
    </w:pPr>
  </w:style>
  <w:style w:type="character" w:customStyle="1" w:styleId="FooterChar">
    <w:name w:val="Footer Char"/>
    <w:basedOn w:val="DefaultParagraphFont"/>
    <w:link w:val="Footer"/>
    <w:uiPriority w:val="99"/>
    <w:rsid w:val="0046499F"/>
    <w:rPr>
      <w:rFonts w:ascii="Times New Roman" w:eastAsia="Times New Roman" w:hAnsi="Times New Roman" w:cs="Times New Roman"/>
      <w:sz w:val="24"/>
      <w:szCs w:val="20"/>
    </w:rPr>
  </w:style>
  <w:style w:type="character" w:styleId="FollowedHyperlink">
    <w:name w:val="FollowedHyperlink"/>
    <w:rsid w:val="0046499F"/>
    <w:rPr>
      <w:color w:val="800080"/>
      <w:u w:val="single"/>
    </w:rPr>
  </w:style>
  <w:style w:type="paragraph" w:styleId="Caption">
    <w:name w:val="caption"/>
    <w:basedOn w:val="Normal"/>
    <w:next w:val="Normal"/>
    <w:qFormat/>
    <w:rsid w:val="0046499F"/>
    <w:pPr>
      <w:spacing w:before="120" w:after="120"/>
    </w:pPr>
    <w:rPr>
      <w:b/>
    </w:rPr>
  </w:style>
  <w:style w:type="character" w:customStyle="1" w:styleId="Continued">
    <w:name w:val="Continued"/>
    <w:rsid w:val="0046499F"/>
    <w:rPr>
      <w:rFonts w:ascii="Arial" w:hAnsi="Arial"/>
      <w:sz w:val="24"/>
    </w:rPr>
  </w:style>
  <w:style w:type="paragraph" w:customStyle="1" w:styleId="EmbeddedText">
    <w:name w:val="Embedded Text"/>
    <w:basedOn w:val="TableText"/>
    <w:rsid w:val="0046499F"/>
  </w:style>
  <w:style w:type="paragraph" w:customStyle="1" w:styleId="IMTOC">
    <w:name w:val="IMTOC"/>
    <w:rsid w:val="0046499F"/>
    <w:pPr>
      <w:spacing w:after="0" w:line="240" w:lineRule="auto"/>
    </w:pPr>
    <w:rPr>
      <w:rFonts w:ascii="Times New Roman" w:eastAsia="Times New Roman" w:hAnsi="Times New Roman" w:cs="Times New Roman"/>
      <w:sz w:val="24"/>
      <w:szCs w:val="20"/>
    </w:rPr>
  </w:style>
  <w:style w:type="paragraph" w:styleId="TOC4">
    <w:name w:val="toc 4"/>
    <w:basedOn w:val="Normal"/>
    <w:next w:val="Normal"/>
    <w:autoRedefine/>
    <w:semiHidden/>
    <w:rsid w:val="0046499F"/>
    <w:pPr>
      <w:ind w:left="720"/>
    </w:pPr>
  </w:style>
  <w:style w:type="paragraph" w:customStyle="1" w:styleId="MemoLine">
    <w:name w:val="Memo Line"/>
    <w:basedOn w:val="BlockLine"/>
    <w:next w:val="Normal"/>
    <w:rsid w:val="0046499F"/>
    <w:pPr>
      <w:ind w:left="0"/>
    </w:pPr>
  </w:style>
  <w:style w:type="paragraph" w:customStyle="1" w:styleId="NoteText">
    <w:name w:val="Note Text"/>
    <w:basedOn w:val="BlockText"/>
    <w:rsid w:val="0046499F"/>
  </w:style>
  <w:style w:type="paragraph" w:customStyle="1" w:styleId="PublicationTitle">
    <w:name w:val="Publication Title"/>
    <w:basedOn w:val="Normal"/>
    <w:next w:val="Heading4"/>
    <w:rsid w:val="0046499F"/>
    <w:pPr>
      <w:spacing w:after="240"/>
      <w:jc w:val="center"/>
    </w:pPr>
    <w:rPr>
      <w:rFonts w:ascii="Arial" w:hAnsi="Arial"/>
      <w:b/>
      <w:sz w:val="32"/>
    </w:rPr>
  </w:style>
  <w:style w:type="paragraph" w:styleId="TOC1">
    <w:name w:val="toc 1"/>
    <w:basedOn w:val="Normal"/>
    <w:next w:val="Normal"/>
    <w:autoRedefine/>
    <w:semiHidden/>
    <w:rsid w:val="0046499F"/>
    <w:pPr>
      <w:tabs>
        <w:tab w:val="right" w:leader="dot" w:pos="7524"/>
      </w:tabs>
      <w:spacing w:before="60" w:after="60"/>
    </w:pPr>
  </w:style>
  <w:style w:type="paragraph" w:styleId="TOC2">
    <w:name w:val="toc 2"/>
    <w:basedOn w:val="Normal"/>
    <w:next w:val="Normal"/>
    <w:autoRedefine/>
    <w:semiHidden/>
    <w:rsid w:val="0046499F"/>
    <w:pPr>
      <w:tabs>
        <w:tab w:val="right" w:leader="dot" w:pos="7348"/>
        <w:tab w:val="right" w:leader="dot" w:pos="9050"/>
      </w:tabs>
      <w:spacing w:before="240"/>
      <w:ind w:left="220"/>
    </w:pPr>
  </w:style>
  <w:style w:type="paragraph" w:styleId="TOC3">
    <w:name w:val="toc 3"/>
    <w:basedOn w:val="Normal"/>
    <w:next w:val="Normal"/>
    <w:autoRedefine/>
    <w:semiHidden/>
    <w:rsid w:val="0046499F"/>
    <w:pPr>
      <w:tabs>
        <w:tab w:val="right" w:leader="dot" w:pos="7660"/>
        <w:tab w:val="right" w:leader="dot" w:pos="9360"/>
      </w:tabs>
      <w:spacing w:before="60" w:after="60"/>
      <w:ind w:left="440"/>
    </w:pPr>
  </w:style>
  <w:style w:type="paragraph" w:customStyle="1" w:styleId="TOCTitle">
    <w:name w:val="TOC Title"/>
    <w:basedOn w:val="Normal"/>
    <w:rsid w:val="0046499F"/>
    <w:pPr>
      <w:widowControl w:val="0"/>
    </w:pPr>
    <w:rPr>
      <w:rFonts w:ascii="Arial" w:hAnsi="Arial"/>
      <w:b/>
      <w:sz w:val="32"/>
    </w:rPr>
  </w:style>
  <w:style w:type="paragraph" w:customStyle="1" w:styleId="TOCItem">
    <w:name w:val="TOCItem"/>
    <w:basedOn w:val="Normal"/>
    <w:rsid w:val="0046499F"/>
    <w:pPr>
      <w:tabs>
        <w:tab w:val="left" w:leader="dot" w:pos="7061"/>
        <w:tab w:val="right" w:pos="7524"/>
      </w:tabs>
      <w:spacing w:before="60" w:after="60"/>
      <w:ind w:right="465"/>
    </w:pPr>
  </w:style>
  <w:style w:type="paragraph" w:customStyle="1" w:styleId="TOCStem">
    <w:name w:val="TOCStem"/>
    <w:basedOn w:val="Normal"/>
    <w:rsid w:val="0046499F"/>
  </w:style>
  <w:style w:type="paragraph" w:styleId="BalloonText">
    <w:name w:val="Balloon Text"/>
    <w:basedOn w:val="Normal"/>
    <w:link w:val="BalloonTextChar"/>
    <w:semiHidden/>
    <w:rsid w:val="0046499F"/>
    <w:rPr>
      <w:rFonts w:ascii="Tahoma" w:hAnsi="Tahoma" w:cs="Tahoma"/>
      <w:sz w:val="16"/>
      <w:szCs w:val="16"/>
    </w:rPr>
  </w:style>
  <w:style w:type="character" w:customStyle="1" w:styleId="BalloonTextChar">
    <w:name w:val="Balloon Text Char"/>
    <w:basedOn w:val="DefaultParagraphFont"/>
    <w:link w:val="BalloonText"/>
    <w:semiHidden/>
    <w:rsid w:val="0046499F"/>
    <w:rPr>
      <w:rFonts w:ascii="Tahoma" w:eastAsia="Times New Roman" w:hAnsi="Tahoma" w:cs="Tahoma"/>
      <w:sz w:val="16"/>
      <w:szCs w:val="16"/>
    </w:rPr>
  </w:style>
  <w:style w:type="paragraph" w:customStyle="1" w:styleId="Default">
    <w:name w:val="Default"/>
    <w:rsid w:val="00464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46499F"/>
    <w:rPr>
      <w:color w:val="auto"/>
    </w:rPr>
  </w:style>
  <w:style w:type="character" w:customStyle="1" w:styleId="BodyTextIndent2Char">
    <w:name w:val="Body Text Indent 2 Char"/>
    <w:basedOn w:val="DefaultParagraphFont"/>
    <w:link w:val="BodyTextIndent2"/>
    <w:rsid w:val="0046499F"/>
    <w:rPr>
      <w:rFonts w:ascii="Times New Roman" w:eastAsia="Times New Roman" w:hAnsi="Times New Roman" w:cs="Times New Roman"/>
      <w:sz w:val="24"/>
      <w:szCs w:val="24"/>
    </w:rPr>
  </w:style>
  <w:style w:type="paragraph" w:styleId="NormalWeb">
    <w:name w:val="Normal (Web)"/>
    <w:basedOn w:val="Normal"/>
    <w:uiPriority w:val="99"/>
    <w:unhideWhenUsed/>
    <w:rsid w:val="0046499F"/>
    <w:pPr>
      <w:spacing w:before="100" w:beforeAutospacing="1" w:after="100" w:afterAutospacing="1"/>
    </w:pPr>
    <w:rPr>
      <w:szCs w:val="24"/>
    </w:rPr>
  </w:style>
  <w:style w:type="paragraph" w:customStyle="1" w:styleId="MediumGrid1-Accent21">
    <w:name w:val="Medium Grid 1 - Accent 21"/>
    <w:basedOn w:val="Normal"/>
    <w:uiPriority w:val="34"/>
    <w:qFormat/>
    <w:rsid w:val="0046499F"/>
    <w:pPr>
      <w:ind w:left="720"/>
      <w:contextualSpacing/>
    </w:pPr>
  </w:style>
  <w:style w:type="table" w:styleId="TableGrid">
    <w:name w:val="Table Grid"/>
    <w:basedOn w:val="TableNormal"/>
    <w:rsid w:val="00464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499F"/>
    <w:pPr>
      <w:spacing w:after="120"/>
    </w:pPr>
  </w:style>
  <w:style w:type="character" w:customStyle="1" w:styleId="BodyTextChar">
    <w:name w:val="Body Text Char"/>
    <w:basedOn w:val="DefaultParagraphFont"/>
    <w:link w:val="BodyText"/>
    <w:rsid w:val="0046499F"/>
    <w:rPr>
      <w:rFonts w:ascii="Times New Roman" w:eastAsia="Times New Roman" w:hAnsi="Times New Roman" w:cs="Times New Roman"/>
      <w:sz w:val="24"/>
      <w:szCs w:val="20"/>
    </w:rPr>
  </w:style>
  <w:style w:type="character" w:styleId="LineNumber">
    <w:name w:val="line number"/>
    <w:uiPriority w:val="99"/>
    <w:unhideWhenUsed/>
    <w:rsid w:val="0046499F"/>
  </w:style>
  <w:style w:type="character" w:styleId="CommentReference">
    <w:name w:val="annotation reference"/>
    <w:rsid w:val="0046499F"/>
    <w:rPr>
      <w:sz w:val="16"/>
      <w:szCs w:val="16"/>
    </w:rPr>
  </w:style>
  <w:style w:type="paragraph" w:styleId="CommentText">
    <w:name w:val="annotation text"/>
    <w:basedOn w:val="Normal"/>
    <w:link w:val="CommentTextChar"/>
    <w:rsid w:val="0046499F"/>
    <w:rPr>
      <w:sz w:val="20"/>
    </w:rPr>
  </w:style>
  <w:style w:type="character" w:customStyle="1" w:styleId="CommentTextChar">
    <w:name w:val="Comment Text Char"/>
    <w:basedOn w:val="DefaultParagraphFont"/>
    <w:link w:val="CommentText"/>
    <w:rsid w:val="004649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499F"/>
    <w:rPr>
      <w:b/>
      <w:bCs/>
    </w:rPr>
  </w:style>
  <w:style w:type="character" w:customStyle="1" w:styleId="CommentSubjectChar">
    <w:name w:val="Comment Subject Char"/>
    <w:basedOn w:val="CommentTextChar"/>
    <w:link w:val="CommentSubject"/>
    <w:rsid w:val="0046499F"/>
    <w:rPr>
      <w:rFonts w:ascii="Times New Roman" w:eastAsia="Times New Roman" w:hAnsi="Times New Roman" w:cs="Times New Roman"/>
      <w:b/>
      <w:bCs/>
      <w:sz w:val="20"/>
      <w:szCs w:val="20"/>
    </w:rPr>
  </w:style>
  <w:style w:type="paragraph" w:styleId="ListParagraph">
    <w:name w:val="List Paragraph"/>
    <w:basedOn w:val="Normal"/>
    <w:uiPriority w:val="34"/>
    <w:qFormat/>
    <w:rsid w:val="0046499F"/>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9F"/>
    <w:pPr>
      <w:spacing w:after="0" w:line="240" w:lineRule="auto"/>
    </w:pPr>
    <w:rPr>
      <w:rFonts w:ascii="Times New Roman" w:eastAsia="Times New Roman" w:hAnsi="Times New Roman" w:cs="Times New Roman"/>
      <w:sz w:val="24"/>
      <w:szCs w:val="20"/>
    </w:rPr>
  </w:style>
  <w:style w:type="paragraph" w:styleId="Heading1">
    <w:name w:val="heading 1"/>
    <w:aliases w:val="Part Title"/>
    <w:basedOn w:val="Normal"/>
    <w:next w:val="Heading4"/>
    <w:link w:val="Heading1Char"/>
    <w:qFormat/>
    <w:rsid w:val="0046499F"/>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rsid w:val="0046499F"/>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46499F"/>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46499F"/>
    <w:pPr>
      <w:spacing w:after="240"/>
      <w:outlineLvl w:val="3"/>
    </w:pPr>
    <w:rPr>
      <w:rFonts w:ascii="Arial" w:hAnsi="Arial"/>
      <w:b/>
      <w:sz w:val="32"/>
    </w:rPr>
  </w:style>
  <w:style w:type="paragraph" w:styleId="Heading5">
    <w:name w:val="heading 5"/>
    <w:aliases w:val="Block Label"/>
    <w:basedOn w:val="Normal"/>
    <w:next w:val="Normal"/>
    <w:link w:val="Heading5Char"/>
    <w:qFormat/>
    <w:rsid w:val="0046499F"/>
    <w:pPr>
      <w:outlineLvl w:val="4"/>
    </w:pPr>
    <w:rPr>
      <w:b/>
      <w:sz w:val="22"/>
    </w:rPr>
  </w:style>
  <w:style w:type="paragraph" w:styleId="Heading6">
    <w:name w:val="heading 6"/>
    <w:aliases w:val="Sub Label"/>
    <w:basedOn w:val="Heading5"/>
    <w:next w:val="BlockText"/>
    <w:link w:val="Heading6Char"/>
    <w:qFormat/>
    <w:rsid w:val="0046499F"/>
    <w:pPr>
      <w:spacing w:before="240" w:after="60"/>
      <w:outlineLvl w:val="5"/>
    </w:pPr>
    <w:rPr>
      <w:i/>
    </w:rPr>
  </w:style>
  <w:style w:type="paragraph" w:styleId="Heading7">
    <w:name w:val="heading 7"/>
    <w:basedOn w:val="Normal"/>
    <w:next w:val="Normal"/>
    <w:link w:val="Heading7Char"/>
    <w:qFormat/>
    <w:rsid w:val="0046499F"/>
    <w:pPr>
      <w:spacing w:before="240" w:after="60"/>
      <w:outlineLvl w:val="6"/>
    </w:pPr>
    <w:rPr>
      <w:rFonts w:ascii="Arial" w:hAnsi="Arial"/>
    </w:rPr>
  </w:style>
  <w:style w:type="paragraph" w:styleId="Heading8">
    <w:name w:val="heading 8"/>
    <w:basedOn w:val="Normal"/>
    <w:next w:val="Normal"/>
    <w:link w:val="Heading8Char"/>
    <w:qFormat/>
    <w:rsid w:val="0046499F"/>
    <w:pPr>
      <w:spacing w:before="240" w:after="60"/>
      <w:outlineLvl w:val="7"/>
    </w:pPr>
    <w:rPr>
      <w:rFonts w:ascii="Arial" w:hAnsi="Arial"/>
      <w:i/>
    </w:rPr>
  </w:style>
  <w:style w:type="paragraph" w:styleId="Heading9">
    <w:name w:val="heading 9"/>
    <w:basedOn w:val="Normal"/>
    <w:next w:val="Normal"/>
    <w:link w:val="Heading9Char"/>
    <w:qFormat/>
    <w:rsid w:val="0046499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46499F"/>
    <w:rPr>
      <w:rFonts w:ascii="Arial" w:eastAsia="Times New Roman" w:hAnsi="Arial" w:cs="Times New Roman"/>
      <w:b/>
      <w:sz w:val="32"/>
      <w:szCs w:val="20"/>
    </w:rPr>
  </w:style>
  <w:style w:type="character" w:customStyle="1" w:styleId="Heading2Char">
    <w:name w:val="Heading 2 Char"/>
    <w:aliases w:val="Chapter Title Char"/>
    <w:basedOn w:val="DefaultParagraphFont"/>
    <w:link w:val="Heading2"/>
    <w:rsid w:val="0046499F"/>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46499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46499F"/>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6499F"/>
    <w:rPr>
      <w:rFonts w:ascii="Times New Roman" w:eastAsia="Times New Roman" w:hAnsi="Times New Roman" w:cs="Times New Roman"/>
      <w:b/>
      <w:szCs w:val="20"/>
    </w:rPr>
  </w:style>
  <w:style w:type="character" w:customStyle="1" w:styleId="Heading6Char">
    <w:name w:val="Heading 6 Char"/>
    <w:aliases w:val="Sub Label Char"/>
    <w:basedOn w:val="DefaultParagraphFont"/>
    <w:link w:val="Heading6"/>
    <w:rsid w:val="0046499F"/>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46499F"/>
    <w:rPr>
      <w:rFonts w:ascii="Arial" w:eastAsia="Times New Roman" w:hAnsi="Arial" w:cs="Times New Roman"/>
      <w:sz w:val="24"/>
      <w:szCs w:val="20"/>
    </w:rPr>
  </w:style>
  <w:style w:type="character" w:customStyle="1" w:styleId="Heading8Char">
    <w:name w:val="Heading 8 Char"/>
    <w:basedOn w:val="DefaultParagraphFont"/>
    <w:link w:val="Heading8"/>
    <w:rsid w:val="0046499F"/>
    <w:rPr>
      <w:rFonts w:ascii="Arial" w:eastAsia="Times New Roman" w:hAnsi="Arial" w:cs="Times New Roman"/>
      <w:i/>
      <w:sz w:val="24"/>
      <w:szCs w:val="20"/>
    </w:rPr>
  </w:style>
  <w:style w:type="character" w:customStyle="1" w:styleId="Heading9Char">
    <w:name w:val="Heading 9 Char"/>
    <w:basedOn w:val="DefaultParagraphFont"/>
    <w:link w:val="Heading9"/>
    <w:rsid w:val="0046499F"/>
    <w:rPr>
      <w:rFonts w:ascii="Arial" w:eastAsia="Times New Roman" w:hAnsi="Arial" w:cs="Times New Roman"/>
      <w:b/>
      <w:i/>
      <w:sz w:val="18"/>
      <w:szCs w:val="20"/>
    </w:rPr>
  </w:style>
  <w:style w:type="paragraph" w:customStyle="1" w:styleId="BulletText2">
    <w:name w:val="Bullet Text 2"/>
    <w:basedOn w:val="Normal"/>
    <w:rsid w:val="0046499F"/>
    <w:pPr>
      <w:numPr>
        <w:numId w:val="2"/>
      </w:numPr>
      <w:tabs>
        <w:tab w:val="left" w:pos="374"/>
      </w:tabs>
    </w:pPr>
  </w:style>
  <w:style w:type="paragraph" w:customStyle="1" w:styleId="BlockLine">
    <w:name w:val="Block Line"/>
    <w:basedOn w:val="Normal"/>
    <w:next w:val="Normal"/>
    <w:rsid w:val="0046499F"/>
    <w:pPr>
      <w:pBdr>
        <w:top w:val="single" w:sz="6" w:space="1" w:color="auto"/>
        <w:between w:val="single" w:sz="6" w:space="1" w:color="auto"/>
      </w:pBdr>
      <w:spacing w:before="240"/>
      <w:ind w:left="1700"/>
    </w:pPr>
  </w:style>
  <w:style w:type="paragraph" w:styleId="BlockText">
    <w:name w:val="Block Text"/>
    <w:basedOn w:val="Normal"/>
    <w:rsid w:val="0046499F"/>
  </w:style>
  <w:style w:type="paragraph" w:customStyle="1" w:styleId="TableHeaderText">
    <w:name w:val="Table Header Text"/>
    <w:basedOn w:val="TableText"/>
    <w:rsid w:val="0046499F"/>
    <w:pPr>
      <w:jc w:val="center"/>
    </w:pPr>
    <w:rPr>
      <w:b/>
    </w:rPr>
  </w:style>
  <w:style w:type="paragraph" w:customStyle="1" w:styleId="TableText">
    <w:name w:val="Table Text"/>
    <w:basedOn w:val="Normal"/>
    <w:rsid w:val="0046499F"/>
  </w:style>
  <w:style w:type="paragraph" w:customStyle="1" w:styleId="BulletText1">
    <w:name w:val="Bullet Text 1"/>
    <w:basedOn w:val="Normal"/>
    <w:rsid w:val="0046499F"/>
    <w:pPr>
      <w:numPr>
        <w:numId w:val="1"/>
      </w:numPr>
      <w:tabs>
        <w:tab w:val="left" w:pos="187"/>
      </w:tabs>
      <w:ind w:left="187" w:hanging="187"/>
    </w:pPr>
  </w:style>
  <w:style w:type="character" w:styleId="Hyperlink">
    <w:name w:val="Hyperlink"/>
    <w:rsid w:val="0046499F"/>
    <w:rPr>
      <w:color w:val="0000FF"/>
      <w:u w:val="single"/>
    </w:rPr>
  </w:style>
  <w:style w:type="paragraph" w:customStyle="1" w:styleId="ContinuedOnNextPa">
    <w:name w:val="Continued On Next Pa"/>
    <w:basedOn w:val="Normal"/>
    <w:next w:val="Normal"/>
    <w:rsid w:val="0046499F"/>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46499F"/>
    <w:pPr>
      <w:spacing w:after="240"/>
    </w:pPr>
    <w:rPr>
      <w:rFonts w:ascii="Arial" w:hAnsi="Arial"/>
      <w:b/>
      <w:sz w:val="32"/>
    </w:rPr>
  </w:style>
  <w:style w:type="paragraph" w:customStyle="1" w:styleId="ContinuedBlockLabel">
    <w:name w:val="Continued Block Label"/>
    <w:basedOn w:val="Normal"/>
    <w:rsid w:val="0046499F"/>
    <w:rPr>
      <w:b/>
      <w:sz w:val="22"/>
    </w:rPr>
  </w:style>
  <w:style w:type="paragraph" w:customStyle="1" w:styleId="ContinuedTableLabe">
    <w:name w:val="Continued Table Labe"/>
    <w:basedOn w:val="Normal"/>
    <w:rsid w:val="0046499F"/>
    <w:rPr>
      <w:b/>
      <w:sz w:val="22"/>
    </w:rPr>
  </w:style>
  <w:style w:type="paragraph" w:styleId="Header">
    <w:name w:val="header"/>
    <w:basedOn w:val="Normal"/>
    <w:link w:val="HeaderChar"/>
    <w:rsid w:val="0046499F"/>
    <w:pPr>
      <w:tabs>
        <w:tab w:val="center" w:pos="4320"/>
        <w:tab w:val="right" w:pos="8640"/>
      </w:tabs>
    </w:pPr>
  </w:style>
  <w:style w:type="character" w:customStyle="1" w:styleId="HeaderChar">
    <w:name w:val="Header Char"/>
    <w:basedOn w:val="DefaultParagraphFont"/>
    <w:link w:val="Header"/>
    <w:rsid w:val="0046499F"/>
    <w:rPr>
      <w:rFonts w:ascii="Times New Roman" w:eastAsia="Times New Roman" w:hAnsi="Times New Roman" w:cs="Times New Roman"/>
      <w:sz w:val="24"/>
      <w:szCs w:val="20"/>
    </w:rPr>
  </w:style>
  <w:style w:type="character" w:styleId="PageNumber">
    <w:name w:val="page number"/>
    <w:basedOn w:val="DefaultParagraphFont"/>
    <w:rsid w:val="0046499F"/>
  </w:style>
  <w:style w:type="paragraph" w:styleId="Footer">
    <w:name w:val="footer"/>
    <w:basedOn w:val="Normal"/>
    <w:link w:val="FooterChar"/>
    <w:uiPriority w:val="99"/>
    <w:rsid w:val="0046499F"/>
    <w:pPr>
      <w:tabs>
        <w:tab w:val="center" w:pos="4320"/>
        <w:tab w:val="right" w:pos="8640"/>
      </w:tabs>
    </w:pPr>
  </w:style>
  <w:style w:type="character" w:customStyle="1" w:styleId="FooterChar">
    <w:name w:val="Footer Char"/>
    <w:basedOn w:val="DefaultParagraphFont"/>
    <w:link w:val="Footer"/>
    <w:uiPriority w:val="99"/>
    <w:rsid w:val="0046499F"/>
    <w:rPr>
      <w:rFonts w:ascii="Times New Roman" w:eastAsia="Times New Roman" w:hAnsi="Times New Roman" w:cs="Times New Roman"/>
      <w:sz w:val="24"/>
      <w:szCs w:val="20"/>
    </w:rPr>
  </w:style>
  <w:style w:type="character" w:styleId="FollowedHyperlink">
    <w:name w:val="FollowedHyperlink"/>
    <w:rsid w:val="0046499F"/>
    <w:rPr>
      <w:color w:val="800080"/>
      <w:u w:val="single"/>
    </w:rPr>
  </w:style>
  <w:style w:type="paragraph" w:styleId="Caption">
    <w:name w:val="caption"/>
    <w:basedOn w:val="Normal"/>
    <w:next w:val="Normal"/>
    <w:qFormat/>
    <w:rsid w:val="0046499F"/>
    <w:pPr>
      <w:spacing w:before="120" w:after="120"/>
    </w:pPr>
    <w:rPr>
      <w:b/>
    </w:rPr>
  </w:style>
  <w:style w:type="character" w:customStyle="1" w:styleId="Continued">
    <w:name w:val="Continued"/>
    <w:rsid w:val="0046499F"/>
    <w:rPr>
      <w:rFonts w:ascii="Arial" w:hAnsi="Arial"/>
      <w:sz w:val="24"/>
    </w:rPr>
  </w:style>
  <w:style w:type="paragraph" w:customStyle="1" w:styleId="EmbeddedText">
    <w:name w:val="Embedded Text"/>
    <w:basedOn w:val="TableText"/>
    <w:rsid w:val="0046499F"/>
  </w:style>
  <w:style w:type="paragraph" w:customStyle="1" w:styleId="IMTOC">
    <w:name w:val="IMTOC"/>
    <w:rsid w:val="0046499F"/>
    <w:pPr>
      <w:spacing w:after="0" w:line="240" w:lineRule="auto"/>
    </w:pPr>
    <w:rPr>
      <w:rFonts w:ascii="Times New Roman" w:eastAsia="Times New Roman" w:hAnsi="Times New Roman" w:cs="Times New Roman"/>
      <w:sz w:val="24"/>
      <w:szCs w:val="20"/>
    </w:rPr>
  </w:style>
  <w:style w:type="paragraph" w:styleId="TOC4">
    <w:name w:val="toc 4"/>
    <w:basedOn w:val="Normal"/>
    <w:next w:val="Normal"/>
    <w:autoRedefine/>
    <w:semiHidden/>
    <w:rsid w:val="0046499F"/>
    <w:pPr>
      <w:ind w:left="720"/>
    </w:pPr>
  </w:style>
  <w:style w:type="paragraph" w:customStyle="1" w:styleId="MemoLine">
    <w:name w:val="Memo Line"/>
    <w:basedOn w:val="BlockLine"/>
    <w:next w:val="Normal"/>
    <w:rsid w:val="0046499F"/>
    <w:pPr>
      <w:ind w:left="0"/>
    </w:pPr>
  </w:style>
  <w:style w:type="paragraph" w:customStyle="1" w:styleId="NoteText">
    <w:name w:val="Note Text"/>
    <w:basedOn w:val="BlockText"/>
    <w:rsid w:val="0046499F"/>
  </w:style>
  <w:style w:type="paragraph" w:customStyle="1" w:styleId="PublicationTitle">
    <w:name w:val="Publication Title"/>
    <w:basedOn w:val="Normal"/>
    <w:next w:val="Heading4"/>
    <w:rsid w:val="0046499F"/>
    <w:pPr>
      <w:spacing w:after="240"/>
      <w:jc w:val="center"/>
    </w:pPr>
    <w:rPr>
      <w:rFonts w:ascii="Arial" w:hAnsi="Arial"/>
      <w:b/>
      <w:sz w:val="32"/>
    </w:rPr>
  </w:style>
  <w:style w:type="paragraph" w:styleId="TOC1">
    <w:name w:val="toc 1"/>
    <w:basedOn w:val="Normal"/>
    <w:next w:val="Normal"/>
    <w:autoRedefine/>
    <w:semiHidden/>
    <w:rsid w:val="0046499F"/>
    <w:pPr>
      <w:tabs>
        <w:tab w:val="right" w:leader="dot" w:pos="7524"/>
      </w:tabs>
      <w:spacing w:before="60" w:after="60"/>
    </w:pPr>
  </w:style>
  <w:style w:type="paragraph" w:styleId="TOC2">
    <w:name w:val="toc 2"/>
    <w:basedOn w:val="Normal"/>
    <w:next w:val="Normal"/>
    <w:autoRedefine/>
    <w:semiHidden/>
    <w:rsid w:val="0046499F"/>
    <w:pPr>
      <w:tabs>
        <w:tab w:val="right" w:leader="dot" w:pos="7348"/>
        <w:tab w:val="right" w:leader="dot" w:pos="9050"/>
      </w:tabs>
      <w:spacing w:before="240"/>
      <w:ind w:left="220"/>
    </w:pPr>
  </w:style>
  <w:style w:type="paragraph" w:styleId="TOC3">
    <w:name w:val="toc 3"/>
    <w:basedOn w:val="Normal"/>
    <w:next w:val="Normal"/>
    <w:autoRedefine/>
    <w:semiHidden/>
    <w:rsid w:val="0046499F"/>
    <w:pPr>
      <w:tabs>
        <w:tab w:val="right" w:leader="dot" w:pos="7660"/>
        <w:tab w:val="right" w:leader="dot" w:pos="9360"/>
      </w:tabs>
      <w:spacing w:before="60" w:after="60"/>
      <w:ind w:left="440"/>
    </w:pPr>
  </w:style>
  <w:style w:type="paragraph" w:customStyle="1" w:styleId="TOCTitle">
    <w:name w:val="TOC Title"/>
    <w:basedOn w:val="Normal"/>
    <w:rsid w:val="0046499F"/>
    <w:pPr>
      <w:widowControl w:val="0"/>
    </w:pPr>
    <w:rPr>
      <w:rFonts w:ascii="Arial" w:hAnsi="Arial"/>
      <w:b/>
      <w:sz w:val="32"/>
    </w:rPr>
  </w:style>
  <w:style w:type="paragraph" w:customStyle="1" w:styleId="TOCItem">
    <w:name w:val="TOCItem"/>
    <w:basedOn w:val="Normal"/>
    <w:rsid w:val="0046499F"/>
    <w:pPr>
      <w:tabs>
        <w:tab w:val="left" w:leader="dot" w:pos="7061"/>
        <w:tab w:val="right" w:pos="7524"/>
      </w:tabs>
      <w:spacing w:before="60" w:after="60"/>
      <w:ind w:right="465"/>
    </w:pPr>
  </w:style>
  <w:style w:type="paragraph" w:customStyle="1" w:styleId="TOCStem">
    <w:name w:val="TOCStem"/>
    <w:basedOn w:val="Normal"/>
    <w:rsid w:val="0046499F"/>
  </w:style>
  <w:style w:type="paragraph" w:styleId="BalloonText">
    <w:name w:val="Balloon Text"/>
    <w:basedOn w:val="Normal"/>
    <w:link w:val="BalloonTextChar"/>
    <w:semiHidden/>
    <w:rsid w:val="0046499F"/>
    <w:rPr>
      <w:rFonts w:ascii="Tahoma" w:hAnsi="Tahoma" w:cs="Tahoma"/>
      <w:sz w:val="16"/>
      <w:szCs w:val="16"/>
    </w:rPr>
  </w:style>
  <w:style w:type="character" w:customStyle="1" w:styleId="BalloonTextChar">
    <w:name w:val="Balloon Text Char"/>
    <w:basedOn w:val="DefaultParagraphFont"/>
    <w:link w:val="BalloonText"/>
    <w:semiHidden/>
    <w:rsid w:val="0046499F"/>
    <w:rPr>
      <w:rFonts w:ascii="Tahoma" w:eastAsia="Times New Roman" w:hAnsi="Tahoma" w:cs="Tahoma"/>
      <w:sz w:val="16"/>
      <w:szCs w:val="16"/>
    </w:rPr>
  </w:style>
  <w:style w:type="paragraph" w:customStyle="1" w:styleId="Default">
    <w:name w:val="Default"/>
    <w:rsid w:val="00464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46499F"/>
    <w:rPr>
      <w:color w:val="auto"/>
    </w:rPr>
  </w:style>
  <w:style w:type="character" w:customStyle="1" w:styleId="BodyTextIndent2Char">
    <w:name w:val="Body Text Indent 2 Char"/>
    <w:basedOn w:val="DefaultParagraphFont"/>
    <w:link w:val="BodyTextIndent2"/>
    <w:rsid w:val="0046499F"/>
    <w:rPr>
      <w:rFonts w:ascii="Times New Roman" w:eastAsia="Times New Roman" w:hAnsi="Times New Roman" w:cs="Times New Roman"/>
      <w:sz w:val="24"/>
      <w:szCs w:val="24"/>
    </w:rPr>
  </w:style>
  <w:style w:type="paragraph" w:styleId="NormalWeb">
    <w:name w:val="Normal (Web)"/>
    <w:basedOn w:val="Normal"/>
    <w:uiPriority w:val="99"/>
    <w:unhideWhenUsed/>
    <w:rsid w:val="0046499F"/>
    <w:pPr>
      <w:spacing w:before="100" w:beforeAutospacing="1" w:after="100" w:afterAutospacing="1"/>
    </w:pPr>
    <w:rPr>
      <w:szCs w:val="24"/>
    </w:rPr>
  </w:style>
  <w:style w:type="paragraph" w:customStyle="1" w:styleId="MediumGrid1-Accent21">
    <w:name w:val="Medium Grid 1 - Accent 21"/>
    <w:basedOn w:val="Normal"/>
    <w:uiPriority w:val="34"/>
    <w:qFormat/>
    <w:rsid w:val="0046499F"/>
    <w:pPr>
      <w:ind w:left="720"/>
      <w:contextualSpacing/>
    </w:pPr>
  </w:style>
  <w:style w:type="table" w:styleId="TableGrid">
    <w:name w:val="Table Grid"/>
    <w:basedOn w:val="TableNormal"/>
    <w:rsid w:val="00464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499F"/>
    <w:pPr>
      <w:spacing w:after="120"/>
    </w:pPr>
  </w:style>
  <w:style w:type="character" w:customStyle="1" w:styleId="BodyTextChar">
    <w:name w:val="Body Text Char"/>
    <w:basedOn w:val="DefaultParagraphFont"/>
    <w:link w:val="BodyText"/>
    <w:rsid w:val="0046499F"/>
    <w:rPr>
      <w:rFonts w:ascii="Times New Roman" w:eastAsia="Times New Roman" w:hAnsi="Times New Roman" w:cs="Times New Roman"/>
      <w:sz w:val="24"/>
      <w:szCs w:val="20"/>
    </w:rPr>
  </w:style>
  <w:style w:type="character" w:styleId="LineNumber">
    <w:name w:val="line number"/>
    <w:uiPriority w:val="99"/>
    <w:unhideWhenUsed/>
    <w:rsid w:val="0046499F"/>
  </w:style>
  <w:style w:type="character" w:styleId="CommentReference">
    <w:name w:val="annotation reference"/>
    <w:rsid w:val="0046499F"/>
    <w:rPr>
      <w:sz w:val="16"/>
      <w:szCs w:val="16"/>
    </w:rPr>
  </w:style>
  <w:style w:type="paragraph" w:styleId="CommentText">
    <w:name w:val="annotation text"/>
    <w:basedOn w:val="Normal"/>
    <w:link w:val="CommentTextChar"/>
    <w:rsid w:val="0046499F"/>
    <w:rPr>
      <w:sz w:val="20"/>
    </w:rPr>
  </w:style>
  <w:style w:type="character" w:customStyle="1" w:styleId="CommentTextChar">
    <w:name w:val="Comment Text Char"/>
    <w:basedOn w:val="DefaultParagraphFont"/>
    <w:link w:val="CommentText"/>
    <w:rsid w:val="004649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499F"/>
    <w:rPr>
      <w:b/>
      <w:bCs/>
    </w:rPr>
  </w:style>
  <w:style w:type="character" w:customStyle="1" w:styleId="CommentSubjectChar">
    <w:name w:val="Comment Subject Char"/>
    <w:basedOn w:val="CommentTextChar"/>
    <w:link w:val="CommentSubject"/>
    <w:rsid w:val="0046499F"/>
    <w:rPr>
      <w:rFonts w:ascii="Times New Roman" w:eastAsia="Times New Roman" w:hAnsi="Times New Roman" w:cs="Times New Roman"/>
      <w:b/>
      <w:bCs/>
      <w:sz w:val="20"/>
      <w:szCs w:val="20"/>
    </w:rPr>
  </w:style>
  <w:style w:type="paragraph" w:styleId="ListParagraph">
    <w:name w:val="List Paragraph"/>
    <w:basedOn w:val="Normal"/>
    <w:uiPriority w:val="34"/>
    <w:qFormat/>
    <w:rsid w:val="0046499F"/>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9133">
      <w:bodyDiv w:val="1"/>
      <w:marLeft w:val="0"/>
      <w:marRight w:val="0"/>
      <w:marTop w:val="0"/>
      <w:marBottom w:val="0"/>
      <w:divBdr>
        <w:top w:val="none" w:sz="0" w:space="0" w:color="auto"/>
        <w:left w:val="none" w:sz="0" w:space="0" w:color="auto"/>
        <w:bottom w:val="none" w:sz="0" w:space="0" w:color="auto"/>
        <w:right w:val="none" w:sz="0" w:space="0" w:color="auto"/>
      </w:divBdr>
    </w:div>
    <w:div w:id="742602433">
      <w:bodyDiv w:val="1"/>
      <w:marLeft w:val="0"/>
      <w:marRight w:val="0"/>
      <w:marTop w:val="0"/>
      <w:marBottom w:val="0"/>
      <w:divBdr>
        <w:top w:val="none" w:sz="0" w:space="0" w:color="auto"/>
        <w:left w:val="none" w:sz="0" w:space="0" w:color="auto"/>
        <w:bottom w:val="none" w:sz="0" w:space="0" w:color="auto"/>
        <w:right w:val="none" w:sz="0" w:space="0" w:color="auto"/>
      </w:divBdr>
    </w:div>
    <w:div w:id="1751466094">
      <w:bodyDiv w:val="1"/>
      <w:marLeft w:val="0"/>
      <w:marRight w:val="0"/>
      <w:marTop w:val="0"/>
      <w:marBottom w:val="0"/>
      <w:divBdr>
        <w:top w:val="none" w:sz="0" w:space="0" w:color="auto"/>
        <w:left w:val="none" w:sz="0" w:space="0" w:color="auto"/>
        <w:bottom w:val="none" w:sz="0" w:space="0" w:color="auto"/>
        <w:right w:val="none" w:sz="0" w:space="0" w:color="auto"/>
      </w:divBdr>
    </w:div>
    <w:div w:id="1805804504">
      <w:bodyDiv w:val="1"/>
      <w:marLeft w:val="0"/>
      <w:marRight w:val="0"/>
      <w:marTop w:val="0"/>
      <w:marBottom w:val="0"/>
      <w:divBdr>
        <w:top w:val="none" w:sz="0" w:space="0" w:color="auto"/>
        <w:left w:val="none" w:sz="0" w:space="0" w:color="auto"/>
        <w:bottom w:val="none" w:sz="0" w:space="0" w:color="auto"/>
        <w:right w:val="none" w:sz="0" w:space="0" w:color="auto"/>
      </w:divBdr>
    </w:div>
    <w:div w:id="2094162684">
      <w:bodyDiv w:val="1"/>
      <w:marLeft w:val="0"/>
      <w:marRight w:val="0"/>
      <w:marTop w:val="0"/>
      <w:marBottom w:val="0"/>
      <w:divBdr>
        <w:top w:val="none" w:sz="0" w:space="0" w:color="auto"/>
        <w:left w:val="none" w:sz="0" w:space="0" w:color="auto"/>
        <w:bottom w:val="none" w:sz="0" w:space="0" w:color="auto"/>
        <w:right w:val="none" w:sz="0" w:space="0" w:color="auto"/>
      </w:divBdr>
    </w:div>
    <w:div w:id="21170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dcterms:created xsi:type="dcterms:W3CDTF">2014-02-19T19:22:00Z</dcterms:created>
  <dcterms:modified xsi:type="dcterms:W3CDTF">2014-02-19T19:22:00Z</dcterms:modified>
</cp:coreProperties>
</file>