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4D2" w:rsidRDefault="005554D2" w:rsidP="005554D2">
      <w:pPr>
        <w:rPr>
          <w:rFonts w:ascii="Arial" w:hAnsi="Arial"/>
          <w:b/>
          <w:sz w:val="26"/>
          <w:szCs w:val="26"/>
        </w:rPr>
      </w:pPr>
      <w:r>
        <w:rPr>
          <w:rFonts w:ascii="Arial" w:hAnsi="Arial"/>
          <w:b/>
          <w:sz w:val="26"/>
          <w:szCs w:val="26"/>
        </w:rPr>
        <w:t>Veterans Benefits Administration</w:t>
      </w:r>
      <w:r>
        <w:rPr>
          <w:rFonts w:ascii="Arial" w:hAnsi="Arial"/>
          <w:b/>
          <w:sz w:val="26"/>
          <w:szCs w:val="26"/>
        </w:rPr>
        <w:tab/>
        <w:t xml:space="preserve">        </w:t>
      </w:r>
      <w:r>
        <w:rPr>
          <w:rFonts w:ascii="Arial" w:hAnsi="Arial"/>
          <w:b/>
          <w:sz w:val="26"/>
          <w:szCs w:val="26"/>
        </w:rPr>
        <w:tab/>
        <w:t xml:space="preserve">                </w:t>
      </w:r>
      <w:r w:rsidR="00A73E7F">
        <w:rPr>
          <w:rFonts w:ascii="Arial" w:hAnsi="Arial"/>
          <w:b/>
          <w:sz w:val="26"/>
          <w:szCs w:val="26"/>
        </w:rPr>
        <w:t xml:space="preserve"> </w:t>
      </w:r>
      <w:r>
        <w:rPr>
          <w:rFonts w:ascii="Arial" w:hAnsi="Arial"/>
          <w:b/>
          <w:sz w:val="26"/>
          <w:szCs w:val="26"/>
        </w:rPr>
        <w:t>VA Manual 26-3, Revised</w:t>
      </w:r>
    </w:p>
    <w:p w:rsidR="005554D2" w:rsidRDefault="005554D2" w:rsidP="005554D2">
      <w:pPr>
        <w:rPr>
          <w:rFonts w:ascii="Arial" w:hAnsi="Arial"/>
          <w:b/>
          <w:sz w:val="26"/>
          <w:szCs w:val="26"/>
        </w:rPr>
      </w:pPr>
      <w:r>
        <w:rPr>
          <w:rFonts w:ascii="Arial" w:hAnsi="Arial"/>
          <w:b/>
          <w:sz w:val="26"/>
          <w:szCs w:val="26"/>
        </w:rPr>
        <w:t>Department of Veterans Affairs</w:t>
      </w:r>
      <w:r>
        <w:rPr>
          <w:rFonts w:ascii="Arial" w:hAnsi="Arial"/>
          <w:b/>
          <w:sz w:val="26"/>
          <w:szCs w:val="26"/>
        </w:rPr>
        <w:tab/>
      </w:r>
      <w:r>
        <w:rPr>
          <w:rFonts w:ascii="Arial" w:hAnsi="Arial"/>
          <w:b/>
          <w:sz w:val="26"/>
          <w:szCs w:val="26"/>
        </w:rPr>
        <w:tab/>
      </w:r>
      <w:r>
        <w:rPr>
          <w:rFonts w:ascii="Arial" w:hAnsi="Arial"/>
          <w:b/>
          <w:sz w:val="26"/>
          <w:szCs w:val="26"/>
        </w:rPr>
        <w:tab/>
      </w:r>
      <w:r>
        <w:rPr>
          <w:rFonts w:ascii="Arial" w:hAnsi="Arial"/>
          <w:b/>
          <w:sz w:val="26"/>
          <w:szCs w:val="26"/>
        </w:rPr>
        <w:tab/>
      </w:r>
      <w:r>
        <w:rPr>
          <w:rFonts w:ascii="Arial" w:hAnsi="Arial"/>
          <w:b/>
          <w:sz w:val="26"/>
          <w:szCs w:val="26"/>
        </w:rPr>
        <w:tab/>
        <w:t xml:space="preserve">         </w:t>
      </w:r>
      <w:r w:rsidR="00A73E7F">
        <w:rPr>
          <w:rFonts w:ascii="Arial" w:hAnsi="Arial"/>
          <w:b/>
          <w:sz w:val="26"/>
          <w:szCs w:val="26"/>
        </w:rPr>
        <w:t xml:space="preserve"> </w:t>
      </w:r>
      <w:r>
        <w:rPr>
          <w:rFonts w:ascii="Arial" w:hAnsi="Arial"/>
          <w:b/>
          <w:sz w:val="26"/>
          <w:szCs w:val="26"/>
        </w:rPr>
        <w:t xml:space="preserve"> Change 10</w:t>
      </w:r>
    </w:p>
    <w:p w:rsidR="005554D2" w:rsidRDefault="005554D2" w:rsidP="005554D2">
      <w:pPr>
        <w:rPr>
          <w:rFonts w:ascii="Arial" w:hAnsi="Arial"/>
          <w:b/>
          <w:sz w:val="26"/>
          <w:szCs w:val="26"/>
        </w:rPr>
      </w:pPr>
      <w:r>
        <w:rPr>
          <w:rFonts w:ascii="Arial" w:hAnsi="Arial"/>
          <w:b/>
          <w:sz w:val="26"/>
          <w:szCs w:val="26"/>
        </w:rPr>
        <w:t>Washington, D.C.  20420</w:t>
      </w:r>
      <w:r>
        <w:rPr>
          <w:rFonts w:ascii="Arial" w:hAnsi="Arial"/>
          <w:b/>
          <w:sz w:val="26"/>
          <w:szCs w:val="26"/>
        </w:rPr>
        <w:tab/>
      </w:r>
      <w:r w:rsidR="00881EF4">
        <w:rPr>
          <w:rFonts w:ascii="Arial" w:hAnsi="Arial"/>
          <w:b/>
          <w:sz w:val="26"/>
          <w:szCs w:val="26"/>
        </w:rPr>
        <w:tab/>
      </w:r>
      <w:r w:rsidR="00881EF4">
        <w:rPr>
          <w:rFonts w:ascii="Arial" w:hAnsi="Arial"/>
          <w:b/>
          <w:sz w:val="26"/>
          <w:szCs w:val="26"/>
        </w:rPr>
        <w:tab/>
      </w:r>
      <w:r w:rsidR="00881EF4">
        <w:rPr>
          <w:rFonts w:ascii="Arial" w:hAnsi="Arial"/>
          <w:b/>
          <w:sz w:val="26"/>
          <w:szCs w:val="26"/>
        </w:rPr>
        <w:tab/>
        <w:t xml:space="preserve">              </w:t>
      </w:r>
      <w:r w:rsidR="00A73E7F">
        <w:rPr>
          <w:rFonts w:ascii="Arial" w:hAnsi="Arial"/>
          <w:b/>
          <w:sz w:val="26"/>
          <w:szCs w:val="26"/>
        </w:rPr>
        <w:t xml:space="preserve">  </w:t>
      </w:r>
      <w:r w:rsidR="00AB4803">
        <w:rPr>
          <w:rFonts w:ascii="Arial" w:hAnsi="Arial"/>
          <w:b/>
          <w:sz w:val="26"/>
          <w:szCs w:val="26"/>
        </w:rPr>
        <w:t xml:space="preserve">    </w:t>
      </w:r>
      <w:r w:rsidR="00E5703D">
        <w:rPr>
          <w:rFonts w:ascii="Arial" w:hAnsi="Arial"/>
          <w:b/>
          <w:sz w:val="26"/>
          <w:szCs w:val="26"/>
        </w:rPr>
        <w:t xml:space="preserve"> </w:t>
      </w:r>
      <w:bookmarkStart w:id="0" w:name="_GoBack"/>
      <w:bookmarkEnd w:id="0"/>
      <w:r w:rsidR="00AB4803">
        <w:rPr>
          <w:rFonts w:ascii="Arial" w:hAnsi="Arial"/>
          <w:b/>
          <w:sz w:val="26"/>
          <w:szCs w:val="26"/>
        </w:rPr>
        <w:t>January</w:t>
      </w:r>
      <w:r w:rsidR="00E5703D">
        <w:rPr>
          <w:rFonts w:ascii="Arial" w:hAnsi="Arial"/>
          <w:b/>
          <w:sz w:val="26"/>
          <w:szCs w:val="26"/>
        </w:rPr>
        <w:t xml:space="preserve"> 17</w:t>
      </w:r>
      <w:r>
        <w:rPr>
          <w:rFonts w:ascii="Arial" w:hAnsi="Arial"/>
          <w:b/>
          <w:sz w:val="26"/>
          <w:szCs w:val="26"/>
        </w:rPr>
        <w:t>, 201</w:t>
      </w:r>
      <w:r w:rsidR="00AB4803">
        <w:rPr>
          <w:rFonts w:ascii="Arial" w:hAnsi="Arial"/>
          <w:b/>
          <w:sz w:val="26"/>
          <w:szCs w:val="26"/>
        </w:rPr>
        <w:t>9</w:t>
      </w:r>
    </w:p>
    <w:p w:rsidR="005554D2" w:rsidRDefault="005554D2" w:rsidP="005554D2">
      <w:pPr>
        <w:tabs>
          <w:tab w:val="left" w:pos="6525"/>
          <w:tab w:val="right" w:pos="8640"/>
        </w:tabs>
        <w:rPr>
          <w:rFonts w:ascii="Arial" w:hAnsi="Arial"/>
          <w:b/>
          <w:sz w:val="26"/>
          <w:szCs w:val="26"/>
        </w:rPr>
      </w:pPr>
      <w:r>
        <w:rPr>
          <w:rFonts w:ascii="Arial" w:hAnsi="Arial"/>
          <w:b/>
          <w:sz w:val="26"/>
          <w:szCs w:val="26"/>
        </w:rPr>
        <w:tab/>
      </w:r>
      <w:r>
        <w:rPr>
          <w:rFonts w:ascii="Arial" w:hAnsi="Arial"/>
          <w:b/>
          <w:sz w:val="26"/>
          <w:szCs w:val="26"/>
        </w:rPr>
        <w:tab/>
      </w:r>
    </w:p>
    <w:p w:rsidR="005554D2" w:rsidRDefault="005554D2" w:rsidP="005554D2">
      <w:pPr>
        <w:pStyle w:val="Heading4"/>
        <w:rPr>
          <w:sz w:val="26"/>
          <w:szCs w:val="26"/>
        </w:rPr>
      </w:pPr>
      <w:r>
        <w:rPr>
          <w:sz w:val="26"/>
          <w:szCs w:val="26"/>
        </w:rPr>
        <w:t>To:  Regional Loan Center Personnel and Other Participants in the VA Loan Administration Program</w:t>
      </w:r>
    </w:p>
    <w:p w:rsidR="005554D2" w:rsidRPr="00B51558" w:rsidRDefault="005554D2" w:rsidP="005554D2">
      <w:pPr>
        <w:rPr>
          <w:rFonts w:ascii="Arial" w:hAnsi="Arial" w:cs="Arial"/>
          <w:b/>
          <w:sz w:val="26"/>
          <w:szCs w:val="26"/>
        </w:rPr>
      </w:pPr>
      <w:r w:rsidRPr="00B51558">
        <w:rPr>
          <w:rFonts w:ascii="Arial" w:hAnsi="Arial"/>
          <w:b/>
          <w:sz w:val="26"/>
          <w:szCs w:val="26"/>
        </w:rPr>
        <w:t xml:space="preserve">Subject:  Transmittal of Change </w:t>
      </w:r>
      <w:r>
        <w:rPr>
          <w:rFonts w:ascii="Arial" w:hAnsi="Arial"/>
          <w:b/>
          <w:sz w:val="26"/>
          <w:szCs w:val="26"/>
        </w:rPr>
        <w:t>10</w:t>
      </w:r>
      <w:r w:rsidRPr="00B51558">
        <w:rPr>
          <w:rFonts w:ascii="Arial" w:hAnsi="Arial"/>
          <w:b/>
          <w:sz w:val="26"/>
          <w:szCs w:val="26"/>
        </w:rPr>
        <w:t xml:space="preserve"> to </w:t>
      </w:r>
      <w:r w:rsidRPr="006F6A15">
        <w:rPr>
          <w:rFonts w:ascii="Arial" w:hAnsi="Arial"/>
          <w:b/>
          <w:sz w:val="26"/>
          <w:szCs w:val="26"/>
        </w:rPr>
        <w:t>26-3, Loan Management and Servicing Policies, Procedures</w:t>
      </w:r>
      <w:r>
        <w:rPr>
          <w:rFonts w:ascii="Arial" w:hAnsi="Arial"/>
          <w:b/>
          <w:sz w:val="26"/>
          <w:szCs w:val="26"/>
        </w:rPr>
        <w:t>,</w:t>
      </w:r>
      <w:r w:rsidRPr="006F6A15">
        <w:rPr>
          <w:rFonts w:ascii="Arial" w:hAnsi="Arial"/>
          <w:b/>
          <w:sz w:val="26"/>
          <w:szCs w:val="26"/>
        </w:rPr>
        <w:t xml:space="preserve"> and Methods</w:t>
      </w:r>
    </w:p>
    <w:p w:rsidR="005554D2" w:rsidRDefault="005554D2" w:rsidP="005554D2">
      <w:pPr>
        <w:pStyle w:val="BlockLine"/>
      </w:pPr>
      <w:r>
        <w:t xml:space="preserve"> </w:t>
      </w:r>
    </w:p>
    <w:tbl>
      <w:tblPr>
        <w:tblW w:w="9468" w:type="dxa"/>
        <w:tblLayout w:type="fixed"/>
        <w:tblLook w:val="0000" w:firstRow="0" w:lastRow="0" w:firstColumn="0" w:lastColumn="0" w:noHBand="0" w:noVBand="0"/>
      </w:tblPr>
      <w:tblGrid>
        <w:gridCol w:w="1728"/>
        <w:gridCol w:w="7740"/>
      </w:tblGrid>
      <w:tr w:rsidR="005554D2" w:rsidTr="00C97255">
        <w:trPr>
          <w:cantSplit/>
        </w:trPr>
        <w:tc>
          <w:tcPr>
            <w:tcW w:w="1728" w:type="dxa"/>
          </w:tcPr>
          <w:p w:rsidR="005554D2" w:rsidRDefault="005554D2" w:rsidP="00C97255">
            <w:pPr>
              <w:pStyle w:val="Heading5"/>
            </w:pPr>
            <w:r>
              <w:t>Purpose</w:t>
            </w:r>
          </w:p>
        </w:tc>
        <w:tc>
          <w:tcPr>
            <w:tcW w:w="7740" w:type="dxa"/>
          </w:tcPr>
          <w:p w:rsidR="005554D2" w:rsidRDefault="005554D2" w:rsidP="00C97255">
            <w:r w:rsidRPr="002D28C6">
              <w:t xml:space="preserve">Attached are revisions to Chapters </w:t>
            </w:r>
            <w:r>
              <w:t xml:space="preserve">1, </w:t>
            </w:r>
            <w:r w:rsidR="0072210D">
              <w:t>2, 4, 5</w:t>
            </w:r>
            <w:r>
              <w:t>, 10, 14, 15, 19</w:t>
            </w:r>
            <w:r w:rsidRPr="002D28C6">
              <w:t xml:space="preserve"> </w:t>
            </w:r>
            <w:r w:rsidR="009254EB">
              <w:t>and Appendix B, F</w:t>
            </w:r>
            <w:r w:rsidR="00576926">
              <w:t>, G</w:t>
            </w:r>
            <w:r w:rsidR="00B93BCA">
              <w:t>,</w:t>
            </w:r>
            <w:r w:rsidR="009254EB">
              <w:t xml:space="preserve"> and H </w:t>
            </w:r>
            <w:r>
              <w:t xml:space="preserve">of </w:t>
            </w:r>
            <w:r w:rsidRPr="001F0A1B">
              <w:t xml:space="preserve">VA </w:t>
            </w:r>
            <w:r>
              <w:t xml:space="preserve">Manual </w:t>
            </w:r>
            <w:r w:rsidRPr="001F0A1B">
              <w:t>26</w:t>
            </w:r>
            <w:r>
              <w:t xml:space="preserve">-3, </w:t>
            </w:r>
            <w:r w:rsidRPr="00240DE7">
              <w:t>Loan Management and Servicing Policies, Procedures</w:t>
            </w:r>
            <w:r w:rsidR="00AD2902">
              <w:t>,</w:t>
            </w:r>
            <w:r w:rsidRPr="00240DE7">
              <w:t xml:space="preserve"> and Methods</w:t>
            </w:r>
            <w:r>
              <w:t xml:space="preserve">.    </w:t>
            </w:r>
          </w:p>
        </w:tc>
      </w:tr>
    </w:tbl>
    <w:p w:rsidR="003A46B2" w:rsidRDefault="00E5703D"/>
    <w:p w:rsidR="005554D2" w:rsidRDefault="005554D2" w:rsidP="005554D2">
      <w:pPr>
        <w:pStyle w:val="BlockText"/>
        <w:ind w:left="1710" w:hanging="1710"/>
        <w:rPr>
          <w:sz w:val="24"/>
          <w:szCs w:val="24"/>
        </w:rPr>
      </w:pPr>
      <w:r w:rsidRPr="005554D2">
        <w:rPr>
          <w:b/>
          <w:sz w:val="22"/>
          <w:szCs w:val="24"/>
        </w:rPr>
        <w:t>Changes</w:t>
      </w:r>
      <w:r>
        <w:rPr>
          <w:sz w:val="24"/>
          <w:szCs w:val="24"/>
        </w:rPr>
        <w:t xml:space="preserve"> </w:t>
      </w:r>
      <w:r>
        <w:rPr>
          <w:sz w:val="24"/>
          <w:szCs w:val="24"/>
        </w:rPr>
        <w:tab/>
      </w:r>
      <w:r w:rsidRPr="00641DE5">
        <w:rPr>
          <w:sz w:val="24"/>
          <w:szCs w:val="24"/>
        </w:rPr>
        <w:t>Chapter 1 of VA Manual 26-</w:t>
      </w:r>
      <w:r w:rsidR="00AD2902">
        <w:rPr>
          <w:sz w:val="24"/>
          <w:szCs w:val="24"/>
        </w:rPr>
        <w:t>3</w:t>
      </w:r>
      <w:r w:rsidRPr="00641DE5">
        <w:rPr>
          <w:sz w:val="24"/>
          <w:szCs w:val="24"/>
        </w:rPr>
        <w:t xml:space="preserve"> was revised to correct the</w:t>
      </w:r>
      <w:r>
        <w:rPr>
          <w:sz w:val="24"/>
          <w:szCs w:val="24"/>
        </w:rPr>
        <w:t xml:space="preserve"> subsequent chapter titles </w:t>
      </w:r>
      <w:r w:rsidRPr="00641DE5">
        <w:rPr>
          <w:sz w:val="24"/>
          <w:szCs w:val="24"/>
        </w:rPr>
        <w:t>in section 1.05.</w:t>
      </w:r>
    </w:p>
    <w:p w:rsidR="005554D2" w:rsidRDefault="005554D2" w:rsidP="005554D2">
      <w:pPr>
        <w:pStyle w:val="BlockText"/>
        <w:ind w:left="1710"/>
        <w:rPr>
          <w:sz w:val="24"/>
          <w:szCs w:val="24"/>
        </w:rPr>
      </w:pPr>
    </w:p>
    <w:p w:rsidR="005554D2" w:rsidRDefault="005554D2" w:rsidP="005554D2">
      <w:pPr>
        <w:pStyle w:val="BlockText"/>
        <w:ind w:left="1710"/>
        <w:rPr>
          <w:sz w:val="24"/>
          <w:szCs w:val="24"/>
        </w:rPr>
      </w:pPr>
      <w:r w:rsidRPr="00286322">
        <w:rPr>
          <w:sz w:val="24"/>
          <w:szCs w:val="24"/>
        </w:rPr>
        <w:t xml:space="preserve">Chapter </w:t>
      </w:r>
      <w:r>
        <w:rPr>
          <w:sz w:val="24"/>
          <w:szCs w:val="24"/>
        </w:rPr>
        <w:t>2</w:t>
      </w:r>
      <w:r w:rsidRPr="00286322">
        <w:rPr>
          <w:sz w:val="24"/>
          <w:szCs w:val="24"/>
        </w:rPr>
        <w:t xml:space="preserve"> of VA Manual 26-3 was revised to </w:t>
      </w:r>
      <w:r>
        <w:rPr>
          <w:sz w:val="24"/>
          <w:szCs w:val="24"/>
        </w:rPr>
        <w:t>provide guidance on correcting loan data in the VALERI application in section 2.08.</w:t>
      </w:r>
    </w:p>
    <w:p w:rsidR="005554D2" w:rsidRDefault="005554D2" w:rsidP="005554D2">
      <w:pPr>
        <w:pStyle w:val="BlockText"/>
        <w:ind w:left="1710"/>
        <w:rPr>
          <w:sz w:val="24"/>
          <w:szCs w:val="24"/>
        </w:rPr>
      </w:pPr>
    </w:p>
    <w:p w:rsidR="005554D2" w:rsidRDefault="005554D2" w:rsidP="005554D2">
      <w:pPr>
        <w:pStyle w:val="BlockText"/>
        <w:ind w:left="1710"/>
        <w:rPr>
          <w:sz w:val="24"/>
          <w:szCs w:val="24"/>
        </w:rPr>
      </w:pPr>
      <w:r w:rsidRPr="00E14A68">
        <w:rPr>
          <w:sz w:val="24"/>
          <w:szCs w:val="24"/>
        </w:rPr>
        <w:t>Chapter</w:t>
      </w:r>
      <w:r>
        <w:rPr>
          <w:sz w:val="24"/>
          <w:szCs w:val="24"/>
        </w:rPr>
        <w:t xml:space="preserve"> 4 of</w:t>
      </w:r>
      <w:r w:rsidRPr="00E14A68">
        <w:rPr>
          <w:sz w:val="24"/>
          <w:szCs w:val="24"/>
        </w:rPr>
        <w:t xml:space="preserve"> VA Manual 26-3</w:t>
      </w:r>
      <w:r>
        <w:rPr>
          <w:sz w:val="24"/>
          <w:szCs w:val="24"/>
        </w:rPr>
        <w:t xml:space="preserve"> was revised </w:t>
      </w:r>
      <w:r w:rsidRPr="00E14A68">
        <w:rPr>
          <w:sz w:val="24"/>
          <w:szCs w:val="24"/>
        </w:rPr>
        <w:t xml:space="preserve">to </w:t>
      </w:r>
      <w:r>
        <w:rPr>
          <w:sz w:val="24"/>
          <w:szCs w:val="24"/>
        </w:rPr>
        <w:t xml:space="preserve">provide guidance on discussions with borrowers who are under </w:t>
      </w:r>
      <w:r w:rsidR="00162374">
        <w:rPr>
          <w:sz w:val="24"/>
          <w:szCs w:val="24"/>
        </w:rPr>
        <w:t>b</w:t>
      </w:r>
      <w:r>
        <w:rPr>
          <w:sz w:val="24"/>
          <w:szCs w:val="24"/>
        </w:rPr>
        <w:t>ankruptcy protection in section 4.03 and update a subsequent appendix reference.</w:t>
      </w:r>
    </w:p>
    <w:p w:rsidR="005554D2" w:rsidRDefault="005554D2" w:rsidP="005554D2">
      <w:pPr>
        <w:pStyle w:val="BlockText"/>
        <w:ind w:left="1710"/>
        <w:rPr>
          <w:sz w:val="24"/>
          <w:szCs w:val="24"/>
        </w:rPr>
      </w:pPr>
    </w:p>
    <w:p w:rsidR="005554D2" w:rsidRDefault="005554D2" w:rsidP="005554D2">
      <w:pPr>
        <w:pStyle w:val="BlockText"/>
        <w:ind w:left="1710"/>
        <w:rPr>
          <w:sz w:val="24"/>
          <w:szCs w:val="24"/>
        </w:rPr>
      </w:pPr>
      <w:r>
        <w:rPr>
          <w:sz w:val="24"/>
          <w:szCs w:val="24"/>
        </w:rPr>
        <w:t xml:space="preserve">Chapter 5 </w:t>
      </w:r>
      <w:r w:rsidRPr="008573BE">
        <w:rPr>
          <w:sz w:val="24"/>
          <w:szCs w:val="24"/>
        </w:rPr>
        <w:t xml:space="preserve">of </w:t>
      </w:r>
      <w:r w:rsidRPr="00E14A68">
        <w:rPr>
          <w:sz w:val="24"/>
          <w:szCs w:val="24"/>
        </w:rPr>
        <w:t>VA Manual 26-3</w:t>
      </w:r>
      <w:r>
        <w:rPr>
          <w:sz w:val="24"/>
          <w:szCs w:val="24"/>
        </w:rPr>
        <w:t xml:space="preserve"> was revised to</w:t>
      </w:r>
      <w:r w:rsidRPr="00641DE5">
        <w:rPr>
          <w:sz w:val="24"/>
          <w:szCs w:val="24"/>
        </w:rPr>
        <w:t xml:space="preserve"> add clarification to the Electronic Default Notification requirements for loss mitigation and alternatives to foreclosure in section 5.01, to provide clarification on the document requirements for repayment plans and special forbearances, to clarify modification programs available and the corresponding requirements, including modification options available for borrowers impacted by natural disasters</w:t>
      </w:r>
      <w:r>
        <w:rPr>
          <w:sz w:val="24"/>
          <w:szCs w:val="24"/>
        </w:rPr>
        <w:t>,</w:t>
      </w:r>
      <w:r w:rsidRPr="00641DE5">
        <w:rPr>
          <w:sz w:val="24"/>
          <w:szCs w:val="24"/>
        </w:rPr>
        <w:t xml:space="preserve"> in section 5.06</w:t>
      </w:r>
      <w:r>
        <w:rPr>
          <w:sz w:val="24"/>
          <w:szCs w:val="24"/>
        </w:rPr>
        <w:t xml:space="preserve">, and </w:t>
      </w:r>
      <w:r w:rsidRPr="00641DE5">
        <w:rPr>
          <w:sz w:val="24"/>
          <w:szCs w:val="24"/>
        </w:rPr>
        <w:t>section 5.07 was added to provide guidance on VA requirements for Trial Payment Plans.</w:t>
      </w:r>
    </w:p>
    <w:p w:rsidR="005554D2" w:rsidRDefault="005554D2" w:rsidP="005554D2">
      <w:pPr>
        <w:pStyle w:val="BlockText"/>
        <w:ind w:left="1710"/>
        <w:rPr>
          <w:sz w:val="24"/>
          <w:szCs w:val="24"/>
        </w:rPr>
      </w:pPr>
    </w:p>
    <w:p w:rsidR="005554D2" w:rsidRDefault="005554D2" w:rsidP="005554D2">
      <w:pPr>
        <w:pStyle w:val="BlockText"/>
        <w:ind w:left="1710"/>
        <w:rPr>
          <w:sz w:val="24"/>
          <w:szCs w:val="24"/>
        </w:rPr>
      </w:pPr>
      <w:r>
        <w:rPr>
          <w:sz w:val="24"/>
          <w:szCs w:val="24"/>
        </w:rPr>
        <w:t xml:space="preserve">Chapter 10 </w:t>
      </w:r>
      <w:r w:rsidRPr="008573BE">
        <w:rPr>
          <w:sz w:val="24"/>
          <w:szCs w:val="24"/>
        </w:rPr>
        <w:t xml:space="preserve">of </w:t>
      </w:r>
      <w:r w:rsidRPr="00E14A68">
        <w:rPr>
          <w:sz w:val="24"/>
          <w:szCs w:val="24"/>
        </w:rPr>
        <w:t>VA Manual 26-3</w:t>
      </w:r>
      <w:r>
        <w:rPr>
          <w:sz w:val="24"/>
          <w:szCs w:val="24"/>
        </w:rPr>
        <w:t xml:space="preserve"> was revised </w:t>
      </w:r>
      <w:r w:rsidRPr="00641DE5">
        <w:rPr>
          <w:sz w:val="24"/>
          <w:szCs w:val="24"/>
        </w:rPr>
        <w:t>to provide instruction on insurance policies and related refunds in section 10.07.</w:t>
      </w:r>
    </w:p>
    <w:p w:rsidR="005554D2" w:rsidRDefault="005554D2" w:rsidP="005554D2">
      <w:pPr>
        <w:pStyle w:val="BlockText"/>
        <w:ind w:left="1710"/>
        <w:rPr>
          <w:sz w:val="24"/>
          <w:szCs w:val="24"/>
        </w:rPr>
      </w:pPr>
    </w:p>
    <w:p w:rsidR="005554D2" w:rsidRDefault="005554D2" w:rsidP="005554D2">
      <w:pPr>
        <w:pStyle w:val="BlockText"/>
        <w:ind w:left="1710"/>
        <w:rPr>
          <w:sz w:val="24"/>
          <w:szCs w:val="24"/>
        </w:rPr>
      </w:pPr>
      <w:r w:rsidRPr="00E14A68">
        <w:rPr>
          <w:sz w:val="24"/>
          <w:szCs w:val="24"/>
        </w:rPr>
        <w:t>Chapter</w:t>
      </w:r>
      <w:r>
        <w:rPr>
          <w:sz w:val="24"/>
          <w:szCs w:val="24"/>
        </w:rPr>
        <w:t xml:space="preserve"> 14 of </w:t>
      </w:r>
      <w:r w:rsidRPr="00E14A68">
        <w:rPr>
          <w:sz w:val="24"/>
          <w:szCs w:val="24"/>
        </w:rPr>
        <w:t>VA Manual 26-3</w:t>
      </w:r>
      <w:r>
        <w:rPr>
          <w:sz w:val="24"/>
          <w:szCs w:val="24"/>
        </w:rPr>
        <w:t xml:space="preserve"> was revised </w:t>
      </w:r>
      <w:r w:rsidRPr="00641DE5">
        <w:rPr>
          <w:sz w:val="24"/>
          <w:szCs w:val="24"/>
        </w:rPr>
        <w:t xml:space="preserve">to add the State Pre-Foreclosure Fee in sections 14.03 and 14.04, to clarify </w:t>
      </w:r>
      <w:r>
        <w:rPr>
          <w:sz w:val="24"/>
          <w:szCs w:val="24"/>
        </w:rPr>
        <w:t xml:space="preserve">the </w:t>
      </w:r>
      <w:r w:rsidRPr="00641DE5">
        <w:rPr>
          <w:sz w:val="24"/>
          <w:szCs w:val="24"/>
        </w:rPr>
        <w:t>policy on</w:t>
      </w:r>
      <w:r>
        <w:rPr>
          <w:sz w:val="24"/>
          <w:szCs w:val="24"/>
        </w:rPr>
        <w:t xml:space="preserve"> the</w:t>
      </w:r>
      <w:r w:rsidRPr="00641DE5">
        <w:rPr>
          <w:sz w:val="24"/>
          <w:szCs w:val="24"/>
        </w:rPr>
        <w:t xml:space="preserve"> payment of taxes after loan te</w:t>
      </w:r>
      <w:r>
        <w:rPr>
          <w:sz w:val="24"/>
          <w:szCs w:val="24"/>
        </w:rPr>
        <w:t xml:space="preserve">rmination in section 14.04, </w:t>
      </w:r>
      <w:r w:rsidRPr="00641DE5">
        <w:rPr>
          <w:sz w:val="24"/>
          <w:szCs w:val="24"/>
        </w:rPr>
        <w:t>to provide</w:t>
      </w:r>
      <w:r>
        <w:rPr>
          <w:sz w:val="24"/>
          <w:szCs w:val="24"/>
        </w:rPr>
        <w:t xml:space="preserve"> additional direction for funds</w:t>
      </w:r>
      <w:r w:rsidRPr="00641DE5">
        <w:rPr>
          <w:sz w:val="24"/>
          <w:szCs w:val="24"/>
        </w:rPr>
        <w:t xml:space="preserve"> received after the initial claim payment in sections 14.</w:t>
      </w:r>
      <w:r>
        <w:rPr>
          <w:sz w:val="24"/>
          <w:szCs w:val="24"/>
        </w:rPr>
        <w:t>12, and to update a subsequent appendix and web reference</w:t>
      </w:r>
      <w:r w:rsidRPr="00641DE5">
        <w:rPr>
          <w:sz w:val="24"/>
          <w:szCs w:val="24"/>
        </w:rPr>
        <w:t>.</w:t>
      </w:r>
    </w:p>
    <w:p w:rsidR="005554D2" w:rsidRDefault="005554D2" w:rsidP="005554D2">
      <w:pPr>
        <w:pStyle w:val="BlockText"/>
        <w:ind w:left="1710"/>
        <w:rPr>
          <w:sz w:val="24"/>
          <w:szCs w:val="24"/>
        </w:rPr>
      </w:pPr>
    </w:p>
    <w:p w:rsidR="00E9692A" w:rsidRDefault="00E9692A" w:rsidP="005554D2">
      <w:pPr>
        <w:pStyle w:val="BlockText"/>
        <w:ind w:left="1710"/>
        <w:rPr>
          <w:sz w:val="24"/>
          <w:szCs w:val="24"/>
        </w:rPr>
      </w:pPr>
      <w:r>
        <w:rPr>
          <w:sz w:val="24"/>
          <w:szCs w:val="24"/>
        </w:rPr>
        <w:t xml:space="preserve">Chapter 15 of VA Manual 26-3 was revised to remove </w:t>
      </w:r>
      <w:r w:rsidR="00CD4127">
        <w:rPr>
          <w:sz w:val="24"/>
          <w:szCs w:val="24"/>
        </w:rPr>
        <w:t>p</w:t>
      </w:r>
      <w:r>
        <w:rPr>
          <w:sz w:val="24"/>
          <w:szCs w:val="24"/>
        </w:rPr>
        <w:t xml:space="preserve">ost </w:t>
      </w:r>
      <w:r w:rsidR="00CD4127">
        <w:rPr>
          <w:sz w:val="24"/>
          <w:szCs w:val="24"/>
        </w:rPr>
        <w:t>a</w:t>
      </w:r>
      <w:r>
        <w:rPr>
          <w:sz w:val="24"/>
          <w:szCs w:val="24"/>
        </w:rPr>
        <w:t>udit selection criteria for modifications where no incentive was paid.</w:t>
      </w:r>
    </w:p>
    <w:p w:rsidR="00E9692A" w:rsidRDefault="00E9692A" w:rsidP="005554D2">
      <w:pPr>
        <w:pStyle w:val="BlockText"/>
        <w:ind w:left="1710"/>
        <w:rPr>
          <w:sz w:val="24"/>
          <w:szCs w:val="24"/>
        </w:rPr>
      </w:pPr>
    </w:p>
    <w:p w:rsidR="005554D2" w:rsidRDefault="005554D2" w:rsidP="005554D2">
      <w:pPr>
        <w:ind w:left="1710"/>
      </w:pPr>
      <w:r w:rsidRPr="00E14A68">
        <w:lastRenderedPageBreak/>
        <w:t>Chapter</w:t>
      </w:r>
      <w:r>
        <w:t xml:space="preserve"> 19 of </w:t>
      </w:r>
      <w:r w:rsidRPr="00E14A68">
        <w:t>VA Manual 26-3</w:t>
      </w:r>
      <w:r>
        <w:t xml:space="preserve"> was revised </w:t>
      </w:r>
      <w:r w:rsidRPr="00641DE5">
        <w:t xml:space="preserve">to remove the modification options for borrowers impacted by a natural disaster (all modification options </w:t>
      </w:r>
      <w:r>
        <w:t>are outlined</w:t>
      </w:r>
      <w:r w:rsidRPr="00641DE5">
        <w:t xml:space="preserve"> in Chapter 5 of VA Manual 26-4).</w:t>
      </w:r>
    </w:p>
    <w:p w:rsidR="009254EB" w:rsidRDefault="009254EB" w:rsidP="005554D2">
      <w:pPr>
        <w:ind w:left="1710"/>
      </w:pPr>
    </w:p>
    <w:p w:rsidR="009254EB" w:rsidRPr="009254EB" w:rsidRDefault="009254EB" w:rsidP="009254EB">
      <w:pPr>
        <w:pStyle w:val="BlockText"/>
        <w:ind w:left="1710"/>
        <w:rPr>
          <w:sz w:val="24"/>
          <w:szCs w:val="24"/>
        </w:rPr>
      </w:pPr>
      <w:r w:rsidRPr="009254EB">
        <w:rPr>
          <w:sz w:val="24"/>
          <w:szCs w:val="24"/>
        </w:rPr>
        <w:t xml:space="preserve">Appendix B of VA Manual 26-3 was revised to update the glossary to include the definition of the Default Resolution Rate. </w:t>
      </w:r>
    </w:p>
    <w:p w:rsidR="009254EB" w:rsidRPr="009254EB" w:rsidRDefault="009254EB" w:rsidP="009254EB">
      <w:pPr>
        <w:pStyle w:val="BlockText"/>
        <w:ind w:left="1710"/>
        <w:rPr>
          <w:sz w:val="24"/>
          <w:szCs w:val="24"/>
        </w:rPr>
      </w:pPr>
    </w:p>
    <w:p w:rsidR="009254EB" w:rsidRDefault="009254EB" w:rsidP="009254EB">
      <w:pPr>
        <w:pStyle w:val="BlockText"/>
        <w:ind w:left="1710"/>
        <w:rPr>
          <w:sz w:val="24"/>
          <w:szCs w:val="24"/>
        </w:rPr>
      </w:pPr>
      <w:r w:rsidRPr="009254EB">
        <w:rPr>
          <w:sz w:val="24"/>
          <w:szCs w:val="24"/>
        </w:rPr>
        <w:t>Appendix F of VA Manual 26-3 was revised to update the web reference for the office of jurisdiction and office of origination codes.</w:t>
      </w:r>
    </w:p>
    <w:p w:rsidR="00576926" w:rsidRDefault="00576926" w:rsidP="009254EB">
      <w:pPr>
        <w:pStyle w:val="BlockText"/>
        <w:ind w:left="1710"/>
        <w:rPr>
          <w:sz w:val="24"/>
          <w:szCs w:val="24"/>
        </w:rPr>
      </w:pPr>
    </w:p>
    <w:p w:rsidR="00576926" w:rsidRDefault="00195A1E" w:rsidP="00576926">
      <w:pPr>
        <w:pStyle w:val="BlockText"/>
        <w:ind w:left="1710"/>
        <w:rPr>
          <w:sz w:val="24"/>
          <w:szCs w:val="24"/>
        </w:rPr>
      </w:pPr>
      <w:r>
        <w:rPr>
          <w:sz w:val="24"/>
          <w:szCs w:val="24"/>
        </w:rPr>
        <w:t xml:space="preserve">Appendix </w:t>
      </w:r>
      <w:r w:rsidR="00FB0B35">
        <w:rPr>
          <w:sz w:val="24"/>
          <w:szCs w:val="24"/>
        </w:rPr>
        <w:t>G</w:t>
      </w:r>
      <w:r w:rsidR="00576926">
        <w:rPr>
          <w:sz w:val="24"/>
          <w:szCs w:val="24"/>
        </w:rPr>
        <w:t xml:space="preserve"> of VA Manual 26-</w:t>
      </w:r>
      <w:r w:rsidR="00AD2902">
        <w:rPr>
          <w:sz w:val="24"/>
          <w:szCs w:val="24"/>
        </w:rPr>
        <w:t>3</w:t>
      </w:r>
      <w:r w:rsidR="00576926">
        <w:rPr>
          <w:sz w:val="24"/>
          <w:szCs w:val="24"/>
        </w:rPr>
        <w:t xml:space="preserve"> was remove</w:t>
      </w:r>
      <w:r w:rsidR="002A1CBD">
        <w:rPr>
          <w:sz w:val="24"/>
          <w:szCs w:val="24"/>
        </w:rPr>
        <w:t>d</w:t>
      </w:r>
      <w:r w:rsidR="00576926">
        <w:rPr>
          <w:sz w:val="24"/>
          <w:szCs w:val="24"/>
        </w:rPr>
        <w:t xml:space="preserve"> </w:t>
      </w:r>
      <w:r w:rsidR="00E34341">
        <w:rPr>
          <w:sz w:val="24"/>
          <w:szCs w:val="24"/>
        </w:rPr>
        <w:t xml:space="preserve">and have now transferred </w:t>
      </w:r>
      <w:r w:rsidR="00576926">
        <w:rPr>
          <w:sz w:val="24"/>
          <w:szCs w:val="24"/>
        </w:rPr>
        <w:t xml:space="preserve">Appendix H </w:t>
      </w:r>
      <w:r w:rsidR="00E34341">
        <w:rPr>
          <w:sz w:val="24"/>
          <w:szCs w:val="24"/>
        </w:rPr>
        <w:t>into the new Appendix G.  This still allows</w:t>
      </w:r>
      <w:r w:rsidR="00576926">
        <w:rPr>
          <w:sz w:val="24"/>
          <w:szCs w:val="24"/>
        </w:rPr>
        <w:t xml:space="preserve"> the policy to </w:t>
      </w:r>
      <w:r w:rsidR="00E34341">
        <w:rPr>
          <w:sz w:val="24"/>
          <w:szCs w:val="24"/>
        </w:rPr>
        <w:t>include</w:t>
      </w:r>
      <w:r w:rsidR="00576926">
        <w:rPr>
          <w:sz w:val="24"/>
          <w:szCs w:val="24"/>
        </w:rPr>
        <w:t xml:space="preserve"> winterization advances all year in states where the advance is payable.</w:t>
      </w:r>
    </w:p>
    <w:p w:rsidR="00576926" w:rsidRDefault="00576926" w:rsidP="00576926">
      <w:pPr>
        <w:pStyle w:val="BlockText"/>
        <w:ind w:left="1710"/>
        <w:rPr>
          <w:sz w:val="24"/>
          <w:szCs w:val="24"/>
        </w:rPr>
      </w:pPr>
    </w:p>
    <w:p w:rsidR="005554D2" w:rsidRDefault="009254EB" w:rsidP="005554D2">
      <w:r>
        <w:tab/>
      </w:r>
    </w:p>
    <w:p w:rsidR="005554D2" w:rsidRPr="00AE14CE" w:rsidRDefault="005554D2" w:rsidP="005554D2">
      <w:pPr>
        <w:pStyle w:val="BlockLine"/>
        <w:rPr>
          <w:sz w:val="16"/>
          <w:szCs w:val="16"/>
        </w:rPr>
      </w:pPr>
    </w:p>
    <w:tbl>
      <w:tblPr>
        <w:tblW w:w="9288" w:type="dxa"/>
        <w:tblLayout w:type="fixed"/>
        <w:tblLook w:val="0000" w:firstRow="0" w:lastRow="0" w:firstColumn="0" w:lastColumn="0" w:noHBand="0" w:noVBand="0"/>
      </w:tblPr>
      <w:tblGrid>
        <w:gridCol w:w="1728"/>
        <w:gridCol w:w="7560"/>
      </w:tblGrid>
      <w:tr w:rsidR="005554D2" w:rsidTr="00C97255">
        <w:trPr>
          <w:cantSplit/>
        </w:trPr>
        <w:tc>
          <w:tcPr>
            <w:tcW w:w="1728" w:type="dxa"/>
          </w:tcPr>
          <w:p w:rsidR="005554D2" w:rsidRDefault="005554D2" w:rsidP="00C97255">
            <w:pPr>
              <w:pStyle w:val="Heading5"/>
            </w:pPr>
            <w:r>
              <w:t>Additional Copies</w:t>
            </w:r>
          </w:p>
        </w:tc>
        <w:tc>
          <w:tcPr>
            <w:tcW w:w="7560" w:type="dxa"/>
          </w:tcPr>
          <w:p w:rsidR="005554D2" w:rsidRDefault="005554D2" w:rsidP="00C97255">
            <w:pPr>
              <w:pStyle w:val="BlockText"/>
              <w:rPr>
                <w:sz w:val="24"/>
                <w:szCs w:val="24"/>
                <w:highlight w:val="green"/>
              </w:rPr>
            </w:pPr>
            <w:r>
              <w:rPr>
                <w:sz w:val="24"/>
                <w:szCs w:val="24"/>
              </w:rPr>
              <w:t xml:space="preserve">Additional copies may be downloaded at </w:t>
            </w:r>
            <w:hyperlink r:id="rId6" w:history="1">
              <w:r w:rsidRPr="006369D3">
                <w:rPr>
                  <w:rStyle w:val="Hyperlink"/>
                  <w:sz w:val="24"/>
                  <w:szCs w:val="24"/>
                </w:rPr>
                <w:t>http://www.benefits.va.gov/warms/topic-homeloans.asp</w:t>
              </w:r>
            </w:hyperlink>
            <w:r>
              <w:rPr>
                <w:sz w:val="24"/>
                <w:szCs w:val="24"/>
              </w:rPr>
              <w:t xml:space="preserve">.    </w:t>
            </w:r>
          </w:p>
        </w:tc>
      </w:tr>
    </w:tbl>
    <w:p w:rsidR="005554D2" w:rsidRDefault="005554D2" w:rsidP="005554D2">
      <w:pPr>
        <w:pStyle w:val="BlockLine"/>
      </w:pPr>
    </w:p>
    <w:tbl>
      <w:tblPr>
        <w:tblW w:w="9288" w:type="dxa"/>
        <w:tblLayout w:type="fixed"/>
        <w:tblLook w:val="0000" w:firstRow="0" w:lastRow="0" w:firstColumn="0" w:lastColumn="0" w:noHBand="0" w:noVBand="0"/>
      </w:tblPr>
      <w:tblGrid>
        <w:gridCol w:w="1728"/>
        <w:gridCol w:w="7560"/>
      </w:tblGrid>
      <w:tr w:rsidR="005554D2" w:rsidTr="00C97255">
        <w:trPr>
          <w:cantSplit/>
          <w:trHeight w:val="495"/>
        </w:trPr>
        <w:tc>
          <w:tcPr>
            <w:tcW w:w="1728" w:type="dxa"/>
          </w:tcPr>
          <w:p w:rsidR="005554D2" w:rsidRDefault="005554D2" w:rsidP="00C97255">
            <w:pPr>
              <w:pStyle w:val="Heading5"/>
            </w:pPr>
            <w:r>
              <w:t>Rescissions</w:t>
            </w:r>
          </w:p>
        </w:tc>
        <w:tc>
          <w:tcPr>
            <w:tcW w:w="7560" w:type="dxa"/>
          </w:tcPr>
          <w:p w:rsidR="005554D2" w:rsidRDefault="005554D2" w:rsidP="00C97255">
            <w:pPr>
              <w:pStyle w:val="BlockText"/>
              <w:rPr>
                <w:sz w:val="24"/>
                <w:szCs w:val="24"/>
              </w:rPr>
            </w:pPr>
            <w:r>
              <w:rPr>
                <w:sz w:val="24"/>
                <w:szCs w:val="24"/>
              </w:rPr>
              <w:t>The following Circular has been incorporated into this revision, and is rescinded:  Circular 26-17-39, Updated Disaster Modifications Guidance</w:t>
            </w:r>
            <w:r w:rsidRPr="00D25039">
              <w:rPr>
                <w:sz w:val="24"/>
                <w:szCs w:val="24"/>
              </w:rPr>
              <w:t>.</w:t>
            </w:r>
          </w:p>
        </w:tc>
      </w:tr>
    </w:tbl>
    <w:p w:rsidR="005554D2" w:rsidRDefault="005554D2" w:rsidP="005554D2"/>
    <w:p w:rsidR="005554D2" w:rsidRDefault="005554D2" w:rsidP="005554D2">
      <w:pPr>
        <w:ind w:left="720" w:firstLine="720"/>
        <w:jc w:val="center"/>
      </w:pPr>
    </w:p>
    <w:p w:rsidR="005554D2" w:rsidRDefault="005554D2" w:rsidP="005554D2">
      <w:pPr>
        <w:ind w:left="720" w:firstLine="720"/>
        <w:jc w:val="center"/>
      </w:pPr>
    </w:p>
    <w:p w:rsidR="005554D2" w:rsidRDefault="005554D2" w:rsidP="005554D2">
      <w:pPr>
        <w:ind w:left="720" w:firstLine="720"/>
        <w:jc w:val="center"/>
      </w:pPr>
      <w:r>
        <w:t xml:space="preserve"> Jeffrey F. London</w:t>
      </w:r>
    </w:p>
    <w:p w:rsidR="005554D2" w:rsidRDefault="005554D2" w:rsidP="005554D2">
      <w:pPr>
        <w:ind w:left="2160" w:firstLine="720"/>
        <w:jc w:val="center"/>
      </w:pPr>
      <w:r>
        <w:t>Director, Loan Guaranty Service</w:t>
      </w:r>
    </w:p>
    <w:p w:rsidR="005554D2" w:rsidRDefault="005554D2" w:rsidP="005554D2"/>
    <w:sectPr w:rsidR="005554D2" w:rsidSect="002C7EA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EA1" w:rsidRDefault="002C7EA1" w:rsidP="002C7EA1">
      <w:r>
        <w:separator/>
      </w:r>
    </w:p>
  </w:endnote>
  <w:endnote w:type="continuationSeparator" w:id="0">
    <w:p w:rsidR="002C7EA1" w:rsidRDefault="002C7EA1" w:rsidP="002C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EA1" w:rsidRDefault="002C7EA1" w:rsidP="002C7EA1">
      <w:r>
        <w:separator/>
      </w:r>
    </w:p>
  </w:footnote>
  <w:footnote w:type="continuationSeparator" w:id="0">
    <w:p w:rsidR="002C7EA1" w:rsidRDefault="002C7EA1" w:rsidP="002C7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EA1" w:rsidRDefault="002C7EA1" w:rsidP="002C7EA1">
    <w:pPr>
      <w:pStyle w:val="Header"/>
    </w:pPr>
    <w:r>
      <w:tab/>
    </w:r>
    <w:r>
      <w:tab/>
      <w:t>VA Manual 26-3, Revised</w:t>
    </w:r>
  </w:p>
  <w:p w:rsidR="002C7EA1" w:rsidRDefault="002C7EA1" w:rsidP="002C7EA1">
    <w:pPr>
      <w:pStyle w:val="Header"/>
    </w:pPr>
    <w:r>
      <w:tab/>
    </w:r>
    <w:r>
      <w:tab/>
      <w:t>Change 10</w:t>
    </w:r>
  </w:p>
  <w:p w:rsidR="002C7EA1" w:rsidRPr="00EF406E" w:rsidRDefault="002C7EA1" w:rsidP="002C7EA1">
    <w:pPr>
      <w:pStyle w:val="Header"/>
    </w:pPr>
    <w:r>
      <w:tab/>
    </w:r>
    <w:r>
      <w:tab/>
    </w:r>
    <w:r w:rsidR="00AB4803">
      <w:t>January</w:t>
    </w:r>
    <w:r>
      <w:t xml:space="preserve">        </w:t>
    </w:r>
    <w:r w:rsidRPr="00EF406E">
      <w:t>, 201</w:t>
    </w:r>
    <w:r w:rsidR="00AB4803">
      <w:t>9</w:t>
    </w:r>
  </w:p>
  <w:p w:rsidR="002C7EA1" w:rsidRDefault="002C7E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D2"/>
    <w:rsid w:val="000B76B0"/>
    <w:rsid w:val="000E40DB"/>
    <w:rsid w:val="00162374"/>
    <w:rsid w:val="00195A1E"/>
    <w:rsid w:val="0026644E"/>
    <w:rsid w:val="002A1CBD"/>
    <w:rsid w:val="002C7EA1"/>
    <w:rsid w:val="002D4831"/>
    <w:rsid w:val="005554D2"/>
    <w:rsid w:val="00576926"/>
    <w:rsid w:val="00675F6D"/>
    <w:rsid w:val="0068302C"/>
    <w:rsid w:val="0072210D"/>
    <w:rsid w:val="00881EF4"/>
    <w:rsid w:val="008E18D5"/>
    <w:rsid w:val="009254EB"/>
    <w:rsid w:val="00A73E7F"/>
    <w:rsid w:val="00AB4803"/>
    <w:rsid w:val="00AD2902"/>
    <w:rsid w:val="00B93BCA"/>
    <w:rsid w:val="00CD4127"/>
    <w:rsid w:val="00D34F07"/>
    <w:rsid w:val="00D80762"/>
    <w:rsid w:val="00DF1C21"/>
    <w:rsid w:val="00E34341"/>
    <w:rsid w:val="00E5703D"/>
    <w:rsid w:val="00E9692A"/>
    <w:rsid w:val="00FB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EB91"/>
  <w15:chartTrackingRefBased/>
  <w15:docId w15:val="{32A9DD04-2811-40C1-80EF-F039852C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4D2"/>
    <w:pPr>
      <w:spacing w:after="0" w:line="240" w:lineRule="auto"/>
    </w:pPr>
    <w:rPr>
      <w:rFonts w:ascii="Times New Roman" w:eastAsia="Times New Roman" w:hAnsi="Times New Roman"/>
      <w:sz w:val="24"/>
      <w:szCs w:val="24"/>
    </w:rPr>
  </w:style>
  <w:style w:type="paragraph" w:styleId="Heading4">
    <w:name w:val="heading 4"/>
    <w:aliases w:val="Map Title"/>
    <w:basedOn w:val="Normal"/>
    <w:next w:val="Normal"/>
    <w:link w:val="Heading4Char"/>
    <w:qFormat/>
    <w:rsid w:val="005554D2"/>
    <w:pPr>
      <w:spacing w:after="240"/>
      <w:outlineLvl w:val="3"/>
    </w:pPr>
    <w:rPr>
      <w:rFonts w:ascii="Arial" w:hAnsi="Arial"/>
      <w:b/>
      <w:sz w:val="32"/>
      <w:szCs w:val="20"/>
    </w:rPr>
  </w:style>
  <w:style w:type="paragraph" w:styleId="Heading5">
    <w:name w:val="heading 5"/>
    <w:aliases w:val="Block Label"/>
    <w:basedOn w:val="Normal"/>
    <w:next w:val="Normal"/>
    <w:link w:val="Heading5Char"/>
    <w:qFormat/>
    <w:rsid w:val="005554D2"/>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34F07"/>
  </w:style>
  <w:style w:type="paragraph" w:styleId="BodyText">
    <w:name w:val="Body Text"/>
    <w:basedOn w:val="Normal"/>
    <w:link w:val="BodyTextChar"/>
    <w:uiPriority w:val="99"/>
    <w:qFormat/>
    <w:rsid w:val="00D34F07"/>
    <w:pPr>
      <w:ind w:left="120" w:firstLine="180"/>
    </w:pPr>
  </w:style>
  <w:style w:type="character" w:customStyle="1" w:styleId="BodyTextChar">
    <w:name w:val="Body Text Char"/>
    <w:basedOn w:val="DefaultParagraphFont"/>
    <w:link w:val="BodyText"/>
    <w:uiPriority w:val="99"/>
    <w:rsid w:val="00D34F07"/>
    <w:rPr>
      <w:rFonts w:ascii="Times New Roman" w:hAnsi="Times New Roman"/>
      <w:sz w:val="24"/>
      <w:szCs w:val="24"/>
    </w:rPr>
  </w:style>
  <w:style w:type="paragraph" w:styleId="ListParagraph">
    <w:name w:val="List Paragraph"/>
    <w:basedOn w:val="Normal"/>
    <w:uiPriority w:val="1"/>
    <w:qFormat/>
    <w:rsid w:val="00D34F07"/>
  </w:style>
  <w:style w:type="character" w:customStyle="1" w:styleId="Heading4Char">
    <w:name w:val="Heading 4 Char"/>
    <w:aliases w:val="Map Title Char"/>
    <w:basedOn w:val="DefaultParagraphFont"/>
    <w:link w:val="Heading4"/>
    <w:rsid w:val="005554D2"/>
    <w:rPr>
      <w:rFonts w:ascii="Arial" w:eastAsia="Times New Roman" w:hAnsi="Arial"/>
      <w:b/>
      <w:sz w:val="32"/>
      <w:szCs w:val="20"/>
    </w:rPr>
  </w:style>
  <w:style w:type="character" w:customStyle="1" w:styleId="Heading5Char">
    <w:name w:val="Heading 5 Char"/>
    <w:aliases w:val="Block Label Char"/>
    <w:basedOn w:val="DefaultParagraphFont"/>
    <w:link w:val="Heading5"/>
    <w:rsid w:val="005554D2"/>
    <w:rPr>
      <w:rFonts w:ascii="Times New Roman" w:eastAsia="Times New Roman" w:hAnsi="Times New Roman"/>
      <w:b/>
      <w:szCs w:val="20"/>
    </w:rPr>
  </w:style>
  <w:style w:type="paragraph" w:customStyle="1" w:styleId="BlockLine">
    <w:name w:val="Block Line"/>
    <w:basedOn w:val="Normal"/>
    <w:next w:val="Normal"/>
    <w:rsid w:val="005554D2"/>
    <w:pPr>
      <w:pBdr>
        <w:top w:val="single" w:sz="6" w:space="1" w:color="auto"/>
        <w:between w:val="single" w:sz="6" w:space="1" w:color="auto"/>
      </w:pBdr>
      <w:spacing w:before="240"/>
      <w:ind w:left="1700"/>
    </w:pPr>
    <w:rPr>
      <w:sz w:val="20"/>
      <w:szCs w:val="20"/>
    </w:rPr>
  </w:style>
  <w:style w:type="paragraph" w:styleId="BlockText">
    <w:name w:val="Block Text"/>
    <w:basedOn w:val="Normal"/>
    <w:rsid w:val="005554D2"/>
    <w:rPr>
      <w:sz w:val="20"/>
      <w:szCs w:val="20"/>
    </w:rPr>
  </w:style>
  <w:style w:type="character" w:styleId="Hyperlink">
    <w:name w:val="Hyperlink"/>
    <w:rsid w:val="005554D2"/>
    <w:rPr>
      <w:color w:val="0000FF"/>
      <w:u w:val="single"/>
    </w:rPr>
  </w:style>
  <w:style w:type="paragraph" w:styleId="BalloonText">
    <w:name w:val="Balloon Text"/>
    <w:basedOn w:val="Normal"/>
    <w:link w:val="BalloonTextChar"/>
    <w:uiPriority w:val="99"/>
    <w:semiHidden/>
    <w:unhideWhenUsed/>
    <w:rsid w:val="000B7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6B0"/>
    <w:rPr>
      <w:rFonts w:ascii="Segoe UI" w:eastAsia="Times New Roman" w:hAnsi="Segoe UI" w:cs="Segoe UI"/>
      <w:sz w:val="18"/>
      <w:szCs w:val="18"/>
    </w:rPr>
  </w:style>
  <w:style w:type="paragraph" w:styleId="Header">
    <w:name w:val="header"/>
    <w:basedOn w:val="Normal"/>
    <w:link w:val="HeaderChar"/>
    <w:unhideWhenUsed/>
    <w:rsid w:val="002C7EA1"/>
    <w:pPr>
      <w:tabs>
        <w:tab w:val="center" w:pos="4680"/>
        <w:tab w:val="right" w:pos="9360"/>
      </w:tabs>
    </w:pPr>
  </w:style>
  <w:style w:type="character" w:customStyle="1" w:styleId="HeaderChar">
    <w:name w:val="Header Char"/>
    <w:basedOn w:val="DefaultParagraphFont"/>
    <w:link w:val="Header"/>
    <w:rsid w:val="002C7EA1"/>
    <w:rPr>
      <w:rFonts w:ascii="Times New Roman" w:eastAsia="Times New Roman" w:hAnsi="Times New Roman"/>
      <w:sz w:val="24"/>
      <w:szCs w:val="24"/>
    </w:rPr>
  </w:style>
  <w:style w:type="paragraph" w:styleId="Footer">
    <w:name w:val="footer"/>
    <w:basedOn w:val="Normal"/>
    <w:link w:val="FooterChar"/>
    <w:uiPriority w:val="99"/>
    <w:unhideWhenUsed/>
    <w:rsid w:val="002C7EA1"/>
    <w:pPr>
      <w:tabs>
        <w:tab w:val="center" w:pos="4680"/>
        <w:tab w:val="right" w:pos="9360"/>
      </w:tabs>
    </w:pPr>
  </w:style>
  <w:style w:type="character" w:customStyle="1" w:styleId="FooterChar">
    <w:name w:val="Footer Char"/>
    <w:basedOn w:val="DefaultParagraphFont"/>
    <w:link w:val="Footer"/>
    <w:uiPriority w:val="99"/>
    <w:rsid w:val="002C7EA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830711">
      <w:bodyDiv w:val="1"/>
      <w:marLeft w:val="0"/>
      <w:marRight w:val="0"/>
      <w:marTop w:val="0"/>
      <w:marBottom w:val="0"/>
      <w:divBdr>
        <w:top w:val="none" w:sz="0" w:space="0" w:color="auto"/>
        <w:left w:val="none" w:sz="0" w:space="0" w:color="auto"/>
        <w:bottom w:val="none" w:sz="0" w:space="0" w:color="auto"/>
        <w:right w:val="none" w:sz="0" w:space="0" w:color="auto"/>
      </w:divBdr>
    </w:div>
    <w:div w:id="14496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nefits.va.gov/warms/topic-homeloans.as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Katie, (VBASPL)</dc:creator>
  <cp:keywords/>
  <dc:description/>
  <cp:lastModifiedBy>Lilley, Brian L., VBAVACO</cp:lastModifiedBy>
  <cp:revision>16</cp:revision>
  <cp:lastPrinted>2019-01-15T17:33:00Z</cp:lastPrinted>
  <dcterms:created xsi:type="dcterms:W3CDTF">2018-08-20T13:26:00Z</dcterms:created>
  <dcterms:modified xsi:type="dcterms:W3CDTF">2019-01-16T22:34:00Z</dcterms:modified>
</cp:coreProperties>
</file>