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1EB4E2A6"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w:t>
      </w:r>
      <w:r w:rsidR="00571DE4">
        <w:rPr>
          <w:rFonts w:ascii="Times New Roman" w:hAnsi="Times New Roman"/>
          <w:sz w:val="20"/>
        </w:rPr>
        <w:t>rtment of Veterans Affairs</w:t>
      </w:r>
      <w:r w:rsidR="00571DE4">
        <w:rPr>
          <w:rFonts w:ascii="Times New Roman" w:hAnsi="Times New Roman"/>
          <w:sz w:val="20"/>
        </w:rPr>
        <w:tab/>
      </w:r>
      <w:r w:rsidR="00571DE4">
        <w:rPr>
          <w:rFonts w:ascii="Times New Roman" w:hAnsi="Times New Roman"/>
          <w:sz w:val="20"/>
        </w:rPr>
        <w:tab/>
      </w:r>
      <w:r w:rsidR="000C1209">
        <w:rPr>
          <w:rFonts w:ascii="Times New Roman" w:hAnsi="Times New Roman"/>
          <w:sz w:val="20"/>
        </w:rPr>
        <w:t xml:space="preserve">    </w:t>
      </w:r>
      <w:r w:rsidR="00571DE4">
        <w:rPr>
          <w:rFonts w:ascii="Times New Roman" w:hAnsi="Times New Roman"/>
          <w:sz w:val="20"/>
        </w:rPr>
        <w:t xml:space="preserve">M21-4, </w:t>
      </w:r>
      <w:r w:rsidR="00A25ABF">
        <w:rPr>
          <w:rFonts w:ascii="Times New Roman" w:hAnsi="Times New Roman"/>
          <w:sz w:val="20"/>
        </w:rPr>
        <w:t>Chapter 6</w:t>
      </w:r>
    </w:p>
    <w:p w14:paraId="57C64ADF" w14:textId="2BD360A3"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437152">
        <w:rPr>
          <w:b/>
          <w:bCs/>
          <w:sz w:val="20"/>
        </w:rPr>
        <w:t xml:space="preserve">            </w:t>
      </w:r>
      <w:r w:rsidR="006E35CA">
        <w:rPr>
          <w:b/>
          <w:bCs/>
          <w:sz w:val="20"/>
        </w:rPr>
        <w:t xml:space="preserve">     January 8, 2016</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0130C38B" w14:textId="40938EB3" w:rsidR="00571DE4" w:rsidRDefault="00504F80" w:rsidP="00571DE4">
            <w:pPr>
              <w:pStyle w:val="BlockText"/>
            </w:pPr>
            <w:r>
              <w:t xml:space="preserve">The table below describes the </w:t>
            </w:r>
            <w:r w:rsidR="00A25ABF">
              <w:t>creation of a new chapter</w:t>
            </w:r>
            <w:proofErr w:type="gramStart"/>
            <w:r w:rsidR="00A25ABF">
              <w:t xml:space="preserve">, </w:t>
            </w:r>
            <w:r>
              <w:t xml:space="preserve"> Veterans</w:t>
            </w:r>
            <w:proofErr w:type="gramEnd"/>
            <w:r>
              <w:t xml:space="preserve"> Benefits Manual </w:t>
            </w:r>
            <w:r w:rsidR="00571DE4">
              <w:t xml:space="preserve">M21-4, Manpower Control and Utilization in Adjudication, </w:t>
            </w:r>
            <w:r w:rsidR="00A25ABF">
              <w:t>Chapter 6</w:t>
            </w:r>
            <w:r w:rsidR="00571DE4">
              <w:t>, “</w:t>
            </w:r>
            <w:r w:rsidR="00A25ABF">
              <w:t>Quality Review Team (QRT)</w:t>
            </w:r>
            <w:r w:rsidR="00571DE4">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268F4464" w14:textId="77777777" w:rsidR="00A25ABF" w:rsidRDefault="00A25ABF" w:rsidP="00A25ABF">
            <w:pPr>
              <w:pStyle w:val="BulletText1"/>
            </w:pPr>
            <w:r>
              <w:t>The term “regional office” (RO) also includes pension management center (PMC), where appropriate.</w:t>
            </w:r>
          </w:p>
          <w:p w14:paraId="35CAE58E" w14:textId="77777777" w:rsidR="00A25ABF" w:rsidRDefault="00A25ABF" w:rsidP="00A25ABF">
            <w:pPr>
              <w:pStyle w:val="BulletText1"/>
              <w:tabs>
                <w:tab w:val="num" w:pos="547"/>
              </w:tabs>
            </w:pPr>
            <w:r>
              <w:t>Unless otherwise noted, the term “claims folder” refers to the official, numbered, Department of Veterans Affairs (VA) repository – whether paper or electronic – for all documentation relating to claims that a Veteran and/or his/her survivors file with VA.</w:t>
            </w:r>
          </w:p>
          <w:p w14:paraId="57C64AF4" w14:textId="17F81E8A" w:rsidR="00504F80" w:rsidRPr="00EA3A57" w:rsidRDefault="00A25ABF" w:rsidP="00A25ABF">
            <w:pPr>
              <w:pStyle w:val="BulletText1"/>
              <w:tabs>
                <w:tab w:val="num" w:pos="547"/>
              </w:tabs>
            </w:pPr>
            <w:r>
              <w:t>The document conforms to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14:paraId="57C64AFA" w14:textId="77777777" w:rsidTr="002220F1">
        <w:trPr>
          <w:trHeight w:val="180"/>
        </w:trPr>
        <w:tc>
          <w:tcPr>
            <w:tcW w:w="3942" w:type="pct"/>
            <w:shd w:val="clear" w:color="auto" w:fill="auto"/>
          </w:tcPr>
          <w:p w14:paraId="57C64AF7" w14:textId="48F36CB3" w:rsidR="002A1D3E" w:rsidRPr="00C24D50" w:rsidRDefault="00A25ABF" w:rsidP="002F7397">
            <w:pPr>
              <w:pStyle w:val="TableHeaderText"/>
            </w:pPr>
            <w:r>
              <w:t>Reason</w:t>
            </w:r>
            <w:r w:rsidR="002A1D3E" w:rsidRPr="00C24D50">
              <w:t xml:space="preserve"> for the Change</w:t>
            </w:r>
          </w:p>
        </w:tc>
        <w:tc>
          <w:tcPr>
            <w:tcW w:w="1058"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2220F1">
        <w:trPr>
          <w:trHeight w:val="180"/>
        </w:trPr>
        <w:tc>
          <w:tcPr>
            <w:tcW w:w="3942" w:type="pct"/>
            <w:shd w:val="clear" w:color="auto" w:fill="auto"/>
          </w:tcPr>
          <w:p w14:paraId="57C64AFB" w14:textId="54A3B9D3" w:rsidR="00714F70" w:rsidRPr="00C24D50" w:rsidRDefault="006E35CA" w:rsidP="006E35CA">
            <w:r>
              <w:t>To update random selection of Individual Quality Reviews (IQRs) from “an average of five end products (EPs) per month regardless of the number of issues decided” to “work based on the amount set forth in the national performance standards for each position” to align with national performance standards.</w:t>
            </w:r>
          </w:p>
        </w:tc>
        <w:tc>
          <w:tcPr>
            <w:tcW w:w="1058" w:type="pct"/>
            <w:shd w:val="clear" w:color="auto" w:fill="auto"/>
          </w:tcPr>
          <w:p w14:paraId="57C64AFC" w14:textId="72543DFD" w:rsidR="002A1D3E" w:rsidRPr="00C24D50" w:rsidRDefault="00571DE4" w:rsidP="006E35CA">
            <w:pPr>
              <w:pStyle w:val="TableText"/>
            </w:pPr>
            <w:r w:rsidRPr="00571DE4">
              <w:t xml:space="preserve">M21-4, </w:t>
            </w:r>
            <w:r w:rsidR="006E35CA">
              <w:t>Chapter 6, Subchapter II, Topic 6.06, Block a</w:t>
            </w:r>
          </w:p>
        </w:tc>
      </w:tr>
      <w:tr w:rsidR="006E35CA" w14:paraId="4894DFF2" w14:textId="77777777" w:rsidTr="002220F1">
        <w:trPr>
          <w:trHeight w:val="180"/>
        </w:trPr>
        <w:tc>
          <w:tcPr>
            <w:tcW w:w="3942" w:type="pct"/>
            <w:shd w:val="clear" w:color="auto" w:fill="auto"/>
          </w:tcPr>
          <w:p w14:paraId="064C47FF" w14:textId="1C045672" w:rsidR="006E35CA" w:rsidRDefault="006E35CA" w:rsidP="006E35CA">
            <w:r>
              <w:t xml:space="preserve">To update </w:t>
            </w:r>
            <w:r>
              <w:t xml:space="preserve">expanded sample sizes of </w:t>
            </w:r>
            <w:r>
              <w:t>IQRs from “</w:t>
            </w:r>
            <w:r>
              <w:t>of total 10 EPs per month</w:t>
            </w:r>
            <w:r>
              <w:t xml:space="preserve">” to </w:t>
            </w:r>
            <w:r>
              <w:t>“sizes</w:t>
            </w:r>
            <w:r>
              <w:t xml:space="preserve"> based on the amount set forth in the national performance standards for each position” to align with national performance standards.</w:t>
            </w:r>
            <w:bookmarkStart w:id="0" w:name="_GoBack"/>
            <w:bookmarkEnd w:id="0"/>
          </w:p>
        </w:tc>
        <w:tc>
          <w:tcPr>
            <w:tcW w:w="1058" w:type="pct"/>
            <w:shd w:val="clear" w:color="auto" w:fill="auto"/>
          </w:tcPr>
          <w:p w14:paraId="3772C24D" w14:textId="3C4A55A5" w:rsidR="006E35CA" w:rsidRPr="00571DE4" w:rsidRDefault="006E35CA" w:rsidP="006E35CA">
            <w:pPr>
              <w:pStyle w:val="TableText"/>
            </w:pPr>
            <w:r>
              <w:t>M21-4, 6.06(e)</w:t>
            </w:r>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C705ECA" w:rsidR="00504F80" w:rsidRPr="00B4163A" w:rsidRDefault="006E35CA" w:rsidP="00237C22">
            <w:pPr>
              <w:pStyle w:val="BlockText"/>
            </w:pPr>
            <w:r>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7C64B33" w14:textId="45F104E0"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3D087" w14:textId="77777777" w:rsidR="009C32D4" w:rsidRDefault="009C32D4" w:rsidP="00C765C7">
      <w:r>
        <w:separator/>
      </w:r>
    </w:p>
  </w:endnote>
  <w:endnote w:type="continuationSeparator" w:id="0">
    <w:p w14:paraId="67F2916C" w14:textId="77777777" w:rsidR="009C32D4" w:rsidRDefault="009C32D4"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4E8F0BD1" w:rsidR="00237C22" w:rsidRPr="00BB7DE1" w:rsidRDefault="00237C22">
    <w:pPr>
      <w:pStyle w:val="Footer"/>
      <w:framePr w:wrap="around" w:vAnchor="text" w:hAnchor="margin" w:xAlign="center" w:y="1"/>
      <w:rPr>
        <w:rStyle w:val="PageNumber"/>
        <w:lang w:val="en-US"/>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2D6F0" w14:textId="77777777" w:rsidR="009C32D4" w:rsidRDefault="009C32D4" w:rsidP="00C765C7">
      <w:r>
        <w:separator/>
      </w:r>
    </w:p>
  </w:footnote>
  <w:footnote w:type="continuationSeparator" w:id="0">
    <w:p w14:paraId="47DB847C" w14:textId="77777777" w:rsidR="009C32D4" w:rsidRDefault="009C32D4"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631273"/>
    <w:multiLevelType w:val="hybridMultilevel"/>
    <w:tmpl w:val="DC74F0EE"/>
    <w:lvl w:ilvl="0" w:tplc="341EC5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8"/>
  </w:num>
  <w:num w:numId="5">
    <w:abstractNumId w:val="5"/>
  </w:num>
  <w:num w:numId="6">
    <w:abstractNumId w:val="4"/>
  </w:num>
  <w:num w:numId="7">
    <w:abstractNumId w:val="9"/>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C014D"/>
    <w:rsid w:val="000C1209"/>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0784E"/>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152"/>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71DE4"/>
    <w:rsid w:val="00594258"/>
    <w:rsid w:val="005E4363"/>
    <w:rsid w:val="00600DC7"/>
    <w:rsid w:val="0062068D"/>
    <w:rsid w:val="006317AA"/>
    <w:rsid w:val="006473C3"/>
    <w:rsid w:val="006708D7"/>
    <w:rsid w:val="006837E0"/>
    <w:rsid w:val="006B7262"/>
    <w:rsid w:val="006C3E5F"/>
    <w:rsid w:val="006C48FF"/>
    <w:rsid w:val="006D10E5"/>
    <w:rsid w:val="006D52FE"/>
    <w:rsid w:val="006E35CA"/>
    <w:rsid w:val="006F6D37"/>
    <w:rsid w:val="00714F70"/>
    <w:rsid w:val="00724248"/>
    <w:rsid w:val="00732186"/>
    <w:rsid w:val="00737049"/>
    <w:rsid w:val="007A0C5F"/>
    <w:rsid w:val="007D5B97"/>
    <w:rsid w:val="007D6653"/>
    <w:rsid w:val="007E5515"/>
    <w:rsid w:val="0080590C"/>
    <w:rsid w:val="008144E7"/>
    <w:rsid w:val="00822A16"/>
    <w:rsid w:val="0086475B"/>
    <w:rsid w:val="00875AFA"/>
    <w:rsid w:val="0088609E"/>
    <w:rsid w:val="008B4CB5"/>
    <w:rsid w:val="008C723F"/>
    <w:rsid w:val="008D12C3"/>
    <w:rsid w:val="008D2B78"/>
    <w:rsid w:val="008D458B"/>
    <w:rsid w:val="008E22CF"/>
    <w:rsid w:val="008E5824"/>
    <w:rsid w:val="008E589A"/>
    <w:rsid w:val="008F14EA"/>
    <w:rsid w:val="008F1D5B"/>
    <w:rsid w:val="00916AE6"/>
    <w:rsid w:val="00933BDB"/>
    <w:rsid w:val="00945950"/>
    <w:rsid w:val="009769CD"/>
    <w:rsid w:val="00997D98"/>
    <w:rsid w:val="009C22C8"/>
    <w:rsid w:val="009C32D4"/>
    <w:rsid w:val="009C6B2E"/>
    <w:rsid w:val="009E6E1A"/>
    <w:rsid w:val="00A25ABF"/>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B7DE1"/>
    <w:rsid w:val="00BF480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C0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C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CFBF8D7FF8744A50D9599B701786E" ma:contentTypeVersion="0" ma:contentTypeDescription="Create a new document." ma:contentTypeScope="" ma:versionID="1421bc5988b1d18fb644a546f1b876be">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42710370-CBFE-4234-9EB4-27E79F34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Gerrets, Melvin M., VBAVACO</cp:lastModifiedBy>
  <cp:revision>5</cp:revision>
  <dcterms:created xsi:type="dcterms:W3CDTF">2015-12-30T17:36:00Z</dcterms:created>
  <dcterms:modified xsi:type="dcterms:W3CDTF">2016-01-07T22:05:00Z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0x010100ACCCFBF8D7FF8744A50D9599B701786E</vt:lpwstr>
  </property>
</Properties>
</file>