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A1EF2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E77F8D">
        <w:rPr>
          <w:rFonts w:ascii="Times New Roman" w:hAnsi="Times New Roman"/>
          <w:sz w:val="20"/>
        </w:rPr>
        <w:t>IX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4211D765" w14:textId="7FCF0F8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47ABE">
        <w:rPr>
          <w:b/>
          <w:bCs/>
          <w:sz w:val="20"/>
        </w:rPr>
        <w:t xml:space="preserve">                  May 18,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4181215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1E93424" w14:textId="77777777" w:rsidR="00504F80" w:rsidRDefault="00504F80" w:rsidP="00504F80">
      <w:pPr>
        <w:rPr>
          <w:b/>
          <w:bCs/>
          <w:sz w:val="20"/>
        </w:rPr>
      </w:pPr>
    </w:p>
    <w:p w14:paraId="3A8216A1" w14:textId="77777777" w:rsidR="00504F80" w:rsidRDefault="00504F80" w:rsidP="00504F80">
      <w:pPr>
        <w:pStyle w:val="Heading4"/>
      </w:pPr>
      <w:r>
        <w:t xml:space="preserve">Transmittal Sheet </w:t>
      </w:r>
    </w:p>
    <w:p w14:paraId="2BAAF84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028AAB9" w14:textId="77777777" w:rsidTr="00C24D50">
        <w:tc>
          <w:tcPr>
            <w:tcW w:w="1728" w:type="dxa"/>
          </w:tcPr>
          <w:p w14:paraId="5902A05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4CD20EF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E77F8D">
              <w:t>IX</w:t>
            </w:r>
            <w:r>
              <w:t>, “</w:t>
            </w:r>
            <w:r w:rsidR="00E77F8D">
              <w:t>Ancillary and Special Benefits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E77F8D">
              <w:t>Special Benefits</w:t>
            </w:r>
            <w:r>
              <w:t>.”</w:t>
            </w:r>
          </w:p>
          <w:p w14:paraId="5C756509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EB1FFE9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DB347DE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1D8C84B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0488CB6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EEEEB75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ECBA936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66278848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15A4222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4BFE107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132A6B9A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21091D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D6EB81A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7B99B062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4F76EC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0B8CBA3" w14:textId="4044B495" w:rsidR="002A1D3E" w:rsidRPr="00C24D50" w:rsidRDefault="00E77F8D" w:rsidP="00B34B43">
            <w:pPr>
              <w:pStyle w:val="TableText"/>
            </w:pPr>
            <w:r>
              <w:t xml:space="preserve">To clarify procedures for </w:t>
            </w:r>
            <w:r w:rsidR="001B2E0B">
              <w:t xml:space="preserve">paper claims folders processing to M21-1, Part IX, Subpart ii, Chapter 1, Section C, Topic 1, Block </w:t>
            </w:r>
            <w:r w:rsidR="00B34B43">
              <w:t>c</w:t>
            </w:r>
            <w:r w:rsidR="001B2E0B">
              <w:t>.</w:t>
            </w:r>
          </w:p>
        </w:tc>
        <w:tc>
          <w:tcPr>
            <w:tcW w:w="1058" w:type="pct"/>
            <w:shd w:val="clear" w:color="auto" w:fill="auto"/>
          </w:tcPr>
          <w:p w14:paraId="2C690BD3" w14:textId="294076FE" w:rsidR="002A1D3E" w:rsidRPr="00C24D50" w:rsidRDefault="00E77F8D" w:rsidP="00B34B43">
            <w:pPr>
              <w:pStyle w:val="TableText"/>
            </w:pPr>
            <w:r>
              <w:t>IX.ii.1.C.1.</w:t>
            </w:r>
            <w:r w:rsidR="00B34B43">
              <w:t>c</w:t>
            </w:r>
          </w:p>
        </w:tc>
      </w:tr>
      <w:tr w:rsidR="002A1D3E" w14:paraId="3AA2A98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3627D73" w14:textId="1DBFD03D" w:rsidR="002A1D3E" w:rsidRPr="00C24D50" w:rsidRDefault="00E77F8D" w:rsidP="002F7397">
            <w:pPr>
              <w:pStyle w:val="TableText"/>
            </w:pPr>
            <w:r>
              <w:t>To add instructions that if the claims folder is an electronic claims folder (</w:t>
            </w:r>
            <w:proofErr w:type="spellStart"/>
            <w:r>
              <w:t>eFolder</w:t>
            </w:r>
            <w:proofErr w:type="spellEnd"/>
            <w:r>
              <w:t xml:space="preserve">), the request document must be annotated in </w:t>
            </w:r>
            <w:r w:rsidR="001B2E0B">
              <w:t xml:space="preserve">the Veterans Benefits </w:t>
            </w:r>
            <w:proofErr w:type="spellStart"/>
            <w:r w:rsidR="001B2E0B">
              <w:t>Managemewnt</w:t>
            </w:r>
            <w:proofErr w:type="spellEnd"/>
            <w:r w:rsidR="001B2E0B">
              <w:t xml:space="preserve"> System (</w:t>
            </w:r>
            <w:r>
              <w:t>VBMS</w:t>
            </w:r>
            <w:r w:rsidR="001B2E0B">
              <w:t>)</w:t>
            </w:r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6473697C" w14:textId="77777777" w:rsidR="002A1D3E" w:rsidRPr="00C24D50" w:rsidRDefault="00E77F8D" w:rsidP="002F7397">
            <w:pPr>
              <w:pStyle w:val="TableText"/>
            </w:pPr>
            <w:r>
              <w:t>IX.ii.1.C.2.f</w:t>
            </w:r>
          </w:p>
        </w:tc>
      </w:tr>
    </w:tbl>
    <w:p w14:paraId="0D4EF7C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A0281AA" w14:textId="77777777" w:rsidTr="00237C22">
        <w:tc>
          <w:tcPr>
            <w:tcW w:w="1728" w:type="dxa"/>
          </w:tcPr>
          <w:p w14:paraId="2983CB8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02301A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D351A1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2DBB9C2" w14:textId="77777777" w:rsidTr="00237C22">
        <w:tc>
          <w:tcPr>
            <w:tcW w:w="1728" w:type="dxa"/>
          </w:tcPr>
          <w:p w14:paraId="2937D60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E1B92CD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27227E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E4126BF" w14:textId="77777777" w:rsidTr="00237C22">
        <w:tc>
          <w:tcPr>
            <w:tcW w:w="1728" w:type="dxa"/>
          </w:tcPr>
          <w:p w14:paraId="1071E6B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CACE8D9" w14:textId="77777777" w:rsidR="00504F80" w:rsidRPr="00B4163A" w:rsidRDefault="00504F80" w:rsidP="00237C22">
            <w:pPr>
              <w:pStyle w:val="BlockText"/>
            </w:pPr>
          </w:p>
          <w:p w14:paraId="106DBC0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CD3214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AB148C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478594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BD17099" w14:textId="77777777" w:rsidTr="00237C22">
        <w:tc>
          <w:tcPr>
            <w:tcW w:w="1728" w:type="dxa"/>
          </w:tcPr>
          <w:p w14:paraId="28060E9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B69FB1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CD98AFB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0B57A27" w14:textId="77777777" w:rsidR="007D5B97" w:rsidRDefault="00C24D50"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A88BD" w14:textId="77777777" w:rsidR="008467F0" w:rsidRDefault="008467F0" w:rsidP="00C765C7">
      <w:r>
        <w:separator/>
      </w:r>
    </w:p>
  </w:endnote>
  <w:endnote w:type="continuationSeparator" w:id="0">
    <w:p w14:paraId="464C81C5" w14:textId="77777777" w:rsidR="008467F0" w:rsidRDefault="008467F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B5A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6D52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5A1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ABE">
      <w:rPr>
        <w:rStyle w:val="PageNumber"/>
        <w:noProof/>
      </w:rPr>
      <w:t>i</w:t>
    </w:r>
    <w:r>
      <w:rPr>
        <w:rStyle w:val="PageNumber"/>
      </w:rPr>
      <w:fldChar w:fldCharType="end"/>
    </w:r>
  </w:p>
  <w:p w14:paraId="2C9C9A3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44895" w14:textId="77777777" w:rsidR="008467F0" w:rsidRDefault="008467F0" w:rsidP="00C765C7">
      <w:r>
        <w:separator/>
      </w:r>
    </w:p>
  </w:footnote>
  <w:footnote w:type="continuationSeparator" w:id="0">
    <w:p w14:paraId="00F13C7F" w14:textId="77777777" w:rsidR="008467F0" w:rsidRDefault="008467F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2E0B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C0DFB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467F0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1D1"/>
    <w:rsid w:val="00B0548B"/>
    <w:rsid w:val="00B30D2F"/>
    <w:rsid w:val="00B34B43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47ABE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77F8D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3ABFF8-261A-48ED-B7F8-DD8E6AE1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6</cp:revision>
  <dcterms:created xsi:type="dcterms:W3CDTF">2015-05-08T14:08:00Z</dcterms:created>
  <dcterms:modified xsi:type="dcterms:W3CDTF">2015-05-18T21:50:00Z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