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F77F2" w14:textId="77777777" w:rsidR="0003681F" w:rsidRPr="00130689" w:rsidRDefault="001B22B7" w:rsidP="0003681F">
      <w:pPr>
        <w:pStyle w:val="Heading3"/>
      </w:pPr>
      <w:r w:rsidRPr="00130689">
        <w:t>Section H.  Special Monthly Compensation (SMC)</w:t>
      </w:r>
    </w:p>
    <w:p w14:paraId="3239305E" w14:textId="77777777" w:rsidR="0003681F" w:rsidRPr="00130689" w:rsidRDefault="0003681F" w:rsidP="00382208"/>
    <w:p w14:paraId="57015B7E" w14:textId="2E903165" w:rsidR="001B22B7" w:rsidRPr="00130689" w:rsidRDefault="001B22B7">
      <w:pPr>
        <w:pStyle w:val="Heading4"/>
      </w:pPr>
      <w:r w:rsidRPr="00130689">
        <w:t>Overview</w:t>
      </w:r>
    </w:p>
    <w:p w14:paraId="6A1FD1D7" w14:textId="77777777"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4FE5492E" w14:textId="77777777">
        <w:trPr>
          <w:cantSplit/>
        </w:trPr>
        <w:tc>
          <w:tcPr>
            <w:tcW w:w="1728" w:type="dxa"/>
          </w:tcPr>
          <w:p w14:paraId="61C21E43" w14:textId="42BDD589" w:rsidR="001B22B7" w:rsidRPr="00130689" w:rsidRDefault="001B22B7">
            <w:pPr>
              <w:pStyle w:val="Heading5"/>
            </w:pPr>
            <w:r w:rsidRPr="00130689">
              <w:t xml:space="preserve">In </w:t>
            </w:r>
            <w:r w:rsidR="00D5025B" w:rsidRPr="00130689">
              <w:t>T</w:t>
            </w:r>
            <w:r w:rsidRPr="00130689">
              <w:t>his Section</w:t>
            </w:r>
          </w:p>
        </w:tc>
        <w:tc>
          <w:tcPr>
            <w:tcW w:w="7740" w:type="dxa"/>
          </w:tcPr>
          <w:p w14:paraId="6F0FE586" w14:textId="01C5573F" w:rsidR="001B22B7" w:rsidRPr="00130689" w:rsidRDefault="001B22B7">
            <w:pPr>
              <w:pStyle w:val="BlockText"/>
            </w:pPr>
            <w:r w:rsidRPr="00130689">
              <w:t>This section contains the following topics</w:t>
            </w:r>
            <w:r w:rsidR="003C4DA0" w:rsidRPr="00130689">
              <w:t>:</w:t>
            </w:r>
          </w:p>
        </w:tc>
      </w:tr>
    </w:tbl>
    <w:p w14:paraId="2A353B29" w14:textId="77777777" w:rsidR="001B22B7" w:rsidRPr="00130689" w:rsidRDefault="001B22B7"/>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9F008D" w:rsidRPr="00130689" w14:paraId="1DD19EA6" w14:textId="77777777" w:rsidTr="009F008D">
        <w:trPr>
          <w:cantSplit/>
        </w:trPr>
        <w:tc>
          <w:tcPr>
            <w:tcW w:w="1296" w:type="dxa"/>
            <w:tcBorders>
              <w:top w:val="single" w:sz="6" w:space="0" w:color="auto"/>
              <w:left w:val="single" w:sz="6" w:space="0" w:color="auto"/>
              <w:bottom w:val="single" w:sz="6" w:space="0" w:color="auto"/>
              <w:right w:val="single" w:sz="6" w:space="0" w:color="auto"/>
            </w:tcBorders>
          </w:tcPr>
          <w:p w14:paraId="572B5861" w14:textId="77777777" w:rsidR="009F008D" w:rsidRPr="00130689" w:rsidRDefault="009F008D">
            <w:pPr>
              <w:pStyle w:val="TableHeaderText"/>
            </w:pPr>
            <w:r w:rsidRPr="00130689">
              <w:t>Topic</w:t>
            </w:r>
          </w:p>
        </w:tc>
        <w:tc>
          <w:tcPr>
            <w:tcW w:w="6344" w:type="dxa"/>
            <w:tcBorders>
              <w:top w:val="single" w:sz="6" w:space="0" w:color="auto"/>
              <w:left w:val="single" w:sz="6" w:space="0" w:color="auto"/>
              <w:bottom w:val="single" w:sz="6" w:space="0" w:color="auto"/>
              <w:right w:val="single" w:sz="6" w:space="0" w:color="auto"/>
            </w:tcBorders>
          </w:tcPr>
          <w:p w14:paraId="34EA5BD4" w14:textId="77777777" w:rsidR="009F008D" w:rsidRPr="00130689" w:rsidRDefault="009F008D">
            <w:pPr>
              <w:pStyle w:val="TableHeaderText"/>
            </w:pPr>
            <w:r w:rsidRPr="00130689">
              <w:t>Topic Name</w:t>
            </w:r>
          </w:p>
        </w:tc>
      </w:tr>
      <w:tr w:rsidR="009F008D" w:rsidRPr="00130689" w14:paraId="2D161FB8" w14:textId="77777777" w:rsidTr="009F008D">
        <w:trPr>
          <w:cantSplit/>
        </w:trPr>
        <w:tc>
          <w:tcPr>
            <w:tcW w:w="1296" w:type="dxa"/>
            <w:tcBorders>
              <w:top w:val="single" w:sz="6" w:space="0" w:color="auto"/>
              <w:left w:val="single" w:sz="6" w:space="0" w:color="auto"/>
              <w:bottom w:val="single" w:sz="6" w:space="0" w:color="auto"/>
              <w:right w:val="single" w:sz="6" w:space="0" w:color="auto"/>
            </w:tcBorders>
          </w:tcPr>
          <w:p w14:paraId="0DBFF67D" w14:textId="130AA38B" w:rsidR="009F008D" w:rsidRPr="00130689" w:rsidRDefault="00017A53" w:rsidP="00AE4C6E">
            <w:pPr>
              <w:pStyle w:val="TableText"/>
              <w:jc w:val="center"/>
            </w:pPr>
            <w:r w:rsidRPr="00130689">
              <w:t xml:space="preserve">1 </w:t>
            </w:r>
          </w:p>
        </w:tc>
        <w:tc>
          <w:tcPr>
            <w:tcW w:w="6344" w:type="dxa"/>
            <w:tcBorders>
              <w:top w:val="single" w:sz="6" w:space="0" w:color="auto"/>
              <w:left w:val="single" w:sz="6" w:space="0" w:color="auto"/>
              <w:bottom w:val="single" w:sz="6" w:space="0" w:color="auto"/>
              <w:right w:val="single" w:sz="6" w:space="0" w:color="auto"/>
            </w:tcBorders>
          </w:tcPr>
          <w:p w14:paraId="185FC505" w14:textId="77777777" w:rsidR="009F008D" w:rsidRPr="00130689" w:rsidRDefault="009F008D">
            <w:pPr>
              <w:pStyle w:val="TableText"/>
            </w:pPr>
            <w:r w:rsidRPr="00130689">
              <w:t>General Information on SMC</w:t>
            </w:r>
          </w:p>
        </w:tc>
      </w:tr>
      <w:tr w:rsidR="009F008D" w:rsidRPr="00130689" w14:paraId="2FE19347" w14:textId="77777777" w:rsidTr="009F008D">
        <w:trPr>
          <w:cantSplit/>
        </w:trPr>
        <w:tc>
          <w:tcPr>
            <w:tcW w:w="1296" w:type="dxa"/>
            <w:tcBorders>
              <w:top w:val="single" w:sz="6" w:space="0" w:color="auto"/>
              <w:left w:val="single" w:sz="6" w:space="0" w:color="auto"/>
              <w:bottom w:val="single" w:sz="6" w:space="0" w:color="auto"/>
              <w:right w:val="single" w:sz="6" w:space="0" w:color="auto"/>
            </w:tcBorders>
          </w:tcPr>
          <w:p w14:paraId="44CB9396" w14:textId="1FB9EEA6" w:rsidR="009F008D" w:rsidRPr="00130689" w:rsidRDefault="00017A53" w:rsidP="00AE4C6E">
            <w:pPr>
              <w:pStyle w:val="TableText"/>
              <w:jc w:val="center"/>
            </w:pPr>
            <w:r w:rsidRPr="00130689">
              <w:t xml:space="preserve">2 </w:t>
            </w:r>
          </w:p>
        </w:tc>
        <w:tc>
          <w:tcPr>
            <w:tcW w:w="6344" w:type="dxa"/>
            <w:tcBorders>
              <w:top w:val="single" w:sz="6" w:space="0" w:color="auto"/>
              <w:left w:val="single" w:sz="6" w:space="0" w:color="auto"/>
              <w:bottom w:val="single" w:sz="6" w:space="0" w:color="auto"/>
              <w:right w:val="single" w:sz="6" w:space="0" w:color="auto"/>
            </w:tcBorders>
          </w:tcPr>
          <w:p w14:paraId="50E9AEBE" w14:textId="77777777" w:rsidR="009F008D" w:rsidRPr="00130689" w:rsidRDefault="009F008D">
            <w:pPr>
              <w:pStyle w:val="TableText"/>
            </w:pPr>
            <w:r w:rsidRPr="00130689">
              <w:t>Combining Disabilities When Entitlement to SMC Is at Issue</w:t>
            </w:r>
          </w:p>
        </w:tc>
      </w:tr>
      <w:tr w:rsidR="009F008D" w:rsidRPr="00130689" w14:paraId="6D181C19" w14:textId="77777777" w:rsidTr="009F008D">
        <w:trPr>
          <w:cantSplit/>
        </w:trPr>
        <w:tc>
          <w:tcPr>
            <w:tcW w:w="1296" w:type="dxa"/>
            <w:tcBorders>
              <w:top w:val="single" w:sz="6" w:space="0" w:color="auto"/>
              <w:left w:val="single" w:sz="6" w:space="0" w:color="auto"/>
              <w:bottom w:val="single" w:sz="6" w:space="0" w:color="auto"/>
              <w:right w:val="single" w:sz="6" w:space="0" w:color="auto"/>
            </w:tcBorders>
          </w:tcPr>
          <w:p w14:paraId="7BDBE5FA" w14:textId="77120936" w:rsidR="009F008D" w:rsidRPr="00130689" w:rsidRDefault="00017A53" w:rsidP="00AE4C6E">
            <w:pPr>
              <w:pStyle w:val="TableText"/>
              <w:jc w:val="center"/>
            </w:pPr>
            <w:r w:rsidRPr="00130689">
              <w:t xml:space="preserve">3 </w:t>
            </w:r>
          </w:p>
        </w:tc>
        <w:tc>
          <w:tcPr>
            <w:tcW w:w="6344" w:type="dxa"/>
            <w:tcBorders>
              <w:top w:val="single" w:sz="6" w:space="0" w:color="auto"/>
              <w:left w:val="single" w:sz="6" w:space="0" w:color="auto"/>
              <w:bottom w:val="single" w:sz="6" w:space="0" w:color="auto"/>
              <w:right w:val="single" w:sz="6" w:space="0" w:color="auto"/>
            </w:tcBorders>
          </w:tcPr>
          <w:p w14:paraId="3E12AA32" w14:textId="77777777" w:rsidR="009F008D" w:rsidRPr="00130689" w:rsidRDefault="009F008D">
            <w:pPr>
              <w:pStyle w:val="TableText"/>
            </w:pPr>
            <w:r w:rsidRPr="00130689">
              <w:t>Hospital Adjustments Under 38 CFR 3.552</w:t>
            </w:r>
          </w:p>
        </w:tc>
      </w:tr>
      <w:tr w:rsidR="009F008D" w:rsidRPr="00130689" w14:paraId="23224B4D" w14:textId="77777777" w:rsidTr="009F008D">
        <w:trPr>
          <w:cantSplit/>
        </w:trPr>
        <w:tc>
          <w:tcPr>
            <w:tcW w:w="1296" w:type="dxa"/>
            <w:tcBorders>
              <w:top w:val="single" w:sz="6" w:space="0" w:color="auto"/>
              <w:left w:val="single" w:sz="6" w:space="0" w:color="auto"/>
              <w:bottom w:val="single" w:sz="6" w:space="0" w:color="auto"/>
              <w:right w:val="single" w:sz="6" w:space="0" w:color="auto"/>
            </w:tcBorders>
          </w:tcPr>
          <w:p w14:paraId="50FAE66A" w14:textId="4B28A212" w:rsidR="009F008D" w:rsidRPr="00130689" w:rsidRDefault="00017A53" w:rsidP="00AE4C6E">
            <w:pPr>
              <w:pStyle w:val="TableText"/>
              <w:jc w:val="center"/>
            </w:pPr>
            <w:r w:rsidRPr="00130689">
              <w:t xml:space="preserve">4 </w:t>
            </w:r>
          </w:p>
        </w:tc>
        <w:tc>
          <w:tcPr>
            <w:tcW w:w="6344" w:type="dxa"/>
            <w:tcBorders>
              <w:top w:val="single" w:sz="6" w:space="0" w:color="auto"/>
              <w:left w:val="single" w:sz="6" w:space="0" w:color="auto"/>
              <w:bottom w:val="single" w:sz="6" w:space="0" w:color="auto"/>
              <w:right w:val="single" w:sz="6" w:space="0" w:color="auto"/>
            </w:tcBorders>
          </w:tcPr>
          <w:p w14:paraId="44664999" w14:textId="77777777" w:rsidR="009F008D" w:rsidRPr="00130689" w:rsidRDefault="009F008D">
            <w:pPr>
              <w:pStyle w:val="TableText"/>
            </w:pPr>
            <w:r w:rsidRPr="00130689">
              <w:t>Entitlement to SMC Under 38 U.S.C. 1114(k)</w:t>
            </w:r>
          </w:p>
        </w:tc>
      </w:tr>
      <w:tr w:rsidR="009F008D" w:rsidRPr="00130689" w14:paraId="2D1866AB" w14:textId="77777777" w:rsidTr="009F008D">
        <w:trPr>
          <w:cantSplit/>
        </w:trPr>
        <w:tc>
          <w:tcPr>
            <w:tcW w:w="1296" w:type="dxa"/>
            <w:tcBorders>
              <w:top w:val="single" w:sz="6" w:space="0" w:color="auto"/>
              <w:left w:val="single" w:sz="6" w:space="0" w:color="auto"/>
              <w:bottom w:val="single" w:sz="6" w:space="0" w:color="auto"/>
              <w:right w:val="single" w:sz="6" w:space="0" w:color="auto"/>
            </w:tcBorders>
          </w:tcPr>
          <w:p w14:paraId="75AF7ED8" w14:textId="7D595B2F" w:rsidR="009F008D" w:rsidRPr="00130689" w:rsidRDefault="00017A53" w:rsidP="00AE4C6E">
            <w:pPr>
              <w:pStyle w:val="TableText"/>
              <w:jc w:val="center"/>
            </w:pPr>
            <w:r w:rsidRPr="00130689">
              <w:t xml:space="preserve">5 </w:t>
            </w:r>
          </w:p>
        </w:tc>
        <w:tc>
          <w:tcPr>
            <w:tcW w:w="6344" w:type="dxa"/>
            <w:tcBorders>
              <w:top w:val="single" w:sz="6" w:space="0" w:color="auto"/>
              <w:left w:val="single" w:sz="6" w:space="0" w:color="auto"/>
              <w:bottom w:val="single" w:sz="6" w:space="0" w:color="auto"/>
              <w:right w:val="single" w:sz="6" w:space="0" w:color="auto"/>
            </w:tcBorders>
          </w:tcPr>
          <w:p w14:paraId="68A2154F" w14:textId="77777777" w:rsidR="009F008D" w:rsidRPr="00130689" w:rsidRDefault="009F008D">
            <w:pPr>
              <w:pStyle w:val="TableText"/>
            </w:pPr>
            <w:r w:rsidRPr="00130689">
              <w:t xml:space="preserve">SMC for Blindness With Other Disabilities Affecting Hearing and the Extremities </w:t>
            </w:r>
          </w:p>
        </w:tc>
      </w:tr>
      <w:tr w:rsidR="009F008D" w:rsidRPr="00130689" w14:paraId="0628FC7B" w14:textId="77777777" w:rsidTr="009F008D">
        <w:trPr>
          <w:cantSplit/>
        </w:trPr>
        <w:tc>
          <w:tcPr>
            <w:tcW w:w="1296" w:type="dxa"/>
            <w:tcBorders>
              <w:top w:val="single" w:sz="6" w:space="0" w:color="auto"/>
              <w:left w:val="single" w:sz="6" w:space="0" w:color="auto"/>
              <w:bottom w:val="single" w:sz="6" w:space="0" w:color="auto"/>
              <w:right w:val="single" w:sz="6" w:space="0" w:color="auto"/>
            </w:tcBorders>
          </w:tcPr>
          <w:p w14:paraId="1C278856" w14:textId="0CA51018" w:rsidR="009F008D" w:rsidRPr="00130689" w:rsidRDefault="00017A53" w:rsidP="00AE4C6E">
            <w:pPr>
              <w:pStyle w:val="TableText"/>
              <w:jc w:val="center"/>
            </w:pPr>
            <w:r w:rsidRPr="00130689">
              <w:t xml:space="preserve">6 </w:t>
            </w:r>
          </w:p>
        </w:tc>
        <w:tc>
          <w:tcPr>
            <w:tcW w:w="6344" w:type="dxa"/>
            <w:tcBorders>
              <w:top w:val="single" w:sz="6" w:space="0" w:color="auto"/>
              <w:left w:val="single" w:sz="6" w:space="0" w:color="auto"/>
              <w:bottom w:val="single" w:sz="6" w:space="0" w:color="auto"/>
              <w:right w:val="single" w:sz="6" w:space="0" w:color="auto"/>
            </w:tcBorders>
          </w:tcPr>
          <w:p w14:paraId="33A61965" w14:textId="7A8924DC" w:rsidR="009F008D" w:rsidRPr="00130689" w:rsidRDefault="009F008D">
            <w:pPr>
              <w:pStyle w:val="TableText"/>
            </w:pPr>
            <w:r w:rsidRPr="00130689">
              <w:t>SMC for Additional 50 and 100</w:t>
            </w:r>
            <w:r w:rsidR="00E70431" w:rsidRPr="00130689">
              <w:t xml:space="preserve"> </w:t>
            </w:r>
            <w:r w:rsidRPr="00130689">
              <w:t>Percent Evaluations Under 38 CFR 3.350(f)(3) and 38 CFR 3.350(f)(4)</w:t>
            </w:r>
          </w:p>
        </w:tc>
      </w:tr>
      <w:tr w:rsidR="009F008D" w:rsidRPr="00130689" w14:paraId="3F00CA48" w14:textId="77777777" w:rsidTr="009F008D">
        <w:trPr>
          <w:cantSplit/>
          <w:trHeight w:val="615"/>
        </w:trPr>
        <w:tc>
          <w:tcPr>
            <w:tcW w:w="1296" w:type="dxa"/>
            <w:tcBorders>
              <w:top w:val="single" w:sz="6" w:space="0" w:color="auto"/>
              <w:left w:val="single" w:sz="6" w:space="0" w:color="auto"/>
              <w:bottom w:val="single" w:sz="6" w:space="0" w:color="auto"/>
              <w:right w:val="single" w:sz="6" w:space="0" w:color="auto"/>
            </w:tcBorders>
          </w:tcPr>
          <w:p w14:paraId="6D6AA46B" w14:textId="3F421ECA" w:rsidR="009F008D" w:rsidRPr="00130689" w:rsidRDefault="00017A53" w:rsidP="00AE4C6E">
            <w:pPr>
              <w:pStyle w:val="TableText"/>
              <w:jc w:val="center"/>
            </w:pPr>
            <w:r w:rsidRPr="00130689">
              <w:t xml:space="preserve">7 </w:t>
            </w:r>
          </w:p>
        </w:tc>
        <w:tc>
          <w:tcPr>
            <w:tcW w:w="6344" w:type="dxa"/>
            <w:tcBorders>
              <w:top w:val="single" w:sz="6" w:space="0" w:color="auto"/>
              <w:left w:val="single" w:sz="6" w:space="0" w:color="auto"/>
              <w:bottom w:val="single" w:sz="6" w:space="0" w:color="auto"/>
              <w:right w:val="single" w:sz="6" w:space="0" w:color="auto"/>
            </w:tcBorders>
          </w:tcPr>
          <w:p w14:paraId="2F327D61" w14:textId="77777777" w:rsidR="009F008D" w:rsidRPr="00130689" w:rsidRDefault="00741D31">
            <w:pPr>
              <w:pStyle w:val="TableText"/>
            </w:pPr>
            <w:r w:rsidRPr="00130689">
              <w:t xml:space="preserve">Entitlement to </w:t>
            </w:r>
            <w:r w:rsidR="009F008D" w:rsidRPr="00130689">
              <w:t>Additional SMC for</w:t>
            </w:r>
            <w:r w:rsidR="00A83C45" w:rsidRPr="00130689">
              <w:t xml:space="preserve"> Loss or Loss of Use</w:t>
            </w:r>
            <w:r w:rsidR="009F008D" w:rsidRPr="00130689">
              <w:t xml:space="preserve"> </w:t>
            </w:r>
            <w:r w:rsidR="00A83C45" w:rsidRPr="00130689">
              <w:t>(</w:t>
            </w:r>
            <w:r w:rsidR="009F008D" w:rsidRPr="00130689">
              <w:t>L/LOU</w:t>
            </w:r>
            <w:r w:rsidR="00A83C45" w:rsidRPr="00130689">
              <w:t>)</w:t>
            </w:r>
            <w:r w:rsidR="009F008D" w:rsidRPr="00130689">
              <w:t xml:space="preserve"> of Three Extremities Under 38 CFR 3.350(f)(5)</w:t>
            </w:r>
          </w:p>
        </w:tc>
      </w:tr>
      <w:tr w:rsidR="009F008D" w:rsidRPr="00130689" w14:paraId="4FFA71DB" w14:textId="77777777" w:rsidTr="009F008D">
        <w:trPr>
          <w:cantSplit/>
        </w:trPr>
        <w:tc>
          <w:tcPr>
            <w:tcW w:w="1296" w:type="dxa"/>
            <w:tcBorders>
              <w:top w:val="single" w:sz="6" w:space="0" w:color="auto"/>
              <w:left w:val="single" w:sz="6" w:space="0" w:color="auto"/>
              <w:bottom w:val="single" w:sz="6" w:space="0" w:color="auto"/>
              <w:right w:val="single" w:sz="6" w:space="0" w:color="auto"/>
            </w:tcBorders>
          </w:tcPr>
          <w:p w14:paraId="6529327D" w14:textId="561C35DB" w:rsidR="009F008D" w:rsidRPr="00130689" w:rsidRDefault="00017A53" w:rsidP="00AE4C6E">
            <w:pPr>
              <w:pStyle w:val="TableText"/>
              <w:jc w:val="center"/>
            </w:pPr>
            <w:r w:rsidRPr="00130689">
              <w:t xml:space="preserve">8 </w:t>
            </w:r>
          </w:p>
        </w:tc>
        <w:tc>
          <w:tcPr>
            <w:tcW w:w="6344" w:type="dxa"/>
            <w:tcBorders>
              <w:top w:val="single" w:sz="6" w:space="0" w:color="auto"/>
              <w:left w:val="single" w:sz="6" w:space="0" w:color="auto"/>
              <w:bottom w:val="single" w:sz="6" w:space="0" w:color="auto"/>
              <w:right w:val="single" w:sz="6" w:space="0" w:color="auto"/>
            </w:tcBorders>
          </w:tcPr>
          <w:p w14:paraId="7882E0E4" w14:textId="77777777" w:rsidR="009F008D" w:rsidRPr="00130689" w:rsidRDefault="009F008D">
            <w:pPr>
              <w:pStyle w:val="TableText"/>
            </w:pPr>
            <w:r w:rsidRPr="00130689">
              <w:t>Entitlement to SMC Based on the Need for Aid and Attendance (A&amp;A)</w:t>
            </w:r>
          </w:p>
        </w:tc>
      </w:tr>
      <w:tr w:rsidR="009F008D" w:rsidRPr="00130689" w14:paraId="34655885" w14:textId="77777777" w:rsidTr="009F008D">
        <w:trPr>
          <w:cantSplit/>
        </w:trPr>
        <w:tc>
          <w:tcPr>
            <w:tcW w:w="1296" w:type="dxa"/>
            <w:tcBorders>
              <w:top w:val="single" w:sz="6" w:space="0" w:color="auto"/>
              <w:left w:val="single" w:sz="6" w:space="0" w:color="auto"/>
              <w:bottom w:val="single" w:sz="6" w:space="0" w:color="auto"/>
              <w:right w:val="single" w:sz="6" w:space="0" w:color="auto"/>
            </w:tcBorders>
          </w:tcPr>
          <w:p w14:paraId="55EEAF1B" w14:textId="0AE24D16" w:rsidR="009F008D" w:rsidRPr="00130689" w:rsidRDefault="00017A53" w:rsidP="00AE4C6E">
            <w:pPr>
              <w:pStyle w:val="TableText"/>
              <w:jc w:val="center"/>
            </w:pPr>
            <w:r w:rsidRPr="00130689">
              <w:t xml:space="preserve">9 </w:t>
            </w:r>
          </w:p>
        </w:tc>
        <w:tc>
          <w:tcPr>
            <w:tcW w:w="6344" w:type="dxa"/>
            <w:tcBorders>
              <w:top w:val="single" w:sz="6" w:space="0" w:color="auto"/>
              <w:left w:val="single" w:sz="6" w:space="0" w:color="auto"/>
              <w:bottom w:val="single" w:sz="6" w:space="0" w:color="auto"/>
              <w:right w:val="single" w:sz="6" w:space="0" w:color="auto"/>
            </w:tcBorders>
          </w:tcPr>
          <w:p w14:paraId="40C082C3" w14:textId="77777777" w:rsidR="009F008D" w:rsidRPr="00130689" w:rsidRDefault="009F008D">
            <w:pPr>
              <w:pStyle w:val="TableText"/>
            </w:pPr>
            <w:r w:rsidRPr="00130689">
              <w:t>Entitlement to a Higher A&amp;A Allowance Under 38 U.S.C. 1114(r)(2)</w:t>
            </w:r>
          </w:p>
        </w:tc>
      </w:tr>
      <w:tr w:rsidR="009F008D" w:rsidRPr="00130689" w14:paraId="64932B09" w14:textId="77777777" w:rsidTr="009F008D">
        <w:trPr>
          <w:cantSplit/>
        </w:trPr>
        <w:tc>
          <w:tcPr>
            <w:tcW w:w="1296" w:type="dxa"/>
            <w:tcBorders>
              <w:top w:val="single" w:sz="6" w:space="0" w:color="auto"/>
              <w:left w:val="single" w:sz="6" w:space="0" w:color="auto"/>
              <w:bottom w:val="single" w:sz="6" w:space="0" w:color="auto"/>
              <w:right w:val="single" w:sz="6" w:space="0" w:color="auto"/>
            </w:tcBorders>
          </w:tcPr>
          <w:p w14:paraId="2F01AC73" w14:textId="7C4914AC" w:rsidR="009F008D" w:rsidRPr="00130689" w:rsidRDefault="00017A53" w:rsidP="00AE4C6E">
            <w:pPr>
              <w:pStyle w:val="TableText"/>
              <w:jc w:val="center"/>
            </w:pPr>
            <w:r w:rsidRPr="00130689">
              <w:t xml:space="preserve">10 </w:t>
            </w:r>
          </w:p>
        </w:tc>
        <w:tc>
          <w:tcPr>
            <w:tcW w:w="6344" w:type="dxa"/>
            <w:tcBorders>
              <w:top w:val="single" w:sz="6" w:space="0" w:color="auto"/>
              <w:left w:val="single" w:sz="6" w:space="0" w:color="auto"/>
              <w:bottom w:val="single" w:sz="6" w:space="0" w:color="auto"/>
              <w:right w:val="single" w:sz="6" w:space="0" w:color="auto"/>
            </w:tcBorders>
          </w:tcPr>
          <w:p w14:paraId="6E419237" w14:textId="77777777" w:rsidR="009F008D" w:rsidRPr="00130689" w:rsidRDefault="009F008D">
            <w:pPr>
              <w:pStyle w:val="TableText"/>
            </w:pPr>
            <w:r w:rsidRPr="00130689">
              <w:t>Entitlement to Housebound Benefits</w:t>
            </w:r>
          </w:p>
        </w:tc>
      </w:tr>
      <w:tr w:rsidR="00017A53" w:rsidRPr="00130689" w14:paraId="0D397DA5" w14:textId="77777777" w:rsidTr="009F008D">
        <w:trPr>
          <w:cantSplit/>
        </w:trPr>
        <w:tc>
          <w:tcPr>
            <w:tcW w:w="1296" w:type="dxa"/>
            <w:tcBorders>
              <w:top w:val="single" w:sz="6" w:space="0" w:color="auto"/>
              <w:left w:val="single" w:sz="6" w:space="0" w:color="auto"/>
              <w:bottom w:val="single" w:sz="6" w:space="0" w:color="auto"/>
              <w:right w:val="single" w:sz="6" w:space="0" w:color="auto"/>
            </w:tcBorders>
          </w:tcPr>
          <w:p w14:paraId="7CE6D70D" w14:textId="77777777" w:rsidR="00017A53" w:rsidRPr="00130689" w:rsidRDefault="00017A53">
            <w:pPr>
              <w:pStyle w:val="TableText"/>
              <w:jc w:val="center"/>
            </w:pPr>
            <w:r w:rsidRPr="00130689">
              <w:t>11</w:t>
            </w:r>
          </w:p>
        </w:tc>
        <w:tc>
          <w:tcPr>
            <w:tcW w:w="6344" w:type="dxa"/>
            <w:tcBorders>
              <w:top w:val="single" w:sz="6" w:space="0" w:color="auto"/>
              <w:left w:val="single" w:sz="6" w:space="0" w:color="auto"/>
              <w:bottom w:val="single" w:sz="6" w:space="0" w:color="auto"/>
              <w:right w:val="single" w:sz="6" w:space="0" w:color="auto"/>
            </w:tcBorders>
          </w:tcPr>
          <w:p w14:paraId="3ED5054F" w14:textId="77777777" w:rsidR="00017A53" w:rsidRPr="00130689" w:rsidRDefault="00CB1477">
            <w:pPr>
              <w:pStyle w:val="TableText"/>
            </w:pPr>
            <w:r w:rsidRPr="00130689">
              <w:t>Entitlement to SMC Under</w:t>
            </w:r>
            <w:r w:rsidR="00741D31" w:rsidRPr="00130689">
              <w:t xml:space="preserve"> </w:t>
            </w:r>
            <w:r w:rsidRPr="00130689">
              <w:t>38 U.S.C. 1114(t) Based</w:t>
            </w:r>
            <w:r w:rsidR="00DB430A" w:rsidRPr="00130689">
              <w:t xml:space="preserve"> on the Need for A&amp;A for Residuals of Traumatic Brain Injury (TBI)</w:t>
            </w:r>
          </w:p>
        </w:tc>
      </w:tr>
    </w:tbl>
    <w:p w14:paraId="7195E387" w14:textId="77777777" w:rsidR="001B22B7" w:rsidRPr="00130689" w:rsidRDefault="001B22B7">
      <w:pPr>
        <w:pStyle w:val="BlockLine"/>
      </w:pPr>
    </w:p>
    <w:p w14:paraId="1E46A1EA" w14:textId="56577A1D" w:rsidR="001B22B7" w:rsidRPr="00130689" w:rsidRDefault="001B22B7">
      <w:pPr>
        <w:pStyle w:val="Heading4"/>
      </w:pPr>
      <w:r w:rsidRPr="00130689">
        <w:br w:type="page"/>
      </w:r>
      <w:r w:rsidR="0027766A" w:rsidRPr="00130689">
        <w:lastRenderedPageBreak/>
        <w:t>1</w:t>
      </w:r>
      <w:r w:rsidRPr="00130689">
        <w:t xml:space="preserve">.  </w:t>
      </w:r>
      <w:bookmarkStart w:id="0" w:name="Topic36"/>
      <w:bookmarkEnd w:id="0"/>
      <w:r w:rsidRPr="00130689">
        <w:t>General Information on SMC</w:t>
      </w:r>
    </w:p>
    <w:p w14:paraId="16BE48D4" w14:textId="125E44F0"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73AFE059" w14:textId="77777777">
        <w:trPr>
          <w:cantSplit/>
        </w:trPr>
        <w:tc>
          <w:tcPr>
            <w:tcW w:w="1728" w:type="dxa"/>
          </w:tcPr>
          <w:p w14:paraId="1CFCB70C" w14:textId="77777777" w:rsidR="001B22B7" w:rsidRPr="00130689" w:rsidRDefault="001B22B7">
            <w:pPr>
              <w:pStyle w:val="Heading5"/>
            </w:pPr>
            <w:r w:rsidRPr="00130689">
              <w:t>Introduction</w:t>
            </w:r>
          </w:p>
        </w:tc>
        <w:tc>
          <w:tcPr>
            <w:tcW w:w="7740" w:type="dxa"/>
          </w:tcPr>
          <w:p w14:paraId="26070C85" w14:textId="20597801" w:rsidR="001B22B7" w:rsidRPr="00130689" w:rsidRDefault="001B22B7">
            <w:pPr>
              <w:pStyle w:val="BlockText"/>
            </w:pPr>
            <w:r w:rsidRPr="00130689">
              <w:t>This topic contains</w:t>
            </w:r>
            <w:r w:rsidR="006F2718" w:rsidRPr="00130689">
              <w:t xml:space="preserve"> general</w:t>
            </w:r>
            <w:r w:rsidRPr="00130689">
              <w:t xml:space="preserve"> information on SMC, including</w:t>
            </w:r>
          </w:p>
          <w:p w14:paraId="777816E4" w14:textId="77777777" w:rsidR="001B22B7" w:rsidRPr="00130689" w:rsidRDefault="001B22B7">
            <w:pPr>
              <w:pStyle w:val="BlockText"/>
            </w:pPr>
          </w:p>
          <w:p w14:paraId="55131B18" w14:textId="55467B5C" w:rsidR="001B22B7" w:rsidRPr="00130689" w:rsidRDefault="001B22B7">
            <w:pPr>
              <w:pStyle w:val="BulletText1"/>
            </w:pPr>
            <w:r w:rsidRPr="00130689">
              <w:t>the definition of S</w:t>
            </w:r>
            <w:r w:rsidR="00A103EC" w:rsidRPr="00130689">
              <w:t>MC</w:t>
            </w:r>
          </w:p>
          <w:p w14:paraId="590341B5" w14:textId="0BF75A82" w:rsidR="001B22B7" w:rsidRPr="00130689" w:rsidRDefault="001B22B7">
            <w:pPr>
              <w:pStyle w:val="BulletText1"/>
            </w:pPr>
            <w:r w:rsidRPr="00130689">
              <w:t xml:space="preserve">the responsibility for determining </w:t>
            </w:r>
            <w:r w:rsidR="00A83C45" w:rsidRPr="00130689">
              <w:t>LOU</w:t>
            </w:r>
          </w:p>
          <w:p w14:paraId="6CFC9C5C" w14:textId="77777777" w:rsidR="001B22B7" w:rsidRPr="00130689" w:rsidRDefault="001B22B7">
            <w:pPr>
              <w:pStyle w:val="BulletText1"/>
            </w:pPr>
            <w:r w:rsidRPr="00130689">
              <w:t>the information to request from an examiner</w:t>
            </w:r>
            <w:r w:rsidR="00C50298" w:rsidRPr="00130689">
              <w:t xml:space="preserve"> to determine </w:t>
            </w:r>
            <w:r w:rsidR="00A83C45" w:rsidRPr="00130689">
              <w:t>LOU</w:t>
            </w:r>
          </w:p>
          <w:p w14:paraId="32076CEF" w14:textId="77777777" w:rsidR="001B22B7" w:rsidRPr="00130689" w:rsidRDefault="001B22B7">
            <w:pPr>
              <w:pStyle w:val="BulletText1"/>
            </w:pPr>
            <w:r w:rsidRPr="00130689">
              <w:t>determining the extent of examinations</w:t>
            </w:r>
            <w:r w:rsidR="00C50298" w:rsidRPr="00130689">
              <w:t xml:space="preserve"> in claims involving SMC</w:t>
            </w:r>
            <w:r w:rsidR="009506B3" w:rsidRPr="00130689">
              <w:t xml:space="preserve"> under 38 U.S.C. 1114(l) through (n)</w:t>
            </w:r>
          </w:p>
          <w:p w14:paraId="61EADBDF" w14:textId="63FE1A73" w:rsidR="001B22B7" w:rsidRPr="00130689" w:rsidRDefault="001B22B7">
            <w:pPr>
              <w:pStyle w:val="BulletText1"/>
            </w:pPr>
            <w:r w:rsidRPr="00130689">
              <w:t xml:space="preserve">considering amputation or </w:t>
            </w:r>
            <w:r w:rsidR="00A83C45" w:rsidRPr="00130689">
              <w:t>LOU</w:t>
            </w:r>
            <w:r w:rsidRPr="00130689">
              <w:t xml:space="preserve"> of extremities</w:t>
            </w:r>
          </w:p>
          <w:p w14:paraId="0A01EC0E" w14:textId="77777777" w:rsidR="001B22B7" w:rsidRPr="00130689" w:rsidRDefault="001B22B7">
            <w:pPr>
              <w:pStyle w:val="BulletText1"/>
              <w:rPr>
                <w:b/>
              </w:rPr>
            </w:pPr>
            <w:r w:rsidRPr="00130689">
              <w:t>showing entitlement</w:t>
            </w:r>
            <w:r w:rsidR="00696E06" w:rsidRPr="00130689">
              <w:t xml:space="preserve"> to SMC in rating decisions</w:t>
            </w:r>
          </w:p>
          <w:p w14:paraId="06C99A19" w14:textId="15C4CC38" w:rsidR="001B22B7" w:rsidRPr="00130689" w:rsidRDefault="001B22B7">
            <w:pPr>
              <w:pStyle w:val="BulletText1"/>
              <w:rPr>
                <w:b/>
              </w:rPr>
            </w:pPr>
            <w:r w:rsidRPr="00130689">
              <w:t>showing the denial of SMC in rating decisions</w:t>
            </w:r>
          </w:p>
          <w:p w14:paraId="13944313" w14:textId="48958F6B" w:rsidR="003D1EB5" w:rsidRPr="00130689" w:rsidRDefault="00696E06">
            <w:pPr>
              <w:pStyle w:val="BulletText1"/>
              <w:rPr>
                <w:b/>
              </w:rPr>
            </w:pPr>
            <w:r w:rsidRPr="00130689">
              <w:t>mandatory use of the SMC Calculator</w:t>
            </w:r>
          </w:p>
          <w:p w14:paraId="643ECF19" w14:textId="6CC3BE11" w:rsidR="00696E06" w:rsidRPr="00130689" w:rsidRDefault="003D1EB5" w:rsidP="000446D6">
            <w:pPr>
              <w:pStyle w:val="BulletText1"/>
              <w:rPr>
                <w:b/>
              </w:rPr>
            </w:pPr>
            <w:r w:rsidRPr="00130689">
              <w:t xml:space="preserve">SMC deferrals in </w:t>
            </w:r>
            <w:r w:rsidR="002220CE" w:rsidRPr="00130689">
              <w:t>Veterans Benefits Management System-Rating (VBMS-R)</w:t>
            </w:r>
            <w:r w:rsidR="000446D6" w:rsidRPr="00130689">
              <w:t xml:space="preserve">, and </w:t>
            </w:r>
          </w:p>
          <w:p w14:paraId="7F296FB8" w14:textId="35DD0861" w:rsidR="000446D6" w:rsidRPr="00130689" w:rsidRDefault="000446D6" w:rsidP="00886DA8">
            <w:pPr>
              <w:pStyle w:val="BulletText1"/>
              <w:rPr>
                <w:b/>
              </w:rPr>
            </w:pPr>
            <w:r w:rsidRPr="00130689">
              <w:t xml:space="preserve">use of </w:t>
            </w:r>
            <w:r w:rsidR="00897A8F" w:rsidRPr="00130689">
              <w:rPr>
                <w:i/>
                <w:color w:val="auto"/>
              </w:rPr>
              <w:t>VA Form 21-2680</w:t>
            </w:r>
            <w:r w:rsidR="00897A8F" w:rsidRPr="00130689">
              <w:rPr>
                <w:color w:val="auto"/>
              </w:rPr>
              <w:t xml:space="preserve">, </w:t>
            </w:r>
            <w:r w:rsidR="00897A8F" w:rsidRPr="00130689">
              <w:rPr>
                <w:i/>
                <w:iCs/>
                <w:color w:val="auto"/>
              </w:rPr>
              <w:t>Examination for Housebound Status or Permanent Need for Regular Aid and Attendance</w:t>
            </w:r>
            <w:r w:rsidRPr="00130689">
              <w:t>.</w:t>
            </w:r>
          </w:p>
        </w:tc>
      </w:tr>
    </w:tbl>
    <w:p w14:paraId="3D3EB5EF" w14:textId="589BD463"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39D0BC8C" w14:textId="77777777">
        <w:trPr>
          <w:cantSplit/>
        </w:trPr>
        <w:tc>
          <w:tcPr>
            <w:tcW w:w="1728" w:type="dxa"/>
          </w:tcPr>
          <w:p w14:paraId="29D6788D" w14:textId="77777777" w:rsidR="001B22B7" w:rsidRPr="00130689" w:rsidRDefault="001B22B7">
            <w:pPr>
              <w:pStyle w:val="Heading5"/>
            </w:pPr>
            <w:r w:rsidRPr="00130689">
              <w:t>Change Date</w:t>
            </w:r>
          </w:p>
        </w:tc>
        <w:tc>
          <w:tcPr>
            <w:tcW w:w="7740" w:type="dxa"/>
          </w:tcPr>
          <w:p w14:paraId="23DB9430" w14:textId="4B7C41DD" w:rsidR="001B22B7" w:rsidRPr="00130689" w:rsidRDefault="00E455E8">
            <w:pPr>
              <w:pStyle w:val="BlockText"/>
            </w:pPr>
            <w:r w:rsidRPr="00130689">
              <w:t>January 27, 2016</w:t>
            </w:r>
          </w:p>
        </w:tc>
      </w:tr>
    </w:tbl>
    <w:p w14:paraId="17DE08CD" w14:textId="2C5F82DF"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0B404F92" w14:textId="77777777">
        <w:trPr>
          <w:cantSplit/>
        </w:trPr>
        <w:tc>
          <w:tcPr>
            <w:tcW w:w="1728" w:type="dxa"/>
          </w:tcPr>
          <w:p w14:paraId="3C044DF4" w14:textId="77777777" w:rsidR="001B22B7" w:rsidRPr="00130689" w:rsidRDefault="001B22B7">
            <w:pPr>
              <w:pStyle w:val="Heading5"/>
            </w:pPr>
            <w:bookmarkStart w:id="1" w:name="_a.__Definition:"/>
            <w:bookmarkEnd w:id="1"/>
            <w:r w:rsidRPr="00130689">
              <w:t>a.  Definition:  SMC</w:t>
            </w:r>
          </w:p>
        </w:tc>
        <w:tc>
          <w:tcPr>
            <w:tcW w:w="7740" w:type="dxa"/>
          </w:tcPr>
          <w:p w14:paraId="0C2F6D4C" w14:textId="359849C8" w:rsidR="001B22B7" w:rsidRPr="00130689" w:rsidRDefault="001B22B7">
            <w:pPr>
              <w:pStyle w:val="BlockText"/>
            </w:pPr>
            <w:r w:rsidRPr="00130689">
              <w:rPr>
                <w:b/>
                <w:i/>
              </w:rPr>
              <w:t>Special Monthly Compensation (SMC)</w:t>
            </w:r>
            <w:r w:rsidRPr="00130689">
              <w:t xml:space="preserve"> is an additional level of compensation to Veterans (above the basic levels of compensation payable based on disability ratings of 0 to 100 percent) for various types of anatomical losses or levels of impairment due solely to service-connected (SC) disabilities.</w:t>
            </w:r>
          </w:p>
          <w:p w14:paraId="1280C66B" w14:textId="77777777" w:rsidR="001B22B7" w:rsidRPr="00130689" w:rsidRDefault="001B22B7">
            <w:pPr>
              <w:pStyle w:val="BlockText"/>
            </w:pPr>
          </w:p>
          <w:p w14:paraId="7148A71F" w14:textId="78F78F20" w:rsidR="001B22B7" w:rsidRPr="00130689" w:rsidRDefault="001B22B7">
            <w:pPr>
              <w:pStyle w:val="BlockText"/>
            </w:pPr>
            <w:r w:rsidRPr="00130689">
              <w:rPr>
                <w:b/>
                <w:i/>
              </w:rPr>
              <w:t>Reference</w:t>
            </w:r>
            <w:r w:rsidRPr="00130689">
              <w:t xml:space="preserve">:  For more information on SMC, see the </w:t>
            </w:r>
            <w:r w:rsidRPr="00130689">
              <w:rPr>
                <w:i/>
                <w:iCs/>
              </w:rPr>
              <w:t>SMC Training Guide</w:t>
            </w:r>
            <w:r w:rsidRPr="00130689">
              <w:rPr>
                <w:iCs/>
              </w:rPr>
              <w:t xml:space="preserve"> under “Training” on the </w:t>
            </w:r>
            <w:hyperlink r:id="rId13" w:history="1">
              <w:r w:rsidRPr="00130689">
                <w:rPr>
                  <w:rStyle w:val="Hyperlink"/>
                  <w:iCs/>
                </w:rPr>
                <w:t>Compensation Service's Intranet web</w:t>
              </w:r>
              <w:r w:rsidR="005330F4" w:rsidRPr="00130689">
                <w:rPr>
                  <w:rStyle w:val="Hyperlink"/>
                  <w:iCs/>
                </w:rPr>
                <w:t xml:space="preserve"> </w:t>
              </w:r>
              <w:r w:rsidRPr="00130689">
                <w:rPr>
                  <w:rStyle w:val="Hyperlink"/>
                  <w:iCs/>
                </w:rPr>
                <w:t>site</w:t>
              </w:r>
            </w:hyperlink>
            <w:r w:rsidRPr="00130689">
              <w:rPr>
                <w:iCs/>
              </w:rPr>
              <w:t>.</w:t>
            </w:r>
          </w:p>
        </w:tc>
      </w:tr>
    </w:tbl>
    <w:p w14:paraId="3D393888" w14:textId="672C5FAE"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5FE4253E" w14:textId="77777777">
        <w:trPr>
          <w:cantSplit/>
        </w:trPr>
        <w:tc>
          <w:tcPr>
            <w:tcW w:w="1728" w:type="dxa"/>
          </w:tcPr>
          <w:p w14:paraId="573A7E7D" w14:textId="4D8A11C7" w:rsidR="001B22B7" w:rsidRPr="00130689" w:rsidRDefault="001B22B7">
            <w:pPr>
              <w:pStyle w:val="Heading5"/>
            </w:pPr>
            <w:bookmarkStart w:id="2" w:name="_b.__Responsibility"/>
            <w:bookmarkEnd w:id="2"/>
            <w:r w:rsidRPr="00130689">
              <w:t>b.  Responsibility for Determining L</w:t>
            </w:r>
            <w:r w:rsidR="00A83C45" w:rsidRPr="00130689">
              <w:t>OU</w:t>
            </w:r>
          </w:p>
        </w:tc>
        <w:tc>
          <w:tcPr>
            <w:tcW w:w="7740" w:type="dxa"/>
          </w:tcPr>
          <w:p w14:paraId="7A136D61" w14:textId="0FC5FC51" w:rsidR="001B22B7" w:rsidRPr="00130689" w:rsidRDefault="001B22B7">
            <w:pPr>
              <w:pStyle w:val="BlockText"/>
            </w:pPr>
            <w:r w:rsidRPr="00130689">
              <w:t>The responsibility for determining whether there is loss</w:t>
            </w:r>
            <w:r w:rsidR="009F5F0B" w:rsidRPr="00130689">
              <w:t xml:space="preserve"> </w:t>
            </w:r>
            <w:r w:rsidRPr="00130689">
              <w:t>of use</w:t>
            </w:r>
            <w:r w:rsidR="00A83C45" w:rsidRPr="00130689">
              <w:t xml:space="preserve"> (LOU)</w:t>
            </w:r>
            <w:r w:rsidRPr="00130689">
              <w:t xml:space="preserve"> of an extremity</w:t>
            </w:r>
          </w:p>
          <w:p w14:paraId="565818A0" w14:textId="77777777" w:rsidR="001B22B7" w:rsidRPr="00130689" w:rsidRDefault="001B22B7">
            <w:pPr>
              <w:pStyle w:val="BlockText"/>
            </w:pPr>
          </w:p>
          <w:p w14:paraId="0CB58BAB" w14:textId="77777777" w:rsidR="001B22B7" w:rsidRPr="00130689" w:rsidRDefault="001B22B7">
            <w:pPr>
              <w:pStyle w:val="BulletText1"/>
            </w:pPr>
            <w:r w:rsidRPr="00130689">
              <w:t>rests with the rating activity, and</w:t>
            </w:r>
          </w:p>
          <w:p w14:paraId="2BBBD4EC" w14:textId="77777777" w:rsidR="001B22B7" w:rsidRPr="00130689" w:rsidRDefault="001B22B7">
            <w:pPr>
              <w:pStyle w:val="BulletText1"/>
            </w:pPr>
            <w:r w:rsidRPr="00130689">
              <w:t xml:space="preserve">cannot be delegated to the examining physician.  </w:t>
            </w:r>
          </w:p>
        </w:tc>
      </w:tr>
    </w:tbl>
    <w:p w14:paraId="4E75AE9D" w14:textId="77777777" w:rsidR="001B22B7" w:rsidRPr="00130689" w:rsidRDefault="001B22B7" w:rsidP="00DC013D">
      <w:pPr>
        <w:pStyle w:val="BlockLine"/>
      </w:pPr>
    </w:p>
    <w:tbl>
      <w:tblPr>
        <w:tblW w:w="0" w:type="auto"/>
        <w:tblLayout w:type="fixed"/>
        <w:tblLook w:val="0000" w:firstRow="0" w:lastRow="0" w:firstColumn="0" w:lastColumn="0" w:noHBand="0" w:noVBand="0"/>
      </w:tblPr>
      <w:tblGrid>
        <w:gridCol w:w="1728"/>
        <w:gridCol w:w="7740"/>
      </w:tblGrid>
      <w:tr w:rsidR="001B22B7" w:rsidRPr="00130689" w14:paraId="7A107F37" w14:textId="77777777" w:rsidTr="00457D81">
        <w:tc>
          <w:tcPr>
            <w:tcW w:w="1728" w:type="dxa"/>
          </w:tcPr>
          <w:p w14:paraId="13B896E1" w14:textId="77777777" w:rsidR="001B22B7" w:rsidRPr="00130689" w:rsidRDefault="001B22B7">
            <w:pPr>
              <w:pStyle w:val="Heading5"/>
            </w:pPr>
            <w:bookmarkStart w:id="3" w:name="_c.__Information"/>
            <w:bookmarkEnd w:id="3"/>
            <w:r w:rsidRPr="00130689">
              <w:t>c.  Information to Request From an Examiner</w:t>
            </w:r>
            <w:r w:rsidR="00C50298" w:rsidRPr="00130689">
              <w:t xml:space="preserve"> to Determine L</w:t>
            </w:r>
            <w:r w:rsidR="00A83C45" w:rsidRPr="00130689">
              <w:t>OU</w:t>
            </w:r>
          </w:p>
        </w:tc>
        <w:tc>
          <w:tcPr>
            <w:tcW w:w="7740" w:type="dxa"/>
          </w:tcPr>
          <w:p w14:paraId="2B80E10C" w14:textId="396D7A21" w:rsidR="001B22B7" w:rsidRPr="00130689" w:rsidRDefault="001B22B7">
            <w:pPr>
              <w:pStyle w:val="BlockText"/>
            </w:pPr>
            <w:r w:rsidRPr="00130689">
              <w:t xml:space="preserve">When requesting an examination to determine </w:t>
            </w:r>
            <w:r w:rsidR="00A83C45" w:rsidRPr="00130689">
              <w:t>LOU</w:t>
            </w:r>
            <w:r w:rsidRPr="00130689">
              <w:t xml:space="preserve"> of an extremity, ask the examiner to furnish a </w:t>
            </w:r>
          </w:p>
          <w:p w14:paraId="0A4662C1" w14:textId="77777777" w:rsidR="001B22B7" w:rsidRPr="00130689" w:rsidRDefault="001B22B7">
            <w:pPr>
              <w:pStyle w:val="BlockText"/>
            </w:pPr>
          </w:p>
          <w:p w14:paraId="49472DFA" w14:textId="77777777" w:rsidR="001B22B7" w:rsidRPr="00130689" w:rsidRDefault="001B22B7">
            <w:pPr>
              <w:pStyle w:val="BulletText1"/>
            </w:pPr>
            <w:r w:rsidRPr="00130689">
              <w:t>detailed objective description of remaining function</w:t>
            </w:r>
          </w:p>
          <w:p w14:paraId="4ABB9B93" w14:textId="77777777" w:rsidR="001B22B7" w:rsidRPr="00130689" w:rsidRDefault="001B22B7">
            <w:pPr>
              <w:pStyle w:val="BulletText1"/>
            </w:pPr>
            <w:r w:rsidRPr="00130689">
              <w:t xml:space="preserve">quantitative assessment of strength for each extremity involved, and </w:t>
            </w:r>
          </w:p>
          <w:p w14:paraId="1A4C2262" w14:textId="77777777" w:rsidR="001B22B7" w:rsidRPr="00130689" w:rsidRDefault="001B22B7">
            <w:pPr>
              <w:pStyle w:val="BulletText1"/>
            </w:pPr>
            <w:r w:rsidRPr="00130689">
              <w:t xml:space="preserve">description of any pain that affects use.  </w:t>
            </w:r>
          </w:p>
          <w:p w14:paraId="75CFC41E" w14:textId="77777777" w:rsidR="001B22B7" w:rsidRPr="00130689" w:rsidRDefault="001B22B7">
            <w:pPr>
              <w:pStyle w:val="BlockText"/>
            </w:pPr>
          </w:p>
          <w:p w14:paraId="3EA3ADC8" w14:textId="77777777" w:rsidR="006F2718" w:rsidRPr="00130689" w:rsidRDefault="001B22B7">
            <w:pPr>
              <w:pStyle w:val="BlockText"/>
            </w:pPr>
            <w:r w:rsidRPr="00130689">
              <w:t>Do not request that the examiner</w:t>
            </w:r>
          </w:p>
          <w:p w14:paraId="284EA74D" w14:textId="77777777" w:rsidR="001B22B7" w:rsidRPr="00130689" w:rsidRDefault="001B22B7">
            <w:pPr>
              <w:pStyle w:val="BlockText"/>
            </w:pPr>
          </w:p>
          <w:p w14:paraId="6C75000C" w14:textId="37F32180" w:rsidR="001B22B7" w:rsidRPr="00130689" w:rsidRDefault="001B22B7">
            <w:pPr>
              <w:pStyle w:val="BulletText1"/>
            </w:pPr>
            <w:r w:rsidRPr="00130689">
              <w:t xml:space="preserve">determine </w:t>
            </w:r>
            <w:r w:rsidR="00A83C45" w:rsidRPr="00130689">
              <w:t>LOU</w:t>
            </w:r>
            <w:r w:rsidRPr="00130689">
              <w:t xml:space="preserve">, or </w:t>
            </w:r>
          </w:p>
          <w:p w14:paraId="5F8FCCB6" w14:textId="6D4C23AF" w:rsidR="001B22B7" w:rsidRPr="00130689" w:rsidRDefault="001B22B7">
            <w:pPr>
              <w:pStyle w:val="BulletText1"/>
            </w:pPr>
            <w:r w:rsidRPr="00130689">
              <w:t xml:space="preserve">express an opinion as to whether there is, or is not, </w:t>
            </w:r>
            <w:r w:rsidR="00C27DDE" w:rsidRPr="00130689">
              <w:t>LOU</w:t>
            </w:r>
            <w:r w:rsidRPr="00130689">
              <w:t xml:space="preserve"> of an extremity or extremities.</w:t>
            </w:r>
          </w:p>
          <w:p w14:paraId="2AAD41CD" w14:textId="77777777" w:rsidR="001B22B7" w:rsidRPr="00130689" w:rsidRDefault="001B22B7">
            <w:pPr>
              <w:pStyle w:val="BlockText"/>
            </w:pPr>
          </w:p>
          <w:p w14:paraId="53C22D96" w14:textId="4162C0F8" w:rsidR="001B22B7" w:rsidRPr="00130689" w:rsidRDefault="001B22B7">
            <w:pPr>
              <w:pStyle w:val="BlockText"/>
            </w:pPr>
            <w:r w:rsidRPr="00130689">
              <w:rPr>
                <w:b/>
                <w:i/>
              </w:rPr>
              <w:t>Note</w:t>
            </w:r>
            <w:r w:rsidRPr="00130689">
              <w:t xml:space="preserve">:  If </w:t>
            </w:r>
            <w:r w:rsidR="00C27DDE" w:rsidRPr="00130689">
              <w:t>LOU</w:t>
            </w:r>
            <w:r w:rsidRPr="00130689">
              <w:t xml:space="preserve"> cannot be determined upon review of an examination report, request an appropriate specialized examination.</w:t>
            </w:r>
          </w:p>
          <w:p w14:paraId="5B5BC4B5" w14:textId="77777777" w:rsidR="001B22B7" w:rsidRPr="00130689" w:rsidRDefault="001B22B7">
            <w:pPr>
              <w:pStyle w:val="BlockText"/>
            </w:pPr>
          </w:p>
          <w:p w14:paraId="6A963F33" w14:textId="77777777" w:rsidR="000A33FE" w:rsidRPr="00130689" w:rsidRDefault="006F731A" w:rsidP="008D326F">
            <w:pPr>
              <w:pStyle w:val="BlockText"/>
            </w:pPr>
            <w:r w:rsidRPr="00130689">
              <w:rPr>
                <w:b/>
                <w:i/>
              </w:rPr>
              <w:t>References</w:t>
            </w:r>
            <w:r w:rsidRPr="00130689">
              <w:t>:</w:t>
            </w:r>
            <w:r w:rsidR="00196557" w:rsidRPr="00130689">
              <w:t xml:space="preserve"> </w:t>
            </w:r>
            <w:r w:rsidR="00A103EC" w:rsidRPr="00130689">
              <w:t xml:space="preserve"> </w:t>
            </w:r>
            <w:r w:rsidR="000A33FE" w:rsidRPr="00130689">
              <w:t>For more information on</w:t>
            </w:r>
          </w:p>
          <w:p w14:paraId="21037380" w14:textId="17ED84ED" w:rsidR="000A33FE" w:rsidRPr="00130689" w:rsidRDefault="000A33FE" w:rsidP="000A33FE">
            <w:pPr>
              <w:pStyle w:val="BulletText1"/>
            </w:pPr>
            <w:r w:rsidRPr="00130689">
              <w:t xml:space="preserve">considering functional loss due to pain in claims for SMC, see </w:t>
            </w:r>
            <w:hyperlink r:id="rId14" w:anchor="bmt" w:history="1">
              <w:r w:rsidRPr="00130689">
                <w:rPr>
                  <w:rStyle w:val="Hyperlink"/>
                  <w:i/>
                </w:rPr>
                <w:t>Tucker v. West</w:t>
              </w:r>
            </w:hyperlink>
            <w:r w:rsidRPr="00130689">
              <w:rPr>
                <w:i/>
                <w:iCs/>
              </w:rPr>
              <w:t xml:space="preserve">, </w:t>
            </w:r>
            <w:r w:rsidRPr="00130689">
              <w:t>11 Vet.App 369, 374 (1998), and</w:t>
            </w:r>
          </w:p>
          <w:p w14:paraId="1C72C587" w14:textId="6BFAF102" w:rsidR="001B22B7" w:rsidRPr="00130689" w:rsidRDefault="001B22B7" w:rsidP="000A33FE">
            <w:pPr>
              <w:pStyle w:val="BulletText1"/>
            </w:pPr>
            <w:r w:rsidRPr="00130689">
              <w:t>requesting a specialist examination, see M21-1, Part III, Subpart iv, 3.A.</w:t>
            </w:r>
            <w:r w:rsidR="006F731A" w:rsidRPr="00130689">
              <w:t>6</w:t>
            </w:r>
            <w:r w:rsidRPr="00130689">
              <w:t>.</w:t>
            </w:r>
          </w:p>
        </w:tc>
      </w:tr>
    </w:tbl>
    <w:p w14:paraId="65ED6381" w14:textId="2C5F78AB"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4ED18B9E" w14:textId="77777777">
        <w:trPr>
          <w:cantSplit/>
        </w:trPr>
        <w:tc>
          <w:tcPr>
            <w:tcW w:w="1728" w:type="dxa"/>
          </w:tcPr>
          <w:p w14:paraId="5F0F35BC" w14:textId="77777777" w:rsidR="001B22B7" w:rsidRPr="00130689" w:rsidRDefault="001B22B7">
            <w:pPr>
              <w:pStyle w:val="Heading5"/>
            </w:pPr>
            <w:bookmarkStart w:id="4" w:name="_d.__Determining"/>
            <w:bookmarkEnd w:id="4"/>
            <w:r w:rsidRPr="00130689">
              <w:t>d.  Determining the Extent of Examinations</w:t>
            </w:r>
            <w:r w:rsidR="00C50298" w:rsidRPr="00130689">
              <w:t xml:space="preserve"> in Claims Involving SMC</w:t>
            </w:r>
            <w:r w:rsidR="009506B3" w:rsidRPr="00130689">
              <w:t xml:space="preserve"> </w:t>
            </w:r>
            <w:r w:rsidR="006F2718" w:rsidRPr="00130689">
              <w:t xml:space="preserve">Under 38 U.S.C. 1114(l) Through </w:t>
            </w:r>
            <w:r w:rsidR="009506B3" w:rsidRPr="00130689">
              <w:t>(n)</w:t>
            </w:r>
          </w:p>
        </w:tc>
        <w:tc>
          <w:tcPr>
            <w:tcW w:w="7740" w:type="dxa"/>
          </w:tcPr>
          <w:p w14:paraId="658D6062" w14:textId="77777777" w:rsidR="001B22B7" w:rsidRPr="00130689" w:rsidRDefault="001B22B7">
            <w:pPr>
              <w:pStyle w:val="BlockText"/>
            </w:pPr>
            <w:r w:rsidRPr="00130689">
              <w:t xml:space="preserve">Exercise considerable care when requesting examinations in connection with claims involving SMC under </w:t>
            </w:r>
            <w:hyperlink r:id="rId15" w:history="1">
              <w:r w:rsidR="008C1414" w:rsidRPr="00130689">
                <w:rPr>
                  <w:rStyle w:val="Hyperlink"/>
                </w:rPr>
                <w:t>38 U.S.C.</w:t>
              </w:r>
              <w:r w:rsidRPr="00130689">
                <w:rPr>
                  <w:rStyle w:val="Hyperlink"/>
                </w:rPr>
                <w:t xml:space="preserve"> 1114(1) through (n)</w:t>
              </w:r>
            </w:hyperlink>
            <w:r w:rsidRPr="00130689">
              <w:t>.</w:t>
            </w:r>
          </w:p>
          <w:p w14:paraId="7BB78FCD" w14:textId="77777777" w:rsidR="001B22B7" w:rsidRPr="00130689" w:rsidRDefault="001B22B7">
            <w:pPr>
              <w:pStyle w:val="BlockText"/>
            </w:pPr>
          </w:p>
          <w:p w14:paraId="4C14A382" w14:textId="14FCBC7C" w:rsidR="001B22B7" w:rsidRPr="00130689" w:rsidRDefault="001B22B7">
            <w:pPr>
              <w:pStyle w:val="BlockText"/>
            </w:pPr>
            <w:r w:rsidRPr="00130689">
              <w:rPr>
                <w:b/>
                <w:i/>
              </w:rPr>
              <w:t>Example</w:t>
            </w:r>
            <w:r w:rsidRPr="00130689">
              <w:t xml:space="preserve">:  A prior examination clearly established </w:t>
            </w:r>
            <w:r w:rsidR="00C27DDE" w:rsidRPr="00130689">
              <w:t>LOU</w:t>
            </w:r>
            <w:r w:rsidRPr="00130689">
              <w:t xml:space="preserve"> of both lower extremities at a level preventing natural knee action.  Do not request a complete medical examination if the only issue in question is the extent of involvement of one or both of the upper extremities.  Instead, request an examination with a notation that the examination be restricted to the degree of functional impairment of the upper extremities. </w:t>
            </w:r>
          </w:p>
        </w:tc>
      </w:tr>
    </w:tbl>
    <w:p w14:paraId="57E5FA9F" w14:textId="65A50585"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7CBDD053" w14:textId="77777777">
        <w:trPr>
          <w:cantSplit/>
        </w:trPr>
        <w:tc>
          <w:tcPr>
            <w:tcW w:w="1728" w:type="dxa"/>
          </w:tcPr>
          <w:p w14:paraId="2CCC97E1" w14:textId="5CEF2157" w:rsidR="001B22B7" w:rsidRPr="00130689" w:rsidRDefault="001B22B7">
            <w:pPr>
              <w:pStyle w:val="Heading5"/>
            </w:pPr>
            <w:bookmarkStart w:id="5" w:name="_e.__Considering"/>
            <w:bookmarkEnd w:id="5"/>
            <w:r w:rsidRPr="00130689">
              <w:t>e.  Considering Amputation or L</w:t>
            </w:r>
            <w:r w:rsidR="00C27DDE" w:rsidRPr="00130689">
              <w:t>OU</w:t>
            </w:r>
            <w:r w:rsidRPr="00130689">
              <w:t xml:space="preserve"> of Extremit</w:t>
            </w:r>
            <w:r w:rsidR="006F731A" w:rsidRPr="00130689">
              <w:t>ies</w:t>
            </w:r>
          </w:p>
        </w:tc>
        <w:tc>
          <w:tcPr>
            <w:tcW w:w="7740" w:type="dxa"/>
          </w:tcPr>
          <w:p w14:paraId="3FEB5EB7" w14:textId="0491CAAE" w:rsidR="001B22B7" w:rsidRPr="00130689" w:rsidRDefault="001B22B7">
            <w:pPr>
              <w:pStyle w:val="BlockText"/>
            </w:pPr>
            <w:r w:rsidRPr="00130689">
              <w:t xml:space="preserve">A determination as to </w:t>
            </w:r>
            <w:r w:rsidR="00C27DDE" w:rsidRPr="00130689">
              <w:t>LOU</w:t>
            </w:r>
            <w:r w:rsidRPr="00130689">
              <w:t xml:space="preserve"> of a hand or foot is not restricted to organic loss; it includes functional </w:t>
            </w:r>
            <w:r w:rsidR="007A7E76" w:rsidRPr="00130689">
              <w:t>LOU</w:t>
            </w:r>
            <w:r w:rsidRPr="00130689">
              <w:t xml:space="preserve"> as well.  </w:t>
            </w:r>
          </w:p>
          <w:p w14:paraId="439D735D" w14:textId="77777777" w:rsidR="001B22B7" w:rsidRPr="00130689" w:rsidRDefault="001B22B7">
            <w:pPr>
              <w:pStyle w:val="BlockText"/>
            </w:pPr>
          </w:p>
          <w:p w14:paraId="0A5F8B4F" w14:textId="77777777" w:rsidR="001B22B7" w:rsidRPr="00130689" w:rsidRDefault="001B22B7">
            <w:pPr>
              <w:pStyle w:val="BlockText"/>
            </w:pPr>
            <w:r w:rsidRPr="00130689">
              <w:t>The relevant inquiry concerning entitlement to SMC is not whether amputation is warranted.  Instead, question whether the effective function remaining is other than that which would be equally well served by an amputation with the use of a suitable prosthetic appliance.</w:t>
            </w:r>
          </w:p>
          <w:p w14:paraId="0E7004FB" w14:textId="77777777" w:rsidR="001B22B7" w:rsidRPr="00130689" w:rsidRDefault="001B22B7">
            <w:pPr>
              <w:pStyle w:val="BlockText"/>
            </w:pPr>
          </w:p>
          <w:p w14:paraId="7A7BDC42" w14:textId="6D53D9BC" w:rsidR="001B22B7" w:rsidRPr="00130689" w:rsidRDefault="001B22B7" w:rsidP="008C1414">
            <w:pPr>
              <w:pStyle w:val="BlockText"/>
            </w:pPr>
            <w:r w:rsidRPr="00130689">
              <w:rPr>
                <w:b/>
                <w:i/>
              </w:rPr>
              <w:t>Reference</w:t>
            </w:r>
            <w:r w:rsidRPr="00130689">
              <w:t xml:space="preserve">:  For more information on determining entitlement to SMC based on </w:t>
            </w:r>
            <w:r w:rsidR="00C27DDE" w:rsidRPr="00130689">
              <w:t>LOU</w:t>
            </w:r>
            <w:r w:rsidRPr="00130689">
              <w:t xml:space="preserve"> that is </w:t>
            </w:r>
            <w:r w:rsidR="006F2718" w:rsidRPr="00130689">
              <w:t>equivalent</w:t>
            </w:r>
            <w:r w:rsidRPr="00130689">
              <w:t xml:space="preserve"> to amputation, see </w:t>
            </w:r>
            <w:hyperlink r:id="rId16" w:anchor="bmt" w:history="1">
              <w:r w:rsidRPr="00130689">
                <w:rPr>
                  <w:rStyle w:val="Hyperlink"/>
                  <w:i/>
                </w:rPr>
                <w:t>Tucker v. West</w:t>
              </w:r>
            </w:hyperlink>
            <w:r w:rsidRPr="00130689">
              <w:rPr>
                <w:i/>
                <w:iCs/>
              </w:rPr>
              <w:t>,</w:t>
            </w:r>
            <w:r w:rsidRPr="00130689">
              <w:t xml:space="preserve"> </w:t>
            </w:r>
            <w:r w:rsidR="008C1414" w:rsidRPr="00130689">
              <w:t>11 Vet.App. 369, 374 (1998)</w:t>
            </w:r>
            <w:r w:rsidRPr="00130689">
              <w:t>.</w:t>
            </w:r>
          </w:p>
        </w:tc>
      </w:tr>
    </w:tbl>
    <w:p w14:paraId="18EE0634" w14:textId="06D1B183"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49704B59" w14:textId="77777777" w:rsidTr="007A7E76">
        <w:tc>
          <w:tcPr>
            <w:tcW w:w="1728" w:type="dxa"/>
          </w:tcPr>
          <w:p w14:paraId="7E70AAB7" w14:textId="77777777" w:rsidR="001B22B7" w:rsidRPr="00130689" w:rsidRDefault="001B22B7">
            <w:pPr>
              <w:pStyle w:val="Heading5"/>
            </w:pPr>
            <w:bookmarkStart w:id="6" w:name="_f.__Showing"/>
            <w:bookmarkEnd w:id="6"/>
            <w:r w:rsidRPr="00130689">
              <w:t>f.</w:t>
            </w:r>
            <w:r w:rsidRPr="00130689">
              <w:rPr>
                <w:b w:val="0"/>
              </w:rPr>
              <w:t xml:space="preserve">  </w:t>
            </w:r>
            <w:r w:rsidRPr="00130689">
              <w:t>Showing Entitlement to SMC in Rating Decisions</w:t>
            </w:r>
          </w:p>
        </w:tc>
        <w:tc>
          <w:tcPr>
            <w:tcW w:w="7740" w:type="dxa"/>
          </w:tcPr>
          <w:p w14:paraId="435226AA" w14:textId="77777777" w:rsidR="001B22B7" w:rsidRPr="00130689" w:rsidRDefault="001B22B7">
            <w:pPr>
              <w:pStyle w:val="BlockText"/>
            </w:pPr>
            <w:r w:rsidRPr="00130689">
              <w:t xml:space="preserve">Entitlement to SMC must be reflected in the </w:t>
            </w:r>
            <w:r w:rsidRPr="00130689">
              <w:rPr>
                <w:i/>
                <w:iCs/>
              </w:rPr>
              <w:t>Coded Conclusion</w:t>
            </w:r>
            <w:r w:rsidRPr="00130689">
              <w:t xml:space="preserve"> section of the rating decision by</w:t>
            </w:r>
          </w:p>
          <w:p w14:paraId="41A22F16" w14:textId="77777777" w:rsidR="001B22B7" w:rsidRPr="00130689" w:rsidRDefault="001B22B7">
            <w:pPr>
              <w:pStyle w:val="BlockText"/>
            </w:pPr>
          </w:p>
          <w:p w14:paraId="05F524FB" w14:textId="77777777" w:rsidR="001B22B7" w:rsidRPr="00130689" w:rsidRDefault="001B22B7">
            <w:pPr>
              <w:pStyle w:val="BulletText1"/>
            </w:pPr>
            <w:r w:rsidRPr="00130689">
              <w:t xml:space="preserve">noting entitlement to SMC and statutory awards immediately following citation of the combined evaluation of all </w:t>
            </w:r>
            <w:r w:rsidR="00433E5B" w:rsidRPr="00130689">
              <w:t>SC</w:t>
            </w:r>
            <w:r w:rsidRPr="00130689">
              <w:t xml:space="preserve"> disabilities (if more than one exists)</w:t>
            </w:r>
          </w:p>
          <w:p w14:paraId="28985753" w14:textId="44D4EDA5" w:rsidR="001B22B7" w:rsidRPr="00130689" w:rsidRDefault="001B22B7">
            <w:pPr>
              <w:pStyle w:val="BulletText1"/>
            </w:pPr>
            <w:r w:rsidRPr="00130689">
              <w:t xml:space="preserve">listing any anatomical loss as the first entitlement in order of preference over all </w:t>
            </w:r>
            <w:r w:rsidR="00C27DDE" w:rsidRPr="00130689">
              <w:t>LOUs</w:t>
            </w:r>
            <w:r w:rsidRPr="00130689">
              <w:t>, and</w:t>
            </w:r>
          </w:p>
          <w:p w14:paraId="775AD015" w14:textId="33162508" w:rsidR="001B22B7" w:rsidRPr="00130689" w:rsidRDefault="001B22B7">
            <w:pPr>
              <w:pStyle w:val="BulletText1"/>
            </w:pPr>
            <w:r w:rsidRPr="00130689">
              <w:t xml:space="preserve">citing separately each additional specific disability if entitlement under </w:t>
            </w:r>
            <w:hyperlink r:id="rId17" w:history="1">
              <w:r w:rsidR="008C1414" w:rsidRPr="00130689">
                <w:rPr>
                  <w:rStyle w:val="Hyperlink"/>
                </w:rPr>
                <w:t>38 U.S.C.</w:t>
              </w:r>
              <w:r w:rsidRPr="00130689">
                <w:rPr>
                  <w:rStyle w:val="Hyperlink"/>
                </w:rPr>
                <w:t xml:space="preserve"> 1114(k)</w:t>
              </w:r>
            </w:hyperlink>
            <w:r w:rsidRPr="00130689">
              <w:t xml:space="preserve"> is shown for more than one anatomical loss, or</w:t>
            </w:r>
            <w:r w:rsidR="00A03E7D" w:rsidRPr="00130689">
              <w:t xml:space="preserve"> </w:t>
            </w:r>
            <w:r w:rsidR="00C27DDE" w:rsidRPr="00130689">
              <w:t>LOU</w:t>
            </w:r>
            <w:r w:rsidRPr="00130689">
              <w:t>.</w:t>
            </w:r>
          </w:p>
          <w:p w14:paraId="71EDBA06" w14:textId="77777777" w:rsidR="001B22B7" w:rsidRPr="00130689" w:rsidRDefault="001B22B7">
            <w:pPr>
              <w:pStyle w:val="BlockText"/>
            </w:pPr>
          </w:p>
          <w:p w14:paraId="480676E2" w14:textId="71B42A67" w:rsidR="003D40BC" w:rsidRPr="00130689" w:rsidRDefault="001B22B7">
            <w:pPr>
              <w:pStyle w:val="BlockText"/>
            </w:pPr>
            <w:r w:rsidRPr="00130689">
              <w:rPr>
                <w:b/>
                <w:i/>
              </w:rPr>
              <w:lastRenderedPageBreak/>
              <w:t>Reference</w:t>
            </w:r>
            <w:r w:rsidR="00C34AFF" w:rsidRPr="00130689">
              <w:rPr>
                <w:b/>
                <w:i/>
              </w:rPr>
              <w:t>s</w:t>
            </w:r>
            <w:r w:rsidR="00D35C04" w:rsidRPr="00130689">
              <w:t>:</w:t>
            </w:r>
            <w:r w:rsidRPr="00130689">
              <w:t xml:space="preserve">  For more information on </w:t>
            </w:r>
          </w:p>
          <w:p w14:paraId="3B0B9BEF" w14:textId="1B13306A" w:rsidR="00AF0EB9" w:rsidRPr="00130689" w:rsidRDefault="00534D52" w:rsidP="003D40BC">
            <w:pPr>
              <w:pStyle w:val="BulletText1"/>
              <w:rPr>
                <w:rStyle w:val="CommentReference"/>
                <w:sz w:val="24"/>
                <w:szCs w:val="20"/>
              </w:rPr>
            </w:pPr>
            <w:r w:rsidRPr="00130689">
              <w:t>the rating decision codesheet in SMC decisions</w:t>
            </w:r>
            <w:r w:rsidR="001B22B7" w:rsidRPr="00130689">
              <w:t xml:space="preserve">, see M21-1, Part </w:t>
            </w:r>
            <w:r w:rsidR="00F625A0" w:rsidRPr="00130689">
              <w:t>III</w:t>
            </w:r>
            <w:r w:rsidR="001B22B7" w:rsidRPr="00130689">
              <w:t xml:space="preserve">, </w:t>
            </w:r>
            <w:r w:rsidR="00AF0EB9" w:rsidRPr="00130689">
              <w:t>Subpart iv, 6.D.5.a, and</w:t>
            </w:r>
          </w:p>
          <w:p w14:paraId="476A05E0" w14:textId="4A351DF6" w:rsidR="003D40BC" w:rsidRPr="00130689" w:rsidRDefault="00E07BD5" w:rsidP="00534D52">
            <w:pPr>
              <w:pStyle w:val="BulletText1"/>
            </w:pPr>
            <w:r w:rsidRPr="00130689">
              <w:t>two-signature</w:t>
            </w:r>
            <w:r w:rsidR="00791493" w:rsidRPr="00130689">
              <w:t xml:space="preserve"> requirements</w:t>
            </w:r>
            <w:r w:rsidR="00A9250E" w:rsidRPr="00130689">
              <w:t xml:space="preserve"> for SMC ratings</w:t>
            </w:r>
            <w:r w:rsidR="003D40BC" w:rsidRPr="00130689">
              <w:t>, see M21-1, Part III, Subpart iv, 6.D.</w:t>
            </w:r>
            <w:r w:rsidR="00534D52" w:rsidRPr="00130689">
              <w:t>7.c</w:t>
            </w:r>
            <w:r w:rsidR="003D40BC" w:rsidRPr="00130689">
              <w:t>.</w:t>
            </w:r>
          </w:p>
        </w:tc>
      </w:tr>
    </w:tbl>
    <w:p w14:paraId="74078187" w14:textId="35939B2C"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6A41A114" w14:textId="77777777">
        <w:trPr>
          <w:cantSplit/>
        </w:trPr>
        <w:tc>
          <w:tcPr>
            <w:tcW w:w="1728" w:type="dxa"/>
          </w:tcPr>
          <w:p w14:paraId="5F00FCF8" w14:textId="77777777" w:rsidR="001B22B7" w:rsidRPr="00130689" w:rsidRDefault="001B22B7">
            <w:pPr>
              <w:pStyle w:val="Heading5"/>
            </w:pPr>
            <w:bookmarkStart w:id="7" w:name="_g.__Showing"/>
            <w:bookmarkEnd w:id="7"/>
            <w:r w:rsidRPr="00130689">
              <w:t>g.  Showing the Denial of SMC in Rating Decisions</w:t>
            </w:r>
          </w:p>
        </w:tc>
        <w:tc>
          <w:tcPr>
            <w:tcW w:w="7740" w:type="dxa"/>
          </w:tcPr>
          <w:p w14:paraId="43F5A9B5" w14:textId="65A9CAA0" w:rsidR="001B22B7" w:rsidRPr="00130689" w:rsidRDefault="001B22B7" w:rsidP="004F143A">
            <w:pPr>
              <w:pStyle w:val="BlockText"/>
            </w:pPr>
            <w:r w:rsidRPr="00130689">
              <w:t>The denial of SMC must be addressed in the</w:t>
            </w:r>
            <w:r w:rsidR="001146B2" w:rsidRPr="00130689">
              <w:rPr>
                <w:i/>
              </w:rPr>
              <w:t xml:space="preserve"> Narrative</w:t>
            </w:r>
            <w:r w:rsidR="001146B2" w:rsidRPr="00130689">
              <w:t xml:space="preserve"> of the ration decision using the text generated by the software application with which the rating activity prepares </w:t>
            </w:r>
            <w:r w:rsidR="004F143A" w:rsidRPr="00130689">
              <w:t>the</w:t>
            </w:r>
            <w:r w:rsidR="001146B2" w:rsidRPr="00130689">
              <w:t xml:space="preserve"> decision</w:t>
            </w:r>
            <w:r w:rsidRPr="00130689">
              <w:t>.</w:t>
            </w:r>
          </w:p>
          <w:p w14:paraId="427C6902" w14:textId="77777777" w:rsidR="004F143A" w:rsidRPr="00130689" w:rsidRDefault="004F143A" w:rsidP="004F143A">
            <w:pPr>
              <w:pStyle w:val="BlockText"/>
            </w:pPr>
          </w:p>
          <w:p w14:paraId="39D54CEA" w14:textId="77777777" w:rsidR="004F143A" w:rsidRPr="00130689" w:rsidRDefault="004F143A" w:rsidP="004F143A">
            <w:pPr>
              <w:pStyle w:val="BlockText"/>
            </w:pPr>
            <w:r w:rsidRPr="00130689">
              <w:rPr>
                <w:b/>
                <w:i/>
              </w:rPr>
              <w:t>Notes</w:t>
            </w:r>
            <w:r w:rsidRPr="00130689">
              <w:t xml:space="preserve">: </w:t>
            </w:r>
          </w:p>
          <w:p w14:paraId="46F48905" w14:textId="77777777" w:rsidR="004F143A" w:rsidRPr="00130689" w:rsidRDefault="004F143A" w:rsidP="004F143A">
            <w:pPr>
              <w:pStyle w:val="BulletText1"/>
            </w:pPr>
            <w:r w:rsidRPr="00130689">
              <w:t xml:space="preserve">The generated text should be considered the baseline text for the </w:t>
            </w:r>
            <w:r w:rsidR="00976AE7" w:rsidRPr="00130689">
              <w:t xml:space="preserve">narrative </w:t>
            </w:r>
            <w:r w:rsidRPr="00130689">
              <w:t xml:space="preserve">denial of SMC.  The rating activity should edit the generated text as necessary to provide details specific </w:t>
            </w:r>
            <w:r w:rsidR="00976AE7" w:rsidRPr="00130689">
              <w:t xml:space="preserve">to individual </w:t>
            </w:r>
            <w:r w:rsidRPr="00130689">
              <w:t>SMC claim.</w:t>
            </w:r>
          </w:p>
          <w:p w14:paraId="2E3960C1" w14:textId="77777777" w:rsidR="004F143A" w:rsidRPr="00130689" w:rsidRDefault="004F143A" w:rsidP="004F143A">
            <w:pPr>
              <w:pStyle w:val="BulletText1"/>
            </w:pPr>
            <w:r w:rsidRPr="00130689">
              <w:t>Veterans Benefits Management System – Rating (VBMS-R) is the primary software application used for preparing rating decisions.</w:t>
            </w:r>
          </w:p>
        </w:tc>
      </w:tr>
    </w:tbl>
    <w:p w14:paraId="72CD7BB7" w14:textId="1FE58F71" w:rsidR="00696E06" w:rsidRPr="00130689" w:rsidRDefault="00696E06" w:rsidP="008F334E">
      <w:pPr>
        <w:pStyle w:val="BlockLine"/>
      </w:pPr>
    </w:p>
    <w:tbl>
      <w:tblPr>
        <w:tblW w:w="0" w:type="auto"/>
        <w:tblLayout w:type="fixed"/>
        <w:tblLook w:val="0000" w:firstRow="0" w:lastRow="0" w:firstColumn="0" w:lastColumn="0" w:noHBand="0" w:noVBand="0"/>
      </w:tblPr>
      <w:tblGrid>
        <w:gridCol w:w="1720"/>
        <w:gridCol w:w="7748"/>
      </w:tblGrid>
      <w:tr w:rsidR="00696E06" w:rsidRPr="00130689" w14:paraId="3397AA05" w14:textId="77777777" w:rsidTr="00696E06">
        <w:tc>
          <w:tcPr>
            <w:tcW w:w="1720" w:type="dxa"/>
            <w:shd w:val="clear" w:color="auto" w:fill="auto"/>
          </w:tcPr>
          <w:p w14:paraId="50101A8F" w14:textId="77777777" w:rsidR="00696E06" w:rsidRPr="00130689" w:rsidRDefault="00696E06" w:rsidP="00696E06">
            <w:pPr>
              <w:pStyle w:val="Heading5"/>
            </w:pPr>
            <w:bookmarkStart w:id="8" w:name="_h.__Mandatory"/>
            <w:bookmarkEnd w:id="8"/>
            <w:r w:rsidRPr="00130689">
              <w:t>h.  Mandatory Use of the SMC Calculator</w:t>
            </w:r>
          </w:p>
        </w:tc>
        <w:tc>
          <w:tcPr>
            <w:tcW w:w="7748" w:type="dxa"/>
            <w:shd w:val="clear" w:color="auto" w:fill="auto"/>
          </w:tcPr>
          <w:p w14:paraId="2C530D4E" w14:textId="437B1721" w:rsidR="00C71340" w:rsidRPr="00130689" w:rsidRDefault="004F143A" w:rsidP="00C71340">
            <w:pPr>
              <w:pStyle w:val="BlockText"/>
            </w:pPr>
            <w:r w:rsidRPr="00130689">
              <w:t>The r</w:t>
            </w:r>
            <w:r w:rsidR="001D0219" w:rsidRPr="00130689">
              <w:t xml:space="preserve">ating </w:t>
            </w:r>
            <w:r w:rsidRPr="00130689">
              <w:t>activity</w:t>
            </w:r>
            <w:r w:rsidR="001D0219" w:rsidRPr="00130689">
              <w:t xml:space="preserve"> </w:t>
            </w:r>
            <w:r w:rsidR="001D0219" w:rsidRPr="00130689">
              <w:rPr>
                <w:b/>
                <w:i/>
              </w:rPr>
              <w:t>must</w:t>
            </w:r>
            <w:r w:rsidR="00696E06" w:rsidRPr="00130689">
              <w:t xml:space="preserve"> use the SMC Calculator on the C</w:t>
            </w:r>
            <w:r w:rsidR="00E455E8" w:rsidRPr="00130689">
              <w:t xml:space="preserve">ompensation </w:t>
            </w:r>
            <w:r w:rsidR="00696E06" w:rsidRPr="00130689">
              <w:t>S</w:t>
            </w:r>
            <w:r w:rsidR="00E455E8" w:rsidRPr="00130689">
              <w:t>ervice</w:t>
            </w:r>
            <w:r w:rsidR="00696E06" w:rsidRPr="00130689">
              <w:t xml:space="preserve"> </w:t>
            </w:r>
            <w:hyperlink r:id="rId18" w:history="1">
              <w:r w:rsidR="00696E06" w:rsidRPr="00130689">
                <w:rPr>
                  <w:rStyle w:val="Hyperlink"/>
                </w:rPr>
                <w:t>Rating Job Aids</w:t>
              </w:r>
            </w:hyperlink>
            <w:r w:rsidR="00696E06" w:rsidRPr="00130689">
              <w:t xml:space="preserve"> web page to determine the appropriate SMC codes and SMC paragraphs to input into </w:t>
            </w:r>
            <w:r w:rsidR="001146B2" w:rsidRPr="00130689">
              <w:t xml:space="preserve">the </w:t>
            </w:r>
            <w:r w:rsidR="005D4B85" w:rsidRPr="00130689">
              <w:rPr>
                <w:i/>
              </w:rPr>
              <w:t>Codesheet</w:t>
            </w:r>
            <w:r w:rsidR="005D4B85" w:rsidRPr="00130689">
              <w:t xml:space="preserve"> of the rating decision</w:t>
            </w:r>
            <w:r w:rsidR="00696E06" w:rsidRPr="00130689">
              <w:t>.</w:t>
            </w:r>
            <w:r w:rsidR="00A2042D" w:rsidRPr="00130689">
              <w:t xml:space="preserve"> </w:t>
            </w:r>
            <w:r w:rsidR="009807DB" w:rsidRPr="00130689">
              <w:t xml:space="preserve"> </w:t>
            </w:r>
            <w:r w:rsidR="00A96EBA" w:rsidRPr="00130689">
              <w:t xml:space="preserve">Decision </w:t>
            </w:r>
            <w:r w:rsidR="007A5997" w:rsidRPr="00130689">
              <w:t>makers are</w:t>
            </w:r>
            <w:r w:rsidR="0071454D" w:rsidRPr="00130689">
              <w:t xml:space="preserve"> required to associate the SMC Calculator worksheet results in the claims folder.  </w:t>
            </w:r>
          </w:p>
          <w:p w14:paraId="3759310E" w14:textId="77777777" w:rsidR="00C71340" w:rsidRPr="00130689" w:rsidRDefault="00C71340" w:rsidP="00696E06">
            <w:pPr>
              <w:pStyle w:val="BlockText"/>
            </w:pPr>
          </w:p>
          <w:p w14:paraId="4D4AB78F" w14:textId="63BDF884" w:rsidR="009C7335" w:rsidRPr="00130689" w:rsidRDefault="009C7335" w:rsidP="00696E06">
            <w:pPr>
              <w:pStyle w:val="BlockText"/>
            </w:pPr>
            <w:r w:rsidRPr="00130689">
              <w:t xml:space="preserve">When uploading the SMC Calculator worksheet results to VBMS, users should </w:t>
            </w:r>
            <w:r w:rsidR="0096118C" w:rsidRPr="00130689">
              <w:t>identify the workshee</w:t>
            </w:r>
            <w:r w:rsidR="001D0C05" w:rsidRPr="00130689">
              <w:t>t by entering the following information</w:t>
            </w:r>
            <w:r w:rsidR="00400F6D" w:rsidRPr="00130689">
              <w:t>:</w:t>
            </w:r>
          </w:p>
          <w:p w14:paraId="4670CD94" w14:textId="77777777" w:rsidR="009C7335" w:rsidRPr="00130689" w:rsidRDefault="009C7335" w:rsidP="00696E06">
            <w:pPr>
              <w:pStyle w:val="BlockText"/>
            </w:pPr>
          </w:p>
          <w:p w14:paraId="708B7E6E" w14:textId="75C21168" w:rsidR="009C7335" w:rsidRPr="00130689" w:rsidRDefault="0096118C" w:rsidP="009C7335">
            <w:pPr>
              <w:pStyle w:val="ListParagraph"/>
              <w:numPr>
                <w:ilvl w:val="0"/>
                <w:numId w:val="41"/>
              </w:numPr>
              <w:ind w:left="158" w:hanging="187"/>
            </w:pPr>
            <w:r w:rsidRPr="00130689">
              <w:t>TYPE</w:t>
            </w:r>
            <w:r w:rsidR="009C7335" w:rsidRPr="00130689">
              <w:t xml:space="preserve">: </w:t>
            </w:r>
            <w:r w:rsidRPr="00130689">
              <w:t xml:space="preserve"> </w:t>
            </w:r>
            <w:r w:rsidR="009C7335" w:rsidRPr="00130689">
              <w:t>Worksheet: Rating Calculator Worksheets</w:t>
            </w:r>
          </w:p>
          <w:p w14:paraId="6038BC92" w14:textId="1C5D1DC8" w:rsidR="009C7335" w:rsidRPr="00130689" w:rsidRDefault="0096118C" w:rsidP="009C7335">
            <w:pPr>
              <w:pStyle w:val="ListParagraph"/>
              <w:numPr>
                <w:ilvl w:val="0"/>
                <w:numId w:val="41"/>
              </w:numPr>
              <w:ind w:left="158" w:hanging="187"/>
            </w:pPr>
            <w:r w:rsidRPr="00130689">
              <w:t>SOURCE:  VBMS</w:t>
            </w:r>
          </w:p>
          <w:p w14:paraId="7C2F0B44" w14:textId="7C3C7B1F" w:rsidR="00C07FA7" w:rsidRPr="00130689" w:rsidRDefault="0096118C" w:rsidP="00696E06">
            <w:pPr>
              <w:pStyle w:val="ListParagraph"/>
              <w:numPr>
                <w:ilvl w:val="0"/>
                <w:numId w:val="41"/>
              </w:numPr>
              <w:ind w:left="158" w:hanging="187"/>
            </w:pPr>
            <w:r w:rsidRPr="00130689">
              <w:t xml:space="preserve">SUBJECT:  </w:t>
            </w:r>
            <w:r w:rsidRPr="00130689">
              <w:rPr>
                <w:i/>
              </w:rPr>
              <w:t>SMC Calculator Worksheet</w:t>
            </w:r>
          </w:p>
          <w:p w14:paraId="549F412E" w14:textId="77777777" w:rsidR="008E2D5F" w:rsidRPr="00130689" w:rsidRDefault="008E2D5F" w:rsidP="00696E06">
            <w:pPr>
              <w:pStyle w:val="BlockText"/>
            </w:pPr>
          </w:p>
          <w:p w14:paraId="44C82546" w14:textId="374C4960" w:rsidR="009C7335" w:rsidRPr="00130689" w:rsidRDefault="00C07FA7" w:rsidP="009C7335">
            <w:pPr>
              <w:pStyle w:val="BlockText"/>
            </w:pPr>
            <w:r w:rsidRPr="00130689">
              <w:rPr>
                <w:b/>
                <w:i/>
              </w:rPr>
              <w:t>Note</w:t>
            </w:r>
            <w:r w:rsidR="00E4276F" w:rsidRPr="00130689">
              <w:rPr>
                <w:b/>
                <w:i/>
              </w:rPr>
              <w:t>s</w:t>
            </w:r>
            <w:r w:rsidRPr="00130689">
              <w:t xml:space="preserve">:  </w:t>
            </w:r>
          </w:p>
          <w:p w14:paraId="743C91FC" w14:textId="2508B7A2" w:rsidR="00E4276F" w:rsidRPr="00130689" w:rsidRDefault="00E4276F" w:rsidP="00E4276F">
            <w:pPr>
              <w:pStyle w:val="BulletText1"/>
            </w:pPr>
            <w:r w:rsidRPr="00130689">
              <w:t>Build the SMC rating narrative using system generated language, glossary fragments</w:t>
            </w:r>
            <w:r w:rsidR="00400F6D" w:rsidRPr="00130689">
              <w:t>,</w:t>
            </w:r>
            <w:r w:rsidRPr="00130689">
              <w:t xml:space="preserve"> and free text as appropriate.</w:t>
            </w:r>
          </w:p>
          <w:p w14:paraId="630BBF41" w14:textId="48DA27FB" w:rsidR="007E6928" w:rsidRPr="00130689" w:rsidRDefault="001C28DB" w:rsidP="00E4276F">
            <w:pPr>
              <w:pStyle w:val="BulletText1"/>
            </w:pPr>
            <w:r w:rsidRPr="00130689">
              <w:t xml:space="preserve">Consider any </w:t>
            </w:r>
            <w:r w:rsidR="00FC07C4" w:rsidRPr="00130689">
              <w:t>ancillary benefit information generated by the calculator and consider whether additional issues need to be decided</w:t>
            </w:r>
            <w:r w:rsidR="007E6928" w:rsidRPr="00130689">
              <w:t xml:space="preserve">. </w:t>
            </w:r>
          </w:p>
          <w:p w14:paraId="335B47EB" w14:textId="77777777" w:rsidR="00696E06" w:rsidRPr="00130689" w:rsidRDefault="00696E06" w:rsidP="00696E06">
            <w:pPr>
              <w:pStyle w:val="BlockText"/>
            </w:pPr>
          </w:p>
          <w:p w14:paraId="48915031" w14:textId="04A7BE1F" w:rsidR="00696E06" w:rsidRPr="00130689" w:rsidRDefault="00696E06" w:rsidP="00FC07C4">
            <w:pPr>
              <w:pStyle w:val="BulletText1"/>
              <w:numPr>
                <w:ilvl w:val="0"/>
                <w:numId w:val="0"/>
              </w:numPr>
              <w:ind w:left="173" w:hanging="173"/>
            </w:pPr>
            <w:r w:rsidRPr="00130689">
              <w:rPr>
                <w:b/>
                <w:i/>
              </w:rPr>
              <w:t>Referenc</w:t>
            </w:r>
            <w:r w:rsidR="005A3B45" w:rsidRPr="00130689">
              <w:rPr>
                <w:b/>
                <w:i/>
              </w:rPr>
              <w:t>es</w:t>
            </w:r>
            <w:r w:rsidRPr="00130689">
              <w:t>:  For</w:t>
            </w:r>
            <w:r w:rsidR="005A3B45" w:rsidRPr="00130689">
              <w:t xml:space="preserve"> more</w:t>
            </w:r>
            <w:r w:rsidRPr="00130689">
              <w:t xml:space="preserve"> information on</w:t>
            </w:r>
          </w:p>
          <w:p w14:paraId="677606DB" w14:textId="1BCEBCFA" w:rsidR="00E4276F" w:rsidRPr="00130689" w:rsidRDefault="00FC07C4" w:rsidP="00FC07C4">
            <w:pPr>
              <w:pStyle w:val="BulletText1"/>
            </w:pPr>
            <w:r w:rsidRPr="00130689">
              <w:t xml:space="preserve">using the SMC Calculator, see the </w:t>
            </w:r>
            <w:r w:rsidRPr="00130689">
              <w:rPr>
                <w:i/>
              </w:rPr>
              <w:t>SMC User Guide</w:t>
            </w:r>
            <w:r w:rsidRPr="00130689">
              <w:t xml:space="preserve"> on the </w:t>
            </w:r>
            <w:hyperlink r:id="rId19" w:history="1">
              <w:r w:rsidRPr="00130689">
                <w:rPr>
                  <w:rStyle w:val="Hyperlink"/>
                </w:rPr>
                <w:t>Rating Job Aids</w:t>
              </w:r>
            </w:hyperlink>
            <w:r w:rsidRPr="00130689">
              <w:t xml:space="preserve"> web page</w:t>
            </w:r>
          </w:p>
          <w:p w14:paraId="2852E5FB" w14:textId="575ECC2A" w:rsidR="00FC07C4" w:rsidRPr="00130689" w:rsidRDefault="00400F6D" w:rsidP="00FC07C4">
            <w:pPr>
              <w:pStyle w:val="BulletText1"/>
            </w:pPr>
            <w:r w:rsidRPr="00130689">
              <w:rPr>
                <w:color w:val="auto"/>
              </w:rPr>
              <w:t>g</w:t>
            </w:r>
            <w:r w:rsidR="00E4276F" w:rsidRPr="00130689">
              <w:t xml:space="preserve">enerating rating narrative, see M21-1, Part III, Subpart iv, 6.C, </w:t>
            </w:r>
            <w:r w:rsidR="00FC07C4" w:rsidRPr="00130689">
              <w:t>and</w:t>
            </w:r>
          </w:p>
          <w:p w14:paraId="528E2E6B" w14:textId="7A30BE87" w:rsidR="00FC07C4" w:rsidRPr="00130689" w:rsidRDefault="00FC07C4" w:rsidP="00534D52">
            <w:pPr>
              <w:pStyle w:val="BulletText1"/>
            </w:pPr>
            <w:r w:rsidRPr="00130689">
              <w:t xml:space="preserve">considering subordinate issues and ancillary </w:t>
            </w:r>
            <w:r w:rsidR="00534D52" w:rsidRPr="00130689">
              <w:t>benefits</w:t>
            </w:r>
            <w:r w:rsidR="00400F6D" w:rsidRPr="00130689">
              <w:t>,</w:t>
            </w:r>
            <w:r w:rsidRPr="00130689">
              <w:t xml:space="preserve"> see M21-1, Part III, Subpart iv, 6.B.2.</w:t>
            </w:r>
          </w:p>
        </w:tc>
      </w:tr>
    </w:tbl>
    <w:p w14:paraId="5C6251EA" w14:textId="6956870A" w:rsidR="007F192F" w:rsidRPr="00130689" w:rsidRDefault="007F192F" w:rsidP="007F192F">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71340" w:rsidRPr="00130689" w14:paraId="09685A86" w14:textId="77777777" w:rsidTr="00C71340">
        <w:tc>
          <w:tcPr>
            <w:tcW w:w="1728" w:type="dxa"/>
            <w:shd w:val="clear" w:color="auto" w:fill="auto"/>
          </w:tcPr>
          <w:p w14:paraId="7515084E" w14:textId="75E7A15B" w:rsidR="00C71340" w:rsidRPr="00130689" w:rsidRDefault="00C71340" w:rsidP="00C71340">
            <w:pPr>
              <w:rPr>
                <w:b/>
                <w:sz w:val="22"/>
              </w:rPr>
            </w:pPr>
            <w:r w:rsidRPr="00130689">
              <w:rPr>
                <w:b/>
                <w:sz w:val="22"/>
              </w:rPr>
              <w:t xml:space="preserve">i.  </w:t>
            </w:r>
            <w:r w:rsidR="005B3626" w:rsidRPr="00130689">
              <w:rPr>
                <w:b/>
                <w:sz w:val="22"/>
              </w:rPr>
              <w:t>SMC Deferrals</w:t>
            </w:r>
            <w:r w:rsidR="00FA2A89" w:rsidRPr="00130689">
              <w:rPr>
                <w:b/>
                <w:sz w:val="22"/>
              </w:rPr>
              <w:t xml:space="preserve"> in VBMS-R</w:t>
            </w:r>
          </w:p>
        </w:tc>
        <w:tc>
          <w:tcPr>
            <w:tcW w:w="7740" w:type="dxa"/>
            <w:shd w:val="clear" w:color="auto" w:fill="auto"/>
          </w:tcPr>
          <w:p w14:paraId="42EC96F7" w14:textId="5226079C" w:rsidR="00C71340" w:rsidRPr="00130689" w:rsidRDefault="00FA2A89" w:rsidP="00C71340">
            <w:r w:rsidRPr="00130689">
              <w:t>To process SMC deferrals in VBMS-R, refer to the table below.</w:t>
            </w:r>
          </w:p>
        </w:tc>
      </w:tr>
    </w:tbl>
    <w:p w14:paraId="4171ED5B" w14:textId="17FEC690" w:rsidR="00C71340" w:rsidRPr="00130689" w:rsidRDefault="00C71340" w:rsidP="00FA2A89"/>
    <w:tbl>
      <w:tblPr>
        <w:tblStyle w:val="TableGrid"/>
        <w:tblW w:w="7650" w:type="dxa"/>
        <w:tblInd w:w="1818" w:type="dxa"/>
        <w:tblLook w:val="04A0" w:firstRow="1" w:lastRow="0" w:firstColumn="1" w:lastColumn="0" w:noHBand="0" w:noVBand="1"/>
      </w:tblPr>
      <w:tblGrid>
        <w:gridCol w:w="1080"/>
        <w:gridCol w:w="6570"/>
      </w:tblGrid>
      <w:tr w:rsidR="00FA2A89" w:rsidRPr="00130689" w14:paraId="40632412" w14:textId="77777777" w:rsidTr="00FA2A89">
        <w:tc>
          <w:tcPr>
            <w:tcW w:w="1080" w:type="dxa"/>
          </w:tcPr>
          <w:p w14:paraId="4F770AD0" w14:textId="6454D5CD" w:rsidR="00FA2A89" w:rsidRPr="00130689" w:rsidRDefault="00FA2A89" w:rsidP="00FA2A89">
            <w:pPr>
              <w:jc w:val="center"/>
              <w:rPr>
                <w:b/>
              </w:rPr>
            </w:pPr>
            <w:r w:rsidRPr="00130689">
              <w:rPr>
                <w:b/>
              </w:rPr>
              <w:t>Stage</w:t>
            </w:r>
          </w:p>
        </w:tc>
        <w:tc>
          <w:tcPr>
            <w:tcW w:w="6570" w:type="dxa"/>
          </w:tcPr>
          <w:p w14:paraId="24E6AC0D" w14:textId="259AF5DC" w:rsidR="00FA2A89" w:rsidRPr="00130689" w:rsidRDefault="00FA2A89" w:rsidP="00FA2A89">
            <w:pPr>
              <w:jc w:val="center"/>
              <w:rPr>
                <w:b/>
              </w:rPr>
            </w:pPr>
            <w:r w:rsidRPr="00130689">
              <w:rPr>
                <w:b/>
              </w:rPr>
              <w:t>Description</w:t>
            </w:r>
          </w:p>
        </w:tc>
      </w:tr>
      <w:tr w:rsidR="00FA2A89" w:rsidRPr="00130689" w14:paraId="715193AA" w14:textId="77777777" w:rsidTr="00FA2A89">
        <w:tc>
          <w:tcPr>
            <w:tcW w:w="1080" w:type="dxa"/>
          </w:tcPr>
          <w:p w14:paraId="366BACF8" w14:textId="44D6D156" w:rsidR="00FA2A89" w:rsidRPr="00130689" w:rsidRDefault="00FA2A89" w:rsidP="00FA2A89">
            <w:pPr>
              <w:jc w:val="center"/>
            </w:pPr>
            <w:r w:rsidRPr="00130689">
              <w:t>1</w:t>
            </w:r>
          </w:p>
        </w:tc>
        <w:tc>
          <w:tcPr>
            <w:tcW w:w="6570" w:type="dxa"/>
          </w:tcPr>
          <w:p w14:paraId="5BD7652F" w14:textId="080382B1" w:rsidR="00FA2A89" w:rsidRPr="00130689" w:rsidRDefault="00FA2A89" w:rsidP="00FA2A89">
            <w:r w:rsidRPr="00130689">
              <w:t>Establish the SMC issue on the ISSUE MANAGEMENT screen</w:t>
            </w:r>
            <w:r w:rsidR="00F15936" w:rsidRPr="00130689">
              <w:t>.</w:t>
            </w:r>
          </w:p>
        </w:tc>
      </w:tr>
      <w:tr w:rsidR="00FA2A89" w:rsidRPr="00130689" w14:paraId="6ED09316" w14:textId="77777777" w:rsidTr="00FA2A89">
        <w:tc>
          <w:tcPr>
            <w:tcW w:w="1080" w:type="dxa"/>
          </w:tcPr>
          <w:p w14:paraId="619AC78F" w14:textId="1F16BD8F" w:rsidR="00FA2A89" w:rsidRPr="00130689" w:rsidRDefault="00FA2A89" w:rsidP="00FA2A89">
            <w:pPr>
              <w:jc w:val="center"/>
            </w:pPr>
            <w:r w:rsidRPr="00130689">
              <w:t>2</w:t>
            </w:r>
          </w:p>
        </w:tc>
        <w:tc>
          <w:tcPr>
            <w:tcW w:w="6570" w:type="dxa"/>
          </w:tcPr>
          <w:p w14:paraId="09E69AE2" w14:textId="3FF139E0" w:rsidR="00FD4FEF" w:rsidRPr="00130689" w:rsidRDefault="00F15936" w:rsidP="00FD4FEF">
            <w:r w:rsidRPr="00130689">
              <w:t>Click</w:t>
            </w:r>
            <w:r w:rsidR="00FD4FEF" w:rsidRPr="00130689">
              <w:t xml:space="preserve"> ENTER DECISION to advance to the SMC PARAGRAPH tab (do not make any selections on this tab)</w:t>
            </w:r>
            <w:r w:rsidRPr="00130689">
              <w:t>.</w:t>
            </w:r>
          </w:p>
        </w:tc>
      </w:tr>
      <w:tr w:rsidR="00FA2A89" w:rsidRPr="00130689" w14:paraId="74BF2755" w14:textId="77777777" w:rsidTr="00FA2A89">
        <w:tc>
          <w:tcPr>
            <w:tcW w:w="1080" w:type="dxa"/>
          </w:tcPr>
          <w:p w14:paraId="52A79BAB" w14:textId="1A225508" w:rsidR="00FA2A89" w:rsidRPr="00130689" w:rsidRDefault="00FD4FEF" w:rsidP="00FA2A89">
            <w:pPr>
              <w:jc w:val="center"/>
            </w:pPr>
            <w:r w:rsidRPr="00130689">
              <w:t>3</w:t>
            </w:r>
          </w:p>
        </w:tc>
        <w:tc>
          <w:tcPr>
            <w:tcW w:w="6570" w:type="dxa"/>
          </w:tcPr>
          <w:p w14:paraId="030BBF86" w14:textId="2D10EEA5" w:rsidR="00FA2A89" w:rsidRPr="00130689" w:rsidRDefault="00FD4FEF" w:rsidP="00FA2A89">
            <w:r w:rsidRPr="00130689">
              <w:t>Select the SMC CODES tab</w:t>
            </w:r>
            <w:r w:rsidR="00F15936" w:rsidRPr="00130689">
              <w:t>.</w:t>
            </w:r>
            <w:r w:rsidRPr="00130689">
              <w:t xml:space="preserve"> </w:t>
            </w:r>
          </w:p>
        </w:tc>
      </w:tr>
      <w:tr w:rsidR="00FD4FEF" w:rsidRPr="00130689" w14:paraId="293B0E38" w14:textId="77777777" w:rsidTr="00FA2A89">
        <w:tc>
          <w:tcPr>
            <w:tcW w:w="1080" w:type="dxa"/>
          </w:tcPr>
          <w:p w14:paraId="74774804" w14:textId="599D304A" w:rsidR="00FD4FEF" w:rsidRPr="00130689" w:rsidRDefault="00FD4FEF" w:rsidP="00FA2A89">
            <w:pPr>
              <w:jc w:val="center"/>
            </w:pPr>
            <w:r w:rsidRPr="00130689">
              <w:t>4</w:t>
            </w:r>
          </w:p>
        </w:tc>
        <w:tc>
          <w:tcPr>
            <w:tcW w:w="6570" w:type="dxa"/>
          </w:tcPr>
          <w:p w14:paraId="1F12A470" w14:textId="7E527EB1" w:rsidR="00FD4FEF" w:rsidRPr="00130689" w:rsidRDefault="00FD4FEF" w:rsidP="00FA2A89">
            <w:r w:rsidRPr="00130689">
              <w:t>Select the DEFERRED ISSUE option from the SUPPLEMENTARY DECISIONS drop down list</w:t>
            </w:r>
          </w:p>
        </w:tc>
      </w:tr>
      <w:tr w:rsidR="00FD4FEF" w:rsidRPr="00130689" w14:paraId="252DE6DA" w14:textId="77777777" w:rsidTr="00FA2A89">
        <w:tc>
          <w:tcPr>
            <w:tcW w:w="1080" w:type="dxa"/>
          </w:tcPr>
          <w:p w14:paraId="3511F852" w14:textId="6CFE0818" w:rsidR="00FD4FEF" w:rsidRPr="00130689" w:rsidRDefault="00FD4FEF" w:rsidP="00FA2A89">
            <w:pPr>
              <w:jc w:val="center"/>
            </w:pPr>
            <w:r w:rsidRPr="00130689">
              <w:t>5</w:t>
            </w:r>
          </w:p>
        </w:tc>
        <w:tc>
          <w:tcPr>
            <w:tcW w:w="6570" w:type="dxa"/>
          </w:tcPr>
          <w:p w14:paraId="0D703856" w14:textId="09891B6B" w:rsidR="00FD4FEF" w:rsidRPr="00130689" w:rsidRDefault="00FD4FEF" w:rsidP="00F15936">
            <w:r w:rsidRPr="00130689">
              <w:t>Click ACCEPT and provide additional inf</w:t>
            </w:r>
            <w:r w:rsidR="00F15936" w:rsidRPr="00130689">
              <w:t>ormation</w:t>
            </w:r>
            <w:r w:rsidRPr="00130689">
              <w:t xml:space="preserve"> relating to the deferral </w:t>
            </w:r>
            <w:r w:rsidR="00F15936" w:rsidRPr="00130689">
              <w:t xml:space="preserve">when </w:t>
            </w:r>
            <w:r w:rsidRPr="00130689">
              <w:t>prompt</w:t>
            </w:r>
            <w:r w:rsidR="00F15936" w:rsidRPr="00130689">
              <w:t>ed</w:t>
            </w:r>
            <w:r w:rsidRPr="00130689">
              <w:t>.</w:t>
            </w:r>
          </w:p>
        </w:tc>
      </w:tr>
    </w:tbl>
    <w:p w14:paraId="44EC5BF9" w14:textId="6F37B264" w:rsidR="00AF0430" w:rsidRPr="00130689" w:rsidRDefault="00AF0430" w:rsidP="00AF0430">
      <w:pPr>
        <w:tabs>
          <w:tab w:val="left" w:pos="9360"/>
        </w:tabs>
        <w:ind w:left="1714"/>
      </w:pPr>
      <w:r w:rsidRPr="00130689">
        <w:rPr>
          <w:u w:val="single"/>
        </w:rPr>
        <w:tab/>
      </w:r>
    </w:p>
    <w:p w14:paraId="46C38D5B" w14:textId="5712AC9B" w:rsidR="00AF0430" w:rsidRPr="00130689" w:rsidRDefault="00AF0430" w:rsidP="00AF0430">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F0430" w:rsidRPr="00130689" w14:paraId="46AF509C" w14:textId="77777777" w:rsidTr="00AF0430">
        <w:tc>
          <w:tcPr>
            <w:tcW w:w="1728" w:type="dxa"/>
            <w:shd w:val="clear" w:color="auto" w:fill="auto"/>
          </w:tcPr>
          <w:p w14:paraId="5D8C8AD4" w14:textId="6ACB4F68" w:rsidR="00AF0430" w:rsidRPr="00130689" w:rsidRDefault="00AF0430" w:rsidP="00886DA8">
            <w:pPr>
              <w:rPr>
                <w:b/>
                <w:sz w:val="22"/>
              </w:rPr>
            </w:pPr>
            <w:bookmarkStart w:id="9" w:name="Topic1j"/>
            <w:bookmarkEnd w:id="9"/>
            <w:r w:rsidRPr="00130689">
              <w:rPr>
                <w:b/>
                <w:sz w:val="22"/>
              </w:rPr>
              <w:t xml:space="preserve">j.  </w:t>
            </w:r>
            <w:r w:rsidR="00675C9E" w:rsidRPr="00130689">
              <w:rPr>
                <w:b/>
                <w:sz w:val="22"/>
              </w:rPr>
              <w:t>Use of  VA Form 21-2680</w:t>
            </w:r>
          </w:p>
        </w:tc>
        <w:tc>
          <w:tcPr>
            <w:tcW w:w="7740" w:type="dxa"/>
            <w:shd w:val="clear" w:color="auto" w:fill="auto"/>
          </w:tcPr>
          <w:p w14:paraId="7C9B1489" w14:textId="477EA972" w:rsidR="00EA65EF" w:rsidRPr="00130689" w:rsidRDefault="00EA65EF" w:rsidP="00EA65EF">
            <w:pPr>
              <w:rPr>
                <w:color w:val="auto"/>
                <w:szCs w:val="20"/>
              </w:rPr>
            </w:pPr>
            <w:r w:rsidRPr="00130689">
              <w:t xml:space="preserve">Medical providers within </w:t>
            </w:r>
            <w:r w:rsidRPr="00130689">
              <w:rPr>
                <w:i/>
              </w:rPr>
              <w:t>or</w:t>
            </w:r>
            <w:r w:rsidRPr="00130689">
              <w:t xml:space="preserve"> outside of VA may complete </w:t>
            </w:r>
            <w:r w:rsidRPr="00130689">
              <w:rPr>
                <w:i/>
                <w:color w:val="auto"/>
                <w:szCs w:val="20"/>
              </w:rPr>
              <w:t>VA Form 21-2680</w:t>
            </w:r>
            <w:r w:rsidR="00531973" w:rsidRPr="00130689">
              <w:rPr>
                <w:i/>
                <w:color w:val="auto"/>
                <w:szCs w:val="20"/>
              </w:rPr>
              <w:t>,</w:t>
            </w:r>
            <w:r w:rsidR="00531973" w:rsidRPr="00130689">
              <w:rPr>
                <w:i/>
                <w:iCs/>
                <w:color w:val="auto"/>
              </w:rPr>
              <w:t xml:space="preserve"> Examination for Housebound Status or Permanent Need for Regular Aid and Attendance, </w:t>
            </w:r>
            <w:r w:rsidRPr="00130689">
              <w:rPr>
                <w:color w:val="auto"/>
                <w:szCs w:val="20"/>
              </w:rPr>
              <w:t xml:space="preserve">to provide evidence that a claimant is </w:t>
            </w:r>
            <w:r w:rsidR="0070538E" w:rsidRPr="00130689">
              <w:rPr>
                <w:color w:val="auto"/>
                <w:szCs w:val="20"/>
              </w:rPr>
              <w:t xml:space="preserve">in </w:t>
            </w:r>
            <w:r w:rsidRPr="00130689">
              <w:rPr>
                <w:color w:val="auto"/>
                <w:szCs w:val="20"/>
              </w:rPr>
              <w:t>need of aid and attendance</w:t>
            </w:r>
            <w:r w:rsidR="00310727" w:rsidRPr="00130689">
              <w:rPr>
                <w:color w:val="auto"/>
                <w:szCs w:val="20"/>
              </w:rPr>
              <w:t xml:space="preserve"> (A&amp;A)</w:t>
            </w:r>
            <w:r w:rsidRPr="00130689">
              <w:rPr>
                <w:color w:val="auto"/>
                <w:szCs w:val="20"/>
              </w:rPr>
              <w:t xml:space="preserve"> and/or housebound benefits.  </w:t>
            </w:r>
          </w:p>
          <w:p w14:paraId="5C5397F5" w14:textId="77777777" w:rsidR="00AF0430" w:rsidRPr="00130689" w:rsidRDefault="00AF0430" w:rsidP="00EA65EF"/>
          <w:p w14:paraId="38B27101" w14:textId="55342847" w:rsidR="0070538E" w:rsidRPr="00130689" w:rsidRDefault="00AF0430" w:rsidP="00801F99">
            <w:r w:rsidRPr="00130689">
              <w:rPr>
                <w:b/>
                <w:i/>
              </w:rPr>
              <w:t>Note</w:t>
            </w:r>
            <w:r w:rsidR="00E455E8" w:rsidRPr="00130689">
              <w:rPr>
                <w:b/>
                <w:i/>
              </w:rPr>
              <w:t>s</w:t>
            </w:r>
            <w:r w:rsidR="00801F99" w:rsidRPr="00130689">
              <w:t xml:space="preserve">: </w:t>
            </w:r>
            <w:r w:rsidR="0070538E" w:rsidRPr="00130689">
              <w:t xml:space="preserve"> </w:t>
            </w:r>
          </w:p>
          <w:p w14:paraId="605B4A80" w14:textId="77777777" w:rsidR="00AF0430" w:rsidRPr="00130689" w:rsidRDefault="00AF0430" w:rsidP="0070538E">
            <w:pPr>
              <w:pStyle w:val="ListParagraph"/>
              <w:numPr>
                <w:ilvl w:val="0"/>
                <w:numId w:val="47"/>
              </w:numPr>
              <w:ind w:left="158" w:hanging="187"/>
            </w:pPr>
            <w:r w:rsidRPr="00130689">
              <w:t xml:space="preserve">Statements by </w:t>
            </w:r>
            <w:r w:rsidR="00801F99" w:rsidRPr="00130689">
              <w:t>medical providers</w:t>
            </w:r>
            <w:r w:rsidR="0070538E" w:rsidRPr="00130689">
              <w:t xml:space="preserve"> on </w:t>
            </w:r>
            <w:r w:rsidR="0070538E" w:rsidRPr="00130689">
              <w:rPr>
                <w:i/>
              </w:rPr>
              <w:t>VA Form 21-2680</w:t>
            </w:r>
            <w:r w:rsidR="0070538E" w:rsidRPr="00130689">
              <w:t xml:space="preserve"> </w:t>
            </w:r>
            <w:r w:rsidR="00801F99" w:rsidRPr="00130689">
              <w:t xml:space="preserve"> which</w:t>
            </w:r>
            <w:r w:rsidRPr="00130689">
              <w:t xml:space="preserve"> meet the requirements of </w:t>
            </w:r>
            <w:hyperlink r:id="rId20" w:history="1">
              <w:r w:rsidRPr="00130689">
                <w:rPr>
                  <w:color w:val="0000FF"/>
                  <w:u w:val="single"/>
                </w:rPr>
                <w:t>38 CFR 3.326(b)</w:t>
              </w:r>
            </w:hyperlink>
            <w:r w:rsidRPr="00130689">
              <w:t xml:space="preserve"> and </w:t>
            </w:r>
            <w:hyperlink r:id="rId21" w:history="1">
              <w:r w:rsidRPr="00130689">
                <w:rPr>
                  <w:color w:val="0000FF"/>
                  <w:u w:val="single"/>
                </w:rPr>
                <w:t>38 CFR 3.159(a)(1)</w:t>
              </w:r>
            </w:hyperlink>
            <w:r w:rsidRPr="00130689">
              <w:t xml:space="preserve"> are acceptable for rating purposes.</w:t>
            </w:r>
          </w:p>
          <w:p w14:paraId="26C83175" w14:textId="77777777" w:rsidR="0070538E" w:rsidRPr="00130689" w:rsidRDefault="0070538E" w:rsidP="0070538E">
            <w:pPr>
              <w:pStyle w:val="ListParagraph"/>
              <w:numPr>
                <w:ilvl w:val="0"/>
                <w:numId w:val="47"/>
              </w:numPr>
              <w:ind w:left="158" w:hanging="187"/>
            </w:pPr>
            <w:r w:rsidRPr="00130689">
              <w:t xml:space="preserve">Statements by medical providers or other clinical evidence contained in the </w:t>
            </w:r>
            <w:r w:rsidRPr="00130689">
              <w:rPr>
                <w:i/>
              </w:rPr>
              <w:t>VA Form 21-2680</w:t>
            </w:r>
            <w:r w:rsidRPr="00130689">
              <w:t xml:space="preserve"> may be accepted as a claim for increased evaluation for an existing SC disability if worsening of the disability is shown.  </w:t>
            </w:r>
          </w:p>
          <w:p w14:paraId="648AB564" w14:textId="77777777" w:rsidR="0070538E" w:rsidRPr="00130689" w:rsidRDefault="0070538E" w:rsidP="0070538E"/>
          <w:p w14:paraId="73B6CBA4" w14:textId="1E155395" w:rsidR="0070538E" w:rsidRPr="00130689" w:rsidRDefault="0070538E" w:rsidP="0070538E">
            <w:r w:rsidRPr="00130689">
              <w:rPr>
                <w:b/>
                <w:i/>
              </w:rPr>
              <w:t>Reference</w:t>
            </w:r>
            <w:r w:rsidRPr="00130689">
              <w:t xml:space="preserve">:  For more information on claims for increase, see M21-1, Part III, Subpart </w:t>
            </w:r>
            <w:r w:rsidR="00E455E8" w:rsidRPr="00130689">
              <w:t>ii</w:t>
            </w:r>
            <w:r w:rsidRPr="00130689">
              <w:t xml:space="preserve">, 2.E.  </w:t>
            </w:r>
          </w:p>
        </w:tc>
      </w:tr>
    </w:tbl>
    <w:p w14:paraId="43419FF4" w14:textId="30A616B8" w:rsidR="00AF0430" w:rsidRPr="00130689" w:rsidRDefault="00F07016" w:rsidP="00F07016">
      <w:pPr>
        <w:tabs>
          <w:tab w:val="left" w:pos="9360"/>
        </w:tabs>
        <w:ind w:left="1714"/>
      </w:pPr>
      <w:r w:rsidRPr="00130689">
        <w:rPr>
          <w:u w:val="single"/>
        </w:rPr>
        <w:tab/>
      </w:r>
    </w:p>
    <w:p w14:paraId="0EBA972C" w14:textId="77777777" w:rsidR="00375F01" w:rsidRPr="00130689" w:rsidRDefault="00375F01"/>
    <w:p w14:paraId="00833747" w14:textId="6942DB5A" w:rsidR="00375F01" w:rsidRPr="00130689" w:rsidRDefault="00375F01">
      <w:r w:rsidRPr="00130689">
        <w:br w:type="page"/>
      </w:r>
    </w:p>
    <w:p w14:paraId="44E5EF80" w14:textId="77777777" w:rsidR="00AF0430" w:rsidRPr="00130689" w:rsidRDefault="00AF0430" w:rsidP="00F07016">
      <w:pPr>
        <w:tabs>
          <w:tab w:val="left" w:pos="9360"/>
        </w:tabs>
        <w:ind w:left="1714"/>
      </w:pPr>
    </w:p>
    <w:p w14:paraId="3A6B8B86" w14:textId="07119275" w:rsidR="001B22B7" w:rsidRPr="00130689" w:rsidRDefault="0027766A">
      <w:pPr>
        <w:pStyle w:val="Heading4"/>
      </w:pPr>
      <w:r w:rsidRPr="00130689">
        <w:t>2</w:t>
      </w:r>
      <w:r w:rsidR="001B22B7" w:rsidRPr="00130689">
        <w:t xml:space="preserve">.  </w:t>
      </w:r>
      <w:bookmarkStart w:id="10" w:name="Topic37"/>
      <w:bookmarkEnd w:id="10"/>
      <w:r w:rsidR="001B22B7" w:rsidRPr="00130689">
        <w:t>Combining Disabilities When Entitlement to SMC Is at Issue</w:t>
      </w:r>
    </w:p>
    <w:p w14:paraId="4AD45CE2" w14:textId="27461F6B"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47B995F3" w14:textId="77777777">
        <w:trPr>
          <w:cantSplit/>
        </w:trPr>
        <w:tc>
          <w:tcPr>
            <w:tcW w:w="1728" w:type="dxa"/>
          </w:tcPr>
          <w:p w14:paraId="4FFC35B3" w14:textId="77777777" w:rsidR="001B22B7" w:rsidRPr="00130689" w:rsidRDefault="001B22B7">
            <w:pPr>
              <w:pStyle w:val="Heading5"/>
            </w:pPr>
            <w:r w:rsidRPr="00130689">
              <w:t>Introduction</w:t>
            </w:r>
          </w:p>
        </w:tc>
        <w:tc>
          <w:tcPr>
            <w:tcW w:w="7740" w:type="dxa"/>
          </w:tcPr>
          <w:p w14:paraId="19A4E793" w14:textId="77777777" w:rsidR="001B22B7" w:rsidRPr="00130689" w:rsidRDefault="001B22B7">
            <w:pPr>
              <w:pStyle w:val="BlockText"/>
            </w:pPr>
            <w:r w:rsidRPr="00130689">
              <w:t xml:space="preserve">This topic contains information on combining disabilities when entitlement to SMC is at issue, including </w:t>
            </w:r>
          </w:p>
          <w:p w14:paraId="6654BA2E" w14:textId="77777777" w:rsidR="001B22B7" w:rsidRPr="00130689" w:rsidRDefault="001B22B7">
            <w:pPr>
              <w:pStyle w:val="BlockText"/>
            </w:pPr>
          </w:p>
          <w:p w14:paraId="5B77775D" w14:textId="482C4814" w:rsidR="001B22B7" w:rsidRPr="00130689" w:rsidRDefault="001B22B7">
            <w:pPr>
              <w:pStyle w:val="BulletText1"/>
            </w:pPr>
            <w:r w:rsidRPr="00130689">
              <w:t xml:space="preserve">when multiple disabilities should not be </w:t>
            </w:r>
            <w:r w:rsidR="007117E8" w:rsidRPr="00130689">
              <w:t xml:space="preserve">evaluated </w:t>
            </w:r>
            <w:r w:rsidRPr="00130689">
              <w:t>as a single disability</w:t>
            </w:r>
          </w:p>
          <w:p w14:paraId="112AFFE8" w14:textId="5D3A62E3" w:rsidR="001B22B7" w:rsidRPr="00130689" w:rsidRDefault="007117E8">
            <w:pPr>
              <w:pStyle w:val="BulletText1"/>
            </w:pPr>
            <w:r w:rsidRPr="00130689">
              <w:t xml:space="preserve">evaluating </w:t>
            </w:r>
            <w:r w:rsidR="001B22B7" w:rsidRPr="00130689">
              <w:t>a multisystem disorder</w:t>
            </w:r>
          </w:p>
          <w:p w14:paraId="39A827F2" w14:textId="6871B463" w:rsidR="001B22B7" w:rsidRPr="00130689" w:rsidRDefault="001B22B7">
            <w:pPr>
              <w:pStyle w:val="BulletText1"/>
            </w:pPr>
            <w:r w:rsidRPr="00130689">
              <w:t>an example of a rating decision involving a multisystem disorder</w:t>
            </w:r>
          </w:p>
          <w:p w14:paraId="70195EA5" w14:textId="77777777" w:rsidR="004066E8" w:rsidRPr="00130689" w:rsidRDefault="001B22B7">
            <w:pPr>
              <w:pStyle w:val="BulletText1"/>
            </w:pPr>
            <w:r w:rsidRPr="00130689">
              <w:t>cases involving loss of anal and bladder sphincter control</w:t>
            </w:r>
            <w:r w:rsidR="004066E8" w:rsidRPr="00130689">
              <w:t>, and</w:t>
            </w:r>
          </w:p>
          <w:p w14:paraId="03113F64" w14:textId="27139FED" w:rsidR="001B22B7" w:rsidRPr="00130689" w:rsidRDefault="00375F01" w:rsidP="009E2B29">
            <w:pPr>
              <w:pStyle w:val="BulletText1"/>
            </w:pPr>
            <w:r w:rsidRPr="00130689">
              <w:t>avoidin</w:t>
            </w:r>
            <w:r w:rsidR="009E2B29" w:rsidRPr="00130689">
              <w:t xml:space="preserve">g separate SMC assignments for </w:t>
            </w:r>
            <w:r w:rsidR="00801F99" w:rsidRPr="00130689">
              <w:t>loss or loss of use (</w:t>
            </w:r>
            <w:r w:rsidR="009E2B29" w:rsidRPr="00130689">
              <w:t>L/</w:t>
            </w:r>
            <w:r w:rsidRPr="00130689">
              <w:t>LOU</w:t>
            </w:r>
            <w:r w:rsidR="00801F99" w:rsidRPr="00130689">
              <w:t>)</w:t>
            </w:r>
            <w:r w:rsidRPr="00130689">
              <w:t xml:space="preserve"> of an extremity.</w:t>
            </w:r>
          </w:p>
        </w:tc>
      </w:tr>
    </w:tbl>
    <w:p w14:paraId="35BA7514" w14:textId="1850DF79"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3E7A5CCF" w14:textId="77777777">
        <w:trPr>
          <w:cantSplit/>
        </w:trPr>
        <w:tc>
          <w:tcPr>
            <w:tcW w:w="1728" w:type="dxa"/>
          </w:tcPr>
          <w:p w14:paraId="4D2A5D07" w14:textId="77777777" w:rsidR="001B22B7" w:rsidRPr="00130689" w:rsidRDefault="001B22B7">
            <w:pPr>
              <w:pStyle w:val="Heading5"/>
            </w:pPr>
            <w:r w:rsidRPr="00130689">
              <w:t>Change Date</w:t>
            </w:r>
          </w:p>
        </w:tc>
        <w:tc>
          <w:tcPr>
            <w:tcW w:w="7740" w:type="dxa"/>
          </w:tcPr>
          <w:p w14:paraId="6D3FAA6F" w14:textId="6D2223E9" w:rsidR="001B22B7" w:rsidRPr="00130689" w:rsidRDefault="00A03E7D">
            <w:pPr>
              <w:pStyle w:val="BlockText"/>
            </w:pPr>
            <w:r w:rsidRPr="00130689">
              <w:t>January 5, 2016</w:t>
            </w:r>
          </w:p>
        </w:tc>
      </w:tr>
    </w:tbl>
    <w:p w14:paraId="77474E08" w14:textId="48301AB2"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342F5C04" w14:textId="77777777">
        <w:trPr>
          <w:cantSplit/>
        </w:trPr>
        <w:tc>
          <w:tcPr>
            <w:tcW w:w="1728" w:type="dxa"/>
          </w:tcPr>
          <w:p w14:paraId="05898B23" w14:textId="5B18FBF2" w:rsidR="001B22B7" w:rsidRPr="00130689" w:rsidRDefault="001B22B7" w:rsidP="007117E8">
            <w:pPr>
              <w:pStyle w:val="Heading5"/>
            </w:pPr>
            <w:bookmarkStart w:id="11" w:name="_a.__When"/>
            <w:bookmarkEnd w:id="11"/>
            <w:r w:rsidRPr="00130689">
              <w:t xml:space="preserve">a.  When Multiple Disabilities Should Not Be </w:t>
            </w:r>
            <w:r w:rsidR="007117E8" w:rsidRPr="00130689">
              <w:t xml:space="preserve">Evaluated </w:t>
            </w:r>
            <w:r w:rsidRPr="00130689">
              <w:t>as a Single Disability</w:t>
            </w:r>
          </w:p>
        </w:tc>
        <w:tc>
          <w:tcPr>
            <w:tcW w:w="7740" w:type="dxa"/>
          </w:tcPr>
          <w:p w14:paraId="08AB655B" w14:textId="77777777" w:rsidR="001B22B7" w:rsidRPr="00130689" w:rsidRDefault="001B22B7">
            <w:pPr>
              <w:pStyle w:val="BlockText"/>
            </w:pPr>
            <w:r w:rsidRPr="00130689">
              <w:t xml:space="preserve">Do </w:t>
            </w:r>
            <w:r w:rsidRPr="00130689">
              <w:rPr>
                <w:b/>
                <w:i/>
              </w:rPr>
              <w:t>not</w:t>
            </w:r>
            <w:r w:rsidRPr="00130689">
              <w:t xml:space="preserve"> rate multiple disabilities as a single disability if there is a possibility of entitlement to</w:t>
            </w:r>
          </w:p>
          <w:p w14:paraId="325C0AE8" w14:textId="77777777" w:rsidR="001B22B7" w:rsidRPr="00130689" w:rsidRDefault="001B22B7">
            <w:pPr>
              <w:pStyle w:val="BlockText"/>
              <w:rPr>
                <w:sz w:val="20"/>
                <w:szCs w:val="20"/>
              </w:rPr>
            </w:pPr>
          </w:p>
          <w:p w14:paraId="101B3EA0" w14:textId="77777777" w:rsidR="001B22B7" w:rsidRPr="00130689" w:rsidRDefault="001B22B7">
            <w:pPr>
              <w:pStyle w:val="BulletText1"/>
            </w:pPr>
            <w:r w:rsidRPr="00130689">
              <w:t xml:space="preserve">SMC under </w:t>
            </w:r>
            <w:hyperlink r:id="rId22" w:history="1">
              <w:r w:rsidR="008C1414" w:rsidRPr="00130689">
                <w:rPr>
                  <w:rStyle w:val="Hyperlink"/>
                </w:rPr>
                <w:t>38 U.S.C.</w:t>
              </w:r>
              <w:r w:rsidRPr="00130689">
                <w:rPr>
                  <w:rStyle w:val="Hyperlink"/>
                </w:rPr>
                <w:t xml:space="preserve"> 1114(s)</w:t>
              </w:r>
            </w:hyperlink>
            <w:r w:rsidRPr="00130689">
              <w:t>, or</w:t>
            </w:r>
          </w:p>
          <w:p w14:paraId="003E3986" w14:textId="77777777" w:rsidR="001B22B7" w:rsidRPr="00130689" w:rsidRDefault="001B22B7">
            <w:pPr>
              <w:pStyle w:val="BulletText1"/>
            </w:pPr>
            <w:r w:rsidRPr="00130689">
              <w:t>an intermediate or next higher rate of SMC under</w:t>
            </w:r>
          </w:p>
          <w:p w14:paraId="6E318266" w14:textId="093DD7DD" w:rsidR="001B22B7" w:rsidRPr="00130689" w:rsidRDefault="00130689">
            <w:pPr>
              <w:pStyle w:val="BulletText2"/>
              <w:tabs>
                <w:tab w:val="num" w:pos="547"/>
              </w:tabs>
            </w:pPr>
            <w:hyperlink r:id="rId23" w:history="1">
              <w:r w:rsidR="00E455E8" w:rsidRPr="00130689">
                <w:rPr>
                  <w:rStyle w:val="Hyperlink"/>
                </w:rPr>
                <w:t>38 CFR 3.350(f)(3)</w:t>
              </w:r>
            </w:hyperlink>
            <w:r w:rsidR="00E455E8" w:rsidRPr="00130689">
              <w:t xml:space="preserve">, </w:t>
            </w:r>
            <w:r w:rsidR="001B22B7" w:rsidRPr="00130689">
              <w:t xml:space="preserve">or </w:t>
            </w:r>
          </w:p>
          <w:p w14:paraId="7C647026" w14:textId="77777777" w:rsidR="00142109" w:rsidRPr="00130689" w:rsidRDefault="00130689" w:rsidP="00696E06">
            <w:pPr>
              <w:pStyle w:val="BulletText2"/>
              <w:tabs>
                <w:tab w:val="num" w:pos="547"/>
              </w:tabs>
            </w:pPr>
            <w:hyperlink r:id="rId24" w:history="1">
              <w:r w:rsidR="008C1414" w:rsidRPr="00130689">
                <w:rPr>
                  <w:rStyle w:val="Hyperlink"/>
                </w:rPr>
                <w:t>38 CFR</w:t>
              </w:r>
              <w:r w:rsidR="001B22B7" w:rsidRPr="00130689">
                <w:rPr>
                  <w:rStyle w:val="Hyperlink"/>
                </w:rPr>
                <w:t xml:space="preserve"> 3.350(f)(4)</w:t>
              </w:r>
            </w:hyperlink>
            <w:r w:rsidR="001B22B7" w:rsidRPr="00130689">
              <w:t>.</w:t>
            </w:r>
          </w:p>
        </w:tc>
      </w:tr>
    </w:tbl>
    <w:p w14:paraId="17E9C2D2" w14:textId="787CFBCC"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1D8CDC28" w14:textId="77777777">
        <w:trPr>
          <w:cantSplit/>
        </w:trPr>
        <w:tc>
          <w:tcPr>
            <w:tcW w:w="1728" w:type="dxa"/>
          </w:tcPr>
          <w:p w14:paraId="7DE3C30F" w14:textId="06ADD216" w:rsidR="001B22B7" w:rsidRPr="00130689" w:rsidRDefault="001B22B7" w:rsidP="007117E8">
            <w:pPr>
              <w:pStyle w:val="Heading5"/>
            </w:pPr>
            <w:bookmarkStart w:id="12" w:name="_b.__Rating"/>
            <w:bookmarkEnd w:id="12"/>
            <w:r w:rsidRPr="00130689">
              <w:t xml:space="preserve">b.  </w:t>
            </w:r>
            <w:r w:rsidR="007117E8" w:rsidRPr="00130689">
              <w:t xml:space="preserve">Evaluating </w:t>
            </w:r>
            <w:r w:rsidRPr="00130689">
              <w:t>a Multisystem Disorder</w:t>
            </w:r>
          </w:p>
        </w:tc>
        <w:tc>
          <w:tcPr>
            <w:tcW w:w="7740" w:type="dxa"/>
          </w:tcPr>
          <w:p w14:paraId="25BF0F4F" w14:textId="105AB19F" w:rsidR="001B22B7" w:rsidRPr="00130689" w:rsidRDefault="001B22B7">
            <w:pPr>
              <w:pStyle w:val="BlockText"/>
            </w:pPr>
            <w:r w:rsidRPr="00130689">
              <w:t xml:space="preserve">The assignment of a single evaluation of 100 percent for a multisystem disorder, based on </w:t>
            </w:r>
            <w:r w:rsidR="00C27DDE" w:rsidRPr="00130689">
              <w:t>LOU</w:t>
            </w:r>
            <w:r w:rsidRPr="00130689">
              <w:t xml:space="preserve"> of two extremities, may overlook the disorder’s involvement in other body systems.  This involvement might meet requirements for</w:t>
            </w:r>
          </w:p>
          <w:p w14:paraId="2DBB2317" w14:textId="77777777" w:rsidR="001B22B7" w:rsidRPr="00130689" w:rsidRDefault="001B22B7">
            <w:pPr>
              <w:pStyle w:val="BlockText"/>
              <w:rPr>
                <w:sz w:val="20"/>
                <w:szCs w:val="20"/>
              </w:rPr>
            </w:pPr>
          </w:p>
          <w:p w14:paraId="7F3DF794" w14:textId="77777777" w:rsidR="001B22B7" w:rsidRPr="00130689" w:rsidRDefault="001B22B7">
            <w:pPr>
              <w:pStyle w:val="BulletText1"/>
            </w:pPr>
            <w:r w:rsidRPr="00130689">
              <w:t xml:space="preserve">an intermediate rate under </w:t>
            </w:r>
            <w:hyperlink r:id="rId25" w:history="1">
              <w:r w:rsidR="008C1414" w:rsidRPr="00130689">
                <w:rPr>
                  <w:rStyle w:val="Hyperlink"/>
                </w:rPr>
                <w:t>38 CFR</w:t>
              </w:r>
              <w:r w:rsidRPr="00130689">
                <w:rPr>
                  <w:rStyle w:val="Hyperlink"/>
                </w:rPr>
                <w:t xml:space="preserve"> 3.350(f)(3)</w:t>
              </w:r>
            </w:hyperlink>
            <w:r w:rsidRPr="00130689">
              <w:t>, or</w:t>
            </w:r>
          </w:p>
          <w:p w14:paraId="074FDAE3" w14:textId="77777777" w:rsidR="00696E06" w:rsidRPr="00130689" w:rsidRDefault="00696E06">
            <w:pPr>
              <w:pStyle w:val="BulletText1"/>
            </w:pPr>
            <w:r w:rsidRPr="00130689">
              <w:t xml:space="preserve">the next higher rate under </w:t>
            </w:r>
            <w:hyperlink r:id="rId26" w:history="1">
              <w:r w:rsidRPr="00130689">
                <w:rPr>
                  <w:rStyle w:val="Hyperlink"/>
                </w:rPr>
                <w:t>38 CFR 3.350(f)(4)</w:t>
              </w:r>
            </w:hyperlink>
            <w:r w:rsidRPr="00130689">
              <w:t>.</w:t>
            </w:r>
          </w:p>
        </w:tc>
      </w:tr>
    </w:tbl>
    <w:p w14:paraId="3FE6AC05" w14:textId="14C41A5A" w:rsidR="001B22B7" w:rsidRPr="00130689" w:rsidRDefault="001B22B7" w:rsidP="00696E06">
      <w:pPr>
        <w:pStyle w:val="BlockLine"/>
      </w:pPr>
    </w:p>
    <w:tbl>
      <w:tblPr>
        <w:tblW w:w="0" w:type="auto"/>
        <w:tblLayout w:type="fixed"/>
        <w:tblLook w:val="0000" w:firstRow="0" w:lastRow="0" w:firstColumn="0" w:lastColumn="0" w:noHBand="0" w:noVBand="0"/>
      </w:tblPr>
      <w:tblGrid>
        <w:gridCol w:w="1728"/>
        <w:gridCol w:w="7740"/>
      </w:tblGrid>
      <w:tr w:rsidR="001B22B7" w:rsidRPr="00130689" w14:paraId="5F65A6ED" w14:textId="77777777" w:rsidTr="007117E8">
        <w:tc>
          <w:tcPr>
            <w:tcW w:w="1728" w:type="dxa"/>
          </w:tcPr>
          <w:p w14:paraId="0F620C38" w14:textId="40DEFBF5" w:rsidR="001B22B7" w:rsidRPr="00130689" w:rsidRDefault="001B22B7" w:rsidP="004960C2">
            <w:pPr>
              <w:pStyle w:val="Heading5"/>
            </w:pPr>
            <w:bookmarkStart w:id="13" w:name="_c.__Example:"/>
            <w:bookmarkEnd w:id="13"/>
            <w:r w:rsidRPr="00130689">
              <w:t>c.  Example:  Rating</w:t>
            </w:r>
            <w:r w:rsidR="00742AF8" w:rsidRPr="00130689">
              <w:t xml:space="preserve"> Decision Involving a</w:t>
            </w:r>
            <w:r w:rsidRPr="00130689">
              <w:t xml:space="preserve"> Multisystem Disorder</w:t>
            </w:r>
          </w:p>
        </w:tc>
        <w:tc>
          <w:tcPr>
            <w:tcW w:w="7740" w:type="dxa"/>
          </w:tcPr>
          <w:p w14:paraId="3F7B7000" w14:textId="77777777" w:rsidR="001B22B7" w:rsidRPr="00130689" w:rsidRDefault="001B22B7">
            <w:pPr>
              <w:pStyle w:val="BlockText"/>
            </w:pPr>
            <w:r w:rsidRPr="00130689">
              <w:rPr>
                <w:b/>
                <w:i/>
              </w:rPr>
              <w:t>Situation</w:t>
            </w:r>
            <w:r w:rsidRPr="00130689">
              <w:t xml:space="preserve">:  A Veteran has lost the use of both lower extremities due to SC multiple sclerosis.  </w:t>
            </w:r>
          </w:p>
          <w:p w14:paraId="7D84778E" w14:textId="77777777" w:rsidR="001B22B7" w:rsidRPr="00130689" w:rsidRDefault="001B22B7">
            <w:pPr>
              <w:pStyle w:val="BlockText"/>
            </w:pPr>
          </w:p>
          <w:p w14:paraId="5DEB6E55" w14:textId="77777777" w:rsidR="001B22B7" w:rsidRPr="00130689" w:rsidRDefault="001B22B7">
            <w:pPr>
              <w:pStyle w:val="BlockText"/>
            </w:pPr>
            <w:r w:rsidRPr="00130689">
              <w:rPr>
                <w:b/>
                <w:i/>
              </w:rPr>
              <w:t>Result</w:t>
            </w:r>
            <w:r w:rsidRPr="00130689">
              <w:t>:  Assign</w:t>
            </w:r>
          </w:p>
          <w:p w14:paraId="2BF4945D" w14:textId="4574C684" w:rsidR="001B22B7" w:rsidRPr="00130689" w:rsidRDefault="001B22B7">
            <w:pPr>
              <w:pStyle w:val="BulletText1"/>
            </w:pPr>
            <w:r w:rsidRPr="00130689">
              <w:t xml:space="preserve">a 100-percent evaluation for the </w:t>
            </w:r>
            <w:r w:rsidR="00787353" w:rsidRPr="00130689">
              <w:t>LOU</w:t>
            </w:r>
            <w:r w:rsidRPr="00130689">
              <w:t xml:space="preserve"> of both lower extremities under hyphenated diagnostic code (DC) 8018-5110, and</w:t>
            </w:r>
          </w:p>
          <w:p w14:paraId="60EC7353" w14:textId="77777777" w:rsidR="00DC013D" w:rsidRPr="00130689" w:rsidRDefault="001B22B7">
            <w:pPr>
              <w:pStyle w:val="BulletText1"/>
            </w:pPr>
            <w:r w:rsidRPr="00130689">
              <w:t>separate evaluations under the appropriate DCs for the involvement of any other body system so that possible entitlement to a higher level of SMC will not be overlooked.</w:t>
            </w:r>
          </w:p>
          <w:p w14:paraId="6A111230" w14:textId="77777777" w:rsidR="002428FA" w:rsidRPr="00130689" w:rsidRDefault="002428FA" w:rsidP="00742AF8">
            <w:pPr>
              <w:pStyle w:val="BulletText1"/>
              <w:numPr>
                <w:ilvl w:val="0"/>
                <w:numId w:val="0"/>
              </w:numPr>
              <w:ind w:left="173"/>
            </w:pPr>
          </w:p>
          <w:p w14:paraId="2BF3AFE1" w14:textId="77777777" w:rsidR="00DC013D" w:rsidRPr="00130689" w:rsidRDefault="00DC013D" w:rsidP="00DC013D">
            <w:pPr>
              <w:pStyle w:val="BlockText"/>
            </w:pPr>
            <w:r w:rsidRPr="00130689">
              <w:rPr>
                <w:b/>
                <w:i/>
              </w:rPr>
              <w:t>Coded Conclusion</w:t>
            </w:r>
            <w:r w:rsidRPr="00130689">
              <w:t xml:space="preserve">: </w:t>
            </w:r>
            <w:r w:rsidR="002428FA" w:rsidRPr="00130689">
              <w:t xml:space="preserve"> </w:t>
            </w:r>
            <w:r w:rsidRPr="00130689">
              <w:t xml:space="preserve">Assume the disabilities shown below are all related to </w:t>
            </w:r>
            <w:r w:rsidRPr="00130689">
              <w:lastRenderedPageBreak/>
              <w:t>multiple sclerosis.</w:t>
            </w:r>
          </w:p>
          <w:p w14:paraId="3EAF088E" w14:textId="77777777" w:rsidR="00280372" w:rsidRPr="00130689" w:rsidRDefault="00280372" w:rsidP="00DC013D">
            <w:pPr>
              <w:pStyle w:val="BlockText"/>
            </w:pPr>
          </w:p>
          <w:p w14:paraId="5BE803CE" w14:textId="77777777" w:rsidR="00DC013D" w:rsidRPr="00130689" w:rsidRDefault="00DC013D" w:rsidP="00DC013D">
            <w:pPr>
              <w:pStyle w:val="BlockText"/>
            </w:pPr>
            <w:r w:rsidRPr="00130689">
              <w:t>SUBJECT TO COMPENSATION (1.SC)</w:t>
            </w:r>
          </w:p>
          <w:p w14:paraId="6EE6D5F7" w14:textId="77777777" w:rsidR="00DC013D" w:rsidRPr="00130689" w:rsidRDefault="00DC013D" w:rsidP="00DC013D">
            <w:pPr>
              <w:pStyle w:val="BlockText"/>
            </w:pPr>
          </w:p>
          <w:p w14:paraId="28AB66A8" w14:textId="77777777" w:rsidR="00DC013D" w:rsidRPr="00130689" w:rsidRDefault="00DC013D" w:rsidP="00DC013D">
            <w:pPr>
              <w:pStyle w:val="BlockText"/>
            </w:pPr>
            <w:r w:rsidRPr="00130689">
              <w:t>8018-5110 MULTIPLE SCLEROSIS, WITH LOSS OF USE BOTH LOWER EXTREMITIES</w:t>
            </w:r>
          </w:p>
          <w:p w14:paraId="528E1385" w14:textId="77777777" w:rsidR="00DC013D" w:rsidRPr="00130689" w:rsidRDefault="00DC013D" w:rsidP="00DC013D">
            <w:pPr>
              <w:pStyle w:val="BlockText"/>
              <w:rPr>
                <w:sz w:val="22"/>
              </w:rPr>
            </w:pPr>
            <w:r w:rsidRPr="00130689">
              <w:t>100 percent from 06/14/1996.</w:t>
            </w:r>
          </w:p>
          <w:p w14:paraId="2F8FC303" w14:textId="77777777" w:rsidR="00DC013D" w:rsidRPr="00130689" w:rsidRDefault="00DC013D" w:rsidP="00DC013D">
            <w:pPr>
              <w:pStyle w:val="BlockText"/>
              <w:rPr>
                <w:sz w:val="22"/>
              </w:rPr>
            </w:pPr>
          </w:p>
          <w:p w14:paraId="393920EF" w14:textId="77777777" w:rsidR="00DC013D" w:rsidRPr="00130689" w:rsidRDefault="00DC013D" w:rsidP="00DC013D">
            <w:pPr>
              <w:pStyle w:val="BlockText"/>
            </w:pPr>
            <w:r w:rsidRPr="00130689">
              <w:t xml:space="preserve">6516 DYSARTHRIA, DUE TO MULTIPLE SCLEROSIS </w:t>
            </w:r>
          </w:p>
          <w:p w14:paraId="5FB1384E" w14:textId="77777777" w:rsidR="00DC013D" w:rsidRPr="00130689" w:rsidRDefault="00DC013D" w:rsidP="00DC013D">
            <w:pPr>
              <w:pStyle w:val="BlockText"/>
            </w:pPr>
            <w:r w:rsidRPr="00130689">
              <w:t>30 percent from 06/14/1996.</w:t>
            </w:r>
          </w:p>
          <w:p w14:paraId="2CC9ED1E" w14:textId="77777777" w:rsidR="00DC013D" w:rsidRPr="00130689" w:rsidRDefault="00DC013D" w:rsidP="00DC013D">
            <w:pPr>
              <w:pStyle w:val="BlockText"/>
            </w:pPr>
          </w:p>
          <w:p w14:paraId="599A5723" w14:textId="77777777" w:rsidR="00DC013D" w:rsidRPr="00130689" w:rsidRDefault="00DC013D" w:rsidP="00DC013D">
            <w:pPr>
              <w:pStyle w:val="BlockText"/>
            </w:pPr>
            <w:r w:rsidRPr="00130689">
              <w:t xml:space="preserve">7332 IMPAIRMENT OF ANAL SPHINCTER CONTROL DUE TO MULTIPLE SCLEROSIS </w:t>
            </w:r>
          </w:p>
          <w:p w14:paraId="110DBF3F" w14:textId="77777777" w:rsidR="00DC013D" w:rsidRPr="00130689" w:rsidRDefault="00DC013D" w:rsidP="00DC013D">
            <w:pPr>
              <w:pStyle w:val="BlockText"/>
            </w:pPr>
            <w:r w:rsidRPr="00130689">
              <w:t>10 percent from 06/14/1996.</w:t>
            </w:r>
          </w:p>
          <w:p w14:paraId="576E8C15" w14:textId="77777777" w:rsidR="00DC013D" w:rsidRPr="00130689" w:rsidRDefault="00DC013D" w:rsidP="00DC013D">
            <w:pPr>
              <w:pStyle w:val="BlockText"/>
            </w:pPr>
          </w:p>
          <w:p w14:paraId="4700E44F" w14:textId="77777777" w:rsidR="00DC013D" w:rsidRPr="00130689" w:rsidRDefault="00DC013D" w:rsidP="00DC013D">
            <w:pPr>
              <w:pStyle w:val="BlockText"/>
            </w:pPr>
            <w:r w:rsidRPr="00130689">
              <w:t>7512 LOSS OF BLADDER CONTROL, MODERATE, DUE TO MULTIPLE SCLEROSIS</w:t>
            </w:r>
          </w:p>
          <w:p w14:paraId="08438D02" w14:textId="77777777" w:rsidR="00DC013D" w:rsidRPr="00130689" w:rsidRDefault="00DC013D" w:rsidP="00DC013D">
            <w:pPr>
              <w:pStyle w:val="BlockText"/>
            </w:pPr>
            <w:r w:rsidRPr="00130689">
              <w:rPr>
                <w:sz w:val="22"/>
              </w:rPr>
              <w:t>10</w:t>
            </w:r>
            <w:r w:rsidRPr="00130689">
              <w:t xml:space="preserve"> percent from 06/14/1996.</w:t>
            </w:r>
          </w:p>
          <w:p w14:paraId="22854531" w14:textId="77777777" w:rsidR="00DC013D" w:rsidRPr="00130689" w:rsidRDefault="00DC013D" w:rsidP="00DC013D">
            <w:pPr>
              <w:pStyle w:val="BlockText"/>
            </w:pPr>
          </w:p>
          <w:p w14:paraId="6DBC3CDE" w14:textId="77777777" w:rsidR="00DC013D" w:rsidRPr="00130689" w:rsidRDefault="00DC013D" w:rsidP="00DC013D">
            <w:pPr>
              <w:pStyle w:val="BlockText"/>
            </w:pPr>
            <w:r w:rsidRPr="00130689">
              <w:t>6016 NYSTAGMUS DUE TO MULTIPLE SCLEROSIS</w:t>
            </w:r>
          </w:p>
          <w:p w14:paraId="69780935" w14:textId="77777777" w:rsidR="00DC013D" w:rsidRPr="00130689" w:rsidRDefault="00DC013D" w:rsidP="00DC013D">
            <w:pPr>
              <w:pStyle w:val="BlockText"/>
              <w:rPr>
                <w:sz w:val="22"/>
              </w:rPr>
            </w:pPr>
            <w:r w:rsidRPr="00130689">
              <w:t>10 percent from 06/14/1996</w:t>
            </w:r>
            <w:r w:rsidRPr="00130689">
              <w:rPr>
                <w:sz w:val="22"/>
              </w:rPr>
              <w:t>.</w:t>
            </w:r>
          </w:p>
          <w:p w14:paraId="3D061A22" w14:textId="77777777" w:rsidR="00DC013D" w:rsidRPr="00130689" w:rsidRDefault="00DC013D" w:rsidP="00DC013D">
            <w:pPr>
              <w:pStyle w:val="BlockText"/>
              <w:rPr>
                <w:sz w:val="22"/>
              </w:rPr>
            </w:pPr>
          </w:p>
          <w:p w14:paraId="2E256910" w14:textId="77777777" w:rsidR="00DC013D" w:rsidRPr="00130689" w:rsidRDefault="00DC013D" w:rsidP="00DC013D">
            <w:pPr>
              <w:pStyle w:val="BlockText"/>
            </w:pPr>
            <w:r w:rsidRPr="00130689">
              <w:rPr>
                <w:i/>
                <w:iCs/>
              </w:rPr>
              <w:t>COMBINED EVALUATION FOR COMPENSATION</w:t>
            </w:r>
            <w:r w:rsidRPr="00130689">
              <w:t>:</w:t>
            </w:r>
          </w:p>
          <w:p w14:paraId="6C3C5510" w14:textId="77777777" w:rsidR="00DC013D" w:rsidRPr="00130689" w:rsidRDefault="00DC013D" w:rsidP="00DC013D">
            <w:pPr>
              <w:pStyle w:val="BlockText"/>
            </w:pPr>
          </w:p>
          <w:p w14:paraId="6198473D" w14:textId="77777777" w:rsidR="00DC013D" w:rsidRPr="00130689" w:rsidRDefault="00DC013D" w:rsidP="00DC013D">
            <w:pPr>
              <w:pStyle w:val="BlockText"/>
            </w:pPr>
            <w:r w:rsidRPr="00130689">
              <w:t>100 percent from 06/14/1996.</w:t>
            </w:r>
          </w:p>
          <w:p w14:paraId="29F1D5BD" w14:textId="77777777" w:rsidR="00DC013D" w:rsidRPr="00130689" w:rsidRDefault="00DC013D" w:rsidP="00DC013D">
            <w:pPr>
              <w:pStyle w:val="BlockText"/>
            </w:pPr>
          </w:p>
          <w:p w14:paraId="3DA180B0" w14:textId="77777777" w:rsidR="00DC013D" w:rsidRPr="00130689" w:rsidRDefault="00DC013D" w:rsidP="00DC013D">
            <w:pPr>
              <w:pStyle w:val="BlockText"/>
            </w:pPr>
            <w:r w:rsidRPr="00130689">
              <w:rPr>
                <w:i/>
                <w:iCs/>
              </w:rPr>
              <w:t>SPECIAL MONTHLY COMPENSATION</w:t>
            </w:r>
          </w:p>
          <w:p w14:paraId="77D2AF49" w14:textId="77777777" w:rsidR="00DC013D" w:rsidRPr="00130689" w:rsidRDefault="00DC013D" w:rsidP="00DC013D">
            <w:pPr>
              <w:pStyle w:val="BlockText"/>
            </w:pPr>
          </w:p>
          <w:p w14:paraId="689B6B11" w14:textId="1D38CC20" w:rsidR="00DC013D" w:rsidRPr="00130689" w:rsidRDefault="00DC013D" w:rsidP="00DC013D">
            <w:pPr>
              <w:pStyle w:val="BlockText"/>
            </w:pPr>
            <w:r w:rsidRPr="00130689">
              <w:t>L-1 Entitled to SMC under 38 U.S.C. 1114(1) and 38 CFR 3.350(b) on account of loss of use of both feet from 06/14/1996.</w:t>
            </w:r>
          </w:p>
          <w:p w14:paraId="2D676C6E" w14:textId="77777777" w:rsidR="00DC013D" w:rsidRPr="00130689" w:rsidRDefault="00DC013D" w:rsidP="00DC013D">
            <w:pPr>
              <w:pStyle w:val="BlockText"/>
            </w:pPr>
          </w:p>
          <w:p w14:paraId="73B77819" w14:textId="0A5F20B9" w:rsidR="00DC013D" w:rsidRPr="00130689" w:rsidRDefault="00DC013D" w:rsidP="00DC013D">
            <w:pPr>
              <w:pStyle w:val="BlockText"/>
            </w:pPr>
            <w:r w:rsidRPr="00130689">
              <w:t>P-1 Entitled to SMC under 38 U.S.C. 1114(p) and 38 CFR 3.350(f</w:t>
            </w:r>
            <w:proofErr w:type="gramStart"/>
            <w:r w:rsidRPr="00130689">
              <w:t>)(</w:t>
            </w:r>
            <w:proofErr w:type="gramEnd"/>
            <w:r w:rsidRPr="00130689">
              <w:t>3) at the rate intermediate between 38 U.S.C. 1114(l) and 38 U.S.C. 1114(m) on account of loss of use of both feet with additional disabilities, dysarthria, loss of bladder control, impairment of anal sphincter control and nystagmus independently ratable at 50</w:t>
            </w:r>
            <w:r w:rsidR="00E70431" w:rsidRPr="00130689">
              <w:t>-</w:t>
            </w:r>
            <w:r w:rsidRPr="00130689">
              <w:t>percent or more disabling from 06/14/1996.</w:t>
            </w:r>
          </w:p>
          <w:p w14:paraId="60874380" w14:textId="77777777" w:rsidR="00280372" w:rsidRPr="00130689" w:rsidRDefault="00280372" w:rsidP="00DC013D">
            <w:pPr>
              <w:pStyle w:val="BlockText"/>
            </w:pPr>
          </w:p>
          <w:p w14:paraId="40357F69" w14:textId="2BF07EA3" w:rsidR="001B22B7" w:rsidRPr="00130689" w:rsidRDefault="00B04BEA" w:rsidP="00B04BEA">
            <w:pPr>
              <w:pStyle w:val="BlockText"/>
            </w:pPr>
            <w:r w:rsidRPr="00130689">
              <w:rPr>
                <w:b/>
                <w:i/>
              </w:rPr>
              <w:t>SMC Coding</w:t>
            </w:r>
            <w:r w:rsidRPr="00130689">
              <w:t xml:space="preserve">:  </w:t>
            </w:r>
            <w:r w:rsidR="00280372" w:rsidRPr="00130689">
              <w:t>A</w:t>
            </w:r>
            <w:r w:rsidRPr="00130689">
              <w:t>n example of</w:t>
            </w:r>
            <w:r w:rsidR="00280372" w:rsidRPr="00130689">
              <w:t xml:space="preserve"> </w:t>
            </w:r>
            <w:r w:rsidR="00DC013D" w:rsidRPr="00130689">
              <w:t>SMC coding is shown in the table below.</w:t>
            </w:r>
          </w:p>
        </w:tc>
      </w:tr>
    </w:tbl>
    <w:p w14:paraId="59C1AC63" w14:textId="77777777" w:rsidR="001B22B7" w:rsidRPr="00130689" w:rsidRDefault="001B22B7"/>
    <w:tbl>
      <w:tblPr>
        <w:tblW w:w="0" w:type="auto"/>
        <w:tblInd w:w="1829" w:type="dxa"/>
        <w:tblLayout w:type="fixed"/>
        <w:tblLook w:val="0000" w:firstRow="0" w:lastRow="0" w:firstColumn="0" w:lastColumn="0" w:noHBand="0" w:noVBand="0"/>
      </w:tblPr>
      <w:tblGrid>
        <w:gridCol w:w="1519"/>
        <w:gridCol w:w="997"/>
        <w:gridCol w:w="1258"/>
        <w:gridCol w:w="1258"/>
        <w:gridCol w:w="1258"/>
        <w:gridCol w:w="1259"/>
      </w:tblGrid>
      <w:tr w:rsidR="001B22B7" w:rsidRPr="00130689" w14:paraId="2BE41CE0" w14:textId="77777777">
        <w:trPr>
          <w:cantSplit/>
          <w:trHeight w:val="291"/>
        </w:trPr>
        <w:tc>
          <w:tcPr>
            <w:tcW w:w="1519" w:type="dxa"/>
            <w:tcBorders>
              <w:top w:val="single" w:sz="6" w:space="0" w:color="auto"/>
              <w:left w:val="single" w:sz="6" w:space="0" w:color="auto"/>
              <w:bottom w:val="single" w:sz="6" w:space="0" w:color="auto"/>
              <w:right w:val="single" w:sz="6" w:space="0" w:color="auto"/>
            </w:tcBorders>
          </w:tcPr>
          <w:p w14:paraId="75FF2715" w14:textId="77777777" w:rsidR="001B22B7" w:rsidRPr="00130689" w:rsidRDefault="001B22B7">
            <w:pPr>
              <w:pStyle w:val="TableHeaderText"/>
              <w:jc w:val="left"/>
              <w:rPr>
                <w:sz w:val="20"/>
              </w:rPr>
            </w:pPr>
            <w:r w:rsidRPr="00130689">
              <w:rPr>
                <w:sz w:val="20"/>
              </w:rPr>
              <w:t>EFFECTIVE DATE</w:t>
            </w:r>
          </w:p>
        </w:tc>
        <w:tc>
          <w:tcPr>
            <w:tcW w:w="997" w:type="dxa"/>
            <w:tcBorders>
              <w:top w:val="single" w:sz="6" w:space="0" w:color="auto"/>
              <w:left w:val="single" w:sz="6" w:space="0" w:color="auto"/>
              <w:bottom w:val="single" w:sz="6" w:space="0" w:color="auto"/>
              <w:right w:val="single" w:sz="6" w:space="0" w:color="auto"/>
            </w:tcBorders>
          </w:tcPr>
          <w:p w14:paraId="588B37A7" w14:textId="77777777" w:rsidR="001B22B7" w:rsidRPr="00130689" w:rsidRDefault="001B22B7">
            <w:pPr>
              <w:pStyle w:val="TableHeaderText"/>
              <w:jc w:val="left"/>
              <w:rPr>
                <w:sz w:val="20"/>
              </w:rPr>
            </w:pPr>
            <w:r w:rsidRPr="00130689">
              <w:rPr>
                <w:sz w:val="20"/>
              </w:rPr>
              <w:t>BASIC</w:t>
            </w:r>
          </w:p>
        </w:tc>
        <w:tc>
          <w:tcPr>
            <w:tcW w:w="1258" w:type="dxa"/>
            <w:tcBorders>
              <w:top w:val="single" w:sz="6" w:space="0" w:color="auto"/>
              <w:left w:val="single" w:sz="6" w:space="0" w:color="auto"/>
              <w:bottom w:val="single" w:sz="6" w:space="0" w:color="auto"/>
              <w:right w:val="single" w:sz="6" w:space="0" w:color="auto"/>
            </w:tcBorders>
          </w:tcPr>
          <w:p w14:paraId="6FE2F894" w14:textId="77777777" w:rsidR="001B22B7" w:rsidRPr="00130689" w:rsidRDefault="001B22B7">
            <w:pPr>
              <w:pStyle w:val="TableHeaderText"/>
              <w:jc w:val="left"/>
              <w:rPr>
                <w:sz w:val="20"/>
              </w:rPr>
            </w:pPr>
            <w:r w:rsidRPr="00130689">
              <w:rPr>
                <w:sz w:val="20"/>
              </w:rPr>
              <w:t>HOSPITAL</w:t>
            </w:r>
          </w:p>
        </w:tc>
        <w:tc>
          <w:tcPr>
            <w:tcW w:w="1258" w:type="dxa"/>
            <w:tcBorders>
              <w:top w:val="single" w:sz="6" w:space="0" w:color="auto"/>
              <w:left w:val="single" w:sz="6" w:space="0" w:color="auto"/>
              <w:bottom w:val="single" w:sz="6" w:space="0" w:color="auto"/>
              <w:right w:val="single" w:sz="6" w:space="0" w:color="auto"/>
            </w:tcBorders>
          </w:tcPr>
          <w:p w14:paraId="716729B8" w14:textId="77777777" w:rsidR="001B22B7" w:rsidRPr="00130689" w:rsidRDefault="001B22B7">
            <w:pPr>
              <w:pStyle w:val="TableHeaderText"/>
              <w:jc w:val="left"/>
              <w:rPr>
                <w:sz w:val="20"/>
              </w:rPr>
            </w:pPr>
            <w:r w:rsidRPr="00130689">
              <w:rPr>
                <w:sz w:val="20"/>
              </w:rPr>
              <w:t>LOSS OF USE</w:t>
            </w:r>
          </w:p>
        </w:tc>
        <w:tc>
          <w:tcPr>
            <w:tcW w:w="1258" w:type="dxa"/>
            <w:tcBorders>
              <w:top w:val="single" w:sz="6" w:space="0" w:color="auto"/>
              <w:left w:val="single" w:sz="6" w:space="0" w:color="auto"/>
              <w:bottom w:val="single" w:sz="6" w:space="0" w:color="auto"/>
              <w:right w:val="single" w:sz="6" w:space="0" w:color="auto"/>
            </w:tcBorders>
          </w:tcPr>
          <w:p w14:paraId="1DB85D86" w14:textId="77777777" w:rsidR="001B22B7" w:rsidRPr="00130689" w:rsidRDefault="001B22B7">
            <w:pPr>
              <w:pStyle w:val="TableHeaderText"/>
              <w:jc w:val="left"/>
              <w:rPr>
                <w:sz w:val="20"/>
              </w:rPr>
            </w:pPr>
            <w:r w:rsidRPr="00130689">
              <w:rPr>
                <w:sz w:val="20"/>
              </w:rPr>
              <w:t>ANAT. LOSS</w:t>
            </w:r>
          </w:p>
        </w:tc>
        <w:tc>
          <w:tcPr>
            <w:tcW w:w="1259" w:type="dxa"/>
            <w:tcBorders>
              <w:top w:val="single" w:sz="6" w:space="0" w:color="auto"/>
              <w:left w:val="single" w:sz="6" w:space="0" w:color="auto"/>
              <w:bottom w:val="single" w:sz="6" w:space="0" w:color="auto"/>
              <w:right w:val="single" w:sz="6" w:space="0" w:color="auto"/>
            </w:tcBorders>
          </w:tcPr>
          <w:p w14:paraId="44E8A3E3" w14:textId="77777777" w:rsidR="001B22B7" w:rsidRPr="00130689" w:rsidRDefault="001B22B7">
            <w:pPr>
              <w:pStyle w:val="TableHeaderText"/>
              <w:jc w:val="left"/>
              <w:rPr>
                <w:sz w:val="20"/>
              </w:rPr>
            </w:pPr>
            <w:r w:rsidRPr="00130689">
              <w:rPr>
                <w:sz w:val="20"/>
              </w:rPr>
              <w:t>OTHER LOSS</w:t>
            </w:r>
          </w:p>
        </w:tc>
      </w:tr>
      <w:tr w:rsidR="001B22B7" w:rsidRPr="00130689" w14:paraId="186B17E9" w14:textId="77777777">
        <w:trPr>
          <w:cantSplit/>
          <w:trHeight w:val="292"/>
        </w:trPr>
        <w:tc>
          <w:tcPr>
            <w:tcW w:w="1519" w:type="dxa"/>
            <w:tcBorders>
              <w:top w:val="single" w:sz="6" w:space="0" w:color="auto"/>
              <w:left w:val="single" w:sz="6" w:space="0" w:color="auto"/>
              <w:bottom w:val="single" w:sz="6" w:space="0" w:color="auto"/>
              <w:right w:val="single" w:sz="6" w:space="0" w:color="auto"/>
            </w:tcBorders>
          </w:tcPr>
          <w:p w14:paraId="693475F2" w14:textId="77777777" w:rsidR="001B22B7" w:rsidRPr="00130689" w:rsidRDefault="001B22B7">
            <w:pPr>
              <w:pStyle w:val="TableText"/>
            </w:pPr>
            <w:r w:rsidRPr="00130689">
              <w:t>06/14/1996</w:t>
            </w:r>
          </w:p>
        </w:tc>
        <w:tc>
          <w:tcPr>
            <w:tcW w:w="997" w:type="dxa"/>
            <w:tcBorders>
              <w:top w:val="single" w:sz="6" w:space="0" w:color="auto"/>
              <w:left w:val="single" w:sz="6" w:space="0" w:color="auto"/>
              <w:bottom w:val="single" w:sz="6" w:space="0" w:color="auto"/>
              <w:right w:val="single" w:sz="6" w:space="0" w:color="auto"/>
            </w:tcBorders>
          </w:tcPr>
          <w:p w14:paraId="1C9DA413" w14:textId="77777777" w:rsidR="001B22B7" w:rsidRPr="00130689" w:rsidRDefault="001B22B7">
            <w:pPr>
              <w:pStyle w:val="TableText"/>
              <w:jc w:val="center"/>
            </w:pPr>
            <w:r w:rsidRPr="00130689">
              <w:t>18</w:t>
            </w:r>
          </w:p>
        </w:tc>
        <w:tc>
          <w:tcPr>
            <w:tcW w:w="1258" w:type="dxa"/>
            <w:tcBorders>
              <w:top w:val="single" w:sz="6" w:space="0" w:color="auto"/>
              <w:left w:val="single" w:sz="6" w:space="0" w:color="auto"/>
              <w:bottom w:val="single" w:sz="6" w:space="0" w:color="auto"/>
              <w:right w:val="single" w:sz="6" w:space="0" w:color="auto"/>
            </w:tcBorders>
          </w:tcPr>
          <w:p w14:paraId="66AC3A9A" w14:textId="77777777" w:rsidR="001B22B7" w:rsidRPr="00130689" w:rsidRDefault="001B22B7">
            <w:pPr>
              <w:pStyle w:val="TableText"/>
              <w:jc w:val="center"/>
            </w:pPr>
            <w:r w:rsidRPr="00130689">
              <w:t>18</w:t>
            </w:r>
          </w:p>
        </w:tc>
        <w:tc>
          <w:tcPr>
            <w:tcW w:w="1258" w:type="dxa"/>
            <w:tcBorders>
              <w:top w:val="single" w:sz="6" w:space="0" w:color="auto"/>
              <w:left w:val="single" w:sz="6" w:space="0" w:color="auto"/>
              <w:bottom w:val="single" w:sz="6" w:space="0" w:color="auto"/>
              <w:right w:val="single" w:sz="6" w:space="0" w:color="auto"/>
            </w:tcBorders>
          </w:tcPr>
          <w:p w14:paraId="78510DA5" w14:textId="77777777" w:rsidR="001B22B7" w:rsidRPr="00130689" w:rsidRDefault="001B22B7">
            <w:pPr>
              <w:pStyle w:val="TableText"/>
              <w:jc w:val="center"/>
            </w:pPr>
            <w:r w:rsidRPr="00130689">
              <w:t>24</w:t>
            </w:r>
          </w:p>
        </w:tc>
        <w:tc>
          <w:tcPr>
            <w:tcW w:w="1258" w:type="dxa"/>
            <w:tcBorders>
              <w:top w:val="single" w:sz="6" w:space="0" w:color="auto"/>
              <w:left w:val="single" w:sz="6" w:space="0" w:color="auto"/>
              <w:bottom w:val="single" w:sz="6" w:space="0" w:color="auto"/>
              <w:right w:val="single" w:sz="6" w:space="0" w:color="auto"/>
            </w:tcBorders>
          </w:tcPr>
          <w:p w14:paraId="58855BC4" w14:textId="77777777" w:rsidR="001B22B7" w:rsidRPr="00130689" w:rsidRDefault="001B22B7">
            <w:pPr>
              <w:pStyle w:val="TableText"/>
              <w:jc w:val="center"/>
            </w:pPr>
            <w:r w:rsidRPr="00130689">
              <w:t>00</w:t>
            </w:r>
          </w:p>
        </w:tc>
        <w:tc>
          <w:tcPr>
            <w:tcW w:w="1259" w:type="dxa"/>
            <w:tcBorders>
              <w:top w:val="single" w:sz="6" w:space="0" w:color="auto"/>
              <w:left w:val="single" w:sz="6" w:space="0" w:color="auto"/>
              <w:bottom w:val="single" w:sz="6" w:space="0" w:color="auto"/>
              <w:right w:val="single" w:sz="6" w:space="0" w:color="auto"/>
            </w:tcBorders>
          </w:tcPr>
          <w:p w14:paraId="0F1E4C8B" w14:textId="77777777" w:rsidR="001B22B7" w:rsidRPr="00130689" w:rsidRDefault="001B22B7">
            <w:pPr>
              <w:pStyle w:val="TableText"/>
              <w:jc w:val="center"/>
            </w:pPr>
            <w:r w:rsidRPr="00130689">
              <w:t>0</w:t>
            </w:r>
          </w:p>
        </w:tc>
      </w:tr>
    </w:tbl>
    <w:p w14:paraId="5F810DF3" w14:textId="529EFB1F"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0C8BCDF2" w14:textId="77777777" w:rsidTr="004B6CC1">
        <w:tc>
          <w:tcPr>
            <w:tcW w:w="1728" w:type="dxa"/>
          </w:tcPr>
          <w:p w14:paraId="750107FA" w14:textId="77777777" w:rsidR="001B22B7" w:rsidRPr="00130689" w:rsidRDefault="001B22B7">
            <w:pPr>
              <w:pStyle w:val="Heading5"/>
            </w:pPr>
            <w:bookmarkStart w:id="14" w:name="_d.__Cases"/>
            <w:bookmarkEnd w:id="14"/>
            <w:r w:rsidRPr="00130689">
              <w:t>d.  Cases Involving Loss of Anal and Bladder Sphincter Control</w:t>
            </w:r>
          </w:p>
        </w:tc>
        <w:tc>
          <w:tcPr>
            <w:tcW w:w="7740" w:type="dxa"/>
          </w:tcPr>
          <w:p w14:paraId="439C06D1" w14:textId="4436EE09" w:rsidR="001B22B7" w:rsidRPr="00130689" w:rsidRDefault="001B22B7">
            <w:pPr>
              <w:pStyle w:val="BlockText"/>
            </w:pPr>
            <w:r w:rsidRPr="00130689">
              <w:t xml:space="preserve">Under certain circumstances, </w:t>
            </w:r>
            <w:r w:rsidR="00787353" w:rsidRPr="00130689">
              <w:t>LOU</w:t>
            </w:r>
            <w:r w:rsidRPr="00130689">
              <w:t xml:space="preserve"> of both lower extremities, together with loss of anal and bladder sphincter control, satisfies the requirements of </w:t>
            </w:r>
            <w:hyperlink r:id="rId27" w:history="1">
              <w:r w:rsidR="008C1414" w:rsidRPr="00130689">
                <w:rPr>
                  <w:rStyle w:val="Hyperlink"/>
                </w:rPr>
                <w:t>38 CFR</w:t>
              </w:r>
              <w:r w:rsidRPr="00130689">
                <w:rPr>
                  <w:rStyle w:val="Hyperlink"/>
                </w:rPr>
                <w:t xml:space="preserve"> 3.350(e)(2)</w:t>
              </w:r>
            </w:hyperlink>
            <w:r w:rsidRPr="00130689">
              <w:t xml:space="preserve"> for entitlement to SMC under </w:t>
            </w:r>
            <w:hyperlink r:id="rId28" w:history="1">
              <w:r w:rsidR="008C1414" w:rsidRPr="00130689">
                <w:rPr>
                  <w:rStyle w:val="Hyperlink"/>
                </w:rPr>
                <w:t>38 U.S.C.</w:t>
              </w:r>
              <w:r w:rsidRPr="00130689">
                <w:rPr>
                  <w:rStyle w:val="Hyperlink"/>
                </w:rPr>
                <w:t xml:space="preserve"> 1114(o)</w:t>
              </w:r>
            </w:hyperlink>
            <w:r w:rsidRPr="00130689">
              <w:t xml:space="preserve">.  </w:t>
            </w:r>
          </w:p>
          <w:p w14:paraId="53BE69A6" w14:textId="77777777" w:rsidR="001B22B7" w:rsidRPr="00130689" w:rsidRDefault="001B22B7">
            <w:pPr>
              <w:pStyle w:val="BlockText"/>
            </w:pPr>
          </w:p>
          <w:p w14:paraId="4AE7EA75" w14:textId="4293B8EE" w:rsidR="001B22B7" w:rsidRPr="00130689" w:rsidRDefault="001B22B7" w:rsidP="002047F4">
            <w:pPr>
              <w:pStyle w:val="BlockText"/>
            </w:pPr>
            <w:r w:rsidRPr="00130689">
              <w:t xml:space="preserve">In such cases, separate ratings for loss of anal and bladder sphincter control are not required.  Use SMC code 55 </w:t>
            </w:r>
            <w:r w:rsidR="002047F4" w:rsidRPr="00130689">
              <w:t>to award entitlement.</w:t>
            </w:r>
            <w:r w:rsidRPr="00130689">
              <w:t>.</w:t>
            </w:r>
          </w:p>
          <w:p w14:paraId="3E1A6C96" w14:textId="77777777" w:rsidR="002047F4" w:rsidRPr="00130689" w:rsidRDefault="002047F4" w:rsidP="002047F4">
            <w:pPr>
              <w:pStyle w:val="BlockText"/>
            </w:pPr>
          </w:p>
          <w:p w14:paraId="16C4876B" w14:textId="51C89BB4" w:rsidR="002047F4" w:rsidRPr="00130689" w:rsidRDefault="002047F4" w:rsidP="005B5E5B">
            <w:pPr>
              <w:pStyle w:val="BlockText"/>
              <w:rPr>
                <w:b/>
              </w:rPr>
            </w:pPr>
            <w:r w:rsidRPr="00130689">
              <w:rPr>
                <w:b/>
                <w:i/>
              </w:rPr>
              <w:t>Reference</w:t>
            </w:r>
            <w:r w:rsidRPr="00130689">
              <w:t xml:space="preserve">: For more information on adding an SMC code, see </w:t>
            </w:r>
            <w:hyperlink r:id="rId29" w:history="1">
              <w:r w:rsidR="005B5E5B" w:rsidRPr="00130689">
                <w:rPr>
                  <w:rStyle w:val="Hyperlink"/>
                  <w:i/>
                </w:rPr>
                <w:t xml:space="preserve">VBMS - </w:t>
              </w:r>
              <w:r w:rsidR="00CB369C" w:rsidRPr="00130689">
                <w:rPr>
                  <w:rStyle w:val="Hyperlink"/>
                  <w:i/>
                </w:rPr>
                <w:t>R User Guide</w:t>
              </w:r>
            </w:hyperlink>
            <w:r w:rsidRPr="00130689">
              <w:t>.</w:t>
            </w:r>
          </w:p>
        </w:tc>
      </w:tr>
    </w:tbl>
    <w:p w14:paraId="6A68679F" w14:textId="06270B99" w:rsidR="001B22B7" w:rsidRPr="00130689" w:rsidRDefault="001B22B7">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50707" w:rsidRPr="00130689" w14:paraId="2BD0F841" w14:textId="77777777" w:rsidTr="00684364">
        <w:trPr>
          <w:trHeight w:val="3492"/>
        </w:trPr>
        <w:tc>
          <w:tcPr>
            <w:tcW w:w="1728" w:type="dxa"/>
            <w:shd w:val="clear" w:color="auto" w:fill="auto"/>
          </w:tcPr>
          <w:p w14:paraId="5AFC4412" w14:textId="5A1F21E4" w:rsidR="00950707" w:rsidRPr="00130689" w:rsidRDefault="00950707" w:rsidP="009E2B29">
            <w:pPr>
              <w:pStyle w:val="Heading5"/>
            </w:pPr>
            <w:bookmarkStart w:id="15" w:name="Topic2e"/>
            <w:bookmarkEnd w:id="15"/>
            <w:r w:rsidRPr="00130689">
              <w:t xml:space="preserve">e.  </w:t>
            </w:r>
            <w:r w:rsidR="0070607C" w:rsidRPr="00130689">
              <w:t xml:space="preserve">Avoiding Separate </w:t>
            </w:r>
            <w:r w:rsidR="004066E8" w:rsidRPr="00130689">
              <w:t>SMC Assignments</w:t>
            </w:r>
            <w:r w:rsidR="0070607C" w:rsidRPr="00130689">
              <w:t xml:space="preserve"> </w:t>
            </w:r>
            <w:r w:rsidR="00375F01" w:rsidRPr="00130689">
              <w:t xml:space="preserve">for </w:t>
            </w:r>
            <w:r w:rsidR="0070607C" w:rsidRPr="00130689">
              <w:t>L</w:t>
            </w:r>
            <w:r w:rsidR="009E2B29" w:rsidRPr="00130689">
              <w:t>/</w:t>
            </w:r>
            <w:r w:rsidR="0070607C" w:rsidRPr="00130689">
              <w:t>L</w:t>
            </w:r>
            <w:r w:rsidR="00375F01" w:rsidRPr="00130689">
              <w:t>OU</w:t>
            </w:r>
            <w:r w:rsidR="0070607C" w:rsidRPr="00130689">
              <w:t xml:space="preserve"> of</w:t>
            </w:r>
            <w:r w:rsidR="004066E8" w:rsidRPr="00130689">
              <w:t xml:space="preserve"> an</w:t>
            </w:r>
            <w:r w:rsidR="0070607C" w:rsidRPr="00130689">
              <w:t xml:space="preserve"> Extremit</w:t>
            </w:r>
            <w:r w:rsidR="004066E8" w:rsidRPr="00130689">
              <w:t>y</w:t>
            </w:r>
          </w:p>
        </w:tc>
        <w:tc>
          <w:tcPr>
            <w:tcW w:w="7740" w:type="dxa"/>
            <w:shd w:val="clear" w:color="auto" w:fill="auto"/>
          </w:tcPr>
          <w:p w14:paraId="1885EBB4" w14:textId="77777777" w:rsidR="00AD7F8C" w:rsidRPr="00130689" w:rsidRDefault="00AD7F8C" w:rsidP="00AD7F8C">
            <w:r w:rsidRPr="00130689">
              <w:t>Do not assign SMC for</w:t>
            </w:r>
          </w:p>
          <w:p w14:paraId="64B0118F" w14:textId="77777777" w:rsidR="00AD7F8C" w:rsidRPr="00130689" w:rsidRDefault="00AD7F8C" w:rsidP="00AD7F8C"/>
          <w:p w14:paraId="519E8B7E" w14:textId="58801DC7" w:rsidR="00AD7F8C" w:rsidRPr="00130689" w:rsidRDefault="003C75BC" w:rsidP="00AD7F8C">
            <w:pPr>
              <w:pStyle w:val="BulletText1"/>
            </w:pPr>
            <w:r w:rsidRPr="00130689">
              <w:t>loss or loss of use (</w:t>
            </w:r>
            <w:r w:rsidR="00AD7F8C" w:rsidRPr="00130689">
              <w:t>L/LOU</w:t>
            </w:r>
            <w:r w:rsidRPr="00130689">
              <w:t>)</w:t>
            </w:r>
            <w:r w:rsidR="00AD7F8C" w:rsidRPr="00130689">
              <w:t xml:space="preserve"> of a leg </w:t>
            </w:r>
            <w:r w:rsidR="00AD7F8C" w:rsidRPr="00130689">
              <w:rPr>
                <w:i/>
              </w:rPr>
              <w:t>and</w:t>
            </w:r>
            <w:r w:rsidR="00AD7F8C" w:rsidRPr="00130689">
              <w:t xml:space="preserve"> L/LOU of the foot of the same leg, or</w:t>
            </w:r>
          </w:p>
          <w:p w14:paraId="4A5A33DE" w14:textId="77777777" w:rsidR="00AD7F8C" w:rsidRPr="00130689" w:rsidRDefault="00AD7F8C" w:rsidP="00AD7F8C">
            <w:pPr>
              <w:pStyle w:val="BulletText1"/>
            </w:pPr>
            <w:r w:rsidRPr="00130689">
              <w:t xml:space="preserve">L/LOU of an arm </w:t>
            </w:r>
            <w:r w:rsidRPr="00130689">
              <w:rPr>
                <w:i/>
              </w:rPr>
              <w:t>and</w:t>
            </w:r>
            <w:r w:rsidRPr="00130689">
              <w:t xml:space="preserve"> L/LOU of the hand of the same arm.</w:t>
            </w:r>
          </w:p>
          <w:p w14:paraId="0184B65A" w14:textId="77777777" w:rsidR="00AD7F8C" w:rsidRPr="00130689" w:rsidRDefault="00AD7F8C" w:rsidP="00950707"/>
          <w:p w14:paraId="7B44909D" w14:textId="08F9A6BA" w:rsidR="0070607C" w:rsidRPr="00130689" w:rsidRDefault="00950707" w:rsidP="00950707">
            <w:r w:rsidRPr="00130689">
              <w:t xml:space="preserve">If a Veteran has </w:t>
            </w:r>
            <w:r w:rsidR="009E2B29" w:rsidRPr="00130689">
              <w:t>L/</w:t>
            </w:r>
            <w:r w:rsidRPr="00130689">
              <w:t xml:space="preserve">LOU of a leg, </w:t>
            </w:r>
            <w:r w:rsidR="009E2B29" w:rsidRPr="00130689">
              <w:t>the L/</w:t>
            </w:r>
            <w:r w:rsidRPr="00130689">
              <w:t>LOU of the foot of the same leg is subsumed in the level of SMC assigned to the leg</w:t>
            </w:r>
            <w:r w:rsidR="0070607C" w:rsidRPr="00130689">
              <w:t xml:space="preserve">.  Similarly, if a Veteran has </w:t>
            </w:r>
            <w:r w:rsidR="009E2B29" w:rsidRPr="00130689">
              <w:t>L/</w:t>
            </w:r>
            <w:r w:rsidRPr="00130689">
              <w:t xml:space="preserve">LOU of an arm, </w:t>
            </w:r>
            <w:r w:rsidR="0070607C" w:rsidRPr="00130689">
              <w:t xml:space="preserve">the </w:t>
            </w:r>
            <w:r w:rsidR="009E2B29" w:rsidRPr="00130689">
              <w:t>L/L</w:t>
            </w:r>
            <w:r w:rsidRPr="00130689">
              <w:t>OU of the hand of the same arm is subsumed in the level of SMC assig</w:t>
            </w:r>
            <w:r w:rsidR="00AD7F8C" w:rsidRPr="00130689">
              <w:t xml:space="preserve">ned to the arm.  </w:t>
            </w:r>
          </w:p>
          <w:p w14:paraId="070ED084" w14:textId="77777777" w:rsidR="00A907E0" w:rsidRPr="00130689" w:rsidRDefault="00A907E0" w:rsidP="00950707"/>
          <w:p w14:paraId="1ACC5476" w14:textId="1CC428C6" w:rsidR="00AD7F8C" w:rsidRPr="00130689" w:rsidRDefault="004B6001" w:rsidP="00AD7F8C">
            <w:r w:rsidRPr="00130689">
              <w:rPr>
                <w:b/>
                <w:i/>
              </w:rPr>
              <w:t>Reference</w:t>
            </w:r>
            <w:r w:rsidRPr="00130689">
              <w:t xml:space="preserve">:  </w:t>
            </w:r>
            <w:r w:rsidR="00AD7F8C" w:rsidRPr="00130689">
              <w:t xml:space="preserve">For more information on avoiding separate assignments for L/LOU of an extremity, see </w:t>
            </w:r>
            <w:hyperlink r:id="rId30" w:anchor="bmg" w:history="1">
              <w:r w:rsidR="00AD7F8C" w:rsidRPr="00130689">
                <w:rPr>
                  <w:rStyle w:val="Hyperlink"/>
                  <w:i/>
                </w:rPr>
                <w:t>Guillory v. Shinseki</w:t>
              </w:r>
            </w:hyperlink>
            <w:r w:rsidR="00AD7F8C" w:rsidRPr="00130689">
              <w:t>, 669 F.3d 1214 (Fed. Cir. 2012).</w:t>
            </w:r>
          </w:p>
        </w:tc>
      </w:tr>
    </w:tbl>
    <w:p w14:paraId="37EFD0B9" w14:textId="098B2BE6" w:rsidR="004B6001" w:rsidRPr="00130689" w:rsidRDefault="004B6001" w:rsidP="004B6001">
      <w:pPr>
        <w:pStyle w:val="BlockLine"/>
      </w:pPr>
    </w:p>
    <w:p w14:paraId="04C15FF7" w14:textId="5AE9B057" w:rsidR="00950707" w:rsidRPr="00130689" w:rsidRDefault="004B6001" w:rsidP="00531973">
      <w:pPr>
        <w:rPr>
          <w:szCs w:val="20"/>
        </w:rPr>
      </w:pPr>
      <w:r w:rsidRPr="00130689">
        <w:br w:type="page"/>
      </w:r>
    </w:p>
    <w:p w14:paraId="425C2D22" w14:textId="7F93A0B6" w:rsidR="001B22B7" w:rsidRPr="00130689" w:rsidRDefault="001B22B7">
      <w:pPr>
        <w:pStyle w:val="Heading4"/>
      </w:pPr>
      <w:r w:rsidRPr="00130689">
        <w:lastRenderedPageBreak/>
        <w:t xml:space="preserve">3.  </w:t>
      </w:r>
      <w:bookmarkStart w:id="16" w:name="Topic38"/>
      <w:bookmarkEnd w:id="16"/>
      <w:r w:rsidRPr="00130689">
        <w:t xml:space="preserve">Hospital Adjustments Under </w:t>
      </w:r>
      <w:r w:rsidR="008C1414" w:rsidRPr="00130689">
        <w:t>38 CFR</w:t>
      </w:r>
      <w:r w:rsidRPr="00130689">
        <w:t xml:space="preserve"> 3.552</w:t>
      </w:r>
    </w:p>
    <w:p w14:paraId="653C3A2E" w14:textId="0A8CAAC1"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25B021E2" w14:textId="77777777">
        <w:trPr>
          <w:cantSplit/>
        </w:trPr>
        <w:tc>
          <w:tcPr>
            <w:tcW w:w="1728" w:type="dxa"/>
          </w:tcPr>
          <w:p w14:paraId="5290E5D4" w14:textId="77777777" w:rsidR="001B22B7" w:rsidRPr="00130689" w:rsidRDefault="001B22B7">
            <w:pPr>
              <w:pStyle w:val="Heading5"/>
            </w:pPr>
            <w:r w:rsidRPr="00130689">
              <w:t>Introduction</w:t>
            </w:r>
          </w:p>
        </w:tc>
        <w:tc>
          <w:tcPr>
            <w:tcW w:w="7740" w:type="dxa"/>
          </w:tcPr>
          <w:p w14:paraId="1BCDDE2B" w14:textId="77777777" w:rsidR="001B22B7" w:rsidRPr="00130689" w:rsidRDefault="001B22B7">
            <w:pPr>
              <w:pStyle w:val="BlockText"/>
            </w:pPr>
            <w:r w:rsidRPr="00130689">
              <w:t xml:space="preserve">This topic contains information on hospital adjustments under </w:t>
            </w:r>
            <w:r w:rsidR="008C1414" w:rsidRPr="00130689">
              <w:t>38 CFR</w:t>
            </w:r>
            <w:r w:rsidRPr="00130689">
              <w:t xml:space="preserve"> 3.552, including </w:t>
            </w:r>
          </w:p>
          <w:p w14:paraId="43D0DD87" w14:textId="77777777" w:rsidR="001B22B7" w:rsidRPr="00130689" w:rsidRDefault="001B22B7">
            <w:pPr>
              <w:pStyle w:val="BlockText"/>
            </w:pPr>
          </w:p>
          <w:p w14:paraId="3ECF6FF1" w14:textId="77777777" w:rsidR="001B22B7" w:rsidRPr="00130689" w:rsidRDefault="001B22B7">
            <w:pPr>
              <w:pStyle w:val="BulletText1"/>
            </w:pPr>
            <w:r w:rsidRPr="00130689">
              <w:t xml:space="preserve">specifying the basis of entitlement under </w:t>
            </w:r>
            <w:r w:rsidR="008C1414" w:rsidRPr="00130689">
              <w:t>38 CFR</w:t>
            </w:r>
            <w:r w:rsidRPr="00130689">
              <w:t xml:space="preserve"> 3.552 in the rating decision</w:t>
            </w:r>
          </w:p>
          <w:p w14:paraId="3706399B" w14:textId="77777777" w:rsidR="006B2F08" w:rsidRPr="00130689" w:rsidRDefault="001B22B7">
            <w:pPr>
              <w:pStyle w:val="BulletText1"/>
            </w:pPr>
            <w:r w:rsidRPr="00130689">
              <w:t xml:space="preserve">the consequences of an improperly assigned SMC </w:t>
            </w:r>
            <w:r w:rsidR="009506B3" w:rsidRPr="00130689">
              <w:t xml:space="preserve">hospital </w:t>
            </w:r>
            <w:r w:rsidRPr="00130689">
              <w:t>code,</w:t>
            </w:r>
            <w:r w:rsidR="00183967" w:rsidRPr="00130689">
              <w:t xml:space="preserve"> and</w:t>
            </w:r>
          </w:p>
          <w:p w14:paraId="04DCCCF9" w14:textId="7485EEAA" w:rsidR="001B22B7" w:rsidRPr="00130689" w:rsidRDefault="00F608FB" w:rsidP="00183967">
            <w:pPr>
              <w:pStyle w:val="BulletText1"/>
            </w:pPr>
            <w:r w:rsidRPr="00130689">
              <w:t xml:space="preserve"> </w:t>
            </w:r>
            <w:r w:rsidR="001B22B7" w:rsidRPr="00130689">
              <w:t>examples of rating decisions with properly assigned SMC hospital codes.</w:t>
            </w:r>
          </w:p>
        </w:tc>
      </w:tr>
    </w:tbl>
    <w:p w14:paraId="7110A222" w14:textId="77777777"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4BB04948" w14:textId="77777777">
        <w:trPr>
          <w:cantSplit/>
        </w:trPr>
        <w:tc>
          <w:tcPr>
            <w:tcW w:w="1728" w:type="dxa"/>
          </w:tcPr>
          <w:p w14:paraId="2628D3AF" w14:textId="77777777" w:rsidR="001B22B7" w:rsidRPr="00130689" w:rsidRDefault="001B22B7">
            <w:pPr>
              <w:pStyle w:val="Heading5"/>
            </w:pPr>
            <w:r w:rsidRPr="00130689">
              <w:t>Change Date</w:t>
            </w:r>
          </w:p>
        </w:tc>
        <w:tc>
          <w:tcPr>
            <w:tcW w:w="7740" w:type="dxa"/>
          </w:tcPr>
          <w:p w14:paraId="074DB89E" w14:textId="1752E84F" w:rsidR="001B22B7" w:rsidRPr="00130689" w:rsidRDefault="000F7042">
            <w:pPr>
              <w:pStyle w:val="BlockText"/>
            </w:pPr>
            <w:r w:rsidRPr="00130689">
              <w:t>June 16, 2015</w:t>
            </w:r>
          </w:p>
        </w:tc>
      </w:tr>
    </w:tbl>
    <w:p w14:paraId="44F83EB9" w14:textId="517F725F"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76B97DA4" w14:textId="77777777">
        <w:trPr>
          <w:cantSplit/>
        </w:trPr>
        <w:tc>
          <w:tcPr>
            <w:tcW w:w="1728" w:type="dxa"/>
          </w:tcPr>
          <w:p w14:paraId="028B2ACF" w14:textId="77777777" w:rsidR="001B22B7" w:rsidRPr="00130689" w:rsidRDefault="001B22B7">
            <w:pPr>
              <w:pStyle w:val="Heading5"/>
            </w:pPr>
            <w:bookmarkStart w:id="17" w:name="_a.__Specifying"/>
            <w:bookmarkEnd w:id="17"/>
            <w:r w:rsidRPr="00130689">
              <w:t xml:space="preserve">a.  Specifying </w:t>
            </w:r>
            <w:r w:rsidR="006B2F08" w:rsidRPr="00130689">
              <w:t xml:space="preserve">the </w:t>
            </w:r>
            <w:r w:rsidRPr="00130689">
              <w:t xml:space="preserve">Basis of Entitlement Under </w:t>
            </w:r>
            <w:r w:rsidR="008C1414" w:rsidRPr="00130689">
              <w:t>38 CFR</w:t>
            </w:r>
            <w:r w:rsidRPr="00130689">
              <w:t xml:space="preserve"> 3.552</w:t>
            </w:r>
            <w:r w:rsidR="006B2F08" w:rsidRPr="00130689">
              <w:t xml:space="preserve"> in the Rating Decision</w:t>
            </w:r>
          </w:p>
        </w:tc>
        <w:tc>
          <w:tcPr>
            <w:tcW w:w="7740" w:type="dxa"/>
          </w:tcPr>
          <w:p w14:paraId="2FF5F462" w14:textId="77777777" w:rsidR="001B22B7" w:rsidRPr="00130689" w:rsidRDefault="001B22B7">
            <w:pPr>
              <w:pStyle w:val="BlockText"/>
            </w:pPr>
            <w:r w:rsidRPr="00130689">
              <w:t xml:space="preserve">The rating decision must specify the basis of the Veteran’s entitlement to a hospital adjustment in order to ensure the proper application of </w:t>
            </w:r>
            <w:hyperlink r:id="rId31" w:history="1">
              <w:r w:rsidR="008C1414" w:rsidRPr="00130689">
                <w:rPr>
                  <w:rStyle w:val="Hyperlink"/>
                </w:rPr>
                <w:t>38 CFR</w:t>
              </w:r>
              <w:r w:rsidRPr="00130689">
                <w:rPr>
                  <w:rStyle w:val="Hyperlink"/>
                </w:rPr>
                <w:t xml:space="preserve"> 3.552</w:t>
              </w:r>
            </w:hyperlink>
            <w:r w:rsidRPr="00130689">
              <w:t xml:space="preserve">.  </w:t>
            </w:r>
          </w:p>
          <w:p w14:paraId="09AD1B64" w14:textId="77777777" w:rsidR="001B22B7" w:rsidRPr="00130689" w:rsidRDefault="001B22B7">
            <w:pPr>
              <w:pStyle w:val="BlockText"/>
            </w:pPr>
          </w:p>
          <w:p w14:paraId="51006FE4" w14:textId="5734CA17" w:rsidR="001B22B7" w:rsidRPr="00130689" w:rsidRDefault="001B22B7">
            <w:pPr>
              <w:pStyle w:val="BlockText"/>
            </w:pPr>
            <w:r w:rsidRPr="00130689">
              <w:t xml:space="preserve">The SMC allowance for A&amp;A must be discontinued during hospitalization at government expense, </w:t>
            </w:r>
            <w:r w:rsidRPr="00130689">
              <w:rPr>
                <w:i/>
                <w:iCs/>
              </w:rPr>
              <w:t>unless</w:t>
            </w:r>
            <w:r w:rsidRPr="00130689">
              <w:t xml:space="preserve"> the need for A&amp;A is due to</w:t>
            </w:r>
          </w:p>
          <w:p w14:paraId="18D1703F" w14:textId="77777777" w:rsidR="001B22B7" w:rsidRPr="00130689" w:rsidRDefault="001B22B7">
            <w:pPr>
              <w:pStyle w:val="BlockText"/>
            </w:pPr>
          </w:p>
          <w:p w14:paraId="35CBE260" w14:textId="77777777" w:rsidR="001B22B7" w:rsidRPr="00130689" w:rsidRDefault="001B22B7">
            <w:pPr>
              <w:pStyle w:val="BulletText1"/>
            </w:pPr>
            <w:r w:rsidRPr="00130689">
              <w:t>paraplegia involving</w:t>
            </w:r>
          </w:p>
          <w:p w14:paraId="69B84D45" w14:textId="77777777" w:rsidR="001B22B7" w:rsidRPr="00130689" w:rsidRDefault="001B22B7">
            <w:pPr>
              <w:pStyle w:val="BulletText2"/>
              <w:tabs>
                <w:tab w:val="num" w:pos="547"/>
              </w:tabs>
            </w:pPr>
            <w:r w:rsidRPr="00130689">
              <w:t>paralysis of both lower extremities, together with</w:t>
            </w:r>
          </w:p>
          <w:p w14:paraId="5E794C72" w14:textId="77777777" w:rsidR="001B22B7" w:rsidRPr="00130689" w:rsidRDefault="001B22B7">
            <w:pPr>
              <w:pStyle w:val="BulletText2"/>
              <w:tabs>
                <w:tab w:val="num" w:pos="547"/>
              </w:tabs>
            </w:pPr>
            <w:r w:rsidRPr="00130689">
              <w:t>loss of anal and bladder sphincter control, or</w:t>
            </w:r>
          </w:p>
          <w:p w14:paraId="6E769F55" w14:textId="77777777" w:rsidR="001B22B7" w:rsidRPr="00130689" w:rsidRDefault="001B22B7">
            <w:pPr>
              <w:pStyle w:val="BulletText1"/>
            </w:pPr>
            <w:r w:rsidRPr="00130689">
              <w:t>Hansen’s disease.</w:t>
            </w:r>
          </w:p>
          <w:p w14:paraId="57CB6BA0" w14:textId="77777777" w:rsidR="001B22B7" w:rsidRPr="00130689" w:rsidRDefault="001B22B7">
            <w:pPr>
              <w:pStyle w:val="BlockText"/>
            </w:pPr>
          </w:p>
          <w:p w14:paraId="31ECBA9C" w14:textId="77777777" w:rsidR="001B22B7" w:rsidRPr="00130689" w:rsidRDefault="001B22B7">
            <w:pPr>
              <w:pStyle w:val="BlockText"/>
            </w:pPr>
            <w:r w:rsidRPr="00130689">
              <w:rPr>
                <w:b/>
                <w:bCs/>
                <w:i/>
                <w:iCs/>
              </w:rPr>
              <w:t>Exception</w:t>
            </w:r>
            <w:r w:rsidRPr="00130689">
              <w:t>:  The SMC allowance for A&amp;A must be discontinued during hospitalization, regardless of the disability involved, if entitlement is established under</w:t>
            </w:r>
          </w:p>
          <w:p w14:paraId="61BFB236" w14:textId="1D502A15" w:rsidR="001B22B7" w:rsidRPr="00130689" w:rsidRDefault="00130689">
            <w:pPr>
              <w:pStyle w:val="BulletText1"/>
            </w:pPr>
            <w:hyperlink r:id="rId32" w:history="1">
              <w:r w:rsidR="008C1414" w:rsidRPr="00130689">
                <w:rPr>
                  <w:rStyle w:val="Hyperlink"/>
                </w:rPr>
                <w:t>38 U.S.C.</w:t>
              </w:r>
              <w:r w:rsidR="001B22B7" w:rsidRPr="00130689">
                <w:rPr>
                  <w:rStyle w:val="Hyperlink"/>
                </w:rPr>
                <w:t xml:space="preserve"> 1114(r)(1)</w:t>
              </w:r>
            </w:hyperlink>
            <w:r w:rsidR="001B22B7" w:rsidRPr="00130689">
              <w:t xml:space="preserve"> </w:t>
            </w:r>
          </w:p>
          <w:p w14:paraId="12249CA8" w14:textId="276B176F" w:rsidR="001B22B7" w:rsidRPr="00130689" w:rsidRDefault="00130689">
            <w:pPr>
              <w:pStyle w:val="BulletText1"/>
            </w:pPr>
            <w:hyperlink r:id="rId33" w:history="1">
              <w:r w:rsidR="008C1414" w:rsidRPr="00130689">
                <w:rPr>
                  <w:rStyle w:val="Hyperlink"/>
                </w:rPr>
                <w:t>38 U.S.C.</w:t>
              </w:r>
              <w:r w:rsidR="001B22B7" w:rsidRPr="00130689">
                <w:rPr>
                  <w:rStyle w:val="Hyperlink"/>
                </w:rPr>
                <w:t xml:space="preserve"> 1114(r)(2)</w:t>
              </w:r>
            </w:hyperlink>
            <w:r w:rsidR="00CE54D2" w:rsidRPr="00130689">
              <w:t>, or</w:t>
            </w:r>
          </w:p>
          <w:p w14:paraId="219AA71C" w14:textId="77777777" w:rsidR="00CE54D2" w:rsidRPr="00130689" w:rsidRDefault="00130689">
            <w:pPr>
              <w:pStyle w:val="BulletText1"/>
            </w:pPr>
            <w:hyperlink r:id="rId34" w:history="1">
              <w:r w:rsidR="00CE54D2" w:rsidRPr="00130689">
                <w:rPr>
                  <w:rStyle w:val="Hyperlink"/>
                </w:rPr>
                <w:t>38 U.S.C. 1114(t)</w:t>
              </w:r>
            </w:hyperlink>
            <w:r w:rsidR="00CE54D2" w:rsidRPr="00130689">
              <w:t>.</w:t>
            </w:r>
          </w:p>
          <w:p w14:paraId="45099AFD" w14:textId="77777777" w:rsidR="001B22B7" w:rsidRPr="00130689" w:rsidRDefault="001B22B7">
            <w:pPr>
              <w:pStyle w:val="BlockText"/>
            </w:pPr>
          </w:p>
          <w:p w14:paraId="1C8BB022" w14:textId="634E32DF" w:rsidR="00933411" w:rsidRPr="00130689" w:rsidRDefault="00933411">
            <w:pPr>
              <w:pStyle w:val="BlockText"/>
            </w:pPr>
            <w:r w:rsidRPr="00130689">
              <w:rPr>
                <w:b/>
                <w:i/>
              </w:rPr>
              <w:t>Note</w:t>
            </w:r>
            <w:r w:rsidRPr="00130689">
              <w:t>:  Regardless of pre</w:t>
            </w:r>
            <w:r w:rsidR="002D3A6B" w:rsidRPr="00130689">
              <w:t>-</w:t>
            </w:r>
            <w:r w:rsidRPr="00130689">
              <w:t xml:space="preserve">existing paraplegia, SMC is payable at the rate prescribed in </w:t>
            </w:r>
            <w:hyperlink r:id="rId35" w:history="1">
              <w:r w:rsidRPr="00130689">
                <w:rPr>
                  <w:rStyle w:val="Hyperlink"/>
                </w:rPr>
                <w:t>38 U.S.C. 1114(n)</w:t>
              </w:r>
            </w:hyperlink>
            <w:r w:rsidRPr="00130689">
              <w:t xml:space="preserve"> to a claimant who is entitled to compensation for bilateral disarticulation of the hips under </w:t>
            </w:r>
            <w:hyperlink r:id="rId36" w:history="1">
              <w:r w:rsidRPr="00130689">
                <w:rPr>
                  <w:rStyle w:val="Hyperlink"/>
                </w:rPr>
                <w:t>38 U.S.C. 1151</w:t>
              </w:r>
            </w:hyperlink>
            <w:r w:rsidR="00453D37" w:rsidRPr="00130689">
              <w:t xml:space="preserve"> per </w:t>
            </w:r>
            <w:hyperlink r:id="rId37" w:history="1">
              <w:r w:rsidR="00453D37" w:rsidRPr="00130689">
                <w:rPr>
                  <w:rStyle w:val="Hyperlink"/>
                </w:rPr>
                <w:t>VAOPGCPREC 30-97</w:t>
              </w:r>
            </w:hyperlink>
            <w:r w:rsidRPr="00130689">
              <w:t>.</w:t>
            </w:r>
          </w:p>
          <w:p w14:paraId="35F0C21F" w14:textId="77777777" w:rsidR="00933411" w:rsidRPr="00130689" w:rsidRDefault="00933411">
            <w:pPr>
              <w:pStyle w:val="BlockText"/>
            </w:pPr>
          </w:p>
          <w:p w14:paraId="7053FAD2" w14:textId="77777777" w:rsidR="006C69FA" w:rsidRPr="00130689" w:rsidRDefault="001B22B7" w:rsidP="00E83041">
            <w:pPr>
              <w:pStyle w:val="BlockText"/>
            </w:pPr>
            <w:r w:rsidRPr="00130689">
              <w:rPr>
                <w:b/>
                <w:bCs/>
                <w:i/>
                <w:iCs/>
              </w:rPr>
              <w:t>Reference</w:t>
            </w:r>
            <w:r w:rsidR="00933411" w:rsidRPr="00130689">
              <w:rPr>
                <w:b/>
                <w:bCs/>
                <w:i/>
                <w:iCs/>
              </w:rPr>
              <w:t>s</w:t>
            </w:r>
            <w:r w:rsidRPr="00130689">
              <w:t xml:space="preserve">:  For more information on entitlement to a higher A&amp;A allowance under </w:t>
            </w:r>
          </w:p>
          <w:p w14:paraId="60CA4924" w14:textId="009A7F6F" w:rsidR="006C69FA" w:rsidRPr="00130689" w:rsidRDefault="00130689" w:rsidP="003C43CD">
            <w:pPr>
              <w:pStyle w:val="ListParagraph"/>
              <w:numPr>
                <w:ilvl w:val="0"/>
                <w:numId w:val="16"/>
              </w:numPr>
              <w:ind w:left="158" w:hanging="187"/>
            </w:pPr>
            <w:hyperlink r:id="rId38" w:history="1">
              <w:r w:rsidR="008C1414" w:rsidRPr="00130689">
                <w:rPr>
                  <w:rStyle w:val="Hyperlink"/>
                </w:rPr>
                <w:t>38 U.S.C.</w:t>
              </w:r>
              <w:r w:rsidR="001B22B7" w:rsidRPr="00130689">
                <w:rPr>
                  <w:rStyle w:val="Hyperlink"/>
                </w:rPr>
                <w:t xml:space="preserve"> 1114(r)</w:t>
              </w:r>
            </w:hyperlink>
            <w:r w:rsidR="001B22B7" w:rsidRPr="00130689">
              <w:t>, see M21-1, Part IV, Subpart ii, 2.H.</w:t>
            </w:r>
            <w:r w:rsidR="006F4EBB" w:rsidRPr="00130689">
              <w:t>9</w:t>
            </w:r>
            <w:r w:rsidR="002E1BB3" w:rsidRPr="00130689">
              <w:t>, and</w:t>
            </w:r>
            <w:r w:rsidR="00E83041" w:rsidRPr="00130689">
              <w:t xml:space="preserve"> </w:t>
            </w:r>
          </w:p>
          <w:p w14:paraId="4B64D7D9" w14:textId="238148D2" w:rsidR="00620402" w:rsidRPr="00130689" w:rsidRDefault="00130689" w:rsidP="003C43CD">
            <w:pPr>
              <w:pStyle w:val="ListParagraph"/>
              <w:numPr>
                <w:ilvl w:val="0"/>
                <w:numId w:val="8"/>
              </w:numPr>
              <w:ind w:left="158" w:hanging="187"/>
            </w:pPr>
            <w:hyperlink r:id="rId39" w:history="1">
              <w:r w:rsidR="006C69FA" w:rsidRPr="00130689">
                <w:rPr>
                  <w:rStyle w:val="Hyperlink"/>
                </w:rPr>
                <w:t>38 U.S.C. 1114(t)</w:t>
              </w:r>
            </w:hyperlink>
            <w:r w:rsidR="006C69FA" w:rsidRPr="00130689">
              <w:t xml:space="preserve">, see </w:t>
            </w:r>
            <w:r w:rsidR="0005291E" w:rsidRPr="00130689">
              <w:t>M21-1, Part IV, Subpart ii, 2.H</w:t>
            </w:r>
            <w:r w:rsidR="00933411" w:rsidRPr="00130689">
              <w:t>.</w:t>
            </w:r>
            <w:r w:rsidR="00534D52" w:rsidRPr="00130689">
              <w:t>11.</w:t>
            </w:r>
          </w:p>
        </w:tc>
      </w:tr>
    </w:tbl>
    <w:p w14:paraId="4515E64D" w14:textId="77777777" w:rsidR="00620402" w:rsidRPr="00130689" w:rsidRDefault="00620402" w:rsidP="00620402">
      <w:pPr>
        <w:tabs>
          <w:tab w:val="left" w:pos="9360"/>
        </w:tabs>
        <w:ind w:left="1714"/>
      </w:pPr>
      <w:r w:rsidRPr="00130689">
        <w:rPr>
          <w:u w:val="single"/>
        </w:rPr>
        <w:tab/>
      </w:r>
    </w:p>
    <w:p w14:paraId="7430FD33" w14:textId="2153928F" w:rsidR="001B22B7" w:rsidRPr="00130689" w:rsidRDefault="001B22B7" w:rsidP="00620402"/>
    <w:tbl>
      <w:tblPr>
        <w:tblW w:w="0" w:type="auto"/>
        <w:tblLayout w:type="fixed"/>
        <w:tblLook w:val="0000" w:firstRow="0" w:lastRow="0" w:firstColumn="0" w:lastColumn="0" w:noHBand="0" w:noVBand="0"/>
      </w:tblPr>
      <w:tblGrid>
        <w:gridCol w:w="1728"/>
        <w:gridCol w:w="7740"/>
      </w:tblGrid>
      <w:tr w:rsidR="001B22B7" w:rsidRPr="00130689" w14:paraId="5BCC137B" w14:textId="77777777" w:rsidTr="0005291E">
        <w:tc>
          <w:tcPr>
            <w:tcW w:w="1728" w:type="dxa"/>
          </w:tcPr>
          <w:p w14:paraId="166E7694" w14:textId="77777777" w:rsidR="001B22B7" w:rsidRPr="00130689" w:rsidRDefault="001B22B7">
            <w:pPr>
              <w:pStyle w:val="Heading5"/>
            </w:pPr>
            <w:bookmarkStart w:id="18" w:name="_b.__Consequences"/>
            <w:bookmarkEnd w:id="18"/>
            <w:r w:rsidRPr="00130689">
              <w:t>b.  Consequences of an Improperly Assigned SMC</w:t>
            </w:r>
            <w:r w:rsidR="009506B3" w:rsidRPr="00130689">
              <w:t xml:space="preserve"> </w:t>
            </w:r>
            <w:r w:rsidR="009506B3" w:rsidRPr="00130689">
              <w:lastRenderedPageBreak/>
              <w:t>Hospital</w:t>
            </w:r>
            <w:r w:rsidRPr="00130689">
              <w:t xml:space="preserve"> Code</w:t>
            </w:r>
          </w:p>
        </w:tc>
        <w:tc>
          <w:tcPr>
            <w:tcW w:w="7740" w:type="dxa"/>
          </w:tcPr>
          <w:p w14:paraId="26C7D892" w14:textId="77777777" w:rsidR="001B22B7" w:rsidRPr="00130689" w:rsidRDefault="001B22B7">
            <w:pPr>
              <w:pStyle w:val="BlockText"/>
            </w:pPr>
            <w:r w:rsidRPr="00130689">
              <w:lastRenderedPageBreak/>
              <w:t>The assignment of an improper SMC hospital code may result in erroneous adjustment of the Veteran’s award upon hospitalization.</w:t>
            </w:r>
          </w:p>
        </w:tc>
      </w:tr>
    </w:tbl>
    <w:p w14:paraId="3F144999" w14:textId="582348F8"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0651CE22" w14:textId="77777777">
        <w:trPr>
          <w:cantSplit/>
        </w:trPr>
        <w:tc>
          <w:tcPr>
            <w:tcW w:w="1728" w:type="dxa"/>
          </w:tcPr>
          <w:p w14:paraId="08584C5A" w14:textId="77777777" w:rsidR="001B22B7" w:rsidRPr="00130689" w:rsidRDefault="001B22B7">
            <w:pPr>
              <w:pStyle w:val="Heading5"/>
            </w:pPr>
            <w:bookmarkStart w:id="19" w:name="_c.__Example"/>
            <w:bookmarkEnd w:id="19"/>
            <w:r w:rsidRPr="00130689">
              <w:t>c.  Example 1:  Rating Decision With a Properly Assigned SMC Hospital Code</w:t>
            </w:r>
          </w:p>
        </w:tc>
        <w:tc>
          <w:tcPr>
            <w:tcW w:w="7740" w:type="dxa"/>
          </w:tcPr>
          <w:p w14:paraId="3E75BD09" w14:textId="77777777" w:rsidR="001B22B7" w:rsidRPr="00130689" w:rsidRDefault="001B22B7">
            <w:pPr>
              <w:pStyle w:val="BlockText"/>
            </w:pPr>
            <w:r w:rsidRPr="00130689">
              <w:rPr>
                <w:b/>
                <w:i/>
              </w:rPr>
              <w:t>Situation</w:t>
            </w:r>
            <w:r w:rsidRPr="00130689">
              <w:t xml:space="preserve">:  The Veteran has </w:t>
            </w:r>
          </w:p>
          <w:p w14:paraId="45E1DFC8" w14:textId="1AC413AA" w:rsidR="001B22B7" w:rsidRPr="00130689" w:rsidRDefault="001B22B7">
            <w:pPr>
              <w:pStyle w:val="BulletText1"/>
            </w:pPr>
            <w:r w:rsidRPr="00130689">
              <w:t>a 100-percent disabling heart condition so severe as to require A&amp;A of another person, and</w:t>
            </w:r>
          </w:p>
          <w:p w14:paraId="0552C983" w14:textId="77777777" w:rsidR="001B22B7" w:rsidRPr="00130689" w:rsidRDefault="001B22B7">
            <w:pPr>
              <w:pStyle w:val="BulletText1"/>
            </w:pPr>
            <w:r w:rsidRPr="00130689">
              <w:t xml:space="preserve">bilateral, below-knee amputations.  </w:t>
            </w:r>
          </w:p>
          <w:p w14:paraId="54094F80" w14:textId="77777777" w:rsidR="001B22B7" w:rsidRPr="00130689" w:rsidRDefault="001B22B7">
            <w:pPr>
              <w:pStyle w:val="BlockText"/>
            </w:pPr>
          </w:p>
          <w:p w14:paraId="043BC216" w14:textId="77777777" w:rsidR="001B22B7" w:rsidRPr="00130689" w:rsidRDefault="001B22B7">
            <w:pPr>
              <w:pStyle w:val="BlockText"/>
            </w:pPr>
            <w:r w:rsidRPr="00130689">
              <w:rPr>
                <w:b/>
                <w:i/>
              </w:rPr>
              <w:t>Result</w:t>
            </w:r>
            <w:r w:rsidRPr="00130689">
              <w:t xml:space="preserve">:  Entitlement under </w:t>
            </w:r>
            <w:hyperlink r:id="rId40" w:history="1">
              <w:r w:rsidR="008C1414" w:rsidRPr="00130689">
                <w:rPr>
                  <w:rStyle w:val="Hyperlink"/>
                </w:rPr>
                <w:t>38 U.S.C.</w:t>
              </w:r>
              <w:r w:rsidRPr="00130689">
                <w:rPr>
                  <w:rStyle w:val="Hyperlink"/>
                </w:rPr>
                <w:t xml:space="preserve"> 1114(r)(1)</w:t>
              </w:r>
            </w:hyperlink>
            <w:r w:rsidRPr="00130689">
              <w:t xml:space="preserve"> is warranted based upon the need for A&amp;A; entitlement under </w:t>
            </w:r>
            <w:hyperlink r:id="rId41" w:history="1">
              <w:r w:rsidR="008C1414" w:rsidRPr="00130689">
                <w:rPr>
                  <w:rStyle w:val="Hyperlink"/>
                </w:rPr>
                <w:t>38 U.S.C.</w:t>
              </w:r>
              <w:r w:rsidRPr="00130689">
                <w:rPr>
                  <w:rStyle w:val="Hyperlink"/>
                </w:rPr>
                <w:t xml:space="preserve"> 1114(l)</w:t>
              </w:r>
            </w:hyperlink>
            <w:r w:rsidRPr="00130689">
              <w:t xml:space="preserve"> is also warranted for the bilateral amputations.</w:t>
            </w:r>
          </w:p>
          <w:p w14:paraId="03917EA4" w14:textId="77777777" w:rsidR="001B22B7" w:rsidRPr="00130689" w:rsidRDefault="001B22B7">
            <w:pPr>
              <w:pStyle w:val="BlockText"/>
            </w:pPr>
          </w:p>
          <w:p w14:paraId="7FB41957" w14:textId="77777777" w:rsidR="001B22B7" w:rsidRPr="00130689" w:rsidRDefault="001B22B7">
            <w:pPr>
              <w:pStyle w:val="BlockText"/>
            </w:pPr>
            <w:r w:rsidRPr="00130689">
              <w:rPr>
                <w:b/>
                <w:i/>
              </w:rPr>
              <w:t>Coded Conclusion</w:t>
            </w:r>
            <w:r w:rsidRPr="00130689">
              <w:t xml:space="preserve">:  The proper </w:t>
            </w:r>
          </w:p>
          <w:p w14:paraId="3B3D0E8D" w14:textId="1B26997A" w:rsidR="001B22B7" w:rsidRPr="00130689" w:rsidRDefault="00161488">
            <w:pPr>
              <w:pStyle w:val="BulletText1"/>
            </w:pPr>
            <w:r w:rsidRPr="00130689">
              <w:t xml:space="preserve">basic </w:t>
            </w:r>
            <w:r w:rsidR="001B22B7" w:rsidRPr="00130689">
              <w:t>SMC code is 51, and</w:t>
            </w:r>
          </w:p>
          <w:p w14:paraId="3063F8F0" w14:textId="6F331E0C" w:rsidR="001B22B7" w:rsidRPr="00130689" w:rsidRDefault="001B22B7">
            <w:pPr>
              <w:pStyle w:val="BulletText1"/>
            </w:pPr>
            <w:r w:rsidRPr="00130689">
              <w:t xml:space="preserve">SMC hospital code is </w:t>
            </w:r>
            <w:r w:rsidR="003B065D" w:rsidRPr="00130689">
              <w:t>19</w:t>
            </w:r>
            <w:r w:rsidRPr="00130689">
              <w:t xml:space="preserve"> for SMC under </w:t>
            </w:r>
            <w:hyperlink r:id="rId42" w:history="1">
              <w:r w:rsidR="008C1414" w:rsidRPr="00130689">
                <w:rPr>
                  <w:rStyle w:val="Hyperlink"/>
                </w:rPr>
                <w:t>38 U.S.C.</w:t>
              </w:r>
              <w:r w:rsidRPr="00130689">
                <w:rPr>
                  <w:rStyle w:val="Hyperlink"/>
                </w:rPr>
                <w:t xml:space="preserve"> 1114(m)</w:t>
              </w:r>
            </w:hyperlink>
            <w:r w:rsidRPr="00130689">
              <w:t>.</w:t>
            </w:r>
          </w:p>
        </w:tc>
      </w:tr>
    </w:tbl>
    <w:p w14:paraId="0B5D91A5" w14:textId="77777777" w:rsidR="001B22B7" w:rsidRPr="00130689" w:rsidRDefault="001B22B7" w:rsidP="00DC013D">
      <w:pPr>
        <w:pStyle w:val="BlockLine"/>
      </w:pPr>
    </w:p>
    <w:tbl>
      <w:tblPr>
        <w:tblW w:w="0" w:type="auto"/>
        <w:tblLayout w:type="fixed"/>
        <w:tblLook w:val="0000" w:firstRow="0" w:lastRow="0" w:firstColumn="0" w:lastColumn="0" w:noHBand="0" w:noVBand="0"/>
      </w:tblPr>
      <w:tblGrid>
        <w:gridCol w:w="1728"/>
        <w:gridCol w:w="7740"/>
      </w:tblGrid>
      <w:tr w:rsidR="001B22B7" w:rsidRPr="00130689" w14:paraId="5581ADCA" w14:textId="77777777">
        <w:trPr>
          <w:cantSplit/>
        </w:trPr>
        <w:tc>
          <w:tcPr>
            <w:tcW w:w="1728" w:type="dxa"/>
          </w:tcPr>
          <w:p w14:paraId="1FA92FA0" w14:textId="77777777" w:rsidR="001B22B7" w:rsidRPr="00130689" w:rsidRDefault="001B22B7">
            <w:pPr>
              <w:pStyle w:val="Heading5"/>
            </w:pPr>
            <w:r w:rsidRPr="00130689">
              <w:t>d.  Example 2:  Rating Decision With a Properly Assigned SMC Hospital Code</w:t>
            </w:r>
          </w:p>
        </w:tc>
        <w:tc>
          <w:tcPr>
            <w:tcW w:w="7740" w:type="dxa"/>
          </w:tcPr>
          <w:p w14:paraId="3894C7F2" w14:textId="77777777" w:rsidR="001B22B7" w:rsidRPr="00130689" w:rsidRDefault="001B22B7">
            <w:pPr>
              <w:pStyle w:val="BlockText"/>
            </w:pPr>
            <w:r w:rsidRPr="00130689">
              <w:rPr>
                <w:b/>
                <w:i/>
              </w:rPr>
              <w:t>Situation</w:t>
            </w:r>
            <w:r w:rsidRPr="00130689">
              <w:t xml:space="preserve">:  The Veteran has a </w:t>
            </w:r>
          </w:p>
          <w:p w14:paraId="3EC758F2" w14:textId="77777777" w:rsidR="001B22B7" w:rsidRPr="00130689" w:rsidRDefault="001B22B7">
            <w:pPr>
              <w:pStyle w:val="BulletText1"/>
            </w:pPr>
            <w:r w:rsidRPr="00130689">
              <w:t>100-percent disabling psychiatric condition that does not require A&amp;A, and</w:t>
            </w:r>
          </w:p>
          <w:p w14:paraId="00AC0114" w14:textId="77777777" w:rsidR="001B22B7" w:rsidRPr="00130689" w:rsidRDefault="001B22B7">
            <w:pPr>
              <w:pStyle w:val="BulletText1"/>
            </w:pPr>
            <w:r w:rsidRPr="00130689">
              <w:t xml:space="preserve">100-percent disabling heart condition that does require A&amp;A. </w:t>
            </w:r>
          </w:p>
          <w:p w14:paraId="61B2027A" w14:textId="77777777" w:rsidR="001B22B7" w:rsidRPr="00130689" w:rsidRDefault="001B22B7">
            <w:pPr>
              <w:pStyle w:val="BlockText"/>
            </w:pPr>
          </w:p>
          <w:p w14:paraId="0515F497" w14:textId="77777777" w:rsidR="001B22B7" w:rsidRPr="00130689" w:rsidRDefault="001B22B7">
            <w:pPr>
              <w:pStyle w:val="BlockText"/>
            </w:pPr>
            <w:r w:rsidRPr="00130689">
              <w:rPr>
                <w:b/>
                <w:i/>
              </w:rPr>
              <w:t>Result</w:t>
            </w:r>
            <w:r w:rsidRPr="00130689">
              <w:t xml:space="preserve">:  Entitlement under </w:t>
            </w:r>
            <w:hyperlink r:id="rId43" w:history="1">
              <w:r w:rsidR="008C1414" w:rsidRPr="00130689">
                <w:rPr>
                  <w:rStyle w:val="Hyperlink"/>
                </w:rPr>
                <w:t>38 U.S.C.</w:t>
              </w:r>
              <w:r w:rsidRPr="00130689">
                <w:rPr>
                  <w:rStyle w:val="Hyperlink"/>
                </w:rPr>
                <w:t xml:space="preserve"> 1114(m)</w:t>
              </w:r>
            </w:hyperlink>
            <w:r w:rsidRPr="00130689">
              <w:t xml:space="preserve"> is warranted based upon the need for A&amp;A plus an additional 100-percent disability.</w:t>
            </w:r>
          </w:p>
          <w:p w14:paraId="365503DF" w14:textId="77777777" w:rsidR="001B22B7" w:rsidRPr="00130689" w:rsidRDefault="001B22B7">
            <w:pPr>
              <w:pStyle w:val="BlockText"/>
            </w:pPr>
          </w:p>
          <w:p w14:paraId="768252A2" w14:textId="77777777" w:rsidR="001B22B7" w:rsidRPr="00130689" w:rsidRDefault="001B22B7">
            <w:pPr>
              <w:pStyle w:val="BlockText"/>
            </w:pPr>
            <w:r w:rsidRPr="00130689">
              <w:rPr>
                <w:b/>
                <w:i/>
              </w:rPr>
              <w:t>Coded Conclusion</w:t>
            </w:r>
            <w:r w:rsidRPr="00130689">
              <w:t>:  The proper</w:t>
            </w:r>
          </w:p>
          <w:p w14:paraId="00A8FBC7" w14:textId="77777777" w:rsidR="001B22B7" w:rsidRPr="00130689" w:rsidRDefault="001B22B7">
            <w:pPr>
              <w:pStyle w:val="BulletText1"/>
            </w:pPr>
            <w:r w:rsidRPr="00130689">
              <w:t>basic SMC code is 19, and</w:t>
            </w:r>
          </w:p>
          <w:p w14:paraId="6DCFBC8F" w14:textId="77777777" w:rsidR="001B22B7" w:rsidRPr="00130689" w:rsidRDefault="001B22B7">
            <w:pPr>
              <w:pStyle w:val="BulletText1"/>
            </w:pPr>
            <w:r w:rsidRPr="00130689">
              <w:t xml:space="preserve">SMC hospital code is 48 for SMC under </w:t>
            </w:r>
            <w:hyperlink r:id="rId44" w:history="1">
              <w:r w:rsidR="008C1414" w:rsidRPr="00130689">
                <w:rPr>
                  <w:rStyle w:val="Hyperlink"/>
                </w:rPr>
                <w:t>38 U.S.C.</w:t>
              </w:r>
              <w:r w:rsidRPr="00130689">
                <w:rPr>
                  <w:rStyle w:val="Hyperlink"/>
                </w:rPr>
                <w:t xml:space="preserve"> 1114(s)</w:t>
              </w:r>
            </w:hyperlink>
            <w:r w:rsidRPr="00130689">
              <w:t>.</w:t>
            </w:r>
          </w:p>
        </w:tc>
      </w:tr>
    </w:tbl>
    <w:p w14:paraId="6AF4FCB7" w14:textId="77777777" w:rsidR="001B22B7" w:rsidRPr="00130689" w:rsidRDefault="001B22B7">
      <w:pPr>
        <w:pStyle w:val="BlockLine"/>
      </w:pPr>
    </w:p>
    <w:p w14:paraId="538FEC9E" w14:textId="17DDCFD7" w:rsidR="001B22B7" w:rsidRPr="00130689" w:rsidRDefault="001B22B7">
      <w:pPr>
        <w:pStyle w:val="Heading4"/>
      </w:pPr>
      <w:r w:rsidRPr="00130689">
        <w:br w:type="page"/>
      </w:r>
      <w:r w:rsidR="0027766A" w:rsidRPr="00130689">
        <w:lastRenderedPageBreak/>
        <w:t>4</w:t>
      </w:r>
      <w:r w:rsidRPr="00130689">
        <w:t xml:space="preserve">.  </w:t>
      </w:r>
      <w:bookmarkStart w:id="20" w:name="Topic39"/>
      <w:bookmarkEnd w:id="20"/>
      <w:r w:rsidRPr="00130689">
        <w:t xml:space="preserve">Entitlement to SMC Under </w:t>
      </w:r>
      <w:r w:rsidR="008C1414" w:rsidRPr="00130689">
        <w:t>38 U.S.C.</w:t>
      </w:r>
      <w:r w:rsidRPr="00130689">
        <w:t xml:space="preserve"> 1114(k)</w:t>
      </w:r>
    </w:p>
    <w:p w14:paraId="53755811" w14:textId="5CB32EA1"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6E9DEEEB" w14:textId="77777777">
        <w:trPr>
          <w:cantSplit/>
        </w:trPr>
        <w:tc>
          <w:tcPr>
            <w:tcW w:w="1728" w:type="dxa"/>
          </w:tcPr>
          <w:p w14:paraId="57C068E1" w14:textId="77777777" w:rsidR="001B22B7" w:rsidRPr="00130689" w:rsidRDefault="001B22B7">
            <w:pPr>
              <w:pStyle w:val="Heading5"/>
            </w:pPr>
            <w:r w:rsidRPr="00130689">
              <w:t>Introduction</w:t>
            </w:r>
          </w:p>
        </w:tc>
        <w:tc>
          <w:tcPr>
            <w:tcW w:w="7740" w:type="dxa"/>
          </w:tcPr>
          <w:p w14:paraId="0B845E60" w14:textId="77777777" w:rsidR="001B22B7" w:rsidRPr="00130689" w:rsidRDefault="001B22B7">
            <w:pPr>
              <w:pStyle w:val="BlockText"/>
            </w:pPr>
            <w:r w:rsidRPr="00130689">
              <w:t xml:space="preserve">This topic contains information on entitlement to SMC under </w:t>
            </w:r>
            <w:r w:rsidR="008C1414" w:rsidRPr="00130689">
              <w:t>38 U.S.C.</w:t>
            </w:r>
            <w:r w:rsidRPr="00130689">
              <w:t xml:space="preserve"> 1114(k), including </w:t>
            </w:r>
          </w:p>
          <w:p w14:paraId="70254C28" w14:textId="77777777" w:rsidR="001B22B7" w:rsidRPr="00130689" w:rsidRDefault="001B22B7">
            <w:pPr>
              <w:pStyle w:val="BlockText"/>
            </w:pPr>
          </w:p>
          <w:p w14:paraId="61E79F14" w14:textId="77777777" w:rsidR="001B22B7" w:rsidRPr="00130689" w:rsidRDefault="001B22B7">
            <w:pPr>
              <w:pStyle w:val="BulletText1"/>
            </w:pPr>
            <w:r w:rsidRPr="00130689">
              <w:t xml:space="preserve">the eligibility criteria for SMC under </w:t>
            </w:r>
            <w:r w:rsidR="008C1414" w:rsidRPr="00130689">
              <w:t>38 U.S.C.</w:t>
            </w:r>
            <w:r w:rsidRPr="00130689">
              <w:t xml:space="preserve"> 1114(k)</w:t>
            </w:r>
          </w:p>
          <w:p w14:paraId="0DCEA88C" w14:textId="27CB1A2A" w:rsidR="001B22B7" w:rsidRPr="00130689" w:rsidRDefault="001B22B7">
            <w:pPr>
              <w:pStyle w:val="BulletText1"/>
            </w:pPr>
            <w:r w:rsidRPr="00130689">
              <w:t>the history of SMC for L/LOU of</w:t>
            </w:r>
            <w:r w:rsidR="00742AF8" w:rsidRPr="00130689">
              <w:t xml:space="preserve"> a</w:t>
            </w:r>
            <w:r w:rsidRPr="00130689">
              <w:t xml:space="preserve"> creative organ</w:t>
            </w:r>
          </w:p>
          <w:p w14:paraId="4C24B403" w14:textId="77777777" w:rsidR="001B22B7" w:rsidRPr="00130689" w:rsidRDefault="001B22B7">
            <w:pPr>
              <w:pStyle w:val="BulletText1"/>
            </w:pPr>
            <w:r w:rsidRPr="00130689">
              <w:t>awarding SMC for L/LOU of a creative organ</w:t>
            </w:r>
          </w:p>
          <w:p w14:paraId="371AB6ED" w14:textId="77777777" w:rsidR="001B22B7" w:rsidRPr="00130689" w:rsidRDefault="001B22B7">
            <w:pPr>
              <w:pStyle w:val="BulletText1"/>
            </w:pPr>
            <w:r w:rsidRPr="00130689">
              <w:t>the basis for considering entitlement to SMC for L/LOU of a creative organ</w:t>
            </w:r>
          </w:p>
          <w:p w14:paraId="16E861CA" w14:textId="35B775D4" w:rsidR="001B22B7" w:rsidRPr="00130689" w:rsidRDefault="001B22B7">
            <w:pPr>
              <w:pStyle w:val="BulletText1"/>
            </w:pPr>
            <w:r w:rsidRPr="00130689">
              <w:t>awarding SMC for LOU of a hand or foot</w:t>
            </w:r>
          </w:p>
          <w:p w14:paraId="6BFC44FE" w14:textId="040EFD0D" w:rsidR="001B22B7" w:rsidRPr="00130689" w:rsidRDefault="001B22B7">
            <w:pPr>
              <w:pStyle w:val="BulletText1"/>
            </w:pPr>
            <w:r w:rsidRPr="00130689">
              <w:t xml:space="preserve">other medical indications of </w:t>
            </w:r>
            <w:r w:rsidR="00787353" w:rsidRPr="00130689">
              <w:t>LOU</w:t>
            </w:r>
            <w:r w:rsidRPr="00130689">
              <w:t xml:space="preserve"> of the foot, and</w:t>
            </w:r>
          </w:p>
          <w:p w14:paraId="47EFB078" w14:textId="77777777" w:rsidR="001B22B7" w:rsidRPr="00130689" w:rsidRDefault="001B22B7">
            <w:pPr>
              <w:pStyle w:val="BulletText1"/>
            </w:pPr>
            <w:r w:rsidRPr="00130689">
              <w:t>awarding SMC for</w:t>
            </w:r>
          </w:p>
          <w:p w14:paraId="5151D085" w14:textId="4E0E9D0F" w:rsidR="001B22B7" w:rsidRPr="00130689" w:rsidRDefault="00742AF8">
            <w:pPr>
              <w:pStyle w:val="BulletText2"/>
              <w:tabs>
                <w:tab w:val="num" w:pos="547"/>
              </w:tabs>
            </w:pPr>
            <w:r w:rsidRPr="00130689">
              <w:t>LOU</w:t>
            </w:r>
            <w:r w:rsidR="001B22B7" w:rsidRPr="00130689">
              <w:t xml:space="preserve"> of both buttocks</w:t>
            </w:r>
          </w:p>
          <w:p w14:paraId="4AB971DB" w14:textId="77777777" w:rsidR="001B22B7" w:rsidRPr="00130689" w:rsidRDefault="001B22B7">
            <w:pPr>
              <w:pStyle w:val="BulletText2"/>
              <w:tabs>
                <w:tab w:val="num" w:pos="547"/>
              </w:tabs>
            </w:pPr>
            <w:r w:rsidRPr="00130689">
              <w:t>deafness</w:t>
            </w:r>
          </w:p>
          <w:p w14:paraId="4751BBD8" w14:textId="77777777" w:rsidR="001B22B7" w:rsidRPr="00130689" w:rsidRDefault="009506B3">
            <w:pPr>
              <w:pStyle w:val="BulletText2"/>
              <w:tabs>
                <w:tab w:val="num" w:pos="547"/>
              </w:tabs>
            </w:pPr>
            <w:r w:rsidRPr="00130689">
              <w:t xml:space="preserve">complete organic </w:t>
            </w:r>
            <w:r w:rsidR="001B22B7" w:rsidRPr="00130689">
              <w:t>aphonia</w:t>
            </w:r>
          </w:p>
          <w:p w14:paraId="25A02CC8" w14:textId="77777777" w:rsidR="001B22B7" w:rsidRPr="00130689" w:rsidRDefault="009506B3">
            <w:pPr>
              <w:pStyle w:val="BulletText2"/>
              <w:tabs>
                <w:tab w:val="num" w:pos="547"/>
              </w:tabs>
            </w:pPr>
            <w:r w:rsidRPr="00130689">
              <w:t xml:space="preserve">LOU or </w:t>
            </w:r>
            <w:r w:rsidR="001B22B7" w:rsidRPr="00130689">
              <w:t>blindness</w:t>
            </w:r>
            <w:r w:rsidRPr="00130689">
              <w:t xml:space="preserve"> of one eye</w:t>
            </w:r>
            <w:r w:rsidR="001B22B7" w:rsidRPr="00130689">
              <w:t>, and</w:t>
            </w:r>
          </w:p>
          <w:p w14:paraId="0CE2A9EF" w14:textId="77777777" w:rsidR="001B22B7" w:rsidRPr="00130689" w:rsidRDefault="001B22B7">
            <w:pPr>
              <w:pStyle w:val="BulletText2"/>
              <w:tabs>
                <w:tab w:val="num" w:pos="547"/>
              </w:tabs>
            </w:pPr>
            <w:r w:rsidRPr="00130689">
              <w:t>loss of breast tissue.</w:t>
            </w:r>
          </w:p>
        </w:tc>
      </w:tr>
    </w:tbl>
    <w:p w14:paraId="3BE396F2" w14:textId="77777777"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5FA34420" w14:textId="77777777">
        <w:trPr>
          <w:cantSplit/>
        </w:trPr>
        <w:tc>
          <w:tcPr>
            <w:tcW w:w="1728" w:type="dxa"/>
          </w:tcPr>
          <w:p w14:paraId="25229935" w14:textId="77777777" w:rsidR="001B22B7" w:rsidRPr="00130689" w:rsidRDefault="001B22B7">
            <w:pPr>
              <w:pStyle w:val="Heading5"/>
            </w:pPr>
            <w:r w:rsidRPr="00130689">
              <w:t>Change Date</w:t>
            </w:r>
          </w:p>
        </w:tc>
        <w:tc>
          <w:tcPr>
            <w:tcW w:w="7740" w:type="dxa"/>
          </w:tcPr>
          <w:p w14:paraId="3B5C512F" w14:textId="62A6CEE0" w:rsidR="001B22B7" w:rsidRPr="00130689" w:rsidRDefault="000F7042">
            <w:pPr>
              <w:pStyle w:val="BlockText"/>
            </w:pPr>
            <w:r w:rsidRPr="00130689">
              <w:t>June 16, 2015</w:t>
            </w:r>
          </w:p>
        </w:tc>
      </w:tr>
    </w:tbl>
    <w:p w14:paraId="1579677B" w14:textId="6110BCD7"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259A2F4D" w14:textId="77777777">
        <w:trPr>
          <w:cantSplit/>
        </w:trPr>
        <w:tc>
          <w:tcPr>
            <w:tcW w:w="1728" w:type="dxa"/>
          </w:tcPr>
          <w:p w14:paraId="6D8383B7" w14:textId="77777777" w:rsidR="001B22B7" w:rsidRPr="00130689" w:rsidRDefault="001B22B7">
            <w:pPr>
              <w:pStyle w:val="Heading5"/>
            </w:pPr>
            <w:bookmarkStart w:id="21" w:name="_a.__Eligibility"/>
            <w:bookmarkEnd w:id="21"/>
            <w:r w:rsidRPr="00130689">
              <w:t xml:space="preserve">a.  Eligibility Criteria for SMC Under </w:t>
            </w:r>
            <w:r w:rsidR="008C1414" w:rsidRPr="00130689">
              <w:t>38 U.S.C.</w:t>
            </w:r>
            <w:r w:rsidRPr="00130689">
              <w:t xml:space="preserve"> 1114(k)</w:t>
            </w:r>
          </w:p>
        </w:tc>
        <w:tc>
          <w:tcPr>
            <w:tcW w:w="7740" w:type="dxa"/>
          </w:tcPr>
          <w:p w14:paraId="6960FFDC" w14:textId="21AC3147" w:rsidR="001B22B7" w:rsidRPr="00130689" w:rsidRDefault="001B22B7">
            <w:pPr>
              <w:pStyle w:val="BlockText"/>
            </w:pPr>
            <w:r w:rsidRPr="00130689">
              <w:t xml:space="preserve">SMC under </w:t>
            </w:r>
            <w:hyperlink r:id="rId45" w:history="1">
              <w:r w:rsidR="008C1414" w:rsidRPr="00130689">
                <w:rPr>
                  <w:rStyle w:val="Hyperlink"/>
                </w:rPr>
                <w:t>38 U.S.C.</w:t>
              </w:r>
              <w:r w:rsidRPr="00130689">
                <w:rPr>
                  <w:rStyle w:val="Hyperlink"/>
                </w:rPr>
                <w:t xml:space="preserve"> 1114(k)</w:t>
              </w:r>
            </w:hyperlink>
            <w:r w:rsidRPr="00130689">
              <w:t xml:space="preserve"> is payable for the following levels of impairment</w:t>
            </w:r>
          </w:p>
          <w:p w14:paraId="494488D7" w14:textId="77777777" w:rsidR="001B22B7" w:rsidRPr="00130689" w:rsidRDefault="001B22B7">
            <w:pPr>
              <w:pStyle w:val="BlockText"/>
            </w:pPr>
          </w:p>
          <w:p w14:paraId="65428BDA" w14:textId="0968DCAF" w:rsidR="001B22B7" w:rsidRPr="00130689" w:rsidRDefault="001B22B7">
            <w:pPr>
              <w:pStyle w:val="BulletText1"/>
            </w:pPr>
            <w:r w:rsidRPr="00130689">
              <w:t>L/LOU of a creative organ</w:t>
            </w:r>
          </w:p>
          <w:p w14:paraId="44FC0BAD" w14:textId="77777777" w:rsidR="001B22B7" w:rsidRPr="00130689" w:rsidRDefault="001B22B7">
            <w:pPr>
              <w:pStyle w:val="BulletText1"/>
            </w:pPr>
            <w:r w:rsidRPr="00130689">
              <w:t>L/LOU of a hand</w:t>
            </w:r>
          </w:p>
          <w:p w14:paraId="1458D1C1" w14:textId="77777777" w:rsidR="001B22B7" w:rsidRPr="00130689" w:rsidRDefault="001B22B7">
            <w:pPr>
              <w:pStyle w:val="BulletText1"/>
            </w:pPr>
            <w:r w:rsidRPr="00130689">
              <w:t>L/LOU of a foot</w:t>
            </w:r>
          </w:p>
          <w:p w14:paraId="2E738DCA" w14:textId="47F05F99" w:rsidR="001B22B7" w:rsidRPr="00130689" w:rsidRDefault="005300CA">
            <w:pPr>
              <w:pStyle w:val="BulletText1"/>
            </w:pPr>
            <w:r w:rsidRPr="00130689">
              <w:t>L/</w:t>
            </w:r>
            <w:r w:rsidR="00787353" w:rsidRPr="00130689">
              <w:t>LOU</w:t>
            </w:r>
            <w:r w:rsidR="001B22B7" w:rsidRPr="00130689">
              <w:t xml:space="preserve"> of both buttocks</w:t>
            </w:r>
          </w:p>
          <w:p w14:paraId="22134C76" w14:textId="77777777" w:rsidR="001B22B7" w:rsidRPr="00130689" w:rsidRDefault="001B22B7">
            <w:pPr>
              <w:pStyle w:val="BulletText1"/>
            </w:pPr>
            <w:r w:rsidRPr="00130689">
              <w:t>deafness of both ears</w:t>
            </w:r>
            <w:r w:rsidR="005300CA" w:rsidRPr="00130689">
              <w:t xml:space="preserve"> having absence of air and bone conduction</w:t>
            </w:r>
          </w:p>
          <w:p w14:paraId="596908AF" w14:textId="77777777" w:rsidR="001B22B7" w:rsidRPr="00130689" w:rsidRDefault="001B22B7">
            <w:pPr>
              <w:pStyle w:val="BulletText1"/>
            </w:pPr>
            <w:r w:rsidRPr="00130689">
              <w:t>complete organic aphonia</w:t>
            </w:r>
            <w:r w:rsidR="005300CA" w:rsidRPr="00130689">
              <w:t xml:space="preserve"> with constant inability to communicate by speech</w:t>
            </w:r>
          </w:p>
          <w:p w14:paraId="2D7EF5CC" w14:textId="16E6D322" w:rsidR="001B22B7" w:rsidRPr="00130689" w:rsidRDefault="001B22B7">
            <w:pPr>
              <w:pStyle w:val="BulletText1"/>
            </w:pPr>
            <w:r w:rsidRPr="00130689">
              <w:t>blindness in one eye, having light perception</w:t>
            </w:r>
            <w:r w:rsidR="00B74FCF" w:rsidRPr="00130689">
              <w:t xml:space="preserve"> only (LPO)</w:t>
            </w:r>
            <w:r w:rsidRPr="00130689">
              <w:t>, and</w:t>
            </w:r>
          </w:p>
          <w:p w14:paraId="7AA84CE0" w14:textId="58B1761B" w:rsidR="005300CA" w:rsidRPr="00130689" w:rsidRDefault="001B22B7" w:rsidP="00126F60">
            <w:pPr>
              <w:pStyle w:val="BulletText1"/>
            </w:pPr>
            <w:r w:rsidRPr="00130689">
              <w:t>loss of</w:t>
            </w:r>
            <w:r w:rsidR="00E70431" w:rsidRPr="00130689">
              <w:t xml:space="preserve"> 25-</w:t>
            </w:r>
            <w:r w:rsidR="005300CA" w:rsidRPr="00130689">
              <w:t>percent or more of</w:t>
            </w:r>
            <w:r w:rsidRPr="00130689">
              <w:t xml:space="preserve"> tissue from one or both breasts</w:t>
            </w:r>
            <w:r w:rsidR="005300CA" w:rsidRPr="00130689">
              <w:t xml:space="preserve"> </w:t>
            </w:r>
            <w:r w:rsidR="00D35B9B" w:rsidRPr="00130689">
              <w:t xml:space="preserve">or </w:t>
            </w:r>
            <w:r w:rsidR="005300CA" w:rsidRPr="00130689">
              <w:t>breast tissue</w:t>
            </w:r>
            <w:r w:rsidR="00126F60" w:rsidRPr="00130689">
              <w:t xml:space="preserve"> has been subject to radiation treatment</w:t>
            </w:r>
            <w:r w:rsidRPr="00130689">
              <w:t>.</w:t>
            </w:r>
          </w:p>
        </w:tc>
      </w:tr>
    </w:tbl>
    <w:p w14:paraId="27157577" w14:textId="00B81692"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41C04AE6" w14:textId="77777777" w:rsidTr="00514684">
        <w:tc>
          <w:tcPr>
            <w:tcW w:w="1728" w:type="dxa"/>
          </w:tcPr>
          <w:p w14:paraId="7D481D8F" w14:textId="77777777" w:rsidR="001B22B7" w:rsidRPr="00130689" w:rsidRDefault="001B22B7">
            <w:pPr>
              <w:pStyle w:val="Heading5"/>
            </w:pPr>
            <w:bookmarkStart w:id="22" w:name="_b.__History"/>
            <w:bookmarkEnd w:id="22"/>
            <w:r w:rsidRPr="00130689">
              <w:t>b.  History of SMC for L/LOU of a Creative Organ</w:t>
            </w:r>
          </w:p>
        </w:tc>
        <w:tc>
          <w:tcPr>
            <w:tcW w:w="7740" w:type="dxa"/>
          </w:tcPr>
          <w:p w14:paraId="52A2F427" w14:textId="77777777" w:rsidR="001B22B7" w:rsidRPr="00130689" w:rsidRDefault="001B22B7">
            <w:pPr>
              <w:pStyle w:val="BlockText"/>
            </w:pPr>
            <w:r w:rsidRPr="00130689">
              <w:rPr>
                <w:i/>
              </w:rPr>
              <w:t>Public Law (PL) 82-427</w:t>
            </w:r>
            <w:r w:rsidRPr="00130689">
              <w:rPr>
                <w:iCs/>
              </w:rPr>
              <w:t>, which went into effect August 1, 1952, provided for the payment of</w:t>
            </w:r>
            <w:r w:rsidRPr="00130689">
              <w:t xml:space="preserve"> SMC under </w:t>
            </w:r>
            <w:hyperlink r:id="rId46" w:history="1">
              <w:r w:rsidR="008C1414" w:rsidRPr="00130689">
                <w:rPr>
                  <w:rStyle w:val="Hyperlink"/>
                </w:rPr>
                <w:t>38 U.S.C.</w:t>
              </w:r>
              <w:r w:rsidRPr="00130689">
                <w:rPr>
                  <w:rStyle w:val="Hyperlink"/>
                </w:rPr>
                <w:t xml:space="preserve"> 1114(k)</w:t>
              </w:r>
            </w:hyperlink>
            <w:r w:rsidRPr="00130689">
              <w:t xml:space="preserve"> for L/LOU of a creative organ.  </w:t>
            </w:r>
          </w:p>
          <w:p w14:paraId="507D6A16" w14:textId="77777777" w:rsidR="001B22B7" w:rsidRPr="00130689" w:rsidRDefault="001B22B7">
            <w:pPr>
              <w:pStyle w:val="BlockText"/>
            </w:pPr>
          </w:p>
          <w:p w14:paraId="765BB9BC" w14:textId="5EE8ABD6" w:rsidR="001B22B7" w:rsidRPr="00130689" w:rsidRDefault="00130689">
            <w:pPr>
              <w:pStyle w:val="BlockText"/>
            </w:pPr>
            <w:hyperlink r:id="rId47" w:history="1">
              <w:r w:rsidR="008C1414" w:rsidRPr="00130689">
                <w:rPr>
                  <w:rStyle w:val="Hyperlink"/>
                </w:rPr>
                <w:t>38 CFR</w:t>
              </w:r>
              <w:r w:rsidR="001B22B7" w:rsidRPr="00130689">
                <w:rPr>
                  <w:rStyle w:val="Hyperlink"/>
                </w:rPr>
                <w:t xml:space="preserve"> 3.114(a)</w:t>
              </w:r>
            </w:hyperlink>
            <w:r w:rsidR="001B22B7" w:rsidRPr="00130689">
              <w:t xml:space="preserve">, which provides instructions for assigning effective dates pursuant to liberalizing law or </w:t>
            </w:r>
            <w:r w:rsidR="00787353" w:rsidRPr="00130689">
              <w:t>Department of Veterans Affairs (</w:t>
            </w:r>
            <w:r w:rsidR="001B22B7" w:rsidRPr="00130689">
              <w:t>VA</w:t>
            </w:r>
            <w:r w:rsidR="00787353" w:rsidRPr="00130689">
              <w:t>)</w:t>
            </w:r>
            <w:r w:rsidR="001B22B7" w:rsidRPr="00130689">
              <w:t xml:space="preserve"> policy, became effective December 1, 1962.  Accordingly, the proper effective date for </w:t>
            </w:r>
            <w:r w:rsidR="006C14F1" w:rsidRPr="00130689">
              <w:t>award</w:t>
            </w:r>
            <w:r w:rsidR="001B22B7" w:rsidRPr="00130689">
              <w:t>ing entitlement to a Veteran who was otherwise eligible for SMC on August 1, 1952, based on L/LOU of a creative organ, is the earlier of the following two dates, but no earlier than December 1, 1962</w:t>
            </w:r>
          </w:p>
          <w:p w14:paraId="37F16925" w14:textId="77777777" w:rsidR="001B22B7" w:rsidRPr="00130689" w:rsidRDefault="001B22B7">
            <w:pPr>
              <w:pStyle w:val="BlockText"/>
            </w:pPr>
          </w:p>
          <w:p w14:paraId="435B700E" w14:textId="1F152050" w:rsidR="001B22B7" w:rsidRPr="00130689" w:rsidRDefault="001B22B7">
            <w:pPr>
              <w:pStyle w:val="BulletText1"/>
            </w:pPr>
            <w:r w:rsidRPr="00130689">
              <w:t xml:space="preserve">one year before the date VA received </w:t>
            </w:r>
            <w:r w:rsidR="00041738" w:rsidRPr="00130689">
              <w:t>the</w:t>
            </w:r>
            <w:r w:rsidRPr="00130689">
              <w:t xml:space="preserve"> claim, or</w:t>
            </w:r>
          </w:p>
          <w:p w14:paraId="25E6AB18" w14:textId="77777777" w:rsidR="001B22B7" w:rsidRPr="00130689" w:rsidRDefault="001B22B7">
            <w:pPr>
              <w:pStyle w:val="BulletText1"/>
            </w:pPr>
            <w:r w:rsidRPr="00130689">
              <w:lastRenderedPageBreak/>
              <w:t>one year before the date of an administrative determination of entitlement.</w:t>
            </w:r>
          </w:p>
          <w:p w14:paraId="1D3E81AD" w14:textId="77777777" w:rsidR="001B22B7" w:rsidRPr="00130689" w:rsidRDefault="001B22B7">
            <w:pPr>
              <w:pStyle w:val="BlockText"/>
            </w:pPr>
          </w:p>
          <w:p w14:paraId="0201880B" w14:textId="77777777" w:rsidR="00F608FB" w:rsidRPr="00130689" w:rsidRDefault="00F608FB">
            <w:pPr>
              <w:pStyle w:val="BlockText"/>
            </w:pPr>
            <w:r w:rsidRPr="00130689">
              <w:rPr>
                <w:b/>
                <w:i/>
              </w:rPr>
              <w:t>Note</w:t>
            </w:r>
            <w:r w:rsidRPr="00130689">
              <w:t xml:space="preserve">:  The provisions of </w:t>
            </w:r>
            <w:hyperlink r:id="rId48" w:history="1">
              <w:r w:rsidRPr="00130689">
                <w:rPr>
                  <w:rStyle w:val="Hyperlink"/>
                </w:rPr>
                <w:t>38 CFR 3.114</w:t>
              </w:r>
            </w:hyperlink>
            <w:r w:rsidRPr="00130689">
              <w:t xml:space="preserve"> </w:t>
            </w:r>
            <w:r w:rsidRPr="00130689">
              <w:rPr>
                <w:b/>
                <w:i/>
              </w:rPr>
              <w:t>do not</w:t>
            </w:r>
            <w:r w:rsidRPr="00130689">
              <w:t xml:space="preserve"> apply to Female Sexual Arousal Disorder (FSAD). </w:t>
            </w:r>
            <w:r w:rsidR="00787353" w:rsidRPr="00130689">
              <w:t xml:space="preserve"> </w:t>
            </w:r>
            <w:r w:rsidRPr="00130689">
              <w:t xml:space="preserve">Entitlement to SMC(k) should be established based on the date </w:t>
            </w:r>
            <w:r w:rsidR="0093327C" w:rsidRPr="00130689">
              <w:t>SC</w:t>
            </w:r>
            <w:r w:rsidRPr="00130689">
              <w:t xml:space="preserve"> for FSAD was established.</w:t>
            </w:r>
          </w:p>
          <w:p w14:paraId="0FCCB855" w14:textId="77777777" w:rsidR="00F608FB" w:rsidRPr="00130689" w:rsidRDefault="00F608FB">
            <w:pPr>
              <w:pStyle w:val="BlockText"/>
            </w:pPr>
          </w:p>
          <w:p w14:paraId="3BC86069" w14:textId="77777777" w:rsidR="00236788" w:rsidRPr="00130689" w:rsidRDefault="001B22B7" w:rsidP="00CF19F2">
            <w:r w:rsidRPr="00130689">
              <w:rPr>
                <w:b/>
                <w:i/>
              </w:rPr>
              <w:t>Reference</w:t>
            </w:r>
            <w:r w:rsidR="00236788" w:rsidRPr="00130689">
              <w:t xml:space="preserve">: </w:t>
            </w:r>
            <w:r w:rsidR="002428FA" w:rsidRPr="00130689">
              <w:t xml:space="preserve"> </w:t>
            </w:r>
            <w:r w:rsidRPr="00130689">
              <w:t xml:space="preserve">For more information on  </w:t>
            </w:r>
          </w:p>
          <w:p w14:paraId="11276A39" w14:textId="59185CEE" w:rsidR="00236788" w:rsidRPr="00130689" w:rsidRDefault="00236788" w:rsidP="003C43CD">
            <w:pPr>
              <w:pStyle w:val="ListParagraph"/>
              <w:numPr>
                <w:ilvl w:val="0"/>
                <w:numId w:val="7"/>
              </w:numPr>
              <w:ind w:left="158" w:hanging="187"/>
            </w:pPr>
            <w:r w:rsidRPr="00130689">
              <w:t xml:space="preserve">the </w:t>
            </w:r>
            <w:r w:rsidR="001B22B7" w:rsidRPr="00130689">
              <w:t xml:space="preserve">history of SMC under </w:t>
            </w:r>
            <w:hyperlink r:id="rId49" w:history="1">
              <w:r w:rsidR="008C1414" w:rsidRPr="00130689">
                <w:rPr>
                  <w:rStyle w:val="Hyperlink"/>
                </w:rPr>
                <w:t>38 U.S.C.</w:t>
              </w:r>
              <w:r w:rsidR="001B22B7" w:rsidRPr="00130689">
                <w:rPr>
                  <w:rStyle w:val="Hyperlink"/>
                </w:rPr>
                <w:t xml:space="preserve"> 1114(k)</w:t>
              </w:r>
            </w:hyperlink>
            <w:r w:rsidR="001B22B7" w:rsidRPr="00130689">
              <w:t>, see M21-1, Part IV, Subpart ii, 2.I</w:t>
            </w:r>
            <w:r w:rsidR="00EF1373" w:rsidRPr="00130689">
              <w:t>.2</w:t>
            </w:r>
            <w:r w:rsidR="00835394" w:rsidRPr="00130689">
              <w:rPr>
                <w:rStyle w:val="Hyperlink"/>
                <w:color w:val="auto"/>
                <w:u w:val="none"/>
              </w:rPr>
              <w:t>, and</w:t>
            </w:r>
          </w:p>
          <w:p w14:paraId="3022CA86" w14:textId="06302BC0" w:rsidR="00E234FB" w:rsidRPr="00130689" w:rsidRDefault="00236788" w:rsidP="003C43CD">
            <w:pPr>
              <w:pStyle w:val="ListParagraph"/>
              <w:numPr>
                <w:ilvl w:val="0"/>
                <w:numId w:val="7"/>
              </w:numPr>
              <w:ind w:left="158" w:hanging="187"/>
            </w:pPr>
            <w:r w:rsidRPr="00130689">
              <w:t xml:space="preserve">SMC and radical </w:t>
            </w:r>
            <w:r w:rsidR="00453D37" w:rsidRPr="00130689">
              <w:t>prostatectomy</w:t>
            </w:r>
            <w:r w:rsidRPr="00130689">
              <w:t>, see M21-1</w:t>
            </w:r>
            <w:r w:rsidR="005C7B00" w:rsidRPr="00130689">
              <w:t xml:space="preserve">, Part </w:t>
            </w:r>
            <w:r w:rsidRPr="00130689">
              <w:t>III</w:t>
            </w:r>
            <w:r w:rsidR="005C7B00" w:rsidRPr="00130689">
              <w:t xml:space="preserve">, Subpart </w:t>
            </w:r>
            <w:r w:rsidRPr="00130689">
              <w:t>iv</w:t>
            </w:r>
            <w:r w:rsidR="00336FD3" w:rsidRPr="00130689">
              <w:t xml:space="preserve">, </w:t>
            </w:r>
            <w:r w:rsidRPr="00130689">
              <w:t>4.I</w:t>
            </w:r>
            <w:r w:rsidR="009D2E5F" w:rsidRPr="00130689">
              <w:t>.</w:t>
            </w:r>
            <w:r w:rsidR="00E278DA" w:rsidRPr="00130689">
              <w:t>3.g and h</w:t>
            </w:r>
            <w:r w:rsidR="009D2E5F" w:rsidRPr="00130689">
              <w:t>.</w:t>
            </w:r>
          </w:p>
        </w:tc>
      </w:tr>
    </w:tbl>
    <w:p w14:paraId="090639B1" w14:textId="31469F1B"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136CC2BB" w14:textId="77777777">
        <w:trPr>
          <w:cantSplit/>
        </w:trPr>
        <w:tc>
          <w:tcPr>
            <w:tcW w:w="1728" w:type="dxa"/>
          </w:tcPr>
          <w:p w14:paraId="4EDFF080" w14:textId="77777777" w:rsidR="001B22B7" w:rsidRPr="00130689" w:rsidRDefault="001B22B7">
            <w:pPr>
              <w:pStyle w:val="Heading5"/>
            </w:pPr>
            <w:bookmarkStart w:id="23" w:name="_c.__Awarding"/>
            <w:bookmarkEnd w:id="23"/>
            <w:r w:rsidRPr="00130689">
              <w:t>c.  Awarding SMC for L/LOU of a Creative Organ</w:t>
            </w:r>
          </w:p>
        </w:tc>
        <w:tc>
          <w:tcPr>
            <w:tcW w:w="7740" w:type="dxa"/>
          </w:tcPr>
          <w:p w14:paraId="001A36FF" w14:textId="77777777" w:rsidR="001B22B7" w:rsidRPr="00130689" w:rsidRDefault="001B22B7">
            <w:pPr>
              <w:pStyle w:val="BlockText"/>
            </w:pPr>
            <w:r w:rsidRPr="00130689">
              <w:t>Award SMC based on L/LOU of a creative organ, if medical evidence of records shows</w:t>
            </w:r>
          </w:p>
          <w:p w14:paraId="08BC759C" w14:textId="77777777" w:rsidR="001B22B7" w:rsidRPr="00130689" w:rsidRDefault="001B22B7">
            <w:pPr>
              <w:pStyle w:val="BlockText"/>
            </w:pPr>
          </w:p>
          <w:p w14:paraId="40F89227" w14:textId="77777777" w:rsidR="001B22B7" w:rsidRPr="00130689" w:rsidRDefault="001B22B7">
            <w:pPr>
              <w:pStyle w:val="BulletText1"/>
            </w:pPr>
            <w:r w:rsidRPr="00130689">
              <w:t>the acquired absence of one or both testicles, ovaries</w:t>
            </w:r>
            <w:r w:rsidR="005C7B00" w:rsidRPr="00130689">
              <w:t>,</w:t>
            </w:r>
            <w:r w:rsidRPr="00130689">
              <w:t xml:space="preserve"> or other creative organs</w:t>
            </w:r>
          </w:p>
          <w:p w14:paraId="1B0BB807" w14:textId="0018D129" w:rsidR="001B22B7" w:rsidRPr="00130689" w:rsidRDefault="001B22B7">
            <w:pPr>
              <w:pStyle w:val="BulletText1"/>
            </w:pPr>
            <w:r w:rsidRPr="00130689">
              <w:t xml:space="preserve">a condition of the reproductive tract which results in </w:t>
            </w:r>
            <w:r w:rsidR="00001B61" w:rsidRPr="00130689">
              <w:t>LOU</w:t>
            </w:r>
            <w:r w:rsidRPr="00130689">
              <w:t xml:space="preserve"> of a creative organ, such as retrograde ejaculation or spermatozoa dumping into the bladder in a male Veteran</w:t>
            </w:r>
          </w:p>
          <w:p w14:paraId="2B9FB53E" w14:textId="77777777" w:rsidR="001B22B7" w:rsidRPr="00130689" w:rsidRDefault="001B22B7">
            <w:pPr>
              <w:pStyle w:val="BulletText1"/>
            </w:pPr>
            <w:r w:rsidRPr="00130689">
              <w:t>the loss of erectile power secondary to a disease process, such as diabetes or multi</w:t>
            </w:r>
            <w:r w:rsidR="00682223" w:rsidRPr="00130689">
              <w:t>ple sclerosis, in a male Veteran</w:t>
            </w:r>
            <w:r w:rsidR="00CF19F2" w:rsidRPr="00130689">
              <w:t>,</w:t>
            </w:r>
            <w:r w:rsidR="00682223" w:rsidRPr="00130689">
              <w:t xml:space="preserve"> or</w:t>
            </w:r>
          </w:p>
          <w:p w14:paraId="28F8D70E" w14:textId="77777777" w:rsidR="00682223" w:rsidRPr="00130689" w:rsidRDefault="000A2280">
            <w:pPr>
              <w:pStyle w:val="BulletText1"/>
            </w:pPr>
            <w:r w:rsidRPr="00130689">
              <w:t>a diagnosis of FSAD.</w:t>
            </w:r>
          </w:p>
          <w:p w14:paraId="6D5EEB28" w14:textId="77777777" w:rsidR="001B22B7" w:rsidRPr="00130689" w:rsidRDefault="001B22B7">
            <w:pPr>
              <w:pStyle w:val="BlockText"/>
            </w:pPr>
          </w:p>
          <w:p w14:paraId="6D704AC6" w14:textId="2E535852" w:rsidR="00D60CC3" w:rsidRPr="00130689" w:rsidRDefault="006440BA">
            <w:pPr>
              <w:pStyle w:val="BlockText"/>
            </w:pPr>
            <w:r w:rsidRPr="00130689">
              <w:rPr>
                <w:b/>
                <w:i/>
              </w:rPr>
              <w:t>Note</w:t>
            </w:r>
            <w:r w:rsidRPr="00130689">
              <w:t xml:space="preserve">:  SC for prostate cancer does </w:t>
            </w:r>
            <w:r w:rsidRPr="00130689">
              <w:rPr>
                <w:i/>
              </w:rPr>
              <w:t>not</w:t>
            </w:r>
            <w:r w:rsidRPr="00130689">
              <w:t xml:space="preserve"> automatically result in an award of SMC for </w:t>
            </w:r>
            <w:r w:rsidR="00001B61" w:rsidRPr="00130689">
              <w:t>LOU</w:t>
            </w:r>
            <w:r w:rsidRPr="00130689">
              <w:t xml:space="preserve"> of a creative organ at the (k) rate </w:t>
            </w:r>
            <w:r w:rsidRPr="00130689">
              <w:rPr>
                <w:i/>
              </w:rPr>
              <w:t>unless</w:t>
            </w:r>
            <w:r w:rsidRPr="00130689">
              <w:t xml:space="preserve"> the prostate cancer was treated by radical prostatectomy.</w:t>
            </w:r>
          </w:p>
          <w:p w14:paraId="07F187B1" w14:textId="487C198D" w:rsidR="00D60CC3" w:rsidRPr="00130689" w:rsidRDefault="00D60CC3" w:rsidP="00D60CC3">
            <w:pPr>
              <w:pStyle w:val="BulletText1"/>
            </w:pPr>
            <w:r w:rsidRPr="00130689">
              <w:t xml:space="preserve">If the Veteran is SC for prostate cancer and the evidence of record includes a surgical report showing a radical prostatectomy was performed, award </w:t>
            </w:r>
            <w:r w:rsidR="006440BA" w:rsidRPr="00130689">
              <w:t xml:space="preserve">SMC(k) </w:t>
            </w:r>
            <w:r w:rsidR="005C7B00" w:rsidRPr="00130689">
              <w:t>effective</w:t>
            </w:r>
            <w:r w:rsidR="006440BA" w:rsidRPr="00130689">
              <w:t xml:space="preserve"> the date </w:t>
            </w:r>
            <w:r w:rsidRPr="00130689">
              <w:t xml:space="preserve">the </w:t>
            </w:r>
            <w:r w:rsidR="006440BA" w:rsidRPr="00130689">
              <w:t xml:space="preserve">radical prostatectomy </w:t>
            </w:r>
            <w:r w:rsidRPr="00130689">
              <w:t xml:space="preserve">was </w:t>
            </w:r>
            <w:r w:rsidR="006440BA" w:rsidRPr="00130689">
              <w:t xml:space="preserve">performed.  </w:t>
            </w:r>
          </w:p>
          <w:p w14:paraId="57EF4B38" w14:textId="694BE3B7" w:rsidR="006440BA" w:rsidRPr="00130689" w:rsidRDefault="00BB343E" w:rsidP="00D60CC3">
            <w:pPr>
              <w:pStyle w:val="BulletText1"/>
            </w:pPr>
            <w:r w:rsidRPr="00130689">
              <w:t xml:space="preserve">If the Veteran is SC for prostate cancer but the evidence of record does </w:t>
            </w:r>
            <w:r w:rsidRPr="00130689">
              <w:rPr>
                <w:b/>
                <w:i/>
              </w:rPr>
              <w:t>not</w:t>
            </w:r>
            <w:r w:rsidRPr="00130689">
              <w:t xml:space="preserve"> show a radical prostatectomy was performed, c</w:t>
            </w:r>
            <w:r w:rsidR="006440BA" w:rsidRPr="00130689">
              <w:t>linical evidence of</w:t>
            </w:r>
            <w:r w:rsidR="00001B61" w:rsidRPr="00130689">
              <w:t xml:space="preserve"> </w:t>
            </w:r>
            <w:r w:rsidRPr="00130689">
              <w:t xml:space="preserve">the </w:t>
            </w:r>
            <w:r w:rsidR="009F5F0B" w:rsidRPr="00130689">
              <w:t xml:space="preserve">LOU </w:t>
            </w:r>
            <w:r w:rsidRPr="00130689">
              <w:t>of a creative organ due to the SC prostate cancer</w:t>
            </w:r>
            <w:r w:rsidR="006440BA" w:rsidRPr="00130689">
              <w:t xml:space="preserve"> is required to award SMC at the (k) rate for </w:t>
            </w:r>
            <w:r w:rsidR="00001B61" w:rsidRPr="00130689">
              <w:t>LOU</w:t>
            </w:r>
            <w:r w:rsidR="006440BA" w:rsidRPr="00130689">
              <w:t xml:space="preserve"> of a creative organ</w:t>
            </w:r>
            <w:r w:rsidR="00D60CC3" w:rsidRPr="00130689">
              <w:t xml:space="preserve"> </w:t>
            </w:r>
            <w:r w:rsidRPr="00130689">
              <w:t>due to prostate cancer</w:t>
            </w:r>
            <w:r w:rsidR="006440BA" w:rsidRPr="00130689">
              <w:t>.</w:t>
            </w:r>
          </w:p>
          <w:p w14:paraId="12258CD9" w14:textId="77777777" w:rsidR="006440BA" w:rsidRPr="00130689" w:rsidRDefault="006440BA">
            <w:pPr>
              <w:pStyle w:val="BlockText"/>
            </w:pPr>
          </w:p>
          <w:p w14:paraId="45990AB8" w14:textId="77777777" w:rsidR="00682223" w:rsidRPr="00130689" w:rsidRDefault="001B22B7">
            <w:pPr>
              <w:pStyle w:val="BlockText"/>
            </w:pPr>
            <w:r w:rsidRPr="00130689">
              <w:rPr>
                <w:b/>
                <w:i/>
              </w:rPr>
              <w:t>References</w:t>
            </w:r>
            <w:r w:rsidR="00682223" w:rsidRPr="00130689">
              <w:t>:  For more information on</w:t>
            </w:r>
          </w:p>
          <w:p w14:paraId="1B3CFCED" w14:textId="531CB350" w:rsidR="001B22B7" w:rsidRPr="00130689" w:rsidRDefault="00682223" w:rsidP="00BC0CC6">
            <w:pPr>
              <w:pStyle w:val="BulletText1"/>
            </w:pPr>
            <w:r w:rsidRPr="00130689">
              <w:t>L</w:t>
            </w:r>
            <w:r w:rsidR="00001B61" w:rsidRPr="00130689">
              <w:t>/LOU</w:t>
            </w:r>
            <w:r w:rsidR="001B22B7" w:rsidRPr="00130689">
              <w:t xml:space="preserve"> of a creative organ, see</w:t>
            </w:r>
          </w:p>
          <w:p w14:paraId="0DBFDFE6" w14:textId="77777777" w:rsidR="001B22B7" w:rsidRPr="00130689" w:rsidRDefault="006F4EBB" w:rsidP="00BC0CC6">
            <w:pPr>
              <w:pStyle w:val="BulletText2"/>
              <w:rPr>
                <w:rStyle w:val="Hyperlink"/>
              </w:rPr>
            </w:pPr>
            <w:r w:rsidRPr="00130689">
              <w:fldChar w:fldCharType="begin"/>
            </w:r>
            <w:r w:rsidRPr="00130689">
              <w:instrText xml:space="preserve"> HYPERLINK "http://www.ecfr.gov/cgi-bin/text-idx?SID=76b7abf9fb4c0823637fbf34ab15ef8d&amp;mc=true&amp;node=se38.1.3_1350&amp;rgn=div8" </w:instrText>
            </w:r>
            <w:r w:rsidRPr="00130689">
              <w:fldChar w:fldCharType="separate"/>
            </w:r>
            <w:r w:rsidR="008C1414" w:rsidRPr="00130689">
              <w:rPr>
                <w:rStyle w:val="Hyperlink"/>
              </w:rPr>
              <w:t>38 CFR</w:t>
            </w:r>
            <w:r w:rsidR="001B22B7" w:rsidRPr="00130689">
              <w:rPr>
                <w:rStyle w:val="Hyperlink"/>
              </w:rPr>
              <w:t xml:space="preserve"> 3.350(a)(1)</w:t>
            </w:r>
          </w:p>
          <w:p w14:paraId="14FD3F31" w14:textId="77777777" w:rsidR="001B22B7" w:rsidRPr="00130689" w:rsidRDefault="006F4EBB" w:rsidP="00BC0CC6">
            <w:pPr>
              <w:pStyle w:val="BulletText2"/>
            </w:pPr>
            <w:r w:rsidRPr="00130689">
              <w:fldChar w:fldCharType="end"/>
            </w:r>
            <w:hyperlink r:id="rId50" w:history="1">
              <w:r w:rsidR="008C1414" w:rsidRPr="00130689">
                <w:rPr>
                  <w:rStyle w:val="Hyperlink"/>
                </w:rPr>
                <w:t>38 CFR</w:t>
              </w:r>
              <w:r w:rsidR="001B22B7" w:rsidRPr="00130689">
                <w:rPr>
                  <w:rStyle w:val="Hyperlink"/>
                </w:rPr>
                <w:t xml:space="preserve"> 4.115b, Note</w:t>
              </w:r>
            </w:hyperlink>
            <w:r w:rsidR="001B22B7" w:rsidRPr="00130689">
              <w:t>, and</w:t>
            </w:r>
          </w:p>
          <w:p w14:paraId="526DFCF6" w14:textId="77777777" w:rsidR="001B22B7" w:rsidRPr="00130689" w:rsidRDefault="00130689" w:rsidP="00BC0CC6">
            <w:pPr>
              <w:pStyle w:val="BulletText2"/>
            </w:pPr>
            <w:hyperlink r:id="rId51" w:history="1">
              <w:r w:rsidR="008C1414" w:rsidRPr="00130689">
                <w:rPr>
                  <w:rStyle w:val="Hyperlink"/>
                </w:rPr>
                <w:t>38 CFR</w:t>
              </w:r>
              <w:r w:rsidR="001B22B7" w:rsidRPr="00130689">
                <w:rPr>
                  <w:rStyle w:val="Hyperlink"/>
                </w:rPr>
                <w:t xml:space="preserve"> 4.116, Note 2</w:t>
              </w:r>
            </w:hyperlink>
            <w:r w:rsidR="004D01CB" w:rsidRPr="00130689">
              <w:rPr>
                <w:rStyle w:val="Hyperlink"/>
              </w:rPr>
              <w:t>,</w:t>
            </w:r>
          </w:p>
          <w:p w14:paraId="608E521E" w14:textId="089D472A" w:rsidR="007C73A2" w:rsidRPr="00130689" w:rsidRDefault="007C73A2" w:rsidP="004D01CB">
            <w:pPr>
              <w:pStyle w:val="BulletText1"/>
            </w:pPr>
            <w:r w:rsidRPr="00130689">
              <w:t>E</w:t>
            </w:r>
            <w:r w:rsidR="003260D5" w:rsidRPr="00130689">
              <w:t>rectile dysfunction</w:t>
            </w:r>
            <w:r w:rsidRPr="00130689">
              <w:t xml:space="preserve"> associated with prostate cancer, see</w:t>
            </w:r>
            <w:r w:rsidR="004D01CB" w:rsidRPr="00130689">
              <w:t xml:space="preserve"> </w:t>
            </w:r>
            <w:r w:rsidRPr="00130689">
              <w:t>M21-1, Part III, Subpart iv, 4.I.2.</w:t>
            </w:r>
            <w:r w:rsidR="00CD6360" w:rsidRPr="00130689">
              <w:t>h</w:t>
            </w:r>
            <w:r w:rsidR="00202325" w:rsidRPr="00130689">
              <w:t>, and</w:t>
            </w:r>
          </w:p>
          <w:p w14:paraId="4EF12030" w14:textId="14BFCC6F" w:rsidR="00682223" w:rsidRPr="00130689" w:rsidRDefault="000A2280" w:rsidP="00CD6360">
            <w:pPr>
              <w:pStyle w:val="BulletText1"/>
            </w:pPr>
            <w:r w:rsidRPr="00130689">
              <w:t>FSAD</w:t>
            </w:r>
            <w:r w:rsidR="00682223" w:rsidRPr="00130689">
              <w:t>, see</w:t>
            </w:r>
            <w:r w:rsidR="004D01CB" w:rsidRPr="00130689">
              <w:t xml:space="preserve"> </w:t>
            </w:r>
            <w:r w:rsidR="00682223" w:rsidRPr="00130689">
              <w:t>M21-1, Part III, Subpart iv, 4.I.</w:t>
            </w:r>
            <w:r w:rsidR="00CD6360" w:rsidRPr="00130689">
              <w:rPr>
                <w:rStyle w:val="Hyperlink"/>
                <w:color w:val="auto"/>
                <w:u w:val="none"/>
              </w:rPr>
              <w:t>3</w:t>
            </w:r>
            <w:r w:rsidR="00202325" w:rsidRPr="00130689">
              <w:rPr>
                <w:rStyle w:val="Hyperlink"/>
                <w:color w:val="auto"/>
                <w:u w:val="none"/>
              </w:rPr>
              <w:t>.</w:t>
            </w:r>
          </w:p>
        </w:tc>
      </w:tr>
    </w:tbl>
    <w:p w14:paraId="4E774BFC" w14:textId="631A93A5"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3BC5BB64" w14:textId="77777777" w:rsidTr="00E33ABE">
        <w:tc>
          <w:tcPr>
            <w:tcW w:w="1728" w:type="dxa"/>
          </w:tcPr>
          <w:p w14:paraId="51AAEA66" w14:textId="77777777" w:rsidR="001B22B7" w:rsidRPr="00130689" w:rsidRDefault="001B22B7">
            <w:pPr>
              <w:pStyle w:val="Heading5"/>
            </w:pPr>
            <w:bookmarkStart w:id="24" w:name="_d.__Basis"/>
            <w:bookmarkEnd w:id="24"/>
            <w:r w:rsidRPr="00130689">
              <w:t xml:space="preserve">d.  Basis for Considering Entitlement to </w:t>
            </w:r>
            <w:r w:rsidRPr="00130689">
              <w:lastRenderedPageBreak/>
              <w:t>SMC for L/LOU of a Creative Organ</w:t>
            </w:r>
          </w:p>
        </w:tc>
        <w:tc>
          <w:tcPr>
            <w:tcW w:w="7740" w:type="dxa"/>
          </w:tcPr>
          <w:p w14:paraId="24EF1B74" w14:textId="77777777" w:rsidR="001B22B7" w:rsidRPr="00130689" w:rsidRDefault="001B22B7">
            <w:pPr>
              <w:pStyle w:val="BlockText"/>
            </w:pPr>
            <w:r w:rsidRPr="00130689">
              <w:lastRenderedPageBreak/>
              <w:t>The issue of entitlement to SMC for L/LOU of a creative organ may be</w:t>
            </w:r>
          </w:p>
          <w:p w14:paraId="03FD072A" w14:textId="77777777" w:rsidR="001B22B7" w:rsidRPr="00130689" w:rsidRDefault="001B22B7">
            <w:pPr>
              <w:pStyle w:val="BlockText"/>
            </w:pPr>
          </w:p>
          <w:p w14:paraId="1D087774" w14:textId="77777777" w:rsidR="001B22B7" w:rsidRPr="00130689" w:rsidRDefault="001B22B7">
            <w:pPr>
              <w:pStyle w:val="BulletText1"/>
            </w:pPr>
            <w:r w:rsidRPr="00130689">
              <w:t>based on a specific claim, or</w:t>
            </w:r>
          </w:p>
          <w:p w14:paraId="68DB6286" w14:textId="21BA0574" w:rsidR="001B22B7" w:rsidRPr="00130689" w:rsidRDefault="001B22B7">
            <w:pPr>
              <w:pStyle w:val="BulletText1"/>
            </w:pPr>
            <w:r w:rsidRPr="00130689">
              <w:lastRenderedPageBreak/>
              <w:t xml:space="preserve">inferred from the evidence of record, such as a VA examination or hospitalization report.  </w:t>
            </w:r>
          </w:p>
          <w:p w14:paraId="435F9029" w14:textId="77777777" w:rsidR="001B22B7" w:rsidRPr="00130689" w:rsidRDefault="001B22B7">
            <w:pPr>
              <w:pStyle w:val="BlockText"/>
            </w:pPr>
          </w:p>
          <w:p w14:paraId="442A5ACC" w14:textId="77777777" w:rsidR="001B22B7" w:rsidRPr="00130689" w:rsidRDefault="001B22B7">
            <w:pPr>
              <w:pStyle w:val="BlockText"/>
            </w:pPr>
            <w:r w:rsidRPr="00130689">
              <w:t xml:space="preserve">Undertake any development necessary, including submission of a request for a special examination, if there is a reasonable probability of entitlement.  </w:t>
            </w:r>
          </w:p>
          <w:p w14:paraId="27EA1F26" w14:textId="77777777" w:rsidR="001B22B7" w:rsidRPr="00130689" w:rsidRDefault="001B22B7">
            <w:pPr>
              <w:pStyle w:val="BlockText"/>
            </w:pPr>
          </w:p>
          <w:p w14:paraId="5BB9C2E1" w14:textId="77777777" w:rsidR="009548FA" w:rsidRPr="00130689" w:rsidRDefault="001B22B7">
            <w:pPr>
              <w:pStyle w:val="BlockText"/>
            </w:pPr>
            <w:r w:rsidRPr="00130689">
              <w:rPr>
                <w:b/>
                <w:i/>
              </w:rPr>
              <w:t>Note</w:t>
            </w:r>
            <w:r w:rsidRPr="00130689">
              <w:t xml:space="preserve">:  </w:t>
            </w:r>
          </w:p>
          <w:p w14:paraId="007615EC" w14:textId="786FF60C" w:rsidR="001B22B7" w:rsidRPr="00130689" w:rsidRDefault="001B22B7" w:rsidP="003C43CD">
            <w:pPr>
              <w:pStyle w:val="ListParagraph"/>
              <w:numPr>
                <w:ilvl w:val="0"/>
                <w:numId w:val="18"/>
              </w:numPr>
              <w:ind w:left="158" w:hanging="187"/>
            </w:pPr>
            <w:r w:rsidRPr="00130689">
              <w:t>There is no bar to the payment of compensation or establishment of SC for anatomical loss of a creative organ, when a non</w:t>
            </w:r>
            <w:r w:rsidR="00001B61" w:rsidRPr="00130689">
              <w:t>-</w:t>
            </w:r>
            <w:r w:rsidRPr="00130689">
              <w:t xml:space="preserve">service-connected (NSC) </w:t>
            </w:r>
            <w:r w:rsidR="00001B61" w:rsidRPr="00130689">
              <w:t>LOU</w:t>
            </w:r>
            <w:r w:rsidRPr="00130689">
              <w:t xml:space="preserve"> of a creative organ existed prior to anatomical loss resulting from service.</w:t>
            </w:r>
          </w:p>
          <w:p w14:paraId="4D33AC97" w14:textId="1D127E51" w:rsidR="009548FA" w:rsidRPr="00130689" w:rsidRDefault="009548FA" w:rsidP="003C43CD">
            <w:pPr>
              <w:pStyle w:val="ListParagraph"/>
              <w:numPr>
                <w:ilvl w:val="0"/>
                <w:numId w:val="18"/>
              </w:numPr>
              <w:ind w:left="158" w:hanging="187"/>
            </w:pPr>
            <w:r w:rsidRPr="00130689">
              <w:t xml:space="preserve">The successful use of medication or prosthetic implant to restore erectile ability does not preclude the </w:t>
            </w:r>
            <w:r w:rsidR="00306177" w:rsidRPr="00130689">
              <w:t>award</w:t>
            </w:r>
            <w:r w:rsidRPr="00130689">
              <w:t xml:space="preserve"> of SMC for LOU if the Veteran is unable to complete the act of procreation.</w:t>
            </w:r>
          </w:p>
          <w:p w14:paraId="53A65CF0" w14:textId="77777777" w:rsidR="00CF19F2" w:rsidRPr="00130689" w:rsidRDefault="00CF19F2">
            <w:pPr>
              <w:pStyle w:val="BlockText"/>
            </w:pPr>
          </w:p>
          <w:p w14:paraId="304833A9" w14:textId="77777777" w:rsidR="00120517" w:rsidRPr="00130689" w:rsidRDefault="00CF19F2" w:rsidP="00120517">
            <w:r w:rsidRPr="00130689">
              <w:rPr>
                <w:b/>
                <w:i/>
              </w:rPr>
              <w:t>References</w:t>
            </w:r>
            <w:r w:rsidRPr="00130689">
              <w:t>:  For more information on</w:t>
            </w:r>
          </w:p>
          <w:p w14:paraId="5CF2B761" w14:textId="30282ACE" w:rsidR="00CF19F2" w:rsidRPr="00130689" w:rsidRDefault="00CF19F2" w:rsidP="003C43CD">
            <w:pPr>
              <w:pStyle w:val="ListParagraph"/>
              <w:numPr>
                <w:ilvl w:val="0"/>
                <w:numId w:val="17"/>
              </w:numPr>
              <w:ind w:left="158" w:hanging="187"/>
            </w:pPr>
            <w:r w:rsidRPr="00130689">
              <w:t xml:space="preserve">providing SMC for anatomical loss of a creative organ when a pre-existing </w:t>
            </w:r>
            <w:r w:rsidR="00001B61" w:rsidRPr="00130689">
              <w:t>NSC</w:t>
            </w:r>
            <w:r w:rsidR="00120517" w:rsidRPr="00130689">
              <w:t xml:space="preserve"> </w:t>
            </w:r>
            <w:r w:rsidRPr="00130689">
              <w:t xml:space="preserve">functional loss was present, see </w:t>
            </w:r>
            <w:hyperlink r:id="rId52" w:history="1">
              <w:r w:rsidRPr="00130689">
                <w:rPr>
                  <w:rStyle w:val="Hyperlink"/>
                </w:rPr>
                <w:t>VAOPGCPREC 05-89</w:t>
              </w:r>
            </w:hyperlink>
            <w:r w:rsidRPr="00130689">
              <w:t>, and</w:t>
            </w:r>
          </w:p>
          <w:p w14:paraId="6671EE09" w14:textId="6464F0D4" w:rsidR="00EA379C" w:rsidRPr="00130689" w:rsidRDefault="00CF19F2" w:rsidP="003C43CD">
            <w:pPr>
              <w:pStyle w:val="ListParagraph"/>
              <w:numPr>
                <w:ilvl w:val="0"/>
                <w:numId w:val="12"/>
              </w:numPr>
              <w:ind w:left="158" w:hanging="187"/>
            </w:pPr>
            <w:r w:rsidRPr="00130689">
              <w:t xml:space="preserve">restoring SMC for anatomical loss of a creative organ when eligibility </w:t>
            </w:r>
            <w:r w:rsidR="00001B61" w:rsidRPr="00130689">
              <w:t xml:space="preserve">was </w:t>
            </w:r>
            <w:r w:rsidRPr="00130689">
              <w:t>originally</w:t>
            </w:r>
            <w:r w:rsidR="00001B61" w:rsidRPr="00130689">
              <w:t xml:space="preserve"> found to have</w:t>
            </w:r>
            <w:r w:rsidRPr="00130689">
              <w:t xml:space="preserve"> existed, but was later found</w:t>
            </w:r>
            <w:r w:rsidR="00001B61" w:rsidRPr="00130689">
              <w:t xml:space="preserve"> not </w:t>
            </w:r>
            <w:r w:rsidR="00CD4F86" w:rsidRPr="00130689">
              <w:t xml:space="preserve">to </w:t>
            </w:r>
            <w:r w:rsidR="00001B61" w:rsidRPr="00130689">
              <w:t>exist</w:t>
            </w:r>
            <w:r w:rsidRPr="00130689">
              <w:t xml:space="preserve"> due to </w:t>
            </w:r>
            <w:r w:rsidR="00CD4F86" w:rsidRPr="00130689">
              <w:t xml:space="preserve">suffering </w:t>
            </w:r>
            <w:r w:rsidRPr="00130689">
              <w:t xml:space="preserve">a complete loss of procreative power prior to service through surgical removal of certain other organs, see </w:t>
            </w:r>
            <w:hyperlink r:id="rId53" w:history="1">
              <w:r w:rsidR="00EA379C" w:rsidRPr="00130689">
                <w:rPr>
                  <w:rStyle w:val="Hyperlink"/>
                </w:rPr>
                <w:t>VAOPGCPREC 93-90</w:t>
              </w:r>
            </w:hyperlink>
            <w:r w:rsidR="00EA379C" w:rsidRPr="00130689">
              <w:t>.</w:t>
            </w:r>
          </w:p>
        </w:tc>
      </w:tr>
    </w:tbl>
    <w:p w14:paraId="2BB2C94A" w14:textId="6F3D53AB"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0CD6CBEC" w14:textId="77777777">
        <w:trPr>
          <w:cantSplit/>
        </w:trPr>
        <w:tc>
          <w:tcPr>
            <w:tcW w:w="1728" w:type="dxa"/>
          </w:tcPr>
          <w:p w14:paraId="04E0ED2F" w14:textId="7A3F326D" w:rsidR="001B22B7" w:rsidRPr="00130689" w:rsidRDefault="001B22B7">
            <w:pPr>
              <w:pStyle w:val="Heading5"/>
            </w:pPr>
            <w:bookmarkStart w:id="25" w:name="_e.__Awarding"/>
            <w:bookmarkEnd w:id="25"/>
            <w:r w:rsidRPr="00130689">
              <w:t>e.  Awarding SMC for L</w:t>
            </w:r>
            <w:r w:rsidR="001F5C7D" w:rsidRPr="00130689">
              <w:t>OU</w:t>
            </w:r>
            <w:r w:rsidRPr="00130689">
              <w:t xml:space="preserve"> of a Hand or Foot</w:t>
            </w:r>
          </w:p>
        </w:tc>
        <w:tc>
          <w:tcPr>
            <w:tcW w:w="7740" w:type="dxa"/>
          </w:tcPr>
          <w:p w14:paraId="43F7DA9F" w14:textId="657E7A67" w:rsidR="001B22B7" w:rsidRPr="00130689" w:rsidRDefault="001B22B7">
            <w:pPr>
              <w:pStyle w:val="BlockText"/>
            </w:pPr>
            <w:r w:rsidRPr="00130689">
              <w:t xml:space="preserve">Award SMC for </w:t>
            </w:r>
            <w:r w:rsidR="00001B61" w:rsidRPr="00130689">
              <w:t>LOU</w:t>
            </w:r>
            <w:r w:rsidRPr="00130689">
              <w:t xml:space="preserve"> of a hand or a foot when function is no better than if the hand or foot were amputated and replaced by prosthesis.</w:t>
            </w:r>
          </w:p>
          <w:p w14:paraId="168AE898" w14:textId="77777777" w:rsidR="001B22B7" w:rsidRPr="00130689" w:rsidRDefault="001B22B7">
            <w:pPr>
              <w:pStyle w:val="BlockText"/>
            </w:pPr>
          </w:p>
          <w:p w14:paraId="6A09D919" w14:textId="41A95593" w:rsidR="001B22B7" w:rsidRPr="00130689" w:rsidRDefault="001B22B7">
            <w:pPr>
              <w:pStyle w:val="BlockText"/>
            </w:pPr>
            <w:r w:rsidRPr="00130689">
              <w:t xml:space="preserve">When considering </w:t>
            </w:r>
            <w:r w:rsidR="00001B61" w:rsidRPr="00130689">
              <w:t>LOU</w:t>
            </w:r>
            <w:r w:rsidRPr="00130689">
              <w:t>, determine whether the following activities could be accomplished equally well by a prosthesis</w:t>
            </w:r>
          </w:p>
          <w:p w14:paraId="16DA71AC" w14:textId="77777777" w:rsidR="001B22B7" w:rsidRPr="00130689" w:rsidRDefault="001B22B7">
            <w:pPr>
              <w:pStyle w:val="BlockText"/>
            </w:pPr>
          </w:p>
          <w:p w14:paraId="554781F0" w14:textId="77777777" w:rsidR="001B22B7" w:rsidRPr="00130689" w:rsidRDefault="001B22B7">
            <w:pPr>
              <w:pStyle w:val="BulletText1"/>
            </w:pPr>
            <w:r w:rsidRPr="00130689">
              <w:t>grasping or manipulation (for a hand), and</w:t>
            </w:r>
          </w:p>
          <w:p w14:paraId="3350C5B4" w14:textId="77777777" w:rsidR="001B22B7" w:rsidRPr="00130689" w:rsidRDefault="001B22B7">
            <w:pPr>
              <w:pStyle w:val="BulletText1"/>
            </w:pPr>
            <w:r w:rsidRPr="00130689">
              <w:t>balancing, propulsion, or ambulation (for a foot).</w:t>
            </w:r>
          </w:p>
          <w:p w14:paraId="3CBD6B59" w14:textId="77777777" w:rsidR="001B22B7" w:rsidRPr="00130689" w:rsidRDefault="001B22B7">
            <w:pPr>
              <w:pStyle w:val="BlockText"/>
            </w:pPr>
          </w:p>
          <w:p w14:paraId="49CC10D2" w14:textId="6984A18B" w:rsidR="001B22B7" w:rsidRPr="00130689" w:rsidRDefault="001B22B7">
            <w:pPr>
              <w:pStyle w:val="BlockText"/>
            </w:pPr>
            <w:r w:rsidRPr="00130689">
              <w:rPr>
                <w:b/>
                <w:i/>
              </w:rPr>
              <w:t>Reference</w:t>
            </w:r>
            <w:r w:rsidRPr="00130689">
              <w:t xml:space="preserve">:  For more information on </w:t>
            </w:r>
          </w:p>
          <w:p w14:paraId="12CAD1C9" w14:textId="57E4683B" w:rsidR="009E2B29" w:rsidRPr="00130689" w:rsidRDefault="009E2B29" w:rsidP="009E2B29">
            <w:pPr>
              <w:pStyle w:val="BulletText1"/>
            </w:pPr>
            <w:r w:rsidRPr="00130689">
              <w:t>L/LOU of a hand or foot, see</w:t>
            </w:r>
          </w:p>
          <w:p w14:paraId="34AE19D0" w14:textId="77777777" w:rsidR="001B22B7" w:rsidRPr="00130689" w:rsidRDefault="00130689" w:rsidP="009E2B29">
            <w:pPr>
              <w:pStyle w:val="BulletText2"/>
            </w:pPr>
            <w:hyperlink r:id="rId54" w:history="1">
              <w:r w:rsidR="008C1414" w:rsidRPr="00130689">
                <w:rPr>
                  <w:rStyle w:val="Hyperlink"/>
                </w:rPr>
                <w:t>38 CFR</w:t>
              </w:r>
              <w:r w:rsidR="001B22B7" w:rsidRPr="00130689">
                <w:rPr>
                  <w:rStyle w:val="Hyperlink"/>
                </w:rPr>
                <w:t xml:space="preserve"> 3.350(a)(2),</w:t>
              </w:r>
            </w:hyperlink>
            <w:r w:rsidR="001B22B7" w:rsidRPr="00130689">
              <w:t xml:space="preserve"> and</w:t>
            </w:r>
          </w:p>
          <w:p w14:paraId="5D8965DE" w14:textId="20365393" w:rsidR="001B22B7" w:rsidRPr="00130689" w:rsidRDefault="00130689" w:rsidP="009E2B29">
            <w:pPr>
              <w:pStyle w:val="BulletText2"/>
            </w:pPr>
            <w:hyperlink r:id="rId55" w:history="1">
              <w:r w:rsidR="008C1414" w:rsidRPr="00130689">
                <w:rPr>
                  <w:rStyle w:val="Hyperlink"/>
                </w:rPr>
                <w:t>38 CFR</w:t>
              </w:r>
              <w:r w:rsidR="001B22B7" w:rsidRPr="00130689">
                <w:rPr>
                  <w:rStyle w:val="Hyperlink"/>
                </w:rPr>
                <w:t xml:space="preserve"> 4.63</w:t>
              </w:r>
            </w:hyperlink>
            <w:r w:rsidR="003D290F" w:rsidRPr="00130689">
              <w:t>, and</w:t>
            </w:r>
          </w:p>
          <w:p w14:paraId="16210C05" w14:textId="0A927DA8" w:rsidR="009E2B29" w:rsidRPr="00130689" w:rsidRDefault="009E2B29" w:rsidP="009E2B29">
            <w:pPr>
              <w:pStyle w:val="BulletText1"/>
            </w:pPr>
            <w:r w:rsidRPr="00130689">
              <w:t>avoiding separate SMC assignments for L/LOU of an extremity, see M21-1, Part IV, Subpart ii, 2.H.2.e</w:t>
            </w:r>
            <w:r w:rsidR="003D290F" w:rsidRPr="00130689">
              <w:t>.</w:t>
            </w:r>
          </w:p>
        </w:tc>
      </w:tr>
    </w:tbl>
    <w:p w14:paraId="2759E7BD" w14:textId="24516FB9"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4738731B" w14:textId="77777777">
        <w:trPr>
          <w:cantSplit/>
        </w:trPr>
        <w:tc>
          <w:tcPr>
            <w:tcW w:w="1728" w:type="dxa"/>
          </w:tcPr>
          <w:p w14:paraId="3F1C10AE" w14:textId="2035DDB3" w:rsidR="001B22B7" w:rsidRPr="00130689" w:rsidRDefault="001B22B7">
            <w:pPr>
              <w:pStyle w:val="Heading5"/>
            </w:pPr>
            <w:bookmarkStart w:id="26" w:name="_f.__Other"/>
            <w:bookmarkEnd w:id="26"/>
            <w:r w:rsidRPr="00130689">
              <w:t>f.  Other Medical Indications of L</w:t>
            </w:r>
            <w:r w:rsidR="00001B61" w:rsidRPr="00130689">
              <w:t>OU</w:t>
            </w:r>
            <w:r w:rsidRPr="00130689">
              <w:t xml:space="preserve"> of the Foot</w:t>
            </w:r>
          </w:p>
        </w:tc>
        <w:tc>
          <w:tcPr>
            <w:tcW w:w="7740" w:type="dxa"/>
          </w:tcPr>
          <w:p w14:paraId="32B8C6F1" w14:textId="4D86D7E5" w:rsidR="001B22B7" w:rsidRPr="00130689" w:rsidRDefault="001B22B7">
            <w:pPr>
              <w:pStyle w:val="BlockText"/>
            </w:pPr>
            <w:r w:rsidRPr="00130689">
              <w:t xml:space="preserve">Other medical indications of </w:t>
            </w:r>
            <w:r w:rsidR="00001B61" w:rsidRPr="00130689">
              <w:t>LOU</w:t>
            </w:r>
            <w:r w:rsidRPr="00130689">
              <w:t xml:space="preserve"> of the foot include</w:t>
            </w:r>
          </w:p>
          <w:p w14:paraId="75B4DC52" w14:textId="77777777" w:rsidR="001B22B7" w:rsidRPr="00130689" w:rsidRDefault="001B22B7">
            <w:pPr>
              <w:pStyle w:val="BlockText"/>
            </w:pPr>
          </w:p>
          <w:p w14:paraId="36752EA6" w14:textId="77777777" w:rsidR="001B22B7" w:rsidRPr="00130689" w:rsidRDefault="001B22B7">
            <w:pPr>
              <w:pStyle w:val="BulletText1"/>
            </w:pPr>
            <w:r w:rsidRPr="00130689">
              <w:t>extremely unfavorable complete ankylosis of the knee</w:t>
            </w:r>
          </w:p>
          <w:p w14:paraId="488B6FB2" w14:textId="77777777" w:rsidR="001B22B7" w:rsidRPr="00130689" w:rsidRDefault="001B22B7">
            <w:pPr>
              <w:pStyle w:val="BulletText1"/>
            </w:pPr>
            <w:r w:rsidRPr="00130689">
              <w:t>complete ankylosis of two major joints of a lower extremity</w:t>
            </w:r>
          </w:p>
          <w:p w14:paraId="2848CDE4" w14:textId="77777777" w:rsidR="001B22B7" w:rsidRPr="00130689" w:rsidRDefault="001B22B7">
            <w:pPr>
              <w:pStyle w:val="BulletText1"/>
            </w:pPr>
            <w:r w:rsidRPr="00130689">
              <w:t>shortening of the lower extremity three and one-half inches or more, and</w:t>
            </w:r>
          </w:p>
          <w:p w14:paraId="0C0F6F96" w14:textId="77777777" w:rsidR="001B22B7" w:rsidRPr="00130689" w:rsidRDefault="001B22B7">
            <w:pPr>
              <w:pStyle w:val="BulletText1"/>
            </w:pPr>
            <w:r w:rsidRPr="00130689">
              <w:t>complete paralysis of the external popliteal (common peroneal) nerve and consequent foot drop, accompanied by characteristic organic changes.</w:t>
            </w:r>
          </w:p>
        </w:tc>
      </w:tr>
    </w:tbl>
    <w:p w14:paraId="5BA4B3B1" w14:textId="08A52DBC"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7515152A" w14:textId="77777777" w:rsidTr="00D40017">
        <w:tc>
          <w:tcPr>
            <w:tcW w:w="1728" w:type="dxa"/>
          </w:tcPr>
          <w:p w14:paraId="588E61D2" w14:textId="30A227D5" w:rsidR="001B22B7" w:rsidRPr="00130689" w:rsidRDefault="001B22B7">
            <w:pPr>
              <w:pStyle w:val="Heading5"/>
            </w:pPr>
            <w:bookmarkStart w:id="27" w:name="_g.__Awarding"/>
            <w:bookmarkEnd w:id="27"/>
            <w:r w:rsidRPr="00130689">
              <w:t>g.  Awarding SMC for L</w:t>
            </w:r>
            <w:r w:rsidR="00742AF8" w:rsidRPr="00130689">
              <w:t>OU</w:t>
            </w:r>
            <w:r w:rsidRPr="00130689">
              <w:t xml:space="preserve"> of Both Buttocks</w:t>
            </w:r>
          </w:p>
        </w:tc>
        <w:tc>
          <w:tcPr>
            <w:tcW w:w="7740" w:type="dxa"/>
          </w:tcPr>
          <w:p w14:paraId="694B8AEE" w14:textId="39AF2D25" w:rsidR="001B22B7" w:rsidRPr="00130689" w:rsidRDefault="001B22B7">
            <w:pPr>
              <w:pStyle w:val="BlockText"/>
            </w:pPr>
            <w:r w:rsidRPr="00130689">
              <w:t xml:space="preserve">Award SMC for </w:t>
            </w:r>
            <w:r w:rsidR="00001B61" w:rsidRPr="00130689">
              <w:t>LOU</w:t>
            </w:r>
            <w:r w:rsidRPr="00130689">
              <w:t xml:space="preserve"> of both buttocks when there is severe damage by disease or injury to muscle group XVII</w:t>
            </w:r>
            <w:r w:rsidR="00001B61" w:rsidRPr="00130689">
              <w:t xml:space="preserve"> (the gluteus maximus, gluteus medius, and gluteus minimus)</w:t>
            </w:r>
            <w:r w:rsidRPr="00130689">
              <w:t>, bilaterally, which renders the Veteran unable</w:t>
            </w:r>
            <w:r w:rsidR="00BF27CE" w:rsidRPr="00130689">
              <w:t xml:space="preserve"> to complete the following actions</w:t>
            </w:r>
          </w:p>
          <w:p w14:paraId="121DBDE8" w14:textId="77777777" w:rsidR="001B22B7" w:rsidRPr="00130689" w:rsidRDefault="001B22B7">
            <w:pPr>
              <w:pStyle w:val="BlockText"/>
            </w:pPr>
          </w:p>
          <w:p w14:paraId="1A0B20E9" w14:textId="77777777" w:rsidR="001B22B7" w:rsidRPr="00130689" w:rsidRDefault="001B22B7">
            <w:pPr>
              <w:pStyle w:val="BulletText1"/>
            </w:pPr>
            <w:r w:rsidRPr="00130689">
              <w:t>rise from a seated or stooped position, and</w:t>
            </w:r>
          </w:p>
          <w:p w14:paraId="37FA43E4" w14:textId="77777777" w:rsidR="001B22B7" w:rsidRPr="00130689" w:rsidRDefault="001B22B7">
            <w:pPr>
              <w:pStyle w:val="BulletText1"/>
            </w:pPr>
            <w:r w:rsidRPr="00130689">
              <w:t>maintain postural stability.</w:t>
            </w:r>
          </w:p>
          <w:p w14:paraId="170B52FA" w14:textId="77777777" w:rsidR="001B22B7" w:rsidRPr="00130689" w:rsidRDefault="001B22B7">
            <w:pPr>
              <w:pStyle w:val="BlockText"/>
            </w:pPr>
          </w:p>
          <w:p w14:paraId="287B0FCC" w14:textId="31F4CA70" w:rsidR="001B22B7" w:rsidRPr="00130689" w:rsidRDefault="001B22B7">
            <w:pPr>
              <w:pStyle w:val="BlockText"/>
            </w:pPr>
            <w:r w:rsidRPr="00130689">
              <w:rPr>
                <w:b/>
                <w:i/>
              </w:rPr>
              <w:t>Note</w:t>
            </w:r>
            <w:r w:rsidRPr="00130689">
              <w:t xml:space="preserve">:  </w:t>
            </w:r>
            <w:r w:rsidR="0004465C" w:rsidRPr="00130689">
              <w:rPr>
                <w:i/>
              </w:rPr>
              <w:t>A</w:t>
            </w:r>
            <w:r w:rsidR="00770F5F" w:rsidRPr="00130689">
              <w:rPr>
                <w:i/>
              </w:rPr>
              <w:t>ssistance</w:t>
            </w:r>
            <w:r w:rsidR="0004465C" w:rsidRPr="00130689">
              <w:t xml:space="preserve"> performing the physical actions listed above</w:t>
            </w:r>
            <w:r w:rsidRPr="00130689">
              <w:t xml:space="preserve"> includes</w:t>
            </w:r>
            <w:r w:rsidR="00770F5F" w:rsidRPr="00130689">
              <w:t xml:space="preserve"> the</w:t>
            </w:r>
            <w:r w:rsidR="0004465C" w:rsidRPr="00130689">
              <w:t xml:space="preserve"> use of the </w:t>
            </w:r>
            <w:r w:rsidR="00770F5F" w:rsidRPr="00130689">
              <w:t>person’s own hands or arms</w:t>
            </w:r>
            <w:r w:rsidRPr="00130689">
              <w:t xml:space="preserve"> and a special appliance</w:t>
            </w:r>
            <w:r w:rsidR="0004465C" w:rsidRPr="00130689">
              <w:t xml:space="preserve"> for postural stability</w:t>
            </w:r>
            <w:r w:rsidRPr="00130689">
              <w:t>.</w:t>
            </w:r>
          </w:p>
          <w:p w14:paraId="1419C9D2" w14:textId="77777777" w:rsidR="001B22B7" w:rsidRPr="00130689" w:rsidRDefault="001B22B7">
            <w:pPr>
              <w:pStyle w:val="BlockText"/>
            </w:pPr>
          </w:p>
          <w:p w14:paraId="3C60466B" w14:textId="7EED12C3" w:rsidR="001B22B7" w:rsidRPr="00130689" w:rsidRDefault="001B22B7">
            <w:pPr>
              <w:pStyle w:val="BlockText"/>
            </w:pPr>
            <w:r w:rsidRPr="00130689">
              <w:rPr>
                <w:b/>
                <w:i/>
              </w:rPr>
              <w:t>Reference</w:t>
            </w:r>
            <w:r w:rsidRPr="00130689">
              <w:t xml:space="preserve">:  For more information on </w:t>
            </w:r>
            <w:r w:rsidR="00001B61" w:rsidRPr="00130689">
              <w:t>LOU</w:t>
            </w:r>
            <w:r w:rsidRPr="00130689">
              <w:t xml:space="preserve"> of the buttocks, see </w:t>
            </w:r>
          </w:p>
          <w:p w14:paraId="547A5B80" w14:textId="77777777" w:rsidR="001B22B7" w:rsidRPr="00130689" w:rsidRDefault="00130689">
            <w:pPr>
              <w:pStyle w:val="BlockText"/>
            </w:pPr>
            <w:hyperlink r:id="rId56" w:history="1">
              <w:r w:rsidR="008C1414" w:rsidRPr="00130689">
                <w:rPr>
                  <w:rStyle w:val="Hyperlink"/>
                </w:rPr>
                <w:t>38 CFR</w:t>
              </w:r>
              <w:r w:rsidR="001B22B7" w:rsidRPr="00130689">
                <w:rPr>
                  <w:rStyle w:val="Hyperlink"/>
                </w:rPr>
                <w:t xml:space="preserve"> 3.350(a)(3)</w:t>
              </w:r>
            </w:hyperlink>
            <w:r w:rsidR="001B22B7" w:rsidRPr="00130689">
              <w:t>.</w:t>
            </w:r>
          </w:p>
        </w:tc>
      </w:tr>
    </w:tbl>
    <w:p w14:paraId="44D9DA07" w14:textId="31D45931"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6BD062EC" w14:textId="77777777">
        <w:trPr>
          <w:cantSplit/>
        </w:trPr>
        <w:tc>
          <w:tcPr>
            <w:tcW w:w="1728" w:type="dxa"/>
          </w:tcPr>
          <w:p w14:paraId="748E1C6D" w14:textId="77777777" w:rsidR="001B22B7" w:rsidRPr="00130689" w:rsidRDefault="001B22B7">
            <w:pPr>
              <w:pStyle w:val="Heading5"/>
            </w:pPr>
            <w:bookmarkStart w:id="28" w:name="_h.__Awarding"/>
            <w:bookmarkEnd w:id="28"/>
            <w:r w:rsidRPr="00130689">
              <w:t>h.  Awarding SMC for Deafness</w:t>
            </w:r>
          </w:p>
        </w:tc>
        <w:tc>
          <w:tcPr>
            <w:tcW w:w="7740" w:type="dxa"/>
          </w:tcPr>
          <w:p w14:paraId="0AE5724B" w14:textId="57C18BEA" w:rsidR="001B22B7" w:rsidRPr="00130689" w:rsidRDefault="001B22B7">
            <w:pPr>
              <w:pStyle w:val="BlockText"/>
            </w:pPr>
            <w:r w:rsidRPr="00130689">
              <w:t xml:space="preserve">Award SMC for deafness of both ears, having absence of air and bone conduction, if the SC bilateral hearing loss warrants a 100-percent evaluation under the </w:t>
            </w:r>
            <w:r w:rsidR="002954EB" w:rsidRPr="00130689">
              <w:t xml:space="preserve">evaluation criteria in </w:t>
            </w:r>
            <w:hyperlink r:id="rId57" w:history="1">
              <w:r w:rsidR="002954EB" w:rsidRPr="00130689">
                <w:rPr>
                  <w:rStyle w:val="Hyperlink"/>
                </w:rPr>
                <w:t>38 CFR 4.85</w:t>
              </w:r>
            </w:hyperlink>
            <w:r w:rsidR="002954EB" w:rsidRPr="00130689">
              <w:t xml:space="preserve"> and </w:t>
            </w:r>
            <w:hyperlink r:id="rId58" w:history="1">
              <w:r w:rsidR="002954EB" w:rsidRPr="00130689">
                <w:rPr>
                  <w:rStyle w:val="Hyperlink"/>
                </w:rPr>
                <w:t>38 CFR 4.86</w:t>
              </w:r>
            </w:hyperlink>
            <w:r w:rsidRPr="00130689">
              <w:t xml:space="preserve"> for hearing impairment.</w:t>
            </w:r>
          </w:p>
          <w:p w14:paraId="1F5E61EB" w14:textId="77777777" w:rsidR="001B22B7" w:rsidRPr="00130689" w:rsidRDefault="001B22B7">
            <w:pPr>
              <w:pStyle w:val="BlockText"/>
            </w:pPr>
          </w:p>
          <w:p w14:paraId="02DF3078" w14:textId="038D4E10" w:rsidR="001B22B7" w:rsidRPr="00130689" w:rsidRDefault="001B22B7">
            <w:pPr>
              <w:pStyle w:val="BlockText"/>
            </w:pPr>
            <w:r w:rsidRPr="00130689">
              <w:t>A Veteran w</w:t>
            </w:r>
            <w:r w:rsidR="00433E5B" w:rsidRPr="00130689">
              <w:t>ith bilateral SC</w:t>
            </w:r>
            <w:r w:rsidRPr="00130689">
              <w:t xml:space="preserve"> hearing impairment, numerically designated as XI, is entitled to SMC, regardless of whether or not measurable hearing impairment was noted on entrance into service and </w:t>
            </w:r>
            <w:r w:rsidR="00287F15" w:rsidRPr="00130689">
              <w:t>SC</w:t>
            </w:r>
            <w:r w:rsidRPr="00130689">
              <w:t xml:space="preserve"> was </w:t>
            </w:r>
            <w:r w:rsidR="006C14F1" w:rsidRPr="00130689">
              <w:t>award</w:t>
            </w:r>
            <w:r w:rsidRPr="00130689">
              <w:t>ed based on aggravation of a pre-existing disability.</w:t>
            </w:r>
          </w:p>
          <w:p w14:paraId="475312A2" w14:textId="77777777" w:rsidR="001B22B7" w:rsidRPr="00130689" w:rsidRDefault="001B22B7">
            <w:pPr>
              <w:pStyle w:val="BlockText"/>
            </w:pPr>
          </w:p>
          <w:p w14:paraId="58FE9CAE" w14:textId="77777777" w:rsidR="001B22B7" w:rsidRPr="00130689" w:rsidRDefault="001B22B7">
            <w:pPr>
              <w:pStyle w:val="BlockText"/>
            </w:pPr>
            <w:r w:rsidRPr="00130689">
              <w:rPr>
                <w:b/>
                <w:i/>
              </w:rPr>
              <w:t>Notes</w:t>
            </w:r>
            <w:r w:rsidRPr="00130689">
              <w:t xml:space="preserve">:  </w:t>
            </w:r>
          </w:p>
          <w:p w14:paraId="3ACDA929" w14:textId="77777777" w:rsidR="001B22B7" w:rsidRPr="00130689" w:rsidRDefault="001B22B7">
            <w:pPr>
              <w:pStyle w:val="BulletText1"/>
            </w:pPr>
            <w:r w:rsidRPr="00130689">
              <w:t>A numeric designation of hearing impairment of</w:t>
            </w:r>
          </w:p>
          <w:p w14:paraId="7EDF5D96" w14:textId="77777777" w:rsidR="001B22B7" w:rsidRPr="00130689" w:rsidRDefault="001B22B7">
            <w:pPr>
              <w:pStyle w:val="BulletText2"/>
              <w:tabs>
                <w:tab w:val="num" w:pos="547"/>
              </w:tabs>
            </w:pPr>
            <w:r w:rsidRPr="00130689">
              <w:t xml:space="preserve">XI in both ears </w:t>
            </w:r>
            <w:r w:rsidRPr="00130689">
              <w:rPr>
                <w:i/>
              </w:rPr>
              <w:t>entitles</w:t>
            </w:r>
            <w:r w:rsidRPr="00130689">
              <w:t xml:space="preserve"> the Veteran to SMC, and </w:t>
            </w:r>
          </w:p>
          <w:p w14:paraId="5A163F92" w14:textId="77777777" w:rsidR="001B22B7" w:rsidRPr="00130689" w:rsidRDefault="001B22B7">
            <w:pPr>
              <w:pStyle w:val="BulletText2"/>
              <w:tabs>
                <w:tab w:val="num" w:pos="547"/>
              </w:tabs>
            </w:pPr>
            <w:r w:rsidRPr="00130689">
              <w:t xml:space="preserve">less than XI in either ear </w:t>
            </w:r>
            <w:r w:rsidRPr="00130689">
              <w:rPr>
                <w:i/>
              </w:rPr>
              <w:t>precludes</w:t>
            </w:r>
            <w:r w:rsidRPr="00130689">
              <w:t xml:space="preserve"> entitlement to SMC.</w:t>
            </w:r>
          </w:p>
          <w:p w14:paraId="2291BC73" w14:textId="77777777" w:rsidR="001B22B7" w:rsidRPr="00130689" w:rsidRDefault="001B22B7">
            <w:pPr>
              <w:pStyle w:val="BulletText1"/>
            </w:pPr>
            <w:r w:rsidRPr="00130689">
              <w:t xml:space="preserve">Base disability ratings </w:t>
            </w:r>
            <w:r w:rsidRPr="00130689">
              <w:rPr>
                <w:b/>
                <w:i/>
              </w:rPr>
              <w:t>only</w:t>
            </w:r>
            <w:r w:rsidRPr="00130689">
              <w:t xml:space="preserve"> on an examination conducted in a VA-authorized audiology clinic using current testing criteria.</w:t>
            </w:r>
          </w:p>
          <w:p w14:paraId="4BF75DA5" w14:textId="77777777" w:rsidR="001B22B7" w:rsidRPr="00130689" w:rsidRDefault="001B22B7">
            <w:pPr>
              <w:pStyle w:val="BulletText1"/>
            </w:pPr>
            <w:r w:rsidRPr="00130689">
              <w:t xml:space="preserve">Hearing loss justifying an award of SMC must be permanent in nature.  </w:t>
            </w:r>
          </w:p>
        </w:tc>
      </w:tr>
    </w:tbl>
    <w:p w14:paraId="346FEBB9" w14:textId="77777777"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4AAA429A" w14:textId="77777777" w:rsidTr="00135C12">
        <w:tc>
          <w:tcPr>
            <w:tcW w:w="1728" w:type="dxa"/>
          </w:tcPr>
          <w:p w14:paraId="44B2F8F1" w14:textId="77777777" w:rsidR="001B22B7" w:rsidRPr="00130689" w:rsidRDefault="001B22B7">
            <w:pPr>
              <w:pStyle w:val="Heading5"/>
            </w:pPr>
            <w:bookmarkStart w:id="29" w:name="_i.__Awarding"/>
            <w:bookmarkEnd w:id="29"/>
            <w:r w:rsidRPr="00130689">
              <w:t>i.</w:t>
            </w:r>
            <w:r w:rsidRPr="00130689">
              <w:rPr>
                <w:b w:val="0"/>
              </w:rPr>
              <w:t xml:space="preserve">  </w:t>
            </w:r>
            <w:r w:rsidRPr="00130689">
              <w:t>Awarding SMC for</w:t>
            </w:r>
            <w:r w:rsidR="009506B3" w:rsidRPr="00130689">
              <w:t xml:space="preserve"> Complete Organic</w:t>
            </w:r>
            <w:r w:rsidRPr="00130689">
              <w:t xml:space="preserve"> Aphonia</w:t>
            </w:r>
          </w:p>
        </w:tc>
        <w:tc>
          <w:tcPr>
            <w:tcW w:w="7740" w:type="dxa"/>
          </w:tcPr>
          <w:p w14:paraId="2104FC23" w14:textId="77777777" w:rsidR="001B22B7" w:rsidRPr="00130689" w:rsidRDefault="001B22B7">
            <w:pPr>
              <w:pStyle w:val="BlockText"/>
            </w:pPr>
            <w:r w:rsidRPr="00130689">
              <w:t>Award SMC for complete organic aphonia if a disability of the organs of speech exists that constantly precludes communication by speech and</w:t>
            </w:r>
          </w:p>
          <w:p w14:paraId="5749823C" w14:textId="77777777" w:rsidR="001B22B7" w:rsidRPr="00130689" w:rsidRDefault="001B22B7">
            <w:pPr>
              <w:pStyle w:val="BlockText"/>
            </w:pPr>
          </w:p>
          <w:p w14:paraId="3A16287D" w14:textId="77777777" w:rsidR="001B22B7" w:rsidRPr="00130689" w:rsidRDefault="001B22B7">
            <w:pPr>
              <w:pStyle w:val="BulletText1"/>
            </w:pPr>
            <w:r w:rsidRPr="00130689">
              <w:t>the Veteran is unable to communicate by voice or whisper through the normal organs of speech, and</w:t>
            </w:r>
          </w:p>
          <w:p w14:paraId="7F1C2470" w14:textId="77777777" w:rsidR="001B22B7" w:rsidRPr="00130689" w:rsidRDefault="001B22B7">
            <w:pPr>
              <w:pStyle w:val="BulletText1"/>
            </w:pPr>
            <w:r w:rsidRPr="00130689">
              <w:t>the disability is constant and of organic origin.</w:t>
            </w:r>
          </w:p>
          <w:p w14:paraId="75AEE581" w14:textId="77777777" w:rsidR="001B22B7" w:rsidRPr="00130689" w:rsidRDefault="001B22B7">
            <w:pPr>
              <w:pStyle w:val="BlockText"/>
            </w:pPr>
          </w:p>
          <w:p w14:paraId="51A779A0" w14:textId="77777777" w:rsidR="001B22B7" w:rsidRPr="00130689" w:rsidRDefault="001B22B7">
            <w:pPr>
              <w:pStyle w:val="BlockText"/>
            </w:pPr>
            <w:r w:rsidRPr="00130689">
              <w:rPr>
                <w:b/>
                <w:i/>
              </w:rPr>
              <w:t>Notes</w:t>
            </w:r>
            <w:r w:rsidRPr="00130689">
              <w:t xml:space="preserve">:  </w:t>
            </w:r>
          </w:p>
          <w:p w14:paraId="20F1E165" w14:textId="77777777" w:rsidR="001B22B7" w:rsidRPr="00130689" w:rsidRDefault="001B22B7">
            <w:pPr>
              <w:pStyle w:val="BulletText1"/>
            </w:pPr>
            <w:r w:rsidRPr="00130689">
              <w:t>Complete organic aphonia most frequently results from loss or paralysis of an organ of speech such as the tongue or larynx.</w:t>
            </w:r>
          </w:p>
          <w:p w14:paraId="7A60933D" w14:textId="77777777" w:rsidR="001B22B7" w:rsidRPr="00130689" w:rsidRDefault="001B22B7">
            <w:pPr>
              <w:pStyle w:val="BulletText1"/>
            </w:pPr>
            <w:r w:rsidRPr="00130689">
              <w:t xml:space="preserve">The use of other organs of the body or prosthetic devices to provide voice sounds does </w:t>
            </w:r>
            <w:r w:rsidRPr="00130689">
              <w:rPr>
                <w:i/>
              </w:rPr>
              <w:t>not</w:t>
            </w:r>
            <w:r w:rsidRPr="00130689">
              <w:t xml:space="preserve"> preclude entitlement to SMC.</w:t>
            </w:r>
          </w:p>
          <w:p w14:paraId="65FD8A29" w14:textId="77777777" w:rsidR="001B22B7" w:rsidRPr="00130689" w:rsidRDefault="001B22B7">
            <w:pPr>
              <w:pStyle w:val="BulletText1"/>
            </w:pPr>
            <w:r w:rsidRPr="00130689">
              <w:t>The assignment of total schedular ratings under</w:t>
            </w:r>
            <w:r w:rsidR="00464BF2" w:rsidRPr="00130689">
              <w:t xml:space="preserve"> </w:t>
            </w:r>
            <w:hyperlink r:id="rId59" w:history="1">
              <w:r w:rsidR="00464BF2" w:rsidRPr="00130689">
                <w:rPr>
                  <w:rStyle w:val="Hyperlink"/>
                </w:rPr>
                <w:t>38 CFR 4.97,</w:t>
              </w:r>
              <w:r w:rsidRPr="00130689">
                <w:rPr>
                  <w:rStyle w:val="Hyperlink"/>
                </w:rPr>
                <w:t xml:space="preserve"> DCs 6518, </w:t>
              </w:r>
              <w:r w:rsidRPr="00130689">
                <w:rPr>
                  <w:rStyle w:val="Hyperlink"/>
                </w:rPr>
                <w:lastRenderedPageBreak/>
                <w:t>6519,</w:t>
              </w:r>
              <w:r w:rsidR="00464BF2" w:rsidRPr="00130689">
                <w:rPr>
                  <w:rStyle w:val="Hyperlink"/>
                </w:rPr>
                <w:t xml:space="preserve"> and</w:t>
              </w:r>
              <w:r w:rsidRPr="00130689">
                <w:rPr>
                  <w:rStyle w:val="Hyperlink"/>
                </w:rPr>
                <w:t xml:space="preserve"> 6520</w:t>
              </w:r>
            </w:hyperlink>
            <w:r w:rsidRPr="00130689">
              <w:t>, and</w:t>
            </w:r>
            <w:r w:rsidR="00464BF2" w:rsidRPr="00130689">
              <w:t xml:space="preserve"> </w:t>
            </w:r>
            <w:hyperlink r:id="rId60" w:history="1">
              <w:r w:rsidR="00464BF2" w:rsidRPr="00130689">
                <w:rPr>
                  <w:rStyle w:val="Hyperlink"/>
                </w:rPr>
                <w:t>38 CFR 4.114, DC</w:t>
              </w:r>
              <w:r w:rsidRPr="00130689">
                <w:rPr>
                  <w:rStyle w:val="Hyperlink"/>
                </w:rPr>
                <w:t xml:space="preserve"> 7202</w:t>
              </w:r>
            </w:hyperlink>
            <w:r w:rsidR="00126F60" w:rsidRPr="00130689">
              <w:t>,</w:t>
            </w:r>
            <w:r w:rsidRPr="00130689">
              <w:t xml:space="preserve"> generally entitles the Veteran to SMC.</w:t>
            </w:r>
          </w:p>
        </w:tc>
      </w:tr>
    </w:tbl>
    <w:p w14:paraId="00C9E385" w14:textId="04E3D757"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0CE6F40C" w14:textId="77777777">
        <w:trPr>
          <w:cantSplit/>
        </w:trPr>
        <w:tc>
          <w:tcPr>
            <w:tcW w:w="1728" w:type="dxa"/>
          </w:tcPr>
          <w:p w14:paraId="5C2A0310" w14:textId="77777777" w:rsidR="001B22B7" w:rsidRPr="00130689" w:rsidRDefault="001B22B7">
            <w:pPr>
              <w:pStyle w:val="Heading5"/>
            </w:pPr>
            <w:bookmarkStart w:id="30" w:name="_j.__Awarding"/>
            <w:bookmarkEnd w:id="30"/>
            <w:r w:rsidRPr="00130689">
              <w:t>j.</w:t>
            </w:r>
            <w:r w:rsidRPr="00130689">
              <w:rPr>
                <w:b w:val="0"/>
              </w:rPr>
              <w:t xml:space="preserve">  </w:t>
            </w:r>
            <w:r w:rsidRPr="00130689">
              <w:t>Awarding SMC for</w:t>
            </w:r>
            <w:r w:rsidR="009506B3" w:rsidRPr="00130689">
              <w:t xml:space="preserve"> LOU or</w:t>
            </w:r>
            <w:r w:rsidRPr="00130689">
              <w:t xml:space="preserve"> Blindness</w:t>
            </w:r>
            <w:r w:rsidR="009506B3" w:rsidRPr="00130689">
              <w:t xml:space="preserve"> of One Eye</w:t>
            </w:r>
          </w:p>
        </w:tc>
        <w:tc>
          <w:tcPr>
            <w:tcW w:w="7740" w:type="dxa"/>
          </w:tcPr>
          <w:p w14:paraId="52C45AEC" w14:textId="740D812A" w:rsidR="001B22B7" w:rsidRPr="00130689" w:rsidRDefault="001B22B7">
            <w:pPr>
              <w:pStyle w:val="BlockText"/>
            </w:pPr>
            <w:r w:rsidRPr="00130689">
              <w:t xml:space="preserve">Award SMC for </w:t>
            </w:r>
            <w:r w:rsidR="00A2481A" w:rsidRPr="00130689">
              <w:t>LOU</w:t>
            </w:r>
            <w:r w:rsidRPr="00130689">
              <w:t xml:space="preserve"> or blindness of one eye, having LPO, when the Veteran is unable to</w:t>
            </w:r>
          </w:p>
          <w:p w14:paraId="51E0FA6E" w14:textId="77777777" w:rsidR="001B22B7" w:rsidRPr="00130689" w:rsidRDefault="001B22B7">
            <w:pPr>
              <w:pStyle w:val="BlockText"/>
            </w:pPr>
          </w:p>
          <w:p w14:paraId="3EF440FA" w14:textId="77777777" w:rsidR="001B22B7" w:rsidRPr="00130689" w:rsidRDefault="001B22B7">
            <w:pPr>
              <w:pStyle w:val="BulletText1"/>
            </w:pPr>
            <w:r w:rsidRPr="00130689">
              <w:t>recognize test letters at one foot, and</w:t>
            </w:r>
          </w:p>
          <w:p w14:paraId="3B6D89B1" w14:textId="77777777" w:rsidR="001B22B7" w:rsidRPr="00130689" w:rsidRDefault="001B22B7">
            <w:pPr>
              <w:pStyle w:val="BulletText1"/>
            </w:pPr>
            <w:r w:rsidRPr="00130689">
              <w:t xml:space="preserve">recognize objects, hand movements, or count fingers at a distance of three feet. </w:t>
            </w:r>
          </w:p>
          <w:p w14:paraId="74482117" w14:textId="77777777" w:rsidR="001B22B7" w:rsidRPr="00130689" w:rsidRDefault="001B22B7">
            <w:pPr>
              <w:pStyle w:val="BlockText"/>
            </w:pPr>
          </w:p>
          <w:p w14:paraId="0E2A6EBD" w14:textId="77777777" w:rsidR="001B22B7" w:rsidRPr="00130689" w:rsidRDefault="001B22B7">
            <w:pPr>
              <w:pStyle w:val="BlockText"/>
              <w:rPr>
                <w:b/>
              </w:rPr>
            </w:pPr>
            <w:r w:rsidRPr="00130689">
              <w:rPr>
                <w:b/>
                <w:bCs/>
                <w:i/>
                <w:iCs/>
              </w:rPr>
              <w:t>Note</w:t>
            </w:r>
            <w:r w:rsidRPr="00130689">
              <w:t>:  SMC is also payable for the anatomical loss of an eye.</w:t>
            </w:r>
          </w:p>
        </w:tc>
      </w:tr>
    </w:tbl>
    <w:p w14:paraId="132D2A5B" w14:textId="3C6F5FC8"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2773E7F8" w14:textId="77777777">
        <w:trPr>
          <w:cantSplit/>
        </w:trPr>
        <w:tc>
          <w:tcPr>
            <w:tcW w:w="1728" w:type="dxa"/>
          </w:tcPr>
          <w:p w14:paraId="46BEAF2A" w14:textId="77777777" w:rsidR="001B22B7" w:rsidRPr="00130689" w:rsidRDefault="001B22B7">
            <w:pPr>
              <w:pStyle w:val="Heading5"/>
            </w:pPr>
            <w:bookmarkStart w:id="31" w:name="_k.__Awarding"/>
            <w:bookmarkEnd w:id="31"/>
            <w:r w:rsidRPr="00130689">
              <w:t>k.</w:t>
            </w:r>
            <w:r w:rsidRPr="00130689">
              <w:rPr>
                <w:b w:val="0"/>
              </w:rPr>
              <w:t xml:space="preserve">  </w:t>
            </w:r>
            <w:r w:rsidRPr="00130689">
              <w:t>Awarding SMC for Loss of Breast Tissue</w:t>
            </w:r>
          </w:p>
        </w:tc>
        <w:tc>
          <w:tcPr>
            <w:tcW w:w="7740" w:type="dxa"/>
          </w:tcPr>
          <w:p w14:paraId="1C52AA63" w14:textId="7D92A760" w:rsidR="001B22B7" w:rsidRPr="00130689" w:rsidRDefault="001B22B7">
            <w:pPr>
              <w:pStyle w:val="BlockText"/>
            </w:pPr>
            <w:r w:rsidRPr="00130689">
              <w:t xml:space="preserve">Entitlement to SMC for loss of tissue from one or both breasts is limited to </w:t>
            </w:r>
            <w:r w:rsidR="00192153" w:rsidRPr="00130689">
              <w:t xml:space="preserve">female </w:t>
            </w:r>
            <w:r w:rsidRPr="00130689">
              <w:t xml:space="preserve">Veterans.  </w:t>
            </w:r>
          </w:p>
          <w:p w14:paraId="2A5F606C" w14:textId="77777777" w:rsidR="001B22B7" w:rsidRPr="00130689" w:rsidRDefault="001B22B7">
            <w:pPr>
              <w:pStyle w:val="BlockText"/>
            </w:pPr>
          </w:p>
          <w:p w14:paraId="2802DB83" w14:textId="77777777" w:rsidR="001B22B7" w:rsidRPr="00130689" w:rsidRDefault="001B22B7">
            <w:pPr>
              <w:pStyle w:val="BlockText"/>
            </w:pPr>
            <w:r w:rsidRPr="00130689">
              <w:rPr>
                <w:i/>
              </w:rPr>
              <w:t>PL 107-330</w:t>
            </w:r>
            <w:r w:rsidRPr="00130689">
              <w:t xml:space="preserve">, enacted December 6, 2002, provides for the payment of SMC </w:t>
            </w:r>
          </w:p>
          <w:p w14:paraId="10AC06FC" w14:textId="77777777" w:rsidR="001B22B7" w:rsidRPr="00130689" w:rsidRDefault="001B22B7">
            <w:pPr>
              <w:pStyle w:val="BlockText"/>
            </w:pPr>
          </w:p>
          <w:p w14:paraId="3294B595" w14:textId="24F6BAC1" w:rsidR="001B22B7" w:rsidRPr="00130689" w:rsidRDefault="001B22B7">
            <w:pPr>
              <w:pStyle w:val="BulletText1"/>
            </w:pPr>
            <w:r w:rsidRPr="00130689">
              <w:t>for loss of 25</w:t>
            </w:r>
            <w:r w:rsidR="00E70431" w:rsidRPr="00130689">
              <w:t>-</w:t>
            </w:r>
            <w:r w:rsidRPr="00130689">
              <w:t>percent or more of the tissue from a single breast or both breasts in combination (including loss by mastectomy or partial mastectomy), or</w:t>
            </w:r>
          </w:p>
          <w:p w14:paraId="0E06EC46" w14:textId="77777777" w:rsidR="001B22B7" w:rsidRPr="00130689" w:rsidRDefault="001B22B7">
            <w:pPr>
              <w:pStyle w:val="BulletText1"/>
            </w:pPr>
            <w:r w:rsidRPr="00130689">
              <w:t>when breast tissue has been subjected to radiation treatment.</w:t>
            </w:r>
          </w:p>
          <w:p w14:paraId="3AA2F66C" w14:textId="77777777" w:rsidR="001B22B7" w:rsidRPr="00130689" w:rsidRDefault="001B22B7">
            <w:pPr>
              <w:pStyle w:val="BlockText"/>
            </w:pPr>
          </w:p>
          <w:p w14:paraId="18D46188" w14:textId="7C7817C0" w:rsidR="001B22B7" w:rsidRPr="00130689" w:rsidRDefault="001B22B7">
            <w:pPr>
              <w:pStyle w:val="BlockText"/>
            </w:pPr>
            <w:r w:rsidRPr="00130689">
              <w:rPr>
                <w:b/>
                <w:i/>
              </w:rPr>
              <w:t>Note</w:t>
            </w:r>
            <w:r w:rsidRPr="00130689">
              <w:t xml:space="preserve">:  Before enactment of </w:t>
            </w:r>
            <w:r w:rsidRPr="00130689">
              <w:rPr>
                <w:i/>
                <w:iCs/>
              </w:rPr>
              <w:t>PL 107-330</w:t>
            </w:r>
            <w:r w:rsidRPr="00130689">
              <w:t>, entitlement to SMC existed only upon complete surgical removal of breast tissue (or the equivalent loss of breast tissue due to injury), which include</w:t>
            </w:r>
            <w:r w:rsidR="00126F60" w:rsidRPr="00130689">
              <w:t>d</w:t>
            </w:r>
            <w:r w:rsidRPr="00130689">
              <w:t xml:space="preserve"> radical mastectomy, modified radical mastectomy</w:t>
            </w:r>
            <w:r w:rsidR="00126F60" w:rsidRPr="00130689">
              <w:t>,</w:t>
            </w:r>
            <w:r w:rsidRPr="00130689">
              <w:t xml:space="preserve"> and simple (or total) mastectomy. </w:t>
            </w:r>
          </w:p>
          <w:p w14:paraId="26AE5F25" w14:textId="77777777" w:rsidR="001B22B7" w:rsidRPr="00130689" w:rsidRDefault="001B22B7">
            <w:pPr>
              <w:pStyle w:val="BlockText"/>
            </w:pPr>
          </w:p>
          <w:p w14:paraId="0A84E5E3" w14:textId="77777777" w:rsidR="001B22B7" w:rsidRPr="00130689" w:rsidRDefault="001B22B7">
            <w:pPr>
              <w:pStyle w:val="BlockText"/>
            </w:pPr>
            <w:r w:rsidRPr="00130689">
              <w:rPr>
                <w:b/>
                <w:i/>
              </w:rPr>
              <w:t>Reference</w:t>
            </w:r>
            <w:r w:rsidRPr="00130689">
              <w:t xml:space="preserve">:  For more information on entitlement to SMC for loss of breast tissue, see </w:t>
            </w:r>
            <w:hyperlink r:id="rId61" w:history="1">
              <w:r w:rsidR="008C1414" w:rsidRPr="00130689">
                <w:rPr>
                  <w:rStyle w:val="Hyperlink"/>
                </w:rPr>
                <w:t>38 CFR</w:t>
              </w:r>
              <w:r w:rsidRPr="00130689">
                <w:rPr>
                  <w:rStyle w:val="Hyperlink"/>
                </w:rPr>
                <w:t xml:space="preserve"> 4.116</w:t>
              </w:r>
            </w:hyperlink>
            <w:r w:rsidRPr="00130689">
              <w:t xml:space="preserve">. </w:t>
            </w:r>
          </w:p>
        </w:tc>
      </w:tr>
    </w:tbl>
    <w:p w14:paraId="2496D8E8" w14:textId="77777777" w:rsidR="001B22B7" w:rsidRPr="00130689" w:rsidRDefault="001B22B7">
      <w:pPr>
        <w:pStyle w:val="BlockLine"/>
      </w:pPr>
    </w:p>
    <w:p w14:paraId="4A0BFE84" w14:textId="6FF9D53F" w:rsidR="001B22B7" w:rsidRPr="00130689" w:rsidRDefault="001B22B7">
      <w:pPr>
        <w:pStyle w:val="Heading4"/>
      </w:pPr>
      <w:r w:rsidRPr="00130689">
        <w:br w:type="page"/>
      </w:r>
      <w:r w:rsidR="00027918" w:rsidRPr="00130689">
        <w:lastRenderedPageBreak/>
        <w:t>5</w:t>
      </w:r>
      <w:r w:rsidRPr="00130689">
        <w:t xml:space="preserve">.  </w:t>
      </w:r>
      <w:bookmarkStart w:id="32" w:name="Topic40"/>
      <w:bookmarkEnd w:id="32"/>
      <w:r w:rsidRPr="00130689">
        <w:t>SMC for Blindness With Other Disabilities Affecting Hearing and the Extremities</w:t>
      </w:r>
    </w:p>
    <w:p w14:paraId="492FFDAC" w14:textId="17BA593F"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4BBA3F1C" w14:textId="77777777">
        <w:trPr>
          <w:cantSplit/>
        </w:trPr>
        <w:tc>
          <w:tcPr>
            <w:tcW w:w="1728" w:type="dxa"/>
          </w:tcPr>
          <w:p w14:paraId="512382A7" w14:textId="77777777" w:rsidR="001B22B7" w:rsidRPr="00130689" w:rsidRDefault="001B22B7">
            <w:pPr>
              <w:pStyle w:val="Heading5"/>
            </w:pPr>
            <w:r w:rsidRPr="00130689">
              <w:t>Introduction</w:t>
            </w:r>
          </w:p>
        </w:tc>
        <w:tc>
          <w:tcPr>
            <w:tcW w:w="7740" w:type="dxa"/>
          </w:tcPr>
          <w:p w14:paraId="5A583255" w14:textId="35FB63C1" w:rsidR="001B22B7" w:rsidRPr="00130689" w:rsidRDefault="001B22B7">
            <w:pPr>
              <w:pStyle w:val="BlockText"/>
            </w:pPr>
            <w:r w:rsidRPr="00130689">
              <w:t xml:space="preserve">This topic contains information on SMC for blindness </w:t>
            </w:r>
            <w:r w:rsidR="0076331D" w:rsidRPr="00130689">
              <w:t>with</w:t>
            </w:r>
            <w:r w:rsidRPr="00130689">
              <w:t xml:space="preserve"> other disabilities affecting hearing and the extremities, including </w:t>
            </w:r>
          </w:p>
          <w:p w14:paraId="048FD5C7" w14:textId="77777777" w:rsidR="001B22B7" w:rsidRPr="00130689" w:rsidRDefault="001B22B7">
            <w:pPr>
              <w:pStyle w:val="BlockText"/>
            </w:pPr>
          </w:p>
          <w:p w14:paraId="1D08E02D" w14:textId="77777777" w:rsidR="00E93F1C" w:rsidRPr="00130689" w:rsidRDefault="00E93F1C" w:rsidP="003C43CD">
            <w:pPr>
              <w:pStyle w:val="ListParagraph"/>
              <w:numPr>
                <w:ilvl w:val="0"/>
                <w:numId w:val="13"/>
              </w:numPr>
              <w:ind w:left="158" w:hanging="187"/>
            </w:pPr>
            <w:r w:rsidRPr="00130689">
              <w:t>basic criteria for entitlement to SMC at the (l) rate</w:t>
            </w:r>
          </w:p>
          <w:p w14:paraId="788CF09E" w14:textId="77777777" w:rsidR="008F42D6" w:rsidRPr="00130689" w:rsidRDefault="008F42D6" w:rsidP="003C43CD">
            <w:pPr>
              <w:pStyle w:val="ListParagraph"/>
              <w:numPr>
                <w:ilvl w:val="0"/>
                <w:numId w:val="13"/>
              </w:numPr>
              <w:ind w:left="158" w:hanging="187"/>
            </w:pPr>
            <w:r w:rsidRPr="00130689">
              <w:t>basic criteria for entitlement to SMC at the (m) rate</w:t>
            </w:r>
          </w:p>
          <w:p w14:paraId="51F7C82C" w14:textId="77777777" w:rsidR="001B22B7" w:rsidRPr="00130689" w:rsidRDefault="001B22B7">
            <w:pPr>
              <w:pStyle w:val="BulletText1"/>
            </w:pPr>
            <w:r w:rsidRPr="00130689">
              <w:t>the general criteria for entitlement to SMC for blindness with hearing loss or L/LOU of an extremity</w:t>
            </w:r>
          </w:p>
          <w:p w14:paraId="29C713AE" w14:textId="036A15F2" w:rsidR="001B22B7" w:rsidRPr="00130689" w:rsidRDefault="00C50298">
            <w:pPr>
              <w:pStyle w:val="BulletText1"/>
            </w:pPr>
            <w:r w:rsidRPr="00130689">
              <w:t xml:space="preserve">SMC for </w:t>
            </w:r>
            <w:r w:rsidR="001B22B7" w:rsidRPr="00130689">
              <w:t xml:space="preserve">bilateral deafness </w:t>
            </w:r>
            <w:r w:rsidR="00435C44" w:rsidRPr="00130689">
              <w:t>evaluated as</w:t>
            </w:r>
            <w:r w:rsidR="001B22B7" w:rsidRPr="00130689">
              <w:t xml:space="preserve"> 60-percent or more and bilateral visual acuity of 20/200 or less</w:t>
            </w:r>
          </w:p>
          <w:p w14:paraId="554ACFEE" w14:textId="77777777" w:rsidR="001B22B7" w:rsidRPr="00130689" w:rsidRDefault="00C50298">
            <w:pPr>
              <w:pStyle w:val="BulletText1"/>
            </w:pPr>
            <w:r w:rsidRPr="00130689">
              <w:t xml:space="preserve">SMC for </w:t>
            </w:r>
            <w:r w:rsidR="001B22B7" w:rsidRPr="00130689">
              <w:t>total SC deafness in one ear and bilateral blindness</w:t>
            </w:r>
          </w:p>
          <w:p w14:paraId="3217AF82" w14:textId="75AAA76A" w:rsidR="001B22B7" w:rsidRPr="00130689" w:rsidRDefault="001B22B7">
            <w:pPr>
              <w:pStyle w:val="BulletText1"/>
            </w:pPr>
            <w:r w:rsidRPr="00130689">
              <w:t>examples of rating decisions involving SMC for total SC deafness in one ear</w:t>
            </w:r>
            <w:r w:rsidR="000F75A4" w:rsidRPr="00130689">
              <w:t xml:space="preserve"> and bilateral blindness</w:t>
            </w:r>
          </w:p>
          <w:p w14:paraId="51B4E418" w14:textId="77777777" w:rsidR="001B22B7" w:rsidRPr="00130689" w:rsidRDefault="001B22B7">
            <w:pPr>
              <w:pStyle w:val="BulletText1"/>
            </w:pPr>
            <w:r w:rsidRPr="00130689">
              <w:t>SMC for bilateral blindness with bilateral hearing loss considered 10- or 20-percent disabling</w:t>
            </w:r>
          </w:p>
          <w:p w14:paraId="239F4CB4" w14:textId="77777777" w:rsidR="001B22B7" w:rsidRPr="00130689" w:rsidRDefault="001B22B7">
            <w:pPr>
              <w:pStyle w:val="BulletText1"/>
            </w:pPr>
            <w:r w:rsidRPr="00130689">
              <w:t>examples of rating decisions involving SMC for bilateral blindness with bilateral hearing loss considered 10- or 20-percent disabling</w:t>
            </w:r>
          </w:p>
          <w:p w14:paraId="314E6304" w14:textId="77777777" w:rsidR="001B22B7" w:rsidRPr="00130689" w:rsidRDefault="001B22B7">
            <w:pPr>
              <w:pStyle w:val="BulletText1"/>
            </w:pPr>
            <w:r w:rsidRPr="00130689">
              <w:t>SMC for bilateral blindness with bilateral hearing loss considered 30-percent disabling</w:t>
            </w:r>
          </w:p>
          <w:p w14:paraId="27397130" w14:textId="77777777" w:rsidR="001B22B7" w:rsidRPr="00130689" w:rsidRDefault="001B22B7">
            <w:pPr>
              <w:pStyle w:val="BulletText1"/>
            </w:pPr>
            <w:r w:rsidRPr="00130689">
              <w:t>an example of a rating decision involving SMC for bilateral blindness with bilateral hearing loss considered 30-percent disabling</w:t>
            </w:r>
          </w:p>
          <w:p w14:paraId="61B80505" w14:textId="77777777" w:rsidR="001B22B7" w:rsidRPr="00130689" w:rsidRDefault="001B22B7">
            <w:pPr>
              <w:pStyle w:val="BulletText1"/>
            </w:pPr>
            <w:r w:rsidRPr="00130689">
              <w:t>SMC for bilateral blindness with bilateral hearing loss considered 40-percent disabling</w:t>
            </w:r>
          </w:p>
          <w:p w14:paraId="6BA56EB3" w14:textId="77777777" w:rsidR="001B22B7" w:rsidRPr="00130689" w:rsidRDefault="001B22B7">
            <w:pPr>
              <w:pStyle w:val="BulletText1"/>
            </w:pPr>
            <w:r w:rsidRPr="00130689">
              <w:t>examples of rating decisions involving SMC for bilateral blindness with bilateral hearing loss considered 40-percent disabling</w:t>
            </w:r>
          </w:p>
          <w:p w14:paraId="4494B9B8" w14:textId="77777777" w:rsidR="001B22B7" w:rsidRPr="00130689" w:rsidRDefault="001B22B7">
            <w:pPr>
              <w:pStyle w:val="BulletText1"/>
            </w:pPr>
            <w:r w:rsidRPr="00130689">
              <w:t>SMC for bilateral blindness with bilateral hearing loss considered 60-percent disabling</w:t>
            </w:r>
          </w:p>
          <w:p w14:paraId="18A5A8E1" w14:textId="77777777" w:rsidR="001B22B7" w:rsidRPr="00130689" w:rsidRDefault="001B22B7">
            <w:pPr>
              <w:pStyle w:val="BulletText1"/>
            </w:pPr>
            <w:r w:rsidRPr="00130689">
              <w:t>an example of a rating decision involving SMC for bilateral blindness with bilateral hearing loss considered 60-percent disabling</w:t>
            </w:r>
          </w:p>
          <w:p w14:paraId="264C7BD5" w14:textId="2EE572F6" w:rsidR="001B22B7" w:rsidRPr="00130689" w:rsidRDefault="001B22B7">
            <w:pPr>
              <w:pStyle w:val="BulletText1"/>
            </w:pPr>
            <w:r w:rsidRPr="00130689">
              <w:t>SMC for bilateral blindness with L/LOU of an extremity considered at least 50 percent disabling</w:t>
            </w:r>
          </w:p>
          <w:p w14:paraId="5F3767C7" w14:textId="224E438D" w:rsidR="001B22B7" w:rsidRPr="00130689" w:rsidRDefault="001B22B7">
            <w:pPr>
              <w:pStyle w:val="BulletText1"/>
            </w:pPr>
            <w:r w:rsidRPr="00130689">
              <w:t>an example of a rating decision involving SMC for bilateral blindness with L/LOU of an extremity considered at least 50 percent disabling</w:t>
            </w:r>
          </w:p>
          <w:p w14:paraId="6B952F7B" w14:textId="77777777" w:rsidR="001B22B7" w:rsidRPr="00130689" w:rsidRDefault="001B22B7">
            <w:pPr>
              <w:pStyle w:val="BulletText1"/>
            </w:pPr>
            <w:r w:rsidRPr="00130689">
              <w:t>SMC for bilateral blindness with L/LOU of a lower extremity considered less than 50 percent disabling, and</w:t>
            </w:r>
          </w:p>
          <w:p w14:paraId="554B7AFE" w14:textId="77777777" w:rsidR="001B22B7" w:rsidRPr="00130689" w:rsidRDefault="001B22B7">
            <w:pPr>
              <w:pStyle w:val="BulletText1"/>
            </w:pPr>
            <w:r w:rsidRPr="00130689">
              <w:t>an example of a rating decision involving SMC for bilateral blindness with L/LOU of a lower extremity considered less than 50 percent disabling.</w:t>
            </w:r>
          </w:p>
        </w:tc>
      </w:tr>
    </w:tbl>
    <w:p w14:paraId="4313F109" w14:textId="77777777"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34D0B422" w14:textId="77777777">
        <w:trPr>
          <w:cantSplit/>
        </w:trPr>
        <w:tc>
          <w:tcPr>
            <w:tcW w:w="1728" w:type="dxa"/>
          </w:tcPr>
          <w:p w14:paraId="6F12B444" w14:textId="77777777" w:rsidR="001B22B7" w:rsidRPr="00130689" w:rsidRDefault="001B22B7">
            <w:pPr>
              <w:pStyle w:val="Heading5"/>
            </w:pPr>
            <w:r w:rsidRPr="00130689">
              <w:t>Change Date</w:t>
            </w:r>
          </w:p>
        </w:tc>
        <w:tc>
          <w:tcPr>
            <w:tcW w:w="7740" w:type="dxa"/>
          </w:tcPr>
          <w:p w14:paraId="3B9A9847" w14:textId="345B5FB6" w:rsidR="001B22B7" w:rsidRPr="00130689" w:rsidRDefault="000F7042">
            <w:pPr>
              <w:pStyle w:val="BlockText"/>
            </w:pPr>
            <w:r w:rsidRPr="00130689">
              <w:t>June 16, 2015</w:t>
            </w:r>
          </w:p>
        </w:tc>
      </w:tr>
    </w:tbl>
    <w:p w14:paraId="459B5C1C" w14:textId="56C21F1F" w:rsidR="008F42D6" w:rsidRPr="00130689" w:rsidRDefault="008F42D6" w:rsidP="009807DB">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F42D6" w:rsidRPr="00130689" w14:paraId="0139DF12" w14:textId="77777777" w:rsidTr="009807DB">
        <w:tc>
          <w:tcPr>
            <w:tcW w:w="1728" w:type="dxa"/>
            <w:shd w:val="clear" w:color="auto" w:fill="auto"/>
          </w:tcPr>
          <w:p w14:paraId="74297D41" w14:textId="77777777" w:rsidR="008F42D6" w:rsidRPr="00130689" w:rsidRDefault="008F42D6">
            <w:pPr>
              <w:rPr>
                <w:b/>
                <w:sz w:val="22"/>
              </w:rPr>
            </w:pPr>
            <w:r w:rsidRPr="00130689">
              <w:rPr>
                <w:b/>
                <w:sz w:val="22"/>
              </w:rPr>
              <w:t xml:space="preserve">a.  Basic Criteria for Entitlement to </w:t>
            </w:r>
            <w:r w:rsidR="00C75ED6" w:rsidRPr="00130689">
              <w:rPr>
                <w:b/>
                <w:sz w:val="22"/>
              </w:rPr>
              <w:lastRenderedPageBreak/>
              <w:t>SMC at the (l</w:t>
            </w:r>
            <w:r w:rsidRPr="00130689">
              <w:rPr>
                <w:b/>
                <w:sz w:val="22"/>
              </w:rPr>
              <w:t>) Rate</w:t>
            </w:r>
          </w:p>
        </w:tc>
        <w:tc>
          <w:tcPr>
            <w:tcW w:w="7740" w:type="dxa"/>
            <w:shd w:val="clear" w:color="auto" w:fill="auto"/>
          </w:tcPr>
          <w:p w14:paraId="76B713B5" w14:textId="77777777" w:rsidR="003E4543" w:rsidRPr="00130689" w:rsidRDefault="00C75ED6">
            <w:r w:rsidRPr="00130689">
              <w:lastRenderedPageBreak/>
              <w:t xml:space="preserve">The SMC rate payable under </w:t>
            </w:r>
            <w:hyperlink r:id="rId62" w:history="1">
              <w:r w:rsidRPr="00130689">
                <w:rPr>
                  <w:rStyle w:val="Hyperlink"/>
                </w:rPr>
                <w:t>38 U.S.C. 1114(l)</w:t>
              </w:r>
            </w:hyperlink>
            <w:r w:rsidRPr="00130689">
              <w:t xml:space="preserve"> is authorized for the following</w:t>
            </w:r>
            <w:r w:rsidR="009807DB" w:rsidRPr="00130689">
              <w:t xml:space="preserve"> SC</w:t>
            </w:r>
            <w:r w:rsidRPr="00130689">
              <w:t xml:space="preserve"> disabilities  </w:t>
            </w:r>
          </w:p>
          <w:p w14:paraId="687BF293" w14:textId="77777777" w:rsidR="00030F1C" w:rsidRPr="00130689" w:rsidRDefault="00030F1C"/>
          <w:p w14:paraId="7615D9ED" w14:textId="77777777" w:rsidR="00030F1C" w:rsidRPr="00130689" w:rsidRDefault="00030F1C" w:rsidP="003C43CD">
            <w:pPr>
              <w:pStyle w:val="ListParagraph"/>
              <w:numPr>
                <w:ilvl w:val="0"/>
                <w:numId w:val="15"/>
              </w:numPr>
              <w:ind w:left="158" w:hanging="187"/>
            </w:pPr>
            <w:r w:rsidRPr="00130689">
              <w:lastRenderedPageBreak/>
              <w:t xml:space="preserve">anatomical </w:t>
            </w:r>
            <w:r w:rsidR="009807DB" w:rsidRPr="00130689">
              <w:t>L/LOU</w:t>
            </w:r>
            <w:r w:rsidRPr="00130689">
              <w:t xml:space="preserve"> of both feet</w:t>
            </w:r>
          </w:p>
          <w:p w14:paraId="3F5641D9" w14:textId="77777777" w:rsidR="00030F1C" w:rsidRPr="00130689" w:rsidRDefault="00030F1C" w:rsidP="003C43CD">
            <w:pPr>
              <w:pStyle w:val="ListParagraph"/>
              <w:numPr>
                <w:ilvl w:val="0"/>
                <w:numId w:val="15"/>
              </w:numPr>
              <w:ind w:left="158" w:hanging="187"/>
            </w:pPr>
            <w:r w:rsidRPr="00130689">
              <w:t xml:space="preserve">anatomical </w:t>
            </w:r>
            <w:r w:rsidR="009807DB" w:rsidRPr="00130689">
              <w:t>L/LOU</w:t>
            </w:r>
            <w:r w:rsidRPr="00130689">
              <w:t xml:space="preserve"> of one hand and one foot</w:t>
            </w:r>
          </w:p>
          <w:p w14:paraId="6B28F91F" w14:textId="77777777" w:rsidR="00030F1C" w:rsidRPr="00130689" w:rsidRDefault="00030F1C" w:rsidP="003C43CD">
            <w:pPr>
              <w:pStyle w:val="ListParagraph"/>
              <w:numPr>
                <w:ilvl w:val="0"/>
                <w:numId w:val="15"/>
              </w:numPr>
              <w:ind w:left="158" w:hanging="187"/>
            </w:pPr>
            <w:r w:rsidRPr="00130689">
              <w:t>blindness in both eyes with visual acuity of 5/200 or less</w:t>
            </w:r>
          </w:p>
          <w:p w14:paraId="1DEA0B8E" w14:textId="77777777" w:rsidR="009807DB" w:rsidRPr="00130689" w:rsidRDefault="009807DB" w:rsidP="003C43CD">
            <w:pPr>
              <w:pStyle w:val="ListParagraph"/>
              <w:numPr>
                <w:ilvl w:val="0"/>
                <w:numId w:val="15"/>
              </w:numPr>
              <w:ind w:left="158" w:hanging="187"/>
            </w:pPr>
            <w:r w:rsidRPr="00130689">
              <w:t>being permanently bedridden, or</w:t>
            </w:r>
          </w:p>
          <w:p w14:paraId="36CA12A4" w14:textId="77777777" w:rsidR="00030F1C" w:rsidRPr="00130689" w:rsidRDefault="00030F1C" w:rsidP="003C43CD">
            <w:pPr>
              <w:pStyle w:val="ListParagraph"/>
              <w:numPr>
                <w:ilvl w:val="0"/>
                <w:numId w:val="15"/>
              </w:numPr>
              <w:ind w:left="158" w:hanging="187"/>
            </w:pPr>
            <w:r w:rsidRPr="00130689">
              <w:t>being so helpless as to be in need of the regular A&amp;A of another person</w:t>
            </w:r>
            <w:r w:rsidR="009807DB" w:rsidRPr="00130689">
              <w:t>.</w:t>
            </w:r>
          </w:p>
        </w:tc>
      </w:tr>
    </w:tbl>
    <w:p w14:paraId="242F5F93" w14:textId="77777777" w:rsidR="008F42D6" w:rsidRPr="00130689" w:rsidRDefault="00E93F1C" w:rsidP="00E93F1C">
      <w:pPr>
        <w:tabs>
          <w:tab w:val="left" w:pos="9360"/>
        </w:tabs>
        <w:ind w:left="1714"/>
      </w:pPr>
      <w:r w:rsidRPr="00130689">
        <w:rPr>
          <w:u w:val="single"/>
        </w:rPr>
        <w:lastRenderedPageBreak/>
        <w:tab/>
      </w:r>
    </w:p>
    <w:p w14:paraId="4872606C" w14:textId="77777777" w:rsidR="00E93F1C" w:rsidRPr="00130689" w:rsidRDefault="00E93F1C" w:rsidP="00E93F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93F1C" w:rsidRPr="00130689" w14:paraId="2119FB22" w14:textId="77777777" w:rsidTr="009807DB">
        <w:tc>
          <w:tcPr>
            <w:tcW w:w="1728" w:type="dxa"/>
            <w:shd w:val="clear" w:color="auto" w:fill="auto"/>
          </w:tcPr>
          <w:p w14:paraId="66E9E24A" w14:textId="77777777" w:rsidR="00E93F1C" w:rsidRPr="00130689" w:rsidRDefault="00E93F1C" w:rsidP="00E93F1C">
            <w:pPr>
              <w:rPr>
                <w:b/>
                <w:sz w:val="22"/>
              </w:rPr>
            </w:pPr>
            <w:r w:rsidRPr="00130689">
              <w:rPr>
                <w:b/>
                <w:sz w:val="22"/>
              </w:rPr>
              <w:t xml:space="preserve">b.  </w:t>
            </w:r>
            <w:r w:rsidR="00C75ED6" w:rsidRPr="00130689">
              <w:rPr>
                <w:b/>
                <w:sz w:val="22"/>
              </w:rPr>
              <w:t>Basic Criteria for Entitlement to SMC at the (m) Rate</w:t>
            </w:r>
          </w:p>
        </w:tc>
        <w:tc>
          <w:tcPr>
            <w:tcW w:w="7740" w:type="dxa"/>
            <w:shd w:val="clear" w:color="auto" w:fill="auto"/>
          </w:tcPr>
          <w:p w14:paraId="359B2B51" w14:textId="77777777" w:rsidR="00C75ED6" w:rsidRPr="00130689" w:rsidRDefault="00C75ED6" w:rsidP="00C75ED6">
            <w:r w:rsidRPr="00130689">
              <w:t xml:space="preserve">The SMC rate payable under </w:t>
            </w:r>
            <w:hyperlink r:id="rId63" w:history="1">
              <w:r w:rsidRPr="00130689">
                <w:rPr>
                  <w:rStyle w:val="Hyperlink"/>
                </w:rPr>
                <w:t>38 U.S.C. 1114(m)</w:t>
              </w:r>
            </w:hyperlink>
            <w:r w:rsidRPr="00130689">
              <w:t xml:space="preserve"> is authorized for the following disabilities</w:t>
            </w:r>
          </w:p>
          <w:p w14:paraId="1CD994A0" w14:textId="77777777" w:rsidR="00C75ED6" w:rsidRPr="00130689" w:rsidRDefault="00C75ED6" w:rsidP="00C75ED6"/>
          <w:p w14:paraId="62277B90" w14:textId="77777777" w:rsidR="00C75ED6" w:rsidRPr="00130689" w:rsidRDefault="00030F1C" w:rsidP="003C43CD">
            <w:pPr>
              <w:pStyle w:val="ListParagraph"/>
              <w:numPr>
                <w:ilvl w:val="0"/>
                <w:numId w:val="14"/>
              </w:numPr>
              <w:ind w:left="158" w:hanging="187"/>
            </w:pPr>
            <w:r w:rsidRPr="00130689">
              <w:t xml:space="preserve">anatomical </w:t>
            </w:r>
            <w:r w:rsidR="009807DB" w:rsidRPr="00130689">
              <w:t>L/LOU</w:t>
            </w:r>
            <w:r w:rsidR="00C75ED6" w:rsidRPr="00130689">
              <w:t xml:space="preserve"> of both hands</w:t>
            </w:r>
          </w:p>
          <w:p w14:paraId="1FBC416B" w14:textId="77777777" w:rsidR="00C75ED6" w:rsidRPr="00130689" w:rsidRDefault="00C75ED6" w:rsidP="003C43CD">
            <w:pPr>
              <w:pStyle w:val="ListParagraph"/>
              <w:numPr>
                <w:ilvl w:val="0"/>
                <w:numId w:val="14"/>
              </w:numPr>
              <w:ind w:left="158" w:hanging="187"/>
            </w:pPr>
            <w:r w:rsidRPr="00130689">
              <w:t xml:space="preserve">anatomical </w:t>
            </w:r>
            <w:r w:rsidR="009807DB" w:rsidRPr="00130689">
              <w:t>L/</w:t>
            </w:r>
            <w:r w:rsidR="00030F1C" w:rsidRPr="00130689">
              <w:t>LOU</w:t>
            </w:r>
            <w:r w:rsidRPr="00130689">
              <w:t xml:space="preserve"> of both legs at a level, or with complications, preventing natural knee action with prostheses in place</w:t>
            </w:r>
          </w:p>
          <w:p w14:paraId="14267440" w14:textId="77777777" w:rsidR="00C75ED6" w:rsidRPr="00130689" w:rsidRDefault="00030F1C" w:rsidP="003C43CD">
            <w:pPr>
              <w:pStyle w:val="ListParagraph"/>
              <w:numPr>
                <w:ilvl w:val="0"/>
                <w:numId w:val="14"/>
              </w:numPr>
              <w:ind w:left="158" w:hanging="187"/>
            </w:pPr>
            <w:r w:rsidRPr="00130689">
              <w:t xml:space="preserve">anatomical </w:t>
            </w:r>
            <w:r w:rsidR="009807DB" w:rsidRPr="00130689">
              <w:t>L/LOU</w:t>
            </w:r>
            <w:r w:rsidR="00C75ED6" w:rsidRPr="00130689">
              <w:t xml:space="preserve"> of one </w:t>
            </w:r>
            <w:r w:rsidR="009807DB" w:rsidRPr="00130689">
              <w:t>arm</w:t>
            </w:r>
            <w:r w:rsidR="00C75ED6" w:rsidRPr="00130689">
              <w:t xml:space="preserve"> and one </w:t>
            </w:r>
            <w:r w:rsidR="009807DB" w:rsidRPr="00130689">
              <w:t>leg</w:t>
            </w:r>
            <w:r w:rsidR="00C75ED6" w:rsidRPr="00130689">
              <w:t xml:space="preserve"> preventing natural elbow and knee action with prostheses in place, due to the level o</w:t>
            </w:r>
            <w:r w:rsidR="00A62E2F" w:rsidRPr="00130689">
              <w:t>f</w:t>
            </w:r>
            <w:r w:rsidR="00C75ED6" w:rsidRPr="00130689">
              <w:t xml:space="preserve"> involvement or with complications</w:t>
            </w:r>
          </w:p>
          <w:p w14:paraId="22466E94" w14:textId="45210F22" w:rsidR="00C75ED6" w:rsidRPr="00130689" w:rsidRDefault="00C75ED6" w:rsidP="003C43CD">
            <w:pPr>
              <w:pStyle w:val="ListParagraph"/>
              <w:numPr>
                <w:ilvl w:val="0"/>
                <w:numId w:val="14"/>
              </w:numPr>
              <w:ind w:left="158" w:hanging="187"/>
            </w:pPr>
            <w:r w:rsidRPr="00130689">
              <w:t xml:space="preserve">blindness in </w:t>
            </w:r>
            <w:r w:rsidR="005B1128" w:rsidRPr="00130689">
              <w:t>both</w:t>
            </w:r>
            <w:r w:rsidRPr="00130689">
              <w:t xml:space="preserve"> eyes </w:t>
            </w:r>
            <w:r w:rsidR="006D66B8" w:rsidRPr="00130689">
              <w:t>having LPO</w:t>
            </w:r>
            <w:r w:rsidRPr="00130689">
              <w:t>, or</w:t>
            </w:r>
          </w:p>
          <w:p w14:paraId="030CE781" w14:textId="77777777" w:rsidR="00E93F1C" w:rsidRPr="00130689" w:rsidRDefault="00C75ED6" w:rsidP="003C43CD">
            <w:pPr>
              <w:pStyle w:val="ListParagraph"/>
              <w:numPr>
                <w:ilvl w:val="0"/>
                <w:numId w:val="14"/>
              </w:numPr>
              <w:ind w:left="158" w:hanging="187"/>
            </w:pPr>
            <w:r w:rsidRPr="00130689">
              <w:t xml:space="preserve">blindness in both eyes leaving the Veteran so </w:t>
            </w:r>
            <w:r w:rsidR="00A62E2F" w:rsidRPr="00130689">
              <w:t>significantly disabled</w:t>
            </w:r>
            <w:r w:rsidRPr="00130689">
              <w:t xml:space="preserve"> as to be in need of</w:t>
            </w:r>
            <w:r w:rsidR="00A62E2F" w:rsidRPr="00130689">
              <w:t xml:space="preserve"> regular A&amp;A</w:t>
            </w:r>
            <w:r w:rsidRPr="00130689">
              <w:t xml:space="preserve">.  </w:t>
            </w:r>
          </w:p>
        </w:tc>
      </w:tr>
    </w:tbl>
    <w:p w14:paraId="7CC414D4" w14:textId="77777777" w:rsidR="00E93F1C" w:rsidRPr="00130689" w:rsidRDefault="00A8583B" w:rsidP="00A8583B">
      <w:pPr>
        <w:tabs>
          <w:tab w:val="left" w:pos="9360"/>
        </w:tabs>
        <w:ind w:left="1714"/>
      </w:pPr>
      <w:r w:rsidRPr="00130689">
        <w:rPr>
          <w:u w:val="single"/>
        </w:rPr>
        <w:tab/>
      </w:r>
    </w:p>
    <w:p w14:paraId="095FF2D1" w14:textId="77777777" w:rsidR="00E93F1C" w:rsidRPr="00130689" w:rsidRDefault="00E93F1C" w:rsidP="009807DB"/>
    <w:tbl>
      <w:tblPr>
        <w:tblW w:w="0" w:type="auto"/>
        <w:tblLayout w:type="fixed"/>
        <w:tblLook w:val="0000" w:firstRow="0" w:lastRow="0" w:firstColumn="0" w:lastColumn="0" w:noHBand="0" w:noVBand="0"/>
      </w:tblPr>
      <w:tblGrid>
        <w:gridCol w:w="1728"/>
        <w:gridCol w:w="7740"/>
      </w:tblGrid>
      <w:tr w:rsidR="001B22B7" w:rsidRPr="00130689" w14:paraId="6B477D10" w14:textId="77777777">
        <w:trPr>
          <w:cantSplit/>
        </w:trPr>
        <w:tc>
          <w:tcPr>
            <w:tcW w:w="1728" w:type="dxa"/>
          </w:tcPr>
          <w:p w14:paraId="40F301AF" w14:textId="2F822B8D" w:rsidR="001B22B7" w:rsidRPr="00130689" w:rsidRDefault="00030F1C">
            <w:pPr>
              <w:pStyle w:val="Heading5"/>
            </w:pPr>
            <w:bookmarkStart w:id="33" w:name="_a.__General"/>
            <w:bookmarkEnd w:id="33"/>
            <w:r w:rsidRPr="00130689">
              <w:t>c</w:t>
            </w:r>
            <w:r w:rsidR="001B22B7" w:rsidRPr="00130689">
              <w:t>.  General Criteria for Entitlement to SMC for Blindness With Hearing Loss or L/LOU of an Extremity</w:t>
            </w:r>
          </w:p>
        </w:tc>
        <w:tc>
          <w:tcPr>
            <w:tcW w:w="7740" w:type="dxa"/>
          </w:tcPr>
          <w:p w14:paraId="45947489" w14:textId="77777777" w:rsidR="001B22B7" w:rsidRPr="00130689" w:rsidRDefault="001B22B7">
            <w:pPr>
              <w:pStyle w:val="BlockText"/>
            </w:pPr>
            <w:r w:rsidRPr="00130689">
              <w:t xml:space="preserve">Additional SMC is payable to Veterans with bilateral blindness who are already entitled to SMC under </w:t>
            </w:r>
            <w:hyperlink r:id="rId64" w:history="1">
              <w:r w:rsidR="008C1414" w:rsidRPr="00130689">
                <w:rPr>
                  <w:rStyle w:val="Hyperlink"/>
                </w:rPr>
                <w:t>38 U.S.C.</w:t>
              </w:r>
              <w:r w:rsidRPr="00130689">
                <w:rPr>
                  <w:rStyle w:val="Hyperlink"/>
                </w:rPr>
                <w:t xml:space="preserve"> 1114(1) through (n)</w:t>
              </w:r>
            </w:hyperlink>
            <w:r w:rsidRPr="00130689">
              <w:t xml:space="preserve"> who also have varying degrees of SC hearing loss or SC L/LOU of an extremity.</w:t>
            </w:r>
          </w:p>
        </w:tc>
      </w:tr>
    </w:tbl>
    <w:p w14:paraId="3095D217" w14:textId="1AA444D5"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3E3223A7" w14:textId="77777777">
        <w:trPr>
          <w:cantSplit/>
        </w:trPr>
        <w:tc>
          <w:tcPr>
            <w:tcW w:w="1728" w:type="dxa"/>
          </w:tcPr>
          <w:p w14:paraId="7EA978D2" w14:textId="57CC4DB1" w:rsidR="001B22B7" w:rsidRPr="00130689" w:rsidRDefault="00030F1C" w:rsidP="00055A94">
            <w:pPr>
              <w:pStyle w:val="Heading5"/>
            </w:pPr>
            <w:bookmarkStart w:id="34" w:name="_b.__"/>
            <w:bookmarkEnd w:id="34"/>
            <w:r w:rsidRPr="00130689">
              <w:t>d</w:t>
            </w:r>
            <w:r w:rsidR="001B22B7" w:rsidRPr="00130689">
              <w:t xml:space="preserve">.  </w:t>
            </w:r>
            <w:r w:rsidR="00C50298" w:rsidRPr="00130689">
              <w:t xml:space="preserve">SMC for </w:t>
            </w:r>
            <w:r w:rsidR="001B22B7" w:rsidRPr="00130689">
              <w:t xml:space="preserve">Bilateral Deafness </w:t>
            </w:r>
            <w:r w:rsidR="00435C44" w:rsidRPr="00130689">
              <w:t>Evaluated as</w:t>
            </w:r>
            <w:r w:rsidR="001B22B7" w:rsidRPr="00130689">
              <w:t xml:space="preserve"> 60-Percent or More and Bilateral Visual Acuity of 20/200 or Less</w:t>
            </w:r>
          </w:p>
        </w:tc>
        <w:tc>
          <w:tcPr>
            <w:tcW w:w="7740" w:type="dxa"/>
          </w:tcPr>
          <w:p w14:paraId="468D0088" w14:textId="77777777" w:rsidR="001B22B7" w:rsidRPr="00130689" w:rsidRDefault="001B22B7">
            <w:pPr>
              <w:pStyle w:val="BlockText"/>
            </w:pPr>
            <w:r w:rsidRPr="00130689">
              <w:t xml:space="preserve">A Veteran is entitled to SMC under </w:t>
            </w:r>
            <w:hyperlink r:id="rId65" w:history="1">
              <w:r w:rsidRPr="00130689">
                <w:rPr>
                  <w:rStyle w:val="Hyperlink"/>
                </w:rPr>
                <w:t>38 U.S.C.1114(o)</w:t>
              </w:r>
            </w:hyperlink>
            <w:r w:rsidRPr="00130689">
              <w:t xml:space="preserve"> if the Veteran has a combination of</w:t>
            </w:r>
          </w:p>
          <w:p w14:paraId="2A5A3EFE" w14:textId="77777777" w:rsidR="001B22B7" w:rsidRPr="00130689" w:rsidRDefault="001B22B7">
            <w:pPr>
              <w:pStyle w:val="BlockText"/>
            </w:pPr>
          </w:p>
          <w:p w14:paraId="632F6B17" w14:textId="549FBD64" w:rsidR="001B22B7" w:rsidRPr="00130689" w:rsidRDefault="001B22B7">
            <w:pPr>
              <w:pStyle w:val="BulletText1"/>
            </w:pPr>
            <w:r w:rsidRPr="00130689">
              <w:t>bilateral deafness rated at 60</w:t>
            </w:r>
            <w:r w:rsidR="00E70431" w:rsidRPr="00130689">
              <w:t>-</w:t>
            </w:r>
            <w:r w:rsidRPr="00130689">
              <w:t>percent or more (and the hearing loss in either ear is SC), and</w:t>
            </w:r>
          </w:p>
          <w:p w14:paraId="2D2C42E0" w14:textId="77777777" w:rsidR="001B22B7" w:rsidRPr="00130689" w:rsidRDefault="001B22B7">
            <w:pPr>
              <w:pStyle w:val="BulletText1"/>
            </w:pPr>
            <w:r w:rsidRPr="00130689">
              <w:t>SC blindness with bilateral visual acuity of 20/200 (6/60) or less.</w:t>
            </w:r>
          </w:p>
          <w:p w14:paraId="160E45F9" w14:textId="77777777" w:rsidR="001B22B7" w:rsidRPr="00130689" w:rsidRDefault="001B22B7">
            <w:pPr>
              <w:pStyle w:val="BlockText"/>
            </w:pPr>
          </w:p>
          <w:p w14:paraId="3C9F1695" w14:textId="77777777" w:rsidR="001B22B7" w:rsidRPr="00130689" w:rsidRDefault="001B22B7">
            <w:pPr>
              <w:pStyle w:val="BlockText"/>
            </w:pPr>
            <w:r w:rsidRPr="00130689">
              <w:rPr>
                <w:b/>
                <w:bCs/>
                <w:i/>
                <w:iCs/>
              </w:rPr>
              <w:t>Note</w:t>
            </w:r>
            <w:r w:rsidRPr="00130689">
              <w:t xml:space="preserve">:  Before the enactment of </w:t>
            </w:r>
            <w:r w:rsidRPr="00130689">
              <w:rPr>
                <w:i/>
                <w:iCs/>
              </w:rPr>
              <w:t>PL 110-157</w:t>
            </w:r>
            <w:r w:rsidRPr="00130689">
              <w:t xml:space="preserve"> on December 26, 2007, SC blindness with bilateral visual acuity of 5/200 (1.5/60) or less was </w:t>
            </w:r>
            <w:r w:rsidR="0015721B" w:rsidRPr="00130689">
              <w:t xml:space="preserve">required for entitlement to SMC under </w:t>
            </w:r>
            <w:hyperlink r:id="rId66" w:history="1">
              <w:r w:rsidR="0015721B" w:rsidRPr="00130689">
                <w:rPr>
                  <w:rStyle w:val="Hyperlink"/>
                </w:rPr>
                <w:t>38 U.S.C.1114(o)</w:t>
              </w:r>
            </w:hyperlink>
            <w:r w:rsidR="0015721B" w:rsidRPr="00130689">
              <w:t>.</w:t>
            </w:r>
          </w:p>
        </w:tc>
      </w:tr>
    </w:tbl>
    <w:p w14:paraId="248E891F" w14:textId="0B87F93F"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17D63629" w14:textId="77777777" w:rsidTr="00055A94">
        <w:tc>
          <w:tcPr>
            <w:tcW w:w="1728" w:type="dxa"/>
          </w:tcPr>
          <w:p w14:paraId="0B2F40BC" w14:textId="53CD523F" w:rsidR="001B22B7" w:rsidRPr="00130689" w:rsidRDefault="00030F1C">
            <w:pPr>
              <w:pStyle w:val="Heading5"/>
            </w:pPr>
            <w:bookmarkStart w:id="35" w:name="_c.__Total"/>
            <w:bookmarkEnd w:id="35"/>
            <w:r w:rsidRPr="00130689">
              <w:t>e</w:t>
            </w:r>
            <w:r w:rsidR="001B22B7" w:rsidRPr="00130689">
              <w:t xml:space="preserve">.  </w:t>
            </w:r>
            <w:r w:rsidR="00C50298" w:rsidRPr="00130689">
              <w:t xml:space="preserve">SMC for </w:t>
            </w:r>
            <w:r w:rsidR="001B22B7" w:rsidRPr="00130689">
              <w:t>Total SC Deafness in One Ear and Bilateral Blindness</w:t>
            </w:r>
          </w:p>
        </w:tc>
        <w:tc>
          <w:tcPr>
            <w:tcW w:w="7740" w:type="dxa"/>
          </w:tcPr>
          <w:p w14:paraId="2ED310F0" w14:textId="77777777" w:rsidR="001B22B7" w:rsidRPr="00130689" w:rsidRDefault="001B22B7">
            <w:pPr>
              <w:pStyle w:val="BlockText"/>
            </w:pPr>
            <w:r w:rsidRPr="00130689">
              <w:t>A Veteran with total SC deafness in one ear, such as that numerically designated as “XI,” and SC blindness with</w:t>
            </w:r>
          </w:p>
          <w:p w14:paraId="723D9A35" w14:textId="77777777" w:rsidR="001B22B7" w:rsidRPr="00130689" w:rsidRDefault="001B22B7">
            <w:pPr>
              <w:pStyle w:val="BlockText"/>
            </w:pPr>
          </w:p>
          <w:p w14:paraId="4051C6FC" w14:textId="77777777" w:rsidR="001B22B7" w:rsidRPr="00130689" w:rsidRDefault="001B22B7">
            <w:pPr>
              <w:pStyle w:val="BulletText1"/>
            </w:pPr>
            <w:r w:rsidRPr="00130689">
              <w:t xml:space="preserve">LPO or less, bilaterally, is entitled to SMC under </w:t>
            </w:r>
            <w:hyperlink r:id="rId67" w:history="1">
              <w:r w:rsidRPr="00130689">
                <w:rPr>
                  <w:rStyle w:val="Hyperlink"/>
                </w:rPr>
                <w:t>38 U.S.C.1114(o)</w:t>
              </w:r>
            </w:hyperlink>
            <w:r w:rsidRPr="00130689">
              <w:t xml:space="preserve"> and </w:t>
            </w:r>
            <w:hyperlink r:id="rId68" w:history="1">
              <w:r w:rsidR="008C1414" w:rsidRPr="00130689">
                <w:rPr>
                  <w:rStyle w:val="Hyperlink"/>
                </w:rPr>
                <w:t>38 CFR</w:t>
              </w:r>
              <w:r w:rsidRPr="00130689">
                <w:rPr>
                  <w:rStyle w:val="Hyperlink"/>
                </w:rPr>
                <w:t xml:space="preserve"> 3.350(e)(1)(iv)</w:t>
              </w:r>
            </w:hyperlink>
            <w:r w:rsidRPr="00130689">
              <w:t>, or</w:t>
            </w:r>
          </w:p>
          <w:p w14:paraId="1C4B8266" w14:textId="77777777" w:rsidR="001B22B7" w:rsidRPr="00130689" w:rsidRDefault="001B22B7">
            <w:pPr>
              <w:pStyle w:val="BulletText1"/>
            </w:pPr>
            <w:r w:rsidRPr="00130689">
              <w:t xml:space="preserve">visual acuity of 5/200 (1.5/60) or less bilaterally, is entitled to an additional </w:t>
            </w:r>
            <w:r w:rsidRPr="00130689">
              <w:lastRenderedPageBreak/>
              <w:t xml:space="preserve">half-step in the level of SMC, under the provisions </w:t>
            </w:r>
            <w:hyperlink r:id="rId69" w:history="1">
              <w:r w:rsidRPr="00130689">
                <w:rPr>
                  <w:rStyle w:val="Hyperlink"/>
                </w:rPr>
                <w:t xml:space="preserve">of </w:t>
              </w:r>
              <w:r w:rsidR="008C1414" w:rsidRPr="00130689">
                <w:rPr>
                  <w:rStyle w:val="Hyperlink"/>
                </w:rPr>
                <w:t>38 CFR</w:t>
              </w:r>
              <w:r w:rsidRPr="00130689">
                <w:rPr>
                  <w:rStyle w:val="Hyperlink"/>
                </w:rPr>
                <w:t xml:space="preserve"> 3.350(f)(2)(iv). </w:t>
              </w:r>
            </w:hyperlink>
            <w:r w:rsidRPr="00130689">
              <w:t xml:space="preserve"> </w:t>
            </w:r>
          </w:p>
        </w:tc>
      </w:tr>
    </w:tbl>
    <w:p w14:paraId="0FE871BA" w14:textId="71F5E363"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77C95072" w14:textId="77777777">
        <w:trPr>
          <w:cantSplit/>
        </w:trPr>
        <w:tc>
          <w:tcPr>
            <w:tcW w:w="1728" w:type="dxa"/>
          </w:tcPr>
          <w:p w14:paraId="635FB433" w14:textId="516D1033" w:rsidR="001B22B7" w:rsidRPr="00130689" w:rsidRDefault="00030F1C">
            <w:pPr>
              <w:pStyle w:val="Heading5"/>
            </w:pPr>
            <w:bookmarkStart w:id="36" w:name="_d.__Example"/>
            <w:bookmarkEnd w:id="36"/>
            <w:r w:rsidRPr="00130689">
              <w:t>f</w:t>
            </w:r>
            <w:r w:rsidR="001B22B7" w:rsidRPr="00130689">
              <w:t xml:space="preserve">.  Example 1:  Rating </w:t>
            </w:r>
            <w:r w:rsidR="00014527" w:rsidRPr="00130689">
              <w:t xml:space="preserve">Decision </w:t>
            </w:r>
            <w:r w:rsidR="002F1111" w:rsidRPr="00130689">
              <w:t xml:space="preserve">Involving SMC </w:t>
            </w:r>
            <w:r w:rsidR="001B22B7" w:rsidRPr="00130689">
              <w:t>for Total SC Deafness in One Ear</w:t>
            </w:r>
            <w:r w:rsidR="000F75A4" w:rsidRPr="00130689">
              <w:t xml:space="preserve"> and Bilateral Blindness</w:t>
            </w:r>
          </w:p>
        </w:tc>
        <w:tc>
          <w:tcPr>
            <w:tcW w:w="7740" w:type="dxa"/>
          </w:tcPr>
          <w:p w14:paraId="6990FB3E" w14:textId="77777777" w:rsidR="001B22B7" w:rsidRPr="00130689" w:rsidRDefault="001B22B7">
            <w:pPr>
              <w:pStyle w:val="BlockText"/>
            </w:pPr>
            <w:r w:rsidRPr="00130689">
              <w:rPr>
                <w:b/>
                <w:i/>
              </w:rPr>
              <w:t>Situation</w:t>
            </w:r>
            <w:r w:rsidRPr="00130689">
              <w:rPr>
                <w:bCs/>
              </w:rPr>
              <w:t xml:space="preserve">:  </w:t>
            </w:r>
            <w:r w:rsidRPr="00130689">
              <w:t xml:space="preserve">The Veteran has </w:t>
            </w:r>
          </w:p>
          <w:p w14:paraId="7A0356E2" w14:textId="77777777" w:rsidR="001B22B7" w:rsidRPr="00130689" w:rsidRDefault="001B22B7">
            <w:pPr>
              <w:pStyle w:val="BulletText1"/>
            </w:pPr>
            <w:r w:rsidRPr="00130689">
              <w:t>bilateral SC blindness with LPO, and</w:t>
            </w:r>
          </w:p>
          <w:p w14:paraId="6D290260" w14:textId="77777777" w:rsidR="00EF51EC" w:rsidRPr="00130689" w:rsidRDefault="001B22B7">
            <w:pPr>
              <w:pStyle w:val="BulletText1"/>
            </w:pPr>
            <w:r w:rsidRPr="00130689">
              <w:t>total SC hearing loss in the left ear</w:t>
            </w:r>
          </w:p>
          <w:p w14:paraId="594D1AD4" w14:textId="4BCDFF5B" w:rsidR="00EF51EC" w:rsidRPr="00130689" w:rsidRDefault="00EF51EC">
            <w:pPr>
              <w:pStyle w:val="BulletText1"/>
            </w:pPr>
            <w:r w:rsidRPr="00130689">
              <w:t xml:space="preserve">no separate and distinct disability </w:t>
            </w:r>
            <w:r w:rsidR="00435C44" w:rsidRPr="00130689">
              <w:t>evaluated as</w:t>
            </w:r>
            <w:r w:rsidRPr="00130689">
              <w:t xml:space="preserve"> 100-percent</w:t>
            </w:r>
            <w:r w:rsidR="003C75BC" w:rsidRPr="00130689">
              <w:t xml:space="preserve"> disabling</w:t>
            </w:r>
            <w:r w:rsidRPr="00130689">
              <w:t>, and</w:t>
            </w:r>
          </w:p>
          <w:p w14:paraId="7E0B1DE4" w14:textId="6E4C4C12" w:rsidR="001B22B7" w:rsidRPr="00130689" w:rsidRDefault="00EF51EC">
            <w:pPr>
              <w:pStyle w:val="BulletText1"/>
            </w:pPr>
            <w:r w:rsidRPr="00130689">
              <w:t xml:space="preserve">no separate and distinct disability </w:t>
            </w:r>
            <w:r w:rsidR="00435C44" w:rsidRPr="00130689">
              <w:t>evaluated as</w:t>
            </w:r>
            <w:r w:rsidRPr="00130689">
              <w:t xml:space="preserve"> 50-percent</w:t>
            </w:r>
            <w:r w:rsidR="003C75BC" w:rsidRPr="00130689">
              <w:t xml:space="preserve"> disabling</w:t>
            </w:r>
            <w:r w:rsidR="001B22B7" w:rsidRPr="00130689">
              <w:t xml:space="preserve">.  </w:t>
            </w:r>
          </w:p>
          <w:p w14:paraId="463770CC" w14:textId="77777777" w:rsidR="001B22B7" w:rsidRPr="00130689" w:rsidRDefault="001B22B7">
            <w:pPr>
              <w:pStyle w:val="BlockText"/>
            </w:pPr>
          </w:p>
          <w:p w14:paraId="57EF2B28" w14:textId="77777777" w:rsidR="001B22B7" w:rsidRPr="00130689" w:rsidRDefault="001B22B7">
            <w:pPr>
              <w:pStyle w:val="BlockText"/>
            </w:pPr>
            <w:r w:rsidRPr="00130689">
              <w:rPr>
                <w:b/>
                <w:i/>
              </w:rPr>
              <w:t>Result</w:t>
            </w:r>
            <w:r w:rsidRPr="00130689">
              <w:t>:  Since the Veteran has LPO bilaterally, and total SC loss of hearing in the left ear, entitlement to SMC is warranted under</w:t>
            </w:r>
          </w:p>
          <w:p w14:paraId="0D5790B3" w14:textId="77777777" w:rsidR="001B22B7" w:rsidRPr="00130689" w:rsidRDefault="00130689">
            <w:pPr>
              <w:pStyle w:val="BulletText1"/>
            </w:pPr>
            <w:hyperlink r:id="rId70" w:history="1">
              <w:r w:rsidR="008C1414" w:rsidRPr="00130689">
                <w:rPr>
                  <w:rStyle w:val="Hyperlink"/>
                </w:rPr>
                <w:t>38 U.S.C.</w:t>
              </w:r>
              <w:r w:rsidR="001B22B7" w:rsidRPr="00130689">
                <w:rPr>
                  <w:rStyle w:val="Hyperlink"/>
                </w:rPr>
                <w:t xml:space="preserve"> 1114(o)</w:t>
              </w:r>
            </w:hyperlink>
            <w:r w:rsidR="00EF51EC" w:rsidRPr="00130689">
              <w:rPr>
                <w:rStyle w:val="Hyperlink"/>
                <w:color w:val="auto"/>
                <w:u w:val="none"/>
              </w:rPr>
              <w:t>, and</w:t>
            </w:r>
          </w:p>
          <w:p w14:paraId="2033AD11" w14:textId="74A87481" w:rsidR="001B22B7" w:rsidRPr="00130689" w:rsidRDefault="00130689" w:rsidP="008B0CF4">
            <w:pPr>
              <w:pStyle w:val="BulletText1"/>
            </w:pPr>
            <w:hyperlink r:id="rId71" w:history="1">
              <w:r w:rsidR="008C1414" w:rsidRPr="00130689">
                <w:rPr>
                  <w:rStyle w:val="Hyperlink"/>
                </w:rPr>
                <w:t>38 CFR</w:t>
              </w:r>
              <w:r w:rsidR="001B22B7" w:rsidRPr="00130689">
                <w:rPr>
                  <w:rStyle w:val="Hyperlink"/>
                </w:rPr>
                <w:t xml:space="preserve"> 3.350(e)(1)(iv)</w:t>
              </w:r>
            </w:hyperlink>
            <w:r w:rsidR="00EF51EC" w:rsidRPr="00130689">
              <w:rPr>
                <w:rStyle w:val="Hyperlink"/>
                <w:color w:val="auto"/>
                <w:u w:val="none"/>
              </w:rPr>
              <w:t>.</w:t>
            </w:r>
          </w:p>
          <w:p w14:paraId="74CDA9AB" w14:textId="77777777" w:rsidR="008B0CF4" w:rsidRPr="00130689" w:rsidRDefault="008B0CF4">
            <w:pPr>
              <w:pStyle w:val="BlockText"/>
              <w:rPr>
                <w:i/>
              </w:rPr>
            </w:pPr>
          </w:p>
          <w:p w14:paraId="798336D8" w14:textId="77777777" w:rsidR="001B22B7" w:rsidRPr="00130689" w:rsidRDefault="001B22B7">
            <w:pPr>
              <w:pStyle w:val="BlockText"/>
            </w:pPr>
            <w:r w:rsidRPr="00130689">
              <w:rPr>
                <w:b/>
                <w:i/>
              </w:rPr>
              <w:t>Coded Conclusion</w:t>
            </w:r>
            <w:r w:rsidRPr="00130689">
              <w:t xml:space="preserve">:  </w:t>
            </w:r>
          </w:p>
          <w:p w14:paraId="39DBFC39" w14:textId="77777777" w:rsidR="001B22B7" w:rsidRPr="00130689" w:rsidRDefault="001B22B7">
            <w:pPr>
              <w:pStyle w:val="BulletText1"/>
            </w:pPr>
            <w:r w:rsidRPr="00130689">
              <w:t>The appropriate SMC paragraph code is OB-2.</w:t>
            </w:r>
          </w:p>
          <w:p w14:paraId="4767E502" w14:textId="4528095A" w:rsidR="001B22B7" w:rsidRPr="00130689" w:rsidRDefault="001B22B7" w:rsidP="00EF51EC">
            <w:pPr>
              <w:pStyle w:val="BulletText1"/>
            </w:pPr>
            <w:r w:rsidRPr="00130689">
              <w:t xml:space="preserve">The appropriate SMC coding is </w:t>
            </w:r>
            <w:r w:rsidR="00EF51EC" w:rsidRPr="00130689">
              <w:t>37</w:t>
            </w:r>
            <w:r w:rsidRPr="00130689">
              <w:t>-37-2</w:t>
            </w:r>
            <w:r w:rsidR="00EF51EC" w:rsidRPr="00130689">
              <w:t>1</w:t>
            </w:r>
            <w:r w:rsidRPr="00130689">
              <w:t xml:space="preserve">-00-0. </w:t>
            </w:r>
          </w:p>
        </w:tc>
      </w:tr>
    </w:tbl>
    <w:p w14:paraId="012013A3" w14:textId="77777777" w:rsidR="001B22B7" w:rsidRPr="00130689" w:rsidRDefault="001B22B7" w:rsidP="00DC013D">
      <w:pPr>
        <w:pStyle w:val="BlockLine"/>
      </w:pPr>
    </w:p>
    <w:tbl>
      <w:tblPr>
        <w:tblW w:w="0" w:type="auto"/>
        <w:tblLayout w:type="fixed"/>
        <w:tblLook w:val="0000" w:firstRow="0" w:lastRow="0" w:firstColumn="0" w:lastColumn="0" w:noHBand="0" w:noVBand="0"/>
      </w:tblPr>
      <w:tblGrid>
        <w:gridCol w:w="1728"/>
        <w:gridCol w:w="7740"/>
      </w:tblGrid>
      <w:tr w:rsidR="001B22B7" w:rsidRPr="00130689" w14:paraId="3E45C44F" w14:textId="77777777">
        <w:trPr>
          <w:cantSplit/>
        </w:trPr>
        <w:tc>
          <w:tcPr>
            <w:tcW w:w="1728" w:type="dxa"/>
          </w:tcPr>
          <w:p w14:paraId="469E0F2F" w14:textId="6FD259B2" w:rsidR="001B22B7" w:rsidRPr="00130689" w:rsidRDefault="00030F1C" w:rsidP="00014527">
            <w:pPr>
              <w:pStyle w:val="Heading5"/>
            </w:pPr>
            <w:bookmarkStart w:id="37" w:name="_e.__Example"/>
            <w:bookmarkEnd w:id="37"/>
            <w:r w:rsidRPr="00130689">
              <w:t>g</w:t>
            </w:r>
            <w:r w:rsidR="001B22B7" w:rsidRPr="00130689">
              <w:t>.  Example 2:  Rating</w:t>
            </w:r>
            <w:r w:rsidR="00014527" w:rsidRPr="00130689">
              <w:t xml:space="preserve"> Decision</w:t>
            </w:r>
            <w:r w:rsidR="001B22B7" w:rsidRPr="00130689">
              <w:t xml:space="preserve"> </w:t>
            </w:r>
            <w:r w:rsidR="002F1111" w:rsidRPr="00130689">
              <w:t xml:space="preserve">Involving SMC for </w:t>
            </w:r>
            <w:r w:rsidR="001B22B7" w:rsidRPr="00130689">
              <w:t xml:space="preserve">Total SC Deafness in One Ear and </w:t>
            </w:r>
            <w:r w:rsidR="002F1111" w:rsidRPr="00130689">
              <w:t>Bilateral</w:t>
            </w:r>
            <w:r w:rsidR="001B22B7" w:rsidRPr="00130689">
              <w:t xml:space="preserve"> Blindness</w:t>
            </w:r>
          </w:p>
        </w:tc>
        <w:tc>
          <w:tcPr>
            <w:tcW w:w="7740" w:type="dxa"/>
          </w:tcPr>
          <w:p w14:paraId="38B9560B" w14:textId="77777777" w:rsidR="001B22B7" w:rsidRPr="00130689" w:rsidRDefault="001B22B7">
            <w:pPr>
              <w:pStyle w:val="BlockText"/>
            </w:pPr>
            <w:r w:rsidRPr="00130689">
              <w:rPr>
                <w:b/>
                <w:i/>
              </w:rPr>
              <w:t>Situation</w:t>
            </w:r>
            <w:r w:rsidRPr="00130689">
              <w:t>:  The Veteran has</w:t>
            </w:r>
          </w:p>
          <w:p w14:paraId="3926AC61" w14:textId="77777777" w:rsidR="001B22B7" w:rsidRPr="00130689" w:rsidRDefault="001B22B7">
            <w:pPr>
              <w:pStyle w:val="BulletText1"/>
            </w:pPr>
            <w:r w:rsidRPr="00130689">
              <w:t>bilateral SC blindness with</w:t>
            </w:r>
          </w:p>
          <w:p w14:paraId="1BAFCA8D" w14:textId="34C695BB" w:rsidR="001B22B7" w:rsidRPr="00130689" w:rsidRDefault="001B22B7">
            <w:pPr>
              <w:pStyle w:val="BulletText2"/>
              <w:tabs>
                <w:tab w:val="num" w:pos="547"/>
              </w:tabs>
            </w:pPr>
            <w:r w:rsidRPr="00130689">
              <w:t xml:space="preserve">no light perception </w:t>
            </w:r>
            <w:r w:rsidR="00B74FCF" w:rsidRPr="00130689">
              <w:t xml:space="preserve">(NLP) </w:t>
            </w:r>
            <w:r w:rsidRPr="00130689">
              <w:t>in the left eye, and</w:t>
            </w:r>
          </w:p>
          <w:p w14:paraId="41FA375F" w14:textId="73C7F7F9" w:rsidR="001B22B7" w:rsidRPr="00130689" w:rsidRDefault="001B22B7">
            <w:pPr>
              <w:pStyle w:val="BulletText2"/>
              <w:tabs>
                <w:tab w:val="num" w:pos="547"/>
              </w:tabs>
            </w:pPr>
            <w:r w:rsidRPr="00130689">
              <w:t xml:space="preserve">visual acuity of 5/200 (1.5/60) in the right eye </w:t>
            </w:r>
          </w:p>
          <w:p w14:paraId="372B2189" w14:textId="59810477" w:rsidR="000060E4" w:rsidRPr="00130689" w:rsidRDefault="001B22B7">
            <w:pPr>
              <w:pStyle w:val="BulletText1"/>
            </w:pPr>
            <w:r w:rsidRPr="00130689">
              <w:t>total SC hearing loss in the left ear</w:t>
            </w:r>
          </w:p>
          <w:p w14:paraId="0CB25F70" w14:textId="65248E04" w:rsidR="000060E4" w:rsidRPr="00130689" w:rsidRDefault="000060E4" w:rsidP="000060E4">
            <w:pPr>
              <w:pStyle w:val="BulletText1"/>
            </w:pPr>
            <w:r w:rsidRPr="00130689">
              <w:t xml:space="preserve">no separate and distinct disability </w:t>
            </w:r>
            <w:r w:rsidR="00435C44" w:rsidRPr="00130689">
              <w:t>evaluated as</w:t>
            </w:r>
            <w:r w:rsidRPr="00130689">
              <w:t xml:space="preserve"> 100-percent</w:t>
            </w:r>
            <w:r w:rsidR="003C75BC" w:rsidRPr="00130689">
              <w:t xml:space="preserve"> disabling</w:t>
            </w:r>
            <w:r w:rsidRPr="00130689">
              <w:t>, and</w:t>
            </w:r>
          </w:p>
          <w:p w14:paraId="3203F6EC" w14:textId="46E3FE10" w:rsidR="001B22B7" w:rsidRPr="00130689" w:rsidRDefault="000060E4" w:rsidP="000060E4">
            <w:pPr>
              <w:pStyle w:val="BulletText1"/>
              <w:rPr>
                <w:rStyle w:val="CommentReference"/>
                <w:sz w:val="24"/>
                <w:szCs w:val="20"/>
              </w:rPr>
            </w:pPr>
            <w:r w:rsidRPr="00130689">
              <w:t xml:space="preserve">no separate and distinct disability </w:t>
            </w:r>
            <w:r w:rsidR="00435C44" w:rsidRPr="00130689">
              <w:t>evaluated as</w:t>
            </w:r>
            <w:r w:rsidRPr="00130689">
              <w:t xml:space="preserve"> 50-percent</w:t>
            </w:r>
            <w:r w:rsidR="003C75BC" w:rsidRPr="00130689">
              <w:t xml:space="preserve"> disabling</w:t>
            </w:r>
            <w:r w:rsidRPr="00130689">
              <w:t xml:space="preserve">. </w:t>
            </w:r>
          </w:p>
          <w:p w14:paraId="5D248E27" w14:textId="77777777" w:rsidR="000060E4" w:rsidRPr="00130689" w:rsidRDefault="000060E4" w:rsidP="000060E4">
            <w:pPr>
              <w:pStyle w:val="BulletText1"/>
              <w:numPr>
                <w:ilvl w:val="0"/>
                <w:numId w:val="0"/>
              </w:numPr>
            </w:pPr>
          </w:p>
          <w:p w14:paraId="5E6E66E0" w14:textId="77777777" w:rsidR="001B22B7" w:rsidRPr="00130689" w:rsidRDefault="001B22B7">
            <w:pPr>
              <w:pStyle w:val="BlockText"/>
            </w:pPr>
            <w:r w:rsidRPr="00130689">
              <w:rPr>
                <w:b/>
                <w:i/>
              </w:rPr>
              <w:t>Result</w:t>
            </w:r>
            <w:r w:rsidRPr="00130689">
              <w:t xml:space="preserve">:  The Veteran is entitled to SMC under </w:t>
            </w:r>
            <w:hyperlink r:id="rId72" w:history="1">
              <w:r w:rsidR="008C1414" w:rsidRPr="00130689">
                <w:rPr>
                  <w:rStyle w:val="Hyperlink"/>
                </w:rPr>
                <w:t>38 U.S.C.</w:t>
              </w:r>
              <w:r w:rsidRPr="00130689">
                <w:rPr>
                  <w:rStyle w:val="Hyperlink"/>
                </w:rPr>
                <w:t xml:space="preserve"> 1114(m)</w:t>
              </w:r>
            </w:hyperlink>
            <w:r w:rsidRPr="00130689">
              <w:t xml:space="preserve"> for the degree of bilateral blindness alone, but an additional one-half step in the level of SMC (“m½”) is warranted, based on the degree of hearing loss, under the provisions of </w:t>
            </w:r>
            <w:hyperlink r:id="rId73" w:history="1">
              <w:r w:rsidR="008C1414" w:rsidRPr="00130689">
                <w:rPr>
                  <w:rStyle w:val="Hyperlink"/>
                </w:rPr>
                <w:t>38 CFR</w:t>
              </w:r>
              <w:r w:rsidRPr="00130689">
                <w:rPr>
                  <w:rStyle w:val="Hyperlink"/>
                </w:rPr>
                <w:t xml:space="preserve"> 3.350(f)(2)(iv)</w:t>
              </w:r>
            </w:hyperlink>
            <w:r w:rsidRPr="00130689">
              <w:t>.</w:t>
            </w:r>
          </w:p>
          <w:p w14:paraId="4C6D911E" w14:textId="77777777" w:rsidR="001B22B7" w:rsidRPr="00130689" w:rsidRDefault="001B22B7">
            <w:pPr>
              <w:pStyle w:val="BlockText"/>
            </w:pPr>
          </w:p>
          <w:p w14:paraId="2264FB66" w14:textId="77777777" w:rsidR="001B22B7" w:rsidRPr="00130689" w:rsidRDefault="001B22B7">
            <w:pPr>
              <w:pStyle w:val="BlockText"/>
            </w:pPr>
            <w:r w:rsidRPr="00130689">
              <w:rPr>
                <w:b/>
                <w:i/>
              </w:rPr>
              <w:t>Coded Conclusion</w:t>
            </w:r>
            <w:r w:rsidRPr="00130689">
              <w:t xml:space="preserve">: </w:t>
            </w:r>
          </w:p>
          <w:p w14:paraId="170D472F" w14:textId="77777777" w:rsidR="001B22B7" w:rsidRPr="00130689" w:rsidRDefault="001B22B7">
            <w:pPr>
              <w:pStyle w:val="BulletText1"/>
            </w:pPr>
            <w:r w:rsidRPr="00130689">
              <w:t>The appropriate SMC paragraph code is PB-1.</w:t>
            </w:r>
          </w:p>
          <w:p w14:paraId="7370825B" w14:textId="4595308E" w:rsidR="001B22B7" w:rsidRPr="00130689" w:rsidRDefault="001B22B7">
            <w:pPr>
              <w:pStyle w:val="BulletText1"/>
            </w:pPr>
            <w:r w:rsidRPr="00130689">
              <w:t>The appropriate SMC coding is 20-20-2</w:t>
            </w:r>
            <w:r w:rsidR="00E33300" w:rsidRPr="00130689">
              <w:t>1</w:t>
            </w:r>
            <w:r w:rsidRPr="00130689">
              <w:t>-00-0.</w:t>
            </w:r>
          </w:p>
        </w:tc>
      </w:tr>
    </w:tbl>
    <w:p w14:paraId="1588F015" w14:textId="77777777" w:rsidR="001B22B7" w:rsidRPr="00130689" w:rsidRDefault="001B22B7" w:rsidP="00DC013D">
      <w:pPr>
        <w:pStyle w:val="BlockLine"/>
      </w:pPr>
    </w:p>
    <w:tbl>
      <w:tblPr>
        <w:tblW w:w="0" w:type="auto"/>
        <w:tblLayout w:type="fixed"/>
        <w:tblLook w:val="0000" w:firstRow="0" w:lastRow="0" w:firstColumn="0" w:lastColumn="0" w:noHBand="0" w:noVBand="0"/>
      </w:tblPr>
      <w:tblGrid>
        <w:gridCol w:w="1728"/>
        <w:gridCol w:w="7740"/>
      </w:tblGrid>
      <w:tr w:rsidR="001B22B7" w:rsidRPr="00130689" w14:paraId="7F4EDD45" w14:textId="77777777">
        <w:trPr>
          <w:cantSplit/>
        </w:trPr>
        <w:tc>
          <w:tcPr>
            <w:tcW w:w="1728" w:type="dxa"/>
          </w:tcPr>
          <w:p w14:paraId="416EFFE4" w14:textId="20C1D454" w:rsidR="001B22B7" w:rsidRPr="00130689" w:rsidRDefault="00030F1C" w:rsidP="00B8166E">
            <w:pPr>
              <w:pStyle w:val="Heading5"/>
            </w:pPr>
            <w:bookmarkStart w:id="38" w:name="_f.__Bilateral"/>
            <w:bookmarkEnd w:id="38"/>
            <w:r w:rsidRPr="00130689">
              <w:t>h</w:t>
            </w:r>
            <w:r w:rsidR="001B22B7" w:rsidRPr="00130689">
              <w:t xml:space="preserve">.  </w:t>
            </w:r>
            <w:r w:rsidR="00014527" w:rsidRPr="00130689">
              <w:t xml:space="preserve">SMC for </w:t>
            </w:r>
            <w:r w:rsidR="001B22B7" w:rsidRPr="00130689">
              <w:t xml:space="preserve">Bilateral Blindness </w:t>
            </w:r>
            <w:r w:rsidR="00AB3606" w:rsidRPr="00130689">
              <w:t>W</w:t>
            </w:r>
            <w:r w:rsidR="001B22B7" w:rsidRPr="00130689">
              <w:t>ith Bilateral Hearing Loss Considered 10 or 20-Percent Disabling</w:t>
            </w:r>
          </w:p>
        </w:tc>
        <w:tc>
          <w:tcPr>
            <w:tcW w:w="7740" w:type="dxa"/>
          </w:tcPr>
          <w:p w14:paraId="5A5B9263" w14:textId="77777777" w:rsidR="001B22B7" w:rsidRPr="00130689" w:rsidRDefault="001B22B7">
            <w:pPr>
              <w:pStyle w:val="BlockText"/>
            </w:pPr>
            <w:r w:rsidRPr="00130689">
              <w:t xml:space="preserve">A Veteran is entitled to an additional one-half step in the level of SMC under </w:t>
            </w:r>
            <w:hyperlink r:id="rId74" w:history="1">
              <w:r w:rsidR="008C1414" w:rsidRPr="00130689">
                <w:rPr>
                  <w:rStyle w:val="Hyperlink"/>
                </w:rPr>
                <w:t>38 CFR</w:t>
              </w:r>
              <w:r w:rsidRPr="00130689">
                <w:rPr>
                  <w:rStyle w:val="Hyperlink"/>
                </w:rPr>
                <w:t xml:space="preserve"> 3.350(f)(2)(v)</w:t>
              </w:r>
            </w:hyperlink>
            <w:r w:rsidRPr="00130689">
              <w:t xml:space="preserve"> if he/she has </w:t>
            </w:r>
          </w:p>
          <w:p w14:paraId="060BC186" w14:textId="77777777" w:rsidR="001B22B7" w:rsidRPr="00130689" w:rsidRDefault="001B22B7">
            <w:pPr>
              <w:pStyle w:val="BlockText"/>
            </w:pPr>
          </w:p>
          <w:p w14:paraId="0C0BF831" w14:textId="77777777" w:rsidR="001B22B7" w:rsidRPr="00130689" w:rsidRDefault="001B22B7">
            <w:pPr>
              <w:pStyle w:val="BulletText1"/>
            </w:pPr>
            <w:r w:rsidRPr="00130689">
              <w:t xml:space="preserve">SC bilateral blindness with LPO or less </w:t>
            </w:r>
          </w:p>
          <w:p w14:paraId="423D205B" w14:textId="77777777" w:rsidR="001B22B7" w:rsidRPr="00130689" w:rsidRDefault="001B22B7">
            <w:pPr>
              <w:pStyle w:val="BulletText1"/>
            </w:pPr>
            <w:r w:rsidRPr="00130689">
              <w:t>bilateral hearing loss, considered 10-or 20-percent disabling, and</w:t>
            </w:r>
          </w:p>
          <w:p w14:paraId="3E0F1182" w14:textId="77777777" w:rsidR="001B22B7" w:rsidRPr="00130689" w:rsidRDefault="001B22B7">
            <w:pPr>
              <w:pStyle w:val="BulletText1"/>
            </w:pPr>
            <w:r w:rsidRPr="00130689">
              <w:t>SC hearing loss in at least one ear.</w:t>
            </w:r>
          </w:p>
          <w:p w14:paraId="631F88E2" w14:textId="77777777" w:rsidR="001B22B7" w:rsidRPr="00130689" w:rsidRDefault="001B22B7">
            <w:pPr>
              <w:pStyle w:val="BlockText"/>
            </w:pPr>
          </w:p>
          <w:p w14:paraId="4BD32C14" w14:textId="77777777" w:rsidR="001B22B7" w:rsidRPr="00130689" w:rsidRDefault="001B22B7">
            <w:pPr>
              <w:pStyle w:val="BlockText"/>
            </w:pPr>
            <w:r w:rsidRPr="00130689">
              <w:rPr>
                <w:b/>
                <w:i/>
              </w:rPr>
              <w:t>Note</w:t>
            </w:r>
            <w:r w:rsidRPr="00130689">
              <w:t>:  If visual acuity in either of the eyes is better than LPO, entitlement to the additional one-half step does not exist.</w:t>
            </w:r>
          </w:p>
        </w:tc>
      </w:tr>
    </w:tbl>
    <w:p w14:paraId="0F8B9063" w14:textId="740D8E36"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319F21AC" w14:textId="77777777">
        <w:trPr>
          <w:cantSplit/>
        </w:trPr>
        <w:tc>
          <w:tcPr>
            <w:tcW w:w="1728" w:type="dxa"/>
          </w:tcPr>
          <w:p w14:paraId="782EE43A" w14:textId="34899CD0" w:rsidR="001B22B7" w:rsidRPr="00130689" w:rsidRDefault="00030F1C" w:rsidP="00014527">
            <w:pPr>
              <w:pStyle w:val="Heading5"/>
            </w:pPr>
            <w:bookmarkStart w:id="39" w:name="_g.__Example"/>
            <w:bookmarkEnd w:id="39"/>
            <w:r w:rsidRPr="00130689">
              <w:t>i</w:t>
            </w:r>
            <w:r w:rsidR="001B22B7" w:rsidRPr="00130689">
              <w:t>.  Example 1:  Rating</w:t>
            </w:r>
            <w:r w:rsidR="00820EFB" w:rsidRPr="00130689">
              <w:t xml:space="preserve"> Decision Involving </w:t>
            </w:r>
            <w:r w:rsidR="00E17D4B" w:rsidRPr="00130689">
              <w:t xml:space="preserve">SMC for </w:t>
            </w:r>
            <w:r w:rsidR="001B22B7" w:rsidRPr="00130689">
              <w:t xml:space="preserve">Bilateral Blindness </w:t>
            </w:r>
            <w:r w:rsidR="00AB3606" w:rsidRPr="00130689">
              <w:t>W</w:t>
            </w:r>
            <w:r w:rsidR="001B22B7" w:rsidRPr="00130689">
              <w:t>ith Bilateral Hearing Loss Considered 10 or 20-Percent Disabling</w:t>
            </w:r>
          </w:p>
        </w:tc>
        <w:tc>
          <w:tcPr>
            <w:tcW w:w="7740" w:type="dxa"/>
          </w:tcPr>
          <w:p w14:paraId="39F6831A" w14:textId="77777777" w:rsidR="001B22B7" w:rsidRPr="00130689" w:rsidRDefault="001B22B7">
            <w:pPr>
              <w:pStyle w:val="BlockText"/>
            </w:pPr>
            <w:r w:rsidRPr="00130689">
              <w:rPr>
                <w:b/>
                <w:i/>
              </w:rPr>
              <w:t>Situation</w:t>
            </w:r>
            <w:r w:rsidRPr="00130689">
              <w:t xml:space="preserve">:  The Veteran has </w:t>
            </w:r>
          </w:p>
          <w:p w14:paraId="411043DA" w14:textId="77777777" w:rsidR="001B22B7" w:rsidRPr="00130689" w:rsidRDefault="001B22B7">
            <w:pPr>
              <w:pStyle w:val="BulletText1"/>
            </w:pPr>
            <w:r w:rsidRPr="00130689">
              <w:t>anatomical loss of the left eye</w:t>
            </w:r>
          </w:p>
          <w:p w14:paraId="2807E002" w14:textId="77777777" w:rsidR="001B22B7" w:rsidRPr="00130689" w:rsidRDefault="001B22B7">
            <w:pPr>
              <w:pStyle w:val="BulletText1"/>
            </w:pPr>
            <w:r w:rsidRPr="00130689">
              <w:t>LPO in the right eye</w:t>
            </w:r>
          </w:p>
          <w:p w14:paraId="51297016" w14:textId="1E51AFD5" w:rsidR="001405FC" w:rsidRPr="00130689" w:rsidRDefault="00144804">
            <w:pPr>
              <w:pStyle w:val="BulletText1"/>
            </w:pPr>
            <w:r w:rsidRPr="00130689">
              <w:t xml:space="preserve">SC </w:t>
            </w:r>
            <w:r w:rsidR="001B22B7" w:rsidRPr="00130689">
              <w:t xml:space="preserve">bilateral hearing loss, </w:t>
            </w:r>
            <w:r w:rsidR="001405FC" w:rsidRPr="00130689">
              <w:t xml:space="preserve">evaluated as </w:t>
            </w:r>
            <w:r w:rsidR="001B22B7" w:rsidRPr="00130689">
              <w:t>20-percent disabling</w:t>
            </w:r>
          </w:p>
          <w:p w14:paraId="3DBDE125" w14:textId="77777777" w:rsidR="001405FC" w:rsidRPr="00130689" w:rsidRDefault="001405FC">
            <w:pPr>
              <w:pStyle w:val="BulletText1"/>
            </w:pPr>
            <w:r w:rsidRPr="00130689">
              <w:t>no total hearing loss in either ear</w:t>
            </w:r>
          </w:p>
          <w:p w14:paraId="38732A86" w14:textId="5E623A58" w:rsidR="001B22B7" w:rsidRPr="00130689" w:rsidRDefault="001405FC">
            <w:pPr>
              <w:pStyle w:val="BulletText1"/>
            </w:pPr>
            <w:r w:rsidRPr="00130689">
              <w:t xml:space="preserve">no separate and distinct disability </w:t>
            </w:r>
            <w:r w:rsidR="00435C44" w:rsidRPr="00130689">
              <w:t>evaluated as</w:t>
            </w:r>
            <w:r w:rsidRPr="00130689">
              <w:t xml:space="preserve"> 100-percent disabling</w:t>
            </w:r>
            <w:r w:rsidR="001B22B7" w:rsidRPr="00130689">
              <w:t>, and</w:t>
            </w:r>
          </w:p>
          <w:p w14:paraId="3533279A" w14:textId="3ED330CE" w:rsidR="001B22B7" w:rsidRPr="00130689" w:rsidRDefault="001405FC">
            <w:pPr>
              <w:pStyle w:val="BulletText1"/>
            </w:pPr>
            <w:r w:rsidRPr="00130689">
              <w:t xml:space="preserve">no separate and distinct disability </w:t>
            </w:r>
            <w:r w:rsidR="00435C44" w:rsidRPr="00130689">
              <w:t>evaluated as</w:t>
            </w:r>
            <w:r w:rsidRPr="00130689">
              <w:t xml:space="preserve"> 50-percent disabling</w:t>
            </w:r>
            <w:r w:rsidR="001B22B7" w:rsidRPr="00130689">
              <w:t xml:space="preserve">.  </w:t>
            </w:r>
          </w:p>
          <w:p w14:paraId="06831F62" w14:textId="77777777" w:rsidR="001B22B7" w:rsidRPr="00130689" w:rsidRDefault="001B22B7">
            <w:pPr>
              <w:pStyle w:val="BlockText"/>
            </w:pPr>
          </w:p>
          <w:p w14:paraId="6F579D4F" w14:textId="77777777" w:rsidR="001B22B7" w:rsidRPr="00130689" w:rsidRDefault="001B22B7">
            <w:pPr>
              <w:pStyle w:val="BlockText"/>
            </w:pPr>
            <w:r w:rsidRPr="00130689">
              <w:rPr>
                <w:b/>
                <w:i/>
              </w:rPr>
              <w:t>Result</w:t>
            </w:r>
            <w:r w:rsidRPr="00130689">
              <w:t xml:space="preserve">:  The appropriate level of SMC for the degree of blindness alone is “m½.”  However, an additional one-half step is warranted based on the degree of hearing loss, making the Veteran entitled to SMC under </w:t>
            </w:r>
            <w:hyperlink r:id="rId75" w:history="1">
              <w:r w:rsidR="008C1414" w:rsidRPr="00130689">
                <w:rPr>
                  <w:rStyle w:val="Hyperlink"/>
                </w:rPr>
                <w:t>38 U.S.C.</w:t>
              </w:r>
              <w:r w:rsidRPr="00130689">
                <w:rPr>
                  <w:rStyle w:val="Hyperlink"/>
                </w:rPr>
                <w:t xml:space="preserve"> 1114(n)</w:t>
              </w:r>
            </w:hyperlink>
            <w:r w:rsidRPr="00130689">
              <w:t xml:space="preserve">.  </w:t>
            </w:r>
          </w:p>
          <w:p w14:paraId="0F3ACE12" w14:textId="77777777" w:rsidR="001B22B7" w:rsidRPr="00130689" w:rsidRDefault="001B22B7">
            <w:pPr>
              <w:pStyle w:val="BlockText"/>
            </w:pPr>
          </w:p>
          <w:p w14:paraId="5E005171" w14:textId="77777777" w:rsidR="001B22B7" w:rsidRPr="00130689" w:rsidRDefault="001B22B7">
            <w:pPr>
              <w:pStyle w:val="BlockText"/>
            </w:pPr>
            <w:r w:rsidRPr="00130689">
              <w:rPr>
                <w:b/>
                <w:i/>
              </w:rPr>
              <w:t>Coded Conclusion</w:t>
            </w:r>
            <w:r w:rsidRPr="00130689">
              <w:t xml:space="preserve">: </w:t>
            </w:r>
          </w:p>
          <w:p w14:paraId="4D415223" w14:textId="77777777" w:rsidR="001B22B7" w:rsidRPr="00130689" w:rsidRDefault="001B22B7">
            <w:pPr>
              <w:pStyle w:val="BulletText1"/>
            </w:pPr>
            <w:r w:rsidRPr="00130689">
              <w:t>The appropriate SMC paragraph code is PB-2.</w:t>
            </w:r>
          </w:p>
          <w:p w14:paraId="5DF8ECBE" w14:textId="77777777" w:rsidR="001B22B7" w:rsidRPr="00130689" w:rsidRDefault="001B22B7">
            <w:pPr>
              <w:pStyle w:val="BulletText1"/>
            </w:pPr>
            <w:r w:rsidRPr="00130689">
              <w:t>The appropriate SMC coding is 21-21-11-11-0.</w:t>
            </w:r>
          </w:p>
        </w:tc>
      </w:tr>
    </w:tbl>
    <w:p w14:paraId="40DB857F" w14:textId="77777777" w:rsidR="001B22B7" w:rsidRPr="00130689" w:rsidRDefault="001B22B7" w:rsidP="00DC013D">
      <w:pPr>
        <w:pStyle w:val="BlockLine"/>
      </w:pPr>
    </w:p>
    <w:tbl>
      <w:tblPr>
        <w:tblW w:w="0" w:type="auto"/>
        <w:tblLayout w:type="fixed"/>
        <w:tblLook w:val="0000" w:firstRow="0" w:lastRow="0" w:firstColumn="0" w:lastColumn="0" w:noHBand="0" w:noVBand="0"/>
      </w:tblPr>
      <w:tblGrid>
        <w:gridCol w:w="1728"/>
        <w:gridCol w:w="7740"/>
      </w:tblGrid>
      <w:tr w:rsidR="001B22B7" w:rsidRPr="00130689" w14:paraId="5E90027E" w14:textId="77777777">
        <w:trPr>
          <w:cantSplit/>
        </w:trPr>
        <w:tc>
          <w:tcPr>
            <w:tcW w:w="1728" w:type="dxa"/>
          </w:tcPr>
          <w:p w14:paraId="409D33F3" w14:textId="4704320A" w:rsidR="001B22B7" w:rsidRPr="00130689" w:rsidRDefault="00030F1C">
            <w:pPr>
              <w:pStyle w:val="Heading5"/>
            </w:pPr>
            <w:bookmarkStart w:id="40" w:name="_h.__Example"/>
            <w:bookmarkEnd w:id="40"/>
            <w:r w:rsidRPr="00130689">
              <w:t>j</w:t>
            </w:r>
            <w:r w:rsidR="00F608FB" w:rsidRPr="00130689">
              <w:t xml:space="preserve">.  Example 2: Rating </w:t>
            </w:r>
            <w:r w:rsidR="00E17D4B" w:rsidRPr="00130689">
              <w:t xml:space="preserve">Decision Involving SMC for Bilateral </w:t>
            </w:r>
            <w:r w:rsidR="00F608FB" w:rsidRPr="00130689">
              <w:t>Blindness With Bilateral Hearing Loss Considered 10 or 20-Percent Disabling</w:t>
            </w:r>
          </w:p>
        </w:tc>
        <w:tc>
          <w:tcPr>
            <w:tcW w:w="7740" w:type="dxa"/>
          </w:tcPr>
          <w:p w14:paraId="69DED0CF" w14:textId="77777777" w:rsidR="001B22B7" w:rsidRPr="00130689" w:rsidRDefault="001B22B7">
            <w:pPr>
              <w:pStyle w:val="BlockText"/>
            </w:pPr>
            <w:r w:rsidRPr="00130689">
              <w:rPr>
                <w:b/>
                <w:i/>
              </w:rPr>
              <w:t>Situation</w:t>
            </w:r>
            <w:r w:rsidRPr="00130689">
              <w:t xml:space="preserve">:  The Veteran has </w:t>
            </w:r>
          </w:p>
          <w:p w14:paraId="23FD85BE" w14:textId="77777777" w:rsidR="001B22B7" w:rsidRPr="00130689" w:rsidRDefault="001B22B7">
            <w:pPr>
              <w:pStyle w:val="BulletText1"/>
            </w:pPr>
            <w:r w:rsidRPr="00130689">
              <w:t>anatomical loss of the left eye</w:t>
            </w:r>
          </w:p>
          <w:p w14:paraId="50009D1E" w14:textId="77777777" w:rsidR="001B22B7" w:rsidRPr="00130689" w:rsidRDefault="001B22B7">
            <w:pPr>
              <w:pStyle w:val="BulletText1"/>
            </w:pPr>
            <w:r w:rsidRPr="00130689">
              <w:t>visual acuity of 5/200 (1.5/60) in the right eye</w:t>
            </w:r>
          </w:p>
          <w:p w14:paraId="33968B46" w14:textId="204E7454" w:rsidR="003C75BC" w:rsidRPr="00130689" w:rsidRDefault="00144804" w:rsidP="00811EE3">
            <w:pPr>
              <w:pStyle w:val="BulletText1"/>
            </w:pPr>
            <w:r w:rsidRPr="00130689">
              <w:t xml:space="preserve">SC </w:t>
            </w:r>
            <w:r w:rsidR="001B22B7" w:rsidRPr="00130689">
              <w:t xml:space="preserve">bilateral hearing loss, </w:t>
            </w:r>
            <w:r w:rsidR="00435C44" w:rsidRPr="00130689">
              <w:t>evaluated as</w:t>
            </w:r>
            <w:r w:rsidR="001D0229" w:rsidRPr="00130689">
              <w:t xml:space="preserve"> </w:t>
            </w:r>
            <w:r w:rsidR="001B22B7" w:rsidRPr="00130689">
              <w:t>20-percent disabling</w:t>
            </w:r>
            <w:r w:rsidR="00811EE3" w:rsidRPr="00130689">
              <w:t xml:space="preserve"> </w:t>
            </w:r>
          </w:p>
          <w:p w14:paraId="6D71243B" w14:textId="3169BFA4" w:rsidR="00811EE3" w:rsidRPr="00130689" w:rsidRDefault="00811EE3" w:rsidP="00811EE3">
            <w:pPr>
              <w:pStyle w:val="BulletText1"/>
            </w:pPr>
            <w:r w:rsidRPr="00130689">
              <w:t>no total hearing loss in either ear</w:t>
            </w:r>
          </w:p>
          <w:p w14:paraId="2887E4AB" w14:textId="60C678C1" w:rsidR="00811EE3" w:rsidRPr="00130689" w:rsidRDefault="00811EE3" w:rsidP="00811EE3">
            <w:pPr>
              <w:pStyle w:val="BulletText1"/>
            </w:pPr>
            <w:r w:rsidRPr="00130689">
              <w:t xml:space="preserve">no separate and distinct disability </w:t>
            </w:r>
            <w:r w:rsidR="00435C44" w:rsidRPr="00130689">
              <w:t>evaluated as</w:t>
            </w:r>
            <w:r w:rsidRPr="00130689">
              <w:t xml:space="preserve"> 100-percent disabling, and</w:t>
            </w:r>
          </w:p>
          <w:p w14:paraId="005C49EB" w14:textId="60EDD159" w:rsidR="001B22B7" w:rsidRPr="00130689" w:rsidRDefault="00811EE3" w:rsidP="00811EE3">
            <w:pPr>
              <w:pStyle w:val="BulletText1"/>
            </w:pPr>
            <w:r w:rsidRPr="00130689">
              <w:t xml:space="preserve">no separate and distinct disability </w:t>
            </w:r>
            <w:r w:rsidR="00435C44" w:rsidRPr="00130689">
              <w:t>evaluated as</w:t>
            </w:r>
            <w:r w:rsidRPr="00130689">
              <w:t xml:space="preserve"> 50-percent disabling.  </w:t>
            </w:r>
          </w:p>
          <w:p w14:paraId="6F8C6F05" w14:textId="77777777" w:rsidR="001B22B7" w:rsidRPr="00130689" w:rsidRDefault="001B22B7">
            <w:pPr>
              <w:pStyle w:val="BlockText"/>
            </w:pPr>
          </w:p>
          <w:p w14:paraId="798C0AED" w14:textId="77777777" w:rsidR="001B22B7" w:rsidRPr="00130689" w:rsidRDefault="001B22B7">
            <w:pPr>
              <w:pStyle w:val="BlockText"/>
            </w:pPr>
            <w:r w:rsidRPr="00130689">
              <w:rPr>
                <w:b/>
                <w:i/>
              </w:rPr>
              <w:t>Result</w:t>
            </w:r>
            <w:r w:rsidRPr="00130689">
              <w:t xml:space="preserve">:  Since visual acuity in the right eye is better than LPO, do </w:t>
            </w:r>
            <w:r w:rsidRPr="00130689">
              <w:rPr>
                <w:b/>
                <w:i/>
              </w:rPr>
              <w:t>not</w:t>
            </w:r>
            <w:r w:rsidRPr="00130689">
              <w:t xml:space="preserve"> apply </w:t>
            </w:r>
            <w:hyperlink r:id="rId76" w:history="1">
              <w:r w:rsidR="008C1414" w:rsidRPr="00130689">
                <w:rPr>
                  <w:rStyle w:val="Hyperlink"/>
                </w:rPr>
                <w:t>38 CFR</w:t>
              </w:r>
              <w:r w:rsidRPr="00130689">
                <w:rPr>
                  <w:rStyle w:val="Hyperlink"/>
                </w:rPr>
                <w:t xml:space="preserve"> 3.350(f)(2)(v)</w:t>
              </w:r>
            </w:hyperlink>
            <w:r w:rsidRPr="00130689">
              <w:t xml:space="preserve">.  The Veteran is entitled to SMC under </w:t>
            </w:r>
            <w:hyperlink r:id="rId77" w:history="1">
              <w:r w:rsidR="008C1414" w:rsidRPr="00130689">
                <w:rPr>
                  <w:rStyle w:val="Hyperlink"/>
                </w:rPr>
                <w:t>38 U.S.C.</w:t>
              </w:r>
              <w:r w:rsidRPr="00130689">
                <w:rPr>
                  <w:rStyle w:val="Hyperlink"/>
                </w:rPr>
                <w:t xml:space="preserve"> 1114(m)</w:t>
              </w:r>
            </w:hyperlink>
            <w:r w:rsidRPr="00130689">
              <w:t>.</w:t>
            </w:r>
          </w:p>
          <w:p w14:paraId="0C8C14C5" w14:textId="77777777" w:rsidR="001B22B7" w:rsidRPr="00130689" w:rsidRDefault="001B22B7">
            <w:pPr>
              <w:pStyle w:val="BlockText"/>
            </w:pPr>
          </w:p>
          <w:p w14:paraId="750587FB" w14:textId="77777777" w:rsidR="001B22B7" w:rsidRPr="00130689" w:rsidRDefault="001B22B7">
            <w:pPr>
              <w:pStyle w:val="BlockText"/>
            </w:pPr>
            <w:r w:rsidRPr="00130689">
              <w:rPr>
                <w:b/>
                <w:i/>
              </w:rPr>
              <w:t>Coded Conclusion</w:t>
            </w:r>
            <w:r w:rsidRPr="00130689">
              <w:t xml:space="preserve">: </w:t>
            </w:r>
          </w:p>
          <w:p w14:paraId="703E8DC9" w14:textId="77777777" w:rsidR="001B22B7" w:rsidRPr="00130689" w:rsidRDefault="001B22B7">
            <w:pPr>
              <w:pStyle w:val="BulletText1"/>
            </w:pPr>
            <w:r w:rsidRPr="00130689">
              <w:t>The appropriate SMC paragraph code is MB-2.</w:t>
            </w:r>
          </w:p>
          <w:p w14:paraId="2AD23D8D" w14:textId="77777777" w:rsidR="001B22B7" w:rsidRPr="00130689" w:rsidRDefault="001B22B7" w:rsidP="00B94A55">
            <w:pPr>
              <w:pStyle w:val="BulletText1"/>
            </w:pPr>
            <w:r w:rsidRPr="00130689">
              <w:t>The appropriate SMC coding is 19-19-11-11-0.</w:t>
            </w:r>
          </w:p>
        </w:tc>
      </w:tr>
    </w:tbl>
    <w:p w14:paraId="55BC856C" w14:textId="4715AD99"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5F691D43" w14:textId="77777777">
        <w:trPr>
          <w:cantSplit/>
        </w:trPr>
        <w:tc>
          <w:tcPr>
            <w:tcW w:w="1728" w:type="dxa"/>
          </w:tcPr>
          <w:p w14:paraId="3C575E6B" w14:textId="16995479" w:rsidR="001B22B7" w:rsidRPr="00130689" w:rsidRDefault="00030F1C">
            <w:pPr>
              <w:pStyle w:val="Heading5"/>
            </w:pPr>
            <w:bookmarkStart w:id="41" w:name="_i.__Bilateral"/>
            <w:bookmarkEnd w:id="41"/>
            <w:r w:rsidRPr="00130689">
              <w:t>k</w:t>
            </w:r>
            <w:r w:rsidR="001B22B7" w:rsidRPr="00130689">
              <w:t xml:space="preserve">.  </w:t>
            </w:r>
            <w:r w:rsidR="002626F4" w:rsidRPr="00130689">
              <w:t xml:space="preserve">SMC for </w:t>
            </w:r>
            <w:r w:rsidR="001B22B7" w:rsidRPr="00130689">
              <w:t xml:space="preserve">Bilateral Blindness With </w:t>
            </w:r>
            <w:r w:rsidR="002626F4" w:rsidRPr="00130689">
              <w:t xml:space="preserve">Bilateral </w:t>
            </w:r>
            <w:r w:rsidR="001B22B7" w:rsidRPr="00130689">
              <w:t>Hearing Loss Considered 30-Percent Disabling</w:t>
            </w:r>
          </w:p>
        </w:tc>
        <w:tc>
          <w:tcPr>
            <w:tcW w:w="7740" w:type="dxa"/>
          </w:tcPr>
          <w:p w14:paraId="7ECE1512" w14:textId="77777777" w:rsidR="001B22B7" w:rsidRPr="00130689" w:rsidRDefault="001B22B7">
            <w:pPr>
              <w:pStyle w:val="BlockText"/>
            </w:pPr>
            <w:r w:rsidRPr="00130689">
              <w:t xml:space="preserve">A Veteran is entitled to an additional full step in the level of SMC, not to exceed that provided by </w:t>
            </w:r>
            <w:hyperlink r:id="rId78" w:history="1">
              <w:r w:rsidR="008C1414" w:rsidRPr="00130689">
                <w:rPr>
                  <w:rStyle w:val="Hyperlink"/>
                </w:rPr>
                <w:t>38 U.S.C.</w:t>
              </w:r>
              <w:r w:rsidRPr="00130689">
                <w:rPr>
                  <w:rStyle w:val="Hyperlink"/>
                </w:rPr>
                <w:t xml:space="preserve"> 1114(o)</w:t>
              </w:r>
            </w:hyperlink>
            <w:r w:rsidRPr="00130689">
              <w:t xml:space="preserve"> and </w:t>
            </w:r>
            <w:hyperlink r:id="rId79" w:history="1">
              <w:r w:rsidR="008C1414" w:rsidRPr="00130689">
                <w:rPr>
                  <w:rStyle w:val="Hyperlink"/>
                </w:rPr>
                <w:t>38 CFR</w:t>
              </w:r>
              <w:r w:rsidRPr="00130689">
                <w:rPr>
                  <w:rStyle w:val="Hyperlink"/>
                </w:rPr>
                <w:t xml:space="preserve"> 3.350(f)(2)(vi)</w:t>
              </w:r>
            </w:hyperlink>
            <w:r w:rsidRPr="00130689">
              <w:t>, if he/she has</w:t>
            </w:r>
          </w:p>
          <w:p w14:paraId="430B4A73" w14:textId="77777777" w:rsidR="001B22B7" w:rsidRPr="00130689" w:rsidRDefault="001B22B7">
            <w:pPr>
              <w:pStyle w:val="BlockText"/>
            </w:pPr>
          </w:p>
          <w:p w14:paraId="233401CF" w14:textId="77777777" w:rsidR="001B22B7" w:rsidRPr="00130689" w:rsidRDefault="001B22B7">
            <w:pPr>
              <w:pStyle w:val="BulletText1"/>
            </w:pPr>
            <w:r w:rsidRPr="00130689">
              <w:t>visual acuity of 5/200 (1.5/60) or less, bilaterally</w:t>
            </w:r>
          </w:p>
          <w:p w14:paraId="1D36287C" w14:textId="18A23636" w:rsidR="001B22B7" w:rsidRPr="00130689" w:rsidRDefault="001B22B7">
            <w:pPr>
              <w:pStyle w:val="BulletText1"/>
            </w:pPr>
            <w:r w:rsidRPr="00130689">
              <w:t>bilateral hearing lo</w:t>
            </w:r>
            <w:r w:rsidR="003C75BC" w:rsidRPr="00130689">
              <w:t>ss, considered 30-</w:t>
            </w:r>
            <w:r w:rsidRPr="00130689">
              <w:t>percent disabling, and</w:t>
            </w:r>
          </w:p>
          <w:p w14:paraId="41BBDF0F" w14:textId="77777777" w:rsidR="001B22B7" w:rsidRPr="00130689" w:rsidRDefault="001B22B7">
            <w:pPr>
              <w:pStyle w:val="BulletText1"/>
            </w:pPr>
            <w:r w:rsidRPr="00130689">
              <w:t>SC hearing loss in one ear.</w:t>
            </w:r>
          </w:p>
        </w:tc>
      </w:tr>
    </w:tbl>
    <w:p w14:paraId="5E9472DF" w14:textId="26704CC6"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74533154" w14:textId="77777777" w:rsidTr="00862320">
        <w:tc>
          <w:tcPr>
            <w:tcW w:w="1728" w:type="dxa"/>
          </w:tcPr>
          <w:p w14:paraId="0007C58F" w14:textId="134A6473" w:rsidR="001B22B7" w:rsidRPr="00130689" w:rsidRDefault="00030F1C" w:rsidP="00675FA9">
            <w:pPr>
              <w:pStyle w:val="Heading5"/>
            </w:pPr>
            <w:r w:rsidRPr="00130689">
              <w:t>l</w:t>
            </w:r>
            <w:r w:rsidR="001B22B7" w:rsidRPr="00130689">
              <w:t xml:space="preserve">.  Example:  Rating </w:t>
            </w:r>
            <w:r w:rsidR="00675FA9" w:rsidRPr="00130689">
              <w:t xml:space="preserve">Decision Involving SMC for </w:t>
            </w:r>
            <w:r w:rsidR="001B22B7" w:rsidRPr="00130689">
              <w:t xml:space="preserve">Bilateral Blindness With </w:t>
            </w:r>
            <w:r w:rsidR="002626F4" w:rsidRPr="00130689">
              <w:lastRenderedPageBreak/>
              <w:t xml:space="preserve">Bilateral </w:t>
            </w:r>
            <w:r w:rsidR="001B22B7" w:rsidRPr="00130689">
              <w:t>Hearing Loss Considered 30-Percent Disabling</w:t>
            </w:r>
          </w:p>
        </w:tc>
        <w:tc>
          <w:tcPr>
            <w:tcW w:w="7740" w:type="dxa"/>
          </w:tcPr>
          <w:p w14:paraId="4532ABAE" w14:textId="77777777" w:rsidR="001B22B7" w:rsidRPr="00130689" w:rsidRDefault="001B22B7">
            <w:pPr>
              <w:pStyle w:val="BlockText"/>
            </w:pPr>
            <w:r w:rsidRPr="00130689">
              <w:rPr>
                <w:b/>
                <w:i/>
              </w:rPr>
              <w:lastRenderedPageBreak/>
              <w:t>Situation</w:t>
            </w:r>
            <w:r w:rsidRPr="00130689">
              <w:t>:  The Veteran has</w:t>
            </w:r>
          </w:p>
          <w:p w14:paraId="43F11CE9" w14:textId="77777777" w:rsidR="001B22B7" w:rsidRPr="00130689" w:rsidRDefault="001B22B7">
            <w:pPr>
              <w:pStyle w:val="BulletText1"/>
            </w:pPr>
            <w:r w:rsidRPr="00130689">
              <w:t>anatomical loss of the left eye</w:t>
            </w:r>
          </w:p>
          <w:p w14:paraId="13EEF0F0" w14:textId="77777777" w:rsidR="001B22B7" w:rsidRPr="00130689" w:rsidRDefault="001B22B7">
            <w:pPr>
              <w:pStyle w:val="BulletText1"/>
            </w:pPr>
            <w:r w:rsidRPr="00130689">
              <w:t>visual acuity of 5/200 (1.5/60) in the right eye</w:t>
            </w:r>
          </w:p>
          <w:p w14:paraId="2D3AEF44" w14:textId="7CD18058" w:rsidR="003C75BC" w:rsidRPr="00130689" w:rsidRDefault="00545EAD" w:rsidP="001F0A50">
            <w:pPr>
              <w:pStyle w:val="BulletText1"/>
            </w:pPr>
            <w:r w:rsidRPr="00130689">
              <w:t xml:space="preserve">SC </w:t>
            </w:r>
            <w:r w:rsidR="001B22B7" w:rsidRPr="00130689">
              <w:t xml:space="preserve">bilateral hearing loss </w:t>
            </w:r>
            <w:r w:rsidR="00435C44" w:rsidRPr="00130689">
              <w:t>evaluated as</w:t>
            </w:r>
            <w:r w:rsidR="001F0A50" w:rsidRPr="00130689">
              <w:t xml:space="preserve"> </w:t>
            </w:r>
            <w:r w:rsidR="003C75BC" w:rsidRPr="00130689">
              <w:t>30-</w:t>
            </w:r>
            <w:r w:rsidR="001B22B7" w:rsidRPr="00130689">
              <w:t xml:space="preserve">percent disabling </w:t>
            </w:r>
            <w:r w:rsidR="001F0A50" w:rsidRPr="00130689">
              <w:t xml:space="preserve"> </w:t>
            </w:r>
          </w:p>
          <w:p w14:paraId="52256594" w14:textId="48F9CC89" w:rsidR="001F0A50" w:rsidRPr="00130689" w:rsidRDefault="001F0A50" w:rsidP="001F0A50">
            <w:pPr>
              <w:pStyle w:val="BulletText1"/>
            </w:pPr>
            <w:r w:rsidRPr="00130689">
              <w:lastRenderedPageBreak/>
              <w:t>no total hearing loss in either ear</w:t>
            </w:r>
          </w:p>
          <w:p w14:paraId="7FB6AF3C" w14:textId="40464913" w:rsidR="001F0A50" w:rsidRPr="00130689" w:rsidRDefault="001F0A50" w:rsidP="001F0A50">
            <w:pPr>
              <w:pStyle w:val="BulletText1"/>
            </w:pPr>
            <w:r w:rsidRPr="00130689">
              <w:t xml:space="preserve">no separate and distinct disability </w:t>
            </w:r>
            <w:r w:rsidR="00435C44" w:rsidRPr="00130689">
              <w:t>evaluated as</w:t>
            </w:r>
            <w:r w:rsidRPr="00130689">
              <w:t xml:space="preserve"> 100-percent disabling, and</w:t>
            </w:r>
          </w:p>
          <w:p w14:paraId="1E6D9426" w14:textId="75E66E58" w:rsidR="001B22B7" w:rsidRPr="00130689" w:rsidRDefault="001F0A50" w:rsidP="001F0A50">
            <w:pPr>
              <w:pStyle w:val="BulletText1"/>
            </w:pPr>
            <w:r w:rsidRPr="00130689">
              <w:t xml:space="preserve">no separate and distinct disability </w:t>
            </w:r>
            <w:r w:rsidR="00435C44" w:rsidRPr="00130689">
              <w:t>evaluated as</w:t>
            </w:r>
            <w:r w:rsidRPr="00130689">
              <w:t xml:space="preserve"> 50-percent disabling.</w:t>
            </w:r>
          </w:p>
          <w:p w14:paraId="6CD93950" w14:textId="77777777" w:rsidR="001B22B7" w:rsidRPr="00130689" w:rsidRDefault="001B22B7">
            <w:pPr>
              <w:pStyle w:val="BlockText"/>
            </w:pPr>
          </w:p>
          <w:p w14:paraId="6478A527" w14:textId="77777777" w:rsidR="001B22B7" w:rsidRPr="00130689" w:rsidRDefault="001B22B7">
            <w:pPr>
              <w:pStyle w:val="BlockText"/>
            </w:pPr>
            <w:r w:rsidRPr="00130689">
              <w:rPr>
                <w:b/>
                <w:i/>
              </w:rPr>
              <w:t>Result</w:t>
            </w:r>
            <w:r w:rsidRPr="00130689">
              <w:t xml:space="preserve">:  The Veteran is entitled to SMC under the provisions of </w:t>
            </w:r>
            <w:hyperlink r:id="rId80" w:history="1">
              <w:r w:rsidR="008C1414" w:rsidRPr="00130689">
                <w:rPr>
                  <w:rStyle w:val="Hyperlink"/>
                </w:rPr>
                <w:t>38 U.S.C.</w:t>
              </w:r>
              <w:r w:rsidRPr="00130689">
                <w:rPr>
                  <w:rStyle w:val="Hyperlink"/>
                </w:rPr>
                <w:t xml:space="preserve"> 1114(m)</w:t>
              </w:r>
            </w:hyperlink>
            <w:r w:rsidRPr="00130689">
              <w:t xml:space="preserve"> for the degree of blindness alone.  However, an additional full step is warranted under the provisions of </w:t>
            </w:r>
            <w:hyperlink r:id="rId81" w:history="1">
              <w:r w:rsidR="008C1414" w:rsidRPr="00130689">
                <w:rPr>
                  <w:rStyle w:val="Hyperlink"/>
                </w:rPr>
                <w:t>38 CFR</w:t>
              </w:r>
              <w:r w:rsidRPr="00130689">
                <w:rPr>
                  <w:rStyle w:val="Hyperlink"/>
                </w:rPr>
                <w:t xml:space="preserve"> 3.350(f)(2)(vi)</w:t>
              </w:r>
            </w:hyperlink>
            <w:r w:rsidRPr="00130689">
              <w:t xml:space="preserve">, thereby entitling the Veteran to SMC under </w:t>
            </w:r>
            <w:hyperlink r:id="rId82" w:history="1">
              <w:r w:rsidR="008C1414" w:rsidRPr="00130689">
                <w:rPr>
                  <w:rStyle w:val="Hyperlink"/>
                </w:rPr>
                <w:t>38 U.S.C.</w:t>
              </w:r>
              <w:r w:rsidRPr="00130689">
                <w:rPr>
                  <w:rStyle w:val="Hyperlink"/>
                </w:rPr>
                <w:t xml:space="preserve"> 1114(n)</w:t>
              </w:r>
            </w:hyperlink>
            <w:r w:rsidRPr="00130689">
              <w:t xml:space="preserve">.  </w:t>
            </w:r>
          </w:p>
          <w:p w14:paraId="0364A303" w14:textId="77777777" w:rsidR="001B22B7" w:rsidRPr="00130689" w:rsidRDefault="001B22B7">
            <w:pPr>
              <w:pStyle w:val="BlockText"/>
            </w:pPr>
          </w:p>
          <w:p w14:paraId="46CE5566" w14:textId="77777777" w:rsidR="001B22B7" w:rsidRPr="00130689" w:rsidRDefault="001B22B7">
            <w:pPr>
              <w:pStyle w:val="BlockText"/>
            </w:pPr>
            <w:r w:rsidRPr="00130689">
              <w:rPr>
                <w:b/>
                <w:i/>
              </w:rPr>
              <w:t>Coded Conclusion</w:t>
            </w:r>
            <w:r w:rsidRPr="00130689">
              <w:t xml:space="preserve">:  </w:t>
            </w:r>
          </w:p>
          <w:p w14:paraId="74AF0371" w14:textId="77777777" w:rsidR="001B22B7" w:rsidRPr="00130689" w:rsidRDefault="001B22B7">
            <w:pPr>
              <w:pStyle w:val="BulletText1"/>
            </w:pPr>
            <w:r w:rsidRPr="00130689">
              <w:t>The appropriate SMC paragraph code is PB-3.</w:t>
            </w:r>
          </w:p>
          <w:p w14:paraId="7923FAA3" w14:textId="77777777" w:rsidR="001B22B7" w:rsidRPr="00130689" w:rsidRDefault="001B22B7">
            <w:pPr>
              <w:pStyle w:val="BulletText1"/>
            </w:pPr>
            <w:r w:rsidRPr="00130689">
              <w:t>The appropriate SMC coding is 21-21-11-11-0.</w:t>
            </w:r>
          </w:p>
        </w:tc>
      </w:tr>
    </w:tbl>
    <w:p w14:paraId="369855EF" w14:textId="77777777" w:rsidR="001B22B7" w:rsidRPr="00130689" w:rsidRDefault="001B22B7" w:rsidP="00DC013D">
      <w:pPr>
        <w:pStyle w:val="BlockLine"/>
      </w:pPr>
    </w:p>
    <w:tbl>
      <w:tblPr>
        <w:tblW w:w="0" w:type="auto"/>
        <w:tblLayout w:type="fixed"/>
        <w:tblLook w:val="0000" w:firstRow="0" w:lastRow="0" w:firstColumn="0" w:lastColumn="0" w:noHBand="0" w:noVBand="0"/>
      </w:tblPr>
      <w:tblGrid>
        <w:gridCol w:w="1728"/>
        <w:gridCol w:w="7740"/>
      </w:tblGrid>
      <w:tr w:rsidR="001B22B7" w:rsidRPr="00130689" w14:paraId="191F9545" w14:textId="77777777">
        <w:trPr>
          <w:cantSplit/>
        </w:trPr>
        <w:tc>
          <w:tcPr>
            <w:tcW w:w="1728" w:type="dxa"/>
          </w:tcPr>
          <w:p w14:paraId="0D257364" w14:textId="79231034" w:rsidR="001B22B7" w:rsidRPr="00130689" w:rsidRDefault="00030F1C" w:rsidP="00D56DD5">
            <w:pPr>
              <w:pStyle w:val="Heading5"/>
            </w:pPr>
            <w:bookmarkStart w:id="42" w:name="_k.__Bilateral"/>
            <w:bookmarkEnd w:id="42"/>
            <w:r w:rsidRPr="00130689">
              <w:t>m</w:t>
            </w:r>
            <w:r w:rsidR="001B22B7" w:rsidRPr="00130689">
              <w:t xml:space="preserve">.  </w:t>
            </w:r>
            <w:r w:rsidR="00675FA9" w:rsidRPr="00130689">
              <w:t xml:space="preserve">SMC for </w:t>
            </w:r>
            <w:r w:rsidR="001B22B7" w:rsidRPr="00130689">
              <w:t xml:space="preserve">Bilateral Blindness With </w:t>
            </w:r>
            <w:r w:rsidR="002626F4" w:rsidRPr="00130689">
              <w:t xml:space="preserve">Bilateral </w:t>
            </w:r>
            <w:r w:rsidR="001B22B7" w:rsidRPr="00130689">
              <w:t>Hearing Loss Considered 40-Percent Disabling</w:t>
            </w:r>
          </w:p>
        </w:tc>
        <w:tc>
          <w:tcPr>
            <w:tcW w:w="7740" w:type="dxa"/>
          </w:tcPr>
          <w:p w14:paraId="70C87454" w14:textId="77777777" w:rsidR="001B22B7" w:rsidRPr="00130689" w:rsidRDefault="001B22B7">
            <w:pPr>
              <w:pStyle w:val="BlockText"/>
            </w:pPr>
            <w:r w:rsidRPr="00130689">
              <w:t xml:space="preserve">A Veteran is entitled to SMC under </w:t>
            </w:r>
            <w:hyperlink r:id="rId83" w:history="1">
              <w:r w:rsidR="008C1414" w:rsidRPr="00130689">
                <w:rPr>
                  <w:rStyle w:val="Hyperlink"/>
                </w:rPr>
                <w:t>38 U.S.C.</w:t>
              </w:r>
              <w:r w:rsidRPr="00130689">
                <w:rPr>
                  <w:rStyle w:val="Hyperlink"/>
                </w:rPr>
                <w:t xml:space="preserve"> 1114(o)</w:t>
              </w:r>
            </w:hyperlink>
            <w:r w:rsidRPr="00130689">
              <w:t xml:space="preserve"> and </w:t>
            </w:r>
            <w:hyperlink r:id="rId84" w:history="1">
              <w:r w:rsidR="008C1414" w:rsidRPr="00130689">
                <w:rPr>
                  <w:rStyle w:val="Hyperlink"/>
                </w:rPr>
                <w:t>38 CFR</w:t>
              </w:r>
              <w:r w:rsidRPr="00130689">
                <w:rPr>
                  <w:rStyle w:val="Hyperlink"/>
                </w:rPr>
                <w:t xml:space="preserve"> 3.350(e)(1)(iv)</w:t>
              </w:r>
            </w:hyperlink>
            <w:r w:rsidRPr="00130689">
              <w:t xml:space="preserve"> if he/she has</w:t>
            </w:r>
          </w:p>
          <w:p w14:paraId="5523B2C6" w14:textId="77777777" w:rsidR="001B22B7" w:rsidRPr="00130689" w:rsidRDefault="001B22B7">
            <w:pPr>
              <w:pStyle w:val="BlockText"/>
            </w:pPr>
          </w:p>
          <w:p w14:paraId="558E444C" w14:textId="77777777" w:rsidR="001B22B7" w:rsidRPr="00130689" w:rsidRDefault="001B22B7">
            <w:pPr>
              <w:pStyle w:val="BulletText1"/>
            </w:pPr>
            <w:r w:rsidRPr="00130689">
              <w:t>blindness with LPO or less in both eyes</w:t>
            </w:r>
            <w:r w:rsidR="00BB37E0" w:rsidRPr="00130689">
              <w:t>, and</w:t>
            </w:r>
            <w:r w:rsidRPr="00130689">
              <w:t xml:space="preserve"> </w:t>
            </w:r>
          </w:p>
          <w:p w14:paraId="4DDF06CD" w14:textId="1D6A2D75" w:rsidR="001B22B7" w:rsidRPr="00130689" w:rsidRDefault="001B22B7">
            <w:pPr>
              <w:pStyle w:val="BulletText1"/>
            </w:pPr>
            <w:r w:rsidRPr="00130689">
              <w:t>bilateral hearing</w:t>
            </w:r>
            <w:r w:rsidR="00A2481A" w:rsidRPr="00130689">
              <w:t xml:space="preserve"> loss</w:t>
            </w:r>
            <w:r w:rsidRPr="00130689">
              <w:t>, considered</w:t>
            </w:r>
            <w:r w:rsidR="00CF1B04" w:rsidRPr="00130689">
              <w:t xml:space="preserve"> at least</w:t>
            </w:r>
            <w:r w:rsidR="003C75BC" w:rsidRPr="00130689">
              <w:t xml:space="preserve"> 40-</w:t>
            </w:r>
            <w:r w:rsidRPr="00130689">
              <w:t xml:space="preserve">percent disabling, </w:t>
            </w:r>
            <w:r w:rsidR="00BB37E0" w:rsidRPr="00130689">
              <w:t>or</w:t>
            </w:r>
            <w:r w:rsidRPr="00130689">
              <w:t xml:space="preserve"> </w:t>
            </w:r>
          </w:p>
          <w:p w14:paraId="3A52EA02" w14:textId="77777777" w:rsidR="001B22B7" w:rsidRPr="00130689" w:rsidRDefault="001B22B7" w:rsidP="0012256F">
            <w:pPr>
              <w:pStyle w:val="BulletText1"/>
              <w:numPr>
                <w:ilvl w:val="0"/>
                <w:numId w:val="0"/>
              </w:numPr>
              <w:ind w:left="173"/>
            </w:pPr>
            <w:r w:rsidRPr="00130689">
              <w:t xml:space="preserve">SC hearing loss in </w:t>
            </w:r>
            <w:r w:rsidR="00677948" w:rsidRPr="00130689">
              <w:t xml:space="preserve">at least </w:t>
            </w:r>
            <w:r w:rsidRPr="00130689">
              <w:t xml:space="preserve">one ear.  </w:t>
            </w:r>
          </w:p>
          <w:p w14:paraId="19E814A4" w14:textId="77777777" w:rsidR="001B22B7" w:rsidRPr="00130689" w:rsidRDefault="001B22B7">
            <w:pPr>
              <w:pStyle w:val="BlockText"/>
            </w:pPr>
          </w:p>
          <w:p w14:paraId="776C8462" w14:textId="77777777" w:rsidR="001B22B7" w:rsidRPr="00130689" w:rsidRDefault="001B22B7">
            <w:pPr>
              <w:pStyle w:val="BlockText"/>
            </w:pPr>
            <w:r w:rsidRPr="00130689">
              <w:rPr>
                <w:b/>
                <w:i/>
              </w:rPr>
              <w:t>Note</w:t>
            </w:r>
            <w:r w:rsidRPr="00130689">
              <w:t xml:space="preserve">:  If bilateral blindness is present, but visual acuity in either eye is better than LPO, the Veteran is entitled to an additional full step only in the level of SMC, not to exceed that provided by </w:t>
            </w:r>
            <w:hyperlink r:id="rId85" w:history="1">
              <w:r w:rsidR="008C1414" w:rsidRPr="00130689">
                <w:rPr>
                  <w:rStyle w:val="Hyperlink"/>
                </w:rPr>
                <w:t>38 U.S.C.</w:t>
              </w:r>
              <w:r w:rsidRPr="00130689">
                <w:rPr>
                  <w:rStyle w:val="Hyperlink"/>
                </w:rPr>
                <w:t xml:space="preserve"> 1114(o)</w:t>
              </w:r>
            </w:hyperlink>
            <w:r w:rsidRPr="00130689">
              <w:t xml:space="preserve">, per </w:t>
            </w:r>
            <w:hyperlink r:id="rId86" w:history="1">
              <w:r w:rsidR="008C1414" w:rsidRPr="00130689">
                <w:rPr>
                  <w:rStyle w:val="Hyperlink"/>
                </w:rPr>
                <w:t>38 CFR</w:t>
              </w:r>
              <w:r w:rsidRPr="00130689">
                <w:rPr>
                  <w:rStyle w:val="Hyperlink"/>
                </w:rPr>
                <w:t xml:space="preserve"> 3.350(f)(2)(vi). </w:t>
              </w:r>
            </w:hyperlink>
            <w:r w:rsidRPr="00130689">
              <w:t xml:space="preserve"> </w:t>
            </w:r>
          </w:p>
        </w:tc>
      </w:tr>
    </w:tbl>
    <w:p w14:paraId="6BAE40AB" w14:textId="27C37F2C"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4775453D" w14:textId="77777777">
        <w:trPr>
          <w:cantSplit/>
        </w:trPr>
        <w:tc>
          <w:tcPr>
            <w:tcW w:w="1728" w:type="dxa"/>
          </w:tcPr>
          <w:p w14:paraId="16F3E0B3" w14:textId="4E703202" w:rsidR="001B22B7" w:rsidRPr="00130689" w:rsidRDefault="00030F1C">
            <w:pPr>
              <w:pStyle w:val="Heading5"/>
            </w:pPr>
            <w:r w:rsidRPr="00130689">
              <w:t>n</w:t>
            </w:r>
            <w:r w:rsidR="001B22B7" w:rsidRPr="00130689">
              <w:t xml:space="preserve">.  Example 1:  Rating </w:t>
            </w:r>
            <w:r w:rsidR="00675FA9" w:rsidRPr="00130689">
              <w:t xml:space="preserve">Decision Involving SMC for </w:t>
            </w:r>
            <w:r w:rsidR="001B22B7" w:rsidRPr="00130689">
              <w:t xml:space="preserve">Bilateral Blindness </w:t>
            </w:r>
            <w:r w:rsidR="002626F4" w:rsidRPr="00130689">
              <w:t>W</w:t>
            </w:r>
            <w:r w:rsidR="001B22B7" w:rsidRPr="00130689">
              <w:t>ith Bilateral Hearing Loss Considered 40-Percent Disabling</w:t>
            </w:r>
          </w:p>
        </w:tc>
        <w:tc>
          <w:tcPr>
            <w:tcW w:w="7740" w:type="dxa"/>
          </w:tcPr>
          <w:p w14:paraId="2500012E" w14:textId="77777777" w:rsidR="001B22B7" w:rsidRPr="00130689" w:rsidRDefault="001B22B7">
            <w:pPr>
              <w:pStyle w:val="BlockText"/>
            </w:pPr>
            <w:r w:rsidRPr="00130689">
              <w:rPr>
                <w:b/>
                <w:i/>
              </w:rPr>
              <w:t>Situation</w:t>
            </w:r>
            <w:r w:rsidRPr="00130689">
              <w:t>:  The Veteran has</w:t>
            </w:r>
          </w:p>
          <w:p w14:paraId="0C3A0680" w14:textId="0C35BB44" w:rsidR="001B22B7" w:rsidRPr="00130689" w:rsidRDefault="00B74FCF">
            <w:pPr>
              <w:pStyle w:val="BulletText1"/>
            </w:pPr>
            <w:r w:rsidRPr="00130689">
              <w:t xml:space="preserve">NLP </w:t>
            </w:r>
            <w:r w:rsidR="001B22B7" w:rsidRPr="00130689">
              <w:t>in the right eye</w:t>
            </w:r>
          </w:p>
          <w:p w14:paraId="2918063D" w14:textId="77777777" w:rsidR="001B22B7" w:rsidRPr="00130689" w:rsidRDefault="001B22B7">
            <w:pPr>
              <w:pStyle w:val="BulletText1"/>
            </w:pPr>
            <w:r w:rsidRPr="00130689">
              <w:t>LPO in the left eye</w:t>
            </w:r>
          </w:p>
          <w:p w14:paraId="2BDAB60E" w14:textId="045DC698" w:rsidR="003C75BC" w:rsidRPr="00130689" w:rsidRDefault="00677948" w:rsidP="000C7D49">
            <w:pPr>
              <w:pStyle w:val="BulletText1"/>
            </w:pPr>
            <w:r w:rsidRPr="00130689">
              <w:t xml:space="preserve">SC </w:t>
            </w:r>
            <w:r w:rsidR="001B22B7" w:rsidRPr="00130689">
              <w:t xml:space="preserve">bilateral hearing loss </w:t>
            </w:r>
            <w:r w:rsidR="00435C44" w:rsidRPr="00130689">
              <w:t>evaluated as</w:t>
            </w:r>
            <w:r w:rsidR="000C7D49" w:rsidRPr="00130689">
              <w:t xml:space="preserve"> </w:t>
            </w:r>
            <w:r w:rsidR="003C75BC" w:rsidRPr="00130689">
              <w:t>40-</w:t>
            </w:r>
            <w:r w:rsidR="001B22B7" w:rsidRPr="00130689">
              <w:t xml:space="preserve">percent disabling  </w:t>
            </w:r>
          </w:p>
          <w:p w14:paraId="2B48E461" w14:textId="0087040B" w:rsidR="000C7D49" w:rsidRPr="00130689" w:rsidRDefault="000C7D49" w:rsidP="000C7D49">
            <w:pPr>
              <w:pStyle w:val="BulletText1"/>
            </w:pPr>
            <w:r w:rsidRPr="00130689">
              <w:t>no total hearing loss in either ear</w:t>
            </w:r>
          </w:p>
          <w:p w14:paraId="266E2120" w14:textId="5CF97690" w:rsidR="000C7D49" w:rsidRPr="00130689" w:rsidRDefault="000C7D49" w:rsidP="000C7D49">
            <w:pPr>
              <w:pStyle w:val="BulletText1"/>
            </w:pPr>
            <w:r w:rsidRPr="00130689">
              <w:t xml:space="preserve">no separate and distinct disability </w:t>
            </w:r>
            <w:r w:rsidR="00435C44" w:rsidRPr="00130689">
              <w:t>evaluated as</w:t>
            </w:r>
            <w:r w:rsidRPr="00130689">
              <w:t xml:space="preserve"> 100-percent disabling, and</w:t>
            </w:r>
          </w:p>
          <w:p w14:paraId="69F991D4" w14:textId="7C6424D5" w:rsidR="001B22B7" w:rsidRPr="00130689" w:rsidRDefault="000C7D49" w:rsidP="000C7D49">
            <w:pPr>
              <w:pStyle w:val="BulletText1"/>
            </w:pPr>
            <w:r w:rsidRPr="00130689">
              <w:t xml:space="preserve">no separate and distinct disability </w:t>
            </w:r>
            <w:r w:rsidR="00435C44" w:rsidRPr="00130689">
              <w:t>evaluated as</w:t>
            </w:r>
            <w:r w:rsidRPr="00130689">
              <w:t xml:space="preserve"> 50-percent disabling.</w:t>
            </w:r>
          </w:p>
          <w:p w14:paraId="265C5D9D" w14:textId="77777777" w:rsidR="001B22B7" w:rsidRPr="00130689" w:rsidRDefault="001B22B7">
            <w:pPr>
              <w:pStyle w:val="BlockText"/>
            </w:pPr>
          </w:p>
          <w:p w14:paraId="40802395" w14:textId="1D5B6105" w:rsidR="001B22B7" w:rsidRPr="00130689" w:rsidRDefault="001B22B7">
            <w:pPr>
              <w:pStyle w:val="BlockText"/>
            </w:pPr>
            <w:r w:rsidRPr="00130689">
              <w:rPr>
                <w:b/>
                <w:i/>
              </w:rPr>
              <w:t>Result</w:t>
            </w:r>
            <w:r w:rsidRPr="00130689">
              <w:t xml:space="preserve">:  The appropriate level of SMC for the degree of </w:t>
            </w:r>
            <w:r w:rsidR="009A2D1B" w:rsidRPr="00130689">
              <w:t>bi</w:t>
            </w:r>
            <w:r w:rsidR="004F4BE2" w:rsidRPr="00130689">
              <w:t>lateral blindness alone is “m ½</w:t>
            </w:r>
            <w:r w:rsidRPr="00130689">
              <w:t xml:space="preserve">.”  However, apply </w:t>
            </w:r>
            <w:hyperlink r:id="rId87" w:history="1">
              <w:r w:rsidR="008C1414" w:rsidRPr="00130689">
                <w:rPr>
                  <w:rStyle w:val="Hyperlink"/>
                </w:rPr>
                <w:t>38 CFR</w:t>
              </w:r>
              <w:r w:rsidRPr="00130689">
                <w:rPr>
                  <w:rStyle w:val="Hyperlink"/>
                </w:rPr>
                <w:t xml:space="preserve"> 3.350(e)(1)(iv)</w:t>
              </w:r>
            </w:hyperlink>
            <w:r w:rsidRPr="00130689">
              <w:t xml:space="preserve"> because of the coexisting hearing loss.  The Veteran is accordingly entitled to SMC under </w:t>
            </w:r>
            <w:hyperlink r:id="rId88" w:history="1">
              <w:r w:rsidR="008C1414" w:rsidRPr="00130689">
                <w:rPr>
                  <w:rStyle w:val="Hyperlink"/>
                </w:rPr>
                <w:t>38 U.S.C.</w:t>
              </w:r>
              <w:r w:rsidRPr="00130689">
                <w:rPr>
                  <w:rStyle w:val="Hyperlink"/>
                </w:rPr>
                <w:t xml:space="preserve"> 1114(o)</w:t>
              </w:r>
            </w:hyperlink>
            <w:r w:rsidRPr="00130689">
              <w:t xml:space="preserve">.  </w:t>
            </w:r>
          </w:p>
          <w:p w14:paraId="0EE1D2EA" w14:textId="77777777" w:rsidR="001B22B7" w:rsidRPr="00130689" w:rsidRDefault="001B22B7">
            <w:pPr>
              <w:pStyle w:val="BlockText"/>
            </w:pPr>
          </w:p>
          <w:p w14:paraId="08650EF0" w14:textId="77777777" w:rsidR="001B22B7" w:rsidRPr="00130689" w:rsidRDefault="001B22B7">
            <w:pPr>
              <w:pStyle w:val="BlockText"/>
            </w:pPr>
            <w:r w:rsidRPr="00130689">
              <w:rPr>
                <w:b/>
                <w:i/>
              </w:rPr>
              <w:t>Coded Conclusion</w:t>
            </w:r>
            <w:r w:rsidRPr="00130689">
              <w:t xml:space="preserve">:  </w:t>
            </w:r>
          </w:p>
          <w:p w14:paraId="27FABBF2" w14:textId="77777777" w:rsidR="001B22B7" w:rsidRPr="00130689" w:rsidRDefault="001B22B7">
            <w:pPr>
              <w:pStyle w:val="BulletText1"/>
            </w:pPr>
            <w:r w:rsidRPr="00130689">
              <w:t>The appropriate SMC paragraph code is OB-2.</w:t>
            </w:r>
          </w:p>
          <w:p w14:paraId="5908F393" w14:textId="524069B5" w:rsidR="00FF48C6" w:rsidRPr="00130689" w:rsidRDefault="001B22B7" w:rsidP="009B7440">
            <w:pPr>
              <w:pStyle w:val="ListParagraph"/>
              <w:numPr>
                <w:ilvl w:val="0"/>
                <w:numId w:val="44"/>
              </w:numPr>
              <w:ind w:left="158" w:hanging="187"/>
            </w:pPr>
            <w:r w:rsidRPr="00130689">
              <w:t xml:space="preserve">The appropriate SMC coding is </w:t>
            </w:r>
            <w:r w:rsidR="00677948" w:rsidRPr="00130689">
              <w:t>37</w:t>
            </w:r>
            <w:r w:rsidRPr="00130689">
              <w:t>-37-2</w:t>
            </w:r>
            <w:r w:rsidR="00677948" w:rsidRPr="00130689">
              <w:t>1</w:t>
            </w:r>
            <w:r w:rsidRPr="00130689">
              <w:t>-00-0.</w:t>
            </w:r>
          </w:p>
        </w:tc>
      </w:tr>
    </w:tbl>
    <w:p w14:paraId="78EE1225" w14:textId="77777777" w:rsidR="001B22B7" w:rsidRPr="00130689" w:rsidRDefault="001B22B7" w:rsidP="00DC013D">
      <w:pPr>
        <w:pStyle w:val="BlockLine"/>
      </w:pPr>
    </w:p>
    <w:tbl>
      <w:tblPr>
        <w:tblW w:w="0" w:type="auto"/>
        <w:tblLayout w:type="fixed"/>
        <w:tblLook w:val="0000" w:firstRow="0" w:lastRow="0" w:firstColumn="0" w:lastColumn="0" w:noHBand="0" w:noVBand="0"/>
      </w:tblPr>
      <w:tblGrid>
        <w:gridCol w:w="1728"/>
        <w:gridCol w:w="7740"/>
      </w:tblGrid>
      <w:tr w:rsidR="001B22B7" w:rsidRPr="00130689" w14:paraId="4CBBA178" w14:textId="77777777" w:rsidTr="007F43AA">
        <w:tc>
          <w:tcPr>
            <w:tcW w:w="1728" w:type="dxa"/>
          </w:tcPr>
          <w:p w14:paraId="603AFF3D" w14:textId="62D8A651" w:rsidR="001B22B7" w:rsidRPr="00130689" w:rsidRDefault="007F43AA" w:rsidP="00544FC3">
            <w:pPr>
              <w:pStyle w:val="Heading5"/>
            </w:pPr>
            <w:r w:rsidRPr="00130689">
              <w:t>o</w:t>
            </w:r>
            <w:r w:rsidR="001E711F" w:rsidRPr="00130689">
              <w:t xml:space="preserve">.  </w:t>
            </w:r>
            <w:r w:rsidR="00544FC3" w:rsidRPr="00130689">
              <w:t xml:space="preserve">Example 2: </w:t>
            </w:r>
            <w:r w:rsidR="001B22B7" w:rsidRPr="00130689">
              <w:t>Rating</w:t>
            </w:r>
            <w:r w:rsidR="00675FA9" w:rsidRPr="00130689">
              <w:t xml:space="preserve"> Decision Involving SMC for</w:t>
            </w:r>
            <w:r w:rsidR="001B22B7" w:rsidRPr="00130689">
              <w:t xml:space="preserve"> Bilateral </w:t>
            </w:r>
            <w:r w:rsidR="001B22B7" w:rsidRPr="00130689">
              <w:lastRenderedPageBreak/>
              <w:t xml:space="preserve">Blindness </w:t>
            </w:r>
            <w:r w:rsidR="002626F4" w:rsidRPr="00130689">
              <w:t>W</w:t>
            </w:r>
            <w:r w:rsidR="001B22B7" w:rsidRPr="00130689">
              <w:t>ith Bilateral Hearing Loss Considered 40-Percent Disabling</w:t>
            </w:r>
          </w:p>
        </w:tc>
        <w:tc>
          <w:tcPr>
            <w:tcW w:w="7740" w:type="dxa"/>
          </w:tcPr>
          <w:p w14:paraId="525EB348" w14:textId="77777777" w:rsidR="001B22B7" w:rsidRPr="00130689" w:rsidRDefault="001B22B7">
            <w:pPr>
              <w:pStyle w:val="BlockText"/>
            </w:pPr>
            <w:r w:rsidRPr="00130689">
              <w:rPr>
                <w:b/>
                <w:i/>
              </w:rPr>
              <w:lastRenderedPageBreak/>
              <w:t>Situation</w:t>
            </w:r>
            <w:r w:rsidRPr="00130689">
              <w:t>:  The Veteran has</w:t>
            </w:r>
          </w:p>
          <w:p w14:paraId="1610AF1F" w14:textId="1C98731D" w:rsidR="001B22B7" w:rsidRPr="00130689" w:rsidRDefault="00B74FCF">
            <w:pPr>
              <w:pStyle w:val="BulletText1"/>
            </w:pPr>
            <w:r w:rsidRPr="00130689">
              <w:t xml:space="preserve">NLP </w:t>
            </w:r>
            <w:r w:rsidR="001B22B7" w:rsidRPr="00130689">
              <w:t>in the right eye</w:t>
            </w:r>
          </w:p>
          <w:p w14:paraId="191AE333" w14:textId="77777777" w:rsidR="001B22B7" w:rsidRPr="00130689" w:rsidRDefault="001B22B7">
            <w:pPr>
              <w:pStyle w:val="BulletText1"/>
            </w:pPr>
            <w:r w:rsidRPr="00130689">
              <w:t>visual acuity of 5/200 (1.5/60) in the left eye</w:t>
            </w:r>
          </w:p>
          <w:p w14:paraId="378AD213" w14:textId="1F84D45D" w:rsidR="001B22B7" w:rsidRPr="00130689" w:rsidRDefault="00677948">
            <w:pPr>
              <w:pStyle w:val="BulletText1"/>
            </w:pPr>
            <w:r w:rsidRPr="00130689">
              <w:lastRenderedPageBreak/>
              <w:t xml:space="preserve">SC </w:t>
            </w:r>
            <w:r w:rsidR="001B22B7" w:rsidRPr="00130689">
              <w:t xml:space="preserve">bilateral hearing loss, </w:t>
            </w:r>
            <w:r w:rsidR="00435C44" w:rsidRPr="00130689">
              <w:t>evaluated as</w:t>
            </w:r>
            <w:r w:rsidR="00544FC3" w:rsidRPr="00130689">
              <w:t xml:space="preserve"> </w:t>
            </w:r>
            <w:r w:rsidR="009B7440" w:rsidRPr="00130689">
              <w:t>40-</w:t>
            </w:r>
            <w:r w:rsidR="001B22B7" w:rsidRPr="00130689">
              <w:t xml:space="preserve">percent disabling </w:t>
            </w:r>
          </w:p>
          <w:p w14:paraId="63AA05BB" w14:textId="14B41B19" w:rsidR="00544FC3" w:rsidRPr="00130689" w:rsidRDefault="00544FC3" w:rsidP="00544FC3">
            <w:pPr>
              <w:pStyle w:val="BulletText1"/>
            </w:pPr>
            <w:r w:rsidRPr="00130689">
              <w:t>no total hearing loss in either ear</w:t>
            </w:r>
          </w:p>
          <w:p w14:paraId="0CAAC72E" w14:textId="531F9F18" w:rsidR="00544FC3" w:rsidRPr="00130689" w:rsidRDefault="00544FC3" w:rsidP="00544FC3">
            <w:pPr>
              <w:pStyle w:val="BulletText1"/>
            </w:pPr>
            <w:r w:rsidRPr="00130689">
              <w:t xml:space="preserve">no separate and distinct disability </w:t>
            </w:r>
            <w:r w:rsidR="00435C44" w:rsidRPr="00130689">
              <w:t>evaluated as</w:t>
            </w:r>
            <w:r w:rsidRPr="00130689">
              <w:t xml:space="preserve"> 100-percent disabling, and</w:t>
            </w:r>
          </w:p>
          <w:p w14:paraId="5A5333A4" w14:textId="2EC46650" w:rsidR="001B22B7" w:rsidRPr="00130689" w:rsidRDefault="00544FC3" w:rsidP="009B7440">
            <w:pPr>
              <w:pStyle w:val="ListParagraph"/>
              <w:numPr>
                <w:ilvl w:val="0"/>
                <w:numId w:val="45"/>
              </w:numPr>
              <w:ind w:left="158" w:hanging="187"/>
            </w:pPr>
            <w:r w:rsidRPr="00130689">
              <w:t xml:space="preserve">no separate and distinct disability </w:t>
            </w:r>
            <w:r w:rsidR="00435C44" w:rsidRPr="00130689">
              <w:t>evaluated as</w:t>
            </w:r>
            <w:r w:rsidRPr="00130689">
              <w:t xml:space="preserve"> 50-percent disabling.</w:t>
            </w:r>
          </w:p>
          <w:p w14:paraId="3F95CAFA" w14:textId="77777777" w:rsidR="00512AEF" w:rsidRPr="00130689" w:rsidRDefault="00512AEF">
            <w:pPr>
              <w:pStyle w:val="BlockText"/>
            </w:pPr>
          </w:p>
          <w:p w14:paraId="44F10C18" w14:textId="77777777" w:rsidR="001B22B7" w:rsidRPr="00130689" w:rsidRDefault="001B22B7">
            <w:pPr>
              <w:pStyle w:val="BlockText"/>
            </w:pPr>
            <w:r w:rsidRPr="00130689">
              <w:rPr>
                <w:b/>
                <w:i/>
              </w:rPr>
              <w:t>Result</w:t>
            </w:r>
            <w:r w:rsidRPr="00130689">
              <w:t xml:space="preserve">:  The Veteran is entitled to SMC under </w:t>
            </w:r>
            <w:hyperlink r:id="rId89" w:history="1">
              <w:r w:rsidR="008C1414" w:rsidRPr="00130689">
                <w:rPr>
                  <w:rStyle w:val="Hyperlink"/>
                </w:rPr>
                <w:t>38 U.S.C.</w:t>
              </w:r>
              <w:r w:rsidRPr="00130689">
                <w:rPr>
                  <w:rStyle w:val="Hyperlink"/>
                </w:rPr>
                <w:t xml:space="preserve"> 1114(m)</w:t>
              </w:r>
            </w:hyperlink>
            <w:r w:rsidRPr="00130689">
              <w:t xml:space="preserve"> for the degree of bilateral blindness alone.  However, because of the degree of hearing loss present, increase the level of SMC by a full step under the provisions of </w:t>
            </w:r>
            <w:hyperlink r:id="rId90" w:history="1">
              <w:r w:rsidR="008C1414" w:rsidRPr="00130689">
                <w:rPr>
                  <w:rStyle w:val="Hyperlink"/>
                </w:rPr>
                <w:t>38 CFR</w:t>
              </w:r>
              <w:r w:rsidRPr="00130689">
                <w:rPr>
                  <w:rStyle w:val="Hyperlink"/>
                </w:rPr>
                <w:t xml:space="preserve"> 3.350(f)(2)(vi)</w:t>
              </w:r>
            </w:hyperlink>
            <w:r w:rsidRPr="00130689">
              <w:t xml:space="preserve"> and award SMC under </w:t>
            </w:r>
            <w:hyperlink r:id="rId91" w:history="1">
              <w:r w:rsidR="008C1414" w:rsidRPr="00130689">
                <w:rPr>
                  <w:rStyle w:val="Hyperlink"/>
                </w:rPr>
                <w:t>38 U.S.C.</w:t>
              </w:r>
              <w:r w:rsidRPr="00130689">
                <w:rPr>
                  <w:rStyle w:val="Hyperlink"/>
                </w:rPr>
                <w:t xml:space="preserve"> 1114(n)</w:t>
              </w:r>
            </w:hyperlink>
            <w:r w:rsidRPr="00130689">
              <w:t xml:space="preserve">.  </w:t>
            </w:r>
          </w:p>
          <w:p w14:paraId="6E69D5AC" w14:textId="77777777" w:rsidR="001B22B7" w:rsidRPr="00130689" w:rsidRDefault="001B22B7">
            <w:pPr>
              <w:pStyle w:val="BlockText"/>
            </w:pPr>
          </w:p>
          <w:p w14:paraId="6D372955" w14:textId="77777777" w:rsidR="001B22B7" w:rsidRPr="00130689" w:rsidRDefault="001B22B7">
            <w:pPr>
              <w:pStyle w:val="BlockText"/>
            </w:pPr>
            <w:r w:rsidRPr="00130689">
              <w:rPr>
                <w:b/>
                <w:i/>
              </w:rPr>
              <w:t>Coded Conclusion</w:t>
            </w:r>
            <w:r w:rsidRPr="00130689">
              <w:t xml:space="preserve">:  </w:t>
            </w:r>
          </w:p>
          <w:p w14:paraId="783999D6" w14:textId="77777777" w:rsidR="001B22B7" w:rsidRPr="00130689" w:rsidRDefault="001B22B7">
            <w:pPr>
              <w:pStyle w:val="BulletText1"/>
            </w:pPr>
            <w:r w:rsidRPr="00130689">
              <w:t>The appropriate SMC paragraph code is PB-3.</w:t>
            </w:r>
          </w:p>
          <w:p w14:paraId="54CF9F9A" w14:textId="5C8048E6" w:rsidR="001B22B7" w:rsidRPr="00130689" w:rsidRDefault="001B22B7" w:rsidP="00EA552F">
            <w:pPr>
              <w:pStyle w:val="BulletText1"/>
            </w:pPr>
            <w:r w:rsidRPr="00130689">
              <w:t>The appropriate SMC coding is 21-21-2</w:t>
            </w:r>
            <w:r w:rsidR="003E77C2" w:rsidRPr="00130689">
              <w:t>1</w:t>
            </w:r>
            <w:r w:rsidRPr="00130689">
              <w:t>-00-0.</w:t>
            </w:r>
          </w:p>
        </w:tc>
      </w:tr>
    </w:tbl>
    <w:p w14:paraId="552E4458" w14:textId="1D3C6E44"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137EC527" w14:textId="77777777">
        <w:trPr>
          <w:cantSplit/>
        </w:trPr>
        <w:tc>
          <w:tcPr>
            <w:tcW w:w="1728" w:type="dxa"/>
          </w:tcPr>
          <w:p w14:paraId="6B00D64F" w14:textId="40798FF3" w:rsidR="001B22B7" w:rsidRPr="00130689" w:rsidRDefault="005042A7">
            <w:pPr>
              <w:pStyle w:val="Heading5"/>
            </w:pPr>
            <w:bookmarkStart w:id="43" w:name="_n.__Bilateral"/>
            <w:bookmarkEnd w:id="43"/>
            <w:r w:rsidRPr="00130689">
              <w:t>p</w:t>
            </w:r>
            <w:r w:rsidR="001B22B7" w:rsidRPr="00130689">
              <w:t xml:space="preserve">.  </w:t>
            </w:r>
            <w:r w:rsidR="00675FA9" w:rsidRPr="00130689">
              <w:t xml:space="preserve">SMC for </w:t>
            </w:r>
            <w:r w:rsidR="001B22B7" w:rsidRPr="00130689">
              <w:t xml:space="preserve">Bilateral Blindness With </w:t>
            </w:r>
            <w:r w:rsidR="002626F4" w:rsidRPr="00130689">
              <w:t xml:space="preserve">Bilateral </w:t>
            </w:r>
            <w:r w:rsidR="001B22B7" w:rsidRPr="00130689">
              <w:t>Hearing Loss Considered 60-Percent Disabling</w:t>
            </w:r>
          </w:p>
        </w:tc>
        <w:tc>
          <w:tcPr>
            <w:tcW w:w="7740" w:type="dxa"/>
          </w:tcPr>
          <w:p w14:paraId="1A2A7596" w14:textId="77777777" w:rsidR="001B22B7" w:rsidRPr="00130689" w:rsidRDefault="001B22B7">
            <w:pPr>
              <w:pStyle w:val="BlockText"/>
            </w:pPr>
            <w:r w:rsidRPr="00130689">
              <w:t xml:space="preserve">A Veteran is entitled to SMC under </w:t>
            </w:r>
            <w:hyperlink r:id="rId92" w:history="1">
              <w:r w:rsidR="008C1414" w:rsidRPr="00130689">
                <w:rPr>
                  <w:rStyle w:val="Hyperlink"/>
                </w:rPr>
                <w:t>38 U.S.C.</w:t>
              </w:r>
              <w:r w:rsidRPr="00130689">
                <w:rPr>
                  <w:rStyle w:val="Hyperlink"/>
                </w:rPr>
                <w:t xml:space="preserve"> 1114(o)</w:t>
              </w:r>
            </w:hyperlink>
            <w:r w:rsidRPr="00130689">
              <w:t xml:space="preserve"> and </w:t>
            </w:r>
            <w:hyperlink r:id="rId93" w:history="1">
              <w:r w:rsidR="008C1414" w:rsidRPr="00130689">
                <w:rPr>
                  <w:rStyle w:val="Hyperlink"/>
                </w:rPr>
                <w:t>38 CFR</w:t>
              </w:r>
              <w:r w:rsidRPr="00130689">
                <w:rPr>
                  <w:rStyle w:val="Hyperlink"/>
                </w:rPr>
                <w:t xml:space="preserve"> 3.350(e)(1)(iii)</w:t>
              </w:r>
            </w:hyperlink>
            <w:r w:rsidRPr="00130689">
              <w:t xml:space="preserve"> if he/she has</w:t>
            </w:r>
          </w:p>
          <w:p w14:paraId="69EDA9B9" w14:textId="77777777" w:rsidR="001B22B7" w:rsidRPr="00130689" w:rsidRDefault="001B22B7">
            <w:pPr>
              <w:pStyle w:val="BlockText"/>
            </w:pPr>
          </w:p>
          <w:p w14:paraId="5D94FAD1" w14:textId="2A5CCF9B" w:rsidR="001B22B7" w:rsidRPr="00130689" w:rsidRDefault="001B22B7">
            <w:pPr>
              <w:pStyle w:val="BulletText1"/>
            </w:pPr>
            <w:r w:rsidRPr="00130689">
              <w:t xml:space="preserve">visual acuity of </w:t>
            </w:r>
            <w:r w:rsidR="003E77C2" w:rsidRPr="00130689">
              <w:t>20</w:t>
            </w:r>
            <w:r w:rsidRPr="00130689">
              <w:t>/200 (</w:t>
            </w:r>
            <w:r w:rsidR="003E77C2" w:rsidRPr="00130689">
              <w:t>6</w:t>
            </w:r>
            <w:r w:rsidRPr="00130689">
              <w:t>/60), bilaterally</w:t>
            </w:r>
          </w:p>
          <w:p w14:paraId="3767113F" w14:textId="6F30E199" w:rsidR="001B22B7" w:rsidRPr="00130689" w:rsidRDefault="001B22B7">
            <w:pPr>
              <w:pStyle w:val="BulletText1"/>
            </w:pPr>
            <w:r w:rsidRPr="00130689">
              <w:t xml:space="preserve">visual acuity of </w:t>
            </w:r>
            <w:r w:rsidR="003E77C2" w:rsidRPr="00130689">
              <w:t>20</w:t>
            </w:r>
            <w:r w:rsidRPr="00130689">
              <w:t>/200 (</w:t>
            </w:r>
            <w:r w:rsidR="003E77C2" w:rsidRPr="00130689">
              <w:t>6</w:t>
            </w:r>
            <w:r w:rsidRPr="00130689">
              <w:t xml:space="preserve">/60) in one eye and LPO or less in the other eye LPO </w:t>
            </w:r>
          </w:p>
          <w:p w14:paraId="080D7841" w14:textId="33EDA52C" w:rsidR="001B22B7" w:rsidRPr="00130689" w:rsidRDefault="001B22B7">
            <w:pPr>
              <w:pStyle w:val="BulletText1"/>
            </w:pPr>
            <w:r w:rsidRPr="00130689">
              <w:t>bilateral hearing loss, considered</w:t>
            </w:r>
            <w:r w:rsidR="00CF1B04" w:rsidRPr="00130689">
              <w:t xml:space="preserve"> at least</w:t>
            </w:r>
            <w:r w:rsidR="009B7440" w:rsidRPr="00130689">
              <w:t xml:space="preserve"> 60-</w:t>
            </w:r>
            <w:r w:rsidRPr="00130689">
              <w:t>percent disabling, and</w:t>
            </w:r>
          </w:p>
          <w:p w14:paraId="07CB0B57" w14:textId="77777777" w:rsidR="001B22B7" w:rsidRPr="00130689" w:rsidRDefault="001B22B7">
            <w:pPr>
              <w:pStyle w:val="BulletText1"/>
            </w:pPr>
            <w:r w:rsidRPr="00130689">
              <w:t>SC hearing loss in one ear.</w:t>
            </w:r>
          </w:p>
        </w:tc>
      </w:tr>
    </w:tbl>
    <w:p w14:paraId="015E13A8" w14:textId="325EDE87"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55E36534" w14:textId="77777777">
        <w:trPr>
          <w:cantSplit/>
        </w:trPr>
        <w:tc>
          <w:tcPr>
            <w:tcW w:w="1728" w:type="dxa"/>
          </w:tcPr>
          <w:p w14:paraId="1124C723" w14:textId="414B9F8C" w:rsidR="001B22B7" w:rsidRPr="00130689" w:rsidRDefault="00A2456B" w:rsidP="00675FA9">
            <w:pPr>
              <w:pStyle w:val="Heading5"/>
            </w:pPr>
            <w:bookmarkStart w:id="44" w:name="_o.__Example:"/>
            <w:bookmarkEnd w:id="44"/>
            <w:r w:rsidRPr="00130689">
              <w:t>q</w:t>
            </w:r>
            <w:r w:rsidR="001B22B7" w:rsidRPr="00130689">
              <w:t xml:space="preserve">.  Example:  Rating </w:t>
            </w:r>
            <w:r w:rsidR="00675FA9" w:rsidRPr="00130689">
              <w:t>Decision Involving SMC</w:t>
            </w:r>
            <w:r w:rsidR="0027525B" w:rsidRPr="00130689">
              <w:t xml:space="preserve"> for</w:t>
            </w:r>
            <w:r w:rsidR="00675FA9" w:rsidRPr="00130689">
              <w:t xml:space="preserve"> </w:t>
            </w:r>
            <w:r w:rsidR="001B22B7" w:rsidRPr="00130689">
              <w:t>Bilateral Blindness With Bilateral Hearing Loss Considered 60-Percent Disabling</w:t>
            </w:r>
          </w:p>
        </w:tc>
        <w:tc>
          <w:tcPr>
            <w:tcW w:w="7740" w:type="dxa"/>
          </w:tcPr>
          <w:p w14:paraId="2F9E25FE" w14:textId="77777777" w:rsidR="001B22B7" w:rsidRPr="00130689" w:rsidRDefault="001B22B7">
            <w:pPr>
              <w:pStyle w:val="BlockText"/>
            </w:pPr>
            <w:r w:rsidRPr="00130689">
              <w:rPr>
                <w:b/>
                <w:i/>
              </w:rPr>
              <w:t>Situation</w:t>
            </w:r>
            <w:r w:rsidRPr="00130689">
              <w:t xml:space="preserve">:  The Veteran has </w:t>
            </w:r>
          </w:p>
          <w:p w14:paraId="61245C4F" w14:textId="77777777" w:rsidR="001B22B7" w:rsidRPr="00130689" w:rsidRDefault="001B22B7">
            <w:pPr>
              <w:pStyle w:val="BulletText1"/>
            </w:pPr>
            <w:r w:rsidRPr="00130689">
              <w:t>LPO in the right eye</w:t>
            </w:r>
          </w:p>
          <w:p w14:paraId="4AF63723" w14:textId="330BDDF6" w:rsidR="001B22B7" w:rsidRPr="00130689" w:rsidRDefault="001B22B7">
            <w:pPr>
              <w:pStyle w:val="BulletText1"/>
            </w:pPr>
            <w:r w:rsidRPr="00130689">
              <w:t xml:space="preserve">visual acuity of </w:t>
            </w:r>
            <w:r w:rsidR="003E77C2" w:rsidRPr="00130689">
              <w:t>20</w:t>
            </w:r>
            <w:r w:rsidRPr="00130689">
              <w:t>/200 (</w:t>
            </w:r>
            <w:r w:rsidR="003E77C2" w:rsidRPr="00130689">
              <w:t>6</w:t>
            </w:r>
            <w:r w:rsidRPr="00130689">
              <w:t>/60) in the left eye</w:t>
            </w:r>
          </w:p>
          <w:p w14:paraId="52012081" w14:textId="77777777" w:rsidR="009B7440" w:rsidRPr="00130689" w:rsidRDefault="009D2E5F" w:rsidP="00216A58">
            <w:pPr>
              <w:pStyle w:val="BulletText1"/>
            </w:pPr>
            <w:r w:rsidRPr="00130689">
              <w:t xml:space="preserve">SC </w:t>
            </w:r>
            <w:r w:rsidR="001B22B7" w:rsidRPr="00130689">
              <w:t xml:space="preserve">bilateral hearing loss, </w:t>
            </w:r>
            <w:r w:rsidR="00435C44" w:rsidRPr="00130689">
              <w:t>evaluated as</w:t>
            </w:r>
            <w:r w:rsidR="00504ED2" w:rsidRPr="00130689">
              <w:t xml:space="preserve"> </w:t>
            </w:r>
            <w:r w:rsidR="009B7440" w:rsidRPr="00130689">
              <w:t>60-</w:t>
            </w:r>
            <w:r w:rsidR="001B22B7" w:rsidRPr="00130689">
              <w:t xml:space="preserve">percent </w:t>
            </w:r>
            <w:r w:rsidR="009177FC" w:rsidRPr="00130689">
              <w:t xml:space="preserve">disabling </w:t>
            </w:r>
          </w:p>
          <w:p w14:paraId="53D37BD1" w14:textId="1048D5C0" w:rsidR="00216A58" w:rsidRPr="00130689" w:rsidRDefault="009177FC" w:rsidP="00216A58">
            <w:pPr>
              <w:pStyle w:val="BulletText1"/>
            </w:pPr>
            <w:r w:rsidRPr="00130689">
              <w:t>no</w:t>
            </w:r>
            <w:r w:rsidR="00216A58" w:rsidRPr="00130689">
              <w:t xml:space="preserve"> total hearing loss in either ear</w:t>
            </w:r>
          </w:p>
          <w:p w14:paraId="7341DC09" w14:textId="011F909B" w:rsidR="00216A58" w:rsidRPr="00130689" w:rsidRDefault="00216A58" w:rsidP="00216A58">
            <w:pPr>
              <w:pStyle w:val="BulletText1"/>
            </w:pPr>
            <w:r w:rsidRPr="00130689">
              <w:t xml:space="preserve">no separate and distinct disability </w:t>
            </w:r>
            <w:r w:rsidR="00435C44" w:rsidRPr="00130689">
              <w:t>evaluated as</w:t>
            </w:r>
            <w:r w:rsidRPr="00130689">
              <w:t xml:space="preserve"> 100-percent disabling</w:t>
            </w:r>
          </w:p>
          <w:p w14:paraId="5E6EBC68" w14:textId="46383CB8" w:rsidR="00216A58" w:rsidRPr="00130689" w:rsidRDefault="00216A58" w:rsidP="00216A58">
            <w:pPr>
              <w:pStyle w:val="BulletText1"/>
            </w:pPr>
            <w:r w:rsidRPr="00130689">
              <w:t xml:space="preserve">no separate and distinct disability </w:t>
            </w:r>
            <w:r w:rsidR="00435C44" w:rsidRPr="00130689">
              <w:t>evaluated as</w:t>
            </w:r>
            <w:r w:rsidRPr="00130689">
              <w:t xml:space="preserve"> 50-percent disabling, and</w:t>
            </w:r>
          </w:p>
          <w:p w14:paraId="4CBDAE69" w14:textId="17A4B19D" w:rsidR="001B22B7" w:rsidRPr="00130689" w:rsidRDefault="00216A58" w:rsidP="00216A58">
            <w:pPr>
              <w:pStyle w:val="BulletText1"/>
            </w:pPr>
            <w:r w:rsidRPr="00130689">
              <w:t>no entitlement to A&amp;A</w:t>
            </w:r>
            <w:r w:rsidR="001B22B7" w:rsidRPr="00130689">
              <w:t>.</w:t>
            </w:r>
          </w:p>
          <w:p w14:paraId="23D8D248" w14:textId="77777777" w:rsidR="001B22B7" w:rsidRPr="00130689" w:rsidRDefault="001B22B7">
            <w:pPr>
              <w:pStyle w:val="BlockText"/>
            </w:pPr>
          </w:p>
          <w:p w14:paraId="5007C95B" w14:textId="123CCC16" w:rsidR="001B22B7" w:rsidRPr="00130689" w:rsidRDefault="001B22B7">
            <w:pPr>
              <w:pStyle w:val="BlockText"/>
            </w:pPr>
            <w:r w:rsidRPr="00130689">
              <w:rPr>
                <w:b/>
                <w:i/>
              </w:rPr>
              <w:t>Result</w:t>
            </w:r>
            <w:r w:rsidRPr="00130689">
              <w:t xml:space="preserve">:  Due to the coexisting blindness and hearing loss, the Veteran is entitled to SMC under </w:t>
            </w:r>
            <w:hyperlink r:id="rId94" w:history="1">
              <w:r w:rsidR="008C1414" w:rsidRPr="00130689">
                <w:rPr>
                  <w:rStyle w:val="Hyperlink"/>
                </w:rPr>
                <w:t>38 U.S.C.</w:t>
              </w:r>
              <w:r w:rsidRPr="00130689">
                <w:rPr>
                  <w:rStyle w:val="Hyperlink"/>
                </w:rPr>
                <w:t xml:space="preserve"> 1114(o)</w:t>
              </w:r>
            </w:hyperlink>
            <w:r w:rsidRPr="00130689">
              <w:t xml:space="preserve"> and</w:t>
            </w:r>
            <w:r w:rsidR="00216A58" w:rsidRPr="00130689">
              <w:t xml:space="preserve"> </w:t>
            </w:r>
            <w:hyperlink r:id="rId95" w:history="1">
              <w:r w:rsidR="00216A58" w:rsidRPr="00130689">
                <w:rPr>
                  <w:rStyle w:val="Hyperlink"/>
                </w:rPr>
                <w:t>38 CFR 3.350(e)(1)(iii)</w:t>
              </w:r>
            </w:hyperlink>
            <w:hyperlink r:id="rId96" w:history="1">
              <w:r w:rsidRPr="00130689">
                <w:t xml:space="preserve">.  </w:t>
              </w:r>
            </w:hyperlink>
          </w:p>
          <w:p w14:paraId="55C4808C" w14:textId="77777777" w:rsidR="002428FA" w:rsidRPr="00130689" w:rsidRDefault="002428FA">
            <w:pPr>
              <w:pStyle w:val="BlockText"/>
            </w:pPr>
          </w:p>
          <w:p w14:paraId="6E84688D" w14:textId="77777777" w:rsidR="001B22B7" w:rsidRPr="00130689" w:rsidRDefault="001B22B7">
            <w:pPr>
              <w:pStyle w:val="BlockText"/>
            </w:pPr>
            <w:r w:rsidRPr="00130689">
              <w:rPr>
                <w:b/>
                <w:i/>
              </w:rPr>
              <w:t>Coded Conclusion</w:t>
            </w:r>
            <w:r w:rsidRPr="00130689">
              <w:t xml:space="preserve">:  </w:t>
            </w:r>
          </w:p>
          <w:p w14:paraId="68ABE66D" w14:textId="77777777" w:rsidR="001B22B7" w:rsidRPr="00130689" w:rsidRDefault="001B22B7">
            <w:pPr>
              <w:pStyle w:val="BulletText1"/>
            </w:pPr>
            <w:r w:rsidRPr="00130689">
              <w:t>The appropriate SMC paragraph code is OB-1.</w:t>
            </w:r>
          </w:p>
          <w:p w14:paraId="25B3D185" w14:textId="39E6C7D5" w:rsidR="001B22B7" w:rsidRPr="00130689" w:rsidRDefault="001B22B7">
            <w:pPr>
              <w:pStyle w:val="BulletText1"/>
            </w:pPr>
            <w:r w:rsidRPr="00130689">
              <w:t xml:space="preserve">The appropriate SMC coding is </w:t>
            </w:r>
            <w:r w:rsidR="009D2E5F" w:rsidRPr="00130689">
              <w:t>37</w:t>
            </w:r>
            <w:r w:rsidRPr="00130689">
              <w:t>-37-2</w:t>
            </w:r>
            <w:r w:rsidR="009D2E5F" w:rsidRPr="00130689">
              <w:t>1</w:t>
            </w:r>
            <w:r w:rsidRPr="00130689">
              <w:t>-00-0.</w:t>
            </w:r>
          </w:p>
        </w:tc>
      </w:tr>
    </w:tbl>
    <w:p w14:paraId="0FAE5DE6" w14:textId="593EC762" w:rsidR="001B22B7" w:rsidRPr="00130689" w:rsidRDefault="001B22B7" w:rsidP="00DC013D">
      <w:pPr>
        <w:pStyle w:val="BlockLine"/>
      </w:pPr>
    </w:p>
    <w:tbl>
      <w:tblPr>
        <w:tblW w:w="0" w:type="auto"/>
        <w:tblLayout w:type="fixed"/>
        <w:tblLook w:val="0000" w:firstRow="0" w:lastRow="0" w:firstColumn="0" w:lastColumn="0" w:noHBand="0" w:noVBand="0"/>
      </w:tblPr>
      <w:tblGrid>
        <w:gridCol w:w="1728"/>
        <w:gridCol w:w="7740"/>
      </w:tblGrid>
      <w:tr w:rsidR="001B22B7" w:rsidRPr="00130689" w14:paraId="644F5E3E" w14:textId="77777777" w:rsidTr="00B0144A">
        <w:tc>
          <w:tcPr>
            <w:tcW w:w="1728" w:type="dxa"/>
          </w:tcPr>
          <w:p w14:paraId="2F550A83" w14:textId="5A8AEFF7" w:rsidR="001B22B7" w:rsidRPr="00130689" w:rsidRDefault="00B0144A" w:rsidP="007E65C5">
            <w:pPr>
              <w:pStyle w:val="Heading5"/>
            </w:pPr>
            <w:bookmarkStart w:id="45" w:name="_p.__Bilateral"/>
            <w:bookmarkEnd w:id="45"/>
            <w:r w:rsidRPr="00130689">
              <w:t>r</w:t>
            </w:r>
            <w:r w:rsidR="001B22B7" w:rsidRPr="00130689">
              <w:t xml:space="preserve">. </w:t>
            </w:r>
            <w:r w:rsidR="00675FA9" w:rsidRPr="00130689">
              <w:t xml:space="preserve"> SMC for</w:t>
            </w:r>
            <w:r w:rsidR="001B22B7" w:rsidRPr="00130689">
              <w:t xml:space="preserve"> Bilateral Blindness With L/LOU of </w:t>
            </w:r>
            <w:r w:rsidR="00A2481A" w:rsidRPr="00130689">
              <w:t>a</w:t>
            </w:r>
            <w:r w:rsidR="001B22B7" w:rsidRPr="00130689">
              <w:t xml:space="preserve">n Extremity Considered at </w:t>
            </w:r>
            <w:r w:rsidR="001B22B7" w:rsidRPr="00130689">
              <w:lastRenderedPageBreak/>
              <w:t>Least 50 Percent Disabling</w:t>
            </w:r>
          </w:p>
        </w:tc>
        <w:tc>
          <w:tcPr>
            <w:tcW w:w="7740" w:type="dxa"/>
          </w:tcPr>
          <w:p w14:paraId="6C8101C7" w14:textId="77777777" w:rsidR="001B22B7" w:rsidRPr="00130689" w:rsidRDefault="001B22B7">
            <w:pPr>
              <w:pStyle w:val="BlockText"/>
            </w:pPr>
            <w:r w:rsidRPr="00130689">
              <w:lastRenderedPageBreak/>
              <w:t xml:space="preserve">The provisions of </w:t>
            </w:r>
            <w:hyperlink r:id="rId97" w:history="1">
              <w:r w:rsidR="008C1414" w:rsidRPr="00130689">
                <w:rPr>
                  <w:rStyle w:val="Hyperlink"/>
                </w:rPr>
                <w:t>38 CFR</w:t>
              </w:r>
              <w:r w:rsidRPr="00130689">
                <w:rPr>
                  <w:rStyle w:val="Hyperlink"/>
                </w:rPr>
                <w:t xml:space="preserve"> 3.350(f)(2)(vii)(A)</w:t>
              </w:r>
            </w:hyperlink>
            <w:r w:rsidRPr="00130689">
              <w:t xml:space="preserve"> and</w:t>
            </w:r>
          </w:p>
          <w:p w14:paraId="01823CAA" w14:textId="77777777" w:rsidR="001B22B7" w:rsidRPr="00130689" w:rsidRDefault="00130689">
            <w:pPr>
              <w:pStyle w:val="BlockText"/>
            </w:pPr>
            <w:hyperlink r:id="rId98" w:history="1">
              <w:r w:rsidR="008C1414" w:rsidRPr="00130689">
                <w:rPr>
                  <w:rStyle w:val="Hyperlink"/>
                </w:rPr>
                <w:t>38 CFR</w:t>
              </w:r>
              <w:r w:rsidR="001B22B7" w:rsidRPr="00130689">
                <w:rPr>
                  <w:rStyle w:val="Hyperlink"/>
                </w:rPr>
                <w:t xml:space="preserve"> 3.350(f)(2)(vii)(B)</w:t>
              </w:r>
            </w:hyperlink>
            <w:r w:rsidR="001B22B7" w:rsidRPr="00130689">
              <w:t xml:space="preserve"> allow for an additional full step of SMC, not to exceed entitlement under </w:t>
            </w:r>
            <w:hyperlink r:id="rId99" w:history="1">
              <w:r w:rsidR="008C1414" w:rsidRPr="00130689">
                <w:rPr>
                  <w:rStyle w:val="Hyperlink"/>
                </w:rPr>
                <w:t>38 U.S.C.</w:t>
              </w:r>
              <w:r w:rsidR="001B22B7" w:rsidRPr="00130689">
                <w:rPr>
                  <w:rStyle w:val="Hyperlink"/>
                </w:rPr>
                <w:t xml:space="preserve"> 1114(o)</w:t>
              </w:r>
            </w:hyperlink>
            <w:r w:rsidR="001B22B7" w:rsidRPr="00130689">
              <w:t xml:space="preserve">, if the Veteran has </w:t>
            </w:r>
          </w:p>
          <w:p w14:paraId="3DC4923C" w14:textId="77777777" w:rsidR="001B22B7" w:rsidRPr="00130689" w:rsidRDefault="001B22B7">
            <w:pPr>
              <w:pStyle w:val="BlockText"/>
            </w:pPr>
          </w:p>
          <w:p w14:paraId="392AE708" w14:textId="77777777" w:rsidR="001B22B7" w:rsidRPr="00130689" w:rsidRDefault="001B22B7">
            <w:pPr>
              <w:pStyle w:val="BulletText1"/>
            </w:pPr>
            <w:r w:rsidRPr="00130689">
              <w:t xml:space="preserve">visual acuity of 5/200 (1.5/60) or less, bilaterally, and </w:t>
            </w:r>
          </w:p>
          <w:p w14:paraId="3DEDF293" w14:textId="34ED04A0" w:rsidR="001B22B7" w:rsidRPr="00130689" w:rsidRDefault="001B22B7">
            <w:pPr>
              <w:pStyle w:val="BulletText1"/>
            </w:pPr>
            <w:r w:rsidRPr="00130689">
              <w:lastRenderedPageBreak/>
              <w:t>SC L/LOU of an upper or lower extremity, which by itself or in combination with another compensable disability is considered at least 50</w:t>
            </w:r>
            <w:r w:rsidR="009B7440" w:rsidRPr="00130689">
              <w:t>-</w:t>
            </w:r>
            <w:r w:rsidRPr="00130689">
              <w:t>percent disabling.</w:t>
            </w:r>
          </w:p>
          <w:p w14:paraId="6C7FD4FB" w14:textId="77777777" w:rsidR="001B22B7" w:rsidRPr="00130689" w:rsidRDefault="001B22B7">
            <w:pPr>
              <w:pStyle w:val="BlockText"/>
            </w:pPr>
          </w:p>
          <w:p w14:paraId="7F1A8A61" w14:textId="77777777" w:rsidR="001B22B7" w:rsidRPr="00130689" w:rsidRDefault="001B22B7">
            <w:pPr>
              <w:pStyle w:val="BlockText"/>
            </w:pPr>
            <w:r w:rsidRPr="00130689">
              <w:rPr>
                <w:b/>
                <w:i/>
              </w:rPr>
              <w:t>Note</w:t>
            </w:r>
            <w:r w:rsidRPr="00130689">
              <w:t xml:space="preserve">:  Payment of this additional full step of SMC is in addition to the SMC payable under </w:t>
            </w:r>
            <w:hyperlink r:id="rId100" w:history="1">
              <w:r w:rsidR="008C1414" w:rsidRPr="00130689">
                <w:rPr>
                  <w:rStyle w:val="Hyperlink"/>
                </w:rPr>
                <w:t>38 CFR</w:t>
              </w:r>
              <w:r w:rsidRPr="00130689">
                <w:rPr>
                  <w:rStyle w:val="Hyperlink"/>
                </w:rPr>
                <w:t xml:space="preserve"> 3.350(a).</w:t>
              </w:r>
            </w:hyperlink>
          </w:p>
        </w:tc>
      </w:tr>
    </w:tbl>
    <w:p w14:paraId="53DF6C27" w14:textId="28A648FC"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43EEBC7E" w14:textId="77777777">
        <w:trPr>
          <w:cantSplit/>
        </w:trPr>
        <w:tc>
          <w:tcPr>
            <w:tcW w:w="1728" w:type="dxa"/>
          </w:tcPr>
          <w:p w14:paraId="3D450922" w14:textId="1F24CE65" w:rsidR="001B22B7" w:rsidRPr="00130689" w:rsidRDefault="0059022C" w:rsidP="00675FA9">
            <w:pPr>
              <w:pStyle w:val="Heading5"/>
            </w:pPr>
            <w:bookmarkStart w:id="46" w:name="_q.__Example:"/>
            <w:bookmarkEnd w:id="46"/>
            <w:r w:rsidRPr="00130689">
              <w:t>s</w:t>
            </w:r>
            <w:r w:rsidR="001B22B7" w:rsidRPr="00130689">
              <w:t xml:space="preserve">.  Example:  Rating </w:t>
            </w:r>
            <w:r w:rsidR="00675FA9" w:rsidRPr="00130689">
              <w:t xml:space="preserve">Decision Involving </w:t>
            </w:r>
            <w:r w:rsidR="006940FA" w:rsidRPr="00130689">
              <w:t xml:space="preserve">SMC for </w:t>
            </w:r>
            <w:r w:rsidR="001B22B7" w:rsidRPr="00130689">
              <w:t>Bilateral Blindness With L/LOU of an Extremity Considered at Least 50 Percent Disabling</w:t>
            </w:r>
          </w:p>
        </w:tc>
        <w:tc>
          <w:tcPr>
            <w:tcW w:w="7740" w:type="dxa"/>
          </w:tcPr>
          <w:p w14:paraId="1C7C2596" w14:textId="77777777" w:rsidR="001B22B7" w:rsidRPr="00130689" w:rsidRDefault="001B22B7">
            <w:pPr>
              <w:pStyle w:val="BlockText"/>
            </w:pPr>
            <w:r w:rsidRPr="00130689">
              <w:rPr>
                <w:b/>
                <w:i/>
              </w:rPr>
              <w:t>Situation</w:t>
            </w:r>
            <w:r w:rsidRPr="00130689">
              <w:t xml:space="preserve">:  The Veteran has </w:t>
            </w:r>
          </w:p>
          <w:p w14:paraId="61BAA2DD" w14:textId="620EAF3D" w:rsidR="001B22B7" w:rsidRPr="00130689" w:rsidRDefault="001B22B7">
            <w:pPr>
              <w:pStyle w:val="BulletText1"/>
            </w:pPr>
            <w:r w:rsidRPr="00130689">
              <w:t xml:space="preserve">SC bilateral blindness with visual acuity of 5/200 (1.5/60) </w:t>
            </w:r>
          </w:p>
          <w:p w14:paraId="50048D00" w14:textId="3EF02B31" w:rsidR="0059022C" w:rsidRPr="00130689" w:rsidRDefault="00481BCC">
            <w:pPr>
              <w:pStyle w:val="BulletText1"/>
            </w:pPr>
            <w:r w:rsidRPr="00130689">
              <w:t xml:space="preserve">SC </w:t>
            </w:r>
            <w:r w:rsidR="009B61EC" w:rsidRPr="00130689">
              <w:t>LOU</w:t>
            </w:r>
            <w:r w:rsidR="001B22B7" w:rsidRPr="00130689">
              <w:t xml:space="preserve"> of the </w:t>
            </w:r>
            <w:r w:rsidR="0059022C" w:rsidRPr="00130689">
              <w:t xml:space="preserve">dominant </w:t>
            </w:r>
            <w:r w:rsidR="001B22B7" w:rsidRPr="00130689">
              <w:t>hand</w:t>
            </w:r>
            <w:r w:rsidRPr="00130689">
              <w:t xml:space="preserve"> </w:t>
            </w:r>
            <w:r w:rsidR="00435C44" w:rsidRPr="00130689">
              <w:t>evaluated as</w:t>
            </w:r>
            <w:r w:rsidR="00512AEF" w:rsidRPr="00130689">
              <w:t xml:space="preserve"> </w:t>
            </w:r>
            <w:r w:rsidR="009B7440" w:rsidRPr="00130689">
              <w:t>50-</w:t>
            </w:r>
            <w:r w:rsidRPr="00130689">
              <w:t>percent disabling</w:t>
            </w:r>
          </w:p>
          <w:p w14:paraId="44EFA82D" w14:textId="223E899C" w:rsidR="0059022C" w:rsidRPr="00130689" w:rsidRDefault="0059022C" w:rsidP="0059022C">
            <w:pPr>
              <w:pStyle w:val="BulletText1"/>
            </w:pPr>
            <w:r w:rsidRPr="00130689">
              <w:t xml:space="preserve">no separate and distinct disability </w:t>
            </w:r>
            <w:r w:rsidR="00435C44" w:rsidRPr="00130689">
              <w:t>evaluated as</w:t>
            </w:r>
            <w:r w:rsidRPr="00130689">
              <w:t xml:space="preserve"> 100-percent disabling, and</w:t>
            </w:r>
          </w:p>
          <w:p w14:paraId="5006DB0A" w14:textId="77AA3221" w:rsidR="001B22B7" w:rsidRPr="00130689" w:rsidRDefault="0059022C" w:rsidP="0059022C">
            <w:pPr>
              <w:pStyle w:val="BulletText1"/>
            </w:pPr>
            <w:r w:rsidRPr="00130689">
              <w:t xml:space="preserve">no separate and distinct disability </w:t>
            </w:r>
            <w:r w:rsidR="00435C44" w:rsidRPr="00130689">
              <w:t>evaluated as</w:t>
            </w:r>
            <w:r w:rsidRPr="00130689">
              <w:t xml:space="preserve"> 50-percent disabling</w:t>
            </w:r>
            <w:r w:rsidR="001B22B7" w:rsidRPr="00130689">
              <w:t xml:space="preserve">.  </w:t>
            </w:r>
          </w:p>
          <w:p w14:paraId="320DF7E9" w14:textId="77777777" w:rsidR="001B22B7" w:rsidRPr="00130689" w:rsidRDefault="001B22B7">
            <w:pPr>
              <w:pStyle w:val="BlockText"/>
            </w:pPr>
          </w:p>
          <w:p w14:paraId="5CEC60FC" w14:textId="29A208C1" w:rsidR="001B22B7" w:rsidRPr="00130689" w:rsidRDefault="001B22B7">
            <w:pPr>
              <w:pStyle w:val="BlockText"/>
            </w:pPr>
            <w:r w:rsidRPr="00130689">
              <w:rPr>
                <w:b/>
                <w:i/>
              </w:rPr>
              <w:t>Result</w:t>
            </w:r>
            <w:r w:rsidRPr="00130689">
              <w:t xml:space="preserve">:  The Veteran is entitled to </w:t>
            </w:r>
            <w:r w:rsidR="00E07BD5" w:rsidRPr="00130689">
              <w:t>SMC under</w:t>
            </w:r>
            <w:r w:rsidRPr="00130689">
              <w:t xml:space="preserve"> </w:t>
            </w:r>
            <w:hyperlink r:id="rId101" w:history="1">
              <w:r w:rsidR="008C1414" w:rsidRPr="00130689">
                <w:rPr>
                  <w:rStyle w:val="Hyperlink"/>
                </w:rPr>
                <w:t>38 U.S.C.</w:t>
              </w:r>
              <w:r w:rsidRPr="00130689">
                <w:rPr>
                  <w:rStyle w:val="Hyperlink"/>
                </w:rPr>
                <w:t xml:space="preserve"> 1114(1)</w:t>
              </w:r>
            </w:hyperlink>
            <w:r w:rsidRPr="00130689">
              <w:t xml:space="preserve"> for the degree of blindness alone.  The Veteran is also entitled to an additional full step of SMC, plus SMC under </w:t>
            </w:r>
            <w:hyperlink r:id="rId102" w:history="1">
              <w:r w:rsidR="008C1414" w:rsidRPr="00130689">
                <w:rPr>
                  <w:rStyle w:val="Hyperlink"/>
                </w:rPr>
                <w:t>38 CFR</w:t>
              </w:r>
              <w:r w:rsidRPr="00130689">
                <w:rPr>
                  <w:rStyle w:val="Hyperlink"/>
                </w:rPr>
                <w:t xml:space="preserve"> 3.350(a)</w:t>
              </w:r>
            </w:hyperlink>
            <w:r w:rsidRPr="00130689">
              <w:t xml:space="preserve">, for </w:t>
            </w:r>
            <w:r w:rsidR="009B61EC" w:rsidRPr="00130689">
              <w:t>LOU</w:t>
            </w:r>
            <w:r w:rsidRPr="00130689">
              <w:t xml:space="preserve"> of the right hand.  Accordingly, the appropriate level of SMC is “m+k.”  </w:t>
            </w:r>
          </w:p>
          <w:p w14:paraId="1D34D7BC" w14:textId="77777777" w:rsidR="001B22B7" w:rsidRPr="00130689" w:rsidRDefault="001B22B7">
            <w:pPr>
              <w:pStyle w:val="BlockText"/>
            </w:pPr>
          </w:p>
          <w:p w14:paraId="0F451680" w14:textId="77777777" w:rsidR="001B22B7" w:rsidRPr="00130689" w:rsidRDefault="001B22B7">
            <w:pPr>
              <w:pStyle w:val="BlockText"/>
            </w:pPr>
            <w:r w:rsidRPr="00130689">
              <w:rPr>
                <w:b/>
                <w:i/>
              </w:rPr>
              <w:t>Coded Conclusion</w:t>
            </w:r>
            <w:r w:rsidRPr="00130689">
              <w:t xml:space="preserve">:  </w:t>
            </w:r>
          </w:p>
          <w:p w14:paraId="687CDFC0" w14:textId="5754CF65" w:rsidR="001B22B7" w:rsidRPr="00130689" w:rsidRDefault="001B22B7">
            <w:pPr>
              <w:pStyle w:val="BulletText1"/>
            </w:pPr>
            <w:r w:rsidRPr="00130689">
              <w:t>The appropriate SMC paragraph code is PB-4.</w:t>
            </w:r>
          </w:p>
          <w:p w14:paraId="19A0ABE2" w14:textId="77777777" w:rsidR="001B22B7" w:rsidRPr="00130689" w:rsidRDefault="001B22B7">
            <w:pPr>
              <w:pStyle w:val="BulletText1"/>
            </w:pPr>
            <w:r w:rsidRPr="00130689">
              <w:t>The appropriate SMC coding is 25-25-35-00-0.</w:t>
            </w:r>
          </w:p>
        </w:tc>
      </w:tr>
    </w:tbl>
    <w:p w14:paraId="38C1FAE0" w14:textId="0E4AB834"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51F79918" w14:textId="77777777">
        <w:trPr>
          <w:cantSplit/>
        </w:trPr>
        <w:tc>
          <w:tcPr>
            <w:tcW w:w="1728" w:type="dxa"/>
          </w:tcPr>
          <w:p w14:paraId="04C239B2" w14:textId="4836A8EF" w:rsidR="001B22B7" w:rsidRPr="00130689" w:rsidRDefault="000F6A48">
            <w:pPr>
              <w:pStyle w:val="Heading5"/>
            </w:pPr>
            <w:bookmarkStart w:id="47" w:name="_r.__Bilateral"/>
            <w:bookmarkEnd w:id="47"/>
            <w:r w:rsidRPr="00130689">
              <w:t>t</w:t>
            </w:r>
            <w:r w:rsidR="001B22B7" w:rsidRPr="00130689">
              <w:t xml:space="preserve">.  </w:t>
            </w:r>
            <w:r w:rsidR="006940FA" w:rsidRPr="00130689">
              <w:t xml:space="preserve">SMC for </w:t>
            </w:r>
            <w:r w:rsidR="001B22B7" w:rsidRPr="00130689">
              <w:t>Bilateral Blindness With L/LOU of a Lower Extremity Considered Less Than 50 Percent Disabling</w:t>
            </w:r>
          </w:p>
        </w:tc>
        <w:tc>
          <w:tcPr>
            <w:tcW w:w="7740" w:type="dxa"/>
          </w:tcPr>
          <w:p w14:paraId="2A2C1EBB" w14:textId="77777777" w:rsidR="001B22B7" w:rsidRPr="00130689" w:rsidRDefault="001B22B7">
            <w:pPr>
              <w:pStyle w:val="BlockText"/>
            </w:pPr>
            <w:r w:rsidRPr="00130689">
              <w:t xml:space="preserve">A Veteran is entitled to an additional one-half step of SMC under </w:t>
            </w:r>
            <w:hyperlink r:id="rId103" w:history="1">
              <w:r w:rsidR="008C1414" w:rsidRPr="00130689">
                <w:rPr>
                  <w:rStyle w:val="Hyperlink"/>
                </w:rPr>
                <w:t>38 CFR</w:t>
              </w:r>
              <w:r w:rsidRPr="00130689">
                <w:rPr>
                  <w:rStyle w:val="Hyperlink"/>
                </w:rPr>
                <w:t xml:space="preserve"> 3.350(f)(2)(vii)(C)</w:t>
              </w:r>
            </w:hyperlink>
            <w:r w:rsidRPr="00130689">
              <w:t xml:space="preserve"> if he/she has</w:t>
            </w:r>
          </w:p>
          <w:p w14:paraId="1B1DAC26" w14:textId="77777777" w:rsidR="001B22B7" w:rsidRPr="00130689" w:rsidRDefault="001B22B7">
            <w:pPr>
              <w:pStyle w:val="BlockText"/>
            </w:pPr>
          </w:p>
          <w:p w14:paraId="5C61DF55" w14:textId="77777777" w:rsidR="001B22B7" w:rsidRPr="00130689" w:rsidRDefault="001B22B7">
            <w:pPr>
              <w:pStyle w:val="BulletText1"/>
            </w:pPr>
            <w:r w:rsidRPr="00130689">
              <w:t>visual acuity of 5/200 (1.5/60) or less, bilaterally</w:t>
            </w:r>
          </w:p>
          <w:p w14:paraId="31C19C31" w14:textId="1450B08A" w:rsidR="001B22B7" w:rsidRPr="00130689" w:rsidRDefault="001B22B7">
            <w:pPr>
              <w:pStyle w:val="BulletText1"/>
            </w:pPr>
            <w:r w:rsidRPr="00130689">
              <w:t xml:space="preserve">L/LOU of </w:t>
            </w:r>
            <w:r w:rsidR="009B7440" w:rsidRPr="00130689">
              <w:t>a foot, considered less than 50-</w:t>
            </w:r>
            <w:r w:rsidRPr="00130689">
              <w:t>percent disabling, and</w:t>
            </w:r>
          </w:p>
          <w:p w14:paraId="6B91D53F" w14:textId="77777777" w:rsidR="001B22B7" w:rsidRPr="00130689" w:rsidRDefault="001B22B7">
            <w:pPr>
              <w:pStyle w:val="BulletText1"/>
            </w:pPr>
            <w:r w:rsidRPr="00130689">
              <w:t>no other compensable SC disability.</w:t>
            </w:r>
          </w:p>
          <w:p w14:paraId="54AEBCBC" w14:textId="77777777" w:rsidR="001B22B7" w:rsidRPr="00130689" w:rsidRDefault="001B22B7">
            <w:pPr>
              <w:pStyle w:val="BlockText"/>
            </w:pPr>
          </w:p>
          <w:p w14:paraId="4E8B52E2" w14:textId="77777777" w:rsidR="001B22B7" w:rsidRPr="00130689" w:rsidRDefault="001B22B7">
            <w:pPr>
              <w:pStyle w:val="BlockText"/>
            </w:pPr>
            <w:r w:rsidRPr="00130689">
              <w:rPr>
                <w:b/>
                <w:i/>
              </w:rPr>
              <w:t>Note</w:t>
            </w:r>
            <w:r w:rsidRPr="00130689">
              <w:t xml:space="preserve">:  The level of SMC may not exceed that provided by </w:t>
            </w:r>
            <w:hyperlink r:id="rId104" w:history="1">
              <w:r w:rsidR="008C1414" w:rsidRPr="00130689">
                <w:rPr>
                  <w:rStyle w:val="Hyperlink"/>
                </w:rPr>
                <w:t>38 U.S.C.</w:t>
              </w:r>
              <w:r w:rsidRPr="00130689">
                <w:rPr>
                  <w:rStyle w:val="Hyperlink"/>
                </w:rPr>
                <w:t xml:space="preserve"> 1114(o)</w:t>
              </w:r>
            </w:hyperlink>
            <w:r w:rsidRPr="00130689">
              <w:t>.</w:t>
            </w:r>
          </w:p>
        </w:tc>
      </w:tr>
    </w:tbl>
    <w:p w14:paraId="22B90443" w14:textId="77777777" w:rsidR="001B22B7" w:rsidRPr="00130689" w:rsidRDefault="001B22B7" w:rsidP="00DC013D">
      <w:pPr>
        <w:pStyle w:val="BlockLine"/>
      </w:pPr>
    </w:p>
    <w:tbl>
      <w:tblPr>
        <w:tblW w:w="0" w:type="auto"/>
        <w:tblLayout w:type="fixed"/>
        <w:tblLook w:val="0000" w:firstRow="0" w:lastRow="0" w:firstColumn="0" w:lastColumn="0" w:noHBand="0" w:noVBand="0"/>
      </w:tblPr>
      <w:tblGrid>
        <w:gridCol w:w="1728"/>
        <w:gridCol w:w="7740"/>
      </w:tblGrid>
      <w:tr w:rsidR="001B22B7" w:rsidRPr="00130689" w14:paraId="20198DB6" w14:textId="77777777" w:rsidTr="000F6A48">
        <w:tc>
          <w:tcPr>
            <w:tcW w:w="1728" w:type="dxa"/>
          </w:tcPr>
          <w:p w14:paraId="2EE55050" w14:textId="73FBA3F9" w:rsidR="001B22B7" w:rsidRPr="00130689" w:rsidRDefault="00CC4972" w:rsidP="006940FA">
            <w:pPr>
              <w:pStyle w:val="Heading5"/>
            </w:pPr>
            <w:bookmarkStart w:id="48" w:name="_s.__Example:"/>
            <w:bookmarkEnd w:id="48"/>
            <w:r w:rsidRPr="00130689">
              <w:t>u</w:t>
            </w:r>
            <w:r w:rsidR="001B22B7" w:rsidRPr="00130689">
              <w:t xml:space="preserve">.  Example:  Rating </w:t>
            </w:r>
            <w:r w:rsidR="006940FA" w:rsidRPr="00130689">
              <w:t xml:space="preserve">Decision Involving SMC for </w:t>
            </w:r>
            <w:r w:rsidR="001B22B7" w:rsidRPr="00130689">
              <w:t>Bilateral Blindness With L/LOU of a Lower Extremity Considered Less Than 50 Percent Disabling</w:t>
            </w:r>
          </w:p>
        </w:tc>
        <w:tc>
          <w:tcPr>
            <w:tcW w:w="7740" w:type="dxa"/>
          </w:tcPr>
          <w:p w14:paraId="2E46DBF7" w14:textId="77777777" w:rsidR="001B22B7" w:rsidRPr="00130689" w:rsidRDefault="001B22B7">
            <w:pPr>
              <w:pStyle w:val="BlockText"/>
            </w:pPr>
            <w:r w:rsidRPr="00130689">
              <w:rPr>
                <w:b/>
                <w:i/>
              </w:rPr>
              <w:t>Situation</w:t>
            </w:r>
            <w:r w:rsidRPr="00130689">
              <w:t>:  The Veteran has</w:t>
            </w:r>
          </w:p>
          <w:p w14:paraId="6F715078" w14:textId="17CE8EC8" w:rsidR="001B22B7" w:rsidRPr="00130689" w:rsidRDefault="001B22B7">
            <w:pPr>
              <w:pStyle w:val="BulletText1"/>
            </w:pPr>
            <w:r w:rsidRPr="00130689">
              <w:t>visual acuity of 5/200 (1.5/60), bilaterally</w:t>
            </w:r>
          </w:p>
          <w:p w14:paraId="6928FF35" w14:textId="321A41ED" w:rsidR="001B22B7" w:rsidRPr="00130689" w:rsidRDefault="001B22B7">
            <w:pPr>
              <w:pStyle w:val="BulletText1"/>
            </w:pPr>
            <w:r w:rsidRPr="00130689">
              <w:t xml:space="preserve">a below-the-knee amputation of the right foot </w:t>
            </w:r>
            <w:r w:rsidR="00435C44" w:rsidRPr="00130689">
              <w:t>evaluated as</w:t>
            </w:r>
            <w:r w:rsidR="009B7440" w:rsidRPr="00130689">
              <w:t xml:space="preserve"> 40-</w:t>
            </w:r>
            <w:r w:rsidRPr="00130689">
              <w:t>percent disabling, and</w:t>
            </w:r>
          </w:p>
          <w:p w14:paraId="64D37895" w14:textId="77777777" w:rsidR="001B22B7" w:rsidRPr="00130689" w:rsidRDefault="001B22B7">
            <w:pPr>
              <w:pStyle w:val="BulletText1"/>
            </w:pPr>
            <w:r w:rsidRPr="00130689">
              <w:t xml:space="preserve">no other compensable disabilities.  </w:t>
            </w:r>
          </w:p>
          <w:p w14:paraId="1FC5CE4A" w14:textId="77777777" w:rsidR="001B22B7" w:rsidRPr="00130689" w:rsidRDefault="001B22B7">
            <w:pPr>
              <w:pStyle w:val="BlockText"/>
            </w:pPr>
          </w:p>
          <w:p w14:paraId="02879E6A" w14:textId="77777777" w:rsidR="001B22B7" w:rsidRPr="00130689" w:rsidRDefault="001B22B7">
            <w:pPr>
              <w:pStyle w:val="BlockText"/>
            </w:pPr>
            <w:r w:rsidRPr="00130689">
              <w:rPr>
                <w:b/>
                <w:i/>
              </w:rPr>
              <w:t>Result</w:t>
            </w:r>
            <w:r w:rsidRPr="00130689">
              <w:t xml:space="preserve">:  The Veteran is entitled to SMC under </w:t>
            </w:r>
            <w:hyperlink r:id="rId105" w:history="1">
              <w:r w:rsidR="008C1414" w:rsidRPr="00130689">
                <w:rPr>
                  <w:rStyle w:val="Hyperlink"/>
                </w:rPr>
                <w:t>38 U.S.C.</w:t>
              </w:r>
              <w:r w:rsidRPr="00130689">
                <w:rPr>
                  <w:rStyle w:val="Hyperlink"/>
                </w:rPr>
                <w:t xml:space="preserve"> 1114(l)</w:t>
              </w:r>
            </w:hyperlink>
            <w:r w:rsidRPr="00130689">
              <w:t xml:space="preserve"> based on the degree of blindness alone.  The Veteran is also entitled to SMC under </w:t>
            </w:r>
            <w:hyperlink r:id="rId106" w:history="1">
              <w:r w:rsidR="008C1414" w:rsidRPr="00130689">
                <w:rPr>
                  <w:rStyle w:val="Hyperlink"/>
                </w:rPr>
                <w:t>38 U.S.C.</w:t>
              </w:r>
              <w:r w:rsidRPr="00130689">
                <w:rPr>
                  <w:rStyle w:val="Hyperlink"/>
                </w:rPr>
                <w:t xml:space="preserve"> 1114(k)</w:t>
              </w:r>
            </w:hyperlink>
            <w:r w:rsidRPr="00130689">
              <w:t xml:space="preserve"> for loss of the right foot.  The appropriate level of SMC, therefore, is “l+k.”  Award an add</w:t>
            </w:r>
            <w:r w:rsidR="00DA71CD" w:rsidRPr="00130689">
              <w:t xml:space="preserve">itional one-half step of SMC (l½ </w:t>
            </w:r>
            <w:r w:rsidRPr="00130689">
              <w:t xml:space="preserve">+k) under the provisions of </w:t>
            </w:r>
            <w:hyperlink r:id="rId107" w:history="1">
              <w:r w:rsidR="008C1414" w:rsidRPr="00130689">
                <w:rPr>
                  <w:rStyle w:val="Hyperlink"/>
                </w:rPr>
                <w:t>38 CFR</w:t>
              </w:r>
              <w:r w:rsidRPr="00130689">
                <w:rPr>
                  <w:rStyle w:val="Hyperlink"/>
                </w:rPr>
                <w:t xml:space="preserve"> 3.350(f)(2)(vii)(C).</w:t>
              </w:r>
            </w:hyperlink>
            <w:r w:rsidRPr="00130689">
              <w:t xml:space="preserve">  </w:t>
            </w:r>
          </w:p>
          <w:p w14:paraId="31329FF4" w14:textId="77777777" w:rsidR="001B22B7" w:rsidRPr="00130689" w:rsidRDefault="001B22B7">
            <w:pPr>
              <w:pStyle w:val="BlockText"/>
            </w:pPr>
          </w:p>
          <w:p w14:paraId="7E2F2F20" w14:textId="77777777" w:rsidR="001B22B7" w:rsidRPr="00130689" w:rsidRDefault="001B22B7">
            <w:pPr>
              <w:pStyle w:val="BlockText"/>
            </w:pPr>
            <w:r w:rsidRPr="00130689">
              <w:rPr>
                <w:b/>
                <w:i/>
              </w:rPr>
              <w:t>Coded Conclusion</w:t>
            </w:r>
            <w:r w:rsidRPr="00130689">
              <w:t xml:space="preserve">:  </w:t>
            </w:r>
          </w:p>
          <w:p w14:paraId="732FD682" w14:textId="4D53DBAB" w:rsidR="001B22B7" w:rsidRPr="00130689" w:rsidRDefault="001B22B7">
            <w:pPr>
              <w:pStyle w:val="BulletText1"/>
            </w:pPr>
            <w:r w:rsidRPr="00130689">
              <w:t>The appropriate SMC paragraph code is P</w:t>
            </w:r>
            <w:r w:rsidR="00E5500C" w:rsidRPr="00130689">
              <w:t xml:space="preserve"> </w:t>
            </w:r>
            <w:r w:rsidRPr="00130689">
              <w:t>B-6.</w:t>
            </w:r>
          </w:p>
          <w:p w14:paraId="7A4BA0B6" w14:textId="795B80F1" w:rsidR="001B22B7" w:rsidRPr="00130689" w:rsidRDefault="001B22B7">
            <w:pPr>
              <w:pStyle w:val="BulletText1"/>
            </w:pPr>
            <w:r w:rsidRPr="00130689">
              <w:lastRenderedPageBreak/>
              <w:t xml:space="preserve">The appropriate SMC coding is </w:t>
            </w:r>
            <w:r w:rsidR="00E5500C" w:rsidRPr="00130689">
              <w:t>24</w:t>
            </w:r>
            <w:r w:rsidRPr="00130689">
              <w:t>-</w:t>
            </w:r>
            <w:r w:rsidR="00E5500C" w:rsidRPr="00130689">
              <w:t>24</w:t>
            </w:r>
            <w:r w:rsidRPr="00130689">
              <w:t>-21-13-0.</w:t>
            </w:r>
          </w:p>
          <w:p w14:paraId="426170CF" w14:textId="77777777" w:rsidR="00B440F4" w:rsidRPr="00130689" w:rsidRDefault="00B440F4" w:rsidP="00B440F4">
            <w:pPr>
              <w:pStyle w:val="BlockText"/>
            </w:pPr>
          </w:p>
          <w:p w14:paraId="0D452B0C" w14:textId="345FE223" w:rsidR="00B440F4" w:rsidRPr="00130689" w:rsidRDefault="00B440F4" w:rsidP="00B440F4">
            <w:pPr>
              <w:pStyle w:val="BlockText"/>
            </w:pPr>
            <w:r w:rsidRPr="00130689">
              <w:rPr>
                <w:b/>
                <w:i/>
              </w:rPr>
              <w:t>Note</w:t>
            </w:r>
            <w:r w:rsidRPr="00130689">
              <w:t xml:space="preserve">:  The SMC Calculator will ask whether the Veteran was on active duty after September 11, 2001.  Answering </w:t>
            </w:r>
            <w:r w:rsidRPr="00130689">
              <w:rPr>
                <w:i/>
              </w:rPr>
              <w:t>Yes</w:t>
            </w:r>
            <w:r w:rsidRPr="00130689">
              <w:t xml:space="preserve"> to that question prompts additional questions regarding the Veteran’s ability to ambulate with and without the use of ambulation aides.  Answering </w:t>
            </w:r>
            <w:r w:rsidRPr="00130689">
              <w:rPr>
                <w:i/>
              </w:rPr>
              <w:t>No</w:t>
            </w:r>
            <w:r w:rsidRPr="00130689">
              <w:t xml:space="preserve"> to the question of whether the Veteran was on active duty after September 11, 2001</w:t>
            </w:r>
            <w:r w:rsidR="009B7440" w:rsidRPr="00130689">
              <w:t>,</w:t>
            </w:r>
            <w:r w:rsidRPr="00130689">
              <w:t xml:space="preserve"> does not prompt any additional questions.  Depending on the answers provided to the additional prompts, the resulting SMC paragraph code and coding may differ from the example provided.</w:t>
            </w:r>
          </w:p>
        </w:tc>
      </w:tr>
    </w:tbl>
    <w:p w14:paraId="0F5E3CDD" w14:textId="77777777" w:rsidR="001B22B7" w:rsidRPr="00130689" w:rsidRDefault="001B22B7">
      <w:pPr>
        <w:pStyle w:val="BlockLine"/>
      </w:pPr>
    </w:p>
    <w:p w14:paraId="2D51912D" w14:textId="600BD572" w:rsidR="001B22B7" w:rsidRPr="00130689" w:rsidRDefault="001B22B7">
      <w:pPr>
        <w:pStyle w:val="Heading4"/>
      </w:pPr>
      <w:r w:rsidRPr="00130689">
        <w:br w:type="page"/>
      </w:r>
      <w:r w:rsidR="00027918" w:rsidRPr="00130689">
        <w:lastRenderedPageBreak/>
        <w:t>6</w:t>
      </w:r>
      <w:r w:rsidRPr="00130689">
        <w:t xml:space="preserve">.  </w:t>
      </w:r>
      <w:bookmarkStart w:id="49" w:name="Topic41"/>
      <w:r w:rsidRPr="00130689">
        <w:t xml:space="preserve">SMC </w:t>
      </w:r>
      <w:bookmarkEnd w:id="49"/>
      <w:r w:rsidRPr="00130689">
        <w:t xml:space="preserve">for Additional 50- and 100-Percent Evaluations Under </w:t>
      </w:r>
      <w:r w:rsidR="008C1414" w:rsidRPr="00130689">
        <w:t>38 CFR</w:t>
      </w:r>
      <w:r w:rsidRPr="00130689">
        <w:t xml:space="preserve"> 3.350(f)(3) and </w:t>
      </w:r>
      <w:r w:rsidR="008C1414" w:rsidRPr="00130689">
        <w:t>38 CFR</w:t>
      </w:r>
      <w:r w:rsidRPr="00130689">
        <w:t xml:space="preserve"> 3.350(f)(4)</w:t>
      </w:r>
    </w:p>
    <w:p w14:paraId="2D3B293D" w14:textId="63894F65"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038C8428" w14:textId="77777777">
        <w:trPr>
          <w:cantSplit/>
        </w:trPr>
        <w:tc>
          <w:tcPr>
            <w:tcW w:w="1728" w:type="dxa"/>
          </w:tcPr>
          <w:p w14:paraId="51A9E459" w14:textId="77777777" w:rsidR="001B22B7" w:rsidRPr="00130689" w:rsidRDefault="001B22B7">
            <w:pPr>
              <w:pStyle w:val="Heading5"/>
            </w:pPr>
            <w:r w:rsidRPr="00130689">
              <w:t>Introduction</w:t>
            </w:r>
          </w:p>
        </w:tc>
        <w:tc>
          <w:tcPr>
            <w:tcW w:w="7740" w:type="dxa"/>
          </w:tcPr>
          <w:p w14:paraId="7DAA0657" w14:textId="77777777" w:rsidR="001B22B7" w:rsidRPr="00130689" w:rsidRDefault="001B22B7">
            <w:pPr>
              <w:pStyle w:val="BlockText"/>
            </w:pPr>
            <w:r w:rsidRPr="00130689">
              <w:t xml:space="preserve">This topic contains information on SMC for additional 50- and 100-percent evaluations under </w:t>
            </w:r>
            <w:r w:rsidR="008C1414" w:rsidRPr="00130689">
              <w:t>38 CFR</w:t>
            </w:r>
            <w:r w:rsidRPr="00130689">
              <w:t xml:space="preserve"> 3.350(f)(3) and </w:t>
            </w:r>
            <w:r w:rsidR="008C1414" w:rsidRPr="00130689">
              <w:t>38 CFR</w:t>
            </w:r>
            <w:r w:rsidRPr="00130689">
              <w:t xml:space="preserve"> 3.350(f)(4), including information on</w:t>
            </w:r>
          </w:p>
          <w:p w14:paraId="7EC239E7" w14:textId="77777777" w:rsidR="001B22B7" w:rsidRPr="00130689" w:rsidRDefault="001B22B7">
            <w:pPr>
              <w:pStyle w:val="BlockText"/>
            </w:pPr>
          </w:p>
          <w:p w14:paraId="7C344E52" w14:textId="77777777" w:rsidR="001B22B7" w:rsidRPr="00130689" w:rsidRDefault="001B22B7">
            <w:pPr>
              <w:pStyle w:val="BulletText1"/>
            </w:pPr>
            <w:r w:rsidRPr="00130689">
              <w:t xml:space="preserve">the proper application of </w:t>
            </w:r>
            <w:r w:rsidR="008C1414" w:rsidRPr="00130689">
              <w:t>38 CFR</w:t>
            </w:r>
            <w:r w:rsidRPr="00130689">
              <w:t xml:space="preserve"> 3.350(f)(3) and </w:t>
            </w:r>
            <w:r w:rsidR="008C1414" w:rsidRPr="00130689">
              <w:t>38 CFR</w:t>
            </w:r>
            <w:r w:rsidRPr="00130689">
              <w:t xml:space="preserve"> 3.350(f)(4)</w:t>
            </w:r>
          </w:p>
          <w:p w14:paraId="7DADA648" w14:textId="77777777" w:rsidR="001B22B7" w:rsidRPr="00130689" w:rsidRDefault="001B22B7">
            <w:pPr>
              <w:pStyle w:val="BulletText1"/>
            </w:pPr>
            <w:r w:rsidRPr="00130689">
              <w:t xml:space="preserve">SMC under </w:t>
            </w:r>
            <w:r w:rsidR="008C1414" w:rsidRPr="00130689">
              <w:t>38 CFR</w:t>
            </w:r>
            <w:r w:rsidRPr="00130689">
              <w:t xml:space="preserve"> 3.350(f)(3)</w:t>
            </w:r>
          </w:p>
          <w:p w14:paraId="09D11A29" w14:textId="1FCDB600" w:rsidR="001B22B7" w:rsidRPr="00130689" w:rsidRDefault="001B22B7">
            <w:pPr>
              <w:pStyle w:val="BulletText1"/>
            </w:pPr>
            <w:r w:rsidRPr="00130689">
              <w:t xml:space="preserve">SMC under </w:t>
            </w:r>
            <w:r w:rsidR="008C1414" w:rsidRPr="00130689">
              <w:t>38 CFR</w:t>
            </w:r>
            <w:r w:rsidRPr="00130689">
              <w:t xml:space="preserve"> 3.350(f)(4)</w:t>
            </w:r>
          </w:p>
          <w:p w14:paraId="35E55011" w14:textId="70D7B13A" w:rsidR="006940FA" w:rsidRPr="00130689" w:rsidRDefault="00DA1803" w:rsidP="006940FA">
            <w:pPr>
              <w:pStyle w:val="BulletText1"/>
            </w:pPr>
            <w:r w:rsidRPr="00130689">
              <w:t xml:space="preserve">an </w:t>
            </w:r>
            <w:r w:rsidR="001B22B7" w:rsidRPr="00130689">
              <w:t>example of</w:t>
            </w:r>
            <w:r w:rsidR="006940FA" w:rsidRPr="00130689">
              <w:t xml:space="preserve"> a</w:t>
            </w:r>
            <w:r w:rsidR="001B22B7" w:rsidRPr="00130689">
              <w:t xml:space="preserve"> rating decision</w:t>
            </w:r>
            <w:r w:rsidR="006940FA" w:rsidRPr="00130689">
              <w:t xml:space="preserve"> involving </w:t>
            </w:r>
            <w:r w:rsidR="001B22B7" w:rsidRPr="00130689">
              <w:t xml:space="preserve">SMC under </w:t>
            </w:r>
            <w:r w:rsidR="008C1414" w:rsidRPr="00130689">
              <w:t>38 CFR</w:t>
            </w:r>
            <w:r w:rsidR="001B22B7" w:rsidRPr="00130689">
              <w:t xml:space="preserve"> 3.350(f)(3)</w:t>
            </w:r>
            <w:r w:rsidR="006940FA" w:rsidRPr="00130689">
              <w:rPr>
                <w:rStyle w:val="Hyperlink"/>
              </w:rPr>
              <w:t>,</w:t>
            </w:r>
            <w:r w:rsidR="001B22B7" w:rsidRPr="00130689">
              <w:t xml:space="preserve"> and</w:t>
            </w:r>
          </w:p>
          <w:p w14:paraId="393D665B" w14:textId="77777777" w:rsidR="001B22B7" w:rsidRPr="00130689" w:rsidRDefault="00DA1803" w:rsidP="006940FA">
            <w:pPr>
              <w:pStyle w:val="BulletText1"/>
            </w:pPr>
            <w:r w:rsidRPr="00130689">
              <w:t xml:space="preserve">an </w:t>
            </w:r>
            <w:r w:rsidR="006940FA" w:rsidRPr="00130689">
              <w:t>example of a rating decision involving SMC under</w:t>
            </w:r>
            <w:r w:rsidR="001B22B7" w:rsidRPr="00130689">
              <w:t xml:space="preserve"> </w:t>
            </w:r>
            <w:r w:rsidR="008C1414" w:rsidRPr="00130689">
              <w:t>38 CFR</w:t>
            </w:r>
            <w:r w:rsidR="001B22B7" w:rsidRPr="00130689">
              <w:t xml:space="preserve"> 3.350(f)(4).</w:t>
            </w:r>
          </w:p>
        </w:tc>
      </w:tr>
    </w:tbl>
    <w:p w14:paraId="40B6B6DE" w14:textId="77777777"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1D288744" w14:textId="77777777">
        <w:trPr>
          <w:cantSplit/>
        </w:trPr>
        <w:tc>
          <w:tcPr>
            <w:tcW w:w="1728" w:type="dxa"/>
          </w:tcPr>
          <w:p w14:paraId="3C922F4D" w14:textId="77777777" w:rsidR="001B22B7" w:rsidRPr="00130689" w:rsidRDefault="001B22B7">
            <w:pPr>
              <w:pStyle w:val="Heading5"/>
            </w:pPr>
            <w:r w:rsidRPr="00130689">
              <w:t>Change Date</w:t>
            </w:r>
          </w:p>
        </w:tc>
        <w:tc>
          <w:tcPr>
            <w:tcW w:w="7740" w:type="dxa"/>
          </w:tcPr>
          <w:p w14:paraId="4F2D6FD8" w14:textId="58420EE3" w:rsidR="001B22B7" w:rsidRPr="00130689" w:rsidRDefault="00607F15">
            <w:pPr>
              <w:pStyle w:val="BlockText"/>
            </w:pPr>
            <w:r w:rsidRPr="00130689">
              <w:t>December 16, 2011</w:t>
            </w:r>
          </w:p>
        </w:tc>
      </w:tr>
    </w:tbl>
    <w:p w14:paraId="36D9EE5B" w14:textId="25B7D1D9"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3A72820A" w14:textId="77777777">
        <w:trPr>
          <w:cantSplit/>
        </w:trPr>
        <w:tc>
          <w:tcPr>
            <w:tcW w:w="1728" w:type="dxa"/>
          </w:tcPr>
          <w:p w14:paraId="6199EACE" w14:textId="77777777" w:rsidR="001B22B7" w:rsidRPr="00130689" w:rsidRDefault="001B22B7">
            <w:pPr>
              <w:pStyle w:val="Heading5"/>
            </w:pPr>
            <w:bookmarkStart w:id="50" w:name="_a.__Proper"/>
            <w:bookmarkEnd w:id="50"/>
            <w:r w:rsidRPr="00130689">
              <w:t xml:space="preserve">a.  Proper Application of </w:t>
            </w:r>
            <w:r w:rsidR="008C1414" w:rsidRPr="00130689">
              <w:t>38 CFR</w:t>
            </w:r>
            <w:r w:rsidRPr="00130689">
              <w:t xml:space="preserve"> 3.350(f)(3) and </w:t>
            </w:r>
            <w:r w:rsidR="008C1414" w:rsidRPr="00130689">
              <w:t>38 CFR</w:t>
            </w:r>
            <w:r w:rsidRPr="00130689">
              <w:t xml:space="preserve"> 3.350(f)(4)</w:t>
            </w:r>
          </w:p>
        </w:tc>
        <w:tc>
          <w:tcPr>
            <w:tcW w:w="7740" w:type="dxa"/>
          </w:tcPr>
          <w:p w14:paraId="68D1C131" w14:textId="77777777" w:rsidR="001B22B7" w:rsidRPr="00130689" w:rsidRDefault="001B22B7">
            <w:pPr>
              <w:pStyle w:val="BlockText"/>
            </w:pPr>
            <w:r w:rsidRPr="00130689">
              <w:t xml:space="preserve">Apply the provisions of </w:t>
            </w:r>
            <w:hyperlink r:id="rId108" w:history="1">
              <w:r w:rsidR="008C1414" w:rsidRPr="00130689">
                <w:rPr>
                  <w:rStyle w:val="Hyperlink"/>
                </w:rPr>
                <w:t>38 CFR</w:t>
              </w:r>
              <w:r w:rsidRPr="00130689">
                <w:rPr>
                  <w:rStyle w:val="Hyperlink"/>
                </w:rPr>
                <w:t xml:space="preserve"> 3.350(f)(3)</w:t>
              </w:r>
            </w:hyperlink>
            <w:r w:rsidRPr="00130689">
              <w:t xml:space="preserve"> or </w:t>
            </w:r>
            <w:hyperlink r:id="rId109" w:history="1">
              <w:r w:rsidR="008C1414" w:rsidRPr="00130689">
                <w:rPr>
                  <w:rStyle w:val="Hyperlink"/>
                </w:rPr>
                <w:t>38 CFR</w:t>
              </w:r>
              <w:r w:rsidRPr="00130689">
                <w:rPr>
                  <w:rStyle w:val="Hyperlink"/>
                </w:rPr>
                <w:t xml:space="preserve"> 3.350(f)(4),</w:t>
              </w:r>
            </w:hyperlink>
            <w:r w:rsidRPr="00130689">
              <w:t xml:space="preserve"> whichever is appropriate, only once in a rating decision.  </w:t>
            </w:r>
          </w:p>
          <w:p w14:paraId="51ED6544" w14:textId="77777777" w:rsidR="001B22B7" w:rsidRPr="00130689" w:rsidRDefault="001B22B7">
            <w:pPr>
              <w:pStyle w:val="BlockText"/>
            </w:pPr>
          </w:p>
          <w:p w14:paraId="1B52D432" w14:textId="77777777" w:rsidR="001B22B7" w:rsidRPr="00130689" w:rsidRDefault="001B22B7">
            <w:pPr>
              <w:pStyle w:val="BlockText"/>
              <w:rPr>
                <w:b/>
              </w:rPr>
            </w:pPr>
            <w:r w:rsidRPr="00130689">
              <w:rPr>
                <w:b/>
                <w:i/>
              </w:rPr>
              <w:t>Important</w:t>
            </w:r>
            <w:r w:rsidRPr="00130689">
              <w:t xml:space="preserve">:  Concurrent entitlement to SMC under both </w:t>
            </w:r>
            <w:hyperlink r:id="rId110" w:history="1">
              <w:r w:rsidR="008C1414" w:rsidRPr="00130689">
                <w:rPr>
                  <w:rStyle w:val="Hyperlink"/>
                </w:rPr>
                <w:t>38 CFR</w:t>
              </w:r>
              <w:r w:rsidRPr="00130689">
                <w:rPr>
                  <w:rStyle w:val="Hyperlink"/>
                </w:rPr>
                <w:t xml:space="preserve"> 3.350(f)(3)</w:t>
              </w:r>
            </w:hyperlink>
            <w:r w:rsidRPr="00130689">
              <w:t xml:space="preserve"> and </w:t>
            </w:r>
            <w:hyperlink r:id="rId111" w:history="1">
              <w:r w:rsidR="008C1414" w:rsidRPr="00130689">
                <w:rPr>
                  <w:rStyle w:val="Hyperlink"/>
                </w:rPr>
                <w:t>38 CFR</w:t>
              </w:r>
              <w:r w:rsidRPr="00130689">
                <w:rPr>
                  <w:rStyle w:val="Hyperlink"/>
                </w:rPr>
                <w:t xml:space="preserve"> 3.350(f)(4)</w:t>
              </w:r>
            </w:hyperlink>
            <w:r w:rsidRPr="00130689">
              <w:t xml:space="preserve"> is prohibited.  </w:t>
            </w:r>
          </w:p>
        </w:tc>
      </w:tr>
    </w:tbl>
    <w:p w14:paraId="55F39006" w14:textId="17FA4ADA"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1F419062" w14:textId="77777777">
        <w:trPr>
          <w:cantSplit/>
        </w:trPr>
        <w:tc>
          <w:tcPr>
            <w:tcW w:w="1728" w:type="dxa"/>
          </w:tcPr>
          <w:p w14:paraId="7BE92093" w14:textId="77777777" w:rsidR="001B22B7" w:rsidRPr="00130689" w:rsidRDefault="001B22B7">
            <w:pPr>
              <w:pStyle w:val="Heading5"/>
            </w:pPr>
            <w:bookmarkStart w:id="51" w:name="_b.__SMC"/>
            <w:bookmarkEnd w:id="51"/>
            <w:r w:rsidRPr="00130689">
              <w:t xml:space="preserve">b.  SMC Under </w:t>
            </w:r>
            <w:r w:rsidR="008C1414" w:rsidRPr="00130689">
              <w:t>38 CFR</w:t>
            </w:r>
            <w:r w:rsidRPr="00130689">
              <w:t xml:space="preserve"> 3.350(f)(3)</w:t>
            </w:r>
          </w:p>
        </w:tc>
        <w:tc>
          <w:tcPr>
            <w:tcW w:w="7740" w:type="dxa"/>
          </w:tcPr>
          <w:p w14:paraId="3993A4E8" w14:textId="7C18C190" w:rsidR="001B22B7" w:rsidRPr="00130689" w:rsidRDefault="001B22B7" w:rsidP="00927B5C">
            <w:pPr>
              <w:pStyle w:val="BlockText"/>
            </w:pPr>
            <w:r w:rsidRPr="00130689">
              <w:t xml:space="preserve">A Veteran entitled to SMC under </w:t>
            </w:r>
            <w:hyperlink r:id="rId112" w:history="1">
              <w:r w:rsidR="008C1414" w:rsidRPr="00130689">
                <w:rPr>
                  <w:rStyle w:val="Hyperlink"/>
                </w:rPr>
                <w:t>38 U.S.C.</w:t>
              </w:r>
              <w:r w:rsidRPr="00130689">
                <w:rPr>
                  <w:rStyle w:val="Hyperlink"/>
                </w:rPr>
                <w:t xml:space="preserve"> 1114(l) through (n)</w:t>
              </w:r>
            </w:hyperlink>
            <w:r w:rsidRPr="00130689">
              <w:t xml:space="preserve"> is entitled to the next higher intermediate rate of SMC under the provisions of </w:t>
            </w:r>
            <w:hyperlink r:id="rId113" w:history="1">
              <w:r w:rsidR="008C1414" w:rsidRPr="00130689">
                <w:rPr>
                  <w:rStyle w:val="Hyperlink"/>
                </w:rPr>
                <w:t>38 CFR</w:t>
              </w:r>
              <w:r w:rsidRPr="00130689">
                <w:rPr>
                  <w:rStyle w:val="Hyperlink"/>
                </w:rPr>
                <w:t xml:space="preserve"> 3.350(f)(3)</w:t>
              </w:r>
            </w:hyperlink>
            <w:r w:rsidRPr="00130689">
              <w:t xml:space="preserve"> if he/she has an additional single disability, or a combination of disabilities, that is independently </w:t>
            </w:r>
            <w:r w:rsidR="00927B5C" w:rsidRPr="00130689">
              <w:t xml:space="preserve">evaluated </w:t>
            </w:r>
            <w:r w:rsidRPr="00130689">
              <w:t>as 50</w:t>
            </w:r>
            <w:r w:rsidR="00E70431" w:rsidRPr="00130689">
              <w:t>-</w:t>
            </w:r>
            <w:r w:rsidRPr="00130689">
              <w:t>percent or more disabling.</w:t>
            </w:r>
          </w:p>
        </w:tc>
      </w:tr>
    </w:tbl>
    <w:p w14:paraId="314CBC38" w14:textId="78163893"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6F18580A" w14:textId="77777777">
        <w:trPr>
          <w:cantSplit/>
        </w:trPr>
        <w:tc>
          <w:tcPr>
            <w:tcW w:w="1728" w:type="dxa"/>
          </w:tcPr>
          <w:p w14:paraId="67DD8828" w14:textId="77777777" w:rsidR="001B22B7" w:rsidRPr="00130689" w:rsidRDefault="001B22B7">
            <w:pPr>
              <w:pStyle w:val="Heading5"/>
            </w:pPr>
            <w:bookmarkStart w:id="52" w:name="_c.__SMC"/>
            <w:bookmarkEnd w:id="52"/>
            <w:r w:rsidRPr="00130689">
              <w:t xml:space="preserve">c.  SMC Under </w:t>
            </w:r>
            <w:r w:rsidR="008C1414" w:rsidRPr="00130689">
              <w:t>38 CFR</w:t>
            </w:r>
            <w:r w:rsidRPr="00130689">
              <w:t xml:space="preserve"> 3.350(f)(4)</w:t>
            </w:r>
          </w:p>
        </w:tc>
        <w:tc>
          <w:tcPr>
            <w:tcW w:w="7740" w:type="dxa"/>
          </w:tcPr>
          <w:p w14:paraId="38BD623D" w14:textId="283CEF2C" w:rsidR="001B22B7" w:rsidRPr="00130689" w:rsidRDefault="001B22B7">
            <w:pPr>
              <w:pStyle w:val="BlockText"/>
            </w:pPr>
            <w:r w:rsidRPr="00130689">
              <w:t xml:space="preserve">A Veteran who is entitled to SMC under </w:t>
            </w:r>
            <w:hyperlink r:id="rId114" w:history="1">
              <w:r w:rsidR="008C1414" w:rsidRPr="00130689">
                <w:rPr>
                  <w:rStyle w:val="Hyperlink"/>
                </w:rPr>
                <w:t>38 U.S.C.</w:t>
              </w:r>
              <w:r w:rsidRPr="00130689">
                <w:rPr>
                  <w:rStyle w:val="Hyperlink"/>
                </w:rPr>
                <w:t xml:space="preserve"> 1114(l) through (n)</w:t>
              </w:r>
            </w:hyperlink>
            <w:r w:rsidR="00DF2039" w:rsidRPr="00130689">
              <w:t xml:space="preserve"> </w:t>
            </w:r>
            <w:r w:rsidRPr="00130689">
              <w:t>is entitled to the next higher statutory rate</w:t>
            </w:r>
            <w:r w:rsidR="00840C88" w:rsidRPr="00130689">
              <w:t xml:space="preserve"> of SMC under the provisions of </w:t>
            </w:r>
            <w:hyperlink r:id="rId115" w:history="1">
              <w:r w:rsidR="00840C88" w:rsidRPr="00130689">
                <w:rPr>
                  <w:rStyle w:val="Hyperlink"/>
                </w:rPr>
                <w:t>38 CFR 3.350(f)(4)</w:t>
              </w:r>
            </w:hyperlink>
            <w:r w:rsidRPr="00130689">
              <w:t xml:space="preserve"> if he/she has an additional single permanent disability that is independently </w:t>
            </w:r>
            <w:r w:rsidR="00927B5C" w:rsidRPr="00130689">
              <w:t xml:space="preserve">evaluated </w:t>
            </w:r>
            <w:r w:rsidR="009B7440" w:rsidRPr="00130689">
              <w:t>as 100-</w:t>
            </w:r>
            <w:r w:rsidRPr="00130689">
              <w:t>percent disabling, apart from any consideration of individual unemployability</w:t>
            </w:r>
            <w:r w:rsidR="00FB1928" w:rsidRPr="00130689">
              <w:t xml:space="preserve"> (IU)</w:t>
            </w:r>
            <w:r w:rsidRPr="00130689">
              <w:t xml:space="preserve">. </w:t>
            </w:r>
          </w:p>
          <w:p w14:paraId="546E93BA" w14:textId="77777777" w:rsidR="001B22B7" w:rsidRPr="00130689" w:rsidRDefault="001B22B7">
            <w:pPr>
              <w:pStyle w:val="BlockText"/>
            </w:pPr>
          </w:p>
          <w:p w14:paraId="3126310B" w14:textId="79A18211" w:rsidR="00804EEB" w:rsidRPr="00130689" w:rsidRDefault="00D4600B" w:rsidP="00CA6419">
            <w:pPr>
              <w:pStyle w:val="BlockText"/>
            </w:pPr>
            <w:r w:rsidRPr="00130689">
              <w:rPr>
                <w:b/>
                <w:i/>
              </w:rPr>
              <w:t>Note</w:t>
            </w:r>
            <w:r w:rsidRPr="00130689">
              <w:t xml:space="preserve">:  Per </w:t>
            </w:r>
            <w:hyperlink r:id="rId116" w:anchor="bmb" w:history="1">
              <w:r w:rsidRPr="00130689">
                <w:rPr>
                  <w:rStyle w:val="Hyperlink"/>
                  <w:i/>
                </w:rPr>
                <w:t>Bradley v. Peake</w:t>
              </w:r>
            </w:hyperlink>
            <w:r w:rsidRPr="00130689">
              <w:rPr>
                <w:i/>
              </w:rPr>
              <w:t>,</w:t>
            </w:r>
            <w:r w:rsidRPr="00130689">
              <w:t xml:space="preserve"> 22 Vet.App. 280 (2008), do </w:t>
            </w:r>
            <w:r w:rsidRPr="00130689">
              <w:rPr>
                <w:i/>
              </w:rPr>
              <w:t>not</w:t>
            </w:r>
            <w:r w:rsidR="00DF2039" w:rsidRPr="00130689">
              <w:t xml:space="preserve"> define “</w:t>
            </w:r>
            <w:r w:rsidRPr="00130689">
              <w:t>single disability</w:t>
            </w:r>
            <w:r w:rsidR="00DF2039" w:rsidRPr="00130689">
              <w:t>”</w:t>
            </w:r>
            <w:r w:rsidRPr="00130689">
              <w:t xml:space="preserve"> in accordance with </w:t>
            </w:r>
            <w:hyperlink r:id="rId117" w:history="1">
              <w:r w:rsidRPr="00130689">
                <w:rPr>
                  <w:rStyle w:val="Hyperlink"/>
                </w:rPr>
                <w:t>38 CFR 4.16,</w:t>
              </w:r>
            </w:hyperlink>
            <w:r w:rsidRPr="00130689">
              <w:t xml:space="preserve"> as this regulation applies only to total </w:t>
            </w:r>
            <w:r w:rsidR="00FB1928" w:rsidRPr="00130689">
              <w:t>disability</w:t>
            </w:r>
            <w:r w:rsidRPr="00130689">
              <w:t xml:space="preserve"> based on </w:t>
            </w:r>
            <w:r w:rsidR="00D65C6A" w:rsidRPr="00130689">
              <w:t>IU</w:t>
            </w:r>
            <w:r w:rsidRPr="00130689">
              <w:t>.</w:t>
            </w:r>
          </w:p>
        </w:tc>
      </w:tr>
    </w:tbl>
    <w:p w14:paraId="13F672AB" w14:textId="77777777" w:rsidR="001B22B7" w:rsidRPr="00130689" w:rsidRDefault="001B22B7" w:rsidP="00DC013D">
      <w:pPr>
        <w:pStyle w:val="BlockLine"/>
      </w:pPr>
    </w:p>
    <w:tbl>
      <w:tblPr>
        <w:tblW w:w="0" w:type="auto"/>
        <w:tblLayout w:type="fixed"/>
        <w:tblLook w:val="0000" w:firstRow="0" w:lastRow="0" w:firstColumn="0" w:lastColumn="0" w:noHBand="0" w:noVBand="0"/>
      </w:tblPr>
      <w:tblGrid>
        <w:gridCol w:w="1728"/>
        <w:gridCol w:w="7740"/>
      </w:tblGrid>
      <w:tr w:rsidR="001B22B7" w:rsidRPr="00130689" w14:paraId="0B8945DD" w14:textId="77777777" w:rsidTr="00951D53">
        <w:tc>
          <w:tcPr>
            <w:tcW w:w="1728" w:type="dxa"/>
          </w:tcPr>
          <w:p w14:paraId="1E6E0594" w14:textId="77777777" w:rsidR="001B22B7" w:rsidRPr="00130689" w:rsidRDefault="001B22B7" w:rsidP="006940FA">
            <w:pPr>
              <w:pStyle w:val="Heading5"/>
              <w:rPr>
                <w:b w:val="0"/>
              </w:rPr>
            </w:pPr>
            <w:bookmarkStart w:id="53" w:name="_d.__Example_1"/>
            <w:bookmarkEnd w:id="53"/>
            <w:r w:rsidRPr="00130689">
              <w:t xml:space="preserve">d.  Example 1:  Rating Decision Involving SMC  Under </w:t>
            </w:r>
            <w:r w:rsidR="008C1414" w:rsidRPr="00130689">
              <w:t>38 CFR</w:t>
            </w:r>
            <w:r w:rsidRPr="00130689">
              <w:t xml:space="preserve"> 3.350(f)(3) </w:t>
            </w:r>
          </w:p>
        </w:tc>
        <w:tc>
          <w:tcPr>
            <w:tcW w:w="7740" w:type="dxa"/>
          </w:tcPr>
          <w:p w14:paraId="7DD8D17C" w14:textId="097D4559" w:rsidR="0018728E" w:rsidRPr="00130689" w:rsidRDefault="0018728E" w:rsidP="0018728E">
            <w:pPr>
              <w:pStyle w:val="BlockText"/>
            </w:pPr>
            <w:r w:rsidRPr="00130689">
              <w:rPr>
                <w:b/>
                <w:i/>
              </w:rPr>
              <w:t>Situation</w:t>
            </w:r>
            <w:r w:rsidRPr="00130689">
              <w:t xml:space="preserve">:  The Veteran has SC disabilities as shown below and qualifies for </w:t>
            </w:r>
          </w:p>
          <w:p w14:paraId="01E97045" w14:textId="77777777" w:rsidR="0018728E" w:rsidRPr="00130689" w:rsidRDefault="0018728E" w:rsidP="0018728E">
            <w:pPr>
              <w:pStyle w:val="BulletText1"/>
            </w:pPr>
            <w:r w:rsidRPr="00130689">
              <w:t xml:space="preserve">SMC under </w:t>
            </w:r>
            <w:hyperlink r:id="rId118" w:history="1">
              <w:r w:rsidRPr="00130689">
                <w:rPr>
                  <w:rStyle w:val="Hyperlink"/>
                </w:rPr>
                <w:t>38 U.S.C. 1114(m)</w:t>
              </w:r>
            </w:hyperlink>
            <w:r w:rsidRPr="00130689">
              <w:t xml:space="preserve"> on account of the anatomical loss of both hands, and</w:t>
            </w:r>
          </w:p>
          <w:p w14:paraId="7384C208" w14:textId="5A4F53D5" w:rsidR="0018728E" w:rsidRPr="00130689" w:rsidRDefault="0018728E" w:rsidP="0018728E">
            <w:pPr>
              <w:pStyle w:val="BulletText1"/>
            </w:pPr>
            <w:r w:rsidRPr="00130689">
              <w:t xml:space="preserve">two disabilities (blindness of one eye, having </w:t>
            </w:r>
            <w:r w:rsidR="004A509A" w:rsidRPr="00130689">
              <w:t>LPO</w:t>
            </w:r>
            <w:r w:rsidRPr="00130689">
              <w:t xml:space="preserve">, and loss of a creative organ) that each qualify for SMC under </w:t>
            </w:r>
            <w:hyperlink r:id="rId119" w:history="1">
              <w:r w:rsidRPr="00130689">
                <w:rPr>
                  <w:rStyle w:val="Hyperlink"/>
                </w:rPr>
                <w:t>38 U.S.C. 1114(k)</w:t>
              </w:r>
            </w:hyperlink>
            <w:r w:rsidRPr="00130689">
              <w:t xml:space="preserve">. </w:t>
            </w:r>
          </w:p>
          <w:p w14:paraId="4714AB3D" w14:textId="77777777" w:rsidR="0018728E" w:rsidRPr="00130689" w:rsidRDefault="0018728E" w:rsidP="0018728E">
            <w:pPr>
              <w:pStyle w:val="BlockText"/>
            </w:pPr>
          </w:p>
          <w:p w14:paraId="7EFA1700" w14:textId="68FB7C16" w:rsidR="0018728E" w:rsidRPr="00130689" w:rsidRDefault="0018728E" w:rsidP="0018728E">
            <w:pPr>
              <w:pStyle w:val="BlockText"/>
            </w:pPr>
            <w:r w:rsidRPr="00130689">
              <w:rPr>
                <w:b/>
                <w:i/>
              </w:rPr>
              <w:t>Result</w:t>
            </w:r>
            <w:r w:rsidRPr="00130689">
              <w:t xml:space="preserve">:  As provided in </w:t>
            </w:r>
            <w:hyperlink r:id="rId120" w:history="1">
              <w:r w:rsidRPr="00130689">
                <w:rPr>
                  <w:rStyle w:val="Hyperlink"/>
                </w:rPr>
                <w:t>38 CFR 3.350(f)(3)</w:t>
              </w:r>
            </w:hyperlink>
            <w:r w:rsidRPr="00130689">
              <w:t xml:space="preserve">, in addition to and independent of the disability for which SMC is payable under </w:t>
            </w:r>
            <w:hyperlink r:id="rId121" w:history="1">
              <w:r w:rsidRPr="00130689">
                <w:rPr>
                  <w:rStyle w:val="Hyperlink"/>
                </w:rPr>
                <w:t>38 U.S.C. 1114(m)</w:t>
              </w:r>
            </w:hyperlink>
            <w:r w:rsidRPr="00130689">
              <w:t>, the following permanent disabilities exist that are independently ratable as 50</w:t>
            </w:r>
            <w:r w:rsidR="009B7440" w:rsidRPr="00130689">
              <w:t>-</w:t>
            </w:r>
            <w:r w:rsidRPr="00130689">
              <w:t>percent disabling</w:t>
            </w:r>
          </w:p>
          <w:p w14:paraId="5C9D3A9F" w14:textId="2C802DDA" w:rsidR="0018728E" w:rsidRPr="00130689" w:rsidRDefault="0018728E" w:rsidP="0018728E">
            <w:pPr>
              <w:pStyle w:val="BulletText1"/>
            </w:pPr>
            <w:r w:rsidRPr="00130689">
              <w:t xml:space="preserve">blindness of the right eye, having </w:t>
            </w:r>
            <w:r w:rsidR="009B61EC" w:rsidRPr="00130689">
              <w:t>LPO</w:t>
            </w:r>
            <w:r w:rsidRPr="00130689">
              <w:t xml:space="preserve">, </w:t>
            </w:r>
            <w:r w:rsidR="00435C44" w:rsidRPr="00130689">
              <w:t>evaluated as</w:t>
            </w:r>
            <w:r w:rsidR="009B7440" w:rsidRPr="00130689">
              <w:t xml:space="preserve"> 30-</w:t>
            </w:r>
            <w:r w:rsidRPr="00130689">
              <w:t>percent disabling, and</w:t>
            </w:r>
          </w:p>
          <w:p w14:paraId="16DEBC62" w14:textId="5FB6E7A0" w:rsidR="0018728E" w:rsidRPr="00130689" w:rsidRDefault="0018728E" w:rsidP="0018728E">
            <w:pPr>
              <w:pStyle w:val="BulletText1"/>
            </w:pPr>
            <w:r w:rsidRPr="00130689">
              <w:t xml:space="preserve">loss of both testes, </w:t>
            </w:r>
            <w:r w:rsidR="00435C44" w:rsidRPr="00130689">
              <w:t>evaluated as</w:t>
            </w:r>
            <w:r w:rsidR="006C62D7" w:rsidRPr="00130689">
              <w:t xml:space="preserve"> </w:t>
            </w:r>
            <w:r w:rsidR="009B7440" w:rsidRPr="00130689">
              <w:t>30-</w:t>
            </w:r>
            <w:r w:rsidRPr="00130689">
              <w:t xml:space="preserve">percent disabling.  </w:t>
            </w:r>
          </w:p>
          <w:p w14:paraId="79EDAE2D" w14:textId="77777777" w:rsidR="0018728E" w:rsidRPr="00130689" w:rsidRDefault="0018728E" w:rsidP="0018728E">
            <w:pPr>
              <w:pStyle w:val="BlockText"/>
            </w:pPr>
          </w:p>
          <w:p w14:paraId="2E3FE57E" w14:textId="77777777" w:rsidR="0018728E" w:rsidRPr="00130689" w:rsidRDefault="0018728E" w:rsidP="0018728E">
            <w:pPr>
              <w:pStyle w:val="BlockText"/>
            </w:pPr>
            <w:r w:rsidRPr="00130689">
              <w:t xml:space="preserve">Accordingly, the requirements of </w:t>
            </w:r>
            <w:hyperlink r:id="rId122" w:history="1">
              <w:r w:rsidRPr="00130689">
                <w:rPr>
                  <w:rStyle w:val="Hyperlink"/>
                </w:rPr>
                <w:t>38 CFR 3.350(f)(3)</w:t>
              </w:r>
            </w:hyperlink>
            <w:r w:rsidRPr="00130689">
              <w:t xml:space="preserve"> are met for the rate intermediate between </w:t>
            </w:r>
            <w:hyperlink r:id="rId123" w:history="1">
              <w:r w:rsidRPr="00130689">
                <w:rPr>
                  <w:rStyle w:val="Hyperlink"/>
                </w:rPr>
                <w:t>38 U.S.C. 1114(m)</w:t>
              </w:r>
            </w:hyperlink>
            <w:r w:rsidRPr="00130689">
              <w:t xml:space="preserve"> and </w:t>
            </w:r>
            <w:hyperlink r:id="rId124" w:history="1">
              <w:r w:rsidRPr="00130689">
                <w:rPr>
                  <w:rStyle w:val="Hyperlink"/>
                </w:rPr>
                <w:t>38 U.S.C. 1114(n)</w:t>
              </w:r>
            </w:hyperlink>
            <w:r w:rsidRPr="00130689">
              <w:t xml:space="preserve">, plus rates under </w:t>
            </w:r>
            <w:hyperlink r:id="rId125" w:history="1">
              <w:r w:rsidRPr="00130689">
                <w:rPr>
                  <w:rStyle w:val="Hyperlink"/>
                </w:rPr>
                <w:t>38 U.S.C. 1114(k)</w:t>
              </w:r>
            </w:hyperlink>
            <w:r w:rsidRPr="00130689">
              <w:t xml:space="preserve">.  </w:t>
            </w:r>
          </w:p>
          <w:p w14:paraId="7E81848E" w14:textId="77777777" w:rsidR="0018728E" w:rsidRPr="00130689" w:rsidRDefault="0018728E" w:rsidP="0018728E">
            <w:pPr>
              <w:pStyle w:val="BlockText"/>
              <w:rPr>
                <w:bCs/>
                <w:iCs/>
              </w:rPr>
            </w:pPr>
          </w:p>
          <w:p w14:paraId="49C73199" w14:textId="77777777" w:rsidR="0018728E" w:rsidRPr="00130689" w:rsidRDefault="0018728E" w:rsidP="0018728E">
            <w:pPr>
              <w:pStyle w:val="BlockText"/>
            </w:pPr>
            <w:r w:rsidRPr="00130689">
              <w:rPr>
                <w:b/>
                <w:i/>
              </w:rPr>
              <w:t>Coded Conclusion</w:t>
            </w:r>
            <w:r w:rsidRPr="00130689">
              <w:t xml:space="preserve">:  </w:t>
            </w:r>
          </w:p>
          <w:p w14:paraId="79C697B7" w14:textId="77777777" w:rsidR="0018728E" w:rsidRPr="00130689" w:rsidRDefault="00F61474" w:rsidP="00F61474">
            <w:pPr>
              <w:pStyle w:val="BlockText"/>
            </w:pPr>
            <w:r w:rsidRPr="00130689">
              <w:t>5106</w:t>
            </w:r>
            <w:r w:rsidR="0018728E" w:rsidRPr="00130689">
              <w:t xml:space="preserve">  AMPUTATION, BOTH HANDS AT WRIST</w:t>
            </w:r>
          </w:p>
          <w:p w14:paraId="52B73F37" w14:textId="77777777" w:rsidR="0018728E" w:rsidRPr="00130689" w:rsidRDefault="0018728E" w:rsidP="0018728E">
            <w:pPr>
              <w:pStyle w:val="BlockText"/>
            </w:pPr>
            <w:r w:rsidRPr="00130689">
              <w:t>100 percent from 02/01/2010.</w:t>
            </w:r>
          </w:p>
          <w:p w14:paraId="5B0104DC" w14:textId="77777777" w:rsidR="0018728E" w:rsidRPr="00130689" w:rsidRDefault="0018728E" w:rsidP="0018728E">
            <w:pPr>
              <w:pStyle w:val="BlockText"/>
            </w:pPr>
          </w:p>
          <w:p w14:paraId="51244AA1" w14:textId="77777777" w:rsidR="0018728E" w:rsidRPr="00130689" w:rsidRDefault="0018728E" w:rsidP="0018728E">
            <w:pPr>
              <w:pStyle w:val="BlockText"/>
            </w:pPr>
            <w:r w:rsidRPr="00130689">
              <w:t>6064  BLINDNESS, RIGHT EYE, LIGHT PERCEPTION ONLY; LEFT 20/20</w:t>
            </w:r>
          </w:p>
          <w:p w14:paraId="784FF31A" w14:textId="77777777" w:rsidR="0018728E" w:rsidRPr="00130689" w:rsidRDefault="0018728E" w:rsidP="0018728E">
            <w:pPr>
              <w:pStyle w:val="BlockText"/>
            </w:pPr>
            <w:r w:rsidRPr="00130689">
              <w:t>30 percent from 02/01/2010.</w:t>
            </w:r>
          </w:p>
          <w:p w14:paraId="2E2E2CE0" w14:textId="77777777" w:rsidR="0018728E" w:rsidRPr="00130689" w:rsidRDefault="0018728E" w:rsidP="0018728E">
            <w:pPr>
              <w:pStyle w:val="BlockText"/>
            </w:pPr>
          </w:p>
          <w:p w14:paraId="3C7C4D97" w14:textId="77777777" w:rsidR="0018728E" w:rsidRPr="00130689" w:rsidRDefault="0018728E" w:rsidP="003C43CD">
            <w:pPr>
              <w:pStyle w:val="BlockText"/>
              <w:numPr>
                <w:ilvl w:val="0"/>
                <w:numId w:val="2"/>
              </w:numPr>
            </w:pPr>
            <w:r w:rsidRPr="00130689">
              <w:t xml:space="preserve">  REMOVAL OF BOTH TESTES</w:t>
            </w:r>
          </w:p>
          <w:p w14:paraId="07B966E3" w14:textId="77777777" w:rsidR="0018728E" w:rsidRPr="00130689" w:rsidRDefault="0018728E" w:rsidP="0018728E">
            <w:pPr>
              <w:pStyle w:val="BlockText"/>
            </w:pPr>
            <w:r w:rsidRPr="00130689">
              <w:t>30 percent from 02/01/2010.</w:t>
            </w:r>
          </w:p>
          <w:p w14:paraId="6EACBB73" w14:textId="77777777" w:rsidR="0018728E" w:rsidRPr="00130689" w:rsidRDefault="0018728E" w:rsidP="0018728E">
            <w:pPr>
              <w:pStyle w:val="BlockText"/>
            </w:pPr>
          </w:p>
          <w:p w14:paraId="73A01253" w14:textId="77777777" w:rsidR="0018728E" w:rsidRPr="00130689" w:rsidRDefault="0018728E" w:rsidP="0018728E">
            <w:pPr>
              <w:pStyle w:val="BlockText"/>
            </w:pPr>
            <w:r w:rsidRPr="00130689">
              <w:rPr>
                <w:i/>
                <w:iCs/>
              </w:rPr>
              <w:t>COMBINED EVALUATION FOR COMPENSATION</w:t>
            </w:r>
            <w:r w:rsidRPr="00130689">
              <w:t>:</w:t>
            </w:r>
          </w:p>
          <w:p w14:paraId="5EEBFB67" w14:textId="77777777" w:rsidR="0018728E" w:rsidRPr="00130689" w:rsidRDefault="0018728E" w:rsidP="0018728E">
            <w:pPr>
              <w:pStyle w:val="BlockText"/>
            </w:pPr>
            <w:r w:rsidRPr="00130689">
              <w:t>100 percent from 02/01/2010.</w:t>
            </w:r>
          </w:p>
          <w:p w14:paraId="1E1884FF" w14:textId="77777777" w:rsidR="0018728E" w:rsidRPr="00130689" w:rsidRDefault="0018728E" w:rsidP="0018728E">
            <w:pPr>
              <w:pStyle w:val="BlockText"/>
            </w:pPr>
          </w:p>
          <w:p w14:paraId="2DB2F7AA" w14:textId="77777777" w:rsidR="0018728E" w:rsidRPr="00130689" w:rsidRDefault="0018728E" w:rsidP="0018728E">
            <w:pPr>
              <w:pStyle w:val="BlockText"/>
            </w:pPr>
            <w:r w:rsidRPr="00130689">
              <w:t>K-1  Entitled to SMC under 38 U.S.C. 1114(k) and 38 CFR 3.350(a) on account of blindness of one eye, having light perception only, from 02/01/2010.</w:t>
            </w:r>
          </w:p>
          <w:p w14:paraId="45D4041B" w14:textId="77777777" w:rsidR="0018728E" w:rsidRPr="00130689" w:rsidRDefault="0018728E" w:rsidP="0018728E">
            <w:pPr>
              <w:pStyle w:val="BlockText"/>
            </w:pPr>
          </w:p>
          <w:p w14:paraId="71AE675B" w14:textId="77777777" w:rsidR="0018728E" w:rsidRPr="00130689" w:rsidRDefault="0018728E" w:rsidP="0018728E">
            <w:pPr>
              <w:pStyle w:val="BlockText"/>
            </w:pPr>
            <w:r w:rsidRPr="00130689">
              <w:t>K-1  Entitled to SMC under 38 U.S.C. 1114(k) and 38 CFR 3.350(a) on account of anatomical loss of a creative organ from 02/01/2010.</w:t>
            </w:r>
          </w:p>
          <w:p w14:paraId="4AC00F4F" w14:textId="77777777" w:rsidR="0018728E" w:rsidRPr="00130689" w:rsidRDefault="0018728E" w:rsidP="0018728E">
            <w:pPr>
              <w:pStyle w:val="BlockText"/>
            </w:pPr>
          </w:p>
          <w:p w14:paraId="45183047" w14:textId="2B737058" w:rsidR="00DC013D" w:rsidRPr="00130689" w:rsidRDefault="00F61474" w:rsidP="0018728E">
            <w:pPr>
              <w:pStyle w:val="BlockText"/>
            </w:pPr>
            <w:r w:rsidRPr="00130689">
              <w:t>M-</w:t>
            </w:r>
            <w:proofErr w:type="gramStart"/>
            <w:r w:rsidRPr="00130689">
              <w:t>1</w:t>
            </w:r>
            <w:r w:rsidR="0018728E" w:rsidRPr="00130689">
              <w:t xml:space="preserve">  Entitled</w:t>
            </w:r>
            <w:proofErr w:type="gramEnd"/>
            <w:r w:rsidR="0018728E" w:rsidRPr="00130689">
              <w:t xml:space="preserve"> to SMC under 38 U.S.C. 1114(m) and 38 CFR 3.350(c) on account of anatomical loss of both hands from 02/01/2010.</w:t>
            </w:r>
          </w:p>
          <w:p w14:paraId="4C00E0D2" w14:textId="77777777" w:rsidR="004318C4" w:rsidRPr="00130689" w:rsidRDefault="004318C4" w:rsidP="0018728E">
            <w:pPr>
              <w:pStyle w:val="BlockText"/>
            </w:pPr>
          </w:p>
          <w:p w14:paraId="1D91EC8C" w14:textId="1A696C61" w:rsidR="00DC013D" w:rsidRPr="00130689" w:rsidRDefault="00DC013D" w:rsidP="00DC013D">
            <w:pPr>
              <w:pStyle w:val="BlockText"/>
            </w:pPr>
            <w:r w:rsidRPr="00130689">
              <w:t>P-</w:t>
            </w:r>
            <w:proofErr w:type="gramStart"/>
            <w:r w:rsidRPr="00130689">
              <w:t>1  Entitled</w:t>
            </w:r>
            <w:proofErr w:type="gramEnd"/>
            <w:r w:rsidRPr="00130689">
              <w:t xml:space="preserve"> to SMC under 38 U.S.C. 1114(p) and 38 CFR 3.350(f)(3) at the rate intermediate between 38 U.S.C. 1114(m) and 38 U.S.C. 1114(n) on account of anatomical loss of both hands with additional disabilities of blindness of the right eye, having light perception only, and removal of both testes, independently ratable as 50</w:t>
            </w:r>
            <w:r w:rsidR="00E70431" w:rsidRPr="00130689">
              <w:t>-</w:t>
            </w:r>
            <w:r w:rsidRPr="00130689">
              <w:t>percent disabling or more from 02/01/2010.</w:t>
            </w:r>
          </w:p>
          <w:p w14:paraId="022C780D" w14:textId="77777777" w:rsidR="00DC013D" w:rsidRPr="00130689" w:rsidRDefault="00DC013D" w:rsidP="00DC013D">
            <w:pPr>
              <w:pStyle w:val="BlockText"/>
            </w:pPr>
          </w:p>
          <w:p w14:paraId="7F063F3E" w14:textId="3A3AA409" w:rsidR="001B22B7" w:rsidRPr="00130689" w:rsidRDefault="00DC013D" w:rsidP="006D7F9C">
            <w:pPr>
              <w:pStyle w:val="BlockText"/>
            </w:pPr>
            <w:r w:rsidRPr="00130689">
              <w:rPr>
                <w:b/>
                <w:i/>
              </w:rPr>
              <w:t>Note</w:t>
            </w:r>
            <w:r w:rsidRPr="00130689">
              <w:t>:  The appropriate SMC coding is 31-31-11-23-1.</w:t>
            </w:r>
          </w:p>
        </w:tc>
      </w:tr>
    </w:tbl>
    <w:p w14:paraId="1008F555" w14:textId="68242346" w:rsidR="00CB7404" w:rsidRPr="00130689" w:rsidRDefault="00CB7404" w:rsidP="00B03343">
      <w:pPr>
        <w:pStyle w:val="BlockLine"/>
      </w:pPr>
    </w:p>
    <w:tbl>
      <w:tblPr>
        <w:tblW w:w="0" w:type="auto"/>
        <w:tblLayout w:type="fixed"/>
        <w:tblLook w:val="0000" w:firstRow="0" w:lastRow="0" w:firstColumn="0" w:lastColumn="0" w:noHBand="0" w:noVBand="0"/>
      </w:tblPr>
      <w:tblGrid>
        <w:gridCol w:w="1728"/>
        <w:gridCol w:w="7740"/>
      </w:tblGrid>
      <w:tr w:rsidR="001B22B7" w:rsidRPr="00130689" w14:paraId="1F467376" w14:textId="77777777" w:rsidTr="00B03343">
        <w:tc>
          <w:tcPr>
            <w:tcW w:w="1728" w:type="dxa"/>
          </w:tcPr>
          <w:p w14:paraId="42B86C69" w14:textId="7E387F1B" w:rsidR="001B22B7" w:rsidRPr="00130689" w:rsidRDefault="001B22B7" w:rsidP="006940FA">
            <w:pPr>
              <w:pStyle w:val="Heading5"/>
            </w:pPr>
            <w:bookmarkStart w:id="54" w:name="_e.__Example_1"/>
            <w:bookmarkEnd w:id="54"/>
            <w:r w:rsidRPr="00130689">
              <w:t>e.  Example 2:</w:t>
            </w:r>
            <w:r w:rsidR="00741D31" w:rsidRPr="00130689">
              <w:t xml:space="preserve">  </w:t>
            </w:r>
            <w:r w:rsidRPr="00130689">
              <w:t xml:space="preserve">Rating Decision Involving SMC </w:t>
            </w:r>
            <w:r w:rsidRPr="00130689">
              <w:lastRenderedPageBreak/>
              <w:t xml:space="preserve">Under </w:t>
            </w:r>
            <w:r w:rsidR="008C1414" w:rsidRPr="00130689">
              <w:t>38 CFR</w:t>
            </w:r>
            <w:r w:rsidRPr="00130689">
              <w:t xml:space="preserve"> 3.350(f)(4</w:t>
            </w:r>
            <w:r w:rsidR="005416DF" w:rsidRPr="00130689">
              <w:t>)</w:t>
            </w:r>
          </w:p>
        </w:tc>
        <w:tc>
          <w:tcPr>
            <w:tcW w:w="7740" w:type="dxa"/>
          </w:tcPr>
          <w:p w14:paraId="3823CA44" w14:textId="77777777" w:rsidR="001B22B7" w:rsidRPr="00130689" w:rsidRDefault="001B22B7">
            <w:pPr>
              <w:pStyle w:val="BlockText"/>
            </w:pPr>
            <w:r w:rsidRPr="00130689">
              <w:rPr>
                <w:b/>
                <w:i/>
              </w:rPr>
              <w:lastRenderedPageBreak/>
              <w:t>Situation</w:t>
            </w:r>
            <w:r w:rsidRPr="00130689">
              <w:t xml:space="preserve">:  The Veteran </w:t>
            </w:r>
            <w:r w:rsidR="00F85AAA" w:rsidRPr="00130689">
              <w:t xml:space="preserve">has </w:t>
            </w:r>
            <w:r w:rsidR="00076FCE" w:rsidRPr="00130689">
              <w:t xml:space="preserve">anatomical loss of </w:t>
            </w:r>
            <w:r w:rsidRPr="00130689">
              <w:t>both lower extremities that meet</w:t>
            </w:r>
            <w:r w:rsidR="00F85AAA" w:rsidRPr="00130689">
              <w:t>s</w:t>
            </w:r>
            <w:r w:rsidRPr="00130689">
              <w:t xml:space="preserve"> the requirements for SMC under </w:t>
            </w:r>
            <w:hyperlink r:id="rId126" w:history="1">
              <w:r w:rsidR="008C1414" w:rsidRPr="00130689">
                <w:rPr>
                  <w:rStyle w:val="Hyperlink"/>
                </w:rPr>
                <w:t>38 U.S.C.</w:t>
              </w:r>
              <w:r w:rsidRPr="00130689">
                <w:rPr>
                  <w:rStyle w:val="Hyperlink"/>
                </w:rPr>
                <w:t xml:space="preserve"> 1114(m)</w:t>
              </w:r>
            </w:hyperlink>
            <w:r w:rsidR="00F85AAA" w:rsidRPr="00130689">
              <w:t xml:space="preserve"> and</w:t>
            </w:r>
            <w:r w:rsidR="00EC2034" w:rsidRPr="00130689">
              <w:t xml:space="preserve"> a 100 percent </w:t>
            </w:r>
            <w:r w:rsidR="00EC2034" w:rsidRPr="00130689">
              <w:lastRenderedPageBreak/>
              <w:t xml:space="preserve">SC evaluation for </w:t>
            </w:r>
            <w:r w:rsidR="00AF20F6" w:rsidRPr="00130689">
              <w:t>posttraumatic stress disorder</w:t>
            </w:r>
            <w:r w:rsidR="009B61EC" w:rsidRPr="00130689">
              <w:t xml:space="preserve"> (PTSD)</w:t>
            </w:r>
            <w:r w:rsidR="00F85AAA" w:rsidRPr="00130689">
              <w:t xml:space="preserve"> that is completely independent of the anatomical loss of both lower extremities.</w:t>
            </w:r>
          </w:p>
          <w:p w14:paraId="50136F8A" w14:textId="77777777" w:rsidR="001B22B7" w:rsidRPr="00130689" w:rsidRDefault="001B22B7">
            <w:pPr>
              <w:pStyle w:val="BlockText"/>
            </w:pPr>
          </w:p>
          <w:p w14:paraId="14AADCFF" w14:textId="44D38649" w:rsidR="001B22B7" w:rsidRPr="00130689" w:rsidRDefault="001B22B7" w:rsidP="00D4600B">
            <w:pPr>
              <w:pStyle w:val="BlockText"/>
            </w:pPr>
            <w:r w:rsidRPr="00130689">
              <w:rPr>
                <w:b/>
                <w:i/>
              </w:rPr>
              <w:t>Result</w:t>
            </w:r>
            <w:r w:rsidRPr="00130689">
              <w:t xml:space="preserve">:  As provided in </w:t>
            </w:r>
            <w:hyperlink r:id="rId127" w:history="1">
              <w:r w:rsidR="008C1414" w:rsidRPr="00130689">
                <w:rPr>
                  <w:rStyle w:val="Hyperlink"/>
                </w:rPr>
                <w:t>38 CFR</w:t>
              </w:r>
              <w:r w:rsidRPr="00130689">
                <w:rPr>
                  <w:rStyle w:val="Hyperlink"/>
                </w:rPr>
                <w:t xml:space="preserve"> 3.350(f)(4)</w:t>
              </w:r>
              <w:r w:rsidR="00D4600B" w:rsidRPr="00130689">
                <w:rPr>
                  <w:rStyle w:val="Hyperlink"/>
                </w:rPr>
                <w:t>,</w:t>
              </w:r>
            </w:hyperlink>
            <w:r w:rsidR="00D4600B" w:rsidRPr="00130689">
              <w:t xml:space="preserve"> the Veteran is entitled to the next higher rate of SMC, </w:t>
            </w:r>
            <w:hyperlink r:id="rId128" w:history="1">
              <w:r w:rsidR="00D4600B" w:rsidRPr="00130689">
                <w:rPr>
                  <w:rStyle w:val="Hyperlink"/>
                </w:rPr>
                <w:t>38 U.S.C. 1114(n)</w:t>
              </w:r>
            </w:hyperlink>
            <w:r w:rsidR="00D4600B" w:rsidRPr="00130689">
              <w:t>, because of the</w:t>
            </w:r>
            <w:r w:rsidRPr="00130689">
              <w:t xml:space="preserve"> additional, single, permanent disability that </w:t>
            </w:r>
            <w:r w:rsidR="009B7440" w:rsidRPr="00130689">
              <w:t>is independently ratable as 100-</w:t>
            </w:r>
            <w:r w:rsidRPr="00130689">
              <w:t>percent disabling.</w:t>
            </w:r>
          </w:p>
          <w:p w14:paraId="79ECF0A2" w14:textId="77777777" w:rsidR="001B22B7" w:rsidRPr="00130689" w:rsidRDefault="001B22B7">
            <w:pPr>
              <w:pStyle w:val="BlockText"/>
            </w:pPr>
          </w:p>
          <w:p w14:paraId="11D87A6E" w14:textId="77777777" w:rsidR="001B22B7" w:rsidRPr="00130689" w:rsidRDefault="001B22B7">
            <w:pPr>
              <w:pStyle w:val="BlockText"/>
            </w:pPr>
            <w:r w:rsidRPr="00130689">
              <w:rPr>
                <w:b/>
                <w:i/>
              </w:rPr>
              <w:t>Coded Conclusion</w:t>
            </w:r>
            <w:r w:rsidRPr="00130689">
              <w:t xml:space="preserve">:  </w:t>
            </w:r>
          </w:p>
          <w:p w14:paraId="38DD7FF0" w14:textId="77777777" w:rsidR="001B22B7" w:rsidRPr="00130689" w:rsidRDefault="001B22B7">
            <w:pPr>
              <w:pStyle w:val="BlockText"/>
            </w:pPr>
            <w:r w:rsidRPr="00130689">
              <w:t>SUBJECT TO COMPENSATION (1. SC)</w:t>
            </w:r>
          </w:p>
          <w:p w14:paraId="2481F9F3" w14:textId="77777777" w:rsidR="001B22B7" w:rsidRPr="00130689" w:rsidRDefault="001B22B7">
            <w:pPr>
              <w:pStyle w:val="BlockText"/>
            </w:pPr>
          </w:p>
          <w:p w14:paraId="295E9800" w14:textId="77777777" w:rsidR="001B22B7" w:rsidRPr="00130689" w:rsidRDefault="00EC2034">
            <w:pPr>
              <w:pStyle w:val="BlockText"/>
            </w:pPr>
            <w:r w:rsidRPr="00130689">
              <w:t>5107</w:t>
            </w:r>
            <w:r w:rsidR="001B22B7" w:rsidRPr="00130689">
              <w:t xml:space="preserve">  </w:t>
            </w:r>
            <w:r w:rsidR="00076FCE" w:rsidRPr="00130689">
              <w:t>ANATOMICAL LOSS OF BOTH LOWER EXTREMITIES ABOVE THE KNEES</w:t>
            </w:r>
          </w:p>
          <w:p w14:paraId="2CF9FEBC" w14:textId="77777777" w:rsidR="001B22B7" w:rsidRPr="00130689" w:rsidRDefault="003139A5">
            <w:pPr>
              <w:pStyle w:val="BlockText"/>
            </w:pPr>
            <w:r w:rsidRPr="00130689">
              <w:t>100 percent from 12/01/2010</w:t>
            </w:r>
            <w:r w:rsidR="001B22B7" w:rsidRPr="00130689">
              <w:t>.</w:t>
            </w:r>
          </w:p>
          <w:p w14:paraId="0DAE37C2" w14:textId="77777777" w:rsidR="001B22B7" w:rsidRPr="00130689" w:rsidRDefault="001B22B7">
            <w:pPr>
              <w:pStyle w:val="BlockText"/>
            </w:pPr>
          </w:p>
          <w:p w14:paraId="6F9DCF90" w14:textId="77777777" w:rsidR="001B22B7" w:rsidRPr="00130689" w:rsidRDefault="00AF20F6">
            <w:pPr>
              <w:pStyle w:val="BlockText"/>
            </w:pPr>
            <w:r w:rsidRPr="00130689">
              <w:t>9411</w:t>
            </w:r>
            <w:r w:rsidR="001B22B7" w:rsidRPr="00130689">
              <w:t xml:space="preserve">  </w:t>
            </w:r>
            <w:r w:rsidRPr="00130689">
              <w:t>POSTTRAUMATIC STRESS DISORDER</w:t>
            </w:r>
          </w:p>
          <w:p w14:paraId="1430A919" w14:textId="77777777" w:rsidR="00DC013D" w:rsidRPr="00130689" w:rsidRDefault="00AF20F6" w:rsidP="00AF20F6">
            <w:pPr>
              <w:pStyle w:val="BlockText"/>
            </w:pPr>
            <w:r w:rsidRPr="00130689">
              <w:t>100</w:t>
            </w:r>
            <w:r w:rsidR="003139A5" w:rsidRPr="00130689">
              <w:t xml:space="preserve"> percent from 12/01/2010</w:t>
            </w:r>
            <w:r w:rsidR="001B22B7" w:rsidRPr="00130689">
              <w:t>.</w:t>
            </w:r>
          </w:p>
          <w:p w14:paraId="29D3D935" w14:textId="77777777" w:rsidR="004318C4" w:rsidRPr="00130689" w:rsidRDefault="004318C4" w:rsidP="00AF20F6">
            <w:pPr>
              <w:pStyle w:val="BlockText"/>
            </w:pPr>
          </w:p>
          <w:p w14:paraId="3F4097C7" w14:textId="77777777" w:rsidR="00DC013D" w:rsidRPr="00130689" w:rsidRDefault="00DC013D" w:rsidP="00DC013D">
            <w:pPr>
              <w:pStyle w:val="BlockText"/>
            </w:pPr>
            <w:r w:rsidRPr="00130689">
              <w:rPr>
                <w:i/>
                <w:iCs/>
              </w:rPr>
              <w:t>COMBINED EVALUATION FOR COMPENSATION</w:t>
            </w:r>
            <w:r w:rsidRPr="00130689">
              <w:t>:</w:t>
            </w:r>
          </w:p>
          <w:p w14:paraId="4F240DDA" w14:textId="77777777" w:rsidR="00DC013D" w:rsidRPr="00130689" w:rsidRDefault="00DC013D" w:rsidP="00DC013D">
            <w:pPr>
              <w:pStyle w:val="BlockText"/>
            </w:pPr>
            <w:r w:rsidRPr="00130689">
              <w:t>100 percent from 12/01/2010.</w:t>
            </w:r>
          </w:p>
          <w:p w14:paraId="35345590" w14:textId="77777777" w:rsidR="00DC013D" w:rsidRPr="00130689" w:rsidRDefault="00DC013D" w:rsidP="00DC013D">
            <w:pPr>
              <w:pStyle w:val="BlockText"/>
            </w:pPr>
          </w:p>
          <w:p w14:paraId="33C34856" w14:textId="77777777" w:rsidR="00DC013D" w:rsidRPr="00130689" w:rsidRDefault="00DC013D" w:rsidP="00DC013D">
            <w:pPr>
              <w:pStyle w:val="BlockText"/>
              <w:rPr>
                <w:i/>
                <w:iCs/>
              </w:rPr>
            </w:pPr>
            <w:r w:rsidRPr="00130689">
              <w:rPr>
                <w:i/>
                <w:iCs/>
              </w:rPr>
              <w:t>SPECIAL MONTHLY COMPENSATION</w:t>
            </w:r>
          </w:p>
          <w:p w14:paraId="53D8BCE9" w14:textId="77777777" w:rsidR="00DC013D" w:rsidRPr="00130689" w:rsidRDefault="00DC013D" w:rsidP="00DC013D">
            <w:pPr>
              <w:pStyle w:val="BlockText"/>
            </w:pPr>
          </w:p>
          <w:p w14:paraId="3CD40FF6" w14:textId="6D8F7002" w:rsidR="00DC013D" w:rsidRPr="00130689" w:rsidRDefault="00DC013D" w:rsidP="00DC013D">
            <w:pPr>
              <w:pStyle w:val="BlockText"/>
            </w:pPr>
            <w:r w:rsidRPr="00130689">
              <w:t>M-</w:t>
            </w:r>
            <w:proofErr w:type="gramStart"/>
            <w:r w:rsidRPr="00130689">
              <w:t>2  Entitled</w:t>
            </w:r>
            <w:proofErr w:type="gramEnd"/>
            <w:r w:rsidRPr="00130689">
              <w:t xml:space="preserve"> to SMC under 38 U.S.C. 1114(m) and 38 CFR 3.350(c) from 12/01/2010 on account of anatomical loss of one leg at a level or with complications preventing natural knee action with prosthesis in place, and loss of use of the other leg at a level with complications preventing natural knee action with prosthesis in place.</w:t>
            </w:r>
          </w:p>
          <w:p w14:paraId="2E7517A0" w14:textId="77777777" w:rsidR="00DC013D" w:rsidRPr="00130689" w:rsidRDefault="00DC013D" w:rsidP="00DC013D">
            <w:pPr>
              <w:pStyle w:val="BlockText"/>
            </w:pPr>
          </w:p>
          <w:p w14:paraId="5D1824FF" w14:textId="729E3961" w:rsidR="00DC013D" w:rsidRPr="00130689" w:rsidRDefault="00DC013D" w:rsidP="00DC013D">
            <w:pPr>
              <w:pStyle w:val="BlockText"/>
            </w:pPr>
            <w:r w:rsidRPr="00130689">
              <w:t>P-2  Entitled to SMC under 38 U.S.C. 1114 (p) and 38 CFR 3.350(f)(4) equal to 38 U.S.C. 1114 (n) from 12/01/2010 on account of entitlement to SMC under 38 U.S.C. 1114(m) with additional disability, posttraumatic stress disorde</w:t>
            </w:r>
            <w:r w:rsidR="009B7440" w:rsidRPr="00130689">
              <w:t>r, independently ratable as 100-</w:t>
            </w:r>
            <w:r w:rsidRPr="00130689">
              <w:t>percent disabling.</w:t>
            </w:r>
          </w:p>
          <w:p w14:paraId="02503C9B" w14:textId="77777777" w:rsidR="00DC013D" w:rsidRPr="00130689" w:rsidRDefault="00DC013D" w:rsidP="00DC013D">
            <w:pPr>
              <w:pStyle w:val="BlockText"/>
            </w:pPr>
          </w:p>
          <w:p w14:paraId="5B31C459" w14:textId="77777777" w:rsidR="00AF20F6" w:rsidRPr="00130689" w:rsidRDefault="00DC013D" w:rsidP="00DC013D">
            <w:pPr>
              <w:pStyle w:val="BlockText"/>
            </w:pPr>
            <w:r w:rsidRPr="00130689">
              <w:t>The appropriate SMC coding is shown in the table below</w:t>
            </w:r>
            <w:r w:rsidRPr="00130689">
              <w:rPr>
                <w:sz w:val="22"/>
              </w:rPr>
              <w:t>.</w:t>
            </w:r>
          </w:p>
        </w:tc>
      </w:tr>
    </w:tbl>
    <w:p w14:paraId="6CC83A46" w14:textId="77777777" w:rsidR="007F192F" w:rsidRPr="00130689" w:rsidRDefault="007F192F" w:rsidP="007F192F"/>
    <w:tbl>
      <w:tblPr>
        <w:tblW w:w="0" w:type="auto"/>
        <w:tblInd w:w="1829" w:type="dxa"/>
        <w:tblLayout w:type="fixed"/>
        <w:tblLook w:val="0000" w:firstRow="0" w:lastRow="0" w:firstColumn="0" w:lastColumn="0" w:noHBand="0" w:noVBand="0"/>
      </w:tblPr>
      <w:tblGrid>
        <w:gridCol w:w="1519"/>
        <w:gridCol w:w="997"/>
        <w:gridCol w:w="1258"/>
        <w:gridCol w:w="1258"/>
        <w:gridCol w:w="1258"/>
        <w:gridCol w:w="1259"/>
      </w:tblGrid>
      <w:tr w:rsidR="007F192F" w:rsidRPr="00130689" w14:paraId="013ACC24" w14:textId="77777777" w:rsidTr="002E1BB3">
        <w:trPr>
          <w:cantSplit/>
          <w:trHeight w:val="291"/>
        </w:trPr>
        <w:tc>
          <w:tcPr>
            <w:tcW w:w="1519" w:type="dxa"/>
            <w:tcBorders>
              <w:top w:val="single" w:sz="6" w:space="0" w:color="auto"/>
              <w:left w:val="single" w:sz="6" w:space="0" w:color="auto"/>
              <w:bottom w:val="single" w:sz="6" w:space="0" w:color="auto"/>
              <w:right w:val="single" w:sz="6" w:space="0" w:color="auto"/>
            </w:tcBorders>
          </w:tcPr>
          <w:p w14:paraId="58708969" w14:textId="77777777" w:rsidR="007F192F" w:rsidRPr="00130689" w:rsidRDefault="007F192F" w:rsidP="007F192F">
            <w:pPr>
              <w:rPr>
                <w:b/>
                <w:sz w:val="20"/>
                <w:szCs w:val="20"/>
              </w:rPr>
            </w:pPr>
            <w:r w:rsidRPr="00130689">
              <w:rPr>
                <w:b/>
                <w:sz w:val="20"/>
                <w:szCs w:val="20"/>
              </w:rPr>
              <w:t>EFFECTIVE DATE</w:t>
            </w:r>
          </w:p>
        </w:tc>
        <w:tc>
          <w:tcPr>
            <w:tcW w:w="997" w:type="dxa"/>
            <w:tcBorders>
              <w:top w:val="single" w:sz="6" w:space="0" w:color="auto"/>
              <w:left w:val="single" w:sz="6" w:space="0" w:color="auto"/>
              <w:bottom w:val="single" w:sz="6" w:space="0" w:color="auto"/>
              <w:right w:val="single" w:sz="6" w:space="0" w:color="auto"/>
            </w:tcBorders>
          </w:tcPr>
          <w:p w14:paraId="70547641" w14:textId="77777777" w:rsidR="007F192F" w:rsidRPr="00130689" w:rsidRDefault="007F192F" w:rsidP="007F192F">
            <w:pPr>
              <w:rPr>
                <w:b/>
                <w:sz w:val="20"/>
                <w:szCs w:val="20"/>
              </w:rPr>
            </w:pPr>
            <w:r w:rsidRPr="00130689">
              <w:rPr>
                <w:b/>
                <w:sz w:val="20"/>
                <w:szCs w:val="20"/>
              </w:rPr>
              <w:t>BASIC</w:t>
            </w:r>
          </w:p>
        </w:tc>
        <w:tc>
          <w:tcPr>
            <w:tcW w:w="1258" w:type="dxa"/>
            <w:tcBorders>
              <w:top w:val="single" w:sz="6" w:space="0" w:color="auto"/>
              <w:left w:val="single" w:sz="6" w:space="0" w:color="auto"/>
              <w:bottom w:val="single" w:sz="6" w:space="0" w:color="auto"/>
              <w:right w:val="single" w:sz="6" w:space="0" w:color="auto"/>
            </w:tcBorders>
          </w:tcPr>
          <w:p w14:paraId="73499824" w14:textId="77777777" w:rsidR="007F192F" w:rsidRPr="00130689" w:rsidRDefault="007F192F" w:rsidP="007F192F">
            <w:pPr>
              <w:rPr>
                <w:b/>
                <w:sz w:val="20"/>
                <w:szCs w:val="20"/>
              </w:rPr>
            </w:pPr>
            <w:r w:rsidRPr="00130689">
              <w:rPr>
                <w:b/>
                <w:sz w:val="20"/>
                <w:szCs w:val="20"/>
              </w:rPr>
              <w:t>HOSPITAL</w:t>
            </w:r>
          </w:p>
        </w:tc>
        <w:tc>
          <w:tcPr>
            <w:tcW w:w="1258" w:type="dxa"/>
            <w:tcBorders>
              <w:top w:val="single" w:sz="6" w:space="0" w:color="auto"/>
              <w:left w:val="single" w:sz="6" w:space="0" w:color="auto"/>
              <w:bottom w:val="single" w:sz="6" w:space="0" w:color="auto"/>
              <w:right w:val="single" w:sz="6" w:space="0" w:color="auto"/>
            </w:tcBorders>
          </w:tcPr>
          <w:p w14:paraId="695E98EF" w14:textId="77777777" w:rsidR="007F192F" w:rsidRPr="00130689" w:rsidRDefault="007F192F" w:rsidP="007F192F">
            <w:pPr>
              <w:rPr>
                <w:b/>
                <w:sz w:val="20"/>
                <w:szCs w:val="20"/>
              </w:rPr>
            </w:pPr>
            <w:r w:rsidRPr="00130689">
              <w:rPr>
                <w:b/>
                <w:sz w:val="20"/>
                <w:szCs w:val="20"/>
              </w:rPr>
              <w:t>LOSS OF USE</w:t>
            </w:r>
          </w:p>
        </w:tc>
        <w:tc>
          <w:tcPr>
            <w:tcW w:w="1258" w:type="dxa"/>
            <w:tcBorders>
              <w:top w:val="single" w:sz="6" w:space="0" w:color="auto"/>
              <w:left w:val="single" w:sz="6" w:space="0" w:color="auto"/>
              <w:bottom w:val="single" w:sz="6" w:space="0" w:color="auto"/>
              <w:right w:val="single" w:sz="6" w:space="0" w:color="auto"/>
            </w:tcBorders>
          </w:tcPr>
          <w:p w14:paraId="6D1DEC67" w14:textId="77777777" w:rsidR="007F192F" w:rsidRPr="00130689" w:rsidRDefault="007F192F" w:rsidP="007F192F">
            <w:pPr>
              <w:rPr>
                <w:b/>
                <w:sz w:val="20"/>
                <w:szCs w:val="20"/>
              </w:rPr>
            </w:pPr>
            <w:r w:rsidRPr="00130689">
              <w:rPr>
                <w:b/>
                <w:sz w:val="20"/>
                <w:szCs w:val="20"/>
              </w:rPr>
              <w:t>ANAT. LOSS</w:t>
            </w:r>
          </w:p>
        </w:tc>
        <w:tc>
          <w:tcPr>
            <w:tcW w:w="1259" w:type="dxa"/>
            <w:tcBorders>
              <w:top w:val="single" w:sz="6" w:space="0" w:color="auto"/>
              <w:left w:val="single" w:sz="6" w:space="0" w:color="auto"/>
              <w:bottom w:val="single" w:sz="6" w:space="0" w:color="auto"/>
              <w:right w:val="single" w:sz="6" w:space="0" w:color="auto"/>
            </w:tcBorders>
          </w:tcPr>
          <w:p w14:paraId="3003149E" w14:textId="77777777" w:rsidR="007F192F" w:rsidRPr="00130689" w:rsidRDefault="007F192F" w:rsidP="007F192F">
            <w:pPr>
              <w:rPr>
                <w:b/>
                <w:sz w:val="20"/>
                <w:szCs w:val="20"/>
              </w:rPr>
            </w:pPr>
            <w:r w:rsidRPr="00130689">
              <w:rPr>
                <w:b/>
                <w:sz w:val="20"/>
                <w:szCs w:val="20"/>
              </w:rPr>
              <w:t>OTHER LOSS</w:t>
            </w:r>
          </w:p>
        </w:tc>
      </w:tr>
      <w:tr w:rsidR="007F192F" w:rsidRPr="00130689" w14:paraId="76D77EF1" w14:textId="77777777" w:rsidTr="002E1BB3">
        <w:trPr>
          <w:cantSplit/>
          <w:trHeight w:val="292"/>
        </w:trPr>
        <w:tc>
          <w:tcPr>
            <w:tcW w:w="1519" w:type="dxa"/>
            <w:tcBorders>
              <w:top w:val="single" w:sz="6" w:space="0" w:color="auto"/>
              <w:left w:val="single" w:sz="6" w:space="0" w:color="auto"/>
              <w:bottom w:val="single" w:sz="6" w:space="0" w:color="auto"/>
              <w:right w:val="single" w:sz="6" w:space="0" w:color="auto"/>
            </w:tcBorders>
          </w:tcPr>
          <w:p w14:paraId="47B63348" w14:textId="77777777" w:rsidR="007F192F" w:rsidRPr="00130689" w:rsidRDefault="007F192F" w:rsidP="007F192F">
            <w:pPr>
              <w:rPr>
                <w:szCs w:val="20"/>
              </w:rPr>
            </w:pPr>
            <w:r w:rsidRPr="00130689">
              <w:rPr>
                <w:szCs w:val="20"/>
              </w:rPr>
              <w:t>12/01/2010</w:t>
            </w:r>
          </w:p>
        </w:tc>
        <w:tc>
          <w:tcPr>
            <w:tcW w:w="997" w:type="dxa"/>
            <w:tcBorders>
              <w:top w:val="single" w:sz="6" w:space="0" w:color="auto"/>
              <w:left w:val="single" w:sz="6" w:space="0" w:color="auto"/>
              <w:bottom w:val="single" w:sz="6" w:space="0" w:color="auto"/>
              <w:right w:val="single" w:sz="6" w:space="0" w:color="auto"/>
            </w:tcBorders>
          </w:tcPr>
          <w:p w14:paraId="33DA1F75" w14:textId="77777777" w:rsidR="007F192F" w:rsidRPr="00130689" w:rsidRDefault="007F192F" w:rsidP="007F192F">
            <w:pPr>
              <w:rPr>
                <w:szCs w:val="20"/>
              </w:rPr>
            </w:pPr>
            <w:r w:rsidRPr="00130689">
              <w:rPr>
                <w:szCs w:val="20"/>
              </w:rPr>
              <w:t>21</w:t>
            </w:r>
          </w:p>
        </w:tc>
        <w:tc>
          <w:tcPr>
            <w:tcW w:w="1258" w:type="dxa"/>
            <w:tcBorders>
              <w:top w:val="single" w:sz="6" w:space="0" w:color="auto"/>
              <w:left w:val="single" w:sz="6" w:space="0" w:color="auto"/>
              <w:bottom w:val="single" w:sz="6" w:space="0" w:color="auto"/>
              <w:right w:val="single" w:sz="6" w:space="0" w:color="auto"/>
            </w:tcBorders>
          </w:tcPr>
          <w:p w14:paraId="51F5A9B0" w14:textId="77777777" w:rsidR="007F192F" w:rsidRPr="00130689" w:rsidRDefault="007F192F" w:rsidP="007F192F">
            <w:pPr>
              <w:rPr>
                <w:szCs w:val="20"/>
              </w:rPr>
            </w:pPr>
            <w:r w:rsidRPr="00130689">
              <w:rPr>
                <w:szCs w:val="20"/>
              </w:rPr>
              <w:t>21</w:t>
            </w:r>
          </w:p>
        </w:tc>
        <w:tc>
          <w:tcPr>
            <w:tcW w:w="1258" w:type="dxa"/>
            <w:tcBorders>
              <w:top w:val="single" w:sz="6" w:space="0" w:color="auto"/>
              <w:left w:val="single" w:sz="6" w:space="0" w:color="auto"/>
              <w:bottom w:val="single" w:sz="6" w:space="0" w:color="auto"/>
              <w:right w:val="single" w:sz="6" w:space="0" w:color="auto"/>
            </w:tcBorders>
          </w:tcPr>
          <w:p w14:paraId="587BAB23" w14:textId="0170CBB5" w:rsidR="007F192F" w:rsidRPr="00130689" w:rsidRDefault="007F192F" w:rsidP="007F192F">
            <w:pPr>
              <w:rPr>
                <w:szCs w:val="20"/>
              </w:rPr>
            </w:pPr>
            <w:r w:rsidRPr="00130689">
              <w:rPr>
                <w:szCs w:val="20"/>
              </w:rPr>
              <w:t>00</w:t>
            </w:r>
          </w:p>
        </w:tc>
        <w:tc>
          <w:tcPr>
            <w:tcW w:w="1258" w:type="dxa"/>
            <w:tcBorders>
              <w:top w:val="single" w:sz="6" w:space="0" w:color="auto"/>
              <w:left w:val="single" w:sz="6" w:space="0" w:color="auto"/>
              <w:bottom w:val="single" w:sz="6" w:space="0" w:color="auto"/>
              <w:right w:val="single" w:sz="6" w:space="0" w:color="auto"/>
            </w:tcBorders>
          </w:tcPr>
          <w:p w14:paraId="1B6154A1" w14:textId="5F438DF5" w:rsidR="007F192F" w:rsidRPr="00130689" w:rsidRDefault="007F192F" w:rsidP="007F192F">
            <w:pPr>
              <w:rPr>
                <w:szCs w:val="20"/>
              </w:rPr>
            </w:pPr>
            <w:r w:rsidRPr="00130689">
              <w:rPr>
                <w:szCs w:val="20"/>
              </w:rPr>
              <w:t>24</w:t>
            </w:r>
          </w:p>
        </w:tc>
        <w:tc>
          <w:tcPr>
            <w:tcW w:w="1259" w:type="dxa"/>
            <w:tcBorders>
              <w:top w:val="single" w:sz="6" w:space="0" w:color="auto"/>
              <w:left w:val="single" w:sz="6" w:space="0" w:color="auto"/>
              <w:bottom w:val="single" w:sz="6" w:space="0" w:color="auto"/>
              <w:right w:val="single" w:sz="6" w:space="0" w:color="auto"/>
            </w:tcBorders>
          </w:tcPr>
          <w:p w14:paraId="7FF86213" w14:textId="77777777" w:rsidR="007F192F" w:rsidRPr="00130689" w:rsidRDefault="007F192F" w:rsidP="007F192F">
            <w:pPr>
              <w:rPr>
                <w:szCs w:val="20"/>
              </w:rPr>
            </w:pPr>
            <w:r w:rsidRPr="00130689">
              <w:rPr>
                <w:szCs w:val="20"/>
              </w:rPr>
              <w:t>0</w:t>
            </w:r>
          </w:p>
        </w:tc>
      </w:tr>
    </w:tbl>
    <w:p w14:paraId="442DD01F" w14:textId="23ABA3BB" w:rsidR="007F192F" w:rsidRPr="00130689" w:rsidRDefault="007F192F" w:rsidP="007F192F">
      <w:pPr>
        <w:pStyle w:val="BlockLine"/>
      </w:pPr>
    </w:p>
    <w:p w14:paraId="2C9616BF" w14:textId="59E2C41C" w:rsidR="001B22B7" w:rsidRPr="00130689" w:rsidRDefault="001B22B7" w:rsidP="00D459A0">
      <w:pPr>
        <w:pStyle w:val="Heading4"/>
        <w:tabs>
          <w:tab w:val="left" w:pos="9360"/>
        </w:tabs>
        <w:ind w:left="-180"/>
      </w:pPr>
      <w:r w:rsidRPr="00130689">
        <w:br w:type="page"/>
      </w:r>
      <w:r w:rsidR="00027918" w:rsidRPr="00130689">
        <w:lastRenderedPageBreak/>
        <w:t>7</w:t>
      </w:r>
      <w:r w:rsidRPr="00130689">
        <w:t xml:space="preserve">.  </w:t>
      </w:r>
      <w:bookmarkStart w:id="55" w:name="Topic42"/>
      <w:bookmarkEnd w:id="55"/>
      <w:r w:rsidR="00741D31" w:rsidRPr="00130689">
        <w:t xml:space="preserve">Entitlement to </w:t>
      </w:r>
      <w:r w:rsidRPr="00130689">
        <w:t xml:space="preserve">Additional SMC for L/LOU of Three Extremities Under </w:t>
      </w:r>
      <w:r w:rsidR="008C1414" w:rsidRPr="00130689">
        <w:t>38 CFR</w:t>
      </w:r>
      <w:r w:rsidRPr="00130689">
        <w:t xml:space="preserve"> 3.350(f)(5)</w:t>
      </w:r>
    </w:p>
    <w:p w14:paraId="14F35CEE" w14:textId="0AB50910"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5E70A074" w14:textId="77777777">
        <w:trPr>
          <w:cantSplit/>
        </w:trPr>
        <w:tc>
          <w:tcPr>
            <w:tcW w:w="1728" w:type="dxa"/>
          </w:tcPr>
          <w:p w14:paraId="5740CB22" w14:textId="77777777" w:rsidR="001B22B7" w:rsidRPr="00130689" w:rsidRDefault="001B22B7">
            <w:pPr>
              <w:pStyle w:val="Heading5"/>
            </w:pPr>
            <w:r w:rsidRPr="00130689">
              <w:t>Introduction</w:t>
            </w:r>
          </w:p>
        </w:tc>
        <w:tc>
          <w:tcPr>
            <w:tcW w:w="7740" w:type="dxa"/>
          </w:tcPr>
          <w:p w14:paraId="6BBDCBCA" w14:textId="7C45BDFC" w:rsidR="001B22B7" w:rsidRPr="00130689" w:rsidRDefault="001B22B7">
            <w:pPr>
              <w:pStyle w:val="BlockText"/>
            </w:pPr>
            <w:r w:rsidRPr="00130689">
              <w:t xml:space="preserve">This topic contains information on additional SMC for </w:t>
            </w:r>
            <w:r w:rsidR="009B61EC" w:rsidRPr="00130689">
              <w:t>L/LOU</w:t>
            </w:r>
            <w:r w:rsidRPr="00130689">
              <w:t xml:space="preserve"> of three extremities under </w:t>
            </w:r>
            <w:r w:rsidR="008C1414" w:rsidRPr="00130689">
              <w:t>38 CFR</w:t>
            </w:r>
            <w:r w:rsidRPr="00130689">
              <w:t xml:space="preserve"> 3.350(f)(5), including</w:t>
            </w:r>
          </w:p>
          <w:p w14:paraId="6B3FE88F" w14:textId="77777777" w:rsidR="001B22B7" w:rsidRPr="00130689" w:rsidRDefault="001B22B7">
            <w:pPr>
              <w:pStyle w:val="BlockText"/>
            </w:pPr>
          </w:p>
          <w:p w14:paraId="0DC9B09C" w14:textId="1483F9C8" w:rsidR="001B22B7" w:rsidRPr="00130689" w:rsidRDefault="006940FA">
            <w:pPr>
              <w:pStyle w:val="BulletText1"/>
            </w:pPr>
            <w:r w:rsidRPr="00130689">
              <w:t>considering L/LOU of three extremities</w:t>
            </w:r>
            <w:r w:rsidR="001B22B7" w:rsidRPr="00130689">
              <w:t>, and</w:t>
            </w:r>
          </w:p>
          <w:p w14:paraId="0D89117D" w14:textId="26121FDC" w:rsidR="001B22B7" w:rsidRPr="00130689" w:rsidRDefault="001B22B7" w:rsidP="006940FA">
            <w:pPr>
              <w:pStyle w:val="BulletText1"/>
            </w:pPr>
            <w:r w:rsidRPr="00130689">
              <w:t xml:space="preserve">an example of a rating decision involving additional SMC for </w:t>
            </w:r>
            <w:r w:rsidR="006940FA" w:rsidRPr="00130689">
              <w:t xml:space="preserve">L/LOU </w:t>
            </w:r>
            <w:r w:rsidRPr="00130689">
              <w:t>of three extremities.</w:t>
            </w:r>
          </w:p>
        </w:tc>
      </w:tr>
    </w:tbl>
    <w:p w14:paraId="21C87D40" w14:textId="77777777"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532F3988" w14:textId="77777777">
        <w:trPr>
          <w:cantSplit/>
        </w:trPr>
        <w:tc>
          <w:tcPr>
            <w:tcW w:w="1728" w:type="dxa"/>
          </w:tcPr>
          <w:p w14:paraId="2379C470" w14:textId="77777777" w:rsidR="001B22B7" w:rsidRPr="00130689" w:rsidRDefault="001B22B7">
            <w:pPr>
              <w:pStyle w:val="Heading5"/>
            </w:pPr>
            <w:r w:rsidRPr="00130689">
              <w:t>Change Date</w:t>
            </w:r>
          </w:p>
        </w:tc>
        <w:tc>
          <w:tcPr>
            <w:tcW w:w="7740" w:type="dxa"/>
          </w:tcPr>
          <w:p w14:paraId="1171BB68" w14:textId="77777777" w:rsidR="001B22B7" w:rsidRPr="00130689" w:rsidRDefault="001B22B7">
            <w:pPr>
              <w:pStyle w:val="BlockText"/>
            </w:pPr>
            <w:r w:rsidRPr="00130689">
              <w:t>September 29, 2006</w:t>
            </w:r>
          </w:p>
        </w:tc>
      </w:tr>
    </w:tbl>
    <w:p w14:paraId="55BEEB73" w14:textId="5E297344"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009B2692" w14:textId="77777777">
        <w:trPr>
          <w:cantSplit/>
        </w:trPr>
        <w:tc>
          <w:tcPr>
            <w:tcW w:w="1728" w:type="dxa"/>
          </w:tcPr>
          <w:p w14:paraId="185B7AD7" w14:textId="77777777" w:rsidR="001B22B7" w:rsidRPr="00130689" w:rsidRDefault="001B22B7">
            <w:pPr>
              <w:pStyle w:val="Heading5"/>
            </w:pPr>
            <w:bookmarkStart w:id="56" w:name="_a.__Considering"/>
            <w:bookmarkEnd w:id="56"/>
            <w:r w:rsidRPr="00130689">
              <w:t>a.  Considering L/LOU of Three Extremities</w:t>
            </w:r>
          </w:p>
        </w:tc>
        <w:tc>
          <w:tcPr>
            <w:tcW w:w="7740" w:type="dxa"/>
          </w:tcPr>
          <w:p w14:paraId="08843857" w14:textId="4530F4B7" w:rsidR="001B22B7" w:rsidRPr="00130689" w:rsidRDefault="001B22B7">
            <w:pPr>
              <w:pStyle w:val="BlockText"/>
            </w:pPr>
            <w:r w:rsidRPr="00130689">
              <w:t xml:space="preserve">A Veteran with L/LOU of three extremities is entitled to additional SMC under </w:t>
            </w:r>
            <w:hyperlink r:id="rId129" w:history="1">
              <w:r w:rsidR="008C1414" w:rsidRPr="00130689">
                <w:rPr>
                  <w:rStyle w:val="Hyperlink"/>
                </w:rPr>
                <w:t>38 CFR</w:t>
              </w:r>
              <w:r w:rsidRPr="00130689">
                <w:rPr>
                  <w:rStyle w:val="Hyperlink"/>
                </w:rPr>
                <w:t xml:space="preserve"> 3.350(f)(5).</w:t>
              </w:r>
            </w:hyperlink>
            <w:r w:rsidRPr="00130689">
              <w:t xml:space="preserve">  </w:t>
            </w:r>
          </w:p>
          <w:p w14:paraId="537217DA" w14:textId="77777777" w:rsidR="001B22B7" w:rsidRPr="00130689" w:rsidRDefault="001B22B7">
            <w:pPr>
              <w:pStyle w:val="BlockText"/>
            </w:pPr>
          </w:p>
          <w:p w14:paraId="5B09F384" w14:textId="77777777" w:rsidR="001B22B7" w:rsidRPr="00130689" w:rsidRDefault="001B22B7">
            <w:pPr>
              <w:pStyle w:val="BlockText"/>
            </w:pPr>
            <w:r w:rsidRPr="00130689">
              <w:t>To determine the correct rate of SMC payable to a Veteran with the requisite degree of disability,</w:t>
            </w:r>
          </w:p>
          <w:p w14:paraId="27CFE952" w14:textId="77777777" w:rsidR="001B22B7" w:rsidRPr="00130689" w:rsidRDefault="001B22B7">
            <w:pPr>
              <w:pStyle w:val="BlockText"/>
            </w:pPr>
          </w:p>
          <w:p w14:paraId="6E36A483" w14:textId="77777777" w:rsidR="001B22B7" w:rsidRPr="00130689" w:rsidRDefault="001B22B7">
            <w:pPr>
              <w:pStyle w:val="BulletText1"/>
            </w:pPr>
            <w:r w:rsidRPr="00130689">
              <w:t xml:space="preserve">decide the rate of SMC payable without regard to </w:t>
            </w:r>
            <w:hyperlink r:id="rId130" w:history="1">
              <w:r w:rsidR="008C1414" w:rsidRPr="00130689">
                <w:rPr>
                  <w:rStyle w:val="Hyperlink"/>
                </w:rPr>
                <w:t>38 CFR</w:t>
              </w:r>
              <w:r w:rsidRPr="00130689">
                <w:rPr>
                  <w:rStyle w:val="Hyperlink"/>
                </w:rPr>
                <w:t xml:space="preserve"> 3.350(f)(5)</w:t>
              </w:r>
            </w:hyperlink>
            <w:r w:rsidRPr="00130689">
              <w:t>, and</w:t>
            </w:r>
          </w:p>
          <w:p w14:paraId="058290FD" w14:textId="77777777" w:rsidR="001B22B7" w:rsidRPr="00130689" w:rsidRDefault="001B22B7">
            <w:pPr>
              <w:pStyle w:val="BulletText1"/>
            </w:pPr>
            <w:r w:rsidRPr="00130689">
              <w:t xml:space="preserve">increase this rate to the next higher rate authorized under </w:t>
            </w:r>
            <w:hyperlink r:id="rId131" w:history="1">
              <w:r w:rsidR="008C1414" w:rsidRPr="00130689">
                <w:rPr>
                  <w:rStyle w:val="Hyperlink"/>
                </w:rPr>
                <w:t>38 U.S.C.</w:t>
              </w:r>
              <w:r w:rsidRPr="00130689">
                <w:rPr>
                  <w:rStyle w:val="Hyperlink"/>
                </w:rPr>
                <w:t xml:space="preserve"> 1114(1) through (n)</w:t>
              </w:r>
            </w:hyperlink>
            <w:r w:rsidRPr="00130689">
              <w:t xml:space="preserve">, without loss of any entitlement under </w:t>
            </w:r>
            <w:hyperlink r:id="rId132" w:history="1">
              <w:r w:rsidR="008C1414" w:rsidRPr="00130689">
                <w:rPr>
                  <w:rStyle w:val="Hyperlink"/>
                </w:rPr>
                <w:t>38 U.S.C.</w:t>
              </w:r>
              <w:r w:rsidRPr="00130689">
                <w:rPr>
                  <w:rStyle w:val="Hyperlink"/>
                </w:rPr>
                <w:t xml:space="preserve"> 1114(k)</w:t>
              </w:r>
            </w:hyperlink>
            <w:r w:rsidRPr="00130689">
              <w:t xml:space="preserve">. </w:t>
            </w:r>
          </w:p>
          <w:p w14:paraId="7D00ED02" w14:textId="77777777" w:rsidR="001B22B7" w:rsidRPr="00130689" w:rsidRDefault="001B22B7">
            <w:pPr>
              <w:pStyle w:val="BlockText"/>
            </w:pPr>
          </w:p>
          <w:p w14:paraId="27916149" w14:textId="77777777" w:rsidR="001B22B7" w:rsidRPr="00130689" w:rsidRDefault="001B22B7">
            <w:pPr>
              <w:pStyle w:val="BlockText"/>
            </w:pPr>
            <w:r w:rsidRPr="00130689">
              <w:rPr>
                <w:b/>
                <w:i/>
              </w:rPr>
              <w:t>Notes</w:t>
            </w:r>
            <w:r w:rsidRPr="00130689">
              <w:t xml:space="preserve">:  </w:t>
            </w:r>
          </w:p>
          <w:p w14:paraId="0F4DF53B" w14:textId="77777777" w:rsidR="001B22B7" w:rsidRPr="00130689" w:rsidRDefault="001B22B7">
            <w:pPr>
              <w:pStyle w:val="BulletText1"/>
            </w:pPr>
            <w:r w:rsidRPr="00130689">
              <w:t xml:space="preserve">The term “next higher rate” is intended to include the intermediate rates authorized under </w:t>
            </w:r>
            <w:hyperlink r:id="rId133" w:history="1">
              <w:r w:rsidR="008C1414" w:rsidRPr="00130689">
                <w:rPr>
                  <w:rStyle w:val="Hyperlink"/>
                </w:rPr>
                <w:t>38 U.S.C.</w:t>
              </w:r>
              <w:r w:rsidRPr="00130689">
                <w:rPr>
                  <w:rStyle w:val="Hyperlink"/>
                </w:rPr>
                <w:t xml:space="preserve"> 1114(p)</w:t>
              </w:r>
            </w:hyperlink>
            <w:r w:rsidRPr="00130689">
              <w:t>.</w:t>
            </w:r>
          </w:p>
          <w:p w14:paraId="3CC58564" w14:textId="77777777" w:rsidR="001B22B7" w:rsidRPr="00130689" w:rsidRDefault="001B22B7">
            <w:pPr>
              <w:pStyle w:val="BulletText1"/>
            </w:pPr>
            <w:r w:rsidRPr="00130689">
              <w:t xml:space="preserve">The total monthly amount payable (minus any additional amount for dependents) must not exceed the rate payable under </w:t>
            </w:r>
            <w:hyperlink r:id="rId134" w:history="1">
              <w:r w:rsidR="008C1414" w:rsidRPr="00130689">
                <w:rPr>
                  <w:rStyle w:val="Hyperlink"/>
                </w:rPr>
                <w:t>38 U.S.C.</w:t>
              </w:r>
              <w:r w:rsidRPr="00130689">
                <w:rPr>
                  <w:rStyle w:val="Hyperlink"/>
                </w:rPr>
                <w:t xml:space="preserve"> 1114(p)</w:t>
              </w:r>
            </w:hyperlink>
            <w:r w:rsidRPr="00130689">
              <w:t xml:space="preserve">.  </w:t>
            </w:r>
          </w:p>
        </w:tc>
      </w:tr>
    </w:tbl>
    <w:p w14:paraId="5B236F54" w14:textId="7737EA57"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0ED3A9CE" w14:textId="77777777" w:rsidTr="00AB3374">
        <w:tc>
          <w:tcPr>
            <w:tcW w:w="1728" w:type="dxa"/>
          </w:tcPr>
          <w:p w14:paraId="7972BD82" w14:textId="77777777" w:rsidR="001B22B7" w:rsidRPr="00130689" w:rsidRDefault="001B22B7">
            <w:pPr>
              <w:pStyle w:val="Heading5"/>
            </w:pPr>
            <w:bookmarkStart w:id="57" w:name="_b.__Example:"/>
            <w:bookmarkEnd w:id="57"/>
            <w:r w:rsidRPr="00130689">
              <w:t>b.  Example:  Rating Decision Involving Additional SMC for L/LOU of Three Extremities</w:t>
            </w:r>
          </w:p>
        </w:tc>
        <w:tc>
          <w:tcPr>
            <w:tcW w:w="7740" w:type="dxa"/>
          </w:tcPr>
          <w:p w14:paraId="41DD2148" w14:textId="6184E722" w:rsidR="001B22B7" w:rsidRPr="00130689" w:rsidRDefault="001B22B7">
            <w:pPr>
              <w:pStyle w:val="BlockText"/>
            </w:pPr>
            <w:r w:rsidRPr="00130689">
              <w:rPr>
                <w:b/>
                <w:i/>
              </w:rPr>
              <w:t>Situation</w:t>
            </w:r>
            <w:r w:rsidRPr="00130689">
              <w:t xml:space="preserve">:  The Veteran has the SC disabilities shown below and qualifies for SMC at the rate under </w:t>
            </w:r>
            <w:hyperlink r:id="rId135" w:history="1">
              <w:r w:rsidR="008C1414" w:rsidRPr="00130689">
                <w:rPr>
                  <w:rStyle w:val="Hyperlink"/>
                </w:rPr>
                <w:t>38 U.S.C.</w:t>
              </w:r>
              <w:r w:rsidRPr="00130689">
                <w:rPr>
                  <w:rStyle w:val="Hyperlink"/>
                </w:rPr>
                <w:t xml:space="preserve"> 1114(m)</w:t>
              </w:r>
            </w:hyperlink>
            <w:r w:rsidRPr="00130689">
              <w:t xml:space="preserve"> on account of the anatomical loss of both hands.  Entitlement to SMC under </w:t>
            </w:r>
            <w:hyperlink r:id="rId136" w:history="1">
              <w:r w:rsidR="008C1414" w:rsidRPr="00130689">
                <w:rPr>
                  <w:rStyle w:val="Hyperlink"/>
                </w:rPr>
                <w:t>38 U.S.C.</w:t>
              </w:r>
              <w:r w:rsidRPr="00130689">
                <w:rPr>
                  <w:rStyle w:val="Hyperlink"/>
                </w:rPr>
                <w:t xml:space="preserve"> 1114(k)</w:t>
              </w:r>
            </w:hyperlink>
            <w:r w:rsidRPr="00130689">
              <w:t xml:space="preserve"> for an amputation of the left foot also exists.  In addition, the Veteran is entitled to an additional one-half step in the level of SMC, under </w:t>
            </w:r>
            <w:hyperlink r:id="rId137" w:history="1">
              <w:r w:rsidR="008C1414" w:rsidRPr="00130689">
                <w:rPr>
                  <w:rStyle w:val="Hyperlink"/>
                </w:rPr>
                <w:t>38 CFR</w:t>
              </w:r>
              <w:r w:rsidRPr="00130689">
                <w:rPr>
                  <w:rStyle w:val="Hyperlink"/>
                </w:rPr>
                <w:t xml:space="preserve"> 3.350(f)(3)</w:t>
              </w:r>
            </w:hyperlink>
            <w:r w:rsidRPr="00130689">
              <w:t>, due to the separate disabilities ratable as 50</w:t>
            </w:r>
            <w:r w:rsidR="00E70431" w:rsidRPr="00130689">
              <w:t>-</w:t>
            </w:r>
            <w:r w:rsidRPr="00130689">
              <w:t>percent or more disabling.</w:t>
            </w:r>
          </w:p>
          <w:p w14:paraId="0CE2DDB5" w14:textId="77777777" w:rsidR="001B22B7" w:rsidRPr="00130689" w:rsidRDefault="001B22B7">
            <w:pPr>
              <w:pStyle w:val="BlockText"/>
            </w:pPr>
          </w:p>
          <w:p w14:paraId="7660231F" w14:textId="77777777" w:rsidR="00DC013D" w:rsidRPr="00130689" w:rsidRDefault="001B22B7" w:rsidP="004F4BE2">
            <w:pPr>
              <w:pStyle w:val="BlockText"/>
            </w:pPr>
            <w:r w:rsidRPr="00130689">
              <w:rPr>
                <w:b/>
                <w:i/>
              </w:rPr>
              <w:t>Result</w:t>
            </w:r>
            <w:r w:rsidRPr="00130689">
              <w:t xml:space="preserve">:  The rate of SMC payable without regard to </w:t>
            </w:r>
            <w:hyperlink r:id="rId138" w:history="1">
              <w:r w:rsidR="008C1414" w:rsidRPr="00130689">
                <w:rPr>
                  <w:rStyle w:val="Hyperlink"/>
                </w:rPr>
                <w:t>38 CFR</w:t>
              </w:r>
              <w:r w:rsidRPr="00130689">
                <w:rPr>
                  <w:rStyle w:val="Hyperlink"/>
                </w:rPr>
                <w:t xml:space="preserve"> 3.350(f)(5)</w:t>
              </w:r>
            </w:hyperlink>
            <w:r w:rsidR="004F4BE2" w:rsidRPr="00130689">
              <w:t xml:space="preserve"> is “m½ </w:t>
            </w:r>
            <w:r w:rsidRPr="00130689">
              <w:t xml:space="preserve">+k.”  Elevate this rate to the next higher rate authorized under </w:t>
            </w:r>
            <w:hyperlink r:id="rId139" w:history="1">
              <w:r w:rsidR="008C1414" w:rsidRPr="00130689">
                <w:rPr>
                  <w:rStyle w:val="Hyperlink"/>
                </w:rPr>
                <w:t>38 U.S.C.</w:t>
              </w:r>
              <w:r w:rsidRPr="00130689">
                <w:rPr>
                  <w:rStyle w:val="Hyperlink"/>
                </w:rPr>
                <w:t xml:space="preserve"> 1114(l) through (n)</w:t>
              </w:r>
            </w:hyperlink>
            <w:r w:rsidRPr="00130689">
              <w:t xml:space="preserve">, without loss of entitlement under </w:t>
            </w:r>
            <w:hyperlink r:id="rId140" w:history="1">
              <w:r w:rsidR="008C1414" w:rsidRPr="00130689">
                <w:rPr>
                  <w:rStyle w:val="Hyperlink"/>
                </w:rPr>
                <w:t>38 U.S.C.</w:t>
              </w:r>
              <w:r w:rsidRPr="00130689">
                <w:rPr>
                  <w:rStyle w:val="Hyperlink"/>
                </w:rPr>
                <w:t xml:space="preserve"> 1114(k)</w:t>
              </w:r>
            </w:hyperlink>
            <w:r w:rsidRPr="00130689">
              <w:t>.  Accordingly, the rate of SMC payable in this case is “n+k.”</w:t>
            </w:r>
          </w:p>
          <w:p w14:paraId="14755424" w14:textId="77777777" w:rsidR="00E61787" w:rsidRPr="00130689" w:rsidRDefault="00E61787" w:rsidP="004F4BE2">
            <w:pPr>
              <w:pStyle w:val="BlockText"/>
            </w:pPr>
          </w:p>
          <w:p w14:paraId="7429B367" w14:textId="77777777" w:rsidR="00DC013D" w:rsidRPr="00130689" w:rsidRDefault="00DC013D" w:rsidP="00DC013D">
            <w:pPr>
              <w:pStyle w:val="BlockText"/>
            </w:pPr>
            <w:r w:rsidRPr="00130689">
              <w:rPr>
                <w:b/>
                <w:i/>
              </w:rPr>
              <w:t>Coded Conclusion</w:t>
            </w:r>
            <w:r w:rsidRPr="00130689">
              <w:t>:</w:t>
            </w:r>
          </w:p>
          <w:p w14:paraId="7ED47DCF" w14:textId="77777777" w:rsidR="00DC013D" w:rsidRPr="00130689" w:rsidRDefault="00DC013D" w:rsidP="00DC013D">
            <w:pPr>
              <w:pStyle w:val="BlockText"/>
            </w:pPr>
            <w:r w:rsidRPr="00130689">
              <w:t>SUBJECT TO COMPENSATION (1. SC)</w:t>
            </w:r>
          </w:p>
          <w:p w14:paraId="38EB7718" w14:textId="77777777" w:rsidR="00DC013D" w:rsidRPr="00130689" w:rsidRDefault="00DC013D" w:rsidP="00DC013D">
            <w:pPr>
              <w:pStyle w:val="BlockText"/>
            </w:pPr>
          </w:p>
          <w:p w14:paraId="3C44A82A" w14:textId="77777777" w:rsidR="00DC013D" w:rsidRPr="00130689" w:rsidRDefault="00DC013D" w:rsidP="00DC013D">
            <w:pPr>
              <w:pStyle w:val="BlockText"/>
            </w:pPr>
            <w:r w:rsidRPr="00130689">
              <w:t>5106  AMPUTATION, BOTH HANDS AT WRIST</w:t>
            </w:r>
          </w:p>
          <w:p w14:paraId="30F421EF" w14:textId="77777777" w:rsidR="00DC013D" w:rsidRPr="00130689" w:rsidRDefault="00DC013D" w:rsidP="00DC013D">
            <w:pPr>
              <w:pStyle w:val="BlockText"/>
            </w:pPr>
            <w:r w:rsidRPr="00130689">
              <w:t>100 percent from 06/01/1996.</w:t>
            </w:r>
          </w:p>
          <w:p w14:paraId="20C69D07" w14:textId="77777777" w:rsidR="00DC013D" w:rsidRPr="00130689" w:rsidRDefault="00DC013D" w:rsidP="00DC013D">
            <w:pPr>
              <w:pStyle w:val="BlockText"/>
            </w:pPr>
          </w:p>
          <w:p w14:paraId="7E82C8CA" w14:textId="77777777" w:rsidR="00DC013D" w:rsidRPr="00130689" w:rsidRDefault="00DC013D" w:rsidP="00DC013D">
            <w:pPr>
              <w:pStyle w:val="BlockText"/>
            </w:pPr>
            <w:r w:rsidRPr="00130689">
              <w:t>5165  AMPUTATION, LEFT FOOT, BELOW KNEE</w:t>
            </w:r>
          </w:p>
          <w:p w14:paraId="7A5DF6DF" w14:textId="77777777" w:rsidR="00DC013D" w:rsidRPr="00130689" w:rsidRDefault="00DC013D" w:rsidP="00DC013D">
            <w:pPr>
              <w:pStyle w:val="BlockText"/>
            </w:pPr>
            <w:r w:rsidRPr="00130689">
              <w:t>40 percent from 06/01/1996.</w:t>
            </w:r>
          </w:p>
          <w:p w14:paraId="01D4D535" w14:textId="77777777" w:rsidR="00DC013D" w:rsidRPr="00130689" w:rsidRDefault="00DC013D" w:rsidP="00DC013D">
            <w:pPr>
              <w:pStyle w:val="BlockText"/>
            </w:pPr>
          </w:p>
          <w:p w14:paraId="5D040009" w14:textId="77777777" w:rsidR="00DC013D" w:rsidRPr="00130689" w:rsidRDefault="00DC013D" w:rsidP="00DC013D">
            <w:pPr>
              <w:pStyle w:val="BlockText"/>
            </w:pPr>
            <w:r w:rsidRPr="00130689">
              <w:t>7101  HYPERTENSION</w:t>
            </w:r>
          </w:p>
          <w:p w14:paraId="7D82326F" w14:textId="77777777" w:rsidR="00DC013D" w:rsidRPr="00130689" w:rsidRDefault="00DC013D" w:rsidP="00DC013D">
            <w:pPr>
              <w:pStyle w:val="BlockText"/>
            </w:pPr>
            <w:r w:rsidRPr="00130689">
              <w:t>20 percent from 06/01/1996.</w:t>
            </w:r>
          </w:p>
          <w:p w14:paraId="06D5C304" w14:textId="77777777" w:rsidR="00DC013D" w:rsidRPr="00130689" w:rsidRDefault="00DC013D" w:rsidP="00DC013D">
            <w:pPr>
              <w:pStyle w:val="BlockText"/>
            </w:pPr>
          </w:p>
          <w:p w14:paraId="51A71923" w14:textId="77777777" w:rsidR="00DC013D" w:rsidRPr="00130689" w:rsidRDefault="00DC013D" w:rsidP="00DC013D">
            <w:pPr>
              <w:pStyle w:val="BlockText"/>
            </w:pPr>
            <w:r w:rsidRPr="00130689">
              <w:rPr>
                <w:i/>
                <w:iCs/>
              </w:rPr>
              <w:t>COMBINED EVALU</w:t>
            </w:r>
            <w:r w:rsidR="005330F4" w:rsidRPr="00130689">
              <w:rPr>
                <w:i/>
                <w:iCs/>
              </w:rPr>
              <w:t>A</w:t>
            </w:r>
            <w:r w:rsidRPr="00130689">
              <w:rPr>
                <w:i/>
                <w:iCs/>
              </w:rPr>
              <w:t>TION FOR COMPENSATION</w:t>
            </w:r>
            <w:r w:rsidRPr="00130689">
              <w:t>:</w:t>
            </w:r>
          </w:p>
          <w:p w14:paraId="448CE87C" w14:textId="77777777" w:rsidR="00DC013D" w:rsidRPr="00130689" w:rsidRDefault="00DC013D" w:rsidP="00DC013D">
            <w:pPr>
              <w:pStyle w:val="BlockText"/>
            </w:pPr>
            <w:r w:rsidRPr="00130689">
              <w:t>100 percent from 06/01/1996.</w:t>
            </w:r>
          </w:p>
          <w:p w14:paraId="6CBFC20C" w14:textId="77777777" w:rsidR="00DC013D" w:rsidRPr="00130689" w:rsidRDefault="00DC013D" w:rsidP="00DC013D">
            <w:pPr>
              <w:pStyle w:val="BlockText"/>
            </w:pPr>
          </w:p>
          <w:p w14:paraId="138440DF" w14:textId="77777777" w:rsidR="00DC013D" w:rsidRPr="00130689" w:rsidRDefault="00DC013D" w:rsidP="00DC013D">
            <w:pPr>
              <w:pStyle w:val="BlockText"/>
              <w:rPr>
                <w:i/>
                <w:iCs/>
              </w:rPr>
            </w:pPr>
            <w:r w:rsidRPr="00130689">
              <w:rPr>
                <w:i/>
                <w:iCs/>
              </w:rPr>
              <w:t>SPECIAL MONTHLY COMPENSATION</w:t>
            </w:r>
          </w:p>
          <w:p w14:paraId="6B31B6E4" w14:textId="77777777" w:rsidR="00DC013D" w:rsidRPr="00130689" w:rsidRDefault="00DC013D" w:rsidP="00DC013D">
            <w:pPr>
              <w:pStyle w:val="BlockText"/>
            </w:pPr>
          </w:p>
          <w:p w14:paraId="6D423A6B" w14:textId="0124142B" w:rsidR="00DC013D" w:rsidRPr="00130689" w:rsidRDefault="00DC013D" w:rsidP="00DC013D">
            <w:pPr>
              <w:pStyle w:val="BlockText"/>
            </w:pPr>
            <w:r w:rsidRPr="00130689">
              <w:t>K-</w:t>
            </w:r>
            <w:proofErr w:type="gramStart"/>
            <w:r w:rsidRPr="00130689">
              <w:t>1  Entitled</w:t>
            </w:r>
            <w:proofErr w:type="gramEnd"/>
            <w:r w:rsidRPr="00130689">
              <w:t xml:space="preserve"> to SMC under 38 U.S.C. 1114 (k) and 38 CFR 3.350(a) on account of anatomical loss of one foot from 06/01/1996.</w:t>
            </w:r>
          </w:p>
          <w:p w14:paraId="20C802CD" w14:textId="77777777" w:rsidR="00DC013D" w:rsidRPr="00130689" w:rsidRDefault="00DC013D" w:rsidP="00DC013D">
            <w:pPr>
              <w:pStyle w:val="BlockText"/>
            </w:pPr>
          </w:p>
          <w:p w14:paraId="3420238D" w14:textId="2576179C" w:rsidR="00DC013D" w:rsidRPr="00130689" w:rsidRDefault="00DC013D" w:rsidP="00DC013D">
            <w:pPr>
              <w:pStyle w:val="BlockText"/>
            </w:pPr>
            <w:r w:rsidRPr="00130689">
              <w:t>M-</w:t>
            </w:r>
            <w:proofErr w:type="gramStart"/>
            <w:r w:rsidRPr="00130689">
              <w:t>1  Entitled</w:t>
            </w:r>
            <w:proofErr w:type="gramEnd"/>
            <w:r w:rsidRPr="00130689">
              <w:t xml:space="preserve"> to SMC under 38 U.S.C. 1114(m) and 38 CFR 3.350(c) on account of anatomical loss of both hands from 06/01/1996.</w:t>
            </w:r>
          </w:p>
          <w:p w14:paraId="5000B116" w14:textId="77777777" w:rsidR="00DC013D" w:rsidRPr="00130689" w:rsidRDefault="00DC013D" w:rsidP="00DC013D">
            <w:pPr>
              <w:pStyle w:val="BlockText"/>
            </w:pPr>
          </w:p>
          <w:p w14:paraId="4596832A" w14:textId="36996040" w:rsidR="00DC013D" w:rsidRPr="00130689" w:rsidRDefault="00DC013D" w:rsidP="00DC013D">
            <w:pPr>
              <w:pStyle w:val="BlockText"/>
            </w:pPr>
            <w:r w:rsidRPr="00130689">
              <w:t>P-1  Entitled to SMC under 38 U.S.C. 1114(p) and 38 CFR 3.350(f)(3) at the rate intermediate between 38 U.S.C. 1114(m) and 38 U.S.C. 1114(n) on account of anatomical loss of both hands with additional disabilities of amputation of the left foot and hypertension independently ratable as 50</w:t>
            </w:r>
            <w:r w:rsidR="00E70431" w:rsidRPr="00130689">
              <w:t>-</w:t>
            </w:r>
            <w:r w:rsidRPr="00130689">
              <w:t>percent or more disabling from 06/01/1996.</w:t>
            </w:r>
          </w:p>
          <w:p w14:paraId="3A32CADC" w14:textId="77777777" w:rsidR="00DC013D" w:rsidRPr="00130689" w:rsidRDefault="00DC013D" w:rsidP="00DC013D">
            <w:pPr>
              <w:pStyle w:val="BlockText"/>
            </w:pPr>
          </w:p>
          <w:p w14:paraId="499D2347" w14:textId="4EAF270F" w:rsidR="00DC013D" w:rsidRPr="00130689" w:rsidRDefault="00DC013D" w:rsidP="00DC013D">
            <w:pPr>
              <w:pStyle w:val="BlockText"/>
            </w:pPr>
            <w:r w:rsidRPr="00130689">
              <w:t>P-3  Entitled to SMC under 38 U.S.C. 1114(p) and 38 CFR 3.350(f)(5) at the next higher rate or intermediate rate of 38 U.S.C. 1114(n) due to loss of three extremities from 06/01/1996.</w:t>
            </w:r>
          </w:p>
          <w:p w14:paraId="2C5F2DF7" w14:textId="77777777" w:rsidR="004318C4" w:rsidRPr="00130689" w:rsidRDefault="004318C4" w:rsidP="00DC013D">
            <w:pPr>
              <w:pStyle w:val="BlockText"/>
            </w:pPr>
          </w:p>
          <w:p w14:paraId="5A732808" w14:textId="77777777" w:rsidR="001B22B7" w:rsidRPr="00130689" w:rsidRDefault="00DC013D" w:rsidP="00DC013D">
            <w:pPr>
              <w:pStyle w:val="BlockText"/>
            </w:pPr>
            <w:r w:rsidRPr="00130689">
              <w:t>The appropriate SMC coding is shown in the table below</w:t>
            </w:r>
            <w:r w:rsidRPr="00130689">
              <w:rPr>
                <w:sz w:val="22"/>
              </w:rPr>
              <w:t>.</w:t>
            </w:r>
          </w:p>
        </w:tc>
      </w:tr>
    </w:tbl>
    <w:p w14:paraId="6925F0B7" w14:textId="77777777" w:rsidR="001B22B7" w:rsidRPr="00130689" w:rsidRDefault="001B22B7"/>
    <w:tbl>
      <w:tblPr>
        <w:tblW w:w="0" w:type="auto"/>
        <w:tblInd w:w="1829" w:type="dxa"/>
        <w:tblLayout w:type="fixed"/>
        <w:tblLook w:val="0000" w:firstRow="0" w:lastRow="0" w:firstColumn="0" w:lastColumn="0" w:noHBand="0" w:noVBand="0"/>
      </w:tblPr>
      <w:tblGrid>
        <w:gridCol w:w="1519"/>
        <w:gridCol w:w="997"/>
        <w:gridCol w:w="1258"/>
        <w:gridCol w:w="1258"/>
        <w:gridCol w:w="1258"/>
        <w:gridCol w:w="1259"/>
      </w:tblGrid>
      <w:tr w:rsidR="001B22B7" w:rsidRPr="00130689" w14:paraId="660EA96A" w14:textId="77777777">
        <w:trPr>
          <w:cantSplit/>
          <w:trHeight w:val="291"/>
        </w:trPr>
        <w:tc>
          <w:tcPr>
            <w:tcW w:w="1519" w:type="dxa"/>
            <w:tcBorders>
              <w:top w:val="single" w:sz="6" w:space="0" w:color="auto"/>
              <w:left w:val="single" w:sz="6" w:space="0" w:color="auto"/>
              <w:bottom w:val="single" w:sz="6" w:space="0" w:color="auto"/>
              <w:right w:val="single" w:sz="6" w:space="0" w:color="auto"/>
            </w:tcBorders>
          </w:tcPr>
          <w:p w14:paraId="6F90951D" w14:textId="77777777" w:rsidR="001B22B7" w:rsidRPr="00130689" w:rsidRDefault="001B22B7">
            <w:pPr>
              <w:pStyle w:val="TableHeaderText"/>
              <w:jc w:val="left"/>
              <w:rPr>
                <w:sz w:val="20"/>
              </w:rPr>
            </w:pPr>
            <w:r w:rsidRPr="00130689">
              <w:rPr>
                <w:sz w:val="20"/>
              </w:rPr>
              <w:t>EFFECTIVE DATE</w:t>
            </w:r>
          </w:p>
        </w:tc>
        <w:tc>
          <w:tcPr>
            <w:tcW w:w="997" w:type="dxa"/>
            <w:tcBorders>
              <w:top w:val="single" w:sz="6" w:space="0" w:color="auto"/>
              <w:left w:val="single" w:sz="6" w:space="0" w:color="auto"/>
              <w:bottom w:val="single" w:sz="6" w:space="0" w:color="auto"/>
              <w:right w:val="single" w:sz="6" w:space="0" w:color="auto"/>
            </w:tcBorders>
          </w:tcPr>
          <w:p w14:paraId="18B56450" w14:textId="77777777" w:rsidR="001B22B7" w:rsidRPr="00130689" w:rsidRDefault="001B22B7">
            <w:pPr>
              <w:pStyle w:val="TableHeaderText"/>
              <w:jc w:val="left"/>
              <w:rPr>
                <w:sz w:val="20"/>
              </w:rPr>
            </w:pPr>
            <w:r w:rsidRPr="00130689">
              <w:rPr>
                <w:sz w:val="20"/>
              </w:rPr>
              <w:t>BASIC</w:t>
            </w:r>
          </w:p>
        </w:tc>
        <w:tc>
          <w:tcPr>
            <w:tcW w:w="1258" w:type="dxa"/>
            <w:tcBorders>
              <w:top w:val="single" w:sz="6" w:space="0" w:color="auto"/>
              <w:left w:val="single" w:sz="6" w:space="0" w:color="auto"/>
              <w:bottom w:val="single" w:sz="6" w:space="0" w:color="auto"/>
              <w:right w:val="single" w:sz="6" w:space="0" w:color="auto"/>
            </w:tcBorders>
          </w:tcPr>
          <w:p w14:paraId="01D5FE66" w14:textId="77777777" w:rsidR="001B22B7" w:rsidRPr="00130689" w:rsidRDefault="001B22B7">
            <w:pPr>
              <w:pStyle w:val="TableHeaderText"/>
              <w:jc w:val="left"/>
              <w:rPr>
                <w:sz w:val="20"/>
              </w:rPr>
            </w:pPr>
            <w:r w:rsidRPr="00130689">
              <w:rPr>
                <w:sz w:val="20"/>
              </w:rPr>
              <w:t>HOSPITAL</w:t>
            </w:r>
          </w:p>
        </w:tc>
        <w:tc>
          <w:tcPr>
            <w:tcW w:w="1258" w:type="dxa"/>
            <w:tcBorders>
              <w:top w:val="single" w:sz="6" w:space="0" w:color="auto"/>
              <w:left w:val="single" w:sz="6" w:space="0" w:color="auto"/>
              <w:bottom w:val="single" w:sz="6" w:space="0" w:color="auto"/>
              <w:right w:val="single" w:sz="6" w:space="0" w:color="auto"/>
            </w:tcBorders>
          </w:tcPr>
          <w:p w14:paraId="098D3E6A" w14:textId="77777777" w:rsidR="001B22B7" w:rsidRPr="00130689" w:rsidRDefault="001B22B7">
            <w:pPr>
              <w:pStyle w:val="TableHeaderText"/>
              <w:jc w:val="left"/>
              <w:rPr>
                <w:sz w:val="20"/>
              </w:rPr>
            </w:pPr>
            <w:r w:rsidRPr="00130689">
              <w:rPr>
                <w:sz w:val="20"/>
              </w:rPr>
              <w:t>LOSS OF USE</w:t>
            </w:r>
          </w:p>
        </w:tc>
        <w:tc>
          <w:tcPr>
            <w:tcW w:w="1258" w:type="dxa"/>
            <w:tcBorders>
              <w:top w:val="single" w:sz="6" w:space="0" w:color="auto"/>
              <w:left w:val="single" w:sz="6" w:space="0" w:color="auto"/>
              <w:bottom w:val="single" w:sz="6" w:space="0" w:color="auto"/>
              <w:right w:val="single" w:sz="6" w:space="0" w:color="auto"/>
            </w:tcBorders>
          </w:tcPr>
          <w:p w14:paraId="0AA01432" w14:textId="77777777" w:rsidR="001B22B7" w:rsidRPr="00130689" w:rsidRDefault="001B22B7">
            <w:pPr>
              <w:pStyle w:val="TableHeaderText"/>
              <w:jc w:val="left"/>
              <w:rPr>
                <w:sz w:val="20"/>
              </w:rPr>
            </w:pPr>
            <w:r w:rsidRPr="00130689">
              <w:rPr>
                <w:sz w:val="20"/>
              </w:rPr>
              <w:t>ANAT. LOSS</w:t>
            </w:r>
          </w:p>
        </w:tc>
        <w:tc>
          <w:tcPr>
            <w:tcW w:w="1259" w:type="dxa"/>
            <w:tcBorders>
              <w:top w:val="single" w:sz="6" w:space="0" w:color="auto"/>
              <w:left w:val="single" w:sz="6" w:space="0" w:color="auto"/>
              <w:bottom w:val="single" w:sz="6" w:space="0" w:color="auto"/>
              <w:right w:val="single" w:sz="6" w:space="0" w:color="auto"/>
            </w:tcBorders>
          </w:tcPr>
          <w:p w14:paraId="3A3388AA" w14:textId="77777777" w:rsidR="001B22B7" w:rsidRPr="00130689" w:rsidRDefault="001B22B7">
            <w:pPr>
              <w:pStyle w:val="TableHeaderText"/>
              <w:jc w:val="left"/>
              <w:rPr>
                <w:sz w:val="20"/>
              </w:rPr>
            </w:pPr>
            <w:r w:rsidRPr="00130689">
              <w:rPr>
                <w:sz w:val="20"/>
              </w:rPr>
              <w:t>OTHER LOSS</w:t>
            </w:r>
          </w:p>
        </w:tc>
      </w:tr>
      <w:tr w:rsidR="001B22B7" w:rsidRPr="00130689" w14:paraId="7C778665" w14:textId="77777777">
        <w:trPr>
          <w:cantSplit/>
          <w:trHeight w:val="292"/>
        </w:trPr>
        <w:tc>
          <w:tcPr>
            <w:tcW w:w="1519" w:type="dxa"/>
            <w:tcBorders>
              <w:top w:val="single" w:sz="6" w:space="0" w:color="auto"/>
              <w:left w:val="single" w:sz="6" w:space="0" w:color="auto"/>
              <w:bottom w:val="single" w:sz="6" w:space="0" w:color="auto"/>
              <w:right w:val="single" w:sz="6" w:space="0" w:color="auto"/>
            </w:tcBorders>
          </w:tcPr>
          <w:p w14:paraId="5B8641A4" w14:textId="77777777" w:rsidR="001B22B7" w:rsidRPr="00130689" w:rsidRDefault="001B22B7">
            <w:pPr>
              <w:pStyle w:val="TableText"/>
            </w:pPr>
            <w:r w:rsidRPr="00130689">
              <w:t>06/01/1996</w:t>
            </w:r>
          </w:p>
        </w:tc>
        <w:tc>
          <w:tcPr>
            <w:tcW w:w="997" w:type="dxa"/>
            <w:tcBorders>
              <w:top w:val="single" w:sz="6" w:space="0" w:color="auto"/>
              <w:left w:val="single" w:sz="6" w:space="0" w:color="auto"/>
              <w:bottom w:val="single" w:sz="6" w:space="0" w:color="auto"/>
              <w:right w:val="single" w:sz="6" w:space="0" w:color="auto"/>
            </w:tcBorders>
          </w:tcPr>
          <w:p w14:paraId="48910D44" w14:textId="77777777" w:rsidR="001B22B7" w:rsidRPr="00130689" w:rsidRDefault="001B22B7">
            <w:pPr>
              <w:pStyle w:val="TableText"/>
              <w:jc w:val="center"/>
            </w:pPr>
            <w:r w:rsidRPr="00130689">
              <w:t>27</w:t>
            </w:r>
          </w:p>
        </w:tc>
        <w:tc>
          <w:tcPr>
            <w:tcW w:w="1258" w:type="dxa"/>
            <w:tcBorders>
              <w:top w:val="single" w:sz="6" w:space="0" w:color="auto"/>
              <w:left w:val="single" w:sz="6" w:space="0" w:color="auto"/>
              <w:bottom w:val="single" w:sz="6" w:space="0" w:color="auto"/>
              <w:right w:val="single" w:sz="6" w:space="0" w:color="auto"/>
            </w:tcBorders>
          </w:tcPr>
          <w:p w14:paraId="7FB6B7A0" w14:textId="77777777" w:rsidR="001B22B7" w:rsidRPr="00130689" w:rsidRDefault="001B22B7">
            <w:pPr>
              <w:pStyle w:val="TableText"/>
              <w:jc w:val="center"/>
            </w:pPr>
            <w:r w:rsidRPr="00130689">
              <w:t>27</w:t>
            </w:r>
          </w:p>
        </w:tc>
        <w:tc>
          <w:tcPr>
            <w:tcW w:w="1258" w:type="dxa"/>
            <w:tcBorders>
              <w:top w:val="single" w:sz="6" w:space="0" w:color="auto"/>
              <w:left w:val="single" w:sz="6" w:space="0" w:color="auto"/>
              <w:bottom w:val="single" w:sz="6" w:space="0" w:color="auto"/>
              <w:right w:val="single" w:sz="6" w:space="0" w:color="auto"/>
            </w:tcBorders>
          </w:tcPr>
          <w:p w14:paraId="1FAF71BC" w14:textId="77777777" w:rsidR="001B22B7" w:rsidRPr="00130689" w:rsidRDefault="001B22B7">
            <w:pPr>
              <w:pStyle w:val="TableText"/>
              <w:jc w:val="center"/>
            </w:pPr>
            <w:r w:rsidRPr="00130689">
              <w:t>00</w:t>
            </w:r>
          </w:p>
        </w:tc>
        <w:tc>
          <w:tcPr>
            <w:tcW w:w="1258" w:type="dxa"/>
            <w:tcBorders>
              <w:top w:val="single" w:sz="6" w:space="0" w:color="auto"/>
              <w:left w:val="single" w:sz="6" w:space="0" w:color="auto"/>
              <w:bottom w:val="single" w:sz="6" w:space="0" w:color="auto"/>
              <w:right w:val="single" w:sz="6" w:space="0" w:color="auto"/>
            </w:tcBorders>
          </w:tcPr>
          <w:p w14:paraId="28AAEF79" w14:textId="77777777" w:rsidR="001B22B7" w:rsidRPr="00130689" w:rsidRDefault="001B22B7">
            <w:pPr>
              <w:pStyle w:val="TableText"/>
              <w:jc w:val="center"/>
            </w:pPr>
            <w:r w:rsidRPr="00130689">
              <w:t>32</w:t>
            </w:r>
          </w:p>
        </w:tc>
        <w:tc>
          <w:tcPr>
            <w:tcW w:w="1259" w:type="dxa"/>
            <w:tcBorders>
              <w:top w:val="single" w:sz="6" w:space="0" w:color="auto"/>
              <w:left w:val="single" w:sz="6" w:space="0" w:color="auto"/>
              <w:bottom w:val="single" w:sz="6" w:space="0" w:color="auto"/>
              <w:right w:val="single" w:sz="6" w:space="0" w:color="auto"/>
            </w:tcBorders>
          </w:tcPr>
          <w:p w14:paraId="40B1B4F2" w14:textId="77777777" w:rsidR="001B22B7" w:rsidRPr="00130689" w:rsidRDefault="001B22B7">
            <w:pPr>
              <w:pStyle w:val="TableText"/>
              <w:jc w:val="center"/>
            </w:pPr>
            <w:r w:rsidRPr="00130689">
              <w:t>0</w:t>
            </w:r>
          </w:p>
        </w:tc>
      </w:tr>
    </w:tbl>
    <w:p w14:paraId="729227C2" w14:textId="77777777" w:rsidR="004F2944" w:rsidRPr="00130689" w:rsidRDefault="004F2944" w:rsidP="004F2944">
      <w:pPr>
        <w:tabs>
          <w:tab w:val="left" w:pos="9360"/>
        </w:tabs>
        <w:ind w:left="1714"/>
        <w:rPr>
          <w:szCs w:val="20"/>
        </w:rPr>
      </w:pPr>
      <w:bookmarkStart w:id="58" w:name="Topic43"/>
      <w:bookmarkEnd w:id="58"/>
      <w:r w:rsidRPr="00130689">
        <w:rPr>
          <w:szCs w:val="20"/>
          <w:u w:val="single"/>
        </w:rPr>
        <w:tab/>
      </w:r>
    </w:p>
    <w:p w14:paraId="03D1C551" w14:textId="77777777" w:rsidR="0032008D" w:rsidRPr="00130689" w:rsidRDefault="0032008D" w:rsidP="0032008D"/>
    <w:p w14:paraId="27F95FAF" w14:textId="2590A224" w:rsidR="00894B25" w:rsidRPr="00130689" w:rsidRDefault="00D876F8" w:rsidP="00894B25">
      <w:pPr>
        <w:pStyle w:val="Heading4"/>
        <w:rPr>
          <w:rFonts w:ascii="Times New Roman" w:hAnsi="Times New Roman" w:cs="Times New Roman"/>
          <w:b w:val="0"/>
          <w:sz w:val="24"/>
          <w:szCs w:val="24"/>
        </w:rPr>
      </w:pPr>
      <w:r w:rsidRPr="00130689">
        <w:rPr>
          <w:rFonts w:ascii="Times New Roman" w:hAnsi="Times New Roman" w:cs="Times New Roman"/>
          <w:sz w:val="24"/>
          <w:szCs w:val="24"/>
        </w:rPr>
        <w:br w:type="page"/>
      </w:r>
    </w:p>
    <w:p w14:paraId="295CD3C7" w14:textId="282FD162" w:rsidR="001B22B7" w:rsidRPr="00130689" w:rsidRDefault="00027918">
      <w:pPr>
        <w:pStyle w:val="Heading4"/>
      </w:pPr>
      <w:r w:rsidRPr="00130689">
        <w:lastRenderedPageBreak/>
        <w:t>8</w:t>
      </w:r>
      <w:r w:rsidR="001B22B7" w:rsidRPr="00130689">
        <w:t xml:space="preserve">.  </w:t>
      </w:r>
      <w:bookmarkStart w:id="59" w:name="Topic44"/>
      <w:bookmarkEnd w:id="59"/>
      <w:r w:rsidR="001B22B7" w:rsidRPr="00130689">
        <w:t>Entitlement to SMC Based on the Need for A&amp;A</w:t>
      </w:r>
    </w:p>
    <w:p w14:paraId="69353E99" w14:textId="3A486425"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3F0F95BE" w14:textId="77777777">
        <w:trPr>
          <w:cantSplit/>
        </w:trPr>
        <w:tc>
          <w:tcPr>
            <w:tcW w:w="1728" w:type="dxa"/>
          </w:tcPr>
          <w:p w14:paraId="3AAF7476" w14:textId="77777777" w:rsidR="001B22B7" w:rsidRPr="00130689" w:rsidRDefault="001B22B7">
            <w:pPr>
              <w:pStyle w:val="Heading5"/>
            </w:pPr>
            <w:r w:rsidRPr="00130689">
              <w:t>Introduction</w:t>
            </w:r>
          </w:p>
        </w:tc>
        <w:tc>
          <w:tcPr>
            <w:tcW w:w="7740" w:type="dxa"/>
          </w:tcPr>
          <w:p w14:paraId="78139686" w14:textId="52EDEE80" w:rsidR="001B22B7" w:rsidRPr="00130689" w:rsidRDefault="001B22B7">
            <w:pPr>
              <w:pStyle w:val="BlockText"/>
            </w:pPr>
            <w:r w:rsidRPr="00130689">
              <w:t>This topic contains information on entitlement to SMC based on a demonstrated need for the A&amp;A of another person, including information on</w:t>
            </w:r>
          </w:p>
          <w:p w14:paraId="228293B5" w14:textId="77777777" w:rsidR="001B22B7" w:rsidRPr="00130689" w:rsidRDefault="001B22B7">
            <w:pPr>
              <w:pStyle w:val="BlockText"/>
            </w:pPr>
          </w:p>
          <w:p w14:paraId="0669585B" w14:textId="77777777" w:rsidR="001B22B7" w:rsidRPr="00130689" w:rsidRDefault="001B22B7">
            <w:pPr>
              <w:pStyle w:val="BulletText1"/>
            </w:pPr>
            <w:r w:rsidRPr="00130689">
              <w:t xml:space="preserve">the criteria for entitlement to A&amp;A under </w:t>
            </w:r>
            <w:r w:rsidR="008C1414" w:rsidRPr="00130689">
              <w:t>38 CFR</w:t>
            </w:r>
            <w:r w:rsidRPr="00130689">
              <w:t xml:space="preserve"> 3.352(a)</w:t>
            </w:r>
          </w:p>
          <w:p w14:paraId="126F471F" w14:textId="77777777" w:rsidR="001B22B7" w:rsidRPr="00130689" w:rsidRDefault="001B22B7">
            <w:pPr>
              <w:pStyle w:val="BulletText1"/>
            </w:pPr>
            <w:r w:rsidRPr="00130689">
              <w:t>considering</w:t>
            </w:r>
          </w:p>
          <w:p w14:paraId="52081C3E" w14:textId="77777777" w:rsidR="001B22B7" w:rsidRPr="00130689" w:rsidRDefault="001B22B7">
            <w:pPr>
              <w:pStyle w:val="BulletText2"/>
              <w:tabs>
                <w:tab w:val="num" w:pos="547"/>
              </w:tabs>
            </w:pPr>
            <w:r w:rsidRPr="00130689">
              <w:t>the level of disability required for entitlement to A&amp;A</w:t>
            </w:r>
          </w:p>
          <w:p w14:paraId="1C306844" w14:textId="77777777" w:rsidR="001B22B7" w:rsidRPr="00130689" w:rsidRDefault="001B22B7">
            <w:pPr>
              <w:pStyle w:val="BulletText2"/>
              <w:tabs>
                <w:tab w:val="num" w:pos="547"/>
              </w:tabs>
            </w:pPr>
            <w:r w:rsidRPr="00130689">
              <w:t>entitlement to A&amp;A when the evaluation</w:t>
            </w:r>
            <w:r w:rsidR="00863553" w:rsidRPr="00130689">
              <w:t xml:space="preserve"> for a single disability</w:t>
            </w:r>
            <w:r w:rsidRPr="00130689">
              <w:t xml:space="preserve"> is less than 100 percent</w:t>
            </w:r>
          </w:p>
          <w:p w14:paraId="53394204" w14:textId="0EFC9B13" w:rsidR="001B22B7" w:rsidRPr="00130689" w:rsidRDefault="001B22B7">
            <w:pPr>
              <w:pStyle w:val="BulletText2"/>
              <w:tabs>
                <w:tab w:val="num" w:pos="547"/>
              </w:tabs>
            </w:pPr>
            <w:r w:rsidRPr="00130689">
              <w:t>entitlement to A&amp;A as an inferred issue, and</w:t>
            </w:r>
          </w:p>
          <w:p w14:paraId="56A66619" w14:textId="58D05D54" w:rsidR="001B22B7" w:rsidRPr="00130689" w:rsidRDefault="00C240F1">
            <w:pPr>
              <w:pStyle w:val="BulletText2"/>
              <w:tabs>
                <w:tab w:val="num" w:pos="547"/>
              </w:tabs>
            </w:pPr>
            <w:r w:rsidRPr="00130689">
              <w:t xml:space="preserve">the </w:t>
            </w:r>
            <w:r w:rsidR="00EE71EE" w:rsidRPr="00130689">
              <w:t xml:space="preserve">importance of reasoning in </w:t>
            </w:r>
            <w:r w:rsidR="00B11D52" w:rsidRPr="00130689">
              <w:t xml:space="preserve">awarding SMC under 38 U.S.C 1114(l) </w:t>
            </w:r>
            <w:r w:rsidR="00EE71EE" w:rsidRPr="00130689">
              <w:t xml:space="preserve">when considering </w:t>
            </w:r>
            <w:r w:rsidR="001B22B7" w:rsidRPr="00130689">
              <w:t xml:space="preserve">entitlement to A&amp;A under </w:t>
            </w:r>
            <w:r w:rsidR="008C1414" w:rsidRPr="00130689">
              <w:t>38 U.S.C.</w:t>
            </w:r>
            <w:r w:rsidR="001B22B7" w:rsidRPr="00130689">
              <w:t xml:space="preserve"> 1114(o)</w:t>
            </w:r>
          </w:p>
          <w:p w14:paraId="48A7B455" w14:textId="77777777" w:rsidR="005909D0" w:rsidRPr="00130689" w:rsidRDefault="005909D0">
            <w:pPr>
              <w:pStyle w:val="BulletText1"/>
            </w:pPr>
            <w:r w:rsidRPr="00130689">
              <w:t xml:space="preserve">coding the rating decision to reflect </w:t>
            </w:r>
            <w:r w:rsidR="00F608FB" w:rsidRPr="00130689">
              <w:t>entitlement</w:t>
            </w:r>
            <w:r w:rsidRPr="00130689">
              <w:t xml:space="preserve"> to A&amp;A</w:t>
            </w:r>
            <w:r w:rsidR="00D765AC" w:rsidRPr="00130689">
              <w:t xml:space="preserve"> or Housebound</w:t>
            </w:r>
          </w:p>
          <w:p w14:paraId="6902E299" w14:textId="0BD5D4F0" w:rsidR="001B22B7" w:rsidRPr="00130689" w:rsidRDefault="001B22B7" w:rsidP="00F508A8">
            <w:pPr>
              <w:pStyle w:val="BulletText1"/>
            </w:pPr>
            <w:r w:rsidRPr="00130689">
              <w:t>denying entitlement to A&amp;A</w:t>
            </w:r>
          </w:p>
          <w:p w14:paraId="2EBBF282" w14:textId="77777777" w:rsidR="001B22B7" w:rsidRPr="00130689" w:rsidRDefault="001B22B7">
            <w:pPr>
              <w:pStyle w:val="BulletText1"/>
            </w:pPr>
            <w:r w:rsidRPr="00130689">
              <w:t xml:space="preserve">entitlement to A&amp;A under the provisions of </w:t>
            </w:r>
            <w:r w:rsidRPr="00130689">
              <w:rPr>
                <w:i/>
              </w:rPr>
              <w:t>PL 96-128</w:t>
            </w:r>
            <w:r w:rsidRPr="00130689">
              <w:t>, and</w:t>
            </w:r>
          </w:p>
          <w:p w14:paraId="7B53206B" w14:textId="2556B509" w:rsidR="001B22B7" w:rsidRPr="00130689" w:rsidRDefault="001B22B7">
            <w:pPr>
              <w:pStyle w:val="BulletText1"/>
            </w:pPr>
            <w:r w:rsidRPr="00130689">
              <w:t xml:space="preserve">drafting and coding the rating decision </w:t>
            </w:r>
            <w:r w:rsidR="005909D0" w:rsidRPr="00130689">
              <w:t>award</w:t>
            </w:r>
            <w:r w:rsidRPr="00130689">
              <w:t xml:space="preserve">ing entitlement to A&amp;A under </w:t>
            </w:r>
            <w:r w:rsidRPr="00130689">
              <w:rPr>
                <w:i/>
              </w:rPr>
              <w:t>PL 96-128</w:t>
            </w:r>
            <w:r w:rsidRPr="00130689">
              <w:t>.</w:t>
            </w:r>
          </w:p>
        </w:tc>
      </w:tr>
    </w:tbl>
    <w:p w14:paraId="53F07104" w14:textId="77777777"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32373F36" w14:textId="77777777">
        <w:trPr>
          <w:cantSplit/>
        </w:trPr>
        <w:tc>
          <w:tcPr>
            <w:tcW w:w="1728" w:type="dxa"/>
          </w:tcPr>
          <w:p w14:paraId="4A2C7BDF" w14:textId="77777777" w:rsidR="001B22B7" w:rsidRPr="00130689" w:rsidRDefault="001B22B7">
            <w:pPr>
              <w:pStyle w:val="Heading5"/>
            </w:pPr>
            <w:r w:rsidRPr="00130689">
              <w:t>Change Date</w:t>
            </w:r>
          </w:p>
        </w:tc>
        <w:tc>
          <w:tcPr>
            <w:tcW w:w="7740" w:type="dxa"/>
          </w:tcPr>
          <w:p w14:paraId="2798F68D" w14:textId="2131A04E" w:rsidR="001B22B7" w:rsidRPr="00130689" w:rsidRDefault="00A0124F">
            <w:pPr>
              <w:pStyle w:val="BlockText"/>
            </w:pPr>
            <w:r w:rsidRPr="00130689">
              <w:t>January 27, 2016</w:t>
            </w:r>
          </w:p>
        </w:tc>
      </w:tr>
    </w:tbl>
    <w:p w14:paraId="0C80D91B" w14:textId="0636B64A"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0710FE19" w14:textId="77777777">
        <w:trPr>
          <w:cantSplit/>
        </w:trPr>
        <w:tc>
          <w:tcPr>
            <w:tcW w:w="1728" w:type="dxa"/>
          </w:tcPr>
          <w:p w14:paraId="46159628" w14:textId="77777777" w:rsidR="001B22B7" w:rsidRPr="00130689" w:rsidRDefault="001B22B7">
            <w:pPr>
              <w:pStyle w:val="Heading5"/>
            </w:pPr>
            <w:bookmarkStart w:id="60" w:name="_a.__Criteria"/>
            <w:bookmarkEnd w:id="60"/>
            <w:r w:rsidRPr="00130689">
              <w:t xml:space="preserve">a.  Criteria for Entitlement to A&amp;A Under </w:t>
            </w:r>
            <w:r w:rsidR="008C1414" w:rsidRPr="00130689">
              <w:t>38 CFR</w:t>
            </w:r>
            <w:r w:rsidRPr="00130689">
              <w:t xml:space="preserve"> 3.352(a) </w:t>
            </w:r>
          </w:p>
        </w:tc>
        <w:tc>
          <w:tcPr>
            <w:tcW w:w="7740" w:type="dxa"/>
          </w:tcPr>
          <w:p w14:paraId="452E62F5" w14:textId="6E941C51" w:rsidR="001B22B7" w:rsidRPr="00130689" w:rsidRDefault="001B22B7" w:rsidP="00D620A0">
            <w:pPr>
              <w:pStyle w:val="BlockText"/>
            </w:pPr>
            <w:r w:rsidRPr="00130689">
              <w:t xml:space="preserve">The criteria for entitlement to A&amp;A, which appear in </w:t>
            </w:r>
            <w:hyperlink r:id="rId141" w:history="1">
              <w:r w:rsidR="008C1414" w:rsidRPr="00130689">
                <w:rPr>
                  <w:rStyle w:val="Hyperlink"/>
                </w:rPr>
                <w:t>38 CFR</w:t>
              </w:r>
              <w:r w:rsidRPr="00130689">
                <w:rPr>
                  <w:rStyle w:val="Hyperlink"/>
                </w:rPr>
                <w:t xml:space="preserve"> 3.352(a)</w:t>
              </w:r>
            </w:hyperlink>
            <w:r w:rsidRPr="00130689">
              <w:t>, require that the Veteran be so helpless</w:t>
            </w:r>
            <w:r w:rsidR="00B55A91" w:rsidRPr="00130689">
              <w:t xml:space="preserve"> due to physical or mental incapacity as a result of </w:t>
            </w:r>
            <w:r w:rsidR="00FC773F" w:rsidRPr="00130689">
              <w:t>SC</w:t>
            </w:r>
            <w:r w:rsidR="00B55A91" w:rsidRPr="00130689">
              <w:t xml:space="preserve"> disability</w:t>
            </w:r>
            <w:r w:rsidRPr="00130689">
              <w:t xml:space="preserve"> that he/she requires the aid of another person to perform the personal functions required in everyday living. </w:t>
            </w:r>
          </w:p>
        </w:tc>
      </w:tr>
    </w:tbl>
    <w:p w14:paraId="31F0C586" w14:textId="7BFBD5FF" w:rsidR="001B22B7" w:rsidRPr="00130689" w:rsidRDefault="001B22B7" w:rsidP="000827D3">
      <w:pPr>
        <w:pStyle w:val="BlockLine"/>
      </w:pPr>
    </w:p>
    <w:tbl>
      <w:tblPr>
        <w:tblW w:w="0" w:type="auto"/>
        <w:tblLayout w:type="fixed"/>
        <w:tblLook w:val="0000" w:firstRow="0" w:lastRow="0" w:firstColumn="0" w:lastColumn="0" w:noHBand="0" w:noVBand="0"/>
      </w:tblPr>
      <w:tblGrid>
        <w:gridCol w:w="1728"/>
        <w:gridCol w:w="7740"/>
      </w:tblGrid>
      <w:tr w:rsidR="001B22B7" w:rsidRPr="00130689" w14:paraId="3DA3F53B" w14:textId="77777777" w:rsidTr="00D620A0">
        <w:tc>
          <w:tcPr>
            <w:tcW w:w="1728" w:type="dxa"/>
          </w:tcPr>
          <w:p w14:paraId="7CD6613F" w14:textId="77777777" w:rsidR="001B22B7" w:rsidRPr="00130689" w:rsidRDefault="001B22B7">
            <w:pPr>
              <w:pStyle w:val="Heading5"/>
            </w:pPr>
            <w:bookmarkStart w:id="61" w:name="_b.__Considering"/>
            <w:bookmarkEnd w:id="61"/>
            <w:r w:rsidRPr="00130689">
              <w:t>b.  Considering the Level of Disability Required for Entitlement to A&amp;A</w:t>
            </w:r>
          </w:p>
        </w:tc>
        <w:tc>
          <w:tcPr>
            <w:tcW w:w="7740" w:type="dxa"/>
          </w:tcPr>
          <w:p w14:paraId="6DD9EDC9" w14:textId="77777777" w:rsidR="00FD4E62" w:rsidRPr="00130689" w:rsidRDefault="000827D3">
            <w:pPr>
              <w:pStyle w:val="BlockText"/>
              <w:rPr>
                <w:rStyle w:val="Hyperlink"/>
              </w:rPr>
            </w:pPr>
            <w:r w:rsidRPr="00130689">
              <w:t xml:space="preserve">A single disability </w:t>
            </w:r>
            <w:r w:rsidR="00D620A0" w:rsidRPr="00130689">
              <w:t xml:space="preserve">evaluated </w:t>
            </w:r>
            <w:r w:rsidRPr="00130689">
              <w:t xml:space="preserve">as 100-percent disabling under a schedular evaluation is </w:t>
            </w:r>
            <w:r w:rsidRPr="00130689">
              <w:rPr>
                <w:i/>
              </w:rPr>
              <w:t>generally</w:t>
            </w:r>
            <w:r w:rsidRPr="00130689">
              <w:t xml:space="preserve"> a prerequisite for entitlement to A&amp;A.  Any lesser disability would be incompatible with the requirements of </w:t>
            </w:r>
            <w:hyperlink r:id="rId142" w:history="1">
              <w:r w:rsidRPr="00130689">
                <w:rPr>
                  <w:rStyle w:val="Hyperlink"/>
                </w:rPr>
                <w:t>38 CFR 3.352(a).</w:t>
              </w:r>
            </w:hyperlink>
          </w:p>
          <w:p w14:paraId="57429651" w14:textId="77777777" w:rsidR="00FD4E62" w:rsidRPr="00130689" w:rsidRDefault="00FD4E62">
            <w:pPr>
              <w:pStyle w:val="BlockText"/>
              <w:rPr>
                <w:rStyle w:val="Hyperlink"/>
              </w:rPr>
            </w:pPr>
          </w:p>
          <w:p w14:paraId="0E0D0C35" w14:textId="5C843719" w:rsidR="001B22B7" w:rsidRPr="00130689" w:rsidRDefault="000827D3">
            <w:pPr>
              <w:pStyle w:val="BlockText"/>
            </w:pPr>
            <w:r w:rsidRPr="00130689">
              <w:rPr>
                <w:b/>
                <w:i/>
              </w:rPr>
              <w:t>Explanation</w:t>
            </w:r>
            <w:r w:rsidRPr="00130689">
              <w:t xml:space="preserve">:  Both the nature of the impairment (being in need of regular </w:t>
            </w:r>
            <w:r w:rsidR="009B61EC" w:rsidRPr="00130689">
              <w:t>A&amp;A</w:t>
            </w:r>
            <w:r w:rsidRPr="00130689">
              <w:t xml:space="preserve">) and the compensation </w:t>
            </w:r>
            <w:r w:rsidR="00B0398E" w:rsidRPr="00130689">
              <w:t>indicate</w:t>
            </w:r>
            <w:r w:rsidRPr="00130689">
              <w:t xml:space="preserve"> that</w:t>
            </w:r>
            <w:r w:rsidR="001B22B7" w:rsidRPr="00130689">
              <w:t xml:space="preserve"> </w:t>
            </w:r>
            <w:r w:rsidR="00D620A0" w:rsidRPr="00130689">
              <w:t>a</w:t>
            </w:r>
            <w:r w:rsidR="00790EBE" w:rsidRPr="00130689">
              <w:t xml:space="preserve"> </w:t>
            </w:r>
            <w:r w:rsidR="001B22B7" w:rsidRPr="00130689">
              <w:t xml:space="preserve">greater level of disability is required for entitlement to the additional allowance for A&amp;A than for </w:t>
            </w:r>
          </w:p>
          <w:p w14:paraId="51EC3346" w14:textId="77777777" w:rsidR="001B22B7" w:rsidRPr="00130689" w:rsidRDefault="001B22B7">
            <w:pPr>
              <w:pStyle w:val="BulletText1"/>
            </w:pPr>
            <w:r w:rsidRPr="00130689">
              <w:t xml:space="preserve">entitlement to SMC at the Housebound rate, or </w:t>
            </w:r>
          </w:p>
          <w:p w14:paraId="6D77D8F2" w14:textId="77777777" w:rsidR="001B22B7" w:rsidRPr="00130689" w:rsidRDefault="001B22B7">
            <w:pPr>
              <w:pStyle w:val="BulletText1"/>
            </w:pPr>
            <w:r w:rsidRPr="00130689">
              <w:t>a 100-percent schedular evaluation.</w:t>
            </w:r>
          </w:p>
          <w:p w14:paraId="5ABE5DA6" w14:textId="77777777" w:rsidR="00BD7527" w:rsidRPr="00130689" w:rsidRDefault="00BD7527" w:rsidP="00BD7527">
            <w:pPr>
              <w:pStyle w:val="BulletText1"/>
              <w:numPr>
                <w:ilvl w:val="0"/>
                <w:numId w:val="0"/>
              </w:numPr>
              <w:ind w:left="173" w:hanging="173"/>
            </w:pPr>
          </w:p>
          <w:p w14:paraId="588710FD" w14:textId="77777777" w:rsidR="00A03E7D" w:rsidRPr="00130689" w:rsidRDefault="00BD7527" w:rsidP="00BD7527">
            <w:pPr>
              <w:pStyle w:val="BulletText1"/>
              <w:numPr>
                <w:ilvl w:val="0"/>
                <w:numId w:val="0"/>
              </w:numPr>
              <w:ind w:left="173" w:hanging="173"/>
            </w:pPr>
            <w:r w:rsidRPr="00130689">
              <w:rPr>
                <w:b/>
                <w:i/>
              </w:rPr>
              <w:t>Important</w:t>
            </w:r>
            <w:r w:rsidRPr="00130689">
              <w:t xml:space="preserve">:  </w:t>
            </w:r>
          </w:p>
          <w:p w14:paraId="0F3F717B" w14:textId="1CE42793" w:rsidR="00A03E7D" w:rsidRPr="00130689" w:rsidRDefault="00BD7527" w:rsidP="00A03E7D">
            <w:pPr>
              <w:pStyle w:val="ListParagraph"/>
              <w:numPr>
                <w:ilvl w:val="0"/>
                <w:numId w:val="46"/>
              </w:numPr>
              <w:ind w:left="158" w:hanging="187"/>
            </w:pPr>
            <w:r w:rsidRPr="00130689">
              <w:t>The single disability rated as totally disabling must be the sole or partial cause of the need for A&amp;A.</w:t>
            </w:r>
            <w:r w:rsidR="00A03E7D" w:rsidRPr="00130689">
              <w:t xml:space="preserve"> </w:t>
            </w:r>
          </w:p>
          <w:p w14:paraId="0FF13EBF" w14:textId="77777777" w:rsidR="00A03E7D" w:rsidRPr="00130689" w:rsidRDefault="00130689" w:rsidP="00A03E7D">
            <w:pPr>
              <w:pStyle w:val="ListParagraph"/>
              <w:numPr>
                <w:ilvl w:val="0"/>
                <w:numId w:val="43"/>
              </w:numPr>
              <w:ind w:left="158" w:hanging="187"/>
            </w:pPr>
            <w:hyperlink r:id="rId143" w:history="1">
              <w:r w:rsidR="00A03E7D" w:rsidRPr="00130689">
                <w:rPr>
                  <w:rStyle w:val="Hyperlink"/>
                </w:rPr>
                <w:t>38 CFR 4.16</w:t>
              </w:r>
            </w:hyperlink>
            <w:r w:rsidR="00A03E7D" w:rsidRPr="00130689">
              <w:t xml:space="preserve"> applies only to IU determinations.  It </w:t>
            </w:r>
            <w:r w:rsidR="00A03E7D" w:rsidRPr="00130689">
              <w:rPr>
                <w:b/>
                <w:i/>
              </w:rPr>
              <w:t>does not</w:t>
            </w:r>
            <w:r w:rsidR="00A03E7D" w:rsidRPr="00130689">
              <w:t xml:space="preserve"> permit decision makers to apply </w:t>
            </w:r>
            <w:hyperlink r:id="rId144" w:history="1">
              <w:r w:rsidR="00A03E7D" w:rsidRPr="00130689">
                <w:rPr>
                  <w:rStyle w:val="Hyperlink"/>
                </w:rPr>
                <w:t>38 CFR 4.16</w:t>
              </w:r>
            </w:hyperlink>
            <w:r w:rsidR="00A03E7D" w:rsidRPr="00130689">
              <w:t xml:space="preserve"> guidelines on what constitutes a single disability to A&amp;A determinations.</w:t>
            </w:r>
          </w:p>
          <w:p w14:paraId="3500EEAB" w14:textId="77777777" w:rsidR="00A03E7D" w:rsidRPr="00130689" w:rsidRDefault="00A03E7D" w:rsidP="00A03E7D">
            <w:pPr>
              <w:pStyle w:val="ListParagraph"/>
              <w:numPr>
                <w:ilvl w:val="0"/>
                <w:numId w:val="43"/>
              </w:numPr>
              <w:ind w:left="158" w:hanging="187"/>
            </w:pPr>
            <w:r w:rsidRPr="00130689">
              <w:t>To establish entitlement to SMC at the (t) rate, the need for A&amp;A</w:t>
            </w:r>
            <w:r w:rsidRPr="00130689">
              <w:rPr>
                <w:i/>
              </w:rPr>
              <w:t xml:space="preserve"> </w:t>
            </w:r>
            <w:r w:rsidRPr="00130689">
              <w:rPr>
                <w:b/>
                <w:i/>
              </w:rPr>
              <w:t>must</w:t>
            </w:r>
            <w:r w:rsidRPr="00130689">
              <w:t xml:space="preserve"> be due to traumatic brain injury (TBI) or multiple disabilities due to TBI that </w:t>
            </w:r>
            <w:r w:rsidRPr="00130689">
              <w:lastRenderedPageBreak/>
              <w:t>combine to a 100-percent evaluation.</w:t>
            </w:r>
          </w:p>
          <w:p w14:paraId="52E73593" w14:textId="77777777" w:rsidR="00267B11" w:rsidRPr="00130689" w:rsidRDefault="00267B11" w:rsidP="009B7440">
            <w:pPr>
              <w:pStyle w:val="BulletText1"/>
              <w:numPr>
                <w:ilvl w:val="0"/>
                <w:numId w:val="0"/>
              </w:numPr>
            </w:pPr>
          </w:p>
          <w:p w14:paraId="1BE01811" w14:textId="04AFFEA2" w:rsidR="00BD7527" w:rsidRPr="00130689" w:rsidRDefault="00BD7527" w:rsidP="00790EBE">
            <w:pPr>
              <w:pStyle w:val="BulletText1"/>
              <w:numPr>
                <w:ilvl w:val="0"/>
                <w:numId w:val="0"/>
              </w:numPr>
              <w:ind w:left="173" w:hanging="173"/>
            </w:pPr>
            <w:r w:rsidRPr="00130689">
              <w:rPr>
                <w:b/>
                <w:i/>
              </w:rPr>
              <w:t>Exception</w:t>
            </w:r>
            <w:r w:rsidRPr="00130689">
              <w:t xml:space="preserve">:  Claims processed under the relaxed standard </w:t>
            </w:r>
            <w:r w:rsidR="009B7440" w:rsidRPr="00130689">
              <w:t>per</w:t>
            </w:r>
            <w:r w:rsidRPr="00130689">
              <w:t xml:space="preserve"> the October 2014 </w:t>
            </w:r>
            <w:r w:rsidR="009B7440" w:rsidRPr="00130689">
              <w:t>Veterans Service Center Manager</w:t>
            </w:r>
            <w:r w:rsidRPr="00130689">
              <w:t xml:space="preserve"> Bulletin (from October 16, 2014 through December 1</w:t>
            </w:r>
            <w:r w:rsidR="009B7440" w:rsidRPr="00130689">
              <w:t>8</w:t>
            </w:r>
            <w:r w:rsidRPr="00130689">
              <w:t xml:space="preserve">, 2015) will </w:t>
            </w:r>
            <w:r w:rsidRPr="00130689">
              <w:rPr>
                <w:b/>
                <w:i/>
              </w:rPr>
              <w:t>not</w:t>
            </w:r>
            <w:r w:rsidRPr="00130689">
              <w:t xml:space="preserve"> be affected.</w:t>
            </w:r>
          </w:p>
          <w:p w14:paraId="5C9A0E60" w14:textId="581087A6" w:rsidR="00715147" w:rsidRPr="00130689" w:rsidRDefault="00715147" w:rsidP="00715147">
            <w:pPr>
              <w:pStyle w:val="BlockText"/>
              <w:rPr>
                <w:u w:val="single"/>
              </w:rPr>
            </w:pPr>
          </w:p>
          <w:p w14:paraId="585D0FAC" w14:textId="52B6B4F9" w:rsidR="00BF6BC1" w:rsidRPr="00130689" w:rsidRDefault="0011563F" w:rsidP="0015721B">
            <w:pPr>
              <w:pStyle w:val="BlockText"/>
            </w:pPr>
            <w:r w:rsidRPr="00130689">
              <w:rPr>
                <w:b/>
                <w:i/>
              </w:rPr>
              <w:t>Note</w:t>
            </w:r>
            <w:r w:rsidR="00C023A6" w:rsidRPr="00130689">
              <w:t xml:space="preserve">:  </w:t>
            </w:r>
            <w:r w:rsidR="00B3350A" w:rsidRPr="00130689">
              <w:t>T</w:t>
            </w:r>
            <w:r w:rsidR="004E2487" w:rsidRPr="00130689">
              <w:t xml:space="preserve">he following </w:t>
            </w:r>
            <w:r w:rsidR="00B42AA3" w:rsidRPr="00130689">
              <w:t xml:space="preserve">represent a “single disability” for purposes of establishing entitlement to SMC at the (l) rate:  </w:t>
            </w:r>
          </w:p>
          <w:p w14:paraId="1FC40C10" w14:textId="3658C2F7" w:rsidR="00D35E05" w:rsidRPr="00130689" w:rsidRDefault="001C20A1" w:rsidP="001114F8">
            <w:pPr>
              <w:pStyle w:val="BulletText1"/>
            </w:pPr>
            <w:r w:rsidRPr="00130689">
              <w:t xml:space="preserve">when </w:t>
            </w:r>
            <w:r w:rsidR="0097614E" w:rsidRPr="00130689">
              <w:t xml:space="preserve">evaluations of </w:t>
            </w:r>
            <w:r w:rsidR="0001437F" w:rsidRPr="00130689">
              <w:t xml:space="preserve">facets </w:t>
            </w:r>
            <w:r w:rsidR="001E5976" w:rsidRPr="00130689">
              <w:t>or multi</w:t>
            </w:r>
            <w:r w:rsidR="00C023A6" w:rsidRPr="00130689">
              <w:t xml:space="preserve">system effects </w:t>
            </w:r>
            <w:r w:rsidR="0001437F" w:rsidRPr="00130689">
              <w:t xml:space="preserve">of a single disease entity </w:t>
            </w:r>
            <w:r w:rsidR="0097614E" w:rsidRPr="00130689">
              <w:t>(including</w:t>
            </w:r>
            <w:r w:rsidR="003C52F5" w:rsidRPr="00130689">
              <w:t>,</w:t>
            </w:r>
            <w:r w:rsidR="0097614E" w:rsidRPr="00130689">
              <w:t xml:space="preserve"> but not limited to </w:t>
            </w:r>
            <w:r w:rsidR="0001437F" w:rsidRPr="00130689">
              <w:t>multiple sclerosis, Parkinson’s disease or diabetes mellitus</w:t>
            </w:r>
            <w:r w:rsidR="0097614E" w:rsidRPr="00130689">
              <w:t xml:space="preserve">) </w:t>
            </w:r>
            <w:r w:rsidR="00C023A6" w:rsidRPr="00130689">
              <w:t>combine to 100 percent without regard to other co</w:t>
            </w:r>
            <w:r w:rsidR="0097614E" w:rsidRPr="00130689">
              <w:t xml:space="preserve">nditions </w:t>
            </w:r>
            <w:r w:rsidR="0097614E" w:rsidRPr="00130689">
              <w:rPr>
                <w:i/>
              </w:rPr>
              <w:t>and</w:t>
            </w:r>
            <w:r w:rsidR="0097614E" w:rsidRPr="00130689">
              <w:t xml:space="preserve"> A&amp;A is required</w:t>
            </w:r>
            <w:r w:rsidR="0011563F" w:rsidRPr="00130689">
              <w:t xml:space="preserve"> as a result of SC disability.</w:t>
            </w:r>
            <w:r w:rsidR="001E5976" w:rsidRPr="00130689">
              <w:t xml:space="preserve">  Multisystem diseases are</w:t>
            </w:r>
            <w:r w:rsidR="0001437F" w:rsidRPr="00130689">
              <w:t xml:space="preserve"> rated under a primary </w:t>
            </w:r>
            <w:r w:rsidR="00017808" w:rsidRPr="00130689">
              <w:t>DC</w:t>
            </w:r>
            <w:r w:rsidR="0001437F" w:rsidRPr="00130689">
              <w:t xml:space="preserve"> or</w:t>
            </w:r>
            <w:r w:rsidR="001E5976" w:rsidRPr="00130689">
              <w:t xml:space="preserve"> by </w:t>
            </w:r>
            <w:r w:rsidR="00354865" w:rsidRPr="00130689">
              <w:t>separate ratings</w:t>
            </w:r>
            <w:r w:rsidR="001E5976" w:rsidRPr="00130689">
              <w:t xml:space="preserve"> of residuals </w:t>
            </w:r>
            <w:r w:rsidR="00C023A6" w:rsidRPr="00130689">
              <w:t>under</w:t>
            </w:r>
            <w:r w:rsidR="0001437F" w:rsidRPr="00130689">
              <w:t xml:space="preserve"> multiple </w:t>
            </w:r>
            <w:r w:rsidR="009B61EC" w:rsidRPr="00130689">
              <w:t>DCs</w:t>
            </w:r>
            <w:r w:rsidR="001E5976" w:rsidRPr="00130689">
              <w:t xml:space="preserve"> when more advantageous to the claimant</w:t>
            </w:r>
            <w:r w:rsidR="00D35E05" w:rsidRPr="00130689">
              <w:t>, or</w:t>
            </w:r>
          </w:p>
          <w:p w14:paraId="4445CA54" w14:textId="23CF157F" w:rsidR="0001437F" w:rsidRPr="00130689" w:rsidRDefault="00A052C1" w:rsidP="009E145F">
            <w:pPr>
              <w:pStyle w:val="ListParagraph"/>
              <w:numPr>
                <w:ilvl w:val="0"/>
                <w:numId w:val="29"/>
              </w:numPr>
              <w:ind w:left="158" w:hanging="187"/>
            </w:pPr>
            <w:r w:rsidRPr="00130689">
              <w:t xml:space="preserve">when evaluations of primary and secondary </w:t>
            </w:r>
            <w:r w:rsidR="009F5F0B" w:rsidRPr="00130689">
              <w:t>SC</w:t>
            </w:r>
            <w:r w:rsidRPr="00130689">
              <w:t xml:space="preserve"> disabilities combine to 100 percent </w:t>
            </w:r>
            <w:r w:rsidRPr="00130689">
              <w:rPr>
                <w:i/>
              </w:rPr>
              <w:t>and</w:t>
            </w:r>
            <w:r w:rsidRPr="00130689">
              <w:t xml:space="preserve"> </w:t>
            </w:r>
            <w:r w:rsidR="00BD7CF5" w:rsidRPr="00130689">
              <w:t>A&amp;A is required</w:t>
            </w:r>
            <w:r w:rsidR="0011563F" w:rsidRPr="00130689">
              <w:t xml:space="preserve"> as a result of SC disability</w:t>
            </w:r>
            <w:r w:rsidR="0001437F" w:rsidRPr="00130689">
              <w:t xml:space="preserve">.  </w:t>
            </w:r>
          </w:p>
          <w:p w14:paraId="446FCB9C" w14:textId="77777777" w:rsidR="00354865" w:rsidRPr="00130689" w:rsidRDefault="00354865" w:rsidP="0015721B">
            <w:pPr>
              <w:pStyle w:val="BlockText"/>
            </w:pPr>
          </w:p>
          <w:p w14:paraId="0FE30A5F" w14:textId="7C14550F" w:rsidR="00354865" w:rsidRPr="00130689" w:rsidRDefault="00354865" w:rsidP="0015721B">
            <w:pPr>
              <w:pStyle w:val="BlockText"/>
            </w:pPr>
            <w:r w:rsidRPr="00130689">
              <w:rPr>
                <w:b/>
                <w:i/>
              </w:rPr>
              <w:t>Example</w:t>
            </w:r>
            <w:r w:rsidR="00BD7CF5" w:rsidRPr="00130689">
              <w:rPr>
                <w:b/>
                <w:i/>
              </w:rPr>
              <w:t xml:space="preserve"> 1</w:t>
            </w:r>
            <w:r w:rsidRPr="00130689">
              <w:t>:  A Veteran is SC for Parkinson’s disease and has multiple disabilities related to the disease that result in a combined 100-percent schedular evaluation.  If the evidence shows that the disabilities related to the disease are so severe that the Veteran requires A&amp;A, entitlement t</w:t>
            </w:r>
            <w:r w:rsidR="006C14F1" w:rsidRPr="00130689">
              <w:t>o SMC at the (l)</w:t>
            </w:r>
            <w:r w:rsidR="001E5976" w:rsidRPr="00130689">
              <w:t xml:space="preserve"> rate</w:t>
            </w:r>
            <w:r w:rsidR="006C14F1" w:rsidRPr="00130689">
              <w:t xml:space="preserve"> </w:t>
            </w:r>
            <w:r w:rsidR="00286483" w:rsidRPr="00130689">
              <w:t xml:space="preserve">must </w:t>
            </w:r>
            <w:r w:rsidR="006C14F1" w:rsidRPr="00130689">
              <w:t>be award</w:t>
            </w:r>
            <w:r w:rsidRPr="00130689">
              <w:t>ed.</w:t>
            </w:r>
          </w:p>
          <w:p w14:paraId="1411AB2B" w14:textId="77777777" w:rsidR="000827D3" w:rsidRPr="00130689" w:rsidRDefault="000827D3" w:rsidP="0015721B">
            <w:pPr>
              <w:pStyle w:val="BlockText"/>
            </w:pPr>
          </w:p>
          <w:p w14:paraId="20D1C197" w14:textId="0FB1A7DD" w:rsidR="00BD7CF5" w:rsidRPr="00130689" w:rsidRDefault="00BD7CF5" w:rsidP="0015721B">
            <w:pPr>
              <w:pStyle w:val="BlockText"/>
            </w:pPr>
            <w:r w:rsidRPr="00130689">
              <w:rPr>
                <w:b/>
                <w:i/>
              </w:rPr>
              <w:t>Example 2</w:t>
            </w:r>
            <w:r w:rsidRPr="00130689">
              <w:t xml:space="preserve">:  </w:t>
            </w:r>
            <w:r w:rsidR="00A302EF" w:rsidRPr="00130689">
              <w:t xml:space="preserve">A Veteran is SC for </w:t>
            </w:r>
            <w:r w:rsidR="009F69DC" w:rsidRPr="00130689">
              <w:t>amputation of right leg at the hip at 90</w:t>
            </w:r>
            <w:r w:rsidR="00F46E0F" w:rsidRPr="00130689">
              <w:t>-</w:t>
            </w:r>
            <w:r w:rsidR="009F69DC" w:rsidRPr="00130689">
              <w:t xml:space="preserve">percent disabling.  Pursuant to </w:t>
            </w:r>
            <w:hyperlink r:id="rId145" w:history="1">
              <w:r w:rsidR="009F69DC" w:rsidRPr="00130689">
                <w:rPr>
                  <w:rStyle w:val="Hyperlink"/>
                </w:rPr>
                <w:t>38 CFR 3.310(c)</w:t>
              </w:r>
            </w:hyperlink>
            <w:r w:rsidR="009F69DC" w:rsidRPr="00130689">
              <w:t>,  SC is subsequently established for ischemic heart disease secondary to the amputation of right leg</w:t>
            </w:r>
            <w:r w:rsidR="00F46E0F" w:rsidRPr="00130689">
              <w:t xml:space="preserve"> evaluated as 60-</w:t>
            </w:r>
            <w:r w:rsidR="00A84791" w:rsidRPr="00130689">
              <w:t xml:space="preserve">percent disabling.  If the evidence shows the Veteran requires A&amp;A due to the heart </w:t>
            </w:r>
            <w:r w:rsidR="00B63DE5" w:rsidRPr="00130689">
              <w:t xml:space="preserve">condition </w:t>
            </w:r>
            <w:r w:rsidR="00A84791" w:rsidRPr="00130689">
              <w:t xml:space="preserve">and right leg </w:t>
            </w:r>
            <w:r w:rsidR="00B63DE5" w:rsidRPr="00130689">
              <w:t>amputation</w:t>
            </w:r>
            <w:r w:rsidR="00A84791" w:rsidRPr="00130689">
              <w:t xml:space="preserve">, entitlement to SMC at the (l) rate is warranted. </w:t>
            </w:r>
          </w:p>
          <w:p w14:paraId="01EFF1A4" w14:textId="77777777" w:rsidR="00EB4A7F" w:rsidRPr="00130689" w:rsidRDefault="00EB4A7F" w:rsidP="0015721B">
            <w:pPr>
              <w:pStyle w:val="BlockText"/>
            </w:pPr>
          </w:p>
          <w:p w14:paraId="3E6BACE4" w14:textId="33101B55" w:rsidR="00B3350A" w:rsidRPr="00130689" w:rsidRDefault="000827D3" w:rsidP="00715147">
            <w:pPr>
              <w:pStyle w:val="BulletText1"/>
              <w:numPr>
                <w:ilvl w:val="0"/>
                <w:numId w:val="0"/>
              </w:numPr>
            </w:pPr>
            <w:r w:rsidRPr="00130689">
              <w:rPr>
                <w:b/>
                <w:i/>
              </w:rPr>
              <w:t>Reference</w:t>
            </w:r>
            <w:r w:rsidR="00F46E0F" w:rsidRPr="00130689">
              <w:rPr>
                <w:b/>
                <w:i/>
              </w:rPr>
              <w:t>s</w:t>
            </w:r>
            <w:r w:rsidRPr="00130689">
              <w:t xml:space="preserve">: </w:t>
            </w:r>
            <w:r w:rsidR="002428FA" w:rsidRPr="00130689">
              <w:t xml:space="preserve"> </w:t>
            </w:r>
            <w:r w:rsidRPr="00130689">
              <w:t>For more information on considering entitlement to SMC based</w:t>
            </w:r>
            <w:r w:rsidR="00715147" w:rsidRPr="00130689">
              <w:t xml:space="preserve"> </w:t>
            </w:r>
            <w:r w:rsidRPr="00130689">
              <w:t xml:space="preserve">on need for A&amp;A </w:t>
            </w:r>
          </w:p>
          <w:p w14:paraId="666CA5F5" w14:textId="7AE2B24A" w:rsidR="007A620B" w:rsidRPr="00130689" w:rsidRDefault="007A620B" w:rsidP="00B3350A">
            <w:pPr>
              <w:pStyle w:val="BulletText1"/>
            </w:pPr>
            <w:r w:rsidRPr="00130689">
              <w:t>when the schedular rating is less than 100 percent, see M21-1, Part IV, Subpart ii, 2.H.8.c</w:t>
            </w:r>
            <w:r w:rsidR="00B257F9" w:rsidRPr="00130689">
              <w:t>, and</w:t>
            </w:r>
          </w:p>
          <w:p w14:paraId="04E03D22" w14:textId="5F2BA9CA" w:rsidR="00B257F9" w:rsidRPr="00130689" w:rsidRDefault="00B257F9" w:rsidP="00B257F9">
            <w:pPr>
              <w:pStyle w:val="BulletText1"/>
            </w:pPr>
            <w:r w:rsidRPr="00130689">
              <w:t>for residuals of TBI, see M21-1, Part IV, Subpart ii, 2.H.11.</w:t>
            </w:r>
          </w:p>
        </w:tc>
      </w:tr>
    </w:tbl>
    <w:p w14:paraId="5603B8DE" w14:textId="09A92D1C"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790DF0A7" w14:textId="77777777">
        <w:trPr>
          <w:cantSplit/>
        </w:trPr>
        <w:tc>
          <w:tcPr>
            <w:tcW w:w="1728" w:type="dxa"/>
          </w:tcPr>
          <w:p w14:paraId="67D7EDB8" w14:textId="72E07127" w:rsidR="001B22B7" w:rsidRPr="00130689" w:rsidRDefault="001B22B7">
            <w:pPr>
              <w:pStyle w:val="Heading5"/>
            </w:pPr>
            <w:bookmarkStart w:id="62" w:name="_c.__Considering"/>
            <w:bookmarkEnd w:id="62"/>
            <w:r w:rsidRPr="00130689">
              <w:t>c.  Considering Entitlement to A&amp;A When the Evaluation</w:t>
            </w:r>
            <w:r w:rsidR="00863553" w:rsidRPr="00130689">
              <w:t xml:space="preserve"> for a Single Disability</w:t>
            </w:r>
            <w:r w:rsidRPr="00130689">
              <w:t xml:space="preserve"> </w:t>
            </w:r>
            <w:r w:rsidR="00C50298" w:rsidRPr="00130689">
              <w:t>I</w:t>
            </w:r>
            <w:r w:rsidRPr="00130689">
              <w:t>s Less Than 100 Percent</w:t>
            </w:r>
          </w:p>
        </w:tc>
        <w:tc>
          <w:tcPr>
            <w:tcW w:w="7740" w:type="dxa"/>
          </w:tcPr>
          <w:p w14:paraId="61C79A36" w14:textId="7269D6AA" w:rsidR="001B22B7" w:rsidRPr="00130689" w:rsidRDefault="00863553">
            <w:pPr>
              <w:pStyle w:val="BlockText"/>
            </w:pPr>
            <w:r w:rsidRPr="00130689">
              <w:t>Use t</w:t>
            </w:r>
            <w:r w:rsidR="001B22B7" w:rsidRPr="00130689">
              <w:t>he table below when</w:t>
            </w:r>
          </w:p>
          <w:p w14:paraId="4173F8D0" w14:textId="77777777" w:rsidR="001B22B7" w:rsidRPr="00130689" w:rsidRDefault="001B22B7">
            <w:pPr>
              <w:pStyle w:val="BlockText"/>
            </w:pPr>
          </w:p>
          <w:p w14:paraId="191D0C52" w14:textId="77777777" w:rsidR="001B22B7" w:rsidRPr="00130689" w:rsidRDefault="001B22B7">
            <w:pPr>
              <w:pStyle w:val="BulletText1"/>
            </w:pPr>
            <w:r w:rsidRPr="00130689">
              <w:t>entitlement to A&amp;A is at issue, and</w:t>
            </w:r>
          </w:p>
          <w:p w14:paraId="0A6E6794" w14:textId="77777777" w:rsidR="001B22B7" w:rsidRPr="00130689" w:rsidRDefault="001B22B7">
            <w:pPr>
              <w:pStyle w:val="BulletText1"/>
            </w:pPr>
            <w:r w:rsidRPr="00130689">
              <w:t>a Veteran’s evaluation</w:t>
            </w:r>
            <w:r w:rsidR="00840C88" w:rsidRPr="00130689">
              <w:t xml:space="preserve"> for a single disability</w:t>
            </w:r>
            <w:r w:rsidRPr="00130689">
              <w:t xml:space="preserve"> is less than 100 percent. </w:t>
            </w:r>
          </w:p>
          <w:p w14:paraId="48885EAC" w14:textId="77777777" w:rsidR="001B22B7" w:rsidRPr="00130689" w:rsidRDefault="001B22B7">
            <w:pPr>
              <w:pStyle w:val="BlockText"/>
            </w:pPr>
          </w:p>
          <w:p w14:paraId="32A4D862" w14:textId="77777777" w:rsidR="001B22B7" w:rsidRPr="00130689" w:rsidRDefault="001B22B7">
            <w:pPr>
              <w:pStyle w:val="BlockText"/>
            </w:pPr>
            <w:r w:rsidRPr="00130689">
              <w:rPr>
                <w:b/>
                <w:bCs/>
                <w:i/>
                <w:iCs/>
              </w:rPr>
              <w:t>Important</w:t>
            </w:r>
            <w:r w:rsidRPr="00130689">
              <w:t>:  The evidence in the case must include the report from a current examination or its equivalent.</w:t>
            </w:r>
          </w:p>
        </w:tc>
      </w:tr>
    </w:tbl>
    <w:p w14:paraId="26D63AB2" w14:textId="77777777" w:rsidR="001B22B7" w:rsidRPr="00130689" w:rsidRDefault="001B22B7"/>
    <w:tbl>
      <w:tblPr>
        <w:tblW w:w="0" w:type="auto"/>
        <w:tblInd w:w="1829" w:type="dxa"/>
        <w:tblLayout w:type="fixed"/>
        <w:tblLook w:val="0000" w:firstRow="0" w:lastRow="0" w:firstColumn="0" w:lastColumn="0" w:noHBand="0" w:noVBand="0"/>
      </w:tblPr>
      <w:tblGrid>
        <w:gridCol w:w="2516"/>
        <w:gridCol w:w="2516"/>
        <w:gridCol w:w="2516"/>
      </w:tblGrid>
      <w:tr w:rsidR="001B22B7" w:rsidRPr="00130689" w14:paraId="0AB5BB94" w14:textId="77777777">
        <w:trPr>
          <w:cantSplit/>
          <w:trHeight w:val="290"/>
        </w:trPr>
        <w:tc>
          <w:tcPr>
            <w:tcW w:w="2516" w:type="dxa"/>
            <w:tcBorders>
              <w:top w:val="single" w:sz="6" w:space="0" w:color="auto"/>
              <w:left w:val="single" w:sz="6" w:space="0" w:color="auto"/>
              <w:bottom w:val="single" w:sz="6" w:space="0" w:color="auto"/>
              <w:right w:val="single" w:sz="6" w:space="0" w:color="auto"/>
            </w:tcBorders>
          </w:tcPr>
          <w:p w14:paraId="03967418" w14:textId="77777777" w:rsidR="001B22B7" w:rsidRPr="00130689" w:rsidRDefault="001B22B7">
            <w:pPr>
              <w:pStyle w:val="TableHeaderText"/>
              <w:jc w:val="left"/>
            </w:pPr>
            <w:r w:rsidRPr="00130689">
              <w:t xml:space="preserve">If </w:t>
            </w:r>
            <w:r w:rsidR="001772B0" w:rsidRPr="00130689">
              <w:t>the Veteran does not have</w:t>
            </w:r>
            <w:r w:rsidRPr="00130689">
              <w:t>…</w:t>
            </w:r>
          </w:p>
        </w:tc>
        <w:tc>
          <w:tcPr>
            <w:tcW w:w="2516" w:type="dxa"/>
            <w:tcBorders>
              <w:top w:val="single" w:sz="6" w:space="0" w:color="auto"/>
              <w:left w:val="single" w:sz="6" w:space="0" w:color="auto"/>
              <w:bottom w:val="single" w:sz="6" w:space="0" w:color="auto"/>
              <w:right w:val="single" w:sz="6" w:space="0" w:color="auto"/>
            </w:tcBorders>
          </w:tcPr>
          <w:p w14:paraId="3DF05D63" w14:textId="77777777" w:rsidR="001B22B7" w:rsidRPr="00130689" w:rsidRDefault="001B22B7">
            <w:pPr>
              <w:pStyle w:val="TableHeaderText"/>
              <w:jc w:val="left"/>
            </w:pPr>
            <w:r w:rsidRPr="00130689">
              <w:t>And …</w:t>
            </w:r>
          </w:p>
        </w:tc>
        <w:tc>
          <w:tcPr>
            <w:tcW w:w="2516" w:type="dxa"/>
            <w:tcBorders>
              <w:top w:val="single" w:sz="6" w:space="0" w:color="auto"/>
              <w:left w:val="single" w:sz="6" w:space="0" w:color="auto"/>
              <w:bottom w:val="single" w:sz="6" w:space="0" w:color="auto"/>
              <w:right w:val="single" w:sz="6" w:space="0" w:color="auto"/>
            </w:tcBorders>
          </w:tcPr>
          <w:p w14:paraId="493B804C" w14:textId="77777777" w:rsidR="001B22B7" w:rsidRPr="00130689" w:rsidRDefault="001B22B7">
            <w:pPr>
              <w:pStyle w:val="TableHeaderText"/>
              <w:jc w:val="left"/>
            </w:pPr>
            <w:r w:rsidRPr="00130689">
              <w:t>Then …</w:t>
            </w:r>
          </w:p>
        </w:tc>
      </w:tr>
      <w:tr w:rsidR="001B22B7" w:rsidRPr="00130689" w14:paraId="261505D1" w14:textId="77777777">
        <w:trPr>
          <w:cantSplit/>
          <w:trHeight w:val="290"/>
        </w:trPr>
        <w:tc>
          <w:tcPr>
            <w:tcW w:w="2516" w:type="dxa"/>
            <w:tcBorders>
              <w:top w:val="single" w:sz="6" w:space="0" w:color="auto"/>
              <w:left w:val="single" w:sz="6" w:space="0" w:color="auto"/>
              <w:bottom w:val="single" w:sz="6" w:space="0" w:color="auto"/>
              <w:right w:val="single" w:sz="6" w:space="0" w:color="auto"/>
            </w:tcBorders>
          </w:tcPr>
          <w:p w14:paraId="78E9D9AE" w14:textId="511BBFF9" w:rsidR="002B36B4" w:rsidRPr="00130689" w:rsidRDefault="001772B0">
            <w:pPr>
              <w:pStyle w:val="TableText"/>
            </w:pPr>
            <w:r w:rsidRPr="00130689">
              <w:lastRenderedPageBreak/>
              <w:t xml:space="preserve">a single disability </w:t>
            </w:r>
            <w:r w:rsidR="00435C44" w:rsidRPr="00130689">
              <w:t>evaluated as</w:t>
            </w:r>
            <w:r w:rsidR="001B22B7" w:rsidRPr="00130689">
              <w:t xml:space="preserve"> 100 percent</w:t>
            </w:r>
            <w:r w:rsidRPr="00130689">
              <w:t xml:space="preserve"> disabling, </w:t>
            </w:r>
          </w:p>
          <w:p w14:paraId="3E50DBE7" w14:textId="4E6BB452" w:rsidR="001B22B7" w:rsidRPr="00130689" w:rsidRDefault="001772B0">
            <w:pPr>
              <w:pStyle w:val="TableText"/>
            </w:pPr>
            <w:r w:rsidRPr="00130689">
              <w:rPr>
                <w:b/>
              </w:rPr>
              <w:t>but</w:t>
            </w:r>
            <w:r w:rsidRPr="00130689">
              <w:t xml:space="preserve"> the combined disability </w:t>
            </w:r>
            <w:r w:rsidR="00E07BD5" w:rsidRPr="00130689">
              <w:t>evaluation</w:t>
            </w:r>
            <w:r w:rsidRPr="00130689">
              <w:t xml:space="preserve"> is 100 percent</w:t>
            </w:r>
            <w:r w:rsidR="007D7B1B" w:rsidRPr="00130689">
              <w:t xml:space="preserve"> (based on the disease processes noted in </w:t>
            </w:r>
            <w:r w:rsidR="001E5976" w:rsidRPr="00130689">
              <w:t>M21-1, Part IV, Subpart ii, 2.H.8.b</w:t>
            </w:r>
            <w:r w:rsidR="007D7B1B" w:rsidRPr="00130689">
              <w:t>)</w:t>
            </w:r>
            <w:r w:rsidRPr="00130689">
              <w:t xml:space="preserve"> </w:t>
            </w:r>
          </w:p>
        </w:tc>
        <w:tc>
          <w:tcPr>
            <w:tcW w:w="2516" w:type="dxa"/>
            <w:tcBorders>
              <w:top w:val="single" w:sz="6" w:space="0" w:color="auto"/>
              <w:left w:val="single" w:sz="6" w:space="0" w:color="auto"/>
              <w:bottom w:val="single" w:sz="6" w:space="0" w:color="auto"/>
              <w:right w:val="single" w:sz="6" w:space="0" w:color="auto"/>
            </w:tcBorders>
          </w:tcPr>
          <w:p w14:paraId="3F10F1C7" w14:textId="77777777" w:rsidR="001B22B7" w:rsidRPr="00130689" w:rsidRDefault="001B22B7">
            <w:pPr>
              <w:pStyle w:val="TableText"/>
            </w:pPr>
            <w:r w:rsidRPr="00130689">
              <w:t>the disability is so severe as to demonstrate a need for A&amp;A</w:t>
            </w:r>
          </w:p>
        </w:tc>
        <w:tc>
          <w:tcPr>
            <w:tcW w:w="2516" w:type="dxa"/>
            <w:tcBorders>
              <w:top w:val="single" w:sz="6" w:space="0" w:color="auto"/>
              <w:left w:val="single" w:sz="6" w:space="0" w:color="auto"/>
              <w:bottom w:val="single" w:sz="6" w:space="0" w:color="auto"/>
              <w:right w:val="single" w:sz="6" w:space="0" w:color="auto"/>
            </w:tcBorders>
          </w:tcPr>
          <w:p w14:paraId="23EA43CF" w14:textId="77777777" w:rsidR="001B22B7" w:rsidRPr="00130689" w:rsidRDefault="006C14F1">
            <w:pPr>
              <w:pStyle w:val="TableText"/>
            </w:pPr>
            <w:r w:rsidRPr="00130689">
              <w:t>award</w:t>
            </w:r>
            <w:r w:rsidR="001772B0" w:rsidRPr="00130689">
              <w:t xml:space="preserve"> A&amp;A.</w:t>
            </w:r>
          </w:p>
          <w:p w14:paraId="6D38349D" w14:textId="77777777" w:rsidR="001772B0" w:rsidRPr="00130689" w:rsidRDefault="001772B0">
            <w:pPr>
              <w:pStyle w:val="TableText"/>
            </w:pPr>
          </w:p>
          <w:p w14:paraId="204751C4" w14:textId="77777777" w:rsidR="009409E0" w:rsidRPr="00130689" w:rsidRDefault="009409E0">
            <w:pPr>
              <w:pStyle w:val="TableText"/>
              <w:rPr>
                <w:b/>
                <w:bCs/>
                <w:i/>
                <w:iCs/>
              </w:rPr>
            </w:pPr>
          </w:p>
          <w:p w14:paraId="6B1880E0" w14:textId="12673149" w:rsidR="001B22B7" w:rsidRPr="00130689" w:rsidRDefault="001B22B7">
            <w:pPr>
              <w:pStyle w:val="TableText"/>
            </w:pPr>
            <w:r w:rsidRPr="00130689">
              <w:t>.</w:t>
            </w:r>
          </w:p>
        </w:tc>
      </w:tr>
      <w:tr w:rsidR="0009123B" w:rsidRPr="00130689" w14:paraId="18542787" w14:textId="77777777" w:rsidTr="00A03E7D">
        <w:tc>
          <w:tcPr>
            <w:tcW w:w="2516" w:type="dxa"/>
            <w:tcBorders>
              <w:top w:val="single" w:sz="6" w:space="0" w:color="auto"/>
              <w:left w:val="single" w:sz="6" w:space="0" w:color="auto"/>
              <w:bottom w:val="single" w:sz="6" w:space="0" w:color="auto"/>
              <w:right w:val="single" w:sz="6" w:space="0" w:color="auto"/>
            </w:tcBorders>
          </w:tcPr>
          <w:p w14:paraId="0F8CE0BF" w14:textId="75E6530F" w:rsidR="0009123B" w:rsidRPr="00130689" w:rsidRDefault="00814A9C" w:rsidP="00435C44">
            <w:pPr>
              <w:pStyle w:val="TableText"/>
            </w:pPr>
            <w:r w:rsidRPr="00130689">
              <w:t xml:space="preserve">a single disability </w:t>
            </w:r>
            <w:r w:rsidR="00435C44" w:rsidRPr="00130689">
              <w:t>evaluated as</w:t>
            </w:r>
            <w:r w:rsidRPr="00130689">
              <w:t xml:space="preserve"> 100 percent (regardless of the combination)</w:t>
            </w:r>
          </w:p>
        </w:tc>
        <w:tc>
          <w:tcPr>
            <w:tcW w:w="2516" w:type="dxa"/>
            <w:tcBorders>
              <w:top w:val="single" w:sz="6" w:space="0" w:color="auto"/>
              <w:left w:val="single" w:sz="6" w:space="0" w:color="auto"/>
              <w:bottom w:val="single" w:sz="6" w:space="0" w:color="auto"/>
              <w:right w:val="single" w:sz="6" w:space="0" w:color="auto"/>
            </w:tcBorders>
          </w:tcPr>
          <w:p w14:paraId="2A96AD3F" w14:textId="77777777" w:rsidR="0009123B" w:rsidRPr="00130689" w:rsidRDefault="00814A9C">
            <w:pPr>
              <w:pStyle w:val="TableText"/>
            </w:pPr>
            <w:r w:rsidRPr="00130689">
              <w:t>the disability is so severe as to demonstrate the need for A&amp;A</w:t>
            </w:r>
          </w:p>
        </w:tc>
        <w:tc>
          <w:tcPr>
            <w:tcW w:w="2516" w:type="dxa"/>
            <w:tcBorders>
              <w:top w:val="single" w:sz="6" w:space="0" w:color="auto"/>
              <w:left w:val="single" w:sz="6" w:space="0" w:color="auto"/>
              <w:bottom w:val="single" w:sz="6" w:space="0" w:color="auto"/>
              <w:right w:val="single" w:sz="6" w:space="0" w:color="auto"/>
            </w:tcBorders>
          </w:tcPr>
          <w:p w14:paraId="718103A7" w14:textId="1770AED2" w:rsidR="0009123B" w:rsidRPr="00130689" w:rsidRDefault="00814A9C">
            <w:pPr>
              <w:pStyle w:val="TableText"/>
            </w:pPr>
            <w:r w:rsidRPr="00130689">
              <w:t xml:space="preserve">refer the case to Compensation Service (211B) for an advisory opinion requesting consideration for entitlement to A&amp;A on an extra-schedular basis.  </w:t>
            </w:r>
          </w:p>
          <w:p w14:paraId="7D761F97" w14:textId="77777777" w:rsidR="00814A9C" w:rsidRPr="00130689" w:rsidRDefault="00814A9C">
            <w:pPr>
              <w:pStyle w:val="TableText"/>
            </w:pPr>
          </w:p>
          <w:p w14:paraId="37A6E2B6" w14:textId="7380ABB4" w:rsidR="00814A9C" w:rsidRPr="00130689" w:rsidRDefault="00814A9C">
            <w:pPr>
              <w:pStyle w:val="TableText"/>
            </w:pPr>
            <w:r w:rsidRPr="00130689">
              <w:rPr>
                <w:b/>
                <w:bCs/>
                <w:i/>
                <w:iCs/>
              </w:rPr>
              <w:t>Reference</w:t>
            </w:r>
            <w:r w:rsidRPr="00130689">
              <w:t xml:space="preserve">:  For more information on requesting an advisory opinion, see M21-1, </w:t>
            </w:r>
            <w:r w:rsidRPr="00130689">
              <w:rPr>
                <w:color w:val="auto"/>
              </w:rPr>
              <w:t xml:space="preserve">Part III, Subpart </w:t>
            </w:r>
            <w:r w:rsidRPr="00130689">
              <w:t>vi, 1.A.2.</w:t>
            </w:r>
            <w:r w:rsidR="00CD6360" w:rsidRPr="00130689">
              <w:t xml:space="preserve"> </w:t>
            </w:r>
          </w:p>
        </w:tc>
      </w:tr>
      <w:tr w:rsidR="001B22B7" w:rsidRPr="00130689" w14:paraId="336DA7BA" w14:textId="77777777">
        <w:trPr>
          <w:cantSplit/>
          <w:trHeight w:val="290"/>
        </w:trPr>
        <w:tc>
          <w:tcPr>
            <w:tcW w:w="2516" w:type="dxa"/>
            <w:tcBorders>
              <w:top w:val="single" w:sz="6" w:space="0" w:color="auto"/>
              <w:left w:val="single" w:sz="6" w:space="0" w:color="auto"/>
              <w:bottom w:val="single" w:sz="6" w:space="0" w:color="auto"/>
              <w:right w:val="single" w:sz="6" w:space="0" w:color="auto"/>
            </w:tcBorders>
          </w:tcPr>
          <w:p w14:paraId="2DE12E23" w14:textId="200D5B6A" w:rsidR="001B22B7" w:rsidRPr="00130689" w:rsidRDefault="002B36B4" w:rsidP="00435C44">
            <w:pPr>
              <w:pStyle w:val="TableText"/>
            </w:pPr>
            <w:r w:rsidRPr="00130689">
              <w:t xml:space="preserve">a single disability </w:t>
            </w:r>
            <w:r w:rsidR="00435C44" w:rsidRPr="00130689">
              <w:t>evaluated as</w:t>
            </w:r>
            <w:r w:rsidR="001B22B7" w:rsidRPr="00130689">
              <w:t xml:space="preserve"> 100 percent</w:t>
            </w:r>
            <w:r w:rsidRPr="00130689">
              <w:t xml:space="preserve"> (regardless of the combin</w:t>
            </w:r>
            <w:r w:rsidR="00814A9C" w:rsidRPr="00130689">
              <w:t>ation</w:t>
            </w:r>
            <w:r w:rsidRPr="00130689">
              <w:t>)</w:t>
            </w:r>
          </w:p>
        </w:tc>
        <w:tc>
          <w:tcPr>
            <w:tcW w:w="2516" w:type="dxa"/>
            <w:tcBorders>
              <w:top w:val="single" w:sz="6" w:space="0" w:color="auto"/>
              <w:left w:val="single" w:sz="6" w:space="0" w:color="auto"/>
              <w:bottom w:val="single" w:sz="6" w:space="0" w:color="auto"/>
              <w:right w:val="single" w:sz="6" w:space="0" w:color="auto"/>
            </w:tcBorders>
          </w:tcPr>
          <w:p w14:paraId="32B3B395" w14:textId="77777777" w:rsidR="001B22B7" w:rsidRPr="00130689" w:rsidRDefault="001B22B7">
            <w:pPr>
              <w:pStyle w:val="TableText"/>
            </w:pPr>
            <w:r w:rsidRPr="00130689">
              <w:t xml:space="preserve">the disability does </w:t>
            </w:r>
            <w:r w:rsidRPr="00130689">
              <w:rPr>
                <w:i/>
                <w:iCs/>
              </w:rPr>
              <w:t>not</w:t>
            </w:r>
            <w:r w:rsidRPr="00130689">
              <w:t xml:space="preserve"> demonstrate a need for A&amp;A</w:t>
            </w:r>
          </w:p>
        </w:tc>
        <w:tc>
          <w:tcPr>
            <w:tcW w:w="2516" w:type="dxa"/>
            <w:tcBorders>
              <w:top w:val="single" w:sz="6" w:space="0" w:color="auto"/>
              <w:left w:val="single" w:sz="6" w:space="0" w:color="auto"/>
              <w:bottom w:val="single" w:sz="6" w:space="0" w:color="auto"/>
              <w:right w:val="single" w:sz="6" w:space="0" w:color="auto"/>
            </w:tcBorders>
          </w:tcPr>
          <w:p w14:paraId="32FD1DD1" w14:textId="797C9CF1" w:rsidR="001B22B7" w:rsidRPr="00130689" w:rsidRDefault="001B22B7" w:rsidP="008A6627">
            <w:pPr>
              <w:pStyle w:val="TableText"/>
            </w:pPr>
            <w:r w:rsidRPr="00130689">
              <w:t xml:space="preserve">dispose of the issue by explaining how this conclusion was reached in the </w:t>
            </w:r>
            <w:r w:rsidR="00675590" w:rsidRPr="00130689">
              <w:rPr>
                <w:i/>
                <w:iCs/>
              </w:rPr>
              <w:t>N</w:t>
            </w:r>
            <w:r w:rsidR="008A6627" w:rsidRPr="00130689">
              <w:rPr>
                <w:i/>
                <w:iCs/>
              </w:rPr>
              <w:t>arrative</w:t>
            </w:r>
            <w:r w:rsidR="008A6627" w:rsidRPr="00130689">
              <w:rPr>
                <w:iCs/>
              </w:rPr>
              <w:t xml:space="preserve"> </w:t>
            </w:r>
            <w:r w:rsidRPr="00130689">
              <w:t>of the rating decision.</w:t>
            </w:r>
          </w:p>
        </w:tc>
      </w:tr>
      <w:tr w:rsidR="00855007" w:rsidRPr="00130689" w14:paraId="4DBB15AA" w14:textId="77777777">
        <w:trPr>
          <w:cantSplit/>
          <w:trHeight w:val="290"/>
        </w:trPr>
        <w:tc>
          <w:tcPr>
            <w:tcW w:w="2516" w:type="dxa"/>
            <w:tcBorders>
              <w:top w:val="single" w:sz="6" w:space="0" w:color="auto"/>
              <w:left w:val="single" w:sz="6" w:space="0" w:color="auto"/>
              <w:bottom w:val="single" w:sz="6" w:space="0" w:color="auto"/>
              <w:right w:val="single" w:sz="6" w:space="0" w:color="auto"/>
            </w:tcBorders>
          </w:tcPr>
          <w:p w14:paraId="2B3226C1" w14:textId="5905C00F" w:rsidR="00855007" w:rsidRPr="00130689" w:rsidRDefault="00855007" w:rsidP="00435C44">
            <w:pPr>
              <w:pStyle w:val="TableText"/>
            </w:pPr>
            <w:r w:rsidRPr="00130689">
              <w:t>a single disability evaluated as 100 percent (regardless of the combination)</w:t>
            </w:r>
          </w:p>
        </w:tc>
        <w:tc>
          <w:tcPr>
            <w:tcW w:w="2516" w:type="dxa"/>
            <w:tcBorders>
              <w:top w:val="single" w:sz="6" w:space="0" w:color="auto"/>
              <w:left w:val="single" w:sz="6" w:space="0" w:color="auto"/>
              <w:bottom w:val="single" w:sz="6" w:space="0" w:color="auto"/>
              <w:right w:val="single" w:sz="6" w:space="0" w:color="auto"/>
            </w:tcBorders>
          </w:tcPr>
          <w:p w14:paraId="3E058A36" w14:textId="3D821575" w:rsidR="00855007" w:rsidRPr="00130689" w:rsidRDefault="00855007">
            <w:pPr>
              <w:pStyle w:val="TableText"/>
            </w:pPr>
            <w:r w:rsidRPr="00130689">
              <w:t xml:space="preserve">the disability does </w:t>
            </w:r>
            <w:r w:rsidRPr="00130689">
              <w:rPr>
                <w:i/>
              </w:rPr>
              <w:t>not</w:t>
            </w:r>
            <w:r w:rsidRPr="00130689">
              <w:t xml:space="preserve"> demonstrate a need for A&amp;A, </w:t>
            </w:r>
            <w:r w:rsidRPr="00130689">
              <w:rPr>
                <w:i/>
              </w:rPr>
              <w:t>but</w:t>
            </w:r>
            <w:r w:rsidRPr="00130689">
              <w:t xml:space="preserve"> shows that the disability has worsened</w:t>
            </w:r>
          </w:p>
        </w:tc>
        <w:tc>
          <w:tcPr>
            <w:tcW w:w="2516" w:type="dxa"/>
            <w:tcBorders>
              <w:top w:val="single" w:sz="6" w:space="0" w:color="auto"/>
              <w:left w:val="single" w:sz="6" w:space="0" w:color="auto"/>
              <w:bottom w:val="single" w:sz="6" w:space="0" w:color="auto"/>
              <w:right w:val="single" w:sz="6" w:space="0" w:color="auto"/>
            </w:tcBorders>
          </w:tcPr>
          <w:p w14:paraId="75941A1F" w14:textId="75552530" w:rsidR="00855007" w:rsidRPr="00130689" w:rsidRDefault="00DC2055" w:rsidP="008866BC">
            <w:pPr>
              <w:pStyle w:val="TableText"/>
            </w:pPr>
            <w:proofErr w:type="gramStart"/>
            <w:r w:rsidRPr="00130689">
              <w:t>order</w:t>
            </w:r>
            <w:proofErr w:type="gramEnd"/>
            <w:r w:rsidRPr="00130689">
              <w:t xml:space="preserve"> an examination </w:t>
            </w:r>
            <w:r w:rsidR="00855007" w:rsidRPr="00130689">
              <w:t xml:space="preserve">or </w:t>
            </w:r>
            <w:r w:rsidRPr="00130689">
              <w:t>render a decision</w:t>
            </w:r>
            <w:r w:rsidR="00855007" w:rsidRPr="00130689">
              <w:t xml:space="preserve"> for increased evaluation</w:t>
            </w:r>
            <w:r w:rsidRPr="00130689">
              <w:t xml:space="preserve"> based on the evidence of record if adequate for rating purposes</w:t>
            </w:r>
            <w:r w:rsidR="00855007" w:rsidRPr="00130689">
              <w:t>.</w:t>
            </w:r>
          </w:p>
        </w:tc>
      </w:tr>
    </w:tbl>
    <w:p w14:paraId="10C86B62" w14:textId="02DC8B0B"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10ABD508" w14:textId="77777777">
        <w:trPr>
          <w:cantSplit/>
        </w:trPr>
        <w:tc>
          <w:tcPr>
            <w:tcW w:w="1728" w:type="dxa"/>
          </w:tcPr>
          <w:p w14:paraId="73CC35C9" w14:textId="3C9DD12C" w:rsidR="001B22B7" w:rsidRPr="00130689" w:rsidRDefault="001B22B7">
            <w:pPr>
              <w:pStyle w:val="Heading5"/>
            </w:pPr>
            <w:bookmarkStart w:id="63" w:name="_d.__Considering"/>
            <w:bookmarkEnd w:id="63"/>
            <w:r w:rsidRPr="00130689">
              <w:t xml:space="preserve">d.  Considering </w:t>
            </w:r>
            <w:r w:rsidR="005909D0" w:rsidRPr="00130689">
              <w:t xml:space="preserve">Entitlement to A&amp;A as an </w:t>
            </w:r>
            <w:r w:rsidRPr="00130689">
              <w:t>Inferred Issue</w:t>
            </w:r>
          </w:p>
        </w:tc>
        <w:tc>
          <w:tcPr>
            <w:tcW w:w="7740" w:type="dxa"/>
          </w:tcPr>
          <w:p w14:paraId="5EDAF312" w14:textId="7AB94E92" w:rsidR="008B71BA" w:rsidRPr="00130689" w:rsidRDefault="001B22B7" w:rsidP="00F94680">
            <w:pPr>
              <w:pStyle w:val="BlockText"/>
            </w:pPr>
            <w:r w:rsidRPr="00130689">
              <w:t xml:space="preserve">If a single disability is </w:t>
            </w:r>
            <w:r w:rsidR="00435C44" w:rsidRPr="00130689">
              <w:t xml:space="preserve">evaluated as </w:t>
            </w:r>
            <w:r w:rsidRPr="00130689">
              <w:t>100-percent disabling, consider entitlement to A&amp;A</w:t>
            </w:r>
            <w:r w:rsidR="00814A9C" w:rsidRPr="00130689">
              <w:t xml:space="preserve"> or the Housebound rate</w:t>
            </w:r>
            <w:r w:rsidR="00840C88" w:rsidRPr="00130689">
              <w:t xml:space="preserve"> as an inferred issue</w:t>
            </w:r>
            <w:r w:rsidR="00A8583B" w:rsidRPr="00130689">
              <w:t xml:space="preserve"> </w:t>
            </w:r>
            <w:r w:rsidR="00A8583B" w:rsidRPr="00130689">
              <w:rPr>
                <w:b/>
                <w:i/>
              </w:rPr>
              <w:t xml:space="preserve">only </w:t>
            </w:r>
            <w:r w:rsidR="00814A9C" w:rsidRPr="00130689">
              <w:rPr>
                <w:b/>
                <w:i/>
              </w:rPr>
              <w:t>if</w:t>
            </w:r>
            <w:r w:rsidR="00814A9C" w:rsidRPr="00130689">
              <w:t xml:space="preserve"> the evidence shows that the benefit may be awarded.  If the evidence does </w:t>
            </w:r>
            <w:r w:rsidR="00814A9C" w:rsidRPr="00130689">
              <w:rPr>
                <w:i/>
              </w:rPr>
              <w:t>not</w:t>
            </w:r>
            <w:r w:rsidR="00814A9C" w:rsidRPr="00130689">
              <w:t xml:space="preserve"> show entitlement to SMC at the A&amp;A or Housebound rate, do not raise either issue merely to deny it.  </w:t>
            </w:r>
          </w:p>
        </w:tc>
      </w:tr>
    </w:tbl>
    <w:p w14:paraId="731A5082" w14:textId="61D7CD0A" w:rsidR="00652001" w:rsidRPr="00130689" w:rsidRDefault="00652001" w:rsidP="00652001">
      <w:pPr>
        <w:tabs>
          <w:tab w:val="left" w:pos="9360"/>
        </w:tabs>
        <w:ind w:left="1714"/>
        <w:rPr>
          <w:u w:val="single"/>
        </w:rPr>
      </w:pPr>
      <w:bookmarkStart w:id="64" w:name="_e.__Coding"/>
      <w:bookmarkEnd w:id="64"/>
      <w:r w:rsidRPr="00130689">
        <w:rPr>
          <w:u w:val="single"/>
        </w:rPr>
        <w:tab/>
      </w:r>
    </w:p>
    <w:p w14:paraId="58EF5CF8" w14:textId="77777777" w:rsidR="00F46E0F" w:rsidRPr="00130689" w:rsidRDefault="00F46E0F" w:rsidP="00652001">
      <w:pPr>
        <w:tabs>
          <w:tab w:val="left" w:pos="9360"/>
        </w:tabs>
        <w:ind w:left="1714"/>
      </w:pPr>
    </w:p>
    <w:tbl>
      <w:tblPr>
        <w:tblW w:w="0" w:type="auto"/>
        <w:tblLayout w:type="fixed"/>
        <w:tblLook w:val="0000" w:firstRow="0" w:lastRow="0" w:firstColumn="0" w:lastColumn="0" w:noHBand="0" w:noVBand="0"/>
      </w:tblPr>
      <w:tblGrid>
        <w:gridCol w:w="1728"/>
        <w:gridCol w:w="7740"/>
      </w:tblGrid>
      <w:tr w:rsidR="001B22B7" w:rsidRPr="00130689" w14:paraId="7D2C5211" w14:textId="77777777" w:rsidTr="006336AB">
        <w:tc>
          <w:tcPr>
            <w:tcW w:w="1728" w:type="dxa"/>
          </w:tcPr>
          <w:p w14:paraId="7A43598B" w14:textId="3EAB4338" w:rsidR="001B22B7" w:rsidRPr="00130689" w:rsidRDefault="00BE2659" w:rsidP="00E978CC">
            <w:pPr>
              <w:pStyle w:val="Heading5"/>
            </w:pPr>
            <w:bookmarkStart w:id="65" w:name="_g.__Considering"/>
            <w:bookmarkEnd w:id="65"/>
            <w:r w:rsidRPr="00130689">
              <w:t>e</w:t>
            </w:r>
            <w:r w:rsidR="001B22B7" w:rsidRPr="00130689">
              <w:t xml:space="preserve">.  </w:t>
            </w:r>
            <w:r w:rsidR="00EE71EE" w:rsidRPr="00130689">
              <w:t>Importance of Reasoning in Award</w:t>
            </w:r>
            <w:r w:rsidR="00E978CC" w:rsidRPr="00130689">
              <w:t>ing SMC Under 38 U.S.C 1114(l)</w:t>
            </w:r>
            <w:r w:rsidR="00EE71EE" w:rsidRPr="00130689">
              <w:t xml:space="preserve"> When </w:t>
            </w:r>
            <w:r w:rsidR="001B22B7" w:rsidRPr="00130689">
              <w:t xml:space="preserve">Considering </w:t>
            </w:r>
            <w:r w:rsidR="001B22B7" w:rsidRPr="00130689">
              <w:lastRenderedPageBreak/>
              <w:t xml:space="preserve">Entitlement to A&amp;A Under </w:t>
            </w:r>
            <w:r w:rsidR="008C1414" w:rsidRPr="00130689">
              <w:t>38 U.S.C.</w:t>
            </w:r>
            <w:r w:rsidR="001B22B7" w:rsidRPr="00130689">
              <w:t xml:space="preserve"> 1114(o)</w:t>
            </w:r>
          </w:p>
        </w:tc>
        <w:tc>
          <w:tcPr>
            <w:tcW w:w="7740" w:type="dxa"/>
          </w:tcPr>
          <w:p w14:paraId="04CF1579" w14:textId="7A8070E2" w:rsidR="001B22B7" w:rsidRPr="00130689" w:rsidRDefault="001B22B7">
            <w:pPr>
              <w:pStyle w:val="BlockText"/>
            </w:pPr>
            <w:r w:rsidRPr="00130689">
              <w:lastRenderedPageBreak/>
              <w:t xml:space="preserve">Make determinations of entitlement to SMC under </w:t>
            </w:r>
            <w:hyperlink r:id="rId146" w:history="1">
              <w:r w:rsidR="008C1414" w:rsidRPr="00130689">
                <w:rPr>
                  <w:rStyle w:val="Hyperlink"/>
                </w:rPr>
                <w:t>38 U.S.C.</w:t>
              </w:r>
              <w:r w:rsidRPr="00130689">
                <w:rPr>
                  <w:rStyle w:val="Hyperlink"/>
                </w:rPr>
                <w:t xml:space="preserve"> 1114(1)</w:t>
              </w:r>
            </w:hyperlink>
            <w:r w:rsidRPr="00130689">
              <w:t xml:space="preserve"> on the basis of need of regular A&amp;A in light of the criteria contained in </w:t>
            </w:r>
            <w:hyperlink r:id="rId147" w:history="1">
              <w:r w:rsidR="008C1414" w:rsidRPr="00130689">
                <w:rPr>
                  <w:rStyle w:val="Hyperlink"/>
                </w:rPr>
                <w:t>38 CFR</w:t>
              </w:r>
              <w:r w:rsidRPr="00130689">
                <w:rPr>
                  <w:rStyle w:val="Hyperlink"/>
                </w:rPr>
                <w:t xml:space="preserve"> 3.352(a)</w:t>
              </w:r>
            </w:hyperlink>
            <w:r w:rsidRPr="00130689">
              <w:t xml:space="preserve">.  </w:t>
            </w:r>
            <w:r w:rsidR="008A6627" w:rsidRPr="00130689">
              <w:t>Fully explain the reasoning in</w:t>
            </w:r>
            <w:r w:rsidR="001F6839" w:rsidRPr="00130689">
              <w:t xml:space="preserve"> the</w:t>
            </w:r>
            <w:r w:rsidR="004123AA" w:rsidRPr="00130689">
              <w:t xml:space="preserve"> </w:t>
            </w:r>
            <w:r w:rsidR="00675590" w:rsidRPr="00130689">
              <w:rPr>
                <w:i/>
              </w:rPr>
              <w:t>N</w:t>
            </w:r>
            <w:r w:rsidR="008A6627" w:rsidRPr="00130689">
              <w:rPr>
                <w:i/>
              </w:rPr>
              <w:t>arrative</w:t>
            </w:r>
            <w:r w:rsidRPr="00130689">
              <w:t xml:space="preserve"> of the rating decision.  </w:t>
            </w:r>
          </w:p>
          <w:p w14:paraId="7D1FB73D" w14:textId="77777777" w:rsidR="001B22B7" w:rsidRPr="00130689" w:rsidRDefault="001B22B7">
            <w:pPr>
              <w:pStyle w:val="BlockText"/>
            </w:pPr>
          </w:p>
          <w:p w14:paraId="44C58969" w14:textId="77777777" w:rsidR="001B22B7" w:rsidRPr="00130689" w:rsidRDefault="001B22B7">
            <w:pPr>
              <w:pStyle w:val="BlockText"/>
            </w:pPr>
            <w:r w:rsidRPr="00130689">
              <w:rPr>
                <w:b/>
                <w:i/>
              </w:rPr>
              <w:t>Notes</w:t>
            </w:r>
            <w:r w:rsidRPr="00130689">
              <w:t xml:space="preserve">:  </w:t>
            </w:r>
          </w:p>
          <w:p w14:paraId="69354A59" w14:textId="77777777" w:rsidR="001B22B7" w:rsidRPr="00130689" w:rsidRDefault="001B22B7">
            <w:pPr>
              <w:pStyle w:val="BulletText1"/>
            </w:pPr>
            <w:r w:rsidRPr="00130689">
              <w:lastRenderedPageBreak/>
              <w:t xml:space="preserve">The need to explain the reasoning is especially important in situations in which, under </w:t>
            </w:r>
            <w:hyperlink r:id="rId148" w:history="1">
              <w:r w:rsidR="008C1414" w:rsidRPr="00130689">
                <w:rPr>
                  <w:rStyle w:val="Hyperlink"/>
                </w:rPr>
                <w:t>38 CFR</w:t>
              </w:r>
              <w:r w:rsidRPr="00130689">
                <w:rPr>
                  <w:rStyle w:val="Hyperlink"/>
                </w:rPr>
                <w:t xml:space="preserve"> 3.350(c),</w:t>
              </w:r>
            </w:hyperlink>
            <w:r w:rsidRPr="00130689">
              <w:t xml:space="preserve"> the rate under </w:t>
            </w:r>
            <w:hyperlink r:id="rId149" w:history="1">
              <w:r w:rsidR="008C1414" w:rsidRPr="00130689">
                <w:rPr>
                  <w:rStyle w:val="Hyperlink"/>
                </w:rPr>
                <w:t>38 U.S.C.</w:t>
              </w:r>
              <w:r w:rsidRPr="00130689">
                <w:rPr>
                  <w:rStyle w:val="Hyperlink"/>
                </w:rPr>
                <w:t xml:space="preserve"> 1114(1)</w:t>
              </w:r>
            </w:hyperlink>
            <w:r w:rsidRPr="00130689">
              <w:t xml:space="preserve"> based on the need for A&amp;A is to be used as one of the conditions that entitles the claimant to two or more of the rates (no condition being considered twice) that are provided in </w:t>
            </w:r>
            <w:hyperlink r:id="rId150" w:history="1">
              <w:r w:rsidR="008C1414" w:rsidRPr="00130689">
                <w:rPr>
                  <w:rStyle w:val="Hyperlink"/>
                </w:rPr>
                <w:t>38 U.S.C.</w:t>
              </w:r>
              <w:r w:rsidRPr="00130689">
                <w:rPr>
                  <w:rStyle w:val="Hyperlink"/>
                </w:rPr>
                <w:t xml:space="preserve"> 1114(1) through (n)</w:t>
              </w:r>
            </w:hyperlink>
            <w:r w:rsidRPr="00130689">
              <w:t xml:space="preserve"> for the purpose of establishing entitlement under </w:t>
            </w:r>
            <w:hyperlink r:id="rId151" w:history="1">
              <w:r w:rsidR="008C1414" w:rsidRPr="00130689">
                <w:rPr>
                  <w:rStyle w:val="Hyperlink"/>
                </w:rPr>
                <w:t>38 U.S.C.</w:t>
              </w:r>
              <w:r w:rsidRPr="00130689">
                <w:rPr>
                  <w:rStyle w:val="Hyperlink"/>
                </w:rPr>
                <w:t xml:space="preserve"> 1114(o)</w:t>
              </w:r>
            </w:hyperlink>
            <w:r w:rsidRPr="00130689">
              <w:t>.</w:t>
            </w:r>
          </w:p>
          <w:p w14:paraId="01D93503" w14:textId="77777777" w:rsidR="004F4BE2" w:rsidRPr="00130689" w:rsidRDefault="004F4BE2" w:rsidP="004F4BE2">
            <w:pPr>
              <w:pStyle w:val="BulletText1"/>
            </w:pPr>
            <w:r w:rsidRPr="00130689">
              <w:t xml:space="preserve">Base the determination of need for A&amp;A on separate and distinct disabilities if the rate under </w:t>
            </w:r>
            <w:hyperlink r:id="rId152" w:history="1">
              <w:r w:rsidRPr="00130689">
                <w:rPr>
                  <w:rStyle w:val="Hyperlink"/>
                </w:rPr>
                <w:t>38 U.S.C. 1114(1)</w:t>
              </w:r>
            </w:hyperlink>
            <w:r w:rsidRPr="00130689">
              <w:t xml:space="preserve"> on account of need for A&amp;A is used to establish entitlement under </w:t>
            </w:r>
            <w:hyperlink r:id="rId153" w:history="1">
              <w:r w:rsidRPr="00130689">
                <w:rPr>
                  <w:rStyle w:val="Hyperlink"/>
                </w:rPr>
                <w:t>38 U.S.C. 1114(o)</w:t>
              </w:r>
            </w:hyperlink>
            <w:r w:rsidRPr="00130689">
              <w:t>.</w:t>
            </w:r>
          </w:p>
          <w:p w14:paraId="04D35583" w14:textId="77777777" w:rsidR="004F4BE2" w:rsidRPr="00130689" w:rsidRDefault="004F4BE2" w:rsidP="004F4BE2">
            <w:pPr>
              <w:pStyle w:val="BlockText"/>
            </w:pPr>
          </w:p>
          <w:p w14:paraId="3A843685" w14:textId="08B33788" w:rsidR="004F4BE2" w:rsidRPr="00130689" w:rsidRDefault="004F4BE2" w:rsidP="007B64CD">
            <w:pPr>
              <w:pStyle w:val="BlockText"/>
            </w:pPr>
            <w:r w:rsidRPr="00130689">
              <w:rPr>
                <w:b/>
                <w:i/>
              </w:rPr>
              <w:t>Example</w:t>
            </w:r>
            <w:r w:rsidRPr="00130689">
              <w:t xml:space="preserve">:  If a Veteran has </w:t>
            </w:r>
            <w:r w:rsidR="00646736" w:rsidRPr="00130689">
              <w:t>LOU</w:t>
            </w:r>
            <w:r w:rsidRPr="00130689">
              <w:t xml:space="preserve"> of both feet and is also being considered for the maximum rate under </w:t>
            </w:r>
            <w:hyperlink r:id="rId154" w:history="1">
              <w:r w:rsidRPr="00130689">
                <w:rPr>
                  <w:rStyle w:val="Hyperlink"/>
                </w:rPr>
                <w:t>38 U.S.C. 1114(o)</w:t>
              </w:r>
            </w:hyperlink>
            <w:r w:rsidRPr="00130689">
              <w:t xml:space="preserve"> because of his/her need for A&amp;A, the need for A&amp;A must be due to SC disabilities, completely independent of the </w:t>
            </w:r>
            <w:r w:rsidR="00646736" w:rsidRPr="00130689">
              <w:t>LOU</w:t>
            </w:r>
            <w:r w:rsidRPr="00130689">
              <w:t xml:space="preserve"> of both feet.  </w:t>
            </w:r>
            <w:r w:rsidR="00675590" w:rsidRPr="00130689">
              <w:t>W</w:t>
            </w:r>
            <w:r w:rsidRPr="00130689">
              <w:t xml:space="preserve">hen determining whether the Veteran needs A&amp;A, disregard the disabling effects of the </w:t>
            </w:r>
            <w:r w:rsidR="00D765AC" w:rsidRPr="00130689">
              <w:t>LOU</w:t>
            </w:r>
            <w:r w:rsidRPr="00130689">
              <w:t xml:space="preserve"> of both feet.  Show the need for A&amp;A as due to a separate SC disability </w:t>
            </w:r>
            <w:r w:rsidR="007B64CD" w:rsidRPr="00130689">
              <w:t xml:space="preserve">evaluated as </w:t>
            </w:r>
            <w:r w:rsidR="00F46E0F" w:rsidRPr="00130689">
              <w:t>100-</w:t>
            </w:r>
            <w:r w:rsidRPr="00130689">
              <w:t>percent disabling.</w:t>
            </w:r>
          </w:p>
        </w:tc>
      </w:tr>
    </w:tbl>
    <w:p w14:paraId="285552DC" w14:textId="54C4091E"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5909D0" w:rsidRPr="00130689" w14:paraId="1A42BEEF" w14:textId="77777777" w:rsidTr="00AF12F6">
        <w:tc>
          <w:tcPr>
            <w:tcW w:w="1728" w:type="dxa"/>
          </w:tcPr>
          <w:p w14:paraId="6C587EFC" w14:textId="79D5EA8B" w:rsidR="005909D0" w:rsidRPr="00130689" w:rsidRDefault="00BE2659" w:rsidP="000D6746">
            <w:pPr>
              <w:pStyle w:val="Heading5"/>
            </w:pPr>
            <w:r w:rsidRPr="00130689">
              <w:t>f</w:t>
            </w:r>
            <w:r w:rsidR="005909D0" w:rsidRPr="00130689">
              <w:t xml:space="preserve">.  Coding the Rating Decision to Reflect Entitlement to </w:t>
            </w:r>
            <w:r w:rsidR="00741D31" w:rsidRPr="00130689">
              <w:t>A&amp;A</w:t>
            </w:r>
            <w:r w:rsidR="00D765AC" w:rsidRPr="00130689">
              <w:t xml:space="preserve"> or Housebound</w:t>
            </w:r>
          </w:p>
        </w:tc>
        <w:tc>
          <w:tcPr>
            <w:tcW w:w="7740" w:type="dxa"/>
          </w:tcPr>
          <w:p w14:paraId="1A0C8B2D" w14:textId="77777777" w:rsidR="005909D0" w:rsidRPr="00130689" w:rsidRDefault="005909D0" w:rsidP="000D6746">
            <w:pPr>
              <w:pStyle w:val="BlockText"/>
            </w:pPr>
            <w:r w:rsidRPr="00130689">
              <w:t>Show entitlement to SMC, based on the need for A&amp;A or evidence showing the Veteran is housebound, by</w:t>
            </w:r>
          </w:p>
          <w:p w14:paraId="6E43F9F6" w14:textId="77777777" w:rsidR="005909D0" w:rsidRPr="00130689" w:rsidRDefault="005909D0" w:rsidP="000D6746">
            <w:pPr>
              <w:pStyle w:val="BlockText"/>
            </w:pPr>
          </w:p>
          <w:p w14:paraId="40D9508C" w14:textId="2A04D2BD" w:rsidR="005909D0" w:rsidRPr="00130689" w:rsidRDefault="005909D0" w:rsidP="000D6746">
            <w:pPr>
              <w:pStyle w:val="BulletText1"/>
            </w:pPr>
            <w:r w:rsidRPr="00130689">
              <w:t xml:space="preserve">using the appropriate narrative rating code on the </w:t>
            </w:r>
            <w:r w:rsidR="00675590" w:rsidRPr="00130689">
              <w:rPr>
                <w:i/>
              </w:rPr>
              <w:t>C</w:t>
            </w:r>
            <w:r w:rsidRPr="00130689">
              <w:rPr>
                <w:i/>
              </w:rPr>
              <w:t>odesheet</w:t>
            </w:r>
            <w:r w:rsidRPr="00130689">
              <w:t>, immediately following statement of the combined degree of disability, and</w:t>
            </w:r>
          </w:p>
          <w:p w14:paraId="6BF3E033" w14:textId="77777777" w:rsidR="005909D0" w:rsidRPr="00130689" w:rsidRDefault="005909D0" w:rsidP="000D6746">
            <w:pPr>
              <w:pStyle w:val="BulletText1"/>
            </w:pPr>
            <w:r w:rsidRPr="00130689">
              <w:t>entering the necessary SMC codes in the data table.</w:t>
            </w:r>
          </w:p>
          <w:p w14:paraId="05ED0076" w14:textId="77777777" w:rsidR="005909D0" w:rsidRPr="00130689" w:rsidRDefault="005909D0" w:rsidP="000D6746">
            <w:pPr>
              <w:pStyle w:val="BlockText"/>
            </w:pPr>
          </w:p>
          <w:p w14:paraId="703772F9" w14:textId="457D6E91" w:rsidR="005909D0" w:rsidRPr="00130689" w:rsidRDefault="005909D0" w:rsidP="00CD6360">
            <w:pPr>
              <w:pStyle w:val="BlockText"/>
            </w:pPr>
            <w:r w:rsidRPr="00130689">
              <w:rPr>
                <w:b/>
                <w:i/>
              </w:rPr>
              <w:t>Reference</w:t>
            </w:r>
            <w:r w:rsidRPr="00130689">
              <w:t>:  For more information on proper SMC coding to ensure the Veteran’s rate is correctly adjusted during hospitalization, see M21-1, Part III, Subpart v, 6.</w:t>
            </w:r>
            <w:r w:rsidR="00CD6360" w:rsidRPr="00130689">
              <w:t>C</w:t>
            </w:r>
            <w:r w:rsidRPr="00130689">
              <w:t>.</w:t>
            </w:r>
          </w:p>
        </w:tc>
      </w:tr>
    </w:tbl>
    <w:p w14:paraId="0DA38FB3" w14:textId="77777777" w:rsidR="005909D0" w:rsidRPr="00130689" w:rsidRDefault="005909D0" w:rsidP="005909D0">
      <w:pPr>
        <w:tabs>
          <w:tab w:val="left" w:pos="9360"/>
        </w:tabs>
        <w:ind w:left="1714"/>
      </w:pPr>
      <w:r w:rsidRPr="00130689">
        <w:rPr>
          <w:u w:val="single"/>
        </w:rPr>
        <w:tab/>
      </w:r>
    </w:p>
    <w:p w14:paraId="56CC7455" w14:textId="77777777" w:rsidR="005909D0" w:rsidRPr="00130689" w:rsidRDefault="005909D0" w:rsidP="007011B0"/>
    <w:tbl>
      <w:tblPr>
        <w:tblW w:w="0" w:type="auto"/>
        <w:tblLayout w:type="fixed"/>
        <w:tblLook w:val="0000" w:firstRow="0" w:lastRow="0" w:firstColumn="0" w:lastColumn="0" w:noHBand="0" w:noVBand="0"/>
      </w:tblPr>
      <w:tblGrid>
        <w:gridCol w:w="1728"/>
        <w:gridCol w:w="7740"/>
      </w:tblGrid>
      <w:tr w:rsidR="001B22B7" w:rsidRPr="00130689" w14:paraId="350124E3" w14:textId="77777777" w:rsidTr="00F46E0F">
        <w:tc>
          <w:tcPr>
            <w:tcW w:w="1728" w:type="dxa"/>
          </w:tcPr>
          <w:p w14:paraId="7C97C475" w14:textId="7303A98E" w:rsidR="001B22B7" w:rsidRPr="00130689" w:rsidRDefault="00BE2659">
            <w:pPr>
              <w:pStyle w:val="Heading5"/>
            </w:pPr>
            <w:bookmarkStart w:id="66" w:name="_h.__Denying"/>
            <w:bookmarkEnd w:id="66"/>
            <w:r w:rsidRPr="00130689">
              <w:t>g</w:t>
            </w:r>
            <w:r w:rsidR="001B22B7" w:rsidRPr="00130689">
              <w:t>.  Denying Entitlement to A&amp;A</w:t>
            </w:r>
          </w:p>
        </w:tc>
        <w:tc>
          <w:tcPr>
            <w:tcW w:w="7740" w:type="dxa"/>
          </w:tcPr>
          <w:p w14:paraId="6C1DE5B5" w14:textId="5D34AB4E" w:rsidR="001B22B7" w:rsidRPr="00130689" w:rsidRDefault="001B22B7" w:rsidP="00B53BEE">
            <w:pPr>
              <w:pStyle w:val="BlockText"/>
            </w:pPr>
            <w:r w:rsidRPr="00130689">
              <w:t>If the</w:t>
            </w:r>
            <w:r w:rsidR="00A76DA5" w:rsidRPr="00130689">
              <w:t xml:space="preserve"> </w:t>
            </w:r>
            <w:r w:rsidR="00B53BEE" w:rsidRPr="00130689">
              <w:t xml:space="preserve">Veteran or representative specifically claimed entitlement to A&amp;A but the </w:t>
            </w:r>
            <w:r w:rsidR="00A76DA5" w:rsidRPr="00130689">
              <w:t>evidence does not support an award of</w:t>
            </w:r>
            <w:r w:rsidRPr="00130689">
              <w:t xml:space="preserve"> A&amp;A, dispose of the issue by explaining </w:t>
            </w:r>
            <w:r w:rsidR="00B53BEE" w:rsidRPr="00130689">
              <w:t>the reasons and bases of the decision to deny A&amp;A</w:t>
            </w:r>
            <w:r w:rsidRPr="00130689">
              <w:t xml:space="preserve"> in the</w:t>
            </w:r>
            <w:r w:rsidR="00FE6DA1" w:rsidRPr="00130689">
              <w:t xml:space="preserve"> </w:t>
            </w:r>
            <w:r w:rsidR="00675590" w:rsidRPr="00130689">
              <w:rPr>
                <w:i/>
                <w:iCs/>
              </w:rPr>
              <w:t>N</w:t>
            </w:r>
            <w:r w:rsidR="008A6627" w:rsidRPr="00130689">
              <w:rPr>
                <w:i/>
                <w:iCs/>
              </w:rPr>
              <w:t>arrative</w:t>
            </w:r>
            <w:r w:rsidRPr="00130689">
              <w:t xml:space="preserve"> of the rating decision.</w:t>
            </w:r>
          </w:p>
          <w:p w14:paraId="52023A1A" w14:textId="77777777" w:rsidR="00B53BEE" w:rsidRPr="00130689" w:rsidRDefault="00B53BEE" w:rsidP="00B53BEE">
            <w:pPr>
              <w:pStyle w:val="BlockText"/>
            </w:pPr>
          </w:p>
          <w:p w14:paraId="7D29A144" w14:textId="07DF9B1F" w:rsidR="00FE4B96" w:rsidRPr="00130689" w:rsidRDefault="00FE4B96" w:rsidP="00B53BEE">
            <w:pPr>
              <w:pStyle w:val="BlockText"/>
            </w:pPr>
            <w:r w:rsidRPr="00130689">
              <w:rPr>
                <w:b/>
                <w:i/>
              </w:rPr>
              <w:t>Notes</w:t>
            </w:r>
            <w:r w:rsidR="00B53BEE" w:rsidRPr="00130689">
              <w:t xml:space="preserve">: </w:t>
            </w:r>
            <w:r w:rsidRPr="00130689">
              <w:t xml:space="preserve"> </w:t>
            </w:r>
          </w:p>
          <w:p w14:paraId="751E4ED9" w14:textId="77777777" w:rsidR="00B53BEE" w:rsidRPr="00130689" w:rsidRDefault="00B53BEE" w:rsidP="00FE4B96">
            <w:pPr>
              <w:pStyle w:val="ListParagraph"/>
              <w:numPr>
                <w:ilvl w:val="0"/>
                <w:numId w:val="48"/>
              </w:numPr>
              <w:ind w:left="158" w:hanging="187"/>
            </w:pPr>
            <w:r w:rsidRPr="00130689">
              <w:t xml:space="preserve">Do </w:t>
            </w:r>
            <w:r w:rsidRPr="00130689">
              <w:rPr>
                <w:i/>
              </w:rPr>
              <w:t>not</w:t>
            </w:r>
            <w:r w:rsidRPr="00130689">
              <w:t xml:space="preserve"> infer entitlement to A&amp;A or housebound SMC rates to deny the benefit(s).</w:t>
            </w:r>
          </w:p>
          <w:p w14:paraId="6558A5B4" w14:textId="44E5A919" w:rsidR="00FE4B96" w:rsidRPr="00130689" w:rsidRDefault="00FE4B96" w:rsidP="00FE4B96">
            <w:pPr>
              <w:pStyle w:val="ListParagraph"/>
              <w:numPr>
                <w:ilvl w:val="0"/>
                <w:numId w:val="48"/>
              </w:numPr>
              <w:ind w:left="158" w:hanging="187"/>
            </w:pPr>
            <w:r w:rsidRPr="00130689">
              <w:t>A&amp;A should not be denied if evidence indicates that a</w:t>
            </w:r>
            <w:r w:rsidR="00A0124F" w:rsidRPr="00130689">
              <w:t>n</w:t>
            </w:r>
            <w:r w:rsidRPr="00130689">
              <w:t xml:space="preserve"> SC disability </w:t>
            </w:r>
            <w:proofErr w:type="gramStart"/>
            <w:r w:rsidRPr="00130689">
              <w:t>worsened,</w:t>
            </w:r>
            <w:proofErr w:type="gramEnd"/>
            <w:r w:rsidRPr="00130689">
              <w:t xml:space="preserve"> which is alleged or reasonably raised as a contributing factor to A&amp;A, until a decision is rendered concerning the evaluation for the SC disability.  </w:t>
            </w:r>
          </w:p>
        </w:tc>
      </w:tr>
    </w:tbl>
    <w:p w14:paraId="07F0EB31" w14:textId="411CA058" w:rsidR="001B22B7" w:rsidRPr="00130689" w:rsidRDefault="001B22B7" w:rsidP="004F4BE2">
      <w:pPr>
        <w:pStyle w:val="BlockLine"/>
      </w:pPr>
    </w:p>
    <w:tbl>
      <w:tblPr>
        <w:tblW w:w="0" w:type="auto"/>
        <w:tblLayout w:type="fixed"/>
        <w:tblLook w:val="0000" w:firstRow="0" w:lastRow="0" w:firstColumn="0" w:lastColumn="0" w:noHBand="0" w:noVBand="0"/>
      </w:tblPr>
      <w:tblGrid>
        <w:gridCol w:w="1728"/>
        <w:gridCol w:w="7740"/>
      </w:tblGrid>
      <w:tr w:rsidR="001B22B7" w:rsidRPr="00130689" w14:paraId="23FE50E9" w14:textId="77777777" w:rsidTr="00A0124F">
        <w:tc>
          <w:tcPr>
            <w:tcW w:w="1728" w:type="dxa"/>
          </w:tcPr>
          <w:p w14:paraId="407B63CC" w14:textId="489CC798" w:rsidR="001B22B7" w:rsidRPr="00130689" w:rsidRDefault="00BE2659">
            <w:pPr>
              <w:pStyle w:val="Heading5"/>
            </w:pPr>
            <w:bookmarkStart w:id="67" w:name="_i.__Provisions"/>
            <w:bookmarkEnd w:id="67"/>
            <w:r w:rsidRPr="00130689">
              <w:t>h</w:t>
            </w:r>
            <w:r w:rsidR="001B22B7" w:rsidRPr="00130689">
              <w:t xml:space="preserve">.  </w:t>
            </w:r>
            <w:r w:rsidR="005909D0" w:rsidRPr="00130689">
              <w:t xml:space="preserve">Entitlement to A&amp;A </w:t>
            </w:r>
            <w:r w:rsidR="00AB3606" w:rsidRPr="00130689">
              <w:t>U</w:t>
            </w:r>
            <w:r w:rsidR="005909D0" w:rsidRPr="00130689">
              <w:t xml:space="preserve">nder the </w:t>
            </w:r>
            <w:r w:rsidR="001B22B7" w:rsidRPr="00130689">
              <w:t>Provisions of PL 96-128</w:t>
            </w:r>
          </w:p>
        </w:tc>
        <w:tc>
          <w:tcPr>
            <w:tcW w:w="7740" w:type="dxa"/>
          </w:tcPr>
          <w:p w14:paraId="58B052A6" w14:textId="77777777" w:rsidR="001B22B7" w:rsidRPr="00130689" w:rsidRDefault="001B22B7">
            <w:pPr>
              <w:pStyle w:val="BlockText"/>
            </w:pPr>
            <w:r w:rsidRPr="00130689">
              <w:rPr>
                <w:i/>
              </w:rPr>
              <w:t>PL 96-128</w:t>
            </w:r>
            <w:r w:rsidRPr="00130689">
              <w:t xml:space="preserve"> amended </w:t>
            </w:r>
            <w:hyperlink r:id="rId155" w:history="1">
              <w:r w:rsidR="008C1414" w:rsidRPr="00130689">
                <w:rPr>
                  <w:rStyle w:val="Hyperlink"/>
                </w:rPr>
                <w:t>38 U.S.C.</w:t>
              </w:r>
              <w:r w:rsidRPr="00130689">
                <w:rPr>
                  <w:rStyle w:val="Hyperlink"/>
                </w:rPr>
                <w:t xml:space="preserve"> 1114(r)</w:t>
              </w:r>
            </w:hyperlink>
            <w:r w:rsidRPr="00130689">
              <w:t xml:space="preserve"> concerning the awarding of A&amp;A in </w:t>
            </w:r>
            <w:r w:rsidR="00DA71CD" w:rsidRPr="00130689">
              <w:t>cases where the SMC level is “</w:t>
            </w:r>
            <w:r w:rsidR="004F4BE2" w:rsidRPr="00130689">
              <w:t xml:space="preserve">n½ </w:t>
            </w:r>
            <w:r w:rsidRPr="00130689">
              <w:t>+k,” so that the SC disabilities used to establish entitlement to SMC at this level may also be used to establish entitlement to A&amp;A if factual need is shown.</w:t>
            </w:r>
          </w:p>
          <w:p w14:paraId="7F5FA21D" w14:textId="77777777" w:rsidR="001B22B7" w:rsidRPr="00130689" w:rsidRDefault="001B22B7">
            <w:pPr>
              <w:pStyle w:val="BlockText"/>
              <w:rPr>
                <w:sz w:val="20"/>
                <w:szCs w:val="20"/>
              </w:rPr>
            </w:pPr>
          </w:p>
          <w:p w14:paraId="12DB1D63" w14:textId="77777777" w:rsidR="001B22B7" w:rsidRPr="00130689" w:rsidRDefault="001B22B7">
            <w:pPr>
              <w:pStyle w:val="BlockText"/>
            </w:pPr>
            <w:r w:rsidRPr="00130689">
              <w:lastRenderedPageBreak/>
              <w:t xml:space="preserve">Under </w:t>
            </w:r>
            <w:r w:rsidRPr="00130689">
              <w:rPr>
                <w:i/>
              </w:rPr>
              <w:t>PL 96-128</w:t>
            </w:r>
            <w:r w:rsidRPr="00130689">
              <w:t>, entitlement to SMC under</w:t>
            </w:r>
          </w:p>
          <w:p w14:paraId="7B031330" w14:textId="77777777" w:rsidR="001B22B7" w:rsidRPr="00130689" w:rsidRDefault="001B22B7">
            <w:pPr>
              <w:pStyle w:val="BlockText"/>
              <w:rPr>
                <w:sz w:val="20"/>
                <w:szCs w:val="20"/>
              </w:rPr>
            </w:pPr>
          </w:p>
          <w:p w14:paraId="4004096E" w14:textId="41A20083" w:rsidR="001B22B7" w:rsidRPr="00130689" w:rsidRDefault="00130689">
            <w:pPr>
              <w:pStyle w:val="BulletText1"/>
            </w:pPr>
            <w:hyperlink r:id="rId156" w:history="1">
              <w:r w:rsidR="008C1414" w:rsidRPr="00130689">
                <w:rPr>
                  <w:rStyle w:val="Hyperlink"/>
                </w:rPr>
                <w:t>38 U.S.C.</w:t>
              </w:r>
              <w:r w:rsidR="001B22B7" w:rsidRPr="00130689">
                <w:rPr>
                  <w:rStyle w:val="Hyperlink"/>
                </w:rPr>
                <w:t xml:space="preserve"> 1114(r)(1)</w:t>
              </w:r>
            </w:hyperlink>
            <w:r w:rsidR="001B22B7" w:rsidRPr="00130689">
              <w:t xml:space="preserve"> exists if the basic criteria contained in </w:t>
            </w:r>
            <w:hyperlink r:id="rId157" w:history="1">
              <w:r w:rsidR="008C1414" w:rsidRPr="00130689">
                <w:rPr>
                  <w:rStyle w:val="Hyperlink"/>
                </w:rPr>
                <w:t>38 CFR</w:t>
              </w:r>
              <w:r w:rsidR="001B22B7" w:rsidRPr="00130689">
                <w:rPr>
                  <w:rStyle w:val="Hyperlink"/>
                </w:rPr>
                <w:t xml:space="preserve"> 3.352(a)</w:t>
              </w:r>
            </w:hyperlink>
            <w:r w:rsidR="001B22B7" w:rsidRPr="00130689">
              <w:t xml:space="preserve"> </w:t>
            </w:r>
            <w:r w:rsidR="00F475F3" w:rsidRPr="00130689">
              <w:t xml:space="preserve">are </w:t>
            </w:r>
            <w:r w:rsidR="001B22B7" w:rsidRPr="00130689">
              <w:t>met, and</w:t>
            </w:r>
          </w:p>
          <w:p w14:paraId="43C301D6" w14:textId="7EFA89D0" w:rsidR="001B22B7" w:rsidRPr="00130689" w:rsidRDefault="00130689">
            <w:pPr>
              <w:pStyle w:val="BulletText1"/>
            </w:pPr>
            <w:hyperlink r:id="rId158" w:history="1">
              <w:r w:rsidR="008C1414" w:rsidRPr="00130689">
                <w:rPr>
                  <w:rStyle w:val="Hyperlink"/>
                </w:rPr>
                <w:t>38 U.S.C.</w:t>
              </w:r>
              <w:r w:rsidR="001B22B7" w:rsidRPr="00130689">
                <w:rPr>
                  <w:rStyle w:val="Hyperlink"/>
                </w:rPr>
                <w:t xml:space="preserve"> 1114(r)(2)</w:t>
              </w:r>
            </w:hyperlink>
            <w:r w:rsidR="001B22B7" w:rsidRPr="00130689">
              <w:t xml:space="preserve"> exists if the basic criteria contained in </w:t>
            </w:r>
            <w:hyperlink r:id="rId159" w:history="1">
              <w:r w:rsidR="008C1414" w:rsidRPr="00130689">
                <w:rPr>
                  <w:rStyle w:val="Hyperlink"/>
                </w:rPr>
                <w:t>38 CFR</w:t>
              </w:r>
              <w:r w:rsidR="001B22B7" w:rsidRPr="00130689">
                <w:rPr>
                  <w:rStyle w:val="Hyperlink"/>
                </w:rPr>
                <w:t xml:space="preserve"> 3.352(b)</w:t>
              </w:r>
            </w:hyperlink>
            <w:r w:rsidR="001B22B7" w:rsidRPr="00130689">
              <w:t xml:space="preserve"> </w:t>
            </w:r>
            <w:r w:rsidR="00F475F3" w:rsidRPr="00130689">
              <w:t xml:space="preserve">are </w:t>
            </w:r>
            <w:r w:rsidR="001B22B7" w:rsidRPr="00130689">
              <w:t>met.</w:t>
            </w:r>
          </w:p>
          <w:p w14:paraId="0E8BA0B0" w14:textId="77777777" w:rsidR="001B22B7" w:rsidRPr="00130689" w:rsidRDefault="001B22B7">
            <w:pPr>
              <w:pStyle w:val="BlockText"/>
              <w:rPr>
                <w:sz w:val="20"/>
                <w:szCs w:val="20"/>
              </w:rPr>
            </w:pPr>
          </w:p>
          <w:p w14:paraId="1DA026D4" w14:textId="77777777" w:rsidR="001B22B7" w:rsidRPr="00130689" w:rsidRDefault="001B22B7">
            <w:pPr>
              <w:pStyle w:val="BlockText"/>
            </w:pPr>
            <w:r w:rsidRPr="00130689">
              <w:rPr>
                <w:b/>
                <w:i/>
              </w:rPr>
              <w:t>Note</w:t>
            </w:r>
            <w:r w:rsidRPr="00130689">
              <w:t xml:space="preserve">:  Prior to enactment of </w:t>
            </w:r>
            <w:r w:rsidRPr="00130689">
              <w:rPr>
                <w:i/>
              </w:rPr>
              <w:t>PL 96-12</w:t>
            </w:r>
            <w:r w:rsidRPr="00130689">
              <w:t xml:space="preserve">, a Veteran had to be entitled to SMC under </w:t>
            </w:r>
            <w:hyperlink r:id="rId160" w:history="1">
              <w:r w:rsidR="008C1414" w:rsidRPr="00130689">
                <w:rPr>
                  <w:rStyle w:val="Hyperlink"/>
                </w:rPr>
                <w:t>38 U.S.C.</w:t>
              </w:r>
              <w:r w:rsidRPr="00130689">
                <w:rPr>
                  <w:rStyle w:val="Hyperlink"/>
                </w:rPr>
                <w:t xml:space="preserve"> 1114(o)</w:t>
              </w:r>
            </w:hyperlink>
            <w:r w:rsidRPr="00130689">
              <w:t xml:space="preserve"> in order to establish entitlement to SMC under </w:t>
            </w:r>
            <w:hyperlink r:id="rId161" w:history="1">
              <w:r w:rsidR="008C1414" w:rsidRPr="00130689">
                <w:rPr>
                  <w:rStyle w:val="Hyperlink"/>
                </w:rPr>
                <w:t>38 U.S.C.</w:t>
              </w:r>
              <w:r w:rsidRPr="00130689">
                <w:rPr>
                  <w:rStyle w:val="Hyperlink"/>
                </w:rPr>
                <w:t xml:space="preserve"> 1114(r)(1)</w:t>
              </w:r>
            </w:hyperlink>
            <w:r w:rsidRPr="00130689">
              <w:t xml:space="preserve"> and </w:t>
            </w:r>
            <w:hyperlink r:id="rId162" w:history="1">
              <w:r w:rsidR="008C1414" w:rsidRPr="00130689">
                <w:rPr>
                  <w:rStyle w:val="Hyperlink"/>
                </w:rPr>
                <w:t>38 U.S.C.</w:t>
              </w:r>
              <w:r w:rsidRPr="00130689">
                <w:rPr>
                  <w:rStyle w:val="Hyperlink"/>
                </w:rPr>
                <w:t xml:space="preserve"> 1114(r)(2)</w:t>
              </w:r>
            </w:hyperlink>
            <w:r w:rsidRPr="00130689">
              <w:t>.</w:t>
            </w:r>
          </w:p>
        </w:tc>
      </w:tr>
    </w:tbl>
    <w:p w14:paraId="6E72AF77" w14:textId="2E1CE4DD"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7F14AE97" w14:textId="77777777" w:rsidTr="00A03E7D">
        <w:tc>
          <w:tcPr>
            <w:tcW w:w="1728" w:type="dxa"/>
          </w:tcPr>
          <w:p w14:paraId="40C26A9B" w14:textId="5E6B7B7F" w:rsidR="001B22B7" w:rsidRPr="00130689" w:rsidRDefault="00BE2659">
            <w:pPr>
              <w:pStyle w:val="Heading5"/>
            </w:pPr>
            <w:bookmarkStart w:id="68" w:name="_j.__Drafting"/>
            <w:bookmarkEnd w:id="68"/>
            <w:r w:rsidRPr="00130689">
              <w:t>i</w:t>
            </w:r>
            <w:r w:rsidR="001B22B7" w:rsidRPr="00130689">
              <w:t xml:space="preserve">.  Drafting and Coding the Rating Decision </w:t>
            </w:r>
            <w:r w:rsidR="005909D0" w:rsidRPr="00130689">
              <w:t>Awarding</w:t>
            </w:r>
            <w:r w:rsidR="001B22B7" w:rsidRPr="00130689">
              <w:t xml:space="preserve"> Entitlement to A&amp;A Under PL 96-128</w:t>
            </w:r>
          </w:p>
        </w:tc>
        <w:tc>
          <w:tcPr>
            <w:tcW w:w="7740" w:type="dxa"/>
          </w:tcPr>
          <w:p w14:paraId="7D80983E" w14:textId="77777777" w:rsidR="001B22B7" w:rsidRPr="00130689" w:rsidRDefault="001B22B7">
            <w:pPr>
              <w:pStyle w:val="BlockText"/>
            </w:pPr>
            <w:r w:rsidRPr="00130689">
              <w:t xml:space="preserve">If entitlement to A&amp;A is established under the provisions of </w:t>
            </w:r>
            <w:r w:rsidRPr="00130689">
              <w:rPr>
                <w:i/>
              </w:rPr>
              <w:t>PL 96-128</w:t>
            </w:r>
            <w:r w:rsidRPr="00130689">
              <w:rPr>
                <w:iCs/>
              </w:rPr>
              <w:t>,</w:t>
            </w:r>
            <w:r w:rsidRPr="00130689">
              <w:t xml:space="preserve"> then</w:t>
            </w:r>
          </w:p>
          <w:p w14:paraId="495D7DDB" w14:textId="77777777" w:rsidR="001B22B7" w:rsidRPr="00130689" w:rsidRDefault="001B22B7">
            <w:pPr>
              <w:pStyle w:val="BlockText"/>
            </w:pPr>
          </w:p>
          <w:p w14:paraId="22B213A7" w14:textId="5C6D9000" w:rsidR="001B22B7" w:rsidRPr="00130689" w:rsidRDefault="001B22B7">
            <w:pPr>
              <w:pStyle w:val="BulletText1"/>
            </w:pPr>
            <w:r w:rsidRPr="00130689">
              <w:t xml:space="preserve">cite relevant evidence and information in the </w:t>
            </w:r>
            <w:r w:rsidR="00FC048C" w:rsidRPr="00130689">
              <w:rPr>
                <w:i/>
                <w:iCs/>
              </w:rPr>
              <w:t>Narrative</w:t>
            </w:r>
            <w:r w:rsidRPr="00130689">
              <w:t xml:space="preserve"> to fully justify awarding or denying A&amp;A, and</w:t>
            </w:r>
          </w:p>
          <w:p w14:paraId="24A8A006" w14:textId="77777777" w:rsidR="001B22B7" w:rsidRPr="00130689" w:rsidRDefault="001B22B7">
            <w:pPr>
              <w:pStyle w:val="BulletText1"/>
            </w:pPr>
            <w:r w:rsidRPr="00130689">
              <w:t xml:space="preserve">use SMC code 43 or 44 in higher level care claims.  </w:t>
            </w:r>
          </w:p>
          <w:p w14:paraId="27639648" w14:textId="77777777" w:rsidR="001B22B7" w:rsidRPr="00130689" w:rsidRDefault="001B22B7">
            <w:pPr>
              <w:pStyle w:val="BlockText"/>
              <w:rPr>
                <w:bCs/>
                <w:iCs/>
              </w:rPr>
            </w:pPr>
          </w:p>
          <w:p w14:paraId="3289225F" w14:textId="77777777" w:rsidR="001B22B7" w:rsidRPr="00130689" w:rsidRDefault="001B22B7">
            <w:pPr>
              <w:pStyle w:val="BlockText"/>
            </w:pPr>
            <w:r w:rsidRPr="00130689">
              <w:rPr>
                <w:b/>
                <w:i/>
              </w:rPr>
              <w:t>Note</w:t>
            </w:r>
            <w:r w:rsidRPr="00130689">
              <w:t>:  Pay the</w:t>
            </w:r>
            <w:r w:rsidR="00DA71CD" w:rsidRPr="00130689">
              <w:t xml:space="preserve"> r</w:t>
            </w:r>
            <w:r w:rsidR="004F4BE2" w:rsidRPr="00130689">
              <w:t xml:space="preserve">ate allowed for SMC at the “n½ </w:t>
            </w:r>
            <w:r w:rsidRPr="00130689">
              <w:t xml:space="preserve">+k” level, plus the additional amount allowed under </w:t>
            </w:r>
            <w:hyperlink r:id="rId163" w:history="1">
              <w:r w:rsidR="008C1414" w:rsidRPr="00130689">
                <w:rPr>
                  <w:rStyle w:val="Hyperlink"/>
                </w:rPr>
                <w:t>38 U.S.C.</w:t>
              </w:r>
              <w:r w:rsidRPr="00130689">
                <w:rPr>
                  <w:rStyle w:val="Hyperlink"/>
                </w:rPr>
                <w:t xml:space="preserve"> 1114(r)(1)</w:t>
              </w:r>
            </w:hyperlink>
            <w:r w:rsidRPr="00130689">
              <w:t xml:space="preserve"> or </w:t>
            </w:r>
            <w:hyperlink r:id="rId164" w:history="1">
              <w:r w:rsidR="008C1414" w:rsidRPr="00130689">
                <w:rPr>
                  <w:rStyle w:val="Hyperlink"/>
                </w:rPr>
                <w:t>38 U.S.C.</w:t>
              </w:r>
              <w:r w:rsidRPr="00130689">
                <w:rPr>
                  <w:rStyle w:val="Hyperlink"/>
                </w:rPr>
                <w:t xml:space="preserve"> 1114(r)(2)</w:t>
              </w:r>
            </w:hyperlink>
            <w:r w:rsidRPr="00130689">
              <w:t>, whichever is appropriate.</w:t>
            </w:r>
          </w:p>
          <w:p w14:paraId="51F864A9" w14:textId="77777777" w:rsidR="001B22B7" w:rsidRPr="00130689" w:rsidRDefault="001B22B7">
            <w:pPr>
              <w:pStyle w:val="BlockText"/>
            </w:pPr>
          </w:p>
          <w:p w14:paraId="413A928B" w14:textId="3ED69296" w:rsidR="001B22B7" w:rsidRPr="00130689" w:rsidRDefault="001B22B7">
            <w:pPr>
              <w:pStyle w:val="BlockText"/>
            </w:pPr>
            <w:r w:rsidRPr="00130689">
              <w:rPr>
                <w:b/>
                <w:bCs/>
                <w:i/>
                <w:iCs/>
              </w:rPr>
              <w:t>Reference</w:t>
            </w:r>
            <w:r w:rsidRPr="00130689">
              <w:t xml:space="preserve">:  For more information on entitlement to a higher A&amp;A allowance under </w:t>
            </w:r>
            <w:hyperlink r:id="rId165" w:history="1">
              <w:r w:rsidR="008C1414" w:rsidRPr="00130689">
                <w:rPr>
                  <w:rStyle w:val="Hyperlink"/>
                </w:rPr>
                <w:t>38 U.S.C.</w:t>
              </w:r>
              <w:r w:rsidRPr="00130689">
                <w:rPr>
                  <w:rStyle w:val="Hyperlink"/>
                </w:rPr>
                <w:t xml:space="preserve"> 1114(r)</w:t>
              </w:r>
            </w:hyperlink>
            <w:r w:rsidRPr="00130689">
              <w:t>, see M21-1, Part IV, Subpart ii, 2.H.</w:t>
            </w:r>
            <w:r w:rsidR="00556790" w:rsidRPr="00130689">
              <w:t>9</w:t>
            </w:r>
            <w:r w:rsidRPr="00130689">
              <w:t>.</w:t>
            </w:r>
          </w:p>
        </w:tc>
      </w:tr>
    </w:tbl>
    <w:p w14:paraId="577ADDBA" w14:textId="77777777" w:rsidR="001B22B7" w:rsidRPr="00130689" w:rsidRDefault="001B22B7">
      <w:pPr>
        <w:pStyle w:val="BlockLine"/>
      </w:pPr>
    </w:p>
    <w:p w14:paraId="1F99009D" w14:textId="645C87A4" w:rsidR="001B22B7" w:rsidRPr="00130689" w:rsidRDefault="001B22B7">
      <w:pPr>
        <w:pStyle w:val="Heading4"/>
      </w:pPr>
      <w:r w:rsidRPr="00130689">
        <w:br w:type="page"/>
      </w:r>
      <w:r w:rsidR="00027918" w:rsidRPr="00130689">
        <w:lastRenderedPageBreak/>
        <w:t>9</w:t>
      </w:r>
      <w:r w:rsidRPr="00130689">
        <w:t xml:space="preserve">.  </w:t>
      </w:r>
      <w:bookmarkStart w:id="69" w:name="Topic45"/>
      <w:bookmarkEnd w:id="69"/>
      <w:r w:rsidRPr="00130689">
        <w:t xml:space="preserve">Entitlement to a Higher A&amp;A Allowance Under </w:t>
      </w:r>
      <w:r w:rsidR="008C1414" w:rsidRPr="00130689">
        <w:t>38 U.S.C.</w:t>
      </w:r>
      <w:r w:rsidRPr="00130689">
        <w:t xml:space="preserve"> 1114(r)(2)</w:t>
      </w:r>
    </w:p>
    <w:p w14:paraId="4BB94AEB" w14:textId="588F8894"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33C8EF7C" w14:textId="77777777">
        <w:trPr>
          <w:cantSplit/>
        </w:trPr>
        <w:tc>
          <w:tcPr>
            <w:tcW w:w="1728" w:type="dxa"/>
          </w:tcPr>
          <w:p w14:paraId="1E7C08F1" w14:textId="77777777" w:rsidR="001B22B7" w:rsidRPr="00130689" w:rsidRDefault="001B22B7">
            <w:pPr>
              <w:pStyle w:val="Heading5"/>
            </w:pPr>
            <w:r w:rsidRPr="00130689">
              <w:t>Introduction</w:t>
            </w:r>
          </w:p>
        </w:tc>
        <w:tc>
          <w:tcPr>
            <w:tcW w:w="7740" w:type="dxa"/>
          </w:tcPr>
          <w:p w14:paraId="176FCACA" w14:textId="61315100" w:rsidR="001B22B7" w:rsidRPr="00130689" w:rsidRDefault="001B22B7">
            <w:pPr>
              <w:pStyle w:val="BlockText"/>
            </w:pPr>
            <w:r w:rsidRPr="00130689">
              <w:t>This topic contains information</w:t>
            </w:r>
            <w:r w:rsidR="00646736" w:rsidRPr="00130689">
              <w:t xml:space="preserve"> on</w:t>
            </w:r>
            <w:r w:rsidRPr="00130689">
              <w:t xml:space="preserve"> the statutory provisions for a higher A&amp;A allowance, including information on</w:t>
            </w:r>
          </w:p>
          <w:p w14:paraId="7E900674" w14:textId="77777777" w:rsidR="001B22B7" w:rsidRPr="00130689" w:rsidRDefault="001B22B7">
            <w:pPr>
              <w:pStyle w:val="BlockText"/>
            </w:pPr>
          </w:p>
          <w:p w14:paraId="765490CA" w14:textId="780779CD" w:rsidR="001B22B7" w:rsidRPr="00130689" w:rsidRDefault="001B22B7">
            <w:pPr>
              <w:pStyle w:val="BulletText1"/>
            </w:pPr>
            <w:r w:rsidRPr="00130689">
              <w:t xml:space="preserve">entitlement to a higher A&amp;A allowance under </w:t>
            </w:r>
            <w:r w:rsidR="008C1414" w:rsidRPr="00130689">
              <w:t>38 U.S.C.</w:t>
            </w:r>
            <w:r w:rsidRPr="00130689">
              <w:t xml:space="preserve"> 1114(r)(2)</w:t>
            </w:r>
          </w:p>
          <w:p w14:paraId="254390F1" w14:textId="77777777" w:rsidR="001B22B7" w:rsidRPr="00130689" w:rsidRDefault="001B22B7">
            <w:pPr>
              <w:pStyle w:val="BulletText1"/>
            </w:pPr>
            <w:r w:rsidRPr="00130689">
              <w:t xml:space="preserve">when to award a higher A&amp;A allowance under </w:t>
            </w:r>
            <w:r w:rsidR="008C1414" w:rsidRPr="00130689">
              <w:t>38 U.S.C.</w:t>
            </w:r>
            <w:r w:rsidRPr="00130689">
              <w:t xml:space="preserve"> 1114(r)(2)</w:t>
            </w:r>
          </w:p>
          <w:p w14:paraId="2C1C3542" w14:textId="7EAEBC5B" w:rsidR="001B22B7" w:rsidRPr="00130689" w:rsidRDefault="00483B1F">
            <w:pPr>
              <w:pStyle w:val="BulletText1"/>
            </w:pPr>
            <w:r w:rsidRPr="00130689">
              <w:t>evidentiary considerations for higher level of care</w:t>
            </w:r>
          </w:p>
          <w:p w14:paraId="5133F84C" w14:textId="3BFD5EAB" w:rsidR="001B22B7" w:rsidRPr="00130689" w:rsidRDefault="00840C88">
            <w:pPr>
              <w:pStyle w:val="BulletText1"/>
            </w:pPr>
            <w:r w:rsidRPr="00130689">
              <w:t>process</w:t>
            </w:r>
            <w:r w:rsidR="001B22B7" w:rsidRPr="00130689">
              <w:t xml:space="preserve">ing claims for entitlement to a higher A&amp;A allowance under </w:t>
            </w:r>
            <w:r w:rsidR="008C1414" w:rsidRPr="00130689">
              <w:t>38 U.S.C.</w:t>
            </w:r>
            <w:r w:rsidR="001B22B7" w:rsidRPr="00130689">
              <w:t xml:space="preserve"> 1114(r)(2), and</w:t>
            </w:r>
          </w:p>
          <w:p w14:paraId="51C954D9" w14:textId="77777777" w:rsidR="001B22B7" w:rsidRPr="00130689" w:rsidRDefault="001B22B7">
            <w:pPr>
              <w:pStyle w:val="BulletText1"/>
            </w:pPr>
            <w:r w:rsidRPr="00130689">
              <w:t xml:space="preserve">possible hospitalization adjustment under </w:t>
            </w:r>
            <w:r w:rsidR="008C1414" w:rsidRPr="00130689">
              <w:t>38 CFR</w:t>
            </w:r>
            <w:r w:rsidRPr="00130689">
              <w:t xml:space="preserve"> 3.552(b)(2).</w:t>
            </w:r>
          </w:p>
        </w:tc>
      </w:tr>
    </w:tbl>
    <w:p w14:paraId="3E983C0B" w14:textId="77777777"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73786D4A" w14:textId="77777777">
        <w:trPr>
          <w:cantSplit/>
        </w:trPr>
        <w:tc>
          <w:tcPr>
            <w:tcW w:w="1728" w:type="dxa"/>
          </w:tcPr>
          <w:p w14:paraId="71443D39" w14:textId="77777777" w:rsidR="001B22B7" w:rsidRPr="00130689" w:rsidRDefault="001B22B7">
            <w:pPr>
              <w:pStyle w:val="Heading5"/>
            </w:pPr>
            <w:r w:rsidRPr="00130689">
              <w:t>Change Date</w:t>
            </w:r>
          </w:p>
        </w:tc>
        <w:tc>
          <w:tcPr>
            <w:tcW w:w="7740" w:type="dxa"/>
          </w:tcPr>
          <w:p w14:paraId="61ED9BA1" w14:textId="107CE3BA" w:rsidR="001B22B7" w:rsidRPr="00130689" w:rsidRDefault="00A03E7D">
            <w:pPr>
              <w:pStyle w:val="BlockText"/>
            </w:pPr>
            <w:r w:rsidRPr="00130689">
              <w:t>January 5, 2016</w:t>
            </w:r>
          </w:p>
        </w:tc>
      </w:tr>
    </w:tbl>
    <w:p w14:paraId="6E05AF1C" w14:textId="1577790C"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6F4575AE" w14:textId="77777777">
        <w:trPr>
          <w:cantSplit/>
        </w:trPr>
        <w:tc>
          <w:tcPr>
            <w:tcW w:w="1728" w:type="dxa"/>
          </w:tcPr>
          <w:p w14:paraId="6B1BAF58" w14:textId="22390301" w:rsidR="001B22B7" w:rsidRPr="00130689" w:rsidRDefault="001B22B7" w:rsidP="00483B1F">
            <w:pPr>
              <w:pStyle w:val="Heading5"/>
            </w:pPr>
            <w:bookmarkStart w:id="70" w:name="_a.__Considering_1"/>
            <w:bookmarkEnd w:id="70"/>
            <w:r w:rsidRPr="00130689">
              <w:t xml:space="preserve">a.  Entitlement to a Higher A&amp;A Allowance Under </w:t>
            </w:r>
            <w:r w:rsidR="008C1414" w:rsidRPr="00130689">
              <w:t>38 U.S.C.</w:t>
            </w:r>
            <w:r w:rsidRPr="00130689">
              <w:t xml:space="preserve"> 1114(r)(2)</w:t>
            </w:r>
          </w:p>
        </w:tc>
        <w:tc>
          <w:tcPr>
            <w:tcW w:w="7740" w:type="dxa"/>
          </w:tcPr>
          <w:p w14:paraId="2022ABA5" w14:textId="2440C29C" w:rsidR="001B22B7" w:rsidRPr="00130689" w:rsidRDefault="001B22B7" w:rsidP="00B732E1">
            <w:pPr>
              <w:pStyle w:val="BlockText"/>
            </w:pPr>
            <w:r w:rsidRPr="00130689">
              <w:t xml:space="preserve">A Veteran entitled to the A&amp;A allowance under </w:t>
            </w:r>
            <w:hyperlink r:id="rId166" w:history="1">
              <w:r w:rsidR="008C1414" w:rsidRPr="00130689">
                <w:rPr>
                  <w:rStyle w:val="Hyperlink"/>
                </w:rPr>
                <w:t>38 U.S.C.</w:t>
              </w:r>
              <w:r w:rsidRPr="00130689">
                <w:rPr>
                  <w:rStyle w:val="Hyperlink"/>
                </w:rPr>
                <w:t xml:space="preserve"> 1114(r)</w:t>
              </w:r>
              <w:r w:rsidR="00840C88" w:rsidRPr="00130689">
                <w:rPr>
                  <w:rStyle w:val="Hyperlink"/>
                </w:rPr>
                <w:t>(</w:t>
              </w:r>
              <w:r w:rsidR="00A76DA5" w:rsidRPr="00130689">
                <w:rPr>
                  <w:rStyle w:val="Hyperlink"/>
                </w:rPr>
                <w:t>1</w:t>
              </w:r>
              <w:r w:rsidR="00840C88" w:rsidRPr="00130689">
                <w:rPr>
                  <w:rStyle w:val="Hyperlink"/>
                </w:rPr>
                <w:t>)</w:t>
              </w:r>
            </w:hyperlink>
            <w:r w:rsidRPr="00130689">
              <w:t xml:space="preserve"> is entitled to receive, in lieu of that allowance, a higher A&amp;A allowance </w:t>
            </w:r>
            <w:r w:rsidR="00B732E1" w:rsidRPr="00130689">
              <w:t xml:space="preserve">under </w:t>
            </w:r>
            <w:hyperlink r:id="rId167" w:history="1">
              <w:r w:rsidR="00B732E1" w:rsidRPr="00130689">
                <w:rPr>
                  <w:rStyle w:val="Hyperlink"/>
                </w:rPr>
                <w:t>38 U.S.C 1114(r)(2)</w:t>
              </w:r>
            </w:hyperlink>
            <w:r w:rsidR="00B732E1" w:rsidRPr="00130689">
              <w:t xml:space="preserve"> </w:t>
            </w:r>
            <w:r w:rsidRPr="00130689">
              <w:t>if the Veteran is found to be in need of, and receiving, a higher level of care.</w:t>
            </w:r>
          </w:p>
        </w:tc>
      </w:tr>
    </w:tbl>
    <w:p w14:paraId="56C08008" w14:textId="236B8EB0"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6A8462A2" w14:textId="77777777" w:rsidTr="00712639">
        <w:tc>
          <w:tcPr>
            <w:tcW w:w="1728" w:type="dxa"/>
          </w:tcPr>
          <w:p w14:paraId="31FC9B6F" w14:textId="77777777" w:rsidR="001B22B7" w:rsidRPr="00130689" w:rsidRDefault="001B22B7">
            <w:pPr>
              <w:pStyle w:val="Heading5"/>
            </w:pPr>
            <w:bookmarkStart w:id="71" w:name="_b.__When"/>
            <w:bookmarkEnd w:id="71"/>
            <w:r w:rsidRPr="00130689">
              <w:t xml:space="preserve">b.  When to Award a Higher A&amp;A Allowance Under </w:t>
            </w:r>
            <w:r w:rsidR="008C1414" w:rsidRPr="00130689">
              <w:t>38 U.S.C.</w:t>
            </w:r>
            <w:r w:rsidRPr="00130689">
              <w:t xml:space="preserve"> 1114(r)(2)</w:t>
            </w:r>
          </w:p>
        </w:tc>
        <w:tc>
          <w:tcPr>
            <w:tcW w:w="7740" w:type="dxa"/>
          </w:tcPr>
          <w:p w14:paraId="42E3B3B6" w14:textId="77777777" w:rsidR="001B22B7" w:rsidRPr="00130689" w:rsidRDefault="001B22B7">
            <w:pPr>
              <w:pStyle w:val="BlockText"/>
            </w:pPr>
            <w:r w:rsidRPr="00130689">
              <w:t xml:space="preserve">Award the higher A&amp;A allowance under </w:t>
            </w:r>
            <w:hyperlink r:id="rId168" w:history="1">
              <w:r w:rsidR="008C1414" w:rsidRPr="00130689">
                <w:rPr>
                  <w:rStyle w:val="Hyperlink"/>
                </w:rPr>
                <w:t>38 U.S.C.</w:t>
              </w:r>
              <w:r w:rsidRPr="00130689">
                <w:rPr>
                  <w:rStyle w:val="Hyperlink"/>
                </w:rPr>
                <w:t xml:space="preserve"> 1114(r)(2)</w:t>
              </w:r>
            </w:hyperlink>
            <w:r w:rsidRPr="00130689">
              <w:t xml:space="preserve"> </w:t>
            </w:r>
            <w:r w:rsidRPr="00130689">
              <w:rPr>
                <w:b/>
                <w:i/>
              </w:rPr>
              <w:t>only</w:t>
            </w:r>
            <w:r w:rsidRPr="00130689">
              <w:t xml:space="preserve"> when the</w:t>
            </w:r>
          </w:p>
          <w:p w14:paraId="34722469" w14:textId="77777777" w:rsidR="001B22B7" w:rsidRPr="00130689" w:rsidRDefault="001B22B7">
            <w:pPr>
              <w:pStyle w:val="BlockText"/>
            </w:pPr>
          </w:p>
          <w:p w14:paraId="19EB9B13" w14:textId="77777777" w:rsidR="001B22B7" w:rsidRPr="00130689" w:rsidRDefault="001B22B7">
            <w:pPr>
              <w:pStyle w:val="BulletText1"/>
            </w:pPr>
            <w:r w:rsidRPr="00130689">
              <w:t xml:space="preserve">need is clearly established, and </w:t>
            </w:r>
          </w:p>
          <w:p w14:paraId="7EA8F3F3" w14:textId="679252DB" w:rsidR="001B22B7" w:rsidRPr="00130689" w:rsidRDefault="007250FB">
            <w:pPr>
              <w:pStyle w:val="BulletText1"/>
            </w:pPr>
            <w:r w:rsidRPr="00130689">
              <w:t xml:space="preserve">the </w:t>
            </w:r>
            <w:r w:rsidR="001B22B7" w:rsidRPr="00130689">
              <w:t>amount of skilled service required by the Veteran is substantial.</w:t>
            </w:r>
          </w:p>
          <w:p w14:paraId="32A3BF7E" w14:textId="77777777" w:rsidR="001B22B7" w:rsidRPr="00130689" w:rsidRDefault="001B22B7">
            <w:pPr>
              <w:pStyle w:val="BlockText"/>
            </w:pPr>
          </w:p>
          <w:p w14:paraId="4EF6152C" w14:textId="77777777" w:rsidR="001B22B7" w:rsidRPr="00130689" w:rsidRDefault="001B22B7">
            <w:pPr>
              <w:pStyle w:val="BlockText"/>
            </w:pPr>
            <w:r w:rsidRPr="00130689">
              <w:t xml:space="preserve">Base eligibility to the higher allowance on medical </w:t>
            </w:r>
            <w:r w:rsidR="006251BF" w:rsidRPr="00130689">
              <w:t>certification</w:t>
            </w:r>
            <w:r w:rsidRPr="00130689">
              <w:t xml:space="preserve"> that the Veteran meets the criteria set forth in </w:t>
            </w:r>
            <w:hyperlink r:id="rId169" w:history="1">
              <w:r w:rsidR="008C1414" w:rsidRPr="00130689">
                <w:rPr>
                  <w:rStyle w:val="Hyperlink"/>
                </w:rPr>
                <w:t>38 CFR</w:t>
              </w:r>
              <w:r w:rsidRPr="00130689">
                <w:rPr>
                  <w:rStyle w:val="Hyperlink"/>
                </w:rPr>
                <w:t xml:space="preserve"> 3.352(b)</w:t>
              </w:r>
            </w:hyperlink>
            <w:r w:rsidRPr="00130689">
              <w:t>.</w:t>
            </w:r>
          </w:p>
          <w:p w14:paraId="2B2760EC" w14:textId="77777777" w:rsidR="001B22B7" w:rsidRPr="00130689" w:rsidRDefault="001B22B7">
            <w:pPr>
              <w:pStyle w:val="BlockText"/>
            </w:pPr>
          </w:p>
          <w:p w14:paraId="20BE031F" w14:textId="2BC743A5" w:rsidR="00DA4CCF" w:rsidRPr="00130689" w:rsidRDefault="001B22B7" w:rsidP="00330BD4">
            <w:pPr>
              <w:pStyle w:val="BlockText"/>
            </w:pPr>
            <w:r w:rsidRPr="00130689">
              <w:rPr>
                <w:b/>
                <w:i/>
              </w:rPr>
              <w:t>Note</w:t>
            </w:r>
            <w:r w:rsidRPr="00130689">
              <w:t xml:space="preserve">:  </w:t>
            </w:r>
            <w:r w:rsidR="00330BD4" w:rsidRPr="00130689">
              <w:t xml:space="preserve">Entitlement to the higher A&amp;A allowance may be </w:t>
            </w:r>
            <w:r w:rsidR="006C14F1" w:rsidRPr="00130689">
              <w:t>award</w:t>
            </w:r>
            <w:r w:rsidR="00330BD4" w:rsidRPr="00130689">
              <w:t>ed whe</w:t>
            </w:r>
            <w:r w:rsidR="007250FB" w:rsidRPr="00130689">
              <w:t>n</w:t>
            </w:r>
            <w:r w:rsidR="00330BD4" w:rsidRPr="00130689">
              <w:t xml:space="preserve"> an otherwise eligible Veteran is receiving residential or nursing-home care in an institution</w:t>
            </w:r>
            <w:r w:rsidR="00453D37" w:rsidRPr="00130689">
              <w:t xml:space="preserve"> at the Veteran’s own expense</w:t>
            </w:r>
            <w:r w:rsidR="00330BD4" w:rsidRPr="00130689">
              <w:t xml:space="preserve">. </w:t>
            </w:r>
            <w:r w:rsidR="00453D37" w:rsidRPr="00130689">
              <w:t xml:space="preserve"> </w:t>
            </w:r>
            <w:r w:rsidR="00330BD4" w:rsidRPr="00130689">
              <w:t xml:space="preserve">If such skilled service is provided at VA expense, this award may be subject to reduction under </w:t>
            </w:r>
            <w:hyperlink r:id="rId170" w:history="1">
              <w:r w:rsidR="00330BD4" w:rsidRPr="00130689">
                <w:rPr>
                  <w:rStyle w:val="Hyperlink"/>
                </w:rPr>
                <w:t>38 CFR 3.552(b)(2).</w:t>
              </w:r>
            </w:hyperlink>
          </w:p>
          <w:p w14:paraId="348A7762" w14:textId="77777777" w:rsidR="00DA4CCF" w:rsidRPr="00130689" w:rsidRDefault="00DA4CCF" w:rsidP="00330BD4">
            <w:pPr>
              <w:pStyle w:val="BlockText"/>
            </w:pPr>
          </w:p>
          <w:p w14:paraId="3F12AA24" w14:textId="77777777" w:rsidR="00696F6A" w:rsidRPr="00130689" w:rsidRDefault="00DA4CCF" w:rsidP="003471BC">
            <w:pPr>
              <w:pStyle w:val="BlockText"/>
            </w:pPr>
            <w:r w:rsidRPr="00130689">
              <w:rPr>
                <w:b/>
                <w:i/>
              </w:rPr>
              <w:t>Reference</w:t>
            </w:r>
            <w:r w:rsidR="000E03AF" w:rsidRPr="00130689">
              <w:t>:</w:t>
            </w:r>
            <w:r w:rsidRPr="00130689">
              <w:t xml:space="preserve">  For more information on</w:t>
            </w:r>
            <w:r w:rsidR="00330BD4" w:rsidRPr="00130689">
              <w:t xml:space="preserve"> </w:t>
            </w:r>
            <w:r w:rsidR="003471BC" w:rsidRPr="00130689">
              <w:t>entitlement to a higher A&amp;A allowance when the Veteran is receiving residential or nursing-home care in an institution s</w:t>
            </w:r>
            <w:r w:rsidR="00330BD4" w:rsidRPr="00130689">
              <w:t xml:space="preserve">ee </w:t>
            </w:r>
          </w:p>
          <w:p w14:paraId="4A16021E" w14:textId="7349E01B" w:rsidR="00696F6A" w:rsidRPr="00130689" w:rsidRDefault="00130689" w:rsidP="003C43CD">
            <w:pPr>
              <w:pStyle w:val="ListParagraph"/>
              <w:numPr>
                <w:ilvl w:val="0"/>
                <w:numId w:val="11"/>
              </w:numPr>
              <w:ind w:left="158" w:hanging="187"/>
            </w:pPr>
            <w:hyperlink r:id="rId171" w:history="1">
              <w:r w:rsidR="00D765AC" w:rsidRPr="00130689">
                <w:rPr>
                  <w:rStyle w:val="Hyperlink"/>
                </w:rPr>
                <w:t>VAOPGCPREC 23-92</w:t>
              </w:r>
            </w:hyperlink>
            <w:r w:rsidR="00696F6A" w:rsidRPr="00130689">
              <w:t>,</w:t>
            </w:r>
            <w:r w:rsidR="00330BD4" w:rsidRPr="00130689">
              <w:t xml:space="preserve"> and </w:t>
            </w:r>
          </w:p>
          <w:p w14:paraId="495C06F9" w14:textId="28EFCA4F" w:rsidR="001B22B7" w:rsidRPr="00130689" w:rsidRDefault="00D765AC" w:rsidP="003C43CD">
            <w:pPr>
              <w:pStyle w:val="ListParagraph"/>
              <w:numPr>
                <w:ilvl w:val="0"/>
                <w:numId w:val="11"/>
              </w:numPr>
              <w:ind w:left="158" w:hanging="187"/>
            </w:pPr>
            <w:r w:rsidRPr="00130689">
              <w:t>M21-1, Part IV, Subpart ii, 2.H.9.e</w:t>
            </w:r>
            <w:r w:rsidR="0068126D" w:rsidRPr="00130689">
              <w:t>.</w:t>
            </w:r>
          </w:p>
        </w:tc>
      </w:tr>
    </w:tbl>
    <w:p w14:paraId="7B971174" w14:textId="7103FB2C"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0C7102DE" w14:textId="77777777">
        <w:trPr>
          <w:cantSplit/>
        </w:trPr>
        <w:tc>
          <w:tcPr>
            <w:tcW w:w="1728" w:type="dxa"/>
          </w:tcPr>
          <w:p w14:paraId="6D859124" w14:textId="18F3C2D8" w:rsidR="001B22B7" w:rsidRPr="00130689" w:rsidRDefault="001B22B7" w:rsidP="00483B1F">
            <w:pPr>
              <w:pStyle w:val="Heading5"/>
            </w:pPr>
            <w:bookmarkStart w:id="72" w:name="_c.__Required"/>
            <w:bookmarkEnd w:id="72"/>
            <w:r w:rsidRPr="00130689">
              <w:lastRenderedPageBreak/>
              <w:t xml:space="preserve">c.  </w:t>
            </w:r>
            <w:r w:rsidR="00483B1F" w:rsidRPr="00130689">
              <w:t>Evidentiary Considerations for Higher Level of Care</w:t>
            </w:r>
          </w:p>
        </w:tc>
        <w:tc>
          <w:tcPr>
            <w:tcW w:w="7740" w:type="dxa"/>
          </w:tcPr>
          <w:p w14:paraId="64337D9E" w14:textId="1ACB0338" w:rsidR="00E43C3B" w:rsidRPr="00130689" w:rsidRDefault="00843EF7" w:rsidP="00E43C3B">
            <w:pPr>
              <w:pStyle w:val="TableText"/>
            </w:pPr>
            <w:r w:rsidRPr="00130689">
              <w:t>T</w:t>
            </w:r>
            <w:r w:rsidR="001B22B7" w:rsidRPr="00130689">
              <w:t>o establish entitlement to a higher A&amp;A allowance</w:t>
            </w:r>
            <w:r w:rsidRPr="00130689">
              <w:t>, the evidence of record must indicate</w:t>
            </w:r>
            <w:r w:rsidR="00E43C3B" w:rsidRPr="00130689">
              <w:t xml:space="preserve"> </w:t>
            </w:r>
          </w:p>
          <w:p w14:paraId="06AC64E7" w14:textId="77777777" w:rsidR="00E43C3B" w:rsidRPr="00130689" w:rsidRDefault="00E43C3B" w:rsidP="00E43C3B">
            <w:pPr>
              <w:pStyle w:val="TableText"/>
            </w:pPr>
          </w:p>
          <w:p w14:paraId="569529C3" w14:textId="77777777" w:rsidR="00E43C3B" w:rsidRPr="00130689" w:rsidRDefault="00E43C3B" w:rsidP="00E43C3B">
            <w:pPr>
              <w:pStyle w:val="ListParagraph"/>
              <w:numPr>
                <w:ilvl w:val="0"/>
                <w:numId w:val="33"/>
              </w:numPr>
              <w:ind w:left="158" w:hanging="187"/>
            </w:pPr>
            <w:r w:rsidRPr="00130689">
              <w:t xml:space="preserve">an ongoing need for skilled personal care and, </w:t>
            </w:r>
          </w:p>
          <w:p w14:paraId="6FD2DF34" w14:textId="7754AE37" w:rsidR="00E43C3B" w:rsidRPr="00130689" w:rsidRDefault="00E43C3B" w:rsidP="00E43C3B">
            <w:pPr>
              <w:pStyle w:val="ListParagraph"/>
              <w:numPr>
                <w:ilvl w:val="0"/>
                <w:numId w:val="33"/>
              </w:numPr>
              <w:ind w:left="158" w:hanging="187"/>
            </w:pPr>
            <w:r w:rsidRPr="00130689">
              <w:t>in the absence of such care, the Veteran would require hospitalization, nursing home care, or other residential institutional care.</w:t>
            </w:r>
          </w:p>
          <w:p w14:paraId="47C459CA" w14:textId="44399340" w:rsidR="00843EF7" w:rsidRPr="00130689" w:rsidRDefault="00843EF7" w:rsidP="00843EF7">
            <w:pPr>
              <w:pStyle w:val="BulletText1"/>
              <w:numPr>
                <w:ilvl w:val="0"/>
                <w:numId w:val="0"/>
              </w:numPr>
            </w:pPr>
          </w:p>
          <w:p w14:paraId="7558B43B" w14:textId="63315C90" w:rsidR="00E43C3B" w:rsidRPr="00130689" w:rsidRDefault="00E43C3B" w:rsidP="00843EF7">
            <w:pPr>
              <w:pStyle w:val="BulletText1"/>
              <w:numPr>
                <w:ilvl w:val="0"/>
                <w:numId w:val="0"/>
              </w:numPr>
            </w:pPr>
            <w:r w:rsidRPr="00130689">
              <w:rPr>
                <w:b/>
                <w:i/>
              </w:rPr>
              <w:t>Note</w:t>
            </w:r>
            <w:r w:rsidRPr="00130689">
              <w:t>:  Entitlement may be established by evidence which shows the</w:t>
            </w:r>
          </w:p>
          <w:p w14:paraId="7099B6CC" w14:textId="77777777" w:rsidR="001B22B7" w:rsidRPr="00130689" w:rsidRDefault="001B22B7">
            <w:pPr>
              <w:pStyle w:val="BulletText1"/>
            </w:pPr>
            <w:r w:rsidRPr="00130689">
              <w:t>conditions justifying the need for this level of care</w:t>
            </w:r>
          </w:p>
          <w:p w14:paraId="5406A5D2" w14:textId="77777777" w:rsidR="001B22B7" w:rsidRPr="00130689" w:rsidRDefault="001B22B7">
            <w:pPr>
              <w:pStyle w:val="BulletText1"/>
            </w:pPr>
            <w:r w:rsidRPr="00130689">
              <w:t>nature, extent, and frequency of the services provided, and</w:t>
            </w:r>
          </w:p>
          <w:p w14:paraId="1E1450EB" w14:textId="77777777" w:rsidR="001B22B7" w:rsidRPr="00130689" w:rsidRDefault="001B22B7">
            <w:pPr>
              <w:pStyle w:val="BulletText1"/>
            </w:pPr>
            <w:r w:rsidRPr="00130689">
              <w:t>nature and extent of the supervision being provided, if the services are actually provided by a nonprofessional.</w:t>
            </w:r>
          </w:p>
        </w:tc>
      </w:tr>
    </w:tbl>
    <w:p w14:paraId="6687BAAA" w14:textId="67072A1A"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22586D58" w14:textId="77777777">
        <w:trPr>
          <w:cantSplit/>
        </w:trPr>
        <w:tc>
          <w:tcPr>
            <w:tcW w:w="1728" w:type="dxa"/>
          </w:tcPr>
          <w:p w14:paraId="0010F88F" w14:textId="03519A8F" w:rsidR="001B22B7" w:rsidRPr="00130689" w:rsidRDefault="001B22B7" w:rsidP="00CC3FF4">
            <w:pPr>
              <w:pStyle w:val="Heading5"/>
            </w:pPr>
            <w:bookmarkStart w:id="73" w:name="_d.__Processing"/>
            <w:bookmarkEnd w:id="73"/>
            <w:r w:rsidRPr="00130689">
              <w:t xml:space="preserve">d.  </w:t>
            </w:r>
            <w:r w:rsidR="00840C88" w:rsidRPr="00130689">
              <w:t>Processing</w:t>
            </w:r>
            <w:r w:rsidR="00CC3FF4" w:rsidRPr="00130689">
              <w:t xml:space="preserve"> </w:t>
            </w:r>
            <w:r w:rsidRPr="00130689">
              <w:t xml:space="preserve"> Claims for Entitlement to a Higher A&amp;A </w:t>
            </w:r>
            <w:r w:rsidR="00CC3FF4" w:rsidRPr="00130689">
              <w:t xml:space="preserve">Allowance </w:t>
            </w:r>
            <w:r w:rsidRPr="00130689">
              <w:t xml:space="preserve">Under </w:t>
            </w:r>
            <w:r w:rsidR="008C1414" w:rsidRPr="00130689">
              <w:t>38 U.S.C.</w:t>
            </w:r>
            <w:r w:rsidRPr="00130689">
              <w:t xml:space="preserve"> 1114(r)(2)</w:t>
            </w:r>
          </w:p>
        </w:tc>
        <w:tc>
          <w:tcPr>
            <w:tcW w:w="7740" w:type="dxa"/>
          </w:tcPr>
          <w:p w14:paraId="261C2F89" w14:textId="53290877" w:rsidR="001B22B7" w:rsidRPr="00130689" w:rsidRDefault="001B22B7" w:rsidP="003E0A55">
            <w:pPr>
              <w:pStyle w:val="BlockText"/>
            </w:pPr>
            <w:r w:rsidRPr="00130689">
              <w:t>Follow the steps</w:t>
            </w:r>
            <w:r w:rsidR="000700EE" w:rsidRPr="00130689">
              <w:t xml:space="preserve"> in the table</w:t>
            </w:r>
            <w:r w:rsidRPr="00130689">
              <w:t xml:space="preserve"> below to process claims for entitlement to a higher A&amp;A allowance under </w:t>
            </w:r>
            <w:hyperlink r:id="rId172" w:history="1">
              <w:r w:rsidR="008C1414" w:rsidRPr="00130689">
                <w:rPr>
                  <w:rStyle w:val="Hyperlink"/>
                </w:rPr>
                <w:t>38 U.S.C.</w:t>
              </w:r>
              <w:r w:rsidRPr="00130689">
                <w:rPr>
                  <w:rStyle w:val="Hyperlink"/>
                </w:rPr>
                <w:t xml:space="preserve"> 1114(r)(2)</w:t>
              </w:r>
            </w:hyperlink>
            <w:r w:rsidRPr="00130689">
              <w:t>.</w:t>
            </w:r>
          </w:p>
        </w:tc>
      </w:tr>
    </w:tbl>
    <w:p w14:paraId="35679087" w14:textId="77777777" w:rsidR="001B22B7" w:rsidRPr="00130689" w:rsidRDefault="001B22B7"/>
    <w:tbl>
      <w:tblPr>
        <w:tblW w:w="0" w:type="auto"/>
        <w:tblInd w:w="1829" w:type="dxa"/>
        <w:tblLayout w:type="fixed"/>
        <w:tblLook w:val="0000" w:firstRow="0" w:lastRow="0" w:firstColumn="0" w:lastColumn="0" w:noHBand="0" w:noVBand="0"/>
      </w:tblPr>
      <w:tblGrid>
        <w:gridCol w:w="878"/>
        <w:gridCol w:w="6670"/>
      </w:tblGrid>
      <w:tr w:rsidR="001B22B7" w:rsidRPr="00130689" w14:paraId="1845B02C" w14:textId="77777777">
        <w:trPr>
          <w:cantSplit/>
        </w:trPr>
        <w:tc>
          <w:tcPr>
            <w:tcW w:w="878" w:type="dxa"/>
            <w:tcBorders>
              <w:top w:val="single" w:sz="6" w:space="0" w:color="auto"/>
              <w:left w:val="single" w:sz="6" w:space="0" w:color="auto"/>
              <w:bottom w:val="single" w:sz="6" w:space="0" w:color="auto"/>
              <w:right w:val="single" w:sz="6" w:space="0" w:color="auto"/>
            </w:tcBorders>
          </w:tcPr>
          <w:p w14:paraId="6120506D" w14:textId="77777777" w:rsidR="001B22B7" w:rsidRPr="00130689" w:rsidRDefault="001B22B7">
            <w:pPr>
              <w:pStyle w:val="TableHeaderText"/>
            </w:pPr>
            <w:r w:rsidRPr="00130689">
              <w:t>Step</w:t>
            </w:r>
          </w:p>
        </w:tc>
        <w:tc>
          <w:tcPr>
            <w:tcW w:w="6670" w:type="dxa"/>
            <w:tcBorders>
              <w:top w:val="single" w:sz="6" w:space="0" w:color="auto"/>
              <w:bottom w:val="single" w:sz="6" w:space="0" w:color="auto"/>
              <w:right w:val="single" w:sz="6" w:space="0" w:color="auto"/>
            </w:tcBorders>
          </w:tcPr>
          <w:p w14:paraId="2FBA4715" w14:textId="77777777" w:rsidR="001B22B7" w:rsidRPr="00130689" w:rsidRDefault="001B22B7">
            <w:pPr>
              <w:pStyle w:val="TableHeaderText"/>
            </w:pPr>
            <w:r w:rsidRPr="00130689">
              <w:t>Action</w:t>
            </w:r>
          </w:p>
        </w:tc>
      </w:tr>
      <w:tr w:rsidR="001B22B7" w:rsidRPr="00130689" w14:paraId="191D46DC" w14:textId="77777777">
        <w:trPr>
          <w:cantSplit/>
        </w:trPr>
        <w:tc>
          <w:tcPr>
            <w:tcW w:w="878" w:type="dxa"/>
            <w:tcBorders>
              <w:top w:val="single" w:sz="6" w:space="0" w:color="auto"/>
              <w:left w:val="single" w:sz="6" w:space="0" w:color="auto"/>
              <w:bottom w:val="single" w:sz="6" w:space="0" w:color="auto"/>
              <w:right w:val="single" w:sz="6" w:space="0" w:color="auto"/>
            </w:tcBorders>
          </w:tcPr>
          <w:p w14:paraId="44843CA9" w14:textId="77777777" w:rsidR="001B22B7" w:rsidRPr="00130689" w:rsidRDefault="001B22B7">
            <w:pPr>
              <w:pStyle w:val="TableText"/>
              <w:jc w:val="center"/>
            </w:pPr>
            <w:r w:rsidRPr="00130689">
              <w:t>1</w:t>
            </w:r>
          </w:p>
        </w:tc>
        <w:tc>
          <w:tcPr>
            <w:tcW w:w="6670" w:type="dxa"/>
            <w:tcBorders>
              <w:top w:val="single" w:sz="6" w:space="0" w:color="auto"/>
              <w:bottom w:val="single" w:sz="6" w:space="0" w:color="auto"/>
              <w:right w:val="single" w:sz="6" w:space="0" w:color="auto"/>
            </w:tcBorders>
          </w:tcPr>
          <w:p w14:paraId="2017ED79" w14:textId="6DA2B220" w:rsidR="001B22B7" w:rsidRPr="00130689" w:rsidRDefault="001B22B7">
            <w:pPr>
              <w:pStyle w:val="TableText"/>
            </w:pPr>
            <w:r w:rsidRPr="00130689">
              <w:t xml:space="preserve">Does the claim include </w:t>
            </w:r>
            <w:r w:rsidR="00907A80" w:rsidRPr="00130689">
              <w:t>evidence showing that the Veteran</w:t>
            </w:r>
          </w:p>
          <w:p w14:paraId="0007B8D8" w14:textId="4304E563" w:rsidR="00907A80" w:rsidRPr="00130689" w:rsidRDefault="00907A80" w:rsidP="00907A80">
            <w:pPr>
              <w:pStyle w:val="ListParagraph"/>
              <w:numPr>
                <w:ilvl w:val="0"/>
                <w:numId w:val="31"/>
              </w:numPr>
              <w:ind w:left="158" w:hanging="187"/>
            </w:pPr>
            <w:r w:rsidRPr="00130689">
              <w:t>requires ongoing daily skilled care, and</w:t>
            </w:r>
          </w:p>
          <w:p w14:paraId="2DE0E3F4" w14:textId="3EAE05A9" w:rsidR="00907A80" w:rsidRPr="00130689" w:rsidRDefault="00907A80" w:rsidP="00907A80">
            <w:pPr>
              <w:pStyle w:val="ListParagraph"/>
              <w:numPr>
                <w:ilvl w:val="0"/>
                <w:numId w:val="31"/>
              </w:numPr>
              <w:ind w:left="158" w:hanging="187"/>
            </w:pPr>
            <w:r w:rsidRPr="00130689">
              <w:t>in the absence of such care, would require hospitalization, nursing home care, or other residential institutional care?</w:t>
            </w:r>
          </w:p>
          <w:p w14:paraId="50FDF8C6" w14:textId="77777777" w:rsidR="001B22B7" w:rsidRPr="00130689" w:rsidRDefault="001B22B7">
            <w:pPr>
              <w:pStyle w:val="TableText"/>
            </w:pPr>
          </w:p>
          <w:p w14:paraId="3A3D9826" w14:textId="159855FC" w:rsidR="001B22B7" w:rsidRPr="00130689" w:rsidRDefault="001B22B7" w:rsidP="00483B1F">
            <w:pPr>
              <w:pStyle w:val="BulletText1"/>
            </w:pPr>
            <w:r w:rsidRPr="00130689">
              <w:t xml:space="preserve">If </w:t>
            </w:r>
            <w:r w:rsidRPr="00130689">
              <w:rPr>
                <w:i/>
              </w:rPr>
              <w:t>yes</w:t>
            </w:r>
            <w:r w:rsidRPr="00130689">
              <w:t xml:space="preserve">, </w:t>
            </w:r>
            <w:r w:rsidR="001B0F87" w:rsidRPr="00130689">
              <w:t xml:space="preserve">award entitlement to the higher A&amp;A allowance under </w:t>
            </w:r>
            <w:hyperlink r:id="rId173" w:history="1">
              <w:r w:rsidR="001B0F87" w:rsidRPr="00130689">
                <w:rPr>
                  <w:rStyle w:val="Hyperlink"/>
                </w:rPr>
                <w:t>38 U.S.C. 1114(r)(2)</w:t>
              </w:r>
            </w:hyperlink>
            <w:r w:rsidR="001B0F87" w:rsidRPr="00130689">
              <w:t>.</w:t>
            </w:r>
          </w:p>
          <w:p w14:paraId="6AA6B93D" w14:textId="1CAF40F5" w:rsidR="001B22B7" w:rsidRPr="00130689" w:rsidRDefault="001B22B7" w:rsidP="00483B1F">
            <w:pPr>
              <w:pStyle w:val="BulletText1"/>
            </w:pPr>
            <w:r w:rsidRPr="00130689">
              <w:t xml:space="preserve">If </w:t>
            </w:r>
            <w:r w:rsidRPr="00130689">
              <w:rPr>
                <w:i/>
              </w:rPr>
              <w:t>no</w:t>
            </w:r>
            <w:r w:rsidR="001B0F87" w:rsidRPr="00130689">
              <w:t>, go to Step 2.</w:t>
            </w:r>
          </w:p>
        </w:tc>
      </w:tr>
      <w:tr w:rsidR="001B22B7" w:rsidRPr="00130689" w14:paraId="3D2D5877" w14:textId="77777777">
        <w:trPr>
          <w:cantSplit/>
        </w:trPr>
        <w:tc>
          <w:tcPr>
            <w:tcW w:w="878" w:type="dxa"/>
            <w:tcBorders>
              <w:top w:val="single" w:sz="6" w:space="0" w:color="auto"/>
              <w:left w:val="single" w:sz="6" w:space="0" w:color="auto"/>
              <w:bottom w:val="single" w:sz="6" w:space="0" w:color="auto"/>
              <w:right w:val="single" w:sz="6" w:space="0" w:color="auto"/>
            </w:tcBorders>
          </w:tcPr>
          <w:p w14:paraId="13341667" w14:textId="2795CB14" w:rsidR="001B22B7" w:rsidRPr="00130689" w:rsidRDefault="001B22B7">
            <w:pPr>
              <w:pStyle w:val="TableText"/>
              <w:jc w:val="center"/>
            </w:pPr>
            <w:r w:rsidRPr="00130689">
              <w:t>2</w:t>
            </w:r>
          </w:p>
        </w:tc>
        <w:tc>
          <w:tcPr>
            <w:tcW w:w="6670" w:type="dxa"/>
            <w:tcBorders>
              <w:top w:val="single" w:sz="6" w:space="0" w:color="auto"/>
              <w:bottom w:val="single" w:sz="6" w:space="0" w:color="auto"/>
              <w:right w:val="single" w:sz="6" w:space="0" w:color="auto"/>
            </w:tcBorders>
          </w:tcPr>
          <w:p w14:paraId="062A627E" w14:textId="77777777" w:rsidR="00843EF7" w:rsidRPr="00130689" w:rsidRDefault="00843EF7">
            <w:pPr>
              <w:pStyle w:val="TableText"/>
            </w:pPr>
            <w:r w:rsidRPr="00130689">
              <w:t>Perform any necessary development, including requesting an immediate examination from the Veterans Health Administration (VHA).</w:t>
            </w:r>
          </w:p>
          <w:p w14:paraId="6839DA4C" w14:textId="77777777" w:rsidR="00843EF7" w:rsidRPr="00130689" w:rsidRDefault="00843EF7">
            <w:pPr>
              <w:pStyle w:val="TableText"/>
            </w:pPr>
          </w:p>
          <w:p w14:paraId="5853A6EE" w14:textId="77777777" w:rsidR="00843EF7" w:rsidRPr="00130689" w:rsidRDefault="00843EF7">
            <w:pPr>
              <w:pStyle w:val="TableText"/>
            </w:pPr>
            <w:r w:rsidRPr="00130689">
              <w:rPr>
                <w:b/>
                <w:i/>
              </w:rPr>
              <w:t>Important</w:t>
            </w:r>
            <w:r w:rsidRPr="00130689">
              <w:t>:  If an examination is necessary, the request should ask the examiner to state whether the Veteran</w:t>
            </w:r>
          </w:p>
          <w:p w14:paraId="59BC653D" w14:textId="77777777" w:rsidR="00843EF7" w:rsidRPr="00130689" w:rsidRDefault="00843EF7" w:rsidP="00843EF7">
            <w:pPr>
              <w:pStyle w:val="ListParagraph"/>
              <w:numPr>
                <w:ilvl w:val="0"/>
                <w:numId w:val="32"/>
              </w:numPr>
              <w:ind w:left="158" w:hanging="187"/>
            </w:pPr>
            <w:r w:rsidRPr="00130689">
              <w:t>requires ongoing daily skilled personal care, and</w:t>
            </w:r>
          </w:p>
          <w:p w14:paraId="572EE5A9" w14:textId="1C951DDA" w:rsidR="00BE2237" w:rsidRPr="00130689" w:rsidRDefault="00843EF7" w:rsidP="00843EF7">
            <w:pPr>
              <w:pStyle w:val="ListParagraph"/>
              <w:numPr>
                <w:ilvl w:val="0"/>
                <w:numId w:val="32"/>
              </w:numPr>
              <w:ind w:left="158" w:hanging="187"/>
            </w:pPr>
            <w:r w:rsidRPr="00130689">
              <w:t>in the absence of such care, would require hospitalization, nursing home care, or other residential institutional care.</w:t>
            </w:r>
            <w:r w:rsidRPr="00130689" w:rsidDel="00843EF7">
              <w:t xml:space="preserve"> </w:t>
            </w:r>
          </w:p>
        </w:tc>
      </w:tr>
      <w:tr w:rsidR="001B22B7" w:rsidRPr="00130689" w14:paraId="591EF7B4" w14:textId="77777777">
        <w:trPr>
          <w:cantSplit/>
        </w:trPr>
        <w:tc>
          <w:tcPr>
            <w:tcW w:w="878" w:type="dxa"/>
            <w:tcBorders>
              <w:top w:val="single" w:sz="6" w:space="0" w:color="auto"/>
              <w:left w:val="single" w:sz="6" w:space="0" w:color="auto"/>
              <w:bottom w:val="single" w:sz="6" w:space="0" w:color="auto"/>
              <w:right w:val="single" w:sz="6" w:space="0" w:color="auto"/>
            </w:tcBorders>
          </w:tcPr>
          <w:p w14:paraId="6BB321FA" w14:textId="1FA6FCF4" w:rsidR="001B22B7" w:rsidRPr="00130689" w:rsidRDefault="00843EF7">
            <w:pPr>
              <w:pStyle w:val="TableText"/>
              <w:jc w:val="center"/>
            </w:pPr>
            <w:r w:rsidRPr="00130689">
              <w:t>3</w:t>
            </w:r>
          </w:p>
        </w:tc>
        <w:tc>
          <w:tcPr>
            <w:tcW w:w="6670" w:type="dxa"/>
            <w:tcBorders>
              <w:top w:val="single" w:sz="6" w:space="0" w:color="auto"/>
              <w:bottom w:val="single" w:sz="6" w:space="0" w:color="auto"/>
              <w:right w:val="single" w:sz="6" w:space="0" w:color="auto"/>
            </w:tcBorders>
          </w:tcPr>
          <w:p w14:paraId="522B743F" w14:textId="0D2DB0C8" w:rsidR="001B22B7" w:rsidRPr="00130689" w:rsidRDefault="001B22B7">
            <w:pPr>
              <w:pStyle w:val="TableText"/>
            </w:pPr>
            <w:r w:rsidRPr="00130689">
              <w:t>Does the</w:t>
            </w:r>
            <w:r w:rsidR="00843EF7" w:rsidRPr="00130689">
              <w:t xml:space="preserve"> evidence of record, including any</w:t>
            </w:r>
            <w:r w:rsidRPr="00130689">
              <w:t xml:space="preserve"> examination report</w:t>
            </w:r>
            <w:r w:rsidR="00843EF7" w:rsidRPr="00130689">
              <w:t>(s),</w:t>
            </w:r>
            <w:r w:rsidRPr="00130689">
              <w:t xml:space="preserve"> show </w:t>
            </w:r>
            <w:r w:rsidR="00A33867" w:rsidRPr="00130689">
              <w:t>an ongoing need for skilled personal care</w:t>
            </w:r>
            <w:r w:rsidR="00843EF7" w:rsidRPr="00130689">
              <w:t xml:space="preserve"> and, in the absence of such care, the Veteran would require hospitalization, nursing home care, or other residential institutional care</w:t>
            </w:r>
            <w:r w:rsidR="00A33867" w:rsidRPr="00130689">
              <w:t>?</w:t>
            </w:r>
          </w:p>
          <w:p w14:paraId="68177B76" w14:textId="77777777" w:rsidR="00A33867" w:rsidRPr="00130689" w:rsidRDefault="00A33867">
            <w:pPr>
              <w:pStyle w:val="TableText"/>
            </w:pPr>
          </w:p>
          <w:p w14:paraId="67E85141" w14:textId="460D9B34" w:rsidR="001B22B7" w:rsidRPr="00130689" w:rsidRDefault="001B22B7">
            <w:pPr>
              <w:pStyle w:val="BulletText1"/>
            </w:pPr>
            <w:r w:rsidRPr="00130689">
              <w:t xml:space="preserve">If </w:t>
            </w:r>
            <w:r w:rsidRPr="00130689">
              <w:rPr>
                <w:i/>
              </w:rPr>
              <w:t>yes</w:t>
            </w:r>
            <w:r w:rsidRPr="00130689">
              <w:t xml:space="preserve">, </w:t>
            </w:r>
            <w:r w:rsidR="006C14F1" w:rsidRPr="00130689">
              <w:t>award</w:t>
            </w:r>
            <w:r w:rsidRPr="00130689">
              <w:t xml:space="preserve"> entitlement to the higher A&amp;A allowance under </w:t>
            </w:r>
            <w:hyperlink r:id="rId174" w:history="1">
              <w:r w:rsidR="008C1414" w:rsidRPr="00130689">
                <w:rPr>
                  <w:rStyle w:val="Hyperlink"/>
                </w:rPr>
                <w:t>38 U.S.C.</w:t>
              </w:r>
              <w:r w:rsidRPr="00130689">
                <w:rPr>
                  <w:rStyle w:val="Hyperlink"/>
                </w:rPr>
                <w:t xml:space="preserve"> 1114(r)(2)</w:t>
              </w:r>
            </w:hyperlink>
            <w:r w:rsidRPr="00130689">
              <w:t>.</w:t>
            </w:r>
          </w:p>
          <w:p w14:paraId="56822053" w14:textId="77777777" w:rsidR="001B22B7" w:rsidRPr="00130689" w:rsidRDefault="001B22B7">
            <w:pPr>
              <w:pStyle w:val="BulletText1"/>
            </w:pPr>
            <w:r w:rsidRPr="00130689">
              <w:t xml:space="preserve">If </w:t>
            </w:r>
            <w:r w:rsidRPr="00130689">
              <w:rPr>
                <w:i/>
              </w:rPr>
              <w:t>no</w:t>
            </w:r>
            <w:r w:rsidRPr="00130689">
              <w:t>, prepare a rating decision, denying the claim.</w:t>
            </w:r>
          </w:p>
        </w:tc>
      </w:tr>
    </w:tbl>
    <w:p w14:paraId="14118F48" w14:textId="4B9309C9"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5C8EFC7F" w14:textId="77777777">
        <w:trPr>
          <w:cantSplit/>
        </w:trPr>
        <w:tc>
          <w:tcPr>
            <w:tcW w:w="1728" w:type="dxa"/>
          </w:tcPr>
          <w:p w14:paraId="00B27D4D" w14:textId="77777777" w:rsidR="001B22B7" w:rsidRPr="00130689" w:rsidRDefault="001B22B7">
            <w:pPr>
              <w:pStyle w:val="Heading5"/>
            </w:pPr>
            <w:bookmarkStart w:id="74" w:name="_e.__Possible"/>
            <w:bookmarkEnd w:id="74"/>
            <w:r w:rsidRPr="00130689">
              <w:t xml:space="preserve">e.  Possible Hospitalization Adjustment Under </w:t>
            </w:r>
            <w:r w:rsidR="008C1414" w:rsidRPr="00130689">
              <w:t>38 CFR</w:t>
            </w:r>
            <w:r w:rsidRPr="00130689">
              <w:t xml:space="preserve"> 3.552(b)(2)</w:t>
            </w:r>
          </w:p>
        </w:tc>
        <w:tc>
          <w:tcPr>
            <w:tcW w:w="7740" w:type="dxa"/>
          </w:tcPr>
          <w:p w14:paraId="5A7D92AB" w14:textId="77777777" w:rsidR="001B22B7" w:rsidRPr="00130689" w:rsidRDefault="001B22B7">
            <w:pPr>
              <w:pStyle w:val="BlockText"/>
            </w:pPr>
            <w:r w:rsidRPr="00130689">
              <w:t xml:space="preserve">The A&amp;A allowance, including that payable under </w:t>
            </w:r>
            <w:hyperlink r:id="rId175" w:history="1">
              <w:r w:rsidR="008C1414" w:rsidRPr="00130689">
                <w:rPr>
                  <w:rStyle w:val="Hyperlink"/>
                </w:rPr>
                <w:t>38 U.S.C.</w:t>
              </w:r>
              <w:r w:rsidRPr="00130689">
                <w:rPr>
                  <w:rStyle w:val="Hyperlink"/>
                </w:rPr>
                <w:t xml:space="preserve"> 1114(r)(2)</w:t>
              </w:r>
            </w:hyperlink>
            <w:r w:rsidRPr="00130689">
              <w:t>, is subject to</w:t>
            </w:r>
            <w:r w:rsidR="00840C88" w:rsidRPr="00130689">
              <w:t xml:space="preserve"> possible hospitalization adjustment, or</w:t>
            </w:r>
            <w:r w:rsidRPr="00130689">
              <w:t xml:space="preserve"> reduction</w:t>
            </w:r>
            <w:r w:rsidR="00840C88" w:rsidRPr="00130689">
              <w:t>,</w:t>
            </w:r>
            <w:r w:rsidRPr="00130689">
              <w:t xml:space="preserve"> under </w:t>
            </w:r>
            <w:hyperlink r:id="rId176" w:history="1">
              <w:r w:rsidR="008C1414" w:rsidRPr="00130689">
                <w:rPr>
                  <w:rStyle w:val="Hyperlink"/>
                </w:rPr>
                <w:t>38 CFR</w:t>
              </w:r>
              <w:r w:rsidRPr="00130689">
                <w:rPr>
                  <w:rStyle w:val="Hyperlink"/>
                </w:rPr>
                <w:t xml:space="preserve"> 3.552(b)(2)</w:t>
              </w:r>
            </w:hyperlink>
            <w:r w:rsidRPr="00130689">
              <w:t>.</w:t>
            </w:r>
          </w:p>
        </w:tc>
      </w:tr>
    </w:tbl>
    <w:p w14:paraId="74796A87" w14:textId="77777777" w:rsidR="001B22B7" w:rsidRPr="00130689" w:rsidRDefault="001B22B7">
      <w:pPr>
        <w:pStyle w:val="BlockLine"/>
      </w:pPr>
    </w:p>
    <w:p w14:paraId="70F8A770" w14:textId="18EF71CF" w:rsidR="001B22B7" w:rsidRPr="00130689" w:rsidRDefault="001B22B7">
      <w:pPr>
        <w:pStyle w:val="Heading4"/>
      </w:pPr>
      <w:r w:rsidRPr="00130689">
        <w:br w:type="page"/>
      </w:r>
      <w:r w:rsidR="00027918" w:rsidRPr="00130689">
        <w:lastRenderedPageBreak/>
        <w:t>10</w:t>
      </w:r>
      <w:r w:rsidRPr="00130689">
        <w:t xml:space="preserve">.  </w:t>
      </w:r>
      <w:bookmarkStart w:id="75" w:name="Topic46"/>
      <w:bookmarkEnd w:id="75"/>
      <w:r w:rsidRPr="00130689">
        <w:t>Entitlement to Housebound Benefits</w:t>
      </w:r>
    </w:p>
    <w:p w14:paraId="0E3C7132" w14:textId="62EB51B6"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2F4529C8" w14:textId="77777777">
        <w:trPr>
          <w:cantSplit/>
        </w:trPr>
        <w:tc>
          <w:tcPr>
            <w:tcW w:w="1728" w:type="dxa"/>
          </w:tcPr>
          <w:p w14:paraId="3FCF483B" w14:textId="77777777" w:rsidR="001B22B7" w:rsidRPr="00130689" w:rsidRDefault="001B22B7">
            <w:pPr>
              <w:pStyle w:val="Heading5"/>
            </w:pPr>
            <w:r w:rsidRPr="00130689">
              <w:t>Introduction</w:t>
            </w:r>
          </w:p>
        </w:tc>
        <w:tc>
          <w:tcPr>
            <w:tcW w:w="7740" w:type="dxa"/>
          </w:tcPr>
          <w:p w14:paraId="0E12DAB3" w14:textId="4027FE19" w:rsidR="001B22B7" w:rsidRPr="00130689" w:rsidRDefault="001B22B7">
            <w:pPr>
              <w:pStyle w:val="BlockText"/>
            </w:pPr>
            <w:r w:rsidRPr="00130689">
              <w:t xml:space="preserve">This topic contains information about entitlement to Housebound benefits, including </w:t>
            </w:r>
          </w:p>
          <w:p w14:paraId="045CC1A6" w14:textId="77777777" w:rsidR="001B22B7" w:rsidRPr="00130689" w:rsidRDefault="001B22B7">
            <w:pPr>
              <w:pStyle w:val="BlockText"/>
            </w:pPr>
          </w:p>
          <w:p w14:paraId="757DAEC1" w14:textId="77777777" w:rsidR="001B22B7" w:rsidRPr="00130689" w:rsidRDefault="001B22B7">
            <w:pPr>
              <w:pStyle w:val="BulletText1"/>
            </w:pPr>
            <w:r w:rsidRPr="00130689">
              <w:t>statutory entitlement to Housebound benefits</w:t>
            </w:r>
          </w:p>
          <w:p w14:paraId="71A61DD1" w14:textId="77777777" w:rsidR="00A86739" w:rsidRPr="00130689" w:rsidRDefault="00A86739">
            <w:pPr>
              <w:pStyle w:val="BulletText1"/>
            </w:pPr>
            <w:r w:rsidRPr="00130689">
              <w:t>defining a single disability for Housebound purposes</w:t>
            </w:r>
          </w:p>
          <w:p w14:paraId="0CD2D6F0" w14:textId="77777777" w:rsidR="00A86739" w:rsidRPr="00130689" w:rsidRDefault="00A86739">
            <w:pPr>
              <w:pStyle w:val="BulletText1"/>
            </w:pPr>
            <w:r w:rsidRPr="00130689">
              <w:t>temporary total ratings used to award SMC(s)</w:t>
            </w:r>
          </w:p>
          <w:p w14:paraId="0F8C59FB" w14:textId="77777777" w:rsidR="001B22B7" w:rsidRPr="00130689" w:rsidRDefault="001B22B7">
            <w:pPr>
              <w:pStyle w:val="BulletText1"/>
            </w:pPr>
            <w:r w:rsidRPr="00130689">
              <w:t>determining whether the Veteran is permanently housebound in fact, and</w:t>
            </w:r>
          </w:p>
          <w:p w14:paraId="1664ACC8" w14:textId="77777777" w:rsidR="001B22B7" w:rsidRPr="00130689" w:rsidRDefault="001B22B7">
            <w:pPr>
              <w:pStyle w:val="BulletText1"/>
            </w:pPr>
            <w:r w:rsidRPr="00130689">
              <w:t>protected evaluations</w:t>
            </w:r>
            <w:r w:rsidR="00694B96" w:rsidRPr="00130689">
              <w:t xml:space="preserve"> in determination of Housebound entitlement</w:t>
            </w:r>
            <w:r w:rsidRPr="00130689">
              <w:t>.</w:t>
            </w:r>
          </w:p>
        </w:tc>
      </w:tr>
    </w:tbl>
    <w:p w14:paraId="0B60AF2F" w14:textId="77777777"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62024292" w14:textId="77777777">
        <w:trPr>
          <w:cantSplit/>
        </w:trPr>
        <w:tc>
          <w:tcPr>
            <w:tcW w:w="1728" w:type="dxa"/>
          </w:tcPr>
          <w:p w14:paraId="172D432B" w14:textId="77777777" w:rsidR="001B22B7" w:rsidRPr="00130689" w:rsidRDefault="001B22B7">
            <w:pPr>
              <w:pStyle w:val="Heading5"/>
            </w:pPr>
            <w:r w:rsidRPr="00130689">
              <w:t>Change Date</w:t>
            </w:r>
          </w:p>
        </w:tc>
        <w:tc>
          <w:tcPr>
            <w:tcW w:w="7740" w:type="dxa"/>
          </w:tcPr>
          <w:p w14:paraId="3E7678BA" w14:textId="6442E9ED" w:rsidR="001B22B7" w:rsidRPr="00130689" w:rsidRDefault="00A03E7D">
            <w:pPr>
              <w:pStyle w:val="BlockText"/>
            </w:pPr>
            <w:r w:rsidRPr="00130689">
              <w:t>January 5, 2016</w:t>
            </w:r>
          </w:p>
        </w:tc>
      </w:tr>
    </w:tbl>
    <w:p w14:paraId="0BC0D46D" w14:textId="52D5BBA9" w:rsidR="001B22B7" w:rsidRPr="00130689" w:rsidRDefault="001B22B7">
      <w:pPr>
        <w:pStyle w:val="BlockLine"/>
      </w:pPr>
    </w:p>
    <w:tbl>
      <w:tblPr>
        <w:tblW w:w="0" w:type="auto"/>
        <w:tblLayout w:type="fixed"/>
        <w:tblLook w:val="0000" w:firstRow="0" w:lastRow="0" w:firstColumn="0" w:lastColumn="0" w:noHBand="0" w:noVBand="0"/>
      </w:tblPr>
      <w:tblGrid>
        <w:gridCol w:w="1728"/>
        <w:gridCol w:w="7740"/>
      </w:tblGrid>
      <w:tr w:rsidR="001B22B7" w:rsidRPr="00130689" w14:paraId="3BE64B33" w14:textId="77777777" w:rsidTr="004E51AF">
        <w:tc>
          <w:tcPr>
            <w:tcW w:w="1728" w:type="dxa"/>
          </w:tcPr>
          <w:p w14:paraId="0857D282" w14:textId="06F0AE32" w:rsidR="001B22B7" w:rsidRPr="00130689" w:rsidRDefault="001B22B7">
            <w:pPr>
              <w:pStyle w:val="Heading5"/>
            </w:pPr>
            <w:bookmarkStart w:id="76" w:name="_a.__Statutory"/>
            <w:bookmarkEnd w:id="76"/>
            <w:r w:rsidRPr="00130689">
              <w:t>a.  Statutory Entitlement to Housebound Benefits</w:t>
            </w:r>
          </w:p>
        </w:tc>
        <w:tc>
          <w:tcPr>
            <w:tcW w:w="7740" w:type="dxa"/>
          </w:tcPr>
          <w:p w14:paraId="2C33715C" w14:textId="2666DF75" w:rsidR="001B22B7" w:rsidRPr="00130689" w:rsidRDefault="001B22B7">
            <w:pPr>
              <w:pStyle w:val="BlockText"/>
            </w:pPr>
            <w:r w:rsidRPr="00130689">
              <w:t xml:space="preserve">The Housebound benefit </w:t>
            </w:r>
            <w:r w:rsidR="00DA6750" w:rsidRPr="00130689">
              <w:t>or SMC</w:t>
            </w:r>
            <w:r w:rsidR="001D3356" w:rsidRPr="00130689">
              <w:t xml:space="preserve"> </w:t>
            </w:r>
            <w:r w:rsidR="00DA6750" w:rsidRPr="00130689">
              <w:t xml:space="preserve">(s) </w:t>
            </w:r>
            <w:r w:rsidRPr="00130689">
              <w:t xml:space="preserve">is payable under </w:t>
            </w:r>
            <w:hyperlink r:id="rId177" w:history="1">
              <w:r w:rsidR="008C1414" w:rsidRPr="00130689">
                <w:rPr>
                  <w:rStyle w:val="Hyperlink"/>
                </w:rPr>
                <w:t>38 U.S.C.</w:t>
              </w:r>
              <w:r w:rsidRPr="00130689">
                <w:rPr>
                  <w:rStyle w:val="Hyperlink"/>
                </w:rPr>
                <w:t xml:space="preserve"> 1114(s)</w:t>
              </w:r>
            </w:hyperlink>
            <w:r w:rsidRPr="00130689">
              <w:t xml:space="preserve"> (</w:t>
            </w:r>
            <w:hyperlink r:id="rId178" w:history="1">
              <w:r w:rsidR="008C1414" w:rsidRPr="00130689">
                <w:rPr>
                  <w:rStyle w:val="Hyperlink"/>
                </w:rPr>
                <w:t>38 CFR</w:t>
              </w:r>
              <w:r w:rsidRPr="00130689">
                <w:rPr>
                  <w:rStyle w:val="Hyperlink"/>
                </w:rPr>
                <w:t xml:space="preserve"> 3.350(i)</w:t>
              </w:r>
            </w:hyperlink>
            <w:r w:rsidRPr="00130689">
              <w:t xml:space="preserve">) to a Veteran who has a single, SC disability </w:t>
            </w:r>
            <w:r w:rsidR="00883445" w:rsidRPr="00130689">
              <w:t xml:space="preserve">evaluated </w:t>
            </w:r>
            <w:r w:rsidRPr="00130689">
              <w:t>as totally disabling, and</w:t>
            </w:r>
          </w:p>
          <w:p w14:paraId="65B2ACEA" w14:textId="77777777" w:rsidR="001B22B7" w:rsidRPr="00130689" w:rsidRDefault="001B22B7">
            <w:pPr>
              <w:pStyle w:val="BlockText"/>
            </w:pPr>
          </w:p>
          <w:p w14:paraId="12A0833F" w14:textId="40B08A6E" w:rsidR="001B22B7" w:rsidRPr="00130689" w:rsidRDefault="001B22B7">
            <w:pPr>
              <w:pStyle w:val="BulletText1"/>
            </w:pPr>
            <w:r w:rsidRPr="00130689">
              <w:t xml:space="preserve">has an additional SC disability, or combination of disabilities, independently </w:t>
            </w:r>
            <w:r w:rsidR="00883445" w:rsidRPr="00130689">
              <w:t xml:space="preserve">evaluated </w:t>
            </w:r>
            <w:r w:rsidRPr="00130689">
              <w:t xml:space="preserve">as </w:t>
            </w:r>
            <w:r w:rsidR="00AE4C6E" w:rsidRPr="00130689">
              <w:t>60-</w:t>
            </w:r>
            <w:r w:rsidRPr="00130689">
              <w:t>percent or more disabling, or</w:t>
            </w:r>
          </w:p>
          <w:p w14:paraId="32D7D37E" w14:textId="77777777" w:rsidR="001B22B7" w:rsidRPr="00130689" w:rsidRDefault="001B22B7">
            <w:pPr>
              <w:pStyle w:val="BulletText1"/>
            </w:pPr>
            <w:r w:rsidRPr="00130689">
              <w:t>is permanently housebound due to SC disability.</w:t>
            </w:r>
          </w:p>
          <w:p w14:paraId="1CD946D1" w14:textId="77777777" w:rsidR="001B22B7" w:rsidRPr="00130689" w:rsidRDefault="001B22B7">
            <w:pPr>
              <w:pStyle w:val="BlockText"/>
            </w:pPr>
          </w:p>
          <w:p w14:paraId="567E82B0" w14:textId="178EC483" w:rsidR="001B22B7" w:rsidRPr="00130689" w:rsidRDefault="001B22B7">
            <w:pPr>
              <w:pStyle w:val="BlockText"/>
            </w:pPr>
            <w:r w:rsidRPr="00130689">
              <w:t xml:space="preserve">If the Veteran is entitled to Housebound benefits by statute (without demonstrating need, under </w:t>
            </w:r>
            <w:hyperlink r:id="rId179" w:history="1">
              <w:r w:rsidR="008C1414" w:rsidRPr="00130689">
                <w:rPr>
                  <w:rStyle w:val="Hyperlink"/>
                </w:rPr>
                <w:t>38 U.S.C.</w:t>
              </w:r>
              <w:r w:rsidRPr="00130689">
                <w:rPr>
                  <w:rStyle w:val="Hyperlink"/>
                </w:rPr>
                <w:t xml:space="preserve"> 1114(s)</w:t>
              </w:r>
            </w:hyperlink>
            <w:r w:rsidRPr="00130689">
              <w:t xml:space="preserve">), the additional disability(ies), </w:t>
            </w:r>
            <w:r w:rsidR="00883445" w:rsidRPr="00130689">
              <w:t xml:space="preserve">evaluated as </w:t>
            </w:r>
            <w:r w:rsidR="00AE4C6E" w:rsidRPr="00130689">
              <w:t>60-</w:t>
            </w:r>
            <w:r w:rsidRPr="00130689">
              <w:t>percent or more disabling, must</w:t>
            </w:r>
          </w:p>
          <w:p w14:paraId="4E686DB5" w14:textId="77777777" w:rsidR="001B22B7" w:rsidRPr="00130689" w:rsidRDefault="001B22B7">
            <w:pPr>
              <w:pStyle w:val="BlockText"/>
            </w:pPr>
          </w:p>
          <w:p w14:paraId="17459571" w14:textId="0AB85B39" w:rsidR="001B22B7" w:rsidRPr="00130689" w:rsidRDefault="001B22B7">
            <w:pPr>
              <w:pStyle w:val="BulletText1"/>
            </w:pPr>
            <w:r w:rsidRPr="00130689">
              <w:t xml:space="preserve">be separate and distinct from the single disability </w:t>
            </w:r>
            <w:r w:rsidR="00AC470B" w:rsidRPr="00130689">
              <w:t xml:space="preserve">evaluated as </w:t>
            </w:r>
            <w:r w:rsidRPr="00130689">
              <w:t>totally disabling, and</w:t>
            </w:r>
          </w:p>
          <w:p w14:paraId="6382DDF9" w14:textId="77777777" w:rsidR="001B22B7" w:rsidRPr="00130689" w:rsidRDefault="001B22B7">
            <w:pPr>
              <w:pStyle w:val="BulletText1"/>
            </w:pPr>
            <w:r w:rsidRPr="00130689">
              <w:t xml:space="preserve">involve separate anatomical segments or body systems.  </w:t>
            </w:r>
          </w:p>
          <w:p w14:paraId="2E8A9610" w14:textId="77777777" w:rsidR="001B22B7" w:rsidRPr="00130689" w:rsidRDefault="001B22B7">
            <w:pPr>
              <w:pStyle w:val="BlockText"/>
            </w:pPr>
          </w:p>
          <w:p w14:paraId="15ABC047" w14:textId="77777777" w:rsidR="001B22B7" w:rsidRPr="00130689" w:rsidRDefault="001B22B7">
            <w:pPr>
              <w:pStyle w:val="BlockText"/>
            </w:pPr>
            <w:r w:rsidRPr="00130689">
              <w:rPr>
                <w:b/>
                <w:i/>
              </w:rPr>
              <w:t>Notes</w:t>
            </w:r>
            <w:r w:rsidRPr="00130689">
              <w:t>:</w:t>
            </w:r>
          </w:p>
          <w:p w14:paraId="78FC1CCF" w14:textId="77777777" w:rsidR="001B22B7" w:rsidRPr="00130689" w:rsidRDefault="001B22B7">
            <w:pPr>
              <w:pStyle w:val="BulletText1"/>
            </w:pPr>
            <w:r w:rsidRPr="00130689">
              <w:t xml:space="preserve">The principles regarding avoidance of pyramiding contained in </w:t>
            </w:r>
            <w:hyperlink r:id="rId180" w:history="1">
              <w:r w:rsidR="008C1414" w:rsidRPr="00130689">
                <w:rPr>
                  <w:rStyle w:val="Hyperlink"/>
                </w:rPr>
                <w:t>38 CFR</w:t>
              </w:r>
              <w:r w:rsidRPr="00130689">
                <w:rPr>
                  <w:rStyle w:val="Hyperlink"/>
                </w:rPr>
                <w:t xml:space="preserve"> 4.14</w:t>
              </w:r>
            </w:hyperlink>
            <w:r w:rsidRPr="00130689">
              <w:t xml:space="preserve"> are applicable.</w:t>
            </w:r>
          </w:p>
          <w:p w14:paraId="06C65EF6" w14:textId="66856855" w:rsidR="00DC013D" w:rsidRPr="00130689" w:rsidRDefault="001B22B7" w:rsidP="00495AAE">
            <w:pPr>
              <w:pStyle w:val="BulletText1"/>
            </w:pPr>
            <w:r w:rsidRPr="00130689">
              <w:t xml:space="preserve">Within these limits, the fact that the single disability, </w:t>
            </w:r>
            <w:r w:rsidR="00AC470B" w:rsidRPr="00130689">
              <w:t xml:space="preserve">evaluated as </w:t>
            </w:r>
            <w:r w:rsidRPr="00130689">
              <w:t xml:space="preserve">totally disabling, and additional disability(ies), independently </w:t>
            </w:r>
            <w:r w:rsidR="007B2D8E" w:rsidRPr="00130689">
              <w:t>evaluated</w:t>
            </w:r>
            <w:r w:rsidR="00AC470B" w:rsidRPr="00130689">
              <w:t xml:space="preserve"> </w:t>
            </w:r>
            <w:r w:rsidRPr="00130689">
              <w:t>as 60</w:t>
            </w:r>
            <w:r w:rsidR="00AE4C6E" w:rsidRPr="00130689">
              <w:t>-</w:t>
            </w:r>
            <w:r w:rsidRPr="00130689">
              <w:t>percent or more disabling, share a common etiology, does not pr</w:t>
            </w:r>
            <w:r w:rsidR="00495AAE" w:rsidRPr="00130689">
              <w:t>eclude entitlement.</w:t>
            </w:r>
          </w:p>
          <w:p w14:paraId="7DE7AD0A" w14:textId="1B40C673" w:rsidR="00B36F69" w:rsidRPr="00130689" w:rsidRDefault="00727EDE" w:rsidP="00310727">
            <w:pPr>
              <w:pStyle w:val="ListParagraph"/>
              <w:numPr>
                <w:ilvl w:val="0"/>
                <w:numId w:val="23"/>
              </w:numPr>
              <w:ind w:left="158" w:hanging="187"/>
            </w:pPr>
            <w:r w:rsidRPr="00130689">
              <w:t xml:space="preserve">In determining the eligibility for SMC benefits pursuant to 38 U.S.C. 1114(s), an erroneous </w:t>
            </w:r>
            <w:r w:rsidR="00B04707" w:rsidRPr="00130689">
              <w:t>disability</w:t>
            </w:r>
            <w:r w:rsidR="00AC470B" w:rsidRPr="00130689">
              <w:t xml:space="preserve"> evaluation</w:t>
            </w:r>
            <w:r w:rsidRPr="00130689">
              <w:t xml:space="preserve"> that is protected </w:t>
            </w:r>
            <w:r w:rsidR="00B04707" w:rsidRPr="00130689">
              <w:t xml:space="preserve">by the 20-year rule under </w:t>
            </w:r>
            <w:hyperlink r:id="rId181" w:history="1">
              <w:r w:rsidR="00B04707" w:rsidRPr="00130689">
                <w:rPr>
                  <w:rStyle w:val="Hyperlink"/>
                </w:rPr>
                <w:t>38 CFR 3.951(b)</w:t>
              </w:r>
            </w:hyperlink>
            <w:r w:rsidR="00B04707" w:rsidRPr="00130689">
              <w:t xml:space="preserve"> </w:t>
            </w:r>
            <w:r w:rsidRPr="00130689">
              <w:t>must be used in calculating the total percentage of disability to establish eligibility</w:t>
            </w:r>
            <w:r w:rsidR="00A97272" w:rsidRPr="00130689">
              <w:t xml:space="preserve"> as indicated in</w:t>
            </w:r>
            <w:r w:rsidR="00A944C4" w:rsidRPr="00130689">
              <w:t xml:space="preserve"> </w:t>
            </w:r>
            <w:hyperlink r:id="rId182" w:history="1">
              <w:r w:rsidR="00DA445F" w:rsidRPr="00130689">
                <w:rPr>
                  <w:rStyle w:val="Hyperlink"/>
                </w:rPr>
                <w:t>VAOP</w:t>
              </w:r>
              <w:r w:rsidR="00310727" w:rsidRPr="00130689">
                <w:rPr>
                  <w:rStyle w:val="Hyperlink"/>
                </w:rPr>
                <w:t>GC</w:t>
              </w:r>
              <w:r w:rsidR="00DA445F" w:rsidRPr="00130689">
                <w:rPr>
                  <w:rStyle w:val="Hyperlink"/>
                </w:rPr>
                <w:t>PREC 16-89</w:t>
              </w:r>
            </w:hyperlink>
            <w:r w:rsidR="00DA445F" w:rsidRPr="00130689">
              <w:t>.</w:t>
            </w:r>
          </w:p>
        </w:tc>
      </w:tr>
    </w:tbl>
    <w:p w14:paraId="0CDFB308" w14:textId="5AB05535" w:rsidR="00AC004C" w:rsidRPr="00130689" w:rsidRDefault="00AC004C" w:rsidP="007D5489">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C004C" w:rsidRPr="00130689" w14:paraId="2351DBF4" w14:textId="77777777" w:rsidTr="007D5489">
        <w:tc>
          <w:tcPr>
            <w:tcW w:w="1728" w:type="dxa"/>
            <w:shd w:val="clear" w:color="auto" w:fill="auto"/>
          </w:tcPr>
          <w:p w14:paraId="7CE3E2AA" w14:textId="77777777" w:rsidR="00AC004C" w:rsidRPr="00130689" w:rsidRDefault="00AC004C" w:rsidP="00AC004C">
            <w:pPr>
              <w:rPr>
                <w:b/>
                <w:sz w:val="22"/>
              </w:rPr>
            </w:pPr>
            <w:r w:rsidRPr="00130689">
              <w:rPr>
                <w:b/>
                <w:sz w:val="22"/>
              </w:rPr>
              <w:t xml:space="preserve">b.  Defining a Single Disability for Housebound </w:t>
            </w:r>
            <w:r w:rsidRPr="00130689">
              <w:rPr>
                <w:b/>
                <w:sz w:val="22"/>
              </w:rPr>
              <w:lastRenderedPageBreak/>
              <w:t>Purposes</w:t>
            </w:r>
          </w:p>
        </w:tc>
        <w:tc>
          <w:tcPr>
            <w:tcW w:w="7740" w:type="dxa"/>
            <w:shd w:val="clear" w:color="auto" w:fill="auto"/>
          </w:tcPr>
          <w:p w14:paraId="3D214EA5" w14:textId="4D0FD395" w:rsidR="00E44105" w:rsidRPr="00130689" w:rsidRDefault="00BD5D90" w:rsidP="00EB0219">
            <w:pPr>
              <w:pStyle w:val="BulletText1"/>
              <w:numPr>
                <w:ilvl w:val="0"/>
                <w:numId w:val="0"/>
              </w:numPr>
              <w:ind w:hanging="18"/>
            </w:pPr>
            <w:r w:rsidRPr="00130689">
              <w:lastRenderedPageBreak/>
              <w:t xml:space="preserve">A single disability evaluated as 100-percent disabling under a schedular evaluation is </w:t>
            </w:r>
            <w:r w:rsidRPr="00130689">
              <w:rPr>
                <w:i/>
              </w:rPr>
              <w:t>generally</w:t>
            </w:r>
            <w:r w:rsidRPr="00130689">
              <w:t xml:space="preserve"> a prerequisite for entitlement to housebound benefits.  </w:t>
            </w:r>
          </w:p>
          <w:p w14:paraId="1AB53C49" w14:textId="77777777" w:rsidR="00763A2B" w:rsidRPr="00130689" w:rsidRDefault="00763A2B" w:rsidP="00EB0219">
            <w:pPr>
              <w:pStyle w:val="TableText"/>
            </w:pPr>
          </w:p>
          <w:p w14:paraId="247A47F9" w14:textId="48C91ACC" w:rsidR="00763A2B" w:rsidRPr="00130689" w:rsidRDefault="00EB0219" w:rsidP="00930034">
            <w:pPr>
              <w:pStyle w:val="BulletText1"/>
              <w:numPr>
                <w:ilvl w:val="0"/>
                <w:numId w:val="0"/>
              </w:numPr>
              <w:ind w:hanging="18"/>
              <w:rPr>
                <w:b/>
                <w:u w:val="single"/>
              </w:rPr>
            </w:pPr>
            <w:r w:rsidRPr="00130689">
              <w:rPr>
                <w:b/>
                <w:i/>
              </w:rPr>
              <w:t>Exception</w:t>
            </w:r>
            <w:r w:rsidRPr="00130689">
              <w:t>:</w:t>
            </w:r>
          </w:p>
          <w:p w14:paraId="403D8164" w14:textId="28D8662B" w:rsidR="00AC004C" w:rsidRPr="00130689" w:rsidRDefault="00AC004C" w:rsidP="005834A7">
            <w:pPr>
              <w:pStyle w:val="BulletText1"/>
              <w:numPr>
                <w:ilvl w:val="0"/>
                <w:numId w:val="0"/>
              </w:numPr>
              <w:ind w:hanging="18"/>
            </w:pPr>
            <w:r w:rsidRPr="00130689">
              <w:lastRenderedPageBreak/>
              <w:t>A</w:t>
            </w:r>
            <w:r w:rsidR="002D79A0" w:rsidRPr="00130689">
              <w:t xml:space="preserve"> total disability </w:t>
            </w:r>
            <w:r w:rsidR="00AC470B" w:rsidRPr="00130689">
              <w:t>evaluation</w:t>
            </w:r>
            <w:r w:rsidR="002D79A0" w:rsidRPr="00130689">
              <w:t xml:space="preserve"> based on </w:t>
            </w:r>
            <w:r w:rsidRPr="00130689">
              <w:t>IU</w:t>
            </w:r>
            <w:r w:rsidR="000059CC" w:rsidRPr="00130689">
              <w:t>,</w:t>
            </w:r>
            <w:r w:rsidRPr="00130689">
              <w:t xml:space="preserve"> </w:t>
            </w:r>
            <w:r w:rsidR="00AC470B" w:rsidRPr="00130689">
              <w:t xml:space="preserve">which </w:t>
            </w:r>
            <w:r w:rsidRPr="00130689">
              <w:t>is</w:t>
            </w:r>
            <w:r w:rsidR="00AC470B" w:rsidRPr="00130689">
              <w:t xml:space="preserve"> in turn</w:t>
            </w:r>
            <w:r w:rsidRPr="00130689">
              <w:t xml:space="preserve"> </w:t>
            </w:r>
            <w:r w:rsidR="00AC470B" w:rsidRPr="00130689">
              <w:t xml:space="preserve">awarded </w:t>
            </w:r>
            <w:r w:rsidRPr="00130689">
              <w:t xml:space="preserve">based on </w:t>
            </w:r>
            <w:r w:rsidRPr="00130689">
              <w:rPr>
                <w:i/>
              </w:rPr>
              <w:t>one disability</w:t>
            </w:r>
            <w:r w:rsidR="000059CC" w:rsidRPr="00130689">
              <w:t>,</w:t>
            </w:r>
            <w:r w:rsidRPr="00130689">
              <w:t xml:space="preserve"> satisf</w:t>
            </w:r>
            <w:r w:rsidR="00763A2B" w:rsidRPr="00130689">
              <w:t>ies</w:t>
            </w:r>
            <w:r w:rsidRPr="00130689">
              <w:t xml:space="preserve"> the regulatory requirement of “a single SC disability rated as 100 percent” </w:t>
            </w:r>
            <w:r w:rsidR="00930034" w:rsidRPr="00130689">
              <w:t xml:space="preserve">for the purposes of awarding </w:t>
            </w:r>
            <w:r w:rsidR="00334CEB" w:rsidRPr="00130689">
              <w:t xml:space="preserve">SMC </w:t>
            </w:r>
            <w:r w:rsidR="00BB0096" w:rsidRPr="00130689">
              <w:t>housebound benefits</w:t>
            </w:r>
            <w:r w:rsidR="00334CEB" w:rsidRPr="00130689">
              <w:t xml:space="preserve"> under </w:t>
            </w:r>
            <w:hyperlink r:id="rId183" w:history="1">
              <w:r w:rsidR="00334CEB" w:rsidRPr="00130689">
                <w:rPr>
                  <w:rStyle w:val="Hyperlink"/>
                </w:rPr>
                <w:t>38 CFR 3.350(i)</w:t>
              </w:r>
            </w:hyperlink>
            <w:r w:rsidR="00334CEB" w:rsidRPr="00130689">
              <w:t>.</w:t>
            </w:r>
          </w:p>
          <w:p w14:paraId="1299A5D5" w14:textId="77777777" w:rsidR="00AC004C" w:rsidRPr="00130689" w:rsidRDefault="00AC004C" w:rsidP="00AC004C">
            <w:pPr>
              <w:pStyle w:val="BlockText"/>
            </w:pPr>
          </w:p>
          <w:p w14:paraId="2B7BA151" w14:textId="10D43DE4" w:rsidR="00AC004C" w:rsidRPr="00130689" w:rsidRDefault="001004F8" w:rsidP="00AC004C">
            <w:pPr>
              <w:pStyle w:val="BlockText"/>
            </w:pPr>
            <w:r w:rsidRPr="00130689">
              <w:rPr>
                <w:b/>
                <w:i/>
              </w:rPr>
              <w:t>Important</w:t>
            </w:r>
            <w:r w:rsidR="00AC004C" w:rsidRPr="00130689">
              <w:t xml:space="preserve">:  A total rating based on IU when awarded for multiple disorders treated as one disability under </w:t>
            </w:r>
            <w:r w:rsidR="0065155C" w:rsidRPr="00130689">
              <w:t xml:space="preserve">the five options listed in </w:t>
            </w:r>
            <w:hyperlink r:id="rId184" w:history="1">
              <w:r w:rsidR="00AC004C" w:rsidRPr="00130689">
                <w:rPr>
                  <w:rStyle w:val="Hyperlink"/>
                </w:rPr>
                <w:t>38 CFR 4.1</w:t>
              </w:r>
              <w:r w:rsidR="0065155C" w:rsidRPr="00130689">
                <w:rPr>
                  <w:rStyle w:val="Hyperlink"/>
                </w:rPr>
                <w:t>6(a)</w:t>
              </w:r>
            </w:hyperlink>
            <w:r w:rsidR="00AC004C" w:rsidRPr="00130689">
              <w:t xml:space="preserve"> </w:t>
            </w:r>
            <w:r w:rsidR="00AC004C" w:rsidRPr="00130689">
              <w:rPr>
                <w:b/>
                <w:i/>
              </w:rPr>
              <w:t>does not</w:t>
            </w:r>
            <w:r w:rsidR="00AC004C" w:rsidRPr="00130689">
              <w:t xml:space="preserve"> satisfy the regulatory requirement </w:t>
            </w:r>
            <w:r w:rsidR="00684D8F" w:rsidRPr="00130689">
              <w:t xml:space="preserve">under </w:t>
            </w:r>
            <w:hyperlink r:id="rId185" w:history="1">
              <w:r w:rsidR="00684D8F" w:rsidRPr="00130689">
                <w:rPr>
                  <w:rStyle w:val="Hyperlink"/>
                </w:rPr>
                <w:t>38 CFR 3.350(i)</w:t>
              </w:r>
            </w:hyperlink>
            <w:r w:rsidR="00684D8F" w:rsidRPr="00130689">
              <w:t xml:space="preserve"> </w:t>
            </w:r>
            <w:r w:rsidR="00AC004C" w:rsidRPr="00130689">
              <w:t>of</w:t>
            </w:r>
            <w:r w:rsidR="000059CC" w:rsidRPr="00130689">
              <w:t>,</w:t>
            </w:r>
            <w:r w:rsidR="00AC004C" w:rsidRPr="00130689">
              <w:t xml:space="preserve"> “a single SC disability rated as 100 percent.”</w:t>
            </w:r>
          </w:p>
          <w:p w14:paraId="2077A56E" w14:textId="77777777" w:rsidR="00E94374" w:rsidRPr="00130689" w:rsidRDefault="00E94374" w:rsidP="00E94374"/>
          <w:p w14:paraId="55AFFC0B" w14:textId="3C924AD8" w:rsidR="00E94374" w:rsidRPr="00130689" w:rsidRDefault="00E94374" w:rsidP="00E94374">
            <w:r w:rsidRPr="00130689">
              <w:rPr>
                <w:b/>
                <w:i/>
                <w:u w:val="single"/>
              </w:rPr>
              <w:t>Example</w:t>
            </w:r>
            <w:r w:rsidR="00684D8F" w:rsidRPr="00130689">
              <w:rPr>
                <w:b/>
                <w:i/>
                <w:u w:val="single"/>
              </w:rPr>
              <w:t xml:space="preserve"> </w:t>
            </w:r>
            <w:r w:rsidR="00863CCD" w:rsidRPr="00130689">
              <w:rPr>
                <w:b/>
                <w:i/>
                <w:u w:val="single"/>
              </w:rPr>
              <w:t>– IU award based on a single disability</w:t>
            </w:r>
            <w:r w:rsidRPr="00130689">
              <w:t xml:space="preserve">:  </w:t>
            </w:r>
            <w:r w:rsidR="001D3356" w:rsidRPr="00130689">
              <w:t xml:space="preserve">A </w:t>
            </w:r>
            <w:r w:rsidRPr="00130689">
              <w:t>Veteran is in receipt of</w:t>
            </w:r>
            <w:r w:rsidR="00D259F3" w:rsidRPr="00130689">
              <w:t xml:space="preserve"> </w:t>
            </w:r>
            <w:r w:rsidRPr="00130689">
              <w:t>IU based</w:t>
            </w:r>
            <w:r w:rsidR="002E07DF" w:rsidRPr="00130689">
              <w:t xml:space="preserve"> solely</w:t>
            </w:r>
            <w:r w:rsidRPr="00130689">
              <w:t xml:space="preserve"> on </w:t>
            </w:r>
            <w:r w:rsidR="00863CCD" w:rsidRPr="00130689">
              <w:t>depression</w:t>
            </w:r>
            <w:r w:rsidRPr="00130689">
              <w:t xml:space="preserve"> </w:t>
            </w:r>
            <w:r w:rsidR="001D3356" w:rsidRPr="00130689">
              <w:t>evaluated as</w:t>
            </w:r>
            <w:r w:rsidRPr="00130689">
              <w:t xml:space="preserve"> </w:t>
            </w:r>
            <w:r w:rsidR="00863CCD" w:rsidRPr="00130689">
              <w:t>70</w:t>
            </w:r>
            <w:r w:rsidR="001D3356" w:rsidRPr="00130689">
              <w:t>-</w:t>
            </w:r>
            <w:r w:rsidRPr="00130689">
              <w:t xml:space="preserve">percent disabling.  </w:t>
            </w:r>
            <w:r w:rsidR="00C26B5C" w:rsidRPr="00130689">
              <w:t>S</w:t>
            </w:r>
            <w:r w:rsidRPr="00130689">
              <w:t xml:space="preserve">ubsequently </w:t>
            </w:r>
            <w:r w:rsidR="009F5F0B" w:rsidRPr="00130689">
              <w:t>SC</w:t>
            </w:r>
            <w:r w:rsidR="00C26B5C" w:rsidRPr="00130689">
              <w:t xml:space="preserve"> is granted for </w:t>
            </w:r>
            <w:r w:rsidRPr="00130689">
              <w:t>coronary artery disease</w:t>
            </w:r>
            <w:r w:rsidR="00DF3C18" w:rsidRPr="00130689">
              <w:t xml:space="preserve"> (CAD)</w:t>
            </w:r>
            <w:r w:rsidR="00C26B5C" w:rsidRPr="00130689">
              <w:t xml:space="preserve"> </w:t>
            </w:r>
            <w:r w:rsidR="00F46E0F" w:rsidRPr="00130689">
              <w:t>and a 60-</w:t>
            </w:r>
            <w:r w:rsidR="00C26B5C" w:rsidRPr="00130689">
              <w:t>percent evaluation is assigned</w:t>
            </w:r>
            <w:r w:rsidRPr="00130689">
              <w:t>.</w:t>
            </w:r>
            <w:r w:rsidR="00097534" w:rsidRPr="00130689">
              <w:t xml:space="preserve">  SMC (s) at the statutory housebound rate is awarded. </w:t>
            </w:r>
          </w:p>
          <w:p w14:paraId="6A80FA16" w14:textId="77777777" w:rsidR="00EE41C5" w:rsidRPr="00130689" w:rsidRDefault="00EE41C5" w:rsidP="00684D8F">
            <w:pPr>
              <w:rPr>
                <w:b/>
                <w:i/>
              </w:rPr>
            </w:pPr>
          </w:p>
          <w:p w14:paraId="48B37AE3" w14:textId="35859166" w:rsidR="00684D8F" w:rsidRPr="00130689" w:rsidRDefault="00E94374" w:rsidP="00684D8F">
            <w:r w:rsidRPr="00130689">
              <w:rPr>
                <w:b/>
                <w:i/>
              </w:rPr>
              <w:t>Analysis</w:t>
            </w:r>
            <w:r w:rsidRPr="00130689">
              <w:t xml:space="preserve">:  The Veteran in this instance would be entitled to </w:t>
            </w:r>
            <w:r w:rsidR="00334CEB" w:rsidRPr="00130689">
              <w:t xml:space="preserve">the </w:t>
            </w:r>
            <w:r w:rsidRPr="00130689">
              <w:t xml:space="preserve">statutory SMC </w:t>
            </w:r>
            <w:r w:rsidR="00334CEB" w:rsidRPr="00130689">
              <w:t xml:space="preserve">housebound </w:t>
            </w:r>
            <w:r w:rsidRPr="00130689">
              <w:t>rate</w:t>
            </w:r>
            <w:r w:rsidR="00C26B5C" w:rsidRPr="00130689">
              <w:t>.</w:t>
            </w:r>
            <w:r w:rsidRPr="00130689">
              <w:t xml:space="preserve"> </w:t>
            </w:r>
            <w:r w:rsidR="00C26B5C" w:rsidRPr="00130689">
              <w:t xml:space="preserve">Under </w:t>
            </w:r>
            <w:hyperlink r:id="rId186" w:anchor="bmb" w:history="1">
              <w:r w:rsidR="002E07DF" w:rsidRPr="00130689">
                <w:rPr>
                  <w:rStyle w:val="Hyperlink"/>
                  <w:i/>
                </w:rPr>
                <w:t>Bradley v. Peake</w:t>
              </w:r>
              <w:r w:rsidR="002E07DF" w:rsidRPr="00130689">
                <w:rPr>
                  <w:rStyle w:val="Hyperlink"/>
                </w:rPr>
                <w:t>, 22 Vet.App. 280 (2008)</w:t>
              </w:r>
            </w:hyperlink>
            <w:r w:rsidR="00C26B5C" w:rsidRPr="00130689">
              <w:t>, award</w:t>
            </w:r>
            <w:r w:rsidR="00F02A32" w:rsidRPr="00130689">
              <w:t>ing</w:t>
            </w:r>
            <w:r w:rsidR="00C26B5C" w:rsidRPr="00130689">
              <w:t xml:space="preserve"> IU </w:t>
            </w:r>
            <w:r w:rsidR="00F02A32" w:rsidRPr="00130689">
              <w:t>based on the</w:t>
            </w:r>
            <w:r w:rsidR="00C26B5C" w:rsidRPr="00130689">
              <w:t xml:space="preserve"> </w:t>
            </w:r>
            <w:r w:rsidRPr="00130689">
              <w:t>single d</w:t>
            </w:r>
            <w:r w:rsidR="00684D8F" w:rsidRPr="00130689">
              <w:t xml:space="preserve">isability of </w:t>
            </w:r>
            <w:r w:rsidR="00863CCD" w:rsidRPr="00130689">
              <w:t>depression</w:t>
            </w:r>
            <w:r w:rsidR="006D66B8" w:rsidRPr="00130689">
              <w:t xml:space="preserve"> </w:t>
            </w:r>
            <w:r w:rsidR="00C26B5C" w:rsidRPr="00130689">
              <w:t xml:space="preserve">is a single disability evaluated as 100-percent disabling for purposes of SMC(s) entitlement.  CAD is </w:t>
            </w:r>
            <w:r w:rsidR="00684D8F" w:rsidRPr="00130689">
              <w:t xml:space="preserve">an additional disability </w:t>
            </w:r>
            <w:r w:rsidR="001D3356" w:rsidRPr="00130689">
              <w:t>evaluated</w:t>
            </w:r>
            <w:r w:rsidR="00684D8F" w:rsidRPr="00130689">
              <w:t xml:space="preserve"> </w:t>
            </w:r>
            <w:r w:rsidR="001D3356" w:rsidRPr="00130689">
              <w:t xml:space="preserve">as </w:t>
            </w:r>
            <w:r w:rsidR="00684D8F" w:rsidRPr="00130689">
              <w:t>at least 60</w:t>
            </w:r>
            <w:r w:rsidR="001D3356" w:rsidRPr="00130689">
              <w:t>-</w:t>
            </w:r>
            <w:r w:rsidR="00684D8F" w:rsidRPr="00130689">
              <w:t>percent disabling.</w:t>
            </w:r>
            <w:r w:rsidRPr="00130689">
              <w:t xml:space="preserve"> </w:t>
            </w:r>
          </w:p>
          <w:p w14:paraId="0CC509DD" w14:textId="77777777" w:rsidR="00684D8F" w:rsidRPr="00130689" w:rsidRDefault="00684D8F" w:rsidP="00684D8F"/>
          <w:p w14:paraId="6054FDB2" w14:textId="162446BB" w:rsidR="00097534" w:rsidRPr="00130689" w:rsidRDefault="00684D8F" w:rsidP="00097534">
            <w:r w:rsidRPr="00130689">
              <w:rPr>
                <w:b/>
                <w:i/>
                <w:u w:val="single"/>
              </w:rPr>
              <w:t>Example</w:t>
            </w:r>
            <w:r w:rsidR="008E3CE0" w:rsidRPr="00130689">
              <w:rPr>
                <w:b/>
                <w:i/>
                <w:u w:val="single"/>
              </w:rPr>
              <w:t xml:space="preserve"> – </w:t>
            </w:r>
            <w:r w:rsidR="00863CCD" w:rsidRPr="00130689">
              <w:rPr>
                <w:b/>
                <w:i/>
                <w:u w:val="single"/>
              </w:rPr>
              <w:t>IU award based on multiple disabilities</w:t>
            </w:r>
            <w:r w:rsidRPr="00130689">
              <w:t xml:space="preserve">:  </w:t>
            </w:r>
            <w:r w:rsidR="00445CF8" w:rsidRPr="00130689">
              <w:t xml:space="preserve">A Veteran is in receipt of </w:t>
            </w:r>
            <w:r w:rsidR="009F5F0B" w:rsidRPr="00130689">
              <w:t>IU</w:t>
            </w:r>
            <w:r w:rsidR="00445CF8" w:rsidRPr="00130689">
              <w:t xml:space="preserve"> </w:t>
            </w:r>
            <w:r w:rsidR="009F5F0B" w:rsidRPr="00130689">
              <w:t>based on two SC</w:t>
            </w:r>
            <w:r w:rsidR="008E3CE0" w:rsidRPr="00130689">
              <w:t xml:space="preserve"> disabilities</w:t>
            </w:r>
            <w:r w:rsidR="00445CF8" w:rsidRPr="00130689">
              <w:t>:</w:t>
            </w:r>
            <w:r w:rsidR="008E3CE0" w:rsidRPr="00130689">
              <w:t>–</w:t>
            </w:r>
            <w:r w:rsidR="00FE56F0" w:rsidRPr="00130689">
              <w:t xml:space="preserve"> ankylosis of the right shoulder evaluated as 50</w:t>
            </w:r>
            <w:r w:rsidR="00F46777" w:rsidRPr="00130689">
              <w:t>-</w:t>
            </w:r>
            <w:r w:rsidR="00FE56F0" w:rsidRPr="00130689">
              <w:t>percent disabling and residuals of a left radius fracture evaluated as 20</w:t>
            </w:r>
            <w:r w:rsidR="00F46777" w:rsidRPr="00130689">
              <w:t>-</w:t>
            </w:r>
            <w:r w:rsidR="00FE56F0" w:rsidRPr="00130689">
              <w:t>percent disabling.  Both disabilities are due to a motor vehicle accident (MVA)</w:t>
            </w:r>
            <w:r w:rsidR="00F46777" w:rsidRPr="00130689">
              <w:t xml:space="preserve"> that happened during the Veteran’s active duty service</w:t>
            </w:r>
            <w:r w:rsidR="00FE56F0" w:rsidRPr="00130689">
              <w:t xml:space="preserve">.  He is awarded </w:t>
            </w:r>
            <w:r w:rsidR="00097534" w:rsidRPr="00130689">
              <w:t xml:space="preserve">IU </w:t>
            </w:r>
            <w:r w:rsidRPr="00130689">
              <w:t xml:space="preserve">based on </w:t>
            </w:r>
            <w:r w:rsidR="00FE56F0" w:rsidRPr="00130689">
              <w:t>the disabilities</w:t>
            </w:r>
            <w:r w:rsidR="00F46777" w:rsidRPr="00130689">
              <w:t xml:space="preserve"> caused by the MVA.  The Veteran’s separate issue of CAD is later </w:t>
            </w:r>
            <w:r w:rsidR="009F5F0B" w:rsidRPr="00130689">
              <w:t>SC</w:t>
            </w:r>
            <w:r w:rsidR="00AD5CD7" w:rsidRPr="00130689">
              <w:t xml:space="preserve"> and </w:t>
            </w:r>
            <w:r w:rsidR="00F46777" w:rsidRPr="00130689">
              <w:t>evaluated as</w:t>
            </w:r>
            <w:r w:rsidR="00097534" w:rsidRPr="00130689">
              <w:t xml:space="preserve"> 60</w:t>
            </w:r>
            <w:r w:rsidR="00F46777" w:rsidRPr="00130689">
              <w:t>-</w:t>
            </w:r>
            <w:r w:rsidR="00097534" w:rsidRPr="00130689">
              <w:t>percent disabl</w:t>
            </w:r>
            <w:r w:rsidR="00F46777" w:rsidRPr="00130689">
              <w:t>ing</w:t>
            </w:r>
            <w:r w:rsidR="00AD5CD7" w:rsidRPr="00130689">
              <w:t>.</w:t>
            </w:r>
            <w:r w:rsidR="00F46777" w:rsidRPr="00130689">
              <w:t xml:space="preserve"> </w:t>
            </w:r>
            <w:r w:rsidR="00FB6EAC" w:rsidRPr="00130689">
              <w:t xml:space="preserve"> </w:t>
            </w:r>
            <w:r w:rsidR="00AD5CD7" w:rsidRPr="00130689">
              <w:t>T</w:t>
            </w:r>
            <w:r w:rsidR="00DF3C18" w:rsidRPr="00130689">
              <w:t xml:space="preserve">he CAD, by itself, </w:t>
            </w:r>
            <w:r w:rsidR="00445CF8" w:rsidRPr="00130689">
              <w:t xml:space="preserve">does </w:t>
            </w:r>
            <w:r w:rsidR="00AD5CD7" w:rsidRPr="00130689">
              <w:t xml:space="preserve">not </w:t>
            </w:r>
            <w:r w:rsidR="00DF3C18" w:rsidRPr="00130689">
              <w:t>render the Veteran unemployable</w:t>
            </w:r>
            <w:r w:rsidR="00445CF8" w:rsidRPr="00130689">
              <w:t xml:space="preserve">. </w:t>
            </w:r>
            <w:r w:rsidR="00F46E0F" w:rsidRPr="00130689">
              <w:t xml:space="preserve"> </w:t>
            </w:r>
            <w:r w:rsidR="00445CF8" w:rsidRPr="00130689">
              <w:t>SMC (s) at the statutory housebound rate is not awarded.</w:t>
            </w:r>
          </w:p>
          <w:p w14:paraId="71071D98" w14:textId="77777777" w:rsidR="00EE41C5" w:rsidRPr="00130689" w:rsidRDefault="00EE41C5" w:rsidP="00FE56F0">
            <w:pPr>
              <w:rPr>
                <w:b/>
                <w:i/>
              </w:rPr>
            </w:pPr>
          </w:p>
          <w:p w14:paraId="039D1797" w14:textId="400266F4" w:rsidR="00186EF8" w:rsidRPr="00130689" w:rsidRDefault="00097534" w:rsidP="00FE56F0">
            <w:r w:rsidRPr="00130689">
              <w:rPr>
                <w:b/>
                <w:i/>
              </w:rPr>
              <w:t>Analysis</w:t>
            </w:r>
            <w:r w:rsidRPr="00130689">
              <w:t xml:space="preserve">:  The Veteran in this instance would </w:t>
            </w:r>
            <w:r w:rsidRPr="00130689">
              <w:rPr>
                <w:i/>
              </w:rPr>
              <w:t>not</w:t>
            </w:r>
            <w:r w:rsidRPr="00130689">
              <w:t xml:space="preserve"> be entitled to </w:t>
            </w:r>
            <w:r w:rsidR="00334CEB" w:rsidRPr="00130689">
              <w:t xml:space="preserve">SMC at </w:t>
            </w:r>
            <w:r w:rsidRPr="00130689">
              <w:t xml:space="preserve">the </w:t>
            </w:r>
            <w:r w:rsidR="00445CF8" w:rsidRPr="00130689">
              <w:t xml:space="preserve">statutory </w:t>
            </w:r>
            <w:r w:rsidR="009177FC" w:rsidRPr="00130689">
              <w:t>housebound</w:t>
            </w:r>
            <w:r w:rsidRPr="00130689">
              <w:t xml:space="preserve"> rate</w:t>
            </w:r>
            <w:r w:rsidR="00DF3C18" w:rsidRPr="00130689">
              <w:t xml:space="preserve">.  </w:t>
            </w:r>
            <w:r w:rsidR="00AD5CD7" w:rsidRPr="00130689">
              <w:t xml:space="preserve">There is </w:t>
            </w:r>
            <w:r w:rsidR="006D66B8" w:rsidRPr="00130689">
              <w:t>no</w:t>
            </w:r>
            <w:r w:rsidR="00AD5CD7" w:rsidRPr="00130689">
              <w:t xml:space="preserve"> single disability evaluated as </w:t>
            </w:r>
            <w:r w:rsidR="008514F8" w:rsidRPr="00130689">
              <w:t>totally disabling for the purposes of entitlement to SMC</w:t>
            </w:r>
            <w:r w:rsidR="00AD5CD7" w:rsidRPr="00130689">
              <w:t xml:space="preserve">. </w:t>
            </w:r>
            <w:r w:rsidR="005B2308" w:rsidRPr="00130689">
              <w:t xml:space="preserve"> </w:t>
            </w:r>
            <w:r w:rsidR="00DF3C18" w:rsidRPr="00130689">
              <w:t xml:space="preserve">Although the </w:t>
            </w:r>
            <w:r w:rsidR="00AD5CD7" w:rsidRPr="00130689">
              <w:t>evaluations</w:t>
            </w:r>
            <w:r w:rsidR="00DF3C18" w:rsidRPr="00130689">
              <w:t xml:space="preserve"> for the </w:t>
            </w:r>
            <w:r w:rsidR="00FE56F0" w:rsidRPr="00130689">
              <w:t>MVA injuries</w:t>
            </w:r>
            <w:r w:rsidR="00AD5CD7" w:rsidRPr="00130689">
              <w:t xml:space="preserve"> to the shoulder and left radius</w:t>
            </w:r>
            <w:r w:rsidR="00FE56F0" w:rsidRPr="00130689">
              <w:t xml:space="preserve"> </w:t>
            </w:r>
            <w:r w:rsidR="00AD5CD7" w:rsidRPr="00130689">
              <w:t xml:space="preserve">are </w:t>
            </w:r>
            <w:r w:rsidR="00DF3C18" w:rsidRPr="00130689">
              <w:t xml:space="preserve">considered </w:t>
            </w:r>
            <w:r w:rsidR="00AD5CD7" w:rsidRPr="00130689">
              <w:t xml:space="preserve">to be </w:t>
            </w:r>
            <w:r w:rsidR="00DF3C18" w:rsidRPr="00130689">
              <w:t xml:space="preserve">a single disability for purposes of IU entitlement, </w:t>
            </w:r>
            <w:r w:rsidR="00445CF8" w:rsidRPr="00130689">
              <w:t>they</w:t>
            </w:r>
            <w:r w:rsidR="00DF3C18" w:rsidRPr="00130689">
              <w:t xml:space="preserve"> do not represent a single disability</w:t>
            </w:r>
            <w:r w:rsidR="008514F8" w:rsidRPr="00130689">
              <w:t xml:space="preserve"> evaluated at 100-percent disabling</w:t>
            </w:r>
            <w:r w:rsidR="00DF3C18" w:rsidRPr="00130689">
              <w:t xml:space="preserve"> for purpose of awarding </w:t>
            </w:r>
            <w:r w:rsidR="00361F98" w:rsidRPr="00130689">
              <w:t xml:space="preserve">SMC at the statutory </w:t>
            </w:r>
            <w:r w:rsidR="00DF3C18" w:rsidRPr="00130689">
              <w:t>housebound</w:t>
            </w:r>
            <w:r w:rsidR="00361F98" w:rsidRPr="00130689">
              <w:t xml:space="preserve"> rate</w:t>
            </w:r>
            <w:r w:rsidR="008E3CE0" w:rsidRPr="00130689">
              <w:t>.</w:t>
            </w:r>
          </w:p>
          <w:p w14:paraId="034B67F1" w14:textId="77777777" w:rsidR="0065155C" w:rsidRPr="00130689" w:rsidRDefault="0065155C" w:rsidP="0032008D">
            <w:pPr>
              <w:pStyle w:val="BlockText"/>
            </w:pPr>
          </w:p>
          <w:p w14:paraId="213FD395" w14:textId="2614FB4B" w:rsidR="003264BC" w:rsidRPr="00130689" w:rsidRDefault="008E3CE0" w:rsidP="0032008D">
            <w:pPr>
              <w:pStyle w:val="BlockText"/>
            </w:pPr>
            <w:r w:rsidRPr="00130689">
              <w:rPr>
                <w:b/>
                <w:i/>
              </w:rPr>
              <w:t>Reference</w:t>
            </w:r>
            <w:r w:rsidRPr="00130689">
              <w:t xml:space="preserve">: </w:t>
            </w:r>
            <w:r w:rsidR="0049102D" w:rsidRPr="00130689">
              <w:t xml:space="preserve"> </w:t>
            </w:r>
            <w:r w:rsidRPr="00130689">
              <w:t xml:space="preserve">For more information on </w:t>
            </w:r>
            <w:r w:rsidR="00E70431" w:rsidRPr="00130689">
              <w:t>the single 100-</w:t>
            </w:r>
            <w:r w:rsidR="0049102D" w:rsidRPr="00130689">
              <w:t xml:space="preserve">percent </w:t>
            </w:r>
            <w:r w:rsidR="006D66B8" w:rsidRPr="00130689">
              <w:t>disability</w:t>
            </w:r>
            <w:r w:rsidR="0049102D" w:rsidRPr="00130689">
              <w:t xml:space="preserve"> requirement for SMC(s), see</w:t>
            </w:r>
          </w:p>
          <w:p w14:paraId="5243D10A" w14:textId="1FFC10CD" w:rsidR="0065155C" w:rsidRPr="00130689" w:rsidRDefault="00130689" w:rsidP="003264BC">
            <w:pPr>
              <w:pStyle w:val="BulletText1"/>
              <w:rPr>
                <w:rStyle w:val="Hyperlink"/>
                <w:color w:val="000000"/>
                <w:u w:val="none"/>
              </w:rPr>
            </w:pPr>
            <w:hyperlink r:id="rId187" w:anchor="bmb" w:history="1">
              <w:r w:rsidR="008E3CE0" w:rsidRPr="00130689">
                <w:rPr>
                  <w:rStyle w:val="Hyperlink"/>
                  <w:i/>
                </w:rPr>
                <w:t>Bradley v. Peake</w:t>
              </w:r>
            </w:hyperlink>
            <w:r w:rsidR="008E3CE0" w:rsidRPr="00130689">
              <w:t>, 22 Vet.App. 280 (2008)</w:t>
            </w:r>
          </w:p>
          <w:p w14:paraId="3BEBC841" w14:textId="7FAE0A46" w:rsidR="003264BC" w:rsidRPr="00130689" w:rsidRDefault="00130689" w:rsidP="003264BC">
            <w:pPr>
              <w:pStyle w:val="BulletText1"/>
            </w:pPr>
            <w:hyperlink r:id="rId188" w:anchor="bmg" w:history="1">
              <w:r w:rsidR="0049102D" w:rsidRPr="00130689">
                <w:rPr>
                  <w:rStyle w:val="Hyperlink"/>
                  <w:i/>
                </w:rPr>
                <w:t>Guerra v. Shinseki</w:t>
              </w:r>
            </w:hyperlink>
            <w:r w:rsidR="0049102D" w:rsidRPr="00130689">
              <w:t>, 642 F.3d 1046 (Fed. Cir., 2011), and</w:t>
            </w:r>
          </w:p>
          <w:p w14:paraId="2C888F59" w14:textId="7A1A59BB" w:rsidR="0049102D" w:rsidRPr="00130689" w:rsidRDefault="00130689" w:rsidP="003264BC">
            <w:pPr>
              <w:pStyle w:val="BulletText1"/>
            </w:pPr>
            <w:hyperlink r:id="rId189" w:history="1">
              <w:r w:rsidR="0049102D" w:rsidRPr="00130689">
                <w:rPr>
                  <w:rStyle w:val="Hyperlink"/>
                </w:rPr>
                <w:t>VAOPGCPREC 66-91</w:t>
              </w:r>
            </w:hyperlink>
            <w:r w:rsidR="0049102D" w:rsidRPr="00130689">
              <w:rPr>
                <w:rStyle w:val="Hyperlink"/>
                <w:u w:val="none"/>
              </w:rPr>
              <w:t>.</w:t>
            </w:r>
          </w:p>
        </w:tc>
      </w:tr>
    </w:tbl>
    <w:p w14:paraId="166FE8A0" w14:textId="5F6E39AE" w:rsidR="00AC004C" w:rsidRPr="00130689" w:rsidRDefault="00AC004C" w:rsidP="00AC004C">
      <w:pPr>
        <w:tabs>
          <w:tab w:val="left" w:pos="9360"/>
        </w:tabs>
        <w:ind w:left="1714"/>
      </w:pPr>
      <w:r w:rsidRPr="00130689">
        <w:rPr>
          <w:u w:val="single"/>
        </w:rPr>
        <w:lastRenderedPageBreak/>
        <w:tab/>
      </w:r>
    </w:p>
    <w:p w14:paraId="5E3BF274" w14:textId="77777777" w:rsidR="00AC004C" w:rsidRPr="00130689" w:rsidRDefault="00AC004C" w:rsidP="00AC00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C004C" w:rsidRPr="00130689" w14:paraId="4B207281" w14:textId="77777777" w:rsidTr="007D5489">
        <w:tc>
          <w:tcPr>
            <w:tcW w:w="1728" w:type="dxa"/>
            <w:shd w:val="clear" w:color="auto" w:fill="auto"/>
          </w:tcPr>
          <w:p w14:paraId="3CD12C0D" w14:textId="77777777" w:rsidR="00AC004C" w:rsidRPr="00130689" w:rsidRDefault="00AC004C" w:rsidP="00AC004C">
            <w:pPr>
              <w:rPr>
                <w:b/>
                <w:sz w:val="22"/>
              </w:rPr>
            </w:pPr>
            <w:r w:rsidRPr="00130689">
              <w:rPr>
                <w:b/>
                <w:sz w:val="22"/>
              </w:rPr>
              <w:t xml:space="preserve">c.  </w:t>
            </w:r>
            <w:r w:rsidR="008F6DE6" w:rsidRPr="00130689">
              <w:rPr>
                <w:b/>
                <w:sz w:val="22"/>
              </w:rPr>
              <w:t xml:space="preserve">Temporary Total Ratings Used to Award </w:t>
            </w:r>
            <w:r w:rsidR="008F6DE6" w:rsidRPr="00130689">
              <w:rPr>
                <w:b/>
                <w:sz w:val="22"/>
              </w:rPr>
              <w:lastRenderedPageBreak/>
              <w:t xml:space="preserve">SMC(s) </w:t>
            </w:r>
          </w:p>
        </w:tc>
        <w:tc>
          <w:tcPr>
            <w:tcW w:w="7740" w:type="dxa"/>
            <w:shd w:val="clear" w:color="auto" w:fill="auto"/>
          </w:tcPr>
          <w:p w14:paraId="3F93B561" w14:textId="76D06914" w:rsidR="00AC004C" w:rsidRPr="00130689" w:rsidRDefault="00AC004C" w:rsidP="00AC004C">
            <w:r w:rsidRPr="00130689">
              <w:lastRenderedPageBreak/>
              <w:t xml:space="preserve">Temporary </w:t>
            </w:r>
            <w:r w:rsidR="00AB30E6" w:rsidRPr="00130689">
              <w:t xml:space="preserve">evaluations </w:t>
            </w:r>
            <w:r w:rsidRPr="00130689">
              <w:t xml:space="preserve">of 100 percent under </w:t>
            </w:r>
            <w:hyperlink r:id="rId190" w:history="1">
              <w:r w:rsidRPr="00130689">
                <w:rPr>
                  <w:rStyle w:val="Hyperlink"/>
                </w:rPr>
                <w:t>38 CFR 4.28</w:t>
              </w:r>
            </w:hyperlink>
            <w:r w:rsidRPr="00130689">
              <w:t xml:space="preserve">, </w:t>
            </w:r>
            <w:hyperlink r:id="rId191" w:history="1">
              <w:r w:rsidRPr="00130689">
                <w:rPr>
                  <w:rStyle w:val="Hyperlink"/>
                </w:rPr>
                <w:t>38 CFR 4.29</w:t>
              </w:r>
            </w:hyperlink>
            <w:r w:rsidRPr="00130689">
              <w:t xml:space="preserve">, and </w:t>
            </w:r>
            <w:hyperlink r:id="rId192" w:history="1">
              <w:r w:rsidRPr="00130689">
                <w:rPr>
                  <w:rStyle w:val="Hyperlink"/>
                </w:rPr>
                <w:t>38 CFR 4.30</w:t>
              </w:r>
            </w:hyperlink>
            <w:r w:rsidRPr="00130689">
              <w:t xml:space="preserve"> of the </w:t>
            </w:r>
            <w:r w:rsidRPr="00130689">
              <w:rPr>
                <w:i/>
              </w:rPr>
              <w:t>Rating Schedule</w:t>
            </w:r>
            <w:r w:rsidRPr="00130689">
              <w:t xml:space="preserve"> may be</w:t>
            </w:r>
            <w:r w:rsidR="008F6DE6" w:rsidRPr="00130689">
              <w:t xml:space="preserve"> used as a basis for awarding </w:t>
            </w:r>
            <w:r w:rsidR="008F6DE6" w:rsidRPr="00130689">
              <w:lastRenderedPageBreak/>
              <w:t xml:space="preserve">SMC at the housebound rate.  </w:t>
            </w:r>
          </w:p>
          <w:p w14:paraId="20A22F18" w14:textId="77777777" w:rsidR="008F6DE6" w:rsidRPr="00130689" w:rsidRDefault="008F6DE6" w:rsidP="00AC004C"/>
          <w:p w14:paraId="08F571EE" w14:textId="373467C6" w:rsidR="008F6DE6" w:rsidRPr="00130689" w:rsidRDefault="008F6DE6" w:rsidP="00EE41C5">
            <w:r w:rsidRPr="00130689">
              <w:rPr>
                <w:b/>
                <w:i/>
              </w:rPr>
              <w:t>Example</w:t>
            </w:r>
            <w:r w:rsidRPr="00130689">
              <w:t xml:space="preserve">:  A Veteran SC for a knee disability is awarded a temporary total evaluation under </w:t>
            </w:r>
            <w:hyperlink r:id="rId193" w:history="1">
              <w:r w:rsidRPr="00130689">
                <w:rPr>
                  <w:rStyle w:val="Hyperlink"/>
                </w:rPr>
                <w:t>38 CFR 4.29</w:t>
              </w:r>
            </w:hyperlink>
            <w:r w:rsidRPr="00130689">
              <w:t xml:space="preserve"> for two months following surgery.  The Veteran is SC for PTSD, which is rated 70</w:t>
            </w:r>
            <w:r w:rsidR="00EE41C5" w:rsidRPr="00130689">
              <w:t>-</w:t>
            </w:r>
            <w:r w:rsidRPr="00130689">
              <w:t xml:space="preserve">percent disabling.  </w:t>
            </w:r>
            <w:r w:rsidR="00A86739" w:rsidRPr="00130689">
              <w:t xml:space="preserve">SMC at the (s) rate will also be awarded while the total rating under </w:t>
            </w:r>
            <w:hyperlink r:id="rId194" w:history="1">
              <w:r w:rsidR="00A86739" w:rsidRPr="00130689">
                <w:rPr>
                  <w:rStyle w:val="Hyperlink"/>
                </w:rPr>
                <w:t>38 CFR 4.29</w:t>
              </w:r>
            </w:hyperlink>
            <w:r w:rsidR="00A86739" w:rsidRPr="00130689">
              <w:t xml:space="preserve"> is in effect, as the separate PTSD evaluation of 70</w:t>
            </w:r>
            <w:r w:rsidR="00E70431" w:rsidRPr="00130689">
              <w:t xml:space="preserve"> </w:t>
            </w:r>
            <w:r w:rsidR="00A86739" w:rsidRPr="00130689">
              <w:t xml:space="preserve">percent establishes the basis for award of SMC at the housebound rate.  </w:t>
            </w:r>
          </w:p>
        </w:tc>
      </w:tr>
    </w:tbl>
    <w:p w14:paraId="36D59DCC" w14:textId="77777777" w:rsidR="00AC004C" w:rsidRPr="00130689" w:rsidRDefault="00377E84" w:rsidP="00377E84">
      <w:pPr>
        <w:tabs>
          <w:tab w:val="left" w:pos="9360"/>
        </w:tabs>
        <w:ind w:left="1714"/>
      </w:pPr>
      <w:r w:rsidRPr="00130689">
        <w:rPr>
          <w:u w:val="single"/>
        </w:rPr>
        <w:lastRenderedPageBreak/>
        <w:tab/>
      </w:r>
    </w:p>
    <w:p w14:paraId="3C137A45" w14:textId="77777777" w:rsidR="00AC004C" w:rsidRPr="00130689" w:rsidRDefault="00AC004C" w:rsidP="007D5489"/>
    <w:tbl>
      <w:tblPr>
        <w:tblW w:w="0" w:type="auto"/>
        <w:tblLayout w:type="fixed"/>
        <w:tblLook w:val="0000" w:firstRow="0" w:lastRow="0" w:firstColumn="0" w:lastColumn="0" w:noHBand="0" w:noVBand="0"/>
      </w:tblPr>
      <w:tblGrid>
        <w:gridCol w:w="1728"/>
        <w:gridCol w:w="7740"/>
      </w:tblGrid>
      <w:tr w:rsidR="001B22B7" w:rsidRPr="00130689" w14:paraId="60DD6B2A" w14:textId="77777777" w:rsidTr="00AB30E6">
        <w:tc>
          <w:tcPr>
            <w:tcW w:w="1728" w:type="dxa"/>
          </w:tcPr>
          <w:p w14:paraId="524676C4" w14:textId="78D475F9" w:rsidR="001B22B7" w:rsidRPr="00130689" w:rsidRDefault="00A86739">
            <w:pPr>
              <w:pStyle w:val="Heading5"/>
            </w:pPr>
            <w:bookmarkStart w:id="77" w:name="_b.__Determining"/>
            <w:bookmarkEnd w:id="77"/>
            <w:r w:rsidRPr="00130689">
              <w:t>d</w:t>
            </w:r>
            <w:r w:rsidR="001B22B7" w:rsidRPr="00130689">
              <w:t xml:space="preserve">.  Determining Whether the Veteran </w:t>
            </w:r>
            <w:r w:rsidR="00741D31" w:rsidRPr="00130689">
              <w:t>I</w:t>
            </w:r>
            <w:r w:rsidR="001B22B7" w:rsidRPr="00130689">
              <w:t>s Permanently Housebound in Fact</w:t>
            </w:r>
          </w:p>
        </w:tc>
        <w:tc>
          <w:tcPr>
            <w:tcW w:w="7740" w:type="dxa"/>
          </w:tcPr>
          <w:p w14:paraId="685F9ABE" w14:textId="77777777" w:rsidR="001B22B7" w:rsidRPr="00130689" w:rsidRDefault="001B22B7">
            <w:pPr>
              <w:pStyle w:val="BlockText"/>
            </w:pPr>
            <w:r w:rsidRPr="00130689">
              <w:t>If entitlement is based on the Veteran being housebound in fact, the law requires the housebound state to be permanent.</w:t>
            </w:r>
          </w:p>
          <w:p w14:paraId="36C0495C" w14:textId="77777777" w:rsidR="001B22B7" w:rsidRPr="00130689" w:rsidRDefault="001B22B7">
            <w:pPr>
              <w:pStyle w:val="BlockText"/>
            </w:pPr>
          </w:p>
          <w:p w14:paraId="09CB1C33" w14:textId="77777777" w:rsidR="001B22B7" w:rsidRPr="00130689" w:rsidRDefault="001B22B7">
            <w:pPr>
              <w:pStyle w:val="BlockText"/>
            </w:pPr>
            <w:r w:rsidRPr="00130689">
              <w:t xml:space="preserve">Consider a Veteran permanently housebound if, as a result of a single, total disability, by itself or in combination with other SC disabilities, the Veteran is permanently and substantially confined to </w:t>
            </w:r>
          </w:p>
          <w:p w14:paraId="500598D5" w14:textId="77777777" w:rsidR="001B22B7" w:rsidRPr="00130689" w:rsidRDefault="001B22B7">
            <w:pPr>
              <w:pStyle w:val="BlockText"/>
            </w:pPr>
          </w:p>
          <w:p w14:paraId="01C50816" w14:textId="77777777" w:rsidR="001B22B7" w:rsidRPr="00130689" w:rsidRDefault="001B22B7">
            <w:pPr>
              <w:pStyle w:val="BulletText1"/>
            </w:pPr>
            <w:r w:rsidRPr="00130689">
              <w:t>his/her place of residence and immediate premises, or</w:t>
            </w:r>
          </w:p>
          <w:p w14:paraId="7ED3EC43" w14:textId="77777777" w:rsidR="001B22B7" w:rsidRPr="00130689" w:rsidRDefault="001B22B7">
            <w:pPr>
              <w:pStyle w:val="BulletText1"/>
            </w:pPr>
            <w:r w:rsidRPr="00130689">
              <w:t xml:space="preserve">ward or clinical areas, if institutionalized under </w:t>
            </w:r>
            <w:hyperlink r:id="rId195" w:history="1">
              <w:r w:rsidR="008C1414" w:rsidRPr="00130689">
                <w:rPr>
                  <w:rStyle w:val="Hyperlink"/>
                </w:rPr>
                <w:t>38 CFR</w:t>
              </w:r>
              <w:r w:rsidRPr="00130689">
                <w:rPr>
                  <w:rStyle w:val="Hyperlink"/>
                </w:rPr>
                <w:t xml:space="preserve"> 3.350(i)(2)</w:t>
              </w:r>
            </w:hyperlink>
            <w:r w:rsidRPr="00130689">
              <w:t xml:space="preserve">.  </w:t>
            </w:r>
          </w:p>
          <w:p w14:paraId="231BAFFE" w14:textId="77777777" w:rsidR="001B22B7" w:rsidRPr="00130689" w:rsidRDefault="001B22B7">
            <w:pPr>
              <w:pStyle w:val="BlockText"/>
            </w:pPr>
          </w:p>
          <w:p w14:paraId="783B7205" w14:textId="77777777" w:rsidR="001B22B7" w:rsidRPr="00130689" w:rsidRDefault="001B22B7">
            <w:pPr>
              <w:pStyle w:val="BlockText"/>
            </w:pPr>
            <w:r w:rsidRPr="00130689">
              <w:rPr>
                <w:b/>
                <w:i/>
              </w:rPr>
              <w:t>Important</w:t>
            </w:r>
            <w:r w:rsidRPr="00130689">
              <w:t xml:space="preserve">: </w:t>
            </w:r>
          </w:p>
          <w:p w14:paraId="1B92265A" w14:textId="09BED03E" w:rsidR="001B22B7" w:rsidRPr="00130689" w:rsidRDefault="001B22B7">
            <w:pPr>
              <w:pStyle w:val="BulletText1"/>
            </w:pPr>
            <w:r w:rsidRPr="00130689">
              <w:t xml:space="preserve">There is no requirement that either the single disability, </w:t>
            </w:r>
            <w:r w:rsidR="00AB30E6" w:rsidRPr="00130689">
              <w:t xml:space="preserve">evaluated as </w:t>
            </w:r>
            <w:r w:rsidRPr="00130689">
              <w:t>totally disabling, or the additional disability(ies), independently ratable as 60- percent or more disabling, be permanent in nature</w:t>
            </w:r>
            <w:r w:rsidR="00A86739" w:rsidRPr="00130689">
              <w:t xml:space="preserve"> if SMC at the housebound rate is awarded on a statutory, rather than factual, basis.  </w:t>
            </w:r>
          </w:p>
          <w:p w14:paraId="4D5F9BC3" w14:textId="77777777" w:rsidR="001B22B7" w:rsidRPr="00130689" w:rsidRDefault="001B22B7">
            <w:pPr>
              <w:pStyle w:val="BulletText1"/>
            </w:pPr>
            <w:r w:rsidRPr="00130689">
              <w:t>Leaving home for medical purposes cannot, by itself, serve as the basis for finding that a Veteran is not substantially confined for purposes of SMC Housebound benefits.</w:t>
            </w:r>
          </w:p>
          <w:p w14:paraId="67E766B2" w14:textId="77777777" w:rsidR="001B22B7" w:rsidRPr="00130689" w:rsidRDefault="001B22B7">
            <w:pPr>
              <w:pStyle w:val="BlockText"/>
            </w:pPr>
          </w:p>
          <w:p w14:paraId="335BB938" w14:textId="77777777" w:rsidR="001B22B7" w:rsidRPr="00130689" w:rsidRDefault="001B22B7">
            <w:pPr>
              <w:pStyle w:val="BlockText"/>
            </w:pPr>
            <w:r w:rsidRPr="00130689">
              <w:rPr>
                <w:b/>
                <w:bCs/>
                <w:i/>
                <w:iCs/>
              </w:rPr>
              <w:t>Reference</w:t>
            </w:r>
            <w:r w:rsidRPr="00130689">
              <w:t xml:space="preserve">:  For more information on substantial confinement to home, see </w:t>
            </w:r>
            <w:hyperlink r:id="rId196" w:anchor="bmh" w:history="1">
              <w:r w:rsidRPr="00130689">
                <w:rPr>
                  <w:rStyle w:val="Hyperlink"/>
                  <w:i/>
                  <w:iCs/>
                </w:rPr>
                <w:t>Howell v. Nicholson</w:t>
              </w:r>
            </w:hyperlink>
            <w:r w:rsidRPr="00130689">
              <w:rPr>
                <w:i/>
                <w:iCs/>
              </w:rPr>
              <w:t xml:space="preserve">, </w:t>
            </w:r>
            <w:r w:rsidR="001158CA" w:rsidRPr="00130689">
              <w:t>19 Vet.</w:t>
            </w:r>
            <w:r w:rsidRPr="00130689">
              <w:t>App. 535 (2006).</w:t>
            </w:r>
          </w:p>
        </w:tc>
      </w:tr>
    </w:tbl>
    <w:p w14:paraId="29651196" w14:textId="77777777" w:rsidR="001B22B7" w:rsidRPr="00130689" w:rsidRDefault="001B22B7" w:rsidP="00495AAE">
      <w:pPr>
        <w:pStyle w:val="BlockLine"/>
      </w:pPr>
    </w:p>
    <w:tbl>
      <w:tblPr>
        <w:tblW w:w="0" w:type="auto"/>
        <w:tblLayout w:type="fixed"/>
        <w:tblLook w:val="0000" w:firstRow="0" w:lastRow="0" w:firstColumn="0" w:lastColumn="0" w:noHBand="0" w:noVBand="0"/>
      </w:tblPr>
      <w:tblGrid>
        <w:gridCol w:w="1728"/>
        <w:gridCol w:w="7740"/>
      </w:tblGrid>
      <w:tr w:rsidR="001B22B7" w:rsidRPr="00130689" w14:paraId="2E493A82" w14:textId="77777777" w:rsidTr="006336AB">
        <w:tc>
          <w:tcPr>
            <w:tcW w:w="1728" w:type="dxa"/>
          </w:tcPr>
          <w:p w14:paraId="25606D7A" w14:textId="6BC36BCF" w:rsidR="001B22B7" w:rsidRPr="00130689" w:rsidRDefault="00A86739" w:rsidP="00CC3FF4">
            <w:pPr>
              <w:pStyle w:val="Heading5"/>
            </w:pPr>
            <w:bookmarkStart w:id="78" w:name="_c.__Considering_1"/>
            <w:bookmarkEnd w:id="78"/>
            <w:r w:rsidRPr="00130689">
              <w:t>e</w:t>
            </w:r>
            <w:r w:rsidR="001B22B7" w:rsidRPr="00130689">
              <w:t>.  Protected Evaluations</w:t>
            </w:r>
            <w:r w:rsidR="00694B96" w:rsidRPr="00130689">
              <w:t xml:space="preserve"> in Determination of Housebound Entitlement</w:t>
            </w:r>
          </w:p>
        </w:tc>
        <w:tc>
          <w:tcPr>
            <w:tcW w:w="7740" w:type="dxa"/>
          </w:tcPr>
          <w:p w14:paraId="7F54ADD2" w14:textId="77777777" w:rsidR="001B22B7" w:rsidRPr="00130689" w:rsidRDefault="001B22B7">
            <w:pPr>
              <w:pStyle w:val="BlockText"/>
            </w:pPr>
            <w:r w:rsidRPr="00130689">
              <w:t xml:space="preserve">Consider any evaluation protected under </w:t>
            </w:r>
            <w:hyperlink r:id="rId197" w:history="1">
              <w:r w:rsidR="008C1414" w:rsidRPr="00130689">
                <w:rPr>
                  <w:rStyle w:val="Hyperlink"/>
                </w:rPr>
                <w:t>38 CFR</w:t>
              </w:r>
              <w:r w:rsidRPr="00130689">
                <w:rPr>
                  <w:rStyle w:val="Hyperlink"/>
                </w:rPr>
                <w:t xml:space="preserve"> 3.951</w:t>
              </w:r>
            </w:hyperlink>
            <w:r w:rsidRPr="00130689">
              <w:t xml:space="preserve"> at its protected level.  </w:t>
            </w:r>
          </w:p>
          <w:p w14:paraId="6E9D3C95" w14:textId="77777777" w:rsidR="001B22B7" w:rsidRPr="00130689" w:rsidRDefault="001B22B7">
            <w:pPr>
              <w:pStyle w:val="BlockText"/>
            </w:pPr>
          </w:p>
          <w:p w14:paraId="212A2488" w14:textId="36FEBAEE" w:rsidR="001B22B7" w:rsidRPr="00130689" w:rsidRDefault="001B22B7">
            <w:pPr>
              <w:pStyle w:val="BlockText"/>
            </w:pPr>
            <w:r w:rsidRPr="00130689">
              <w:t xml:space="preserve">For the purpose of determining entitlement to Housebound benefits only, utilize ratings under the 1925 schedule, which are protected by </w:t>
            </w:r>
            <w:hyperlink r:id="rId198" w:history="1">
              <w:r w:rsidR="008C1414" w:rsidRPr="00130689">
                <w:rPr>
                  <w:rStyle w:val="Hyperlink"/>
                </w:rPr>
                <w:t>38 CFR</w:t>
              </w:r>
              <w:r w:rsidRPr="00130689">
                <w:rPr>
                  <w:rStyle w:val="Hyperlink"/>
                </w:rPr>
                <w:t xml:space="preserve"> 3.952</w:t>
              </w:r>
            </w:hyperlink>
            <w:r w:rsidRPr="00130689">
              <w:t xml:space="preserve"> with ratings under the current </w:t>
            </w:r>
            <w:r w:rsidR="005768C8" w:rsidRPr="00130689">
              <w:rPr>
                <w:i/>
              </w:rPr>
              <w:t>R</w:t>
            </w:r>
            <w:r w:rsidRPr="00130689">
              <w:rPr>
                <w:i/>
              </w:rPr>
              <w:t xml:space="preserve">ating </w:t>
            </w:r>
            <w:r w:rsidR="005768C8" w:rsidRPr="00130689">
              <w:rPr>
                <w:i/>
              </w:rPr>
              <w:t>S</w:t>
            </w:r>
            <w:r w:rsidRPr="00130689">
              <w:rPr>
                <w:i/>
              </w:rPr>
              <w:t>chedule</w:t>
            </w:r>
            <w:r w:rsidRPr="00130689">
              <w:t xml:space="preserve"> for separate and distinct disabilities.</w:t>
            </w:r>
          </w:p>
          <w:p w14:paraId="68C82762" w14:textId="77777777" w:rsidR="00FB318D" w:rsidRPr="00130689" w:rsidRDefault="00FB318D">
            <w:pPr>
              <w:pStyle w:val="BlockText"/>
            </w:pPr>
          </w:p>
          <w:p w14:paraId="619BBA5C" w14:textId="77777777" w:rsidR="00FB318D" w:rsidRPr="00130689" w:rsidRDefault="00FB318D">
            <w:pPr>
              <w:pStyle w:val="BlockText"/>
            </w:pPr>
            <w:r w:rsidRPr="00130689">
              <w:rPr>
                <w:b/>
                <w:i/>
              </w:rPr>
              <w:t>Reference</w:t>
            </w:r>
            <w:r w:rsidRPr="00130689">
              <w:t>:</w:t>
            </w:r>
            <w:r w:rsidR="00F508A8" w:rsidRPr="00130689">
              <w:t xml:space="preserve"> </w:t>
            </w:r>
            <w:r w:rsidRPr="00130689">
              <w:t xml:space="preserve"> For more information on protected ratings, see M21-1, Part III, Subpart IV, </w:t>
            </w:r>
            <w:r w:rsidR="00CC58B1" w:rsidRPr="00130689">
              <w:t>8.C</w:t>
            </w:r>
            <w:r w:rsidR="00A86C03" w:rsidRPr="00130689">
              <w:t>.</w:t>
            </w:r>
            <w:r w:rsidRPr="00130689">
              <w:t xml:space="preserve"> </w:t>
            </w:r>
          </w:p>
        </w:tc>
      </w:tr>
    </w:tbl>
    <w:p w14:paraId="4A5653F5" w14:textId="77777777" w:rsidR="001B22B7" w:rsidRPr="00130689" w:rsidRDefault="001B22B7">
      <w:pPr>
        <w:pStyle w:val="BlockLine"/>
      </w:pPr>
    </w:p>
    <w:p w14:paraId="6CDFC9D3" w14:textId="2D9F263E" w:rsidR="003D4391" w:rsidRPr="00130689" w:rsidRDefault="003D4391">
      <w:r w:rsidRPr="00130689">
        <w:br w:type="page"/>
      </w:r>
    </w:p>
    <w:p w14:paraId="604E8C1A" w14:textId="77777777" w:rsidR="003D4391" w:rsidRPr="00130689" w:rsidRDefault="007E4D8F" w:rsidP="003D4391">
      <w:pPr>
        <w:rPr>
          <w:rFonts w:ascii="Arial" w:hAnsi="Arial" w:cs="Arial"/>
          <w:b/>
          <w:sz w:val="32"/>
          <w:szCs w:val="32"/>
        </w:rPr>
      </w:pPr>
      <w:r w:rsidRPr="00130689">
        <w:rPr>
          <w:rFonts w:ascii="Arial" w:hAnsi="Arial" w:cs="Arial"/>
          <w:b/>
          <w:sz w:val="32"/>
          <w:szCs w:val="32"/>
        </w:rPr>
        <w:lastRenderedPageBreak/>
        <w:t>11</w:t>
      </w:r>
      <w:r w:rsidR="003D4391" w:rsidRPr="00130689">
        <w:rPr>
          <w:rFonts w:ascii="Arial" w:hAnsi="Arial" w:cs="Arial"/>
          <w:b/>
          <w:sz w:val="32"/>
          <w:szCs w:val="32"/>
        </w:rPr>
        <w:t>.  Entitlement to SMC</w:t>
      </w:r>
      <w:r w:rsidR="003D4391" w:rsidRPr="00130689">
        <w:rPr>
          <w:rFonts w:ascii="Arial" w:hAnsi="Arial" w:cs="Arial"/>
          <w:b/>
          <w:sz w:val="32"/>
          <w:szCs w:val="32"/>
        </w:rPr>
        <w:fldChar w:fldCharType="begin">
          <w:fldData xml:space="preserve">RABvAGMAVABlAG0AcAAxAFYAYQByAFQAcgBhAGQAaQB0AGkAbwBuAGEAbAA=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RgBvAG4AdABTAGUAdABpAG0AaQBzAHQAeQBsAGUAcwAuAHgAbQBsAA==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RABvAGMAVABlAG0AcAAxAFYAYQByAFQAcgBhAGQAaQB0AGkAbwBuAGEAbAA=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RgBvAG4AdABTAGUAdABGAG8AbgB0AFMAZQB0AGkAbQBpAHMAdAB5AGwAZQBzAC4AeABtAGwA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RABvAGMAVABlAG0AcAAxAFYAYQByAFQAcgBhAGQAaQB0AGkAbwBuAGEAbAA=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RgBvAG4AdABTAGUAdABGAG8AbgB0AFMAZQB0AEYAbwBuAHQAUwBlAHQAaQBtAGkAcwB0AHkAbABl
AHMALgB4AG0AbAA=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RABvAGMAVABlAG0AcAAxAFYAYQByAFQAcgBhAGQAaQB0AGkAbwBuAGEAbAA=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RgBvAG4AdABTAGUAdABGAG8AbgB0AFMAZQB0AEYAbwBuAHQAUwBlAHQARgBvAG4AdABTAGUAdABp
AG0AaQBzAHQAeQBsAGUAcwAuAHgAbQBsAA==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RABvAGMAVABlAG0AcAAxAFYAYQByAFQAcgBhAGQAaQB0AGkAbwBuAGEAbAA=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RgBvAG4AdABTAGUAdABGAG8AbgB0AFMAZQB0AEYAbwBuAHQAUwBlAHQARgBvAG4AdABTAGUAdABG
AG8AbgB0AFMAZQB0AGkAbQBpAHMAdAB5AGwAZQBzAC4AeABtAGwA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RABvAGMAVABlAG0AcAAxAFYAYQByAFQAcgBhAGQAaQB0AGkAbwBuAGEAbAA=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RgBvAG4AdABTAGUAdABGAG8AbgB0AFMAZQB0AEYAbwBuAHQAUwBlAHQARgBvAG4AdABTAGUAdABG
AG8AbgB0AFMAZQB0AEYAbwBuAHQAUwBlAHQAaQBtAGkAcwB0AHkAbABlAHMALgB4AG0AbAA=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RABvAGMAVABlAG0AcAAxAFYAYQByAFQAcgBhAGQAaQB0AGkAbwBuAGEAbAA=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RgBvAG4AdABTAGUAdABGAG8AbgB0AFMAZQB0AEYAbwBuAHQAUwBlAHQARgBvAG4AdABTAGUAdABG
AG8AbgB0AFMAZQB0AEYAbwBuAHQAUwBlAHQARgBvAG4AdABTAGUAdABpAG0AaQBzAHQAeQBsAGUA
cwAuAHgAbQBsAA==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RABvAGMAVABlAG0AcAAxAFYAYQByAFQAcgBhAGQAaQB0AGkAbwBuAGEAbAA=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RgBvAG4AdABTAGUAdABGAG8AbgB0AFMAZQB0AEYAbwBuAHQAUwBlAHQARgBvAG4AdABTAGUAdABG
AG8AbgB0AFMAZQB0AEYAbwBuAHQAUwBlAHQARgBvAG4AdABTAGUAdABGAG8AbgB0AFMAZQB0AGkA
bQBpAHMAdAB5AGwAZQBzAC4AeABtAGwA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RABvAGMAVABlAG0AcAAxAFYAYQByAFQAcgBhAGQAaQB0AGkAbwBuAGEAbAA=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RABvAGMAVABlAG0AcAAxAFYAYQByAFQAcgBhAGQAaQB0AGkAbwBuAGEAbAA=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RABvAGMAVABlAG0AcAAxAFYAYQByAFQAcgBhAGQAaQB0AGkAbwBuAGEAbAA=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RABvAGMAVABlAG0AcAAxAFYAYQByAFQAcgBhAGQAaQB0AGkAbwBuAGEAbAA=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RABvAGMAVABlAG0AcAAxAFYAYQByAFQAcgBhAGQAaQB0AGkAbwBuAGEAbAA=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AG4AdABTAGUAdABpAG0AaQBzAHQAeQBsAGUAcwAuAHgAbQBsAA==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RABvAGMAVABlAG0AcAAxAFYAYQByAFQAcgBhAGQAaQB0AGkAbwBuAGEAbAA=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AG4AdABTAGUAdABGAG8AbgB0AFMAZQB0AGkAbQBpAHMAdAB5AGwAZQBzAC4AeABtAGwA
</w:fldData>
        </w:fldChar>
      </w:r>
      <w:r w:rsidR="003D4391" w:rsidRPr="00130689">
        <w:rPr>
          <w:rFonts w:ascii="Arial" w:hAnsi="Arial" w:cs="Arial"/>
          <w:b/>
          <w:sz w:val="32"/>
          <w:szCs w:val="32"/>
        </w:rPr>
        <w:instrText xml:space="preserve"> ADDIN  \* MERGEFORMAT </w:instrText>
      </w:r>
      <w:r w:rsidR="003D4391" w:rsidRPr="00130689">
        <w:rPr>
          <w:rFonts w:ascii="Arial" w:hAnsi="Arial" w:cs="Arial"/>
          <w:b/>
          <w:sz w:val="32"/>
          <w:szCs w:val="32"/>
        </w:rPr>
      </w:r>
      <w:r w:rsidR="003D4391" w:rsidRPr="00130689">
        <w:rPr>
          <w:rFonts w:ascii="Arial" w:hAnsi="Arial" w:cs="Arial"/>
          <w:b/>
          <w:sz w:val="32"/>
          <w:szCs w:val="32"/>
        </w:rPr>
        <w:fldChar w:fldCharType="end"/>
      </w:r>
      <w:r w:rsidR="003D4391" w:rsidRPr="00130689">
        <w:rPr>
          <w:rFonts w:ascii="Arial" w:hAnsi="Arial" w:cs="Arial"/>
          <w:b/>
          <w:sz w:val="32"/>
          <w:szCs w:val="32"/>
        </w:rPr>
        <w:t xml:space="preserve"> </w:t>
      </w:r>
      <w:r w:rsidR="00AB3606" w:rsidRPr="00130689">
        <w:rPr>
          <w:rFonts w:ascii="Arial" w:hAnsi="Arial" w:cs="Arial"/>
          <w:b/>
          <w:sz w:val="32"/>
          <w:szCs w:val="32"/>
        </w:rPr>
        <w:t>U</w:t>
      </w:r>
      <w:r w:rsidR="003D4391" w:rsidRPr="00130689">
        <w:rPr>
          <w:rFonts w:ascii="Arial" w:hAnsi="Arial" w:cs="Arial"/>
          <w:b/>
          <w:sz w:val="32"/>
          <w:szCs w:val="32"/>
        </w:rPr>
        <w:t xml:space="preserve">nder 38 U.S.C. 1114(t) Based on the Need for A&amp;A for Residuals of </w:t>
      </w:r>
      <w:r w:rsidR="00724EAC" w:rsidRPr="00130689">
        <w:rPr>
          <w:rFonts w:ascii="Arial" w:hAnsi="Arial" w:cs="Arial"/>
          <w:b/>
          <w:sz w:val="32"/>
          <w:szCs w:val="32"/>
        </w:rPr>
        <w:t>TBI</w:t>
      </w:r>
    </w:p>
    <w:p w14:paraId="2F093812" w14:textId="0FB8CD4E" w:rsidR="00A0124F" w:rsidRPr="00130689" w:rsidRDefault="00A0124F" w:rsidP="00A0124F">
      <w:pPr>
        <w:tabs>
          <w:tab w:val="left" w:pos="9360"/>
        </w:tabs>
        <w:ind w:left="1714"/>
      </w:pPr>
      <w:r w:rsidRPr="00130689">
        <w:rPr>
          <w:u w:val="single"/>
        </w:rPr>
        <w:tab/>
      </w:r>
    </w:p>
    <w:p w14:paraId="7CBFC37B" w14:textId="77777777" w:rsidR="003D4391" w:rsidRPr="00130689" w:rsidRDefault="003D4391" w:rsidP="003D4391">
      <w:pPr>
        <w:rPr>
          <w:rFonts w:ascii="Arial" w:hAnsi="Arial" w:cs="Arial"/>
          <w:sz w:val="32"/>
          <w:szCs w:val="32"/>
        </w:rPr>
      </w:pPr>
    </w:p>
    <w:tbl>
      <w:tblPr>
        <w:tblW w:w="0" w:type="auto"/>
        <w:tblLook w:val="04A0" w:firstRow="1" w:lastRow="0" w:firstColumn="1" w:lastColumn="0" w:noHBand="0" w:noVBand="1"/>
      </w:tblPr>
      <w:tblGrid>
        <w:gridCol w:w="1728"/>
        <w:gridCol w:w="7740"/>
      </w:tblGrid>
      <w:tr w:rsidR="003D4391" w:rsidRPr="00130689" w14:paraId="53BCCE6D" w14:textId="77777777" w:rsidTr="00085FCF">
        <w:tc>
          <w:tcPr>
            <w:tcW w:w="1728" w:type="dxa"/>
            <w:shd w:val="clear" w:color="auto" w:fill="auto"/>
          </w:tcPr>
          <w:p w14:paraId="63BB3699" w14:textId="77777777" w:rsidR="003D4391" w:rsidRPr="00130689" w:rsidRDefault="003D4391" w:rsidP="003D4391">
            <w:pPr>
              <w:rPr>
                <w:b/>
                <w:sz w:val="22"/>
                <w:szCs w:val="32"/>
              </w:rPr>
            </w:pPr>
            <w:r w:rsidRPr="00130689">
              <w:rPr>
                <w:b/>
                <w:sz w:val="22"/>
                <w:szCs w:val="32"/>
              </w:rPr>
              <w:t>Introduction</w:t>
            </w:r>
          </w:p>
        </w:tc>
        <w:tc>
          <w:tcPr>
            <w:tcW w:w="7740" w:type="dxa"/>
            <w:shd w:val="clear" w:color="auto" w:fill="auto"/>
          </w:tcPr>
          <w:p w14:paraId="202A8199" w14:textId="7EE72A5F" w:rsidR="003D4391" w:rsidRPr="00130689" w:rsidRDefault="003D4391" w:rsidP="003D4391">
            <w:r w:rsidRPr="00130689">
              <w:t>This topic contains information about entitlement to SMC at the (t) rate based on the need for A&amp;A for</w:t>
            </w:r>
            <w:r w:rsidR="005768C8" w:rsidRPr="00130689">
              <w:t xml:space="preserve"> residuals of</w:t>
            </w:r>
            <w:r w:rsidRPr="00130689">
              <w:t xml:space="preserve"> TBI, including</w:t>
            </w:r>
          </w:p>
          <w:p w14:paraId="19BA8148" w14:textId="77777777" w:rsidR="003D4391" w:rsidRPr="00130689" w:rsidRDefault="003D4391" w:rsidP="003D4391"/>
          <w:p w14:paraId="22FE7190" w14:textId="77777777" w:rsidR="003D4391" w:rsidRPr="00130689" w:rsidRDefault="00EF2B15" w:rsidP="003C43CD">
            <w:pPr>
              <w:numPr>
                <w:ilvl w:val="0"/>
                <w:numId w:val="9"/>
              </w:numPr>
              <w:ind w:left="158" w:hanging="187"/>
            </w:pPr>
            <w:r w:rsidRPr="00130689">
              <w:t>c</w:t>
            </w:r>
            <w:r w:rsidR="004D5A46" w:rsidRPr="00130689">
              <w:t>hange in law establishing SMC</w:t>
            </w:r>
            <w:r w:rsidRPr="00130689">
              <w:t xml:space="preserve"> at the </w:t>
            </w:r>
            <w:r w:rsidR="004D5A46" w:rsidRPr="00130689">
              <w:t>(t)</w:t>
            </w:r>
            <w:r w:rsidRPr="00130689">
              <w:t xml:space="preserve"> rate</w:t>
            </w:r>
          </w:p>
          <w:p w14:paraId="165762F4" w14:textId="77777777" w:rsidR="003D4391" w:rsidRPr="00130689" w:rsidRDefault="00EF2B15" w:rsidP="003C43CD">
            <w:pPr>
              <w:numPr>
                <w:ilvl w:val="0"/>
                <w:numId w:val="9"/>
              </w:numPr>
              <w:ind w:left="158" w:hanging="187"/>
            </w:pPr>
            <w:r w:rsidRPr="00130689">
              <w:t>d</w:t>
            </w:r>
            <w:r w:rsidR="00D40DD9" w:rsidRPr="00130689">
              <w:t>eveloping at the SMC(t) rate</w:t>
            </w:r>
          </w:p>
          <w:p w14:paraId="317BE29D" w14:textId="77777777" w:rsidR="003D4391" w:rsidRPr="00130689" w:rsidRDefault="00E61787" w:rsidP="003C43CD">
            <w:pPr>
              <w:numPr>
                <w:ilvl w:val="0"/>
                <w:numId w:val="9"/>
              </w:numPr>
              <w:ind w:left="158" w:hanging="187"/>
            </w:pPr>
            <w:r w:rsidRPr="00130689">
              <w:t xml:space="preserve">establishing entitlement to A&amp;A at the (l) rate prior to </w:t>
            </w:r>
            <w:r w:rsidR="00EF2B15" w:rsidRPr="00130689">
              <w:t>r</w:t>
            </w:r>
            <w:r w:rsidR="003D4391" w:rsidRPr="00130689">
              <w:t>ating</w:t>
            </w:r>
            <w:r w:rsidR="00D40DD9" w:rsidRPr="00130689">
              <w:t xml:space="preserve"> for SMC(t)</w:t>
            </w:r>
          </w:p>
          <w:p w14:paraId="78B16ECF" w14:textId="77777777" w:rsidR="00587305" w:rsidRPr="00130689" w:rsidRDefault="00EF2B15" w:rsidP="003C43CD">
            <w:pPr>
              <w:numPr>
                <w:ilvl w:val="0"/>
                <w:numId w:val="9"/>
              </w:numPr>
              <w:ind w:left="158" w:hanging="187"/>
            </w:pPr>
            <w:r w:rsidRPr="00130689">
              <w:t>p</w:t>
            </w:r>
            <w:r w:rsidR="00D40DD9" w:rsidRPr="00130689">
              <w:t xml:space="preserve">rocessing </w:t>
            </w:r>
            <w:r w:rsidR="00BF7D66" w:rsidRPr="00130689">
              <w:t>a</w:t>
            </w:r>
            <w:r w:rsidR="00D40DD9" w:rsidRPr="00130689">
              <w:t>wards at the SMC(t) rate</w:t>
            </w:r>
            <w:r w:rsidR="005B1128" w:rsidRPr="00130689">
              <w:t>, and</w:t>
            </w:r>
          </w:p>
          <w:p w14:paraId="49F4E9DE" w14:textId="77777777" w:rsidR="006670FC" w:rsidRPr="00130689" w:rsidRDefault="006670FC" w:rsidP="003C43CD">
            <w:pPr>
              <w:numPr>
                <w:ilvl w:val="0"/>
                <w:numId w:val="9"/>
              </w:numPr>
              <w:ind w:left="158" w:hanging="187"/>
            </w:pPr>
            <w:r w:rsidRPr="00130689">
              <w:t>p</w:t>
            </w:r>
            <w:r w:rsidR="00DF7399" w:rsidRPr="00130689">
              <w:t>rocessing hospitalization rates</w:t>
            </w:r>
            <w:r w:rsidR="00A86C03" w:rsidRPr="00130689">
              <w:t xml:space="preserve"> for the SMC</w:t>
            </w:r>
            <w:r w:rsidRPr="00130689">
              <w:t>(t)</w:t>
            </w:r>
            <w:r w:rsidR="00A86C03" w:rsidRPr="00130689">
              <w:t xml:space="preserve"> </w:t>
            </w:r>
            <w:r w:rsidRPr="00130689">
              <w:t>rate.</w:t>
            </w:r>
          </w:p>
        </w:tc>
      </w:tr>
    </w:tbl>
    <w:p w14:paraId="0D481134" w14:textId="77777777" w:rsidR="003D4391" w:rsidRPr="00130689" w:rsidRDefault="003D4391" w:rsidP="003D4391">
      <w:pPr>
        <w:tabs>
          <w:tab w:val="left" w:pos="9360"/>
        </w:tabs>
        <w:ind w:left="1714"/>
        <w:rPr>
          <w:b/>
          <w:sz w:val="22"/>
          <w:szCs w:val="22"/>
        </w:rPr>
      </w:pPr>
      <w:r w:rsidRPr="00130689">
        <w:rPr>
          <w:b/>
          <w:sz w:val="22"/>
          <w:szCs w:val="22"/>
          <w:u w:val="single"/>
        </w:rPr>
        <w:tab/>
      </w:r>
    </w:p>
    <w:p w14:paraId="20C8B70F" w14:textId="77777777" w:rsidR="003D4391" w:rsidRPr="00130689" w:rsidRDefault="003D4391" w:rsidP="003D4391">
      <w:pPr>
        <w:rPr>
          <w:b/>
          <w:sz w:val="22"/>
          <w:szCs w:val="22"/>
        </w:rPr>
      </w:pPr>
    </w:p>
    <w:tbl>
      <w:tblPr>
        <w:tblW w:w="0" w:type="auto"/>
        <w:tblLook w:val="04A0" w:firstRow="1" w:lastRow="0" w:firstColumn="1" w:lastColumn="0" w:noHBand="0" w:noVBand="1"/>
      </w:tblPr>
      <w:tblGrid>
        <w:gridCol w:w="1728"/>
        <w:gridCol w:w="7740"/>
      </w:tblGrid>
      <w:tr w:rsidR="003D4391" w:rsidRPr="00130689" w14:paraId="68F4E411" w14:textId="77777777" w:rsidTr="00085FCF">
        <w:tc>
          <w:tcPr>
            <w:tcW w:w="1728" w:type="dxa"/>
            <w:shd w:val="clear" w:color="auto" w:fill="auto"/>
          </w:tcPr>
          <w:p w14:paraId="4F2372A5" w14:textId="77777777" w:rsidR="003D4391" w:rsidRPr="00130689" w:rsidRDefault="003D4391" w:rsidP="003D4391">
            <w:pPr>
              <w:rPr>
                <w:b/>
                <w:sz w:val="22"/>
                <w:szCs w:val="22"/>
              </w:rPr>
            </w:pPr>
            <w:r w:rsidRPr="00130689">
              <w:rPr>
                <w:b/>
                <w:sz w:val="22"/>
                <w:szCs w:val="22"/>
              </w:rPr>
              <w:t>Change Dat</w:t>
            </w:r>
            <w:bookmarkStart w:id="79" w:name="_GoBack"/>
            <w:bookmarkEnd w:id="79"/>
            <w:r w:rsidRPr="00130689">
              <w:rPr>
                <w:b/>
                <w:sz w:val="22"/>
                <w:szCs w:val="22"/>
              </w:rPr>
              <w:t>e</w:t>
            </w:r>
          </w:p>
        </w:tc>
        <w:tc>
          <w:tcPr>
            <w:tcW w:w="7740" w:type="dxa"/>
            <w:shd w:val="clear" w:color="auto" w:fill="auto"/>
          </w:tcPr>
          <w:p w14:paraId="1DF206A0" w14:textId="0A2814C9" w:rsidR="003D4391" w:rsidRPr="00130689" w:rsidRDefault="000F7042" w:rsidP="003D4391">
            <w:pPr>
              <w:rPr>
                <w:sz w:val="22"/>
                <w:szCs w:val="22"/>
              </w:rPr>
            </w:pPr>
            <w:r w:rsidRPr="00130689">
              <w:rPr>
                <w:sz w:val="22"/>
                <w:szCs w:val="22"/>
              </w:rPr>
              <w:t>June 16, 2015</w:t>
            </w:r>
          </w:p>
        </w:tc>
      </w:tr>
    </w:tbl>
    <w:p w14:paraId="15DE4602" w14:textId="77777777" w:rsidR="003D4391" w:rsidRPr="00130689" w:rsidRDefault="003D4391" w:rsidP="003D4391">
      <w:pPr>
        <w:tabs>
          <w:tab w:val="left" w:pos="9360"/>
        </w:tabs>
        <w:ind w:left="1714"/>
        <w:rPr>
          <w:b/>
          <w:sz w:val="22"/>
          <w:szCs w:val="22"/>
        </w:rPr>
      </w:pPr>
      <w:r w:rsidRPr="00130689">
        <w:rPr>
          <w:b/>
          <w:sz w:val="22"/>
          <w:szCs w:val="22"/>
          <w:u w:val="single"/>
        </w:rPr>
        <w:tab/>
      </w:r>
    </w:p>
    <w:p w14:paraId="0B306870" w14:textId="77777777" w:rsidR="003D4391" w:rsidRPr="00130689" w:rsidRDefault="003D4391" w:rsidP="003D4391">
      <w:pPr>
        <w:rPr>
          <w:b/>
          <w:sz w:val="22"/>
          <w:szCs w:val="22"/>
        </w:rPr>
      </w:pPr>
    </w:p>
    <w:tbl>
      <w:tblPr>
        <w:tblW w:w="0" w:type="auto"/>
        <w:tblLook w:val="04A0" w:firstRow="1" w:lastRow="0" w:firstColumn="1" w:lastColumn="0" w:noHBand="0" w:noVBand="1"/>
      </w:tblPr>
      <w:tblGrid>
        <w:gridCol w:w="1728"/>
        <w:gridCol w:w="7740"/>
      </w:tblGrid>
      <w:tr w:rsidR="003D4391" w:rsidRPr="00130689" w14:paraId="290420EB" w14:textId="77777777" w:rsidTr="00085FCF">
        <w:tc>
          <w:tcPr>
            <w:tcW w:w="1728" w:type="dxa"/>
            <w:shd w:val="clear" w:color="auto" w:fill="auto"/>
          </w:tcPr>
          <w:p w14:paraId="5B233C85" w14:textId="77777777" w:rsidR="003D4391" w:rsidRPr="00130689" w:rsidRDefault="003D4391" w:rsidP="003D4391">
            <w:pPr>
              <w:rPr>
                <w:b/>
                <w:sz w:val="22"/>
                <w:szCs w:val="22"/>
              </w:rPr>
            </w:pPr>
            <w:r w:rsidRPr="00130689">
              <w:rPr>
                <w:b/>
                <w:sz w:val="22"/>
                <w:szCs w:val="22"/>
              </w:rPr>
              <w:t>a.</w:t>
            </w:r>
            <w:r w:rsidR="00F7367F" w:rsidRPr="00130689">
              <w:rPr>
                <w:b/>
                <w:sz w:val="22"/>
                <w:szCs w:val="22"/>
              </w:rPr>
              <w:t xml:space="preserve"> </w:t>
            </w:r>
            <w:r w:rsidR="001E78FD" w:rsidRPr="00130689">
              <w:rPr>
                <w:b/>
                <w:sz w:val="22"/>
                <w:szCs w:val="22"/>
              </w:rPr>
              <w:t xml:space="preserve"> </w:t>
            </w:r>
            <w:r w:rsidRPr="00130689">
              <w:rPr>
                <w:b/>
                <w:sz w:val="22"/>
                <w:szCs w:val="22"/>
              </w:rPr>
              <w:t xml:space="preserve">Change </w:t>
            </w:r>
            <w:r w:rsidR="00AB3606" w:rsidRPr="00130689">
              <w:rPr>
                <w:b/>
                <w:sz w:val="22"/>
                <w:szCs w:val="22"/>
              </w:rPr>
              <w:t>i</w:t>
            </w:r>
            <w:r w:rsidRPr="00130689">
              <w:rPr>
                <w:b/>
                <w:sz w:val="22"/>
                <w:szCs w:val="22"/>
              </w:rPr>
              <w:t>n Law</w:t>
            </w:r>
            <w:r w:rsidR="00EF2B15" w:rsidRPr="00130689">
              <w:rPr>
                <w:b/>
                <w:sz w:val="22"/>
                <w:szCs w:val="22"/>
              </w:rPr>
              <w:t xml:space="preserve"> Establishing SMC at the (t) Rate</w:t>
            </w:r>
          </w:p>
        </w:tc>
        <w:tc>
          <w:tcPr>
            <w:tcW w:w="7740" w:type="dxa"/>
            <w:shd w:val="clear" w:color="auto" w:fill="auto"/>
          </w:tcPr>
          <w:p w14:paraId="71D59E1E" w14:textId="284E9784" w:rsidR="003D4391" w:rsidRPr="00130689" w:rsidRDefault="003D4391" w:rsidP="003D4391">
            <w:r w:rsidRPr="00130689">
              <w:rPr>
                <w:i/>
              </w:rPr>
              <w:t>PL 111-275</w:t>
            </w:r>
            <w:r w:rsidRPr="00130689">
              <w:t xml:space="preserve"> amended </w:t>
            </w:r>
            <w:hyperlink r:id="rId199" w:history="1">
              <w:r w:rsidRPr="00130689">
                <w:rPr>
                  <w:rStyle w:val="Hyperlink"/>
                </w:rPr>
                <w:t>38 U.S.C. 1114</w:t>
              </w:r>
            </w:hyperlink>
            <w:r w:rsidRPr="00130689">
              <w:t xml:space="preserve"> to authorize payment of SMC at the new (t) rate, which is equal to SMC at the </w:t>
            </w:r>
            <w:r w:rsidR="007F4280" w:rsidRPr="00130689">
              <w:t>(r)(2) rate</w:t>
            </w:r>
            <w:r w:rsidRPr="00130689">
              <w:t xml:space="preserve"> for Veterans who</w:t>
            </w:r>
          </w:p>
          <w:p w14:paraId="2B1FE301" w14:textId="77777777" w:rsidR="003D4391" w:rsidRPr="00130689" w:rsidRDefault="003D4391" w:rsidP="003D4391"/>
          <w:p w14:paraId="01546BD1" w14:textId="16AA59D1" w:rsidR="003D4391" w:rsidRPr="00130689" w:rsidRDefault="001A6490" w:rsidP="003C43CD">
            <w:pPr>
              <w:numPr>
                <w:ilvl w:val="0"/>
                <w:numId w:val="10"/>
              </w:numPr>
              <w:ind w:left="158" w:hanging="187"/>
            </w:pPr>
            <w:r w:rsidRPr="00130689">
              <w:t>n</w:t>
            </w:r>
            <w:r w:rsidR="003D4391" w:rsidRPr="00130689">
              <w:t xml:space="preserve">eed regular A&amp;A for residuals of TBI, but </w:t>
            </w:r>
          </w:p>
          <w:p w14:paraId="1EB8EB39" w14:textId="77777777" w:rsidR="003D4391" w:rsidRPr="00130689" w:rsidRDefault="003D4391" w:rsidP="003C43CD">
            <w:pPr>
              <w:numPr>
                <w:ilvl w:val="0"/>
                <w:numId w:val="10"/>
              </w:numPr>
              <w:ind w:left="158" w:hanging="187"/>
            </w:pPr>
            <w:r w:rsidRPr="00130689">
              <w:t xml:space="preserve">are not eligible for higher level of A&amp;A under (r)(2), and </w:t>
            </w:r>
          </w:p>
          <w:p w14:paraId="3724A953" w14:textId="77777777" w:rsidR="003D4391" w:rsidRPr="00130689" w:rsidRDefault="003D4391" w:rsidP="003C43CD">
            <w:pPr>
              <w:numPr>
                <w:ilvl w:val="0"/>
                <w:numId w:val="10"/>
              </w:numPr>
              <w:ind w:left="158" w:hanging="187"/>
            </w:pPr>
            <w:r w:rsidRPr="00130689">
              <w:t>would require hospitalization, nursing home care, or other residential institutional care in the absen</w:t>
            </w:r>
            <w:r w:rsidR="001A6490" w:rsidRPr="00130689">
              <w:t>ce of regular A&amp;A</w:t>
            </w:r>
            <w:r w:rsidRPr="00130689">
              <w:t xml:space="preserve">. </w:t>
            </w:r>
          </w:p>
          <w:p w14:paraId="14809C4D" w14:textId="77777777" w:rsidR="003D4391" w:rsidRPr="00130689" w:rsidRDefault="003D4391" w:rsidP="003D4391"/>
          <w:p w14:paraId="7BF2B484" w14:textId="6357B217" w:rsidR="003D4391" w:rsidRPr="00130689" w:rsidRDefault="003D4391" w:rsidP="007011B0">
            <w:pPr>
              <w:rPr>
                <w:u w:val="single"/>
              </w:rPr>
            </w:pPr>
            <w:r w:rsidRPr="00130689">
              <w:rPr>
                <w:b/>
                <w:i/>
              </w:rPr>
              <w:t>Note</w:t>
            </w:r>
            <w:r w:rsidR="00424E77" w:rsidRPr="00130689">
              <w:t>:  The SMC</w:t>
            </w:r>
            <w:r w:rsidRPr="00130689">
              <w:t xml:space="preserve">(t) rate authorized by </w:t>
            </w:r>
            <w:r w:rsidRPr="00130689">
              <w:rPr>
                <w:i/>
              </w:rPr>
              <w:t>PL 111-275</w:t>
            </w:r>
            <w:r w:rsidRPr="00130689">
              <w:t xml:space="preserve"> is </w:t>
            </w:r>
            <w:r w:rsidRPr="00130689">
              <w:rPr>
                <w:b/>
                <w:i/>
              </w:rPr>
              <w:t>not</w:t>
            </w:r>
            <w:r w:rsidR="00424E77" w:rsidRPr="00130689">
              <w:t xml:space="preserve"> the same historical SMC</w:t>
            </w:r>
            <w:r w:rsidRPr="00130689">
              <w:t xml:space="preserve">(t) rate that was discontinued in 1986.  The current benefit cannot be awarded or rated using that historical code.  </w:t>
            </w:r>
          </w:p>
        </w:tc>
      </w:tr>
    </w:tbl>
    <w:p w14:paraId="1E6F9FAE" w14:textId="77777777" w:rsidR="003D4391" w:rsidRPr="00130689" w:rsidRDefault="003D4391" w:rsidP="003D4391">
      <w:pPr>
        <w:tabs>
          <w:tab w:val="left" w:pos="9360"/>
        </w:tabs>
        <w:ind w:left="1714"/>
      </w:pPr>
      <w:r w:rsidRPr="00130689">
        <w:rPr>
          <w:u w:val="single"/>
        </w:rPr>
        <w:tab/>
      </w:r>
    </w:p>
    <w:p w14:paraId="3B4D948D" w14:textId="77777777" w:rsidR="005E0DD1" w:rsidRPr="00130689" w:rsidRDefault="005E0DD1" w:rsidP="003D4391">
      <w:pPr>
        <w:ind w:left="1714"/>
      </w:pPr>
    </w:p>
    <w:tbl>
      <w:tblPr>
        <w:tblW w:w="0" w:type="auto"/>
        <w:tblLook w:val="04A0" w:firstRow="1" w:lastRow="0" w:firstColumn="1" w:lastColumn="0" w:noHBand="0" w:noVBand="1"/>
      </w:tblPr>
      <w:tblGrid>
        <w:gridCol w:w="1728"/>
        <w:gridCol w:w="7740"/>
      </w:tblGrid>
      <w:tr w:rsidR="003D4391" w:rsidRPr="00130689" w14:paraId="525EDAFB" w14:textId="77777777" w:rsidTr="00085FCF">
        <w:tc>
          <w:tcPr>
            <w:tcW w:w="1728" w:type="dxa"/>
            <w:shd w:val="clear" w:color="auto" w:fill="auto"/>
          </w:tcPr>
          <w:p w14:paraId="2A48C3DC" w14:textId="77777777" w:rsidR="003D4391" w:rsidRPr="00130689" w:rsidRDefault="00F7367F">
            <w:pPr>
              <w:rPr>
                <w:b/>
                <w:sz w:val="22"/>
              </w:rPr>
            </w:pPr>
            <w:r w:rsidRPr="00130689">
              <w:rPr>
                <w:b/>
                <w:sz w:val="22"/>
              </w:rPr>
              <w:t>b.  D</w:t>
            </w:r>
            <w:r w:rsidR="006115D8" w:rsidRPr="00130689">
              <w:rPr>
                <w:b/>
                <w:sz w:val="22"/>
              </w:rPr>
              <w:t>eveloping</w:t>
            </w:r>
            <w:r w:rsidR="00EF2B15" w:rsidRPr="00130689">
              <w:rPr>
                <w:b/>
                <w:sz w:val="22"/>
              </w:rPr>
              <w:t xml:space="preserve"> </w:t>
            </w:r>
            <w:r w:rsidR="00A86C03" w:rsidRPr="00130689">
              <w:rPr>
                <w:b/>
                <w:sz w:val="22"/>
              </w:rPr>
              <w:t xml:space="preserve">at the </w:t>
            </w:r>
            <w:r w:rsidR="006115D8" w:rsidRPr="00130689">
              <w:rPr>
                <w:b/>
                <w:sz w:val="22"/>
              </w:rPr>
              <w:t>SMC</w:t>
            </w:r>
            <w:r w:rsidR="00EF2B15" w:rsidRPr="00130689">
              <w:rPr>
                <w:b/>
                <w:sz w:val="22"/>
              </w:rPr>
              <w:t>(t) Rate</w:t>
            </w:r>
          </w:p>
        </w:tc>
        <w:tc>
          <w:tcPr>
            <w:tcW w:w="7740" w:type="dxa"/>
            <w:shd w:val="clear" w:color="auto" w:fill="auto"/>
          </w:tcPr>
          <w:p w14:paraId="448E9235" w14:textId="29B2AF01" w:rsidR="001E78FD" w:rsidRPr="00130689" w:rsidRDefault="001E78FD" w:rsidP="0085064D">
            <w:pPr>
              <w:pStyle w:val="BlockText"/>
            </w:pPr>
            <w:r w:rsidRPr="00130689">
              <w:t xml:space="preserve">General development rules apply to claims for SMC at the </w:t>
            </w:r>
            <w:hyperlink r:id="rId200" w:history="1">
              <w:r w:rsidR="006F1C79" w:rsidRPr="00130689">
                <w:rPr>
                  <w:rStyle w:val="Hyperlink"/>
                </w:rPr>
                <w:t>38 U.S.C. 1114(t)</w:t>
              </w:r>
            </w:hyperlink>
            <w:r w:rsidRPr="00130689">
              <w:t xml:space="preserve"> rate.  </w:t>
            </w:r>
          </w:p>
          <w:p w14:paraId="2C8BD971" w14:textId="77777777" w:rsidR="001E78FD" w:rsidRPr="00130689" w:rsidRDefault="001E78FD" w:rsidP="0085064D">
            <w:pPr>
              <w:pStyle w:val="BlockText"/>
            </w:pPr>
          </w:p>
          <w:p w14:paraId="0C2183E5" w14:textId="77777777" w:rsidR="003D4391" w:rsidRPr="00130689" w:rsidRDefault="003D4391" w:rsidP="0085064D">
            <w:pPr>
              <w:pStyle w:val="BlockText"/>
            </w:pPr>
            <w:r w:rsidRPr="00130689">
              <w:t xml:space="preserve">A medical examination and/or opinion may only be undertaken if the Veteran has already established SMC at the (l) rate due to the need for regular </w:t>
            </w:r>
            <w:r w:rsidR="005768C8" w:rsidRPr="00130689">
              <w:t>A&amp;A</w:t>
            </w:r>
            <w:r w:rsidRPr="00130689">
              <w:t xml:space="preserve">.  </w:t>
            </w:r>
          </w:p>
          <w:p w14:paraId="7CCD925F" w14:textId="77777777" w:rsidR="001F7685" w:rsidRPr="00130689" w:rsidRDefault="001F7685" w:rsidP="0085064D">
            <w:pPr>
              <w:pStyle w:val="BlockText"/>
            </w:pPr>
          </w:p>
          <w:p w14:paraId="757550D4" w14:textId="77777777" w:rsidR="001F7685" w:rsidRPr="00130689" w:rsidRDefault="001F7685" w:rsidP="0085064D">
            <w:pPr>
              <w:pStyle w:val="BlockText"/>
            </w:pPr>
            <w:r w:rsidRPr="00130689">
              <w:t>If a VA medical examination, opinion, or both, are required,</w:t>
            </w:r>
            <w:r w:rsidR="00CC0C8B" w:rsidRPr="00130689">
              <w:t xml:space="preserve"> </w:t>
            </w:r>
            <w:r w:rsidRPr="00130689">
              <w:t>request a TBI examination</w:t>
            </w:r>
            <w:r w:rsidR="00BF7D66" w:rsidRPr="00130689">
              <w:t>.</w:t>
            </w:r>
          </w:p>
          <w:p w14:paraId="30AABAB2" w14:textId="77777777" w:rsidR="004F2944" w:rsidRPr="00130689" w:rsidRDefault="004F2944" w:rsidP="0085064D">
            <w:pPr>
              <w:pStyle w:val="BlockText"/>
            </w:pPr>
          </w:p>
          <w:p w14:paraId="403F2AEF" w14:textId="494FFD9D" w:rsidR="004F2944" w:rsidRPr="00130689" w:rsidRDefault="004F2944" w:rsidP="0085064D">
            <w:pPr>
              <w:pStyle w:val="BlockText"/>
            </w:pPr>
            <w:r w:rsidRPr="00130689">
              <w:t>Us</w:t>
            </w:r>
            <w:r w:rsidR="007F4280" w:rsidRPr="00130689">
              <w:t>e</w:t>
            </w:r>
            <w:r w:rsidRPr="00130689">
              <w:t xml:space="preserve"> the table below to determine the type of VA examinati</w:t>
            </w:r>
            <w:r w:rsidR="0085064D" w:rsidRPr="00130689">
              <w:t xml:space="preserve">on to request for TBI claims.  </w:t>
            </w:r>
          </w:p>
        </w:tc>
      </w:tr>
    </w:tbl>
    <w:p w14:paraId="2E9BC565" w14:textId="77777777" w:rsidR="0085064D" w:rsidRPr="00130689" w:rsidRDefault="0085064D" w:rsidP="001E78FD">
      <w:pPr>
        <w:tabs>
          <w:tab w:val="left" w:pos="9360"/>
        </w:tabs>
        <w:ind w:left="1714"/>
        <w:rPr>
          <w:u w:val="single"/>
        </w:rPr>
      </w:pPr>
    </w:p>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85064D" w:rsidRPr="00130689" w14:paraId="3169131F" w14:textId="77777777" w:rsidTr="0085064D">
        <w:tc>
          <w:tcPr>
            <w:tcW w:w="2500" w:type="pct"/>
            <w:shd w:val="clear" w:color="auto" w:fill="auto"/>
          </w:tcPr>
          <w:p w14:paraId="5669C477" w14:textId="6151DB49" w:rsidR="0085064D" w:rsidRPr="00130689" w:rsidRDefault="0085064D" w:rsidP="009F5F0B">
            <w:pPr>
              <w:pStyle w:val="TableHeaderText"/>
              <w:jc w:val="left"/>
            </w:pPr>
            <w:r w:rsidRPr="00130689">
              <w:t>If Service Connection has ...</w:t>
            </w:r>
          </w:p>
        </w:tc>
        <w:tc>
          <w:tcPr>
            <w:tcW w:w="2500" w:type="pct"/>
            <w:shd w:val="clear" w:color="auto" w:fill="auto"/>
          </w:tcPr>
          <w:p w14:paraId="32A2FA4C" w14:textId="7D9D7B7F" w:rsidR="0085064D" w:rsidRPr="00130689" w:rsidRDefault="0085064D" w:rsidP="0085064D">
            <w:pPr>
              <w:pStyle w:val="TableHeaderText"/>
              <w:jc w:val="left"/>
            </w:pPr>
            <w:r w:rsidRPr="00130689">
              <w:t>Then ...</w:t>
            </w:r>
          </w:p>
        </w:tc>
      </w:tr>
      <w:tr w:rsidR="0085064D" w:rsidRPr="00130689" w14:paraId="22B0BAC9" w14:textId="77777777" w:rsidTr="0085064D">
        <w:tc>
          <w:tcPr>
            <w:tcW w:w="2500" w:type="pct"/>
            <w:shd w:val="clear" w:color="auto" w:fill="auto"/>
          </w:tcPr>
          <w:p w14:paraId="270F5A1D" w14:textId="4CF8CAA8" w:rsidR="0085064D" w:rsidRPr="00130689" w:rsidRDefault="0085064D" w:rsidP="0085064D">
            <w:pPr>
              <w:pStyle w:val="TableText"/>
            </w:pPr>
            <w:r w:rsidRPr="00130689">
              <w:rPr>
                <w:b/>
              </w:rPr>
              <w:t>not</w:t>
            </w:r>
            <w:r w:rsidRPr="00130689">
              <w:t xml:space="preserve"> been established for residuals of TBI, </w:t>
            </w:r>
            <w:r w:rsidRPr="00130689">
              <w:rPr>
                <w:b/>
              </w:rPr>
              <w:t>and</w:t>
            </w:r>
            <w:r w:rsidRPr="00130689">
              <w:t xml:space="preserve"> a TBI exam is needed</w:t>
            </w:r>
          </w:p>
        </w:tc>
        <w:tc>
          <w:tcPr>
            <w:tcW w:w="2500" w:type="pct"/>
            <w:shd w:val="clear" w:color="auto" w:fill="auto"/>
          </w:tcPr>
          <w:p w14:paraId="1300D9D0" w14:textId="7F8378E7" w:rsidR="0085064D" w:rsidRPr="00130689" w:rsidRDefault="0085064D" w:rsidP="0085064D">
            <w:pPr>
              <w:pStyle w:val="TableText"/>
            </w:pPr>
            <w:r w:rsidRPr="00130689">
              <w:t xml:space="preserve">order an initial TBI exam using the </w:t>
            </w:r>
            <w:r w:rsidRPr="00130689">
              <w:rPr>
                <w:i/>
              </w:rPr>
              <w:t>Initial TBI (I-TBI)</w:t>
            </w:r>
            <w:r w:rsidRPr="00130689">
              <w:t xml:space="preserve"> </w:t>
            </w:r>
            <w:r w:rsidRPr="00130689">
              <w:rPr>
                <w:i/>
              </w:rPr>
              <w:t>Disability Benefits Questionnaire</w:t>
            </w:r>
            <w:r w:rsidRPr="00130689">
              <w:t xml:space="preserve"> (DBQ), </w:t>
            </w:r>
            <w:r w:rsidRPr="00130689">
              <w:rPr>
                <w:b/>
              </w:rPr>
              <w:t>and</w:t>
            </w:r>
            <w:r w:rsidRPr="00130689">
              <w:t xml:space="preserve"> </w:t>
            </w:r>
            <w:r w:rsidRPr="00130689">
              <w:rPr>
                <w:i/>
              </w:rPr>
              <w:t>VA Form 21-2680,</w:t>
            </w:r>
            <w:r w:rsidRPr="00130689">
              <w:t xml:space="preserve"> </w:t>
            </w:r>
            <w:r w:rsidRPr="00130689">
              <w:rPr>
                <w:i/>
              </w:rPr>
              <w:t xml:space="preserve">Examination for Housebound Status or Permanent </w:t>
            </w:r>
            <w:r w:rsidRPr="00130689">
              <w:rPr>
                <w:i/>
              </w:rPr>
              <w:lastRenderedPageBreak/>
              <w:t>need for Regular A&amp;A</w:t>
            </w:r>
          </w:p>
        </w:tc>
      </w:tr>
      <w:tr w:rsidR="0085064D" w:rsidRPr="00130689" w14:paraId="155AC21F" w14:textId="77777777" w:rsidTr="0085064D">
        <w:tc>
          <w:tcPr>
            <w:tcW w:w="2500" w:type="pct"/>
            <w:shd w:val="clear" w:color="auto" w:fill="auto"/>
          </w:tcPr>
          <w:p w14:paraId="70FA69AA" w14:textId="71C22901" w:rsidR="0085064D" w:rsidRPr="00130689" w:rsidRDefault="0085064D" w:rsidP="0085064D">
            <w:pPr>
              <w:pStyle w:val="TableText"/>
            </w:pPr>
            <w:r w:rsidRPr="00130689">
              <w:lastRenderedPageBreak/>
              <w:t xml:space="preserve">already been established by residuals of TBI, </w:t>
            </w:r>
            <w:r w:rsidRPr="00130689">
              <w:rPr>
                <w:b/>
              </w:rPr>
              <w:t xml:space="preserve">and </w:t>
            </w:r>
            <w:r w:rsidRPr="00130689">
              <w:t>a TBI exam is needed</w:t>
            </w:r>
          </w:p>
        </w:tc>
        <w:tc>
          <w:tcPr>
            <w:tcW w:w="2500" w:type="pct"/>
            <w:shd w:val="clear" w:color="auto" w:fill="auto"/>
          </w:tcPr>
          <w:p w14:paraId="51B484E2" w14:textId="40AC0B91" w:rsidR="0085064D" w:rsidRPr="00130689" w:rsidRDefault="0085064D" w:rsidP="0085064D">
            <w:pPr>
              <w:pStyle w:val="TableText"/>
            </w:pPr>
            <w:r w:rsidRPr="00130689">
              <w:t xml:space="preserve">order a TBI review exam using the </w:t>
            </w:r>
            <w:r w:rsidRPr="00130689">
              <w:rPr>
                <w:i/>
              </w:rPr>
              <w:t>TBI Review (R-TBI) DBQ</w:t>
            </w:r>
            <w:r w:rsidRPr="00130689">
              <w:t xml:space="preserve"> </w:t>
            </w:r>
            <w:r w:rsidRPr="00130689">
              <w:rPr>
                <w:b/>
              </w:rPr>
              <w:t>and</w:t>
            </w:r>
            <w:r w:rsidRPr="00130689">
              <w:t xml:space="preserve"> </w:t>
            </w:r>
            <w:r w:rsidRPr="00130689">
              <w:rPr>
                <w:i/>
              </w:rPr>
              <w:t>VA Form 21-2680</w:t>
            </w:r>
            <w:r w:rsidRPr="00130689">
              <w:t>.</w:t>
            </w:r>
          </w:p>
        </w:tc>
      </w:tr>
    </w:tbl>
    <w:p w14:paraId="1C03A5F4" w14:textId="16254383" w:rsidR="00DA724D" w:rsidRPr="00130689" w:rsidRDefault="001E78FD" w:rsidP="001E78FD">
      <w:pPr>
        <w:tabs>
          <w:tab w:val="left" w:pos="9360"/>
        </w:tabs>
        <w:ind w:left="1714"/>
      </w:pPr>
      <w:r w:rsidRPr="00130689">
        <w:rPr>
          <w:u w:val="single"/>
        </w:rPr>
        <w:tab/>
      </w:r>
    </w:p>
    <w:p w14:paraId="53024227" w14:textId="77777777" w:rsidR="001E78FD" w:rsidRPr="00130689" w:rsidRDefault="001E78FD" w:rsidP="001E78FD">
      <w:pPr>
        <w:ind w:left="1714"/>
      </w:pP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1E78FD" w:rsidRPr="00130689" w14:paraId="434EA380" w14:textId="77777777" w:rsidTr="00933411">
        <w:tc>
          <w:tcPr>
            <w:tcW w:w="1710" w:type="dxa"/>
            <w:shd w:val="clear" w:color="auto" w:fill="auto"/>
          </w:tcPr>
          <w:p w14:paraId="18B0BB12" w14:textId="77777777" w:rsidR="001E78FD" w:rsidRPr="00130689" w:rsidRDefault="00A86C03" w:rsidP="00933411">
            <w:pPr>
              <w:rPr>
                <w:b/>
                <w:sz w:val="22"/>
              </w:rPr>
            </w:pPr>
            <w:r w:rsidRPr="00130689">
              <w:rPr>
                <w:b/>
                <w:sz w:val="22"/>
              </w:rPr>
              <w:t xml:space="preserve">c.  </w:t>
            </w:r>
            <w:r w:rsidR="00E61787" w:rsidRPr="00130689">
              <w:rPr>
                <w:b/>
                <w:sz w:val="22"/>
              </w:rPr>
              <w:t xml:space="preserve">Establishing Entitlement to A&amp;A at the (l) Rate Prior to </w:t>
            </w:r>
            <w:r w:rsidRPr="00130689">
              <w:rPr>
                <w:b/>
                <w:sz w:val="22"/>
              </w:rPr>
              <w:t>Rating for SMC</w:t>
            </w:r>
            <w:r w:rsidR="001E78FD" w:rsidRPr="00130689">
              <w:rPr>
                <w:b/>
                <w:sz w:val="22"/>
              </w:rPr>
              <w:t>(t)</w:t>
            </w:r>
          </w:p>
        </w:tc>
        <w:tc>
          <w:tcPr>
            <w:tcW w:w="7740" w:type="dxa"/>
            <w:shd w:val="clear" w:color="auto" w:fill="auto"/>
          </w:tcPr>
          <w:p w14:paraId="4F056067" w14:textId="76799CA1" w:rsidR="001E78FD" w:rsidRPr="00130689" w:rsidRDefault="001E78FD" w:rsidP="00933411">
            <w:r w:rsidRPr="00130689">
              <w:t xml:space="preserve">Before considering entitlement to SMC at the </w:t>
            </w:r>
            <w:hyperlink r:id="rId201" w:history="1">
              <w:r w:rsidR="006F1C79" w:rsidRPr="00130689">
                <w:rPr>
                  <w:rStyle w:val="Hyperlink"/>
                </w:rPr>
                <w:t>38 U.S.C. 1114(t)</w:t>
              </w:r>
            </w:hyperlink>
            <w:r w:rsidR="006F1C79" w:rsidRPr="00130689">
              <w:t xml:space="preserve"> </w:t>
            </w:r>
            <w:r w:rsidRPr="00130689">
              <w:t xml:space="preserve">rate, </w:t>
            </w:r>
            <w:r w:rsidR="00287B34" w:rsidRPr="00130689">
              <w:t>the rating activity</w:t>
            </w:r>
            <w:r w:rsidRPr="00130689">
              <w:t xml:space="preserve"> must establish entitlement to A&amp;A benefits at the (l) rate.</w:t>
            </w:r>
          </w:p>
          <w:p w14:paraId="1C503878" w14:textId="77777777" w:rsidR="001E78FD" w:rsidRPr="00130689" w:rsidRDefault="001E78FD" w:rsidP="00933411"/>
          <w:p w14:paraId="4C932065" w14:textId="2873A4FE" w:rsidR="001E78FD" w:rsidRPr="00130689" w:rsidRDefault="001E78FD" w:rsidP="00505737">
            <w:r w:rsidRPr="00130689">
              <w:rPr>
                <w:b/>
                <w:i/>
              </w:rPr>
              <w:t>Reference</w:t>
            </w:r>
            <w:r w:rsidRPr="00130689">
              <w:t xml:space="preserve">: </w:t>
            </w:r>
            <w:r w:rsidR="00BF7D66" w:rsidRPr="00130689">
              <w:t xml:space="preserve"> </w:t>
            </w:r>
            <w:r w:rsidRPr="00130689">
              <w:t xml:space="preserve">For more information on the procedures governing awards at the SMC </w:t>
            </w:r>
            <w:hyperlink r:id="rId202" w:history="1">
              <w:r w:rsidR="006F1C79" w:rsidRPr="00130689">
                <w:rPr>
                  <w:rStyle w:val="Hyperlink"/>
                </w:rPr>
                <w:t>38 U.S.C. 1114(l)</w:t>
              </w:r>
            </w:hyperlink>
            <w:r w:rsidR="006F1C79" w:rsidRPr="00130689">
              <w:t xml:space="preserve"> </w:t>
            </w:r>
            <w:r w:rsidRPr="00130689">
              <w:t>rate for A&amp;A, see M21-1, Part IV, Subpart ii, 2.H.8.</w:t>
            </w:r>
          </w:p>
        </w:tc>
      </w:tr>
    </w:tbl>
    <w:p w14:paraId="3AE3330D" w14:textId="77777777" w:rsidR="00724EAC" w:rsidRPr="00130689" w:rsidRDefault="00724EAC" w:rsidP="00724EAC">
      <w:pPr>
        <w:tabs>
          <w:tab w:val="left" w:pos="9360"/>
        </w:tabs>
        <w:ind w:left="1714"/>
      </w:pPr>
      <w:r w:rsidRPr="00130689">
        <w:rPr>
          <w:u w:val="single"/>
        </w:rPr>
        <w:tab/>
      </w:r>
    </w:p>
    <w:p w14:paraId="27D1AD1E" w14:textId="77777777" w:rsidR="00724EAC" w:rsidRPr="00130689" w:rsidRDefault="00724EAC" w:rsidP="00724E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24EAC" w:rsidRPr="00130689" w14:paraId="68BAD583" w14:textId="77777777" w:rsidTr="00B85FA8">
        <w:tc>
          <w:tcPr>
            <w:tcW w:w="1728" w:type="dxa"/>
            <w:shd w:val="clear" w:color="auto" w:fill="auto"/>
          </w:tcPr>
          <w:p w14:paraId="31EB0F0C" w14:textId="77777777" w:rsidR="00724EAC" w:rsidRPr="00130689" w:rsidRDefault="00BF7D66" w:rsidP="00BF7D66">
            <w:pPr>
              <w:rPr>
                <w:b/>
                <w:sz w:val="22"/>
              </w:rPr>
            </w:pPr>
            <w:r w:rsidRPr="00130689">
              <w:rPr>
                <w:b/>
                <w:sz w:val="22"/>
              </w:rPr>
              <w:t>d</w:t>
            </w:r>
            <w:r w:rsidR="00B6589A" w:rsidRPr="00130689">
              <w:rPr>
                <w:b/>
                <w:sz w:val="22"/>
              </w:rPr>
              <w:t>.</w:t>
            </w:r>
            <w:r w:rsidR="00724EAC" w:rsidRPr="00130689">
              <w:rPr>
                <w:b/>
                <w:sz w:val="22"/>
              </w:rPr>
              <w:t xml:space="preserve"> </w:t>
            </w:r>
            <w:r w:rsidRPr="00130689">
              <w:rPr>
                <w:b/>
                <w:sz w:val="22"/>
              </w:rPr>
              <w:t xml:space="preserve"> </w:t>
            </w:r>
            <w:r w:rsidR="00724EAC" w:rsidRPr="00130689">
              <w:rPr>
                <w:b/>
                <w:sz w:val="22"/>
              </w:rPr>
              <w:t xml:space="preserve">Processing </w:t>
            </w:r>
            <w:r w:rsidRPr="00130689">
              <w:rPr>
                <w:b/>
                <w:sz w:val="22"/>
              </w:rPr>
              <w:t>A</w:t>
            </w:r>
            <w:r w:rsidR="00724EAC" w:rsidRPr="00130689">
              <w:rPr>
                <w:b/>
                <w:sz w:val="22"/>
              </w:rPr>
              <w:t>ward</w:t>
            </w:r>
            <w:r w:rsidRPr="00130689">
              <w:rPr>
                <w:b/>
                <w:sz w:val="22"/>
              </w:rPr>
              <w:t>s</w:t>
            </w:r>
            <w:r w:rsidR="00AA06E0" w:rsidRPr="00130689">
              <w:rPr>
                <w:b/>
                <w:sz w:val="22"/>
              </w:rPr>
              <w:t xml:space="preserve"> </w:t>
            </w:r>
            <w:r w:rsidRPr="00130689">
              <w:rPr>
                <w:b/>
                <w:sz w:val="22"/>
              </w:rPr>
              <w:t xml:space="preserve">at the </w:t>
            </w:r>
            <w:r w:rsidR="00AA06E0" w:rsidRPr="00130689">
              <w:rPr>
                <w:b/>
                <w:sz w:val="22"/>
              </w:rPr>
              <w:t>SMC(</w:t>
            </w:r>
            <w:r w:rsidRPr="00130689">
              <w:rPr>
                <w:b/>
                <w:sz w:val="22"/>
              </w:rPr>
              <w:t>t</w:t>
            </w:r>
            <w:r w:rsidR="00AA06E0" w:rsidRPr="00130689">
              <w:rPr>
                <w:b/>
                <w:sz w:val="22"/>
              </w:rPr>
              <w:t>)</w:t>
            </w:r>
            <w:r w:rsidRPr="00130689">
              <w:rPr>
                <w:b/>
                <w:sz w:val="22"/>
              </w:rPr>
              <w:t xml:space="preserve"> Rate</w:t>
            </w:r>
          </w:p>
        </w:tc>
        <w:tc>
          <w:tcPr>
            <w:tcW w:w="7740" w:type="dxa"/>
            <w:shd w:val="clear" w:color="auto" w:fill="auto"/>
          </w:tcPr>
          <w:p w14:paraId="0029F40D" w14:textId="1D796E2E" w:rsidR="000F4028" w:rsidRPr="00130689" w:rsidRDefault="006670FC" w:rsidP="00724EAC">
            <w:r w:rsidRPr="00130689">
              <w:t xml:space="preserve">Veterans entitled to SMC at the </w:t>
            </w:r>
            <w:hyperlink r:id="rId203" w:history="1">
              <w:r w:rsidR="006F1C79" w:rsidRPr="00130689">
                <w:rPr>
                  <w:rStyle w:val="Hyperlink"/>
                </w:rPr>
                <w:t>38 U.S.C. 1114(t)</w:t>
              </w:r>
            </w:hyperlink>
            <w:r w:rsidR="006F1C79" w:rsidRPr="00130689">
              <w:t xml:space="preserve"> </w:t>
            </w:r>
            <w:r w:rsidRPr="00130689">
              <w:t>rate are entitled to payment at a rate equivalent to (o) plus the (r)(2) allowance.  I</w:t>
            </w:r>
            <w:r w:rsidR="00AA06E0" w:rsidRPr="00130689">
              <w:t>f entitlement to the (r)(2) rate is shown without regard to (t) provisions, process as a regular (r)(2) award.</w:t>
            </w:r>
          </w:p>
          <w:p w14:paraId="56849B99" w14:textId="77777777" w:rsidR="00CD286D" w:rsidRPr="00130689" w:rsidRDefault="00CD286D" w:rsidP="00724EAC"/>
          <w:p w14:paraId="53957127" w14:textId="46F8BDEA" w:rsidR="00484488" w:rsidRPr="00130689" w:rsidRDefault="006670FC" w:rsidP="006F1C79">
            <w:r w:rsidRPr="00130689">
              <w:t>Whe</w:t>
            </w:r>
            <w:r w:rsidR="006F1C79" w:rsidRPr="00130689">
              <w:t>n</w:t>
            </w:r>
            <w:r w:rsidRPr="00130689">
              <w:t xml:space="preserve"> the Veteran is entitled only to regular A&amp;A due to TBI, but would require hospitalization, nursing home care, or other residential institutional care in the absence of regular A&amp;A, the Veteran should be paid at </w:t>
            </w:r>
            <w:r w:rsidR="006F1C79" w:rsidRPr="00130689">
              <w:t xml:space="preserve">the </w:t>
            </w:r>
            <w:r w:rsidRPr="00130689">
              <w:t>b</w:t>
            </w:r>
            <w:r w:rsidR="00FF461A" w:rsidRPr="00130689">
              <w:t xml:space="preserve">asic code </w:t>
            </w:r>
            <w:r w:rsidRPr="00130689">
              <w:t>in the absence of other qualifying disabilities.</w:t>
            </w:r>
          </w:p>
        </w:tc>
      </w:tr>
    </w:tbl>
    <w:p w14:paraId="629DE7F7" w14:textId="77777777" w:rsidR="007F192F" w:rsidRPr="00130689" w:rsidRDefault="007F192F" w:rsidP="007F192F">
      <w:pPr>
        <w:tabs>
          <w:tab w:val="left" w:pos="9360"/>
        </w:tabs>
        <w:ind w:left="1714"/>
      </w:pPr>
      <w:r w:rsidRPr="00130689">
        <w:rPr>
          <w:u w:val="single"/>
        </w:rPr>
        <w:tab/>
      </w:r>
    </w:p>
    <w:p w14:paraId="5ED8E5B7" w14:textId="77777777" w:rsidR="007F192F" w:rsidRPr="00130689" w:rsidRDefault="007F192F" w:rsidP="007F19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F192F" w:rsidRPr="00130689" w14:paraId="6B874799" w14:textId="77777777" w:rsidTr="007F192F">
        <w:tc>
          <w:tcPr>
            <w:tcW w:w="1728" w:type="dxa"/>
            <w:shd w:val="clear" w:color="auto" w:fill="auto"/>
          </w:tcPr>
          <w:p w14:paraId="41F18867" w14:textId="77777777" w:rsidR="007F192F" w:rsidRPr="00130689" w:rsidRDefault="005B1128" w:rsidP="007F192F">
            <w:pPr>
              <w:rPr>
                <w:b/>
                <w:sz w:val="22"/>
              </w:rPr>
            </w:pPr>
            <w:r w:rsidRPr="00130689">
              <w:rPr>
                <w:b/>
                <w:sz w:val="22"/>
              </w:rPr>
              <w:t>e</w:t>
            </w:r>
            <w:r w:rsidR="007F192F" w:rsidRPr="00130689">
              <w:rPr>
                <w:b/>
                <w:sz w:val="22"/>
              </w:rPr>
              <w:t>.  Processing Hospitalization Rates for the SMC(t) Rate</w:t>
            </w:r>
          </w:p>
        </w:tc>
        <w:tc>
          <w:tcPr>
            <w:tcW w:w="7740" w:type="dxa"/>
            <w:shd w:val="clear" w:color="auto" w:fill="auto"/>
          </w:tcPr>
          <w:p w14:paraId="22EEE774" w14:textId="191BA200" w:rsidR="00C13CB4" w:rsidRPr="00130689" w:rsidRDefault="007F192F" w:rsidP="007F192F">
            <w:pPr>
              <w:spacing w:after="200" w:line="276" w:lineRule="auto"/>
              <w:contextualSpacing/>
            </w:pPr>
            <w:r w:rsidRPr="00130689">
              <w:t xml:space="preserve">When </w:t>
            </w:r>
            <w:r w:rsidR="006C0B1A" w:rsidRPr="00130689">
              <w:t xml:space="preserve">inputting a decision awarding </w:t>
            </w:r>
            <w:r w:rsidRPr="00130689">
              <w:t>entitlement to</w:t>
            </w:r>
            <w:r w:rsidR="006C0B1A" w:rsidRPr="00130689">
              <w:t xml:space="preserve"> </w:t>
            </w:r>
            <w:r w:rsidRPr="00130689">
              <w:t>SMC</w:t>
            </w:r>
            <w:r w:rsidR="00505737" w:rsidRPr="00130689">
              <w:t xml:space="preserve"> </w:t>
            </w:r>
            <w:hyperlink r:id="rId204" w:history="1">
              <w:r w:rsidR="00505737" w:rsidRPr="00130689">
                <w:rPr>
                  <w:rStyle w:val="Hyperlink"/>
                </w:rPr>
                <w:t>38 U.S.C. 1114(t)</w:t>
              </w:r>
            </w:hyperlink>
            <w:r w:rsidRPr="00130689">
              <w:t xml:space="preserve">, </w:t>
            </w:r>
          </w:p>
          <w:p w14:paraId="756B9593" w14:textId="4296886C" w:rsidR="00C13CB4" w:rsidRPr="00130689" w:rsidRDefault="00C84721" w:rsidP="003C43CD">
            <w:pPr>
              <w:pStyle w:val="ListParagraph"/>
              <w:numPr>
                <w:ilvl w:val="0"/>
                <w:numId w:val="20"/>
              </w:numPr>
              <w:ind w:left="158" w:hanging="187"/>
            </w:pPr>
            <w:r w:rsidRPr="00130689">
              <w:t>u</w:t>
            </w:r>
            <w:r w:rsidR="00C13CB4" w:rsidRPr="00130689">
              <w:t xml:space="preserve">se the SMC calculator </w:t>
            </w:r>
            <w:r w:rsidR="00CB369C" w:rsidRPr="00130689">
              <w:t xml:space="preserve">in the </w:t>
            </w:r>
            <w:hyperlink r:id="rId205" w:history="1">
              <w:r w:rsidR="00CB369C" w:rsidRPr="00130689">
                <w:rPr>
                  <w:rStyle w:val="Hyperlink"/>
                </w:rPr>
                <w:t>Rating Job Aids</w:t>
              </w:r>
            </w:hyperlink>
            <w:r w:rsidR="00CB369C" w:rsidRPr="00130689">
              <w:t xml:space="preserve"> </w:t>
            </w:r>
            <w:r w:rsidR="00CC1C31" w:rsidRPr="00130689">
              <w:t xml:space="preserve">web </w:t>
            </w:r>
            <w:r w:rsidR="00CB369C" w:rsidRPr="00130689">
              <w:t xml:space="preserve">page </w:t>
            </w:r>
            <w:r w:rsidR="00C13CB4" w:rsidRPr="00130689">
              <w:t>to determine the highest rate(s) of SMC</w:t>
            </w:r>
          </w:p>
          <w:p w14:paraId="47886CEF" w14:textId="7BA16F67" w:rsidR="00C13CB4" w:rsidRPr="00130689" w:rsidRDefault="00C84721" w:rsidP="003C43CD">
            <w:pPr>
              <w:pStyle w:val="ListParagraph"/>
              <w:numPr>
                <w:ilvl w:val="0"/>
                <w:numId w:val="20"/>
              </w:numPr>
              <w:ind w:left="158" w:hanging="187"/>
            </w:pPr>
            <w:r w:rsidRPr="00130689">
              <w:t>e</w:t>
            </w:r>
            <w:r w:rsidR="00C13CB4" w:rsidRPr="00130689">
              <w:t>nter the calculated rates into the VBMS-R SMC narrative and coding screens, and</w:t>
            </w:r>
          </w:p>
          <w:p w14:paraId="2BF06DE6" w14:textId="20E31374" w:rsidR="006F1C79" w:rsidRPr="00130689" w:rsidRDefault="00C84721" w:rsidP="003C43CD">
            <w:pPr>
              <w:pStyle w:val="ListParagraph"/>
              <w:numPr>
                <w:ilvl w:val="0"/>
                <w:numId w:val="20"/>
              </w:numPr>
              <w:ind w:left="158" w:hanging="187"/>
            </w:pPr>
            <w:r w:rsidRPr="00130689">
              <w:t>p</w:t>
            </w:r>
            <w:r w:rsidR="00C13CB4" w:rsidRPr="00130689">
              <w:t xml:space="preserve">lace the following notation in the free text codesheet comments </w:t>
            </w:r>
            <w:r w:rsidR="00236F47" w:rsidRPr="00130689">
              <w:t xml:space="preserve">box: </w:t>
            </w:r>
            <w:r w:rsidR="00236F47" w:rsidRPr="00130689">
              <w:rPr>
                <w:i/>
              </w:rPr>
              <w:t>SMC</w:t>
            </w:r>
            <w:r w:rsidR="00C13CB4" w:rsidRPr="00130689">
              <w:rPr>
                <w:i/>
              </w:rPr>
              <w:t>(t) = (r)(2)</w:t>
            </w:r>
            <w:r w:rsidR="00C13CB4" w:rsidRPr="00130689">
              <w:t>.</w:t>
            </w:r>
          </w:p>
          <w:p w14:paraId="68BA3948" w14:textId="77777777" w:rsidR="00B23529" w:rsidRPr="00130689" w:rsidRDefault="00B23529" w:rsidP="003C43CD">
            <w:pPr>
              <w:rPr>
                <w:color w:val="000000" w:themeColor="text1"/>
              </w:rPr>
            </w:pPr>
          </w:p>
          <w:p w14:paraId="7E09CCE4" w14:textId="15B45ABF" w:rsidR="003C43CD" w:rsidRPr="00130689" w:rsidRDefault="003C43CD" w:rsidP="003C43CD">
            <w:pPr>
              <w:rPr>
                <w:color w:val="000000" w:themeColor="text1"/>
              </w:rPr>
            </w:pPr>
            <w:r w:rsidRPr="00130689">
              <w:rPr>
                <w:b/>
                <w:i/>
                <w:color w:val="000000" w:themeColor="text1"/>
              </w:rPr>
              <w:t>Notes</w:t>
            </w:r>
            <w:r w:rsidRPr="00130689">
              <w:rPr>
                <w:color w:val="000000" w:themeColor="text1"/>
              </w:rPr>
              <w:t>:</w:t>
            </w:r>
          </w:p>
          <w:p w14:paraId="79F91C1A" w14:textId="28B3071B" w:rsidR="00CB369C" w:rsidRPr="00130689" w:rsidRDefault="007F192F" w:rsidP="003C43CD">
            <w:pPr>
              <w:pStyle w:val="ListParagraph"/>
              <w:numPr>
                <w:ilvl w:val="0"/>
                <w:numId w:val="22"/>
              </w:numPr>
              <w:ind w:left="158" w:hanging="187"/>
              <w:rPr>
                <w:color w:val="000000" w:themeColor="text1"/>
              </w:rPr>
            </w:pPr>
            <w:r w:rsidRPr="00130689">
              <w:t xml:space="preserve">If a Veteran is entitled to a higher rate than SMC(l), but less than SMC(r)(2), the appropriate level of SMC should be determined </w:t>
            </w:r>
            <w:r w:rsidRPr="00130689">
              <w:rPr>
                <w:i/>
              </w:rPr>
              <w:t>without</w:t>
            </w:r>
            <w:r w:rsidRPr="00130689">
              <w:t xml:space="preserve"> accounting for an elevation to SMC(t).  This action will generate the correct hospitalization code. </w:t>
            </w:r>
          </w:p>
          <w:p w14:paraId="24573A97" w14:textId="3B39C061" w:rsidR="007F192F" w:rsidRPr="00130689" w:rsidRDefault="007F192F" w:rsidP="003C43CD">
            <w:pPr>
              <w:pStyle w:val="ListParagraph"/>
              <w:numPr>
                <w:ilvl w:val="0"/>
                <w:numId w:val="21"/>
              </w:numPr>
              <w:spacing w:after="200" w:line="276" w:lineRule="auto"/>
              <w:ind w:left="158" w:hanging="187"/>
              <w:rPr>
                <w:color w:val="000000" w:themeColor="text1"/>
              </w:rPr>
            </w:pPr>
            <w:r w:rsidRPr="00130689">
              <w:rPr>
                <w:color w:val="000000" w:themeColor="text1"/>
              </w:rPr>
              <w:t xml:space="preserve">Reduction </w:t>
            </w:r>
            <w:r w:rsidR="00505737" w:rsidRPr="00130689">
              <w:rPr>
                <w:color w:val="000000" w:themeColor="text1"/>
              </w:rPr>
              <w:t xml:space="preserve">for hospitalization </w:t>
            </w:r>
            <w:r w:rsidRPr="00130689">
              <w:rPr>
                <w:color w:val="000000" w:themeColor="text1"/>
              </w:rPr>
              <w:t>will be made to the rate equal to SMC(s) in cases where there is no underlying SMC entitlement other than to</w:t>
            </w:r>
            <w:r w:rsidR="005768C8" w:rsidRPr="00130689">
              <w:rPr>
                <w:color w:val="000000" w:themeColor="text1"/>
              </w:rPr>
              <w:t xml:space="preserve"> A&amp;A</w:t>
            </w:r>
            <w:r w:rsidRPr="00130689">
              <w:rPr>
                <w:color w:val="000000" w:themeColor="text1"/>
              </w:rPr>
              <w:t>.  Otherwise</w:t>
            </w:r>
            <w:r w:rsidR="007F4280" w:rsidRPr="00130689">
              <w:rPr>
                <w:color w:val="000000" w:themeColor="text1"/>
              </w:rPr>
              <w:t>,</w:t>
            </w:r>
            <w:r w:rsidRPr="00130689">
              <w:rPr>
                <w:color w:val="000000" w:themeColor="text1"/>
              </w:rPr>
              <w:t xml:space="preserve"> the hospitalization rate will be paid according to underlying entitlement.  </w:t>
            </w:r>
          </w:p>
          <w:p w14:paraId="416F7278" w14:textId="77777777" w:rsidR="007F192F" w:rsidRPr="00130689" w:rsidRDefault="007F192F" w:rsidP="007F192F">
            <w:r w:rsidRPr="00130689">
              <w:rPr>
                <w:b/>
                <w:i/>
                <w:color w:val="000000" w:themeColor="text1"/>
              </w:rPr>
              <w:t>Reference</w:t>
            </w:r>
            <w:r w:rsidRPr="00130689">
              <w:rPr>
                <w:color w:val="000000" w:themeColor="text1"/>
              </w:rPr>
              <w:t xml:space="preserve">:  For more information on reduction of SMC during hospitalization, see </w:t>
            </w:r>
            <w:hyperlink r:id="rId206" w:history="1">
              <w:r w:rsidRPr="00130689">
                <w:rPr>
                  <w:color w:val="0000FF"/>
                  <w:u w:val="single"/>
                </w:rPr>
                <w:t>38 CFR 3.552</w:t>
              </w:r>
            </w:hyperlink>
            <w:r w:rsidRPr="00130689">
              <w:rPr>
                <w:color w:val="000000" w:themeColor="text1"/>
              </w:rPr>
              <w:t>.</w:t>
            </w:r>
          </w:p>
        </w:tc>
      </w:tr>
    </w:tbl>
    <w:p w14:paraId="5F6FFFD8" w14:textId="1A0BDC18" w:rsidR="001B22B7" w:rsidRPr="00012B6D" w:rsidRDefault="007F192F" w:rsidP="00012B6D">
      <w:pPr>
        <w:tabs>
          <w:tab w:val="left" w:pos="9360"/>
        </w:tabs>
        <w:ind w:left="1714"/>
      </w:pPr>
      <w:r w:rsidRPr="00130689">
        <w:rPr>
          <w:u w:val="single"/>
        </w:rPr>
        <w:tab/>
      </w:r>
      <w:r w:rsidR="005C4D82" w:rsidRPr="00130689">
        <w:rPr>
          <w:u w:val="single"/>
        </w:rPr>
        <w:fldChar w:fldCharType="begin">
          <w:fldData xml:space="preserve">RABvAGMAVABlAG0AcAAxAFYAYQByAFQAcgBhAGQAaQB0AGkAbwBuAGEAbAA=
</w:fldData>
        </w:fldChar>
      </w:r>
      <w:r w:rsidR="005C4D82" w:rsidRPr="00130689">
        <w:rPr>
          <w:u w:val="single"/>
        </w:rPr>
        <w:instrText xml:space="preserve"> ADDIN  \* MERGEFORMAT </w:instrText>
      </w:r>
      <w:r w:rsidR="005C4D82" w:rsidRPr="00130689">
        <w:rPr>
          <w:u w:val="single"/>
        </w:rPr>
      </w:r>
      <w:r w:rsidR="005C4D82" w:rsidRPr="00130689">
        <w:rPr>
          <w:u w:val="single"/>
        </w:rPr>
        <w:fldChar w:fldCharType="end"/>
      </w:r>
      <w:r w:rsidR="005C4D82" w:rsidRPr="00130689">
        <w:rPr>
          <w:u w:val="single"/>
        </w:rPr>
        <w:fldChar w:fldCharType="begin">
          <w:fldData xml:space="preserve">RgBvAG4AdABTAGUAdABpAG0AaQBzAHQAeQBsAGUAcwAuAHgAbQBsAA==
</w:fldData>
        </w:fldChar>
      </w:r>
      <w:r w:rsidR="005C4D82" w:rsidRPr="00130689">
        <w:rPr>
          <w:u w:val="single"/>
        </w:rPr>
        <w:instrText xml:space="preserve"> ADDIN  \* MERGEFORMAT </w:instrText>
      </w:r>
      <w:r w:rsidR="005C4D82" w:rsidRPr="00130689">
        <w:rPr>
          <w:u w:val="single"/>
        </w:rPr>
      </w:r>
      <w:r w:rsidR="005C4D82" w:rsidRPr="00130689">
        <w:rPr>
          <w:u w:val="single"/>
        </w:rPr>
        <w:fldChar w:fldCharType="end"/>
      </w:r>
      <w:r w:rsidR="00347231" w:rsidRPr="00130689">
        <w:rPr>
          <w:u w:val="single"/>
        </w:rPr>
        <w:fldChar w:fldCharType="begin">
          <w:fldData xml:space="preserve">RABvAGMAVABlAG0AcAAxAFYAYQByAFQAcgBhAGQAaQB0AGkAbwBuAGEAbAA=
</w:fldData>
        </w:fldChar>
      </w:r>
      <w:r w:rsidR="00347231" w:rsidRPr="00130689">
        <w:rPr>
          <w:u w:val="single"/>
        </w:rPr>
        <w:instrText xml:space="preserve"> ADDIN  \* MERGEFORMAT </w:instrText>
      </w:r>
      <w:r w:rsidR="00347231" w:rsidRPr="00130689">
        <w:rPr>
          <w:u w:val="single"/>
        </w:rPr>
      </w:r>
      <w:r w:rsidR="00347231" w:rsidRPr="00130689">
        <w:rPr>
          <w:u w:val="single"/>
        </w:rPr>
        <w:fldChar w:fldCharType="end"/>
      </w:r>
      <w:r w:rsidR="00347231" w:rsidRPr="00130689">
        <w:rPr>
          <w:u w:val="single"/>
        </w:rPr>
        <w:fldChar w:fldCharType="begin">
          <w:fldData xml:space="preserve">RgBvAG4AdABTAGUAdABGAG8AbgB0AFMAZQB0AGkAbQBpAHMAdAB5AGwAZQBzAC4AeABtAGwA
</w:fldData>
        </w:fldChar>
      </w:r>
      <w:r w:rsidR="00347231" w:rsidRPr="00130689">
        <w:rPr>
          <w:u w:val="single"/>
        </w:rPr>
        <w:instrText xml:space="preserve"> ADDIN  \* MERGEFORMAT </w:instrText>
      </w:r>
      <w:r w:rsidR="00347231" w:rsidRPr="00130689">
        <w:rPr>
          <w:u w:val="single"/>
        </w:rPr>
      </w:r>
      <w:r w:rsidR="00347231" w:rsidRPr="00130689">
        <w:rPr>
          <w:u w:val="single"/>
        </w:rPr>
        <w:fldChar w:fldCharType="end"/>
      </w:r>
    </w:p>
    <w:sectPr w:rsidR="001B22B7" w:rsidRPr="00012B6D">
      <w:headerReference w:type="even" r:id="rId207"/>
      <w:footerReference w:type="even" r:id="rId208"/>
      <w:headerReference w:type="first" r:id="rId209"/>
      <w:footerReference w:type="first" r:id="rId210"/>
      <w:pgSz w:w="12240" w:h="15840"/>
      <w:pgMar w:top="1008" w:right="1440" w:bottom="1008"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B997E" w14:textId="77777777" w:rsidR="00E455E8" w:rsidRDefault="00E455E8">
      <w:r>
        <w:separator/>
      </w:r>
    </w:p>
  </w:endnote>
  <w:endnote w:type="continuationSeparator" w:id="0">
    <w:p w14:paraId="6B6C6BCF" w14:textId="77777777" w:rsidR="00E455E8" w:rsidRDefault="00E4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77FF6" w14:textId="77777777" w:rsidR="00E455E8" w:rsidRDefault="00E455E8">
    <w:pPr>
      <w:pStyle w:val="Footer"/>
      <w:tabs>
        <w:tab w:val="left" w:pos="0"/>
        <w:tab w:val="right" w:pos="9274"/>
      </w:tabs>
      <w:ind w:right="360"/>
      <w:rPr>
        <w:b/>
        <w:sz w:val="20"/>
      </w:rPr>
    </w:pPr>
    <w:r>
      <w:rPr>
        <w:b/>
        <w:sz w:val="20"/>
      </w:rPr>
      <w:t>2-H-</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42</w:t>
    </w:r>
    <w:r>
      <w:rPr>
        <w:rStyle w:val="PageNumber"/>
        <w:b/>
        <w:sz w:val="20"/>
      </w:rPr>
      <w:fldChar w:fldCharType="end"/>
    </w: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895C6" w14:textId="77777777" w:rsidR="00E455E8" w:rsidRDefault="00E455E8">
    <w:pPr>
      <w:pStyle w:val="Footer"/>
      <w:tabs>
        <w:tab w:val="left" w:pos="0"/>
        <w:tab w:val="right" w:pos="9274"/>
      </w:tabs>
      <w:rPr>
        <w:b/>
        <w:sz w:val="20"/>
      </w:rPr>
    </w:pPr>
    <w:r>
      <w:rPr>
        <w:b/>
        <w:sz w:val="20"/>
      </w:rPr>
      <w:t>Unproofed CV Draft</w:t>
    </w:r>
    <w:r>
      <w:rPr>
        <w:b/>
        <w:sz w:val="20"/>
      </w:rPr>
      <w:tab/>
    </w:r>
    <w:r>
      <w:rPr>
        <w:b/>
        <w:sz w:val="20"/>
      </w:rPr>
      <w:tab/>
      <w:t>2-K-</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2DBED" w14:textId="77777777" w:rsidR="00E455E8" w:rsidRDefault="00E455E8">
      <w:r>
        <w:separator/>
      </w:r>
    </w:p>
  </w:footnote>
  <w:footnote w:type="continuationSeparator" w:id="0">
    <w:p w14:paraId="27BBCE71" w14:textId="77777777" w:rsidR="00E455E8" w:rsidRDefault="00E45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A396A" w14:textId="77777777" w:rsidR="00E455E8" w:rsidRDefault="00E455E8">
    <w:pPr>
      <w:pStyle w:val="Header"/>
      <w:tabs>
        <w:tab w:val="left" w:pos="0"/>
      </w:tabs>
      <w:rPr>
        <w:b/>
        <w:sz w:val="20"/>
      </w:rPr>
    </w:pPr>
    <w:r>
      <w:rPr>
        <w:b/>
        <w:sz w:val="20"/>
      </w:rPr>
      <w:t>M21-1MR, Part IV, Subpart ii, Chapter 2, Section H</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4C3C7" w14:textId="77777777" w:rsidR="00E455E8" w:rsidRDefault="00E455E8">
    <w:pPr>
      <w:pStyle w:val="Header"/>
      <w:tabs>
        <w:tab w:val="left" w:pos="0"/>
      </w:tabs>
      <w:rPr>
        <w:b/>
        <w:sz w:val="20"/>
      </w:rPr>
    </w:pPr>
    <w:r>
      <w:rPr>
        <w:b/>
        <w:sz w:val="20"/>
      </w:rPr>
      <w:t>11/26/02</w:t>
    </w:r>
    <w:r>
      <w:rPr>
        <w:b/>
        <w:sz w:val="20"/>
      </w:rPr>
      <w:tab/>
      <w:t>M21-1MR, Part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78CA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577B4"/>
    <w:multiLevelType w:val="hybridMultilevel"/>
    <w:tmpl w:val="F9A854D6"/>
    <w:lvl w:ilvl="0" w:tplc="59A6D2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71643"/>
    <w:multiLevelType w:val="hybridMultilevel"/>
    <w:tmpl w:val="77B616FA"/>
    <w:lvl w:ilvl="0" w:tplc="B9E06B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56C15"/>
    <w:multiLevelType w:val="hybridMultilevel"/>
    <w:tmpl w:val="3AF070B2"/>
    <w:lvl w:ilvl="0" w:tplc="259AD7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70FE3"/>
    <w:multiLevelType w:val="hybridMultilevel"/>
    <w:tmpl w:val="51C43918"/>
    <w:lvl w:ilvl="0" w:tplc="59A6D20A">
      <w:start w:val="1"/>
      <w:numFmt w:val="bullet"/>
      <w:lvlRestart w:val="0"/>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6">
    <w:nsid w:val="19D357FE"/>
    <w:multiLevelType w:val="hybridMultilevel"/>
    <w:tmpl w:val="43881FA8"/>
    <w:lvl w:ilvl="0" w:tplc="A694E9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7026B"/>
    <w:multiLevelType w:val="hybridMultilevel"/>
    <w:tmpl w:val="D83AC510"/>
    <w:lvl w:ilvl="0" w:tplc="BB0097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96750"/>
    <w:multiLevelType w:val="hybridMultilevel"/>
    <w:tmpl w:val="4916595E"/>
    <w:lvl w:ilvl="0" w:tplc="86945A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772D8"/>
    <w:multiLevelType w:val="hybridMultilevel"/>
    <w:tmpl w:val="33DC06CC"/>
    <w:lvl w:ilvl="0" w:tplc="0A9200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D34D5"/>
    <w:multiLevelType w:val="hybridMultilevel"/>
    <w:tmpl w:val="FF7AB166"/>
    <w:lvl w:ilvl="0" w:tplc="901E7C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35DC5"/>
    <w:multiLevelType w:val="hybridMultilevel"/>
    <w:tmpl w:val="4432B7E0"/>
    <w:lvl w:ilvl="0" w:tplc="52805B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83B6C"/>
    <w:multiLevelType w:val="hybridMultilevel"/>
    <w:tmpl w:val="A6082A5E"/>
    <w:lvl w:ilvl="0" w:tplc="D346C0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E7F2C"/>
    <w:multiLevelType w:val="hybridMultilevel"/>
    <w:tmpl w:val="2D9C031C"/>
    <w:lvl w:ilvl="0" w:tplc="2512A4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A59D2"/>
    <w:multiLevelType w:val="hybridMultilevel"/>
    <w:tmpl w:val="CA62BE78"/>
    <w:lvl w:ilvl="0" w:tplc="C7CA2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301C4"/>
    <w:multiLevelType w:val="hybridMultilevel"/>
    <w:tmpl w:val="E85C8D6C"/>
    <w:lvl w:ilvl="0" w:tplc="BB0097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B5883"/>
    <w:multiLevelType w:val="hybridMultilevel"/>
    <w:tmpl w:val="D6FACB70"/>
    <w:lvl w:ilvl="0" w:tplc="59A6D2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A6195B"/>
    <w:multiLevelType w:val="hybridMultilevel"/>
    <w:tmpl w:val="BEDA3E38"/>
    <w:lvl w:ilvl="0" w:tplc="901E7C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06F93"/>
    <w:multiLevelType w:val="hybridMultilevel"/>
    <w:tmpl w:val="626886C4"/>
    <w:lvl w:ilvl="0" w:tplc="86945A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6E5916"/>
    <w:multiLevelType w:val="hybridMultilevel"/>
    <w:tmpl w:val="D9AC4E86"/>
    <w:lvl w:ilvl="0" w:tplc="2512A4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E188D"/>
    <w:multiLevelType w:val="hybridMultilevel"/>
    <w:tmpl w:val="35AEB174"/>
    <w:lvl w:ilvl="0" w:tplc="23FC0656">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0E3C49"/>
    <w:multiLevelType w:val="hybridMultilevel"/>
    <w:tmpl w:val="DC0071F6"/>
    <w:lvl w:ilvl="0" w:tplc="E4AAEA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3C168D"/>
    <w:multiLevelType w:val="hybridMultilevel"/>
    <w:tmpl w:val="A8AA0FCA"/>
    <w:lvl w:ilvl="0" w:tplc="BB0097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F6A9D"/>
    <w:multiLevelType w:val="hybridMultilevel"/>
    <w:tmpl w:val="9A52B1A4"/>
    <w:lvl w:ilvl="0" w:tplc="50148F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3675C2"/>
    <w:multiLevelType w:val="hybridMultilevel"/>
    <w:tmpl w:val="C0806738"/>
    <w:lvl w:ilvl="0" w:tplc="F98862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B00AE6"/>
    <w:multiLevelType w:val="hybridMultilevel"/>
    <w:tmpl w:val="99BC4774"/>
    <w:lvl w:ilvl="0" w:tplc="50148F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B551E4"/>
    <w:multiLevelType w:val="hybridMultilevel"/>
    <w:tmpl w:val="CFCA2BAC"/>
    <w:lvl w:ilvl="0" w:tplc="BB0097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BD521F"/>
    <w:multiLevelType w:val="hybridMultilevel"/>
    <w:tmpl w:val="6486E942"/>
    <w:lvl w:ilvl="0" w:tplc="86945A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D53F7F"/>
    <w:multiLevelType w:val="hybridMultilevel"/>
    <w:tmpl w:val="58368B32"/>
    <w:lvl w:ilvl="0" w:tplc="E4AAEA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94246D"/>
    <w:multiLevelType w:val="hybridMultilevel"/>
    <w:tmpl w:val="1758D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DB3D68"/>
    <w:multiLevelType w:val="hybridMultilevel"/>
    <w:tmpl w:val="CBC6FE0C"/>
    <w:lvl w:ilvl="0" w:tplc="21D42084">
      <w:start w:val="1"/>
      <w:numFmt w:val="bullet"/>
      <w:pStyle w:val="BulletText1"/>
      <w:lvlText w:val=""/>
      <w:lvlJc w:val="left"/>
      <w:pPr>
        <w:tabs>
          <w:tab w:val="num" w:pos="263"/>
        </w:tabs>
        <w:ind w:left="26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535DCC"/>
    <w:multiLevelType w:val="singleLevel"/>
    <w:tmpl w:val="675E19D6"/>
    <w:lvl w:ilvl="0">
      <w:start w:val="7524"/>
      <w:numFmt w:val="decimal"/>
      <w:lvlText w:val="%1"/>
      <w:lvlJc w:val="left"/>
      <w:pPr>
        <w:tabs>
          <w:tab w:val="num" w:pos="480"/>
        </w:tabs>
        <w:ind w:left="480" w:hanging="480"/>
      </w:pPr>
      <w:rPr>
        <w:rFonts w:hint="default"/>
      </w:rPr>
    </w:lvl>
  </w:abstractNum>
  <w:abstractNum w:abstractNumId="32">
    <w:nsid w:val="66F041EC"/>
    <w:multiLevelType w:val="hybridMultilevel"/>
    <w:tmpl w:val="65AE3788"/>
    <w:lvl w:ilvl="0" w:tplc="E4AAEA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AB0BED"/>
    <w:multiLevelType w:val="hybridMultilevel"/>
    <w:tmpl w:val="53680D4E"/>
    <w:lvl w:ilvl="0" w:tplc="873221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8352F"/>
    <w:multiLevelType w:val="hybridMultilevel"/>
    <w:tmpl w:val="2A8E15AE"/>
    <w:lvl w:ilvl="0" w:tplc="2FDA1B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9066A6"/>
    <w:multiLevelType w:val="hybridMultilevel"/>
    <w:tmpl w:val="9BAC8300"/>
    <w:lvl w:ilvl="0" w:tplc="2512A4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AF09B1"/>
    <w:multiLevelType w:val="hybridMultilevel"/>
    <w:tmpl w:val="1B642002"/>
    <w:lvl w:ilvl="0" w:tplc="61127D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869D6"/>
    <w:multiLevelType w:val="hybridMultilevel"/>
    <w:tmpl w:val="02249998"/>
    <w:lvl w:ilvl="0" w:tplc="83A4A8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0B64DC"/>
    <w:multiLevelType w:val="hybridMultilevel"/>
    <w:tmpl w:val="27FC46E8"/>
    <w:lvl w:ilvl="0" w:tplc="DD8265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FC30D8"/>
    <w:multiLevelType w:val="hybridMultilevel"/>
    <w:tmpl w:val="09B84D32"/>
    <w:lvl w:ilvl="0" w:tplc="B5B681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310193"/>
    <w:multiLevelType w:val="hybridMultilevel"/>
    <w:tmpl w:val="457E7A38"/>
    <w:lvl w:ilvl="0" w:tplc="A694E9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3D24F8"/>
    <w:multiLevelType w:val="hybridMultilevel"/>
    <w:tmpl w:val="FFFAE4CC"/>
    <w:lvl w:ilvl="0" w:tplc="E392E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72117F"/>
    <w:multiLevelType w:val="hybridMultilevel"/>
    <w:tmpl w:val="E1B46426"/>
    <w:lvl w:ilvl="0" w:tplc="DD8265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A239FB"/>
    <w:multiLevelType w:val="hybridMultilevel"/>
    <w:tmpl w:val="255EEC28"/>
    <w:lvl w:ilvl="0" w:tplc="259AD7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55064A"/>
    <w:multiLevelType w:val="hybridMultilevel"/>
    <w:tmpl w:val="00B20012"/>
    <w:lvl w:ilvl="0" w:tplc="2512A4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6D1AF6"/>
    <w:multiLevelType w:val="hybridMultilevel"/>
    <w:tmpl w:val="0A12D92E"/>
    <w:lvl w:ilvl="0" w:tplc="6D5847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C764AC"/>
    <w:multiLevelType w:val="hybridMultilevel"/>
    <w:tmpl w:val="C2A2458C"/>
    <w:lvl w:ilvl="0" w:tplc="A694E9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30"/>
  </w:num>
  <w:num w:numId="4">
    <w:abstractNumId w:val="1"/>
  </w:num>
  <w:num w:numId="5">
    <w:abstractNumId w:val="38"/>
  </w:num>
  <w:num w:numId="6">
    <w:abstractNumId w:val="42"/>
  </w:num>
  <w:num w:numId="7">
    <w:abstractNumId w:val="3"/>
  </w:num>
  <w:num w:numId="8">
    <w:abstractNumId w:val="33"/>
  </w:num>
  <w:num w:numId="9">
    <w:abstractNumId w:val="17"/>
  </w:num>
  <w:num w:numId="10">
    <w:abstractNumId w:val="10"/>
  </w:num>
  <w:num w:numId="11">
    <w:abstractNumId w:val="11"/>
  </w:num>
  <w:num w:numId="12">
    <w:abstractNumId w:val="24"/>
  </w:num>
  <w:num w:numId="13">
    <w:abstractNumId w:val="6"/>
  </w:num>
  <w:num w:numId="14">
    <w:abstractNumId w:val="41"/>
  </w:num>
  <w:num w:numId="15">
    <w:abstractNumId w:val="47"/>
  </w:num>
  <w:num w:numId="16">
    <w:abstractNumId w:val="26"/>
  </w:num>
  <w:num w:numId="17">
    <w:abstractNumId w:val="22"/>
  </w:num>
  <w:num w:numId="18">
    <w:abstractNumId w:val="15"/>
  </w:num>
  <w:num w:numId="19">
    <w:abstractNumId w:val="7"/>
  </w:num>
  <w:num w:numId="20">
    <w:abstractNumId w:val="5"/>
  </w:num>
  <w:num w:numId="21">
    <w:abstractNumId w:val="2"/>
  </w:num>
  <w:num w:numId="22">
    <w:abstractNumId w:val="16"/>
  </w:num>
  <w:num w:numId="23">
    <w:abstractNumId w:val="34"/>
  </w:num>
  <w:num w:numId="24">
    <w:abstractNumId w:val="14"/>
  </w:num>
  <w:num w:numId="25">
    <w:abstractNumId w:val="29"/>
  </w:num>
  <w:num w:numId="26">
    <w:abstractNumId w:val="9"/>
  </w:num>
  <w:num w:numId="27">
    <w:abstractNumId w:val="46"/>
  </w:num>
  <w:num w:numId="28">
    <w:abstractNumId w:val="20"/>
  </w:num>
  <w:num w:numId="29">
    <w:abstractNumId w:val="12"/>
  </w:num>
  <w:num w:numId="30">
    <w:abstractNumId w:val="37"/>
  </w:num>
  <w:num w:numId="31">
    <w:abstractNumId w:val="18"/>
  </w:num>
  <w:num w:numId="32">
    <w:abstractNumId w:val="8"/>
  </w:num>
  <w:num w:numId="33">
    <w:abstractNumId w:val="27"/>
  </w:num>
  <w:num w:numId="34">
    <w:abstractNumId w:val="13"/>
  </w:num>
  <w:num w:numId="35">
    <w:abstractNumId w:val="19"/>
  </w:num>
  <w:num w:numId="36">
    <w:abstractNumId w:val="35"/>
  </w:num>
  <w:num w:numId="37">
    <w:abstractNumId w:val="45"/>
  </w:num>
  <w:num w:numId="38">
    <w:abstractNumId w:val="32"/>
  </w:num>
  <w:num w:numId="39">
    <w:abstractNumId w:val="21"/>
  </w:num>
  <w:num w:numId="40">
    <w:abstractNumId w:val="28"/>
  </w:num>
  <w:num w:numId="41">
    <w:abstractNumId w:val="40"/>
  </w:num>
  <w:num w:numId="42">
    <w:abstractNumId w:val="23"/>
  </w:num>
  <w:num w:numId="43">
    <w:abstractNumId w:val="25"/>
  </w:num>
  <w:num w:numId="44">
    <w:abstractNumId w:val="4"/>
  </w:num>
  <w:num w:numId="45">
    <w:abstractNumId w:val="44"/>
  </w:num>
  <w:num w:numId="46">
    <w:abstractNumId w:val="36"/>
  </w:num>
  <w:num w:numId="47">
    <w:abstractNumId w:val="43"/>
  </w:num>
  <w:num w:numId="48">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oNotTrackFormatting/>
  <w:defaultTabStop w:val="72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imistyles.xml"/>
    <w:docVar w:name="XSLPath" w:val="C:\Program Files\Information Mapping\FS Pro 4.1\StyleSheets\"/>
    <w:docVar w:name="XSLstylesheet" w:val="Basic.xsl"/>
  </w:docVars>
  <w:rsids>
    <w:rsidRoot w:val="003162F2"/>
    <w:rsid w:val="00001B61"/>
    <w:rsid w:val="000059CC"/>
    <w:rsid w:val="000060E4"/>
    <w:rsid w:val="00011171"/>
    <w:rsid w:val="00012612"/>
    <w:rsid w:val="00012B6D"/>
    <w:rsid w:val="0001437F"/>
    <w:rsid w:val="00014527"/>
    <w:rsid w:val="000161BD"/>
    <w:rsid w:val="00017808"/>
    <w:rsid w:val="00017A53"/>
    <w:rsid w:val="0002152B"/>
    <w:rsid w:val="00022EE1"/>
    <w:rsid w:val="00027918"/>
    <w:rsid w:val="00030F1C"/>
    <w:rsid w:val="0003140D"/>
    <w:rsid w:val="00033EB3"/>
    <w:rsid w:val="0003681F"/>
    <w:rsid w:val="00036F40"/>
    <w:rsid w:val="0004007B"/>
    <w:rsid w:val="000412EB"/>
    <w:rsid w:val="00041738"/>
    <w:rsid w:val="0004265E"/>
    <w:rsid w:val="00042BB0"/>
    <w:rsid w:val="00043C15"/>
    <w:rsid w:val="0004465C"/>
    <w:rsid w:val="000446D6"/>
    <w:rsid w:val="000460CF"/>
    <w:rsid w:val="000468A5"/>
    <w:rsid w:val="00046F0C"/>
    <w:rsid w:val="00047426"/>
    <w:rsid w:val="00050D50"/>
    <w:rsid w:val="0005246D"/>
    <w:rsid w:val="0005291E"/>
    <w:rsid w:val="00053809"/>
    <w:rsid w:val="00055A94"/>
    <w:rsid w:val="000560DF"/>
    <w:rsid w:val="0006057B"/>
    <w:rsid w:val="00061E23"/>
    <w:rsid w:val="00062364"/>
    <w:rsid w:val="000700EE"/>
    <w:rsid w:val="000710C7"/>
    <w:rsid w:val="000732E6"/>
    <w:rsid w:val="00076FCE"/>
    <w:rsid w:val="00077D9C"/>
    <w:rsid w:val="00077F25"/>
    <w:rsid w:val="000827D3"/>
    <w:rsid w:val="00082A6E"/>
    <w:rsid w:val="00084373"/>
    <w:rsid w:val="00085FCF"/>
    <w:rsid w:val="00087EB9"/>
    <w:rsid w:val="0009123B"/>
    <w:rsid w:val="00097534"/>
    <w:rsid w:val="000A03FA"/>
    <w:rsid w:val="000A2280"/>
    <w:rsid w:val="000A22DF"/>
    <w:rsid w:val="000A33FE"/>
    <w:rsid w:val="000B455C"/>
    <w:rsid w:val="000B58EE"/>
    <w:rsid w:val="000C3896"/>
    <w:rsid w:val="000C7D49"/>
    <w:rsid w:val="000D2795"/>
    <w:rsid w:val="000D49EB"/>
    <w:rsid w:val="000D6746"/>
    <w:rsid w:val="000E03AF"/>
    <w:rsid w:val="000F0185"/>
    <w:rsid w:val="000F1A8F"/>
    <w:rsid w:val="000F4028"/>
    <w:rsid w:val="000F527C"/>
    <w:rsid w:val="000F6A48"/>
    <w:rsid w:val="000F7042"/>
    <w:rsid w:val="000F75A4"/>
    <w:rsid w:val="000F7CB3"/>
    <w:rsid w:val="001004F8"/>
    <w:rsid w:val="0010264F"/>
    <w:rsid w:val="001077F2"/>
    <w:rsid w:val="00110200"/>
    <w:rsid w:val="001114F8"/>
    <w:rsid w:val="00113A14"/>
    <w:rsid w:val="001146B2"/>
    <w:rsid w:val="0011497E"/>
    <w:rsid w:val="0011563F"/>
    <w:rsid w:val="001158CA"/>
    <w:rsid w:val="0011614B"/>
    <w:rsid w:val="001168A1"/>
    <w:rsid w:val="00120517"/>
    <w:rsid w:val="00120641"/>
    <w:rsid w:val="00120CFF"/>
    <w:rsid w:val="001222F7"/>
    <w:rsid w:val="0012256F"/>
    <w:rsid w:val="00123935"/>
    <w:rsid w:val="00124C42"/>
    <w:rsid w:val="00126F60"/>
    <w:rsid w:val="00127514"/>
    <w:rsid w:val="00130689"/>
    <w:rsid w:val="00133DE3"/>
    <w:rsid w:val="00135C12"/>
    <w:rsid w:val="00137452"/>
    <w:rsid w:val="001405FC"/>
    <w:rsid w:val="00141BDC"/>
    <w:rsid w:val="00141DDD"/>
    <w:rsid w:val="00142109"/>
    <w:rsid w:val="0014354D"/>
    <w:rsid w:val="00144804"/>
    <w:rsid w:val="00146D6E"/>
    <w:rsid w:val="0014725D"/>
    <w:rsid w:val="00154350"/>
    <w:rsid w:val="001555C7"/>
    <w:rsid w:val="0015721B"/>
    <w:rsid w:val="00161488"/>
    <w:rsid w:val="00161A7B"/>
    <w:rsid w:val="0016480E"/>
    <w:rsid w:val="00175AD1"/>
    <w:rsid w:val="001772B0"/>
    <w:rsid w:val="00182C29"/>
    <w:rsid w:val="00183967"/>
    <w:rsid w:val="00183FBA"/>
    <w:rsid w:val="00186D7A"/>
    <w:rsid w:val="00186EF8"/>
    <w:rsid w:val="00187178"/>
    <w:rsid w:val="0018728E"/>
    <w:rsid w:val="00190D51"/>
    <w:rsid w:val="001915B2"/>
    <w:rsid w:val="00192153"/>
    <w:rsid w:val="00196557"/>
    <w:rsid w:val="00196C1C"/>
    <w:rsid w:val="001A30DA"/>
    <w:rsid w:val="001A6490"/>
    <w:rsid w:val="001B0F87"/>
    <w:rsid w:val="001B22B7"/>
    <w:rsid w:val="001B43A4"/>
    <w:rsid w:val="001C20A1"/>
    <w:rsid w:val="001C28DB"/>
    <w:rsid w:val="001C3830"/>
    <w:rsid w:val="001C45EE"/>
    <w:rsid w:val="001C74F3"/>
    <w:rsid w:val="001D0219"/>
    <w:rsid w:val="001D0229"/>
    <w:rsid w:val="001D0329"/>
    <w:rsid w:val="001D0C05"/>
    <w:rsid w:val="001D1187"/>
    <w:rsid w:val="001D2D26"/>
    <w:rsid w:val="001D310A"/>
    <w:rsid w:val="001D3356"/>
    <w:rsid w:val="001E0288"/>
    <w:rsid w:val="001E328F"/>
    <w:rsid w:val="001E38AD"/>
    <w:rsid w:val="001E5976"/>
    <w:rsid w:val="001E711F"/>
    <w:rsid w:val="001E77F7"/>
    <w:rsid w:val="001E78FD"/>
    <w:rsid w:val="001F0A50"/>
    <w:rsid w:val="001F1C57"/>
    <w:rsid w:val="001F3AA7"/>
    <w:rsid w:val="001F45C0"/>
    <w:rsid w:val="001F5C7D"/>
    <w:rsid w:val="001F6839"/>
    <w:rsid w:val="001F7685"/>
    <w:rsid w:val="00202325"/>
    <w:rsid w:val="002047F4"/>
    <w:rsid w:val="00205067"/>
    <w:rsid w:val="002100AB"/>
    <w:rsid w:val="00211692"/>
    <w:rsid w:val="00216A58"/>
    <w:rsid w:val="002220CE"/>
    <w:rsid w:val="0022347E"/>
    <w:rsid w:val="0022770F"/>
    <w:rsid w:val="00232994"/>
    <w:rsid w:val="002335F2"/>
    <w:rsid w:val="00236788"/>
    <w:rsid w:val="00236F47"/>
    <w:rsid w:val="002428FA"/>
    <w:rsid w:val="00244BA4"/>
    <w:rsid w:val="00246383"/>
    <w:rsid w:val="002473EE"/>
    <w:rsid w:val="002477B6"/>
    <w:rsid w:val="00250D70"/>
    <w:rsid w:val="002626F4"/>
    <w:rsid w:val="00267B11"/>
    <w:rsid w:val="00271951"/>
    <w:rsid w:val="0027525B"/>
    <w:rsid w:val="0027766A"/>
    <w:rsid w:val="00280372"/>
    <w:rsid w:val="002853E6"/>
    <w:rsid w:val="00286483"/>
    <w:rsid w:val="00287B34"/>
    <w:rsid w:val="00287F15"/>
    <w:rsid w:val="00292A38"/>
    <w:rsid w:val="002935E7"/>
    <w:rsid w:val="00293928"/>
    <w:rsid w:val="002954EB"/>
    <w:rsid w:val="002A233A"/>
    <w:rsid w:val="002B0FBD"/>
    <w:rsid w:val="002B36B4"/>
    <w:rsid w:val="002B5633"/>
    <w:rsid w:val="002C19F5"/>
    <w:rsid w:val="002C49DA"/>
    <w:rsid w:val="002C7C17"/>
    <w:rsid w:val="002D3A6B"/>
    <w:rsid w:val="002D6F50"/>
    <w:rsid w:val="002D79A0"/>
    <w:rsid w:val="002E0703"/>
    <w:rsid w:val="002E07DF"/>
    <w:rsid w:val="002E1BB3"/>
    <w:rsid w:val="002E7398"/>
    <w:rsid w:val="002E7E5E"/>
    <w:rsid w:val="002F0D3E"/>
    <w:rsid w:val="002F0FAB"/>
    <w:rsid w:val="002F1111"/>
    <w:rsid w:val="002F3280"/>
    <w:rsid w:val="002F33C7"/>
    <w:rsid w:val="0030163E"/>
    <w:rsid w:val="00301A09"/>
    <w:rsid w:val="003055E6"/>
    <w:rsid w:val="00306177"/>
    <w:rsid w:val="003075C3"/>
    <w:rsid w:val="00310727"/>
    <w:rsid w:val="003139A5"/>
    <w:rsid w:val="003162F2"/>
    <w:rsid w:val="0032008D"/>
    <w:rsid w:val="003202D5"/>
    <w:rsid w:val="0032183F"/>
    <w:rsid w:val="00321940"/>
    <w:rsid w:val="00323B5D"/>
    <w:rsid w:val="00324046"/>
    <w:rsid w:val="003247CA"/>
    <w:rsid w:val="003260D5"/>
    <w:rsid w:val="003261D6"/>
    <w:rsid w:val="003264BC"/>
    <w:rsid w:val="003272A4"/>
    <w:rsid w:val="00330796"/>
    <w:rsid w:val="00330BD4"/>
    <w:rsid w:val="00331020"/>
    <w:rsid w:val="00334CEB"/>
    <w:rsid w:val="00336FD3"/>
    <w:rsid w:val="003471BC"/>
    <w:rsid w:val="00347231"/>
    <w:rsid w:val="00351445"/>
    <w:rsid w:val="00354865"/>
    <w:rsid w:val="00354EE4"/>
    <w:rsid w:val="003564B1"/>
    <w:rsid w:val="00357F4C"/>
    <w:rsid w:val="00361F98"/>
    <w:rsid w:val="00372453"/>
    <w:rsid w:val="00375CBC"/>
    <w:rsid w:val="00375F01"/>
    <w:rsid w:val="0037767F"/>
    <w:rsid w:val="00377E84"/>
    <w:rsid w:val="00380BDF"/>
    <w:rsid w:val="003813C1"/>
    <w:rsid w:val="00382145"/>
    <w:rsid w:val="00382208"/>
    <w:rsid w:val="0038517E"/>
    <w:rsid w:val="0039074F"/>
    <w:rsid w:val="0039173D"/>
    <w:rsid w:val="003917CF"/>
    <w:rsid w:val="003920CF"/>
    <w:rsid w:val="0039796D"/>
    <w:rsid w:val="003A267F"/>
    <w:rsid w:val="003A43D8"/>
    <w:rsid w:val="003A5876"/>
    <w:rsid w:val="003A64C1"/>
    <w:rsid w:val="003B065D"/>
    <w:rsid w:val="003B2DCB"/>
    <w:rsid w:val="003C0AEC"/>
    <w:rsid w:val="003C0B46"/>
    <w:rsid w:val="003C1811"/>
    <w:rsid w:val="003C43CD"/>
    <w:rsid w:val="003C4DA0"/>
    <w:rsid w:val="003C52F5"/>
    <w:rsid w:val="003C550C"/>
    <w:rsid w:val="003C75BC"/>
    <w:rsid w:val="003D1EB5"/>
    <w:rsid w:val="003D290F"/>
    <w:rsid w:val="003D40BC"/>
    <w:rsid w:val="003D4391"/>
    <w:rsid w:val="003E0A55"/>
    <w:rsid w:val="003E4543"/>
    <w:rsid w:val="003E77C2"/>
    <w:rsid w:val="003F1501"/>
    <w:rsid w:val="003F1D3B"/>
    <w:rsid w:val="003F42CE"/>
    <w:rsid w:val="003F49BB"/>
    <w:rsid w:val="003F5945"/>
    <w:rsid w:val="00400F6D"/>
    <w:rsid w:val="00402912"/>
    <w:rsid w:val="004066E8"/>
    <w:rsid w:val="00406B29"/>
    <w:rsid w:val="004123AA"/>
    <w:rsid w:val="00413E33"/>
    <w:rsid w:val="00416AFA"/>
    <w:rsid w:val="004220D9"/>
    <w:rsid w:val="004240B6"/>
    <w:rsid w:val="00424E77"/>
    <w:rsid w:val="00424ECA"/>
    <w:rsid w:val="0042631C"/>
    <w:rsid w:val="004318C4"/>
    <w:rsid w:val="00433E5B"/>
    <w:rsid w:val="00435C44"/>
    <w:rsid w:val="00443EFE"/>
    <w:rsid w:val="00445CF8"/>
    <w:rsid w:val="00453D37"/>
    <w:rsid w:val="00457D81"/>
    <w:rsid w:val="00464BF2"/>
    <w:rsid w:val="0047710C"/>
    <w:rsid w:val="00480E20"/>
    <w:rsid w:val="00481BCC"/>
    <w:rsid w:val="00483B1F"/>
    <w:rsid w:val="00484488"/>
    <w:rsid w:val="0049102D"/>
    <w:rsid w:val="0049184D"/>
    <w:rsid w:val="00492667"/>
    <w:rsid w:val="00495AAE"/>
    <w:rsid w:val="004960C2"/>
    <w:rsid w:val="004A1567"/>
    <w:rsid w:val="004A4A3B"/>
    <w:rsid w:val="004A509A"/>
    <w:rsid w:val="004A5897"/>
    <w:rsid w:val="004B0500"/>
    <w:rsid w:val="004B49FC"/>
    <w:rsid w:val="004B6001"/>
    <w:rsid w:val="004B6CC1"/>
    <w:rsid w:val="004C7E80"/>
    <w:rsid w:val="004D01CB"/>
    <w:rsid w:val="004D5A46"/>
    <w:rsid w:val="004D6C4C"/>
    <w:rsid w:val="004E2487"/>
    <w:rsid w:val="004E51AF"/>
    <w:rsid w:val="004E6807"/>
    <w:rsid w:val="004F143A"/>
    <w:rsid w:val="004F2944"/>
    <w:rsid w:val="004F44BD"/>
    <w:rsid w:val="004F4BE2"/>
    <w:rsid w:val="004F5299"/>
    <w:rsid w:val="00501522"/>
    <w:rsid w:val="005035EC"/>
    <w:rsid w:val="00503D6A"/>
    <w:rsid w:val="005042A7"/>
    <w:rsid w:val="00504ED2"/>
    <w:rsid w:val="00505737"/>
    <w:rsid w:val="005063DC"/>
    <w:rsid w:val="00507BB4"/>
    <w:rsid w:val="00511527"/>
    <w:rsid w:val="00512AEF"/>
    <w:rsid w:val="00514684"/>
    <w:rsid w:val="005152B2"/>
    <w:rsid w:val="00525F53"/>
    <w:rsid w:val="005300CA"/>
    <w:rsid w:val="00530723"/>
    <w:rsid w:val="00531973"/>
    <w:rsid w:val="005330F4"/>
    <w:rsid w:val="00534D52"/>
    <w:rsid w:val="005370FC"/>
    <w:rsid w:val="005416DF"/>
    <w:rsid w:val="00544FC3"/>
    <w:rsid w:val="00545EAD"/>
    <w:rsid w:val="00553308"/>
    <w:rsid w:val="00555153"/>
    <w:rsid w:val="00556790"/>
    <w:rsid w:val="00563281"/>
    <w:rsid w:val="0056373D"/>
    <w:rsid w:val="00571FD2"/>
    <w:rsid w:val="0057517B"/>
    <w:rsid w:val="005768C8"/>
    <w:rsid w:val="005834A7"/>
    <w:rsid w:val="00583B73"/>
    <w:rsid w:val="00586196"/>
    <w:rsid w:val="00587305"/>
    <w:rsid w:val="0059022C"/>
    <w:rsid w:val="005909D0"/>
    <w:rsid w:val="00591E0E"/>
    <w:rsid w:val="005A25A3"/>
    <w:rsid w:val="005A3B45"/>
    <w:rsid w:val="005A6011"/>
    <w:rsid w:val="005B1128"/>
    <w:rsid w:val="005B2308"/>
    <w:rsid w:val="005B25CB"/>
    <w:rsid w:val="005B302B"/>
    <w:rsid w:val="005B3626"/>
    <w:rsid w:val="005B39E8"/>
    <w:rsid w:val="005B5E5B"/>
    <w:rsid w:val="005B60BC"/>
    <w:rsid w:val="005C4BEE"/>
    <w:rsid w:val="005C4D82"/>
    <w:rsid w:val="005C755F"/>
    <w:rsid w:val="005C7B00"/>
    <w:rsid w:val="005D0C3C"/>
    <w:rsid w:val="005D2F65"/>
    <w:rsid w:val="005D4B85"/>
    <w:rsid w:val="005D4C3E"/>
    <w:rsid w:val="005D5680"/>
    <w:rsid w:val="005D603B"/>
    <w:rsid w:val="005D6D8E"/>
    <w:rsid w:val="005E0DD1"/>
    <w:rsid w:val="005E4B0F"/>
    <w:rsid w:val="005F3110"/>
    <w:rsid w:val="005F3D29"/>
    <w:rsid w:val="005F4813"/>
    <w:rsid w:val="00600D5D"/>
    <w:rsid w:val="00607F15"/>
    <w:rsid w:val="006115D8"/>
    <w:rsid w:val="00615669"/>
    <w:rsid w:val="00620402"/>
    <w:rsid w:val="00621225"/>
    <w:rsid w:val="00621889"/>
    <w:rsid w:val="00622A5F"/>
    <w:rsid w:val="006251BF"/>
    <w:rsid w:val="00632C97"/>
    <w:rsid w:val="006336AB"/>
    <w:rsid w:val="006440BA"/>
    <w:rsid w:val="00646736"/>
    <w:rsid w:val="0065039E"/>
    <w:rsid w:val="0065155C"/>
    <w:rsid w:val="00652001"/>
    <w:rsid w:val="00653C69"/>
    <w:rsid w:val="00654FF3"/>
    <w:rsid w:val="00657B15"/>
    <w:rsid w:val="00662DF2"/>
    <w:rsid w:val="006670FC"/>
    <w:rsid w:val="00675590"/>
    <w:rsid w:val="00675C9E"/>
    <w:rsid w:val="00675FA9"/>
    <w:rsid w:val="00677948"/>
    <w:rsid w:val="006809B4"/>
    <w:rsid w:val="0068126D"/>
    <w:rsid w:val="00682223"/>
    <w:rsid w:val="00684364"/>
    <w:rsid w:val="00684D8F"/>
    <w:rsid w:val="00690CD6"/>
    <w:rsid w:val="00691686"/>
    <w:rsid w:val="006940FA"/>
    <w:rsid w:val="00694B96"/>
    <w:rsid w:val="00694BA3"/>
    <w:rsid w:val="00696E06"/>
    <w:rsid w:val="00696F6A"/>
    <w:rsid w:val="006B2F08"/>
    <w:rsid w:val="006B34D1"/>
    <w:rsid w:val="006B56AF"/>
    <w:rsid w:val="006B6B0B"/>
    <w:rsid w:val="006C0B1A"/>
    <w:rsid w:val="006C14F1"/>
    <w:rsid w:val="006C164B"/>
    <w:rsid w:val="006C3221"/>
    <w:rsid w:val="006C62D7"/>
    <w:rsid w:val="006C69FA"/>
    <w:rsid w:val="006C71FE"/>
    <w:rsid w:val="006D52A5"/>
    <w:rsid w:val="006D66B8"/>
    <w:rsid w:val="006D7F9C"/>
    <w:rsid w:val="006F16E6"/>
    <w:rsid w:val="006F1C79"/>
    <w:rsid w:val="006F2718"/>
    <w:rsid w:val="006F4EBB"/>
    <w:rsid w:val="006F731A"/>
    <w:rsid w:val="006F74D7"/>
    <w:rsid w:val="00700398"/>
    <w:rsid w:val="00700BBA"/>
    <w:rsid w:val="007011B0"/>
    <w:rsid w:val="0070142E"/>
    <w:rsid w:val="0070373E"/>
    <w:rsid w:val="0070395E"/>
    <w:rsid w:val="0070538E"/>
    <w:rsid w:val="0070607C"/>
    <w:rsid w:val="007117E8"/>
    <w:rsid w:val="00712639"/>
    <w:rsid w:val="0071454D"/>
    <w:rsid w:val="00715147"/>
    <w:rsid w:val="00716754"/>
    <w:rsid w:val="00724EAC"/>
    <w:rsid w:val="007250FB"/>
    <w:rsid w:val="00727EDE"/>
    <w:rsid w:val="00740D6A"/>
    <w:rsid w:val="00741D31"/>
    <w:rsid w:val="007421B7"/>
    <w:rsid w:val="00742AF8"/>
    <w:rsid w:val="00745551"/>
    <w:rsid w:val="007506F1"/>
    <w:rsid w:val="00754A90"/>
    <w:rsid w:val="007556A2"/>
    <w:rsid w:val="00757620"/>
    <w:rsid w:val="007578FA"/>
    <w:rsid w:val="0076331D"/>
    <w:rsid w:val="00763A2B"/>
    <w:rsid w:val="0076648F"/>
    <w:rsid w:val="00770F5F"/>
    <w:rsid w:val="007738A9"/>
    <w:rsid w:val="00774E6D"/>
    <w:rsid w:val="00776405"/>
    <w:rsid w:val="00787353"/>
    <w:rsid w:val="00787916"/>
    <w:rsid w:val="00790EBE"/>
    <w:rsid w:val="00791493"/>
    <w:rsid w:val="007A5997"/>
    <w:rsid w:val="007A5F39"/>
    <w:rsid w:val="007A620B"/>
    <w:rsid w:val="007A7B38"/>
    <w:rsid w:val="007A7CC6"/>
    <w:rsid w:val="007A7E76"/>
    <w:rsid w:val="007B2D8E"/>
    <w:rsid w:val="007B64CD"/>
    <w:rsid w:val="007C46BF"/>
    <w:rsid w:val="007C73A2"/>
    <w:rsid w:val="007D236A"/>
    <w:rsid w:val="007D27A8"/>
    <w:rsid w:val="007D4576"/>
    <w:rsid w:val="007D5489"/>
    <w:rsid w:val="007D7AEC"/>
    <w:rsid w:val="007D7B1B"/>
    <w:rsid w:val="007E4D8F"/>
    <w:rsid w:val="007E584F"/>
    <w:rsid w:val="007E5BB3"/>
    <w:rsid w:val="007E65C5"/>
    <w:rsid w:val="007E6928"/>
    <w:rsid w:val="007F192F"/>
    <w:rsid w:val="007F3460"/>
    <w:rsid w:val="007F4280"/>
    <w:rsid w:val="007F43AA"/>
    <w:rsid w:val="007F7CF0"/>
    <w:rsid w:val="008010E5"/>
    <w:rsid w:val="00801F99"/>
    <w:rsid w:val="00804EEB"/>
    <w:rsid w:val="008072A8"/>
    <w:rsid w:val="00811504"/>
    <w:rsid w:val="00811EE3"/>
    <w:rsid w:val="008138CF"/>
    <w:rsid w:val="00814A9C"/>
    <w:rsid w:val="00820EFB"/>
    <w:rsid w:val="008217B4"/>
    <w:rsid w:val="00821FB6"/>
    <w:rsid w:val="0083096F"/>
    <w:rsid w:val="00830DF0"/>
    <w:rsid w:val="00835394"/>
    <w:rsid w:val="008371B5"/>
    <w:rsid w:val="00840C88"/>
    <w:rsid w:val="0084149F"/>
    <w:rsid w:val="00843EF7"/>
    <w:rsid w:val="0085064D"/>
    <w:rsid w:val="008514F8"/>
    <w:rsid w:val="00855007"/>
    <w:rsid w:val="00862320"/>
    <w:rsid w:val="00862A82"/>
    <w:rsid w:val="00863553"/>
    <w:rsid w:val="00863CCD"/>
    <w:rsid w:val="00865882"/>
    <w:rsid w:val="0087010F"/>
    <w:rsid w:val="00870247"/>
    <w:rsid w:val="00883445"/>
    <w:rsid w:val="008866BC"/>
    <w:rsid w:val="00886DA8"/>
    <w:rsid w:val="00887F4E"/>
    <w:rsid w:val="0089337D"/>
    <w:rsid w:val="00894B25"/>
    <w:rsid w:val="008967D4"/>
    <w:rsid w:val="0089698C"/>
    <w:rsid w:val="00897A8F"/>
    <w:rsid w:val="008A6627"/>
    <w:rsid w:val="008B0CF4"/>
    <w:rsid w:val="008B12BB"/>
    <w:rsid w:val="008B2546"/>
    <w:rsid w:val="008B6F44"/>
    <w:rsid w:val="008B71BA"/>
    <w:rsid w:val="008C1414"/>
    <w:rsid w:val="008C53CD"/>
    <w:rsid w:val="008D270F"/>
    <w:rsid w:val="008D326F"/>
    <w:rsid w:val="008D73BB"/>
    <w:rsid w:val="008E0C43"/>
    <w:rsid w:val="008E14CD"/>
    <w:rsid w:val="008E1C34"/>
    <w:rsid w:val="008E2D5F"/>
    <w:rsid w:val="008E388E"/>
    <w:rsid w:val="008E3CE0"/>
    <w:rsid w:val="008F334E"/>
    <w:rsid w:val="008F42D6"/>
    <w:rsid w:val="008F6DE6"/>
    <w:rsid w:val="009013EB"/>
    <w:rsid w:val="00907A80"/>
    <w:rsid w:val="00912492"/>
    <w:rsid w:val="00914D44"/>
    <w:rsid w:val="009177FC"/>
    <w:rsid w:val="00917915"/>
    <w:rsid w:val="00917C01"/>
    <w:rsid w:val="00921D0E"/>
    <w:rsid w:val="00927B5C"/>
    <w:rsid w:val="00930034"/>
    <w:rsid w:val="0093327C"/>
    <w:rsid w:val="00933411"/>
    <w:rsid w:val="0093400F"/>
    <w:rsid w:val="009409E0"/>
    <w:rsid w:val="00943FC7"/>
    <w:rsid w:val="009502B9"/>
    <w:rsid w:val="009506B3"/>
    <w:rsid w:val="00950707"/>
    <w:rsid w:val="00951D53"/>
    <w:rsid w:val="00952680"/>
    <w:rsid w:val="009534AE"/>
    <w:rsid w:val="009548FA"/>
    <w:rsid w:val="00960C4D"/>
    <w:rsid w:val="0096118C"/>
    <w:rsid w:val="0096357A"/>
    <w:rsid w:val="009669CA"/>
    <w:rsid w:val="00966BC1"/>
    <w:rsid w:val="009706ED"/>
    <w:rsid w:val="0097101E"/>
    <w:rsid w:val="0097152B"/>
    <w:rsid w:val="0097614E"/>
    <w:rsid w:val="00976203"/>
    <w:rsid w:val="00976AE7"/>
    <w:rsid w:val="009807DB"/>
    <w:rsid w:val="00980AE6"/>
    <w:rsid w:val="00984E6C"/>
    <w:rsid w:val="00991B85"/>
    <w:rsid w:val="00991C04"/>
    <w:rsid w:val="00992AF2"/>
    <w:rsid w:val="009A2C4C"/>
    <w:rsid w:val="009A2D1B"/>
    <w:rsid w:val="009A3202"/>
    <w:rsid w:val="009B0F80"/>
    <w:rsid w:val="009B4C54"/>
    <w:rsid w:val="009B5A2F"/>
    <w:rsid w:val="009B61EC"/>
    <w:rsid w:val="009B665B"/>
    <w:rsid w:val="009B7440"/>
    <w:rsid w:val="009C13C2"/>
    <w:rsid w:val="009C213F"/>
    <w:rsid w:val="009C59A3"/>
    <w:rsid w:val="009C6211"/>
    <w:rsid w:val="009C7335"/>
    <w:rsid w:val="009D2E5F"/>
    <w:rsid w:val="009D4E1D"/>
    <w:rsid w:val="009D6748"/>
    <w:rsid w:val="009D7B09"/>
    <w:rsid w:val="009E145F"/>
    <w:rsid w:val="009E2B29"/>
    <w:rsid w:val="009E47A8"/>
    <w:rsid w:val="009E62A9"/>
    <w:rsid w:val="009E7C1C"/>
    <w:rsid w:val="009F008D"/>
    <w:rsid w:val="009F07A5"/>
    <w:rsid w:val="009F2294"/>
    <w:rsid w:val="009F5F0B"/>
    <w:rsid w:val="009F69DC"/>
    <w:rsid w:val="009F6EDB"/>
    <w:rsid w:val="00A0124F"/>
    <w:rsid w:val="00A03E7D"/>
    <w:rsid w:val="00A051FE"/>
    <w:rsid w:val="00A052C1"/>
    <w:rsid w:val="00A060F6"/>
    <w:rsid w:val="00A103EC"/>
    <w:rsid w:val="00A177EE"/>
    <w:rsid w:val="00A17964"/>
    <w:rsid w:val="00A20308"/>
    <w:rsid w:val="00A2042D"/>
    <w:rsid w:val="00A20712"/>
    <w:rsid w:val="00A2456B"/>
    <w:rsid w:val="00A2481A"/>
    <w:rsid w:val="00A302EF"/>
    <w:rsid w:val="00A33867"/>
    <w:rsid w:val="00A439DC"/>
    <w:rsid w:val="00A535FE"/>
    <w:rsid w:val="00A60F73"/>
    <w:rsid w:val="00A61727"/>
    <w:rsid w:val="00A62E2F"/>
    <w:rsid w:val="00A63412"/>
    <w:rsid w:val="00A65AEE"/>
    <w:rsid w:val="00A718CD"/>
    <w:rsid w:val="00A75A1C"/>
    <w:rsid w:val="00A76DA5"/>
    <w:rsid w:val="00A83C45"/>
    <w:rsid w:val="00A84355"/>
    <w:rsid w:val="00A84791"/>
    <w:rsid w:val="00A8583B"/>
    <w:rsid w:val="00A85F62"/>
    <w:rsid w:val="00A86739"/>
    <w:rsid w:val="00A86C03"/>
    <w:rsid w:val="00A86EB3"/>
    <w:rsid w:val="00A907E0"/>
    <w:rsid w:val="00A9250E"/>
    <w:rsid w:val="00A942AF"/>
    <w:rsid w:val="00A944C4"/>
    <w:rsid w:val="00A944E9"/>
    <w:rsid w:val="00A95885"/>
    <w:rsid w:val="00A96EBA"/>
    <w:rsid w:val="00A97272"/>
    <w:rsid w:val="00A97D35"/>
    <w:rsid w:val="00AA06E0"/>
    <w:rsid w:val="00AA1941"/>
    <w:rsid w:val="00AA219D"/>
    <w:rsid w:val="00AA66F3"/>
    <w:rsid w:val="00AA782E"/>
    <w:rsid w:val="00AB04D3"/>
    <w:rsid w:val="00AB30E6"/>
    <w:rsid w:val="00AB3374"/>
    <w:rsid w:val="00AB3606"/>
    <w:rsid w:val="00AB40B6"/>
    <w:rsid w:val="00AB54A2"/>
    <w:rsid w:val="00AC004C"/>
    <w:rsid w:val="00AC470B"/>
    <w:rsid w:val="00AC4A99"/>
    <w:rsid w:val="00AD1ADC"/>
    <w:rsid w:val="00AD2B8B"/>
    <w:rsid w:val="00AD2C24"/>
    <w:rsid w:val="00AD3F81"/>
    <w:rsid w:val="00AD5CD7"/>
    <w:rsid w:val="00AD7F8C"/>
    <w:rsid w:val="00AE2456"/>
    <w:rsid w:val="00AE27E9"/>
    <w:rsid w:val="00AE3630"/>
    <w:rsid w:val="00AE3A53"/>
    <w:rsid w:val="00AE4C6E"/>
    <w:rsid w:val="00AE7245"/>
    <w:rsid w:val="00AE766D"/>
    <w:rsid w:val="00AE79E4"/>
    <w:rsid w:val="00AF0430"/>
    <w:rsid w:val="00AF0EB9"/>
    <w:rsid w:val="00AF0FAF"/>
    <w:rsid w:val="00AF12F6"/>
    <w:rsid w:val="00AF20F6"/>
    <w:rsid w:val="00B0144A"/>
    <w:rsid w:val="00B01C33"/>
    <w:rsid w:val="00B02E09"/>
    <w:rsid w:val="00B03343"/>
    <w:rsid w:val="00B0398E"/>
    <w:rsid w:val="00B04707"/>
    <w:rsid w:val="00B04BEA"/>
    <w:rsid w:val="00B11600"/>
    <w:rsid w:val="00B11D52"/>
    <w:rsid w:val="00B21672"/>
    <w:rsid w:val="00B23529"/>
    <w:rsid w:val="00B257F9"/>
    <w:rsid w:val="00B3350A"/>
    <w:rsid w:val="00B36F69"/>
    <w:rsid w:val="00B42AA3"/>
    <w:rsid w:val="00B440F4"/>
    <w:rsid w:val="00B53BEE"/>
    <w:rsid w:val="00B55A91"/>
    <w:rsid w:val="00B55CE4"/>
    <w:rsid w:val="00B56A1F"/>
    <w:rsid w:val="00B6023A"/>
    <w:rsid w:val="00B60DCE"/>
    <w:rsid w:val="00B622EE"/>
    <w:rsid w:val="00B63DE5"/>
    <w:rsid w:val="00B6589A"/>
    <w:rsid w:val="00B72B6A"/>
    <w:rsid w:val="00B732E1"/>
    <w:rsid w:val="00B74FCF"/>
    <w:rsid w:val="00B8166E"/>
    <w:rsid w:val="00B83DFE"/>
    <w:rsid w:val="00B849BB"/>
    <w:rsid w:val="00B85FA8"/>
    <w:rsid w:val="00B94A55"/>
    <w:rsid w:val="00B97510"/>
    <w:rsid w:val="00BA440F"/>
    <w:rsid w:val="00BB0096"/>
    <w:rsid w:val="00BB0200"/>
    <w:rsid w:val="00BB0615"/>
    <w:rsid w:val="00BB18F0"/>
    <w:rsid w:val="00BB343E"/>
    <w:rsid w:val="00BB37E0"/>
    <w:rsid w:val="00BB59B6"/>
    <w:rsid w:val="00BC04A9"/>
    <w:rsid w:val="00BC0CC6"/>
    <w:rsid w:val="00BC3D0F"/>
    <w:rsid w:val="00BC47F6"/>
    <w:rsid w:val="00BC4A09"/>
    <w:rsid w:val="00BC7153"/>
    <w:rsid w:val="00BC76DD"/>
    <w:rsid w:val="00BD3CB1"/>
    <w:rsid w:val="00BD48DA"/>
    <w:rsid w:val="00BD5D90"/>
    <w:rsid w:val="00BD7527"/>
    <w:rsid w:val="00BD7CB8"/>
    <w:rsid w:val="00BD7CF5"/>
    <w:rsid w:val="00BE1470"/>
    <w:rsid w:val="00BE2237"/>
    <w:rsid w:val="00BE2659"/>
    <w:rsid w:val="00BF0C1C"/>
    <w:rsid w:val="00BF27CE"/>
    <w:rsid w:val="00BF6BC1"/>
    <w:rsid w:val="00BF79A1"/>
    <w:rsid w:val="00BF7D66"/>
    <w:rsid w:val="00C0042A"/>
    <w:rsid w:val="00C005A4"/>
    <w:rsid w:val="00C023A6"/>
    <w:rsid w:val="00C02710"/>
    <w:rsid w:val="00C038E2"/>
    <w:rsid w:val="00C07FA7"/>
    <w:rsid w:val="00C10208"/>
    <w:rsid w:val="00C13CB4"/>
    <w:rsid w:val="00C16AA6"/>
    <w:rsid w:val="00C230B8"/>
    <w:rsid w:val="00C240F1"/>
    <w:rsid w:val="00C2604C"/>
    <w:rsid w:val="00C26B5C"/>
    <w:rsid w:val="00C27DDE"/>
    <w:rsid w:val="00C3444A"/>
    <w:rsid w:val="00C34AFF"/>
    <w:rsid w:val="00C3656A"/>
    <w:rsid w:val="00C420C9"/>
    <w:rsid w:val="00C50298"/>
    <w:rsid w:val="00C53423"/>
    <w:rsid w:val="00C601AF"/>
    <w:rsid w:val="00C629BC"/>
    <w:rsid w:val="00C70093"/>
    <w:rsid w:val="00C71340"/>
    <w:rsid w:val="00C741F4"/>
    <w:rsid w:val="00C750E1"/>
    <w:rsid w:val="00C75ED6"/>
    <w:rsid w:val="00C80CB1"/>
    <w:rsid w:val="00C84721"/>
    <w:rsid w:val="00C86224"/>
    <w:rsid w:val="00C870D1"/>
    <w:rsid w:val="00C91E95"/>
    <w:rsid w:val="00C9650A"/>
    <w:rsid w:val="00CA6419"/>
    <w:rsid w:val="00CA6FD7"/>
    <w:rsid w:val="00CA7EF3"/>
    <w:rsid w:val="00CB1477"/>
    <w:rsid w:val="00CB369C"/>
    <w:rsid w:val="00CB5451"/>
    <w:rsid w:val="00CB68EF"/>
    <w:rsid w:val="00CB71E7"/>
    <w:rsid w:val="00CB7404"/>
    <w:rsid w:val="00CB74C9"/>
    <w:rsid w:val="00CC01E3"/>
    <w:rsid w:val="00CC049E"/>
    <w:rsid w:val="00CC0C8B"/>
    <w:rsid w:val="00CC1C31"/>
    <w:rsid w:val="00CC3FF4"/>
    <w:rsid w:val="00CC4972"/>
    <w:rsid w:val="00CC58B1"/>
    <w:rsid w:val="00CD037F"/>
    <w:rsid w:val="00CD286D"/>
    <w:rsid w:val="00CD4F86"/>
    <w:rsid w:val="00CD56B4"/>
    <w:rsid w:val="00CD6360"/>
    <w:rsid w:val="00CE54D2"/>
    <w:rsid w:val="00CE686C"/>
    <w:rsid w:val="00CE6ECE"/>
    <w:rsid w:val="00CF19F2"/>
    <w:rsid w:val="00CF1B04"/>
    <w:rsid w:val="00CF31D7"/>
    <w:rsid w:val="00CF73C3"/>
    <w:rsid w:val="00CF79B1"/>
    <w:rsid w:val="00D05C49"/>
    <w:rsid w:val="00D135A7"/>
    <w:rsid w:val="00D20829"/>
    <w:rsid w:val="00D21384"/>
    <w:rsid w:val="00D24470"/>
    <w:rsid w:val="00D259F3"/>
    <w:rsid w:val="00D2699C"/>
    <w:rsid w:val="00D321DA"/>
    <w:rsid w:val="00D35B9B"/>
    <w:rsid w:val="00D35C04"/>
    <w:rsid w:val="00D35E05"/>
    <w:rsid w:val="00D40017"/>
    <w:rsid w:val="00D40BDE"/>
    <w:rsid w:val="00D40DD9"/>
    <w:rsid w:val="00D41C95"/>
    <w:rsid w:val="00D41DB2"/>
    <w:rsid w:val="00D43D55"/>
    <w:rsid w:val="00D459A0"/>
    <w:rsid w:val="00D4600B"/>
    <w:rsid w:val="00D4780A"/>
    <w:rsid w:val="00D5025B"/>
    <w:rsid w:val="00D51F52"/>
    <w:rsid w:val="00D529FC"/>
    <w:rsid w:val="00D56663"/>
    <w:rsid w:val="00D56DD5"/>
    <w:rsid w:val="00D57E0A"/>
    <w:rsid w:val="00D60CC3"/>
    <w:rsid w:val="00D620A0"/>
    <w:rsid w:val="00D62314"/>
    <w:rsid w:val="00D65C6A"/>
    <w:rsid w:val="00D72DA9"/>
    <w:rsid w:val="00D765AC"/>
    <w:rsid w:val="00D80BEA"/>
    <w:rsid w:val="00D86CF8"/>
    <w:rsid w:val="00D876F8"/>
    <w:rsid w:val="00D95C17"/>
    <w:rsid w:val="00D97BD6"/>
    <w:rsid w:val="00DA1728"/>
    <w:rsid w:val="00DA1803"/>
    <w:rsid w:val="00DA1ED4"/>
    <w:rsid w:val="00DA43AD"/>
    <w:rsid w:val="00DA445F"/>
    <w:rsid w:val="00DA4CCF"/>
    <w:rsid w:val="00DA6750"/>
    <w:rsid w:val="00DA71CD"/>
    <w:rsid w:val="00DA724D"/>
    <w:rsid w:val="00DB0D70"/>
    <w:rsid w:val="00DB430A"/>
    <w:rsid w:val="00DC013D"/>
    <w:rsid w:val="00DC2055"/>
    <w:rsid w:val="00DD00C7"/>
    <w:rsid w:val="00DD55A5"/>
    <w:rsid w:val="00DF2039"/>
    <w:rsid w:val="00DF34CE"/>
    <w:rsid w:val="00DF3C18"/>
    <w:rsid w:val="00DF7399"/>
    <w:rsid w:val="00E06B48"/>
    <w:rsid w:val="00E07528"/>
    <w:rsid w:val="00E07BD5"/>
    <w:rsid w:val="00E12052"/>
    <w:rsid w:val="00E13A98"/>
    <w:rsid w:val="00E161F6"/>
    <w:rsid w:val="00E17249"/>
    <w:rsid w:val="00E17D4B"/>
    <w:rsid w:val="00E234FB"/>
    <w:rsid w:val="00E250E9"/>
    <w:rsid w:val="00E26345"/>
    <w:rsid w:val="00E265C9"/>
    <w:rsid w:val="00E278DA"/>
    <w:rsid w:val="00E31F59"/>
    <w:rsid w:val="00E33300"/>
    <w:rsid w:val="00E33ABE"/>
    <w:rsid w:val="00E4230A"/>
    <w:rsid w:val="00E4276F"/>
    <w:rsid w:val="00E42E48"/>
    <w:rsid w:val="00E438BE"/>
    <w:rsid w:val="00E43C3B"/>
    <w:rsid w:val="00E44105"/>
    <w:rsid w:val="00E455E8"/>
    <w:rsid w:val="00E5500C"/>
    <w:rsid w:val="00E61787"/>
    <w:rsid w:val="00E61D2D"/>
    <w:rsid w:val="00E64679"/>
    <w:rsid w:val="00E70431"/>
    <w:rsid w:val="00E70CC6"/>
    <w:rsid w:val="00E74385"/>
    <w:rsid w:val="00E7718C"/>
    <w:rsid w:val="00E82A07"/>
    <w:rsid w:val="00E83041"/>
    <w:rsid w:val="00E83403"/>
    <w:rsid w:val="00E87958"/>
    <w:rsid w:val="00E90D74"/>
    <w:rsid w:val="00E93F1C"/>
    <w:rsid w:val="00E94374"/>
    <w:rsid w:val="00E95A5A"/>
    <w:rsid w:val="00E96EA6"/>
    <w:rsid w:val="00E978CC"/>
    <w:rsid w:val="00EA379C"/>
    <w:rsid w:val="00EA552F"/>
    <w:rsid w:val="00EA65EF"/>
    <w:rsid w:val="00EB0219"/>
    <w:rsid w:val="00EB1879"/>
    <w:rsid w:val="00EB2402"/>
    <w:rsid w:val="00EB3CC9"/>
    <w:rsid w:val="00EB4A7F"/>
    <w:rsid w:val="00EB5E17"/>
    <w:rsid w:val="00EC2034"/>
    <w:rsid w:val="00EC3FEE"/>
    <w:rsid w:val="00EC46CC"/>
    <w:rsid w:val="00EC57FE"/>
    <w:rsid w:val="00ED08CD"/>
    <w:rsid w:val="00ED1A3A"/>
    <w:rsid w:val="00EE1AD0"/>
    <w:rsid w:val="00EE41C5"/>
    <w:rsid w:val="00EE62EE"/>
    <w:rsid w:val="00EE71EE"/>
    <w:rsid w:val="00EF1373"/>
    <w:rsid w:val="00EF2B15"/>
    <w:rsid w:val="00EF3FA7"/>
    <w:rsid w:val="00EF51EC"/>
    <w:rsid w:val="00EF7430"/>
    <w:rsid w:val="00F02A32"/>
    <w:rsid w:val="00F07016"/>
    <w:rsid w:val="00F10B94"/>
    <w:rsid w:val="00F10FEC"/>
    <w:rsid w:val="00F12666"/>
    <w:rsid w:val="00F136D1"/>
    <w:rsid w:val="00F13AD2"/>
    <w:rsid w:val="00F15936"/>
    <w:rsid w:val="00F1772C"/>
    <w:rsid w:val="00F224E0"/>
    <w:rsid w:val="00F2253B"/>
    <w:rsid w:val="00F22749"/>
    <w:rsid w:val="00F24F82"/>
    <w:rsid w:val="00F25099"/>
    <w:rsid w:val="00F253D1"/>
    <w:rsid w:val="00F30C70"/>
    <w:rsid w:val="00F3149A"/>
    <w:rsid w:val="00F3150B"/>
    <w:rsid w:val="00F335C3"/>
    <w:rsid w:val="00F34E5A"/>
    <w:rsid w:val="00F37A0F"/>
    <w:rsid w:val="00F40418"/>
    <w:rsid w:val="00F4602B"/>
    <w:rsid w:val="00F46777"/>
    <w:rsid w:val="00F46BBE"/>
    <w:rsid w:val="00F46E0F"/>
    <w:rsid w:val="00F47513"/>
    <w:rsid w:val="00F475F3"/>
    <w:rsid w:val="00F508A8"/>
    <w:rsid w:val="00F53950"/>
    <w:rsid w:val="00F54BC8"/>
    <w:rsid w:val="00F56E9B"/>
    <w:rsid w:val="00F608FB"/>
    <w:rsid w:val="00F60FF9"/>
    <w:rsid w:val="00F61474"/>
    <w:rsid w:val="00F61F39"/>
    <w:rsid w:val="00F625A0"/>
    <w:rsid w:val="00F62F1D"/>
    <w:rsid w:val="00F63A32"/>
    <w:rsid w:val="00F713B7"/>
    <w:rsid w:val="00F7367F"/>
    <w:rsid w:val="00F7409B"/>
    <w:rsid w:val="00F8366C"/>
    <w:rsid w:val="00F85AAA"/>
    <w:rsid w:val="00F91892"/>
    <w:rsid w:val="00F94680"/>
    <w:rsid w:val="00FA2A89"/>
    <w:rsid w:val="00FA6B4E"/>
    <w:rsid w:val="00FB1928"/>
    <w:rsid w:val="00FB318D"/>
    <w:rsid w:val="00FB456E"/>
    <w:rsid w:val="00FB6EAC"/>
    <w:rsid w:val="00FC048C"/>
    <w:rsid w:val="00FC07C4"/>
    <w:rsid w:val="00FC1093"/>
    <w:rsid w:val="00FC551A"/>
    <w:rsid w:val="00FC5926"/>
    <w:rsid w:val="00FC773F"/>
    <w:rsid w:val="00FD4E62"/>
    <w:rsid w:val="00FD4FEF"/>
    <w:rsid w:val="00FE37FA"/>
    <w:rsid w:val="00FE4B96"/>
    <w:rsid w:val="00FE56F0"/>
    <w:rsid w:val="00FE6DA1"/>
    <w:rsid w:val="00FF12EF"/>
    <w:rsid w:val="00FF3DF9"/>
    <w:rsid w:val="00FF461A"/>
    <w:rsid w:val="00FF48C6"/>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1660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14"/>
    <w:rPr>
      <w:color w:val="000000"/>
      <w:sz w:val="24"/>
      <w:szCs w:val="24"/>
    </w:rPr>
  </w:style>
  <w:style w:type="paragraph" w:styleId="Heading1">
    <w:name w:val="heading 1"/>
    <w:aliases w:val="Part Title"/>
    <w:basedOn w:val="Normal"/>
    <w:next w:val="Heading4"/>
    <w:link w:val="Heading1Char"/>
    <w:qFormat/>
    <w:rsid w:val="008C1414"/>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C1414"/>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8C1414"/>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C1414"/>
    <w:pPr>
      <w:spacing w:after="240"/>
      <w:outlineLvl w:val="3"/>
    </w:pPr>
    <w:rPr>
      <w:rFonts w:ascii="Arial" w:hAnsi="Arial" w:cs="Arial"/>
      <w:b/>
      <w:sz w:val="32"/>
      <w:szCs w:val="20"/>
    </w:rPr>
  </w:style>
  <w:style w:type="paragraph" w:styleId="Heading5">
    <w:name w:val="heading 5"/>
    <w:aliases w:val="Block Label"/>
    <w:basedOn w:val="Normal"/>
    <w:qFormat/>
    <w:rsid w:val="008C1414"/>
    <w:pPr>
      <w:outlineLvl w:val="4"/>
    </w:pPr>
    <w:rPr>
      <w:b/>
      <w:sz w:val="22"/>
      <w:szCs w:val="20"/>
    </w:rPr>
  </w:style>
  <w:style w:type="paragraph" w:styleId="Heading6">
    <w:name w:val="heading 6"/>
    <w:aliases w:val="Sub Label"/>
    <w:basedOn w:val="Heading5"/>
    <w:next w:val="BlockText"/>
    <w:link w:val="Heading6Char"/>
    <w:qFormat/>
    <w:rsid w:val="008C1414"/>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rsid w:val="008C1414"/>
    <w:pPr>
      <w:numPr>
        <w:numId w:val="3"/>
      </w:numPr>
      <w:tabs>
        <w:tab w:val="clear" w:pos="263"/>
        <w:tab w:val="num" w:pos="173"/>
      </w:tabs>
      <w:ind w:left="173"/>
    </w:pPr>
    <w:rPr>
      <w:szCs w:val="20"/>
    </w:rPr>
  </w:style>
  <w:style w:type="paragraph" w:customStyle="1" w:styleId="BulletText2">
    <w:name w:val="Bullet Text 2"/>
    <w:basedOn w:val="Normal"/>
    <w:rsid w:val="008C1414"/>
    <w:pPr>
      <w:numPr>
        <w:numId w:val="4"/>
      </w:numPr>
    </w:pPr>
    <w:rPr>
      <w:szCs w:val="20"/>
    </w:rPr>
  </w:style>
  <w:style w:type="paragraph" w:styleId="ListBullet">
    <w:name w:val="List Bullet"/>
    <w:basedOn w:val="Normal"/>
    <w:autoRedefine/>
    <w:semiHidden/>
    <w:pPr>
      <w:numPr>
        <w:numId w:val="1"/>
      </w:numPr>
    </w:pPr>
    <w:rPr>
      <w:szCs w:val="20"/>
    </w:rPr>
  </w:style>
  <w:style w:type="paragraph" w:customStyle="1" w:styleId="BlockLine">
    <w:name w:val="Block Line"/>
    <w:basedOn w:val="Normal"/>
    <w:next w:val="Normal"/>
    <w:rsid w:val="008C1414"/>
    <w:pPr>
      <w:pBdr>
        <w:top w:val="single" w:sz="6" w:space="1" w:color="000000"/>
        <w:between w:val="single" w:sz="6" w:space="1" w:color="auto"/>
      </w:pBdr>
      <w:spacing w:before="240"/>
      <w:ind w:left="1728"/>
    </w:pPr>
    <w:rPr>
      <w:szCs w:val="20"/>
    </w:rPr>
  </w:style>
  <w:style w:type="paragraph" w:styleId="BlockText">
    <w:name w:val="Block Text"/>
    <w:basedOn w:val="Normal"/>
    <w:rsid w:val="008C1414"/>
  </w:style>
  <w:style w:type="paragraph" w:customStyle="1" w:styleId="TableHeaderText">
    <w:name w:val="Table Header Text"/>
    <w:basedOn w:val="Normal"/>
    <w:rsid w:val="008C1414"/>
    <w:pPr>
      <w:jc w:val="center"/>
    </w:pPr>
    <w:rPr>
      <w:b/>
      <w:szCs w:val="20"/>
    </w:rPr>
  </w:style>
  <w:style w:type="paragraph" w:customStyle="1" w:styleId="TableText">
    <w:name w:val="Table Text"/>
    <w:basedOn w:val="Normal"/>
    <w:rsid w:val="008C1414"/>
    <w:rPr>
      <w:szCs w:val="20"/>
    </w:rPr>
  </w:style>
  <w:style w:type="character" w:styleId="Hyperlink">
    <w:name w:val="Hyperlink"/>
    <w:uiPriority w:val="99"/>
    <w:rsid w:val="008C1414"/>
    <w:rPr>
      <w:color w:val="0000FF"/>
      <w:u w:val="single"/>
    </w:rPr>
  </w:style>
  <w:style w:type="paragraph" w:customStyle="1" w:styleId="ContinuedOnNextPa">
    <w:name w:val="Continued On Next Pa"/>
    <w:basedOn w:val="Normal"/>
    <w:next w:val="Normal"/>
    <w:rsid w:val="008C1414"/>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8C1414"/>
    <w:pPr>
      <w:spacing w:after="240"/>
    </w:pPr>
    <w:rPr>
      <w:rFonts w:ascii="Arial" w:hAnsi="Arial" w:cs="Arial"/>
      <w:b/>
      <w:sz w:val="32"/>
      <w:szCs w:val="20"/>
    </w:rPr>
  </w:style>
  <w:style w:type="paragraph" w:customStyle="1" w:styleId="ContinuedBlockLabel">
    <w:name w:val="Continued Block Label"/>
    <w:basedOn w:val="Normal"/>
    <w:next w:val="Normal"/>
    <w:rsid w:val="008C1414"/>
    <w:pPr>
      <w:spacing w:after="240"/>
    </w:pPr>
    <w:rPr>
      <w:b/>
      <w:sz w:val="22"/>
      <w:szCs w:val="20"/>
    </w:rPr>
  </w:style>
  <w:style w:type="paragraph" w:customStyle="1" w:styleId="ContinuedTableLabe">
    <w:name w:val="Continued Table Labe"/>
    <w:basedOn w:val="Normal"/>
    <w:next w:val="Normal"/>
    <w:rsid w:val="008C1414"/>
    <w:pPr>
      <w:spacing w:after="240"/>
    </w:pPr>
    <w:rPr>
      <w:b/>
      <w:sz w:val="22"/>
      <w:szCs w:val="20"/>
    </w:rPr>
  </w:style>
  <w:style w:type="paragraph" w:styleId="Header">
    <w:name w:val="header"/>
    <w:basedOn w:val="Normal"/>
    <w:link w:val="HeaderChar"/>
    <w:rsid w:val="008C1414"/>
    <w:pPr>
      <w:tabs>
        <w:tab w:val="center" w:pos="4680"/>
        <w:tab w:val="right" w:pos="9360"/>
      </w:tabs>
    </w:pPr>
    <w:rPr>
      <w:color w:val="auto"/>
      <w:lang w:val="x-none" w:eastAsia="x-none"/>
    </w:rPr>
  </w:style>
  <w:style w:type="character" w:styleId="PageNumber">
    <w:name w:val="page number"/>
    <w:basedOn w:val="DefaultParagraphFont"/>
    <w:semiHidden/>
  </w:style>
  <w:style w:type="paragraph" w:styleId="Footer">
    <w:name w:val="footer"/>
    <w:basedOn w:val="Normal"/>
    <w:link w:val="FooterChar"/>
    <w:rsid w:val="008C1414"/>
    <w:pPr>
      <w:tabs>
        <w:tab w:val="center" w:pos="4680"/>
        <w:tab w:val="right" w:pos="9360"/>
      </w:tabs>
    </w:pPr>
    <w:rPr>
      <w:color w:val="auto"/>
      <w:lang w:val="x-none" w:eastAsia="x-none"/>
    </w:rPr>
  </w:style>
  <w:style w:type="character" w:styleId="FollowedHyperlink">
    <w:name w:val="FollowedHyperlink"/>
    <w:rsid w:val="008C1414"/>
    <w:rPr>
      <w:color w:val="800080"/>
      <w:u w:val="single"/>
    </w:rPr>
  </w:style>
  <w:style w:type="character" w:customStyle="1" w:styleId="ptext-2">
    <w:name w:val="ptext-2"/>
    <w:basedOn w:val="DefaultParagraphFont"/>
    <w:rsid w:val="006251BF"/>
  </w:style>
  <w:style w:type="character" w:customStyle="1" w:styleId="Heading1Char">
    <w:name w:val="Heading 1 Char"/>
    <w:aliases w:val="Part Title Char"/>
    <w:basedOn w:val="DefaultParagraphFont"/>
    <w:link w:val="Heading1"/>
    <w:rsid w:val="006251BF"/>
    <w:rPr>
      <w:rFonts w:ascii="Arial" w:hAnsi="Arial" w:cs="Arial"/>
      <w:b/>
      <w:color w:val="000000"/>
      <w:sz w:val="32"/>
    </w:rPr>
  </w:style>
  <w:style w:type="character" w:customStyle="1" w:styleId="Heading2Char">
    <w:name w:val="Heading 2 Char"/>
    <w:aliases w:val="Chapter Title Char"/>
    <w:basedOn w:val="DefaultParagraphFont"/>
    <w:link w:val="Heading2"/>
    <w:rsid w:val="006251BF"/>
    <w:rPr>
      <w:rFonts w:ascii="Arial" w:hAnsi="Arial" w:cs="Arial"/>
      <w:b/>
      <w:color w:val="000000"/>
      <w:sz w:val="32"/>
    </w:rPr>
  </w:style>
  <w:style w:type="character" w:customStyle="1" w:styleId="Heading6Char">
    <w:name w:val="Heading 6 Char"/>
    <w:aliases w:val="Sub Label Char"/>
    <w:basedOn w:val="DefaultParagraphFont"/>
    <w:link w:val="Heading6"/>
    <w:rsid w:val="006251BF"/>
    <w:rPr>
      <w:b/>
      <w:i/>
      <w:color w:val="000000"/>
      <w:sz w:val="22"/>
    </w:rPr>
  </w:style>
  <w:style w:type="paragraph" w:styleId="BalloonText">
    <w:name w:val="Balloon Text"/>
    <w:basedOn w:val="Normal"/>
    <w:link w:val="BalloonTextChar"/>
    <w:semiHidden/>
    <w:rsid w:val="008C1414"/>
    <w:rPr>
      <w:rFonts w:ascii="Tahoma" w:hAnsi="Tahoma" w:cs="Tahoma"/>
      <w:sz w:val="16"/>
      <w:szCs w:val="16"/>
    </w:rPr>
  </w:style>
  <w:style w:type="character" w:customStyle="1" w:styleId="BalloonTextChar">
    <w:name w:val="Balloon Text Char"/>
    <w:basedOn w:val="DefaultParagraphFont"/>
    <w:link w:val="BalloonText"/>
    <w:semiHidden/>
    <w:rsid w:val="006251BF"/>
    <w:rPr>
      <w:rFonts w:ascii="Tahoma" w:hAnsi="Tahoma" w:cs="Tahoma"/>
      <w:color w:val="000000"/>
      <w:sz w:val="16"/>
      <w:szCs w:val="16"/>
    </w:rPr>
  </w:style>
  <w:style w:type="paragraph" w:customStyle="1" w:styleId="BulletText3">
    <w:name w:val="Bullet Text 3"/>
    <w:basedOn w:val="Normal"/>
    <w:rsid w:val="008C1414"/>
    <w:pPr>
      <w:numPr>
        <w:numId w:val="5"/>
      </w:numPr>
      <w:tabs>
        <w:tab w:val="clear" w:pos="173"/>
      </w:tabs>
      <w:ind w:left="533" w:hanging="173"/>
    </w:pPr>
    <w:rPr>
      <w:szCs w:val="20"/>
    </w:rPr>
  </w:style>
  <w:style w:type="paragraph" w:customStyle="1" w:styleId="EmbeddedText">
    <w:name w:val="Embedded Text"/>
    <w:basedOn w:val="Normal"/>
    <w:rsid w:val="008C1414"/>
    <w:rPr>
      <w:szCs w:val="20"/>
    </w:rPr>
  </w:style>
  <w:style w:type="character" w:styleId="HTMLAcronym">
    <w:name w:val="HTML Acronym"/>
    <w:basedOn w:val="DefaultParagraphFont"/>
    <w:rsid w:val="008C1414"/>
  </w:style>
  <w:style w:type="paragraph" w:customStyle="1" w:styleId="IMTOC">
    <w:name w:val="IMTOC"/>
    <w:rsid w:val="008C1414"/>
    <w:rPr>
      <w:sz w:val="24"/>
    </w:rPr>
  </w:style>
  <w:style w:type="paragraph" w:customStyle="1" w:styleId="MemoLine">
    <w:name w:val="Memo Line"/>
    <w:basedOn w:val="BlockLine"/>
    <w:next w:val="Normal"/>
    <w:rsid w:val="008C1414"/>
  </w:style>
  <w:style w:type="paragraph" w:customStyle="1" w:styleId="NoteText">
    <w:name w:val="Note Text"/>
    <w:basedOn w:val="Normal"/>
    <w:rsid w:val="008C1414"/>
    <w:rPr>
      <w:szCs w:val="20"/>
    </w:rPr>
  </w:style>
  <w:style w:type="paragraph" w:customStyle="1" w:styleId="PublicationTitle">
    <w:name w:val="Publication Title"/>
    <w:basedOn w:val="Normal"/>
    <w:next w:val="Heading4"/>
    <w:rsid w:val="008C1414"/>
    <w:pPr>
      <w:spacing w:after="240"/>
      <w:jc w:val="center"/>
    </w:pPr>
    <w:rPr>
      <w:rFonts w:ascii="Arial" w:hAnsi="Arial" w:cs="Arial"/>
      <w:b/>
      <w:sz w:val="32"/>
      <w:szCs w:val="20"/>
    </w:rPr>
  </w:style>
  <w:style w:type="table" w:styleId="TableGrid">
    <w:name w:val="Table Grid"/>
    <w:basedOn w:val="TableNormal"/>
    <w:rsid w:val="008C14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C1414"/>
    <w:pPr>
      <w:widowControl w:val="0"/>
    </w:pPr>
    <w:rPr>
      <w:rFonts w:ascii="Arial" w:hAnsi="Arial" w:cs="Arial"/>
      <w:b/>
      <w:sz w:val="32"/>
      <w:szCs w:val="20"/>
    </w:rPr>
  </w:style>
  <w:style w:type="paragraph" w:customStyle="1" w:styleId="TOCItem">
    <w:name w:val="TOCItem"/>
    <w:basedOn w:val="Normal"/>
    <w:rsid w:val="008C1414"/>
    <w:pPr>
      <w:tabs>
        <w:tab w:val="left" w:leader="dot" w:pos="7061"/>
        <w:tab w:val="right" w:pos="7524"/>
      </w:tabs>
      <w:spacing w:before="60" w:after="60"/>
      <w:ind w:right="465"/>
    </w:pPr>
    <w:rPr>
      <w:szCs w:val="20"/>
    </w:rPr>
  </w:style>
  <w:style w:type="paragraph" w:customStyle="1" w:styleId="TOCStem">
    <w:name w:val="TOCStem"/>
    <w:basedOn w:val="Normal"/>
    <w:rsid w:val="008C1414"/>
    <w:rPr>
      <w:szCs w:val="20"/>
    </w:rPr>
  </w:style>
  <w:style w:type="character" w:customStyle="1" w:styleId="HeaderChar">
    <w:name w:val="Header Char"/>
    <w:link w:val="Header"/>
    <w:rsid w:val="008C1414"/>
    <w:rPr>
      <w:sz w:val="24"/>
      <w:szCs w:val="24"/>
      <w:lang w:val="x-none" w:eastAsia="x-none"/>
    </w:rPr>
  </w:style>
  <w:style w:type="character" w:customStyle="1" w:styleId="FooterChar">
    <w:name w:val="Footer Char"/>
    <w:link w:val="Footer"/>
    <w:rsid w:val="008C1414"/>
    <w:rPr>
      <w:sz w:val="24"/>
      <w:szCs w:val="24"/>
      <w:lang w:val="x-none" w:eastAsia="x-none"/>
    </w:rPr>
  </w:style>
  <w:style w:type="paragraph" w:styleId="TOC3">
    <w:name w:val="toc 3"/>
    <w:basedOn w:val="Normal"/>
    <w:next w:val="Normal"/>
    <w:autoRedefine/>
    <w:uiPriority w:val="39"/>
    <w:rsid w:val="008C1414"/>
    <w:pPr>
      <w:ind w:left="480"/>
    </w:pPr>
  </w:style>
  <w:style w:type="paragraph" w:styleId="TOC4">
    <w:name w:val="toc 4"/>
    <w:basedOn w:val="Normal"/>
    <w:next w:val="Normal"/>
    <w:autoRedefine/>
    <w:uiPriority w:val="39"/>
    <w:rsid w:val="008C1414"/>
    <w:pPr>
      <w:ind w:left="720"/>
    </w:pPr>
  </w:style>
  <w:style w:type="character" w:styleId="CommentReference">
    <w:name w:val="annotation reference"/>
    <w:basedOn w:val="DefaultParagraphFont"/>
    <w:uiPriority w:val="99"/>
    <w:semiHidden/>
    <w:unhideWhenUsed/>
    <w:rsid w:val="0010264F"/>
    <w:rPr>
      <w:sz w:val="16"/>
      <w:szCs w:val="16"/>
    </w:rPr>
  </w:style>
  <w:style w:type="paragraph" w:styleId="CommentText">
    <w:name w:val="annotation text"/>
    <w:basedOn w:val="Normal"/>
    <w:link w:val="CommentTextChar"/>
    <w:uiPriority w:val="99"/>
    <w:unhideWhenUsed/>
    <w:rsid w:val="0010264F"/>
    <w:rPr>
      <w:sz w:val="20"/>
      <w:szCs w:val="20"/>
    </w:rPr>
  </w:style>
  <w:style w:type="character" w:customStyle="1" w:styleId="CommentTextChar">
    <w:name w:val="Comment Text Char"/>
    <w:basedOn w:val="DefaultParagraphFont"/>
    <w:link w:val="CommentText"/>
    <w:uiPriority w:val="99"/>
    <w:rsid w:val="0010264F"/>
    <w:rPr>
      <w:color w:val="000000"/>
    </w:rPr>
  </w:style>
  <w:style w:type="paragraph" w:styleId="CommentSubject">
    <w:name w:val="annotation subject"/>
    <w:basedOn w:val="CommentText"/>
    <w:next w:val="CommentText"/>
    <w:link w:val="CommentSubjectChar"/>
    <w:uiPriority w:val="99"/>
    <w:semiHidden/>
    <w:unhideWhenUsed/>
    <w:rsid w:val="0010264F"/>
    <w:rPr>
      <w:b/>
      <w:bCs/>
    </w:rPr>
  </w:style>
  <w:style w:type="character" w:customStyle="1" w:styleId="CommentSubjectChar">
    <w:name w:val="Comment Subject Char"/>
    <w:basedOn w:val="CommentTextChar"/>
    <w:link w:val="CommentSubject"/>
    <w:uiPriority w:val="99"/>
    <w:semiHidden/>
    <w:rsid w:val="0010264F"/>
    <w:rPr>
      <w:b/>
      <w:bCs/>
      <w:color w:val="000000"/>
    </w:rPr>
  </w:style>
  <w:style w:type="paragraph" w:styleId="ListParagraph">
    <w:name w:val="List Paragraph"/>
    <w:basedOn w:val="Normal"/>
    <w:uiPriority w:val="34"/>
    <w:qFormat/>
    <w:rsid w:val="000412EB"/>
    <w:pPr>
      <w:ind w:left="720"/>
      <w:contextualSpacing/>
    </w:pPr>
  </w:style>
  <w:style w:type="character" w:customStyle="1" w:styleId="Heading4Char">
    <w:name w:val="Heading 4 Char"/>
    <w:aliases w:val="Map Title Char"/>
    <w:basedOn w:val="DefaultParagraphFont"/>
    <w:link w:val="Heading4"/>
    <w:rsid w:val="001E328F"/>
    <w:rPr>
      <w:rFonts w:ascii="Arial" w:hAnsi="Arial" w:cs="Arial"/>
      <w:b/>
      <w:color w:val="000000"/>
      <w:sz w:val="32"/>
    </w:rPr>
  </w:style>
  <w:style w:type="paragraph" w:styleId="Revision">
    <w:name w:val="Revision"/>
    <w:hidden/>
    <w:uiPriority w:val="99"/>
    <w:semiHidden/>
    <w:rsid w:val="007F192F"/>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14"/>
    <w:rPr>
      <w:color w:val="000000"/>
      <w:sz w:val="24"/>
      <w:szCs w:val="24"/>
    </w:rPr>
  </w:style>
  <w:style w:type="paragraph" w:styleId="Heading1">
    <w:name w:val="heading 1"/>
    <w:aliases w:val="Part Title"/>
    <w:basedOn w:val="Normal"/>
    <w:next w:val="Heading4"/>
    <w:link w:val="Heading1Char"/>
    <w:qFormat/>
    <w:rsid w:val="008C1414"/>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C1414"/>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8C1414"/>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C1414"/>
    <w:pPr>
      <w:spacing w:after="240"/>
      <w:outlineLvl w:val="3"/>
    </w:pPr>
    <w:rPr>
      <w:rFonts w:ascii="Arial" w:hAnsi="Arial" w:cs="Arial"/>
      <w:b/>
      <w:sz w:val="32"/>
      <w:szCs w:val="20"/>
    </w:rPr>
  </w:style>
  <w:style w:type="paragraph" w:styleId="Heading5">
    <w:name w:val="heading 5"/>
    <w:aliases w:val="Block Label"/>
    <w:basedOn w:val="Normal"/>
    <w:qFormat/>
    <w:rsid w:val="008C1414"/>
    <w:pPr>
      <w:outlineLvl w:val="4"/>
    </w:pPr>
    <w:rPr>
      <w:b/>
      <w:sz w:val="22"/>
      <w:szCs w:val="20"/>
    </w:rPr>
  </w:style>
  <w:style w:type="paragraph" w:styleId="Heading6">
    <w:name w:val="heading 6"/>
    <w:aliases w:val="Sub Label"/>
    <w:basedOn w:val="Heading5"/>
    <w:next w:val="BlockText"/>
    <w:link w:val="Heading6Char"/>
    <w:qFormat/>
    <w:rsid w:val="008C1414"/>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rsid w:val="008C1414"/>
    <w:pPr>
      <w:numPr>
        <w:numId w:val="3"/>
      </w:numPr>
      <w:tabs>
        <w:tab w:val="clear" w:pos="263"/>
        <w:tab w:val="num" w:pos="173"/>
      </w:tabs>
      <w:ind w:left="173"/>
    </w:pPr>
    <w:rPr>
      <w:szCs w:val="20"/>
    </w:rPr>
  </w:style>
  <w:style w:type="paragraph" w:customStyle="1" w:styleId="BulletText2">
    <w:name w:val="Bullet Text 2"/>
    <w:basedOn w:val="Normal"/>
    <w:rsid w:val="008C1414"/>
    <w:pPr>
      <w:numPr>
        <w:numId w:val="4"/>
      </w:numPr>
    </w:pPr>
    <w:rPr>
      <w:szCs w:val="20"/>
    </w:rPr>
  </w:style>
  <w:style w:type="paragraph" w:styleId="ListBullet">
    <w:name w:val="List Bullet"/>
    <w:basedOn w:val="Normal"/>
    <w:autoRedefine/>
    <w:semiHidden/>
    <w:pPr>
      <w:numPr>
        <w:numId w:val="1"/>
      </w:numPr>
    </w:pPr>
    <w:rPr>
      <w:szCs w:val="20"/>
    </w:rPr>
  </w:style>
  <w:style w:type="paragraph" w:customStyle="1" w:styleId="BlockLine">
    <w:name w:val="Block Line"/>
    <w:basedOn w:val="Normal"/>
    <w:next w:val="Normal"/>
    <w:rsid w:val="008C1414"/>
    <w:pPr>
      <w:pBdr>
        <w:top w:val="single" w:sz="6" w:space="1" w:color="000000"/>
        <w:between w:val="single" w:sz="6" w:space="1" w:color="auto"/>
      </w:pBdr>
      <w:spacing w:before="240"/>
      <w:ind w:left="1728"/>
    </w:pPr>
    <w:rPr>
      <w:szCs w:val="20"/>
    </w:rPr>
  </w:style>
  <w:style w:type="paragraph" w:styleId="BlockText">
    <w:name w:val="Block Text"/>
    <w:basedOn w:val="Normal"/>
    <w:rsid w:val="008C1414"/>
  </w:style>
  <w:style w:type="paragraph" w:customStyle="1" w:styleId="TableHeaderText">
    <w:name w:val="Table Header Text"/>
    <w:basedOn w:val="Normal"/>
    <w:rsid w:val="008C1414"/>
    <w:pPr>
      <w:jc w:val="center"/>
    </w:pPr>
    <w:rPr>
      <w:b/>
      <w:szCs w:val="20"/>
    </w:rPr>
  </w:style>
  <w:style w:type="paragraph" w:customStyle="1" w:styleId="TableText">
    <w:name w:val="Table Text"/>
    <w:basedOn w:val="Normal"/>
    <w:rsid w:val="008C1414"/>
    <w:rPr>
      <w:szCs w:val="20"/>
    </w:rPr>
  </w:style>
  <w:style w:type="character" w:styleId="Hyperlink">
    <w:name w:val="Hyperlink"/>
    <w:uiPriority w:val="99"/>
    <w:rsid w:val="008C1414"/>
    <w:rPr>
      <w:color w:val="0000FF"/>
      <w:u w:val="single"/>
    </w:rPr>
  </w:style>
  <w:style w:type="paragraph" w:customStyle="1" w:styleId="ContinuedOnNextPa">
    <w:name w:val="Continued On Next Pa"/>
    <w:basedOn w:val="Normal"/>
    <w:next w:val="Normal"/>
    <w:rsid w:val="008C1414"/>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8C1414"/>
    <w:pPr>
      <w:spacing w:after="240"/>
    </w:pPr>
    <w:rPr>
      <w:rFonts w:ascii="Arial" w:hAnsi="Arial" w:cs="Arial"/>
      <w:b/>
      <w:sz w:val="32"/>
      <w:szCs w:val="20"/>
    </w:rPr>
  </w:style>
  <w:style w:type="paragraph" w:customStyle="1" w:styleId="ContinuedBlockLabel">
    <w:name w:val="Continued Block Label"/>
    <w:basedOn w:val="Normal"/>
    <w:next w:val="Normal"/>
    <w:rsid w:val="008C1414"/>
    <w:pPr>
      <w:spacing w:after="240"/>
    </w:pPr>
    <w:rPr>
      <w:b/>
      <w:sz w:val="22"/>
      <w:szCs w:val="20"/>
    </w:rPr>
  </w:style>
  <w:style w:type="paragraph" w:customStyle="1" w:styleId="ContinuedTableLabe">
    <w:name w:val="Continued Table Labe"/>
    <w:basedOn w:val="Normal"/>
    <w:next w:val="Normal"/>
    <w:rsid w:val="008C1414"/>
    <w:pPr>
      <w:spacing w:after="240"/>
    </w:pPr>
    <w:rPr>
      <w:b/>
      <w:sz w:val="22"/>
      <w:szCs w:val="20"/>
    </w:rPr>
  </w:style>
  <w:style w:type="paragraph" w:styleId="Header">
    <w:name w:val="header"/>
    <w:basedOn w:val="Normal"/>
    <w:link w:val="HeaderChar"/>
    <w:rsid w:val="008C1414"/>
    <w:pPr>
      <w:tabs>
        <w:tab w:val="center" w:pos="4680"/>
        <w:tab w:val="right" w:pos="9360"/>
      </w:tabs>
    </w:pPr>
    <w:rPr>
      <w:color w:val="auto"/>
      <w:lang w:val="x-none" w:eastAsia="x-none"/>
    </w:rPr>
  </w:style>
  <w:style w:type="character" w:styleId="PageNumber">
    <w:name w:val="page number"/>
    <w:basedOn w:val="DefaultParagraphFont"/>
    <w:semiHidden/>
  </w:style>
  <w:style w:type="paragraph" w:styleId="Footer">
    <w:name w:val="footer"/>
    <w:basedOn w:val="Normal"/>
    <w:link w:val="FooterChar"/>
    <w:rsid w:val="008C1414"/>
    <w:pPr>
      <w:tabs>
        <w:tab w:val="center" w:pos="4680"/>
        <w:tab w:val="right" w:pos="9360"/>
      </w:tabs>
    </w:pPr>
    <w:rPr>
      <w:color w:val="auto"/>
      <w:lang w:val="x-none" w:eastAsia="x-none"/>
    </w:rPr>
  </w:style>
  <w:style w:type="character" w:styleId="FollowedHyperlink">
    <w:name w:val="FollowedHyperlink"/>
    <w:rsid w:val="008C1414"/>
    <w:rPr>
      <w:color w:val="800080"/>
      <w:u w:val="single"/>
    </w:rPr>
  </w:style>
  <w:style w:type="character" w:customStyle="1" w:styleId="ptext-2">
    <w:name w:val="ptext-2"/>
    <w:basedOn w:val="DefaultParagraphFont"/>
    <w:rsid w:val="006251BF"/>
  </w:style>
  <w:style w:type="character" w:customStyle="1" w:styleId="Heading1Char">
    <w:name w:val="Heading 1 Char"/>
    <w:aliases w:val="Part Title Char"/>
    <w:basedOn w:val="DefaultParagraphFont"/>
    <w:link w:val="Heading1"/>
    <w:rsid w:val="006251BF"/>
    <w:rPr>
      <w:rFonts w:ascii="Arial" w:hAnsi="Arial" w:cs="Arial"/>
      <w:b/>
      <w:color w:val="000000"/>
      <w:sz w:val="32"/>
    </w:rPr>
  </w:style>
  <w:style w:type="character" w:customStyle="1" w:styleId="Heading2Char">
    <w:name w:val="Heading 2 Char"/>
    <w:aliases w:val="Chapter Title Char"/>
    <w:basedOn w:val="DefaultParagraphFont"/>
    <w:link w:val="Heading2"/>
    <w:rsid w:val="006251BF"/>
    <w:rPr>
      <w:rFonts w:ascii="Arial" w:hAnsi="Arial" w:cs="Arial"/>
      <w:b/>
      <w:color w:val="000000"/>
      <w:sz w:val="32"/>
    </w:rPr>
  </w:style>
  <w:style w:type="character" w:customStyle="1" w:styleId="Heading6Char">
    <w:name w:val="Heading 6 Char"/>
    <w:aliases w:val="Sub Label Char"/>
    <w:basedOn w:val="DefaultParagraphFont"/>
    <w:link w:val="Heading6"/>
    <w:rsid w:val="006251BF"/>
    <w:rPr>
      <w:b/>
      <w:i/>
      <w:color w:val="000000"/>
      <w:sz w:val="22"/>
    </w:rPr>
  </w:style>
  <w:style w:type="paragraph" w:styleId="BalloonText">
    <w:name w:val="Balloon Text"/>
    <w:basedOn w:val="Normal"/>
    <w:link w:val="BalloonTextChar"/>
    <w:semiHidden/>
    <w:rsid w:val="008C1414"/>
    <w:rPr>
      <w:rFonts w:ascii="Tahoma" w:hAnsi="Tahoma" w:cs="Tahoma"/>
      <w:sz w:val="16"/>
      <w:szCs w:val="16"/>
    </w:rPr>
  </w:style>
  <w:style w:type="character" w:customStyle="1" w:styleId="BalloonTextChar">
    <w:name w:val="Balloon Text Char"/>
    <w:basedOn w:val="DefaultParagraphFont"/>
    <w:link w:val="BalloonText"/>
    <w:semiHidden/>
    <w:rsid w:val="006251BF"/>
    <w:rPr>
      <w:rFonts w:ascii="Tahoma" w:hAnsi="Tahoma" w:cs="Tahoma"/>
      <w:color w:val="000000"/>
      <w:sz w:val="16"/>
      <w:szCs w:val="16"/>
    </w:rPr>
  </w:style>
  <w:style w:type="paragraph" w:customStyle="1" w:styleId="BulletText3">
    <w:name w:val="Bullet Text 3"/>
    <w:basedOn w:val="Normal"/>
    <w:rsid w:val="008C1414"/>
    <w:pPr>
      <w:numPr>
        <w:numId w:val="5"/>
      </w:numPr>
      <w:tabs>
        <w:tab w:val="clear" w:pos="173"/>
      </w:tabs>
      <w:ind w:left="533" w:hanging="173"/>
    </w:pPr>
    <w:rPr>
      <w:szCs w:val="20"/>
    </w:rPr>
  </w:style>
  <w:style w:type="paragraph" w:customStyle="1" w:styleId="EmbeddedText">
    <w:name w:val="Embedded Text"/>
    <w:basedOn w:val="Normal"/>
    <w:rsid w:val="008C1414"/>
    <w:rPr>
      <w:szCs w:val="20"/>
    </w:rPr>
  </w:style>
  <w:style w:type="character" w:styleId="HTMLAcronym">
    <w:name w:val="HTML Acronym"/>
    <w:basedOn w:val="DefaultParagraphFont"/>
    <w:rsid w:val="008C1414"/>
  </w:style>
  <w:style w:type="paragraph" w:customStyle="1" w:styleId="IMTOC">
    <w:name w:val="IMTOC"/>
    <w:rsid w:val="008C1414"/>
    <w:rPr>
      <w:sz w:val="24"/>
    </w:rPr>
  </w:style>
  <w:style w:type="paragraph" w:customStyle="1" w:styleId="MemoLine">
    <w:name w:val="Memo Line"/>
    <w:basedOn w:val="BlockLine"/>
    <w:next w:val="Normal"/>
    <w:rsid w:val="008C1414"/>
  </w:style>
  <w:style w:type="paragraph" w:customStyle="1" w:styleId="NoteText">
    <w:name w:val="Note Text"/>
    <w:basedOn w:val="Normal"/>
    <w:rsid w:val="008C1414"/>
    <w:rPr>
      <w:szCs w:val="20"/>
    </w:rPr>
  </w:style>
  <w:style w:type="paragraph" w:customStyle="1" w:styleId="PublicationTitle">
    <w:name w:val="Publication Title"/>
    <w:basedOn w:val="Normal"/>
    <w:next w:val="Heading4"/>
    <w:rsid w:val="008C1414"/>
    <w:pPr>
      <w:spacing w:after="240"/>
      <w:jc w:val="center"/>
    </w:pPr>
    <w:rPr>
      <w:rFonts w:ascii="Arial" w:hAnsi="Arial" w:cs="Arial"/>
      <w:b/>
      <w:sz w:val="32"/>
      <w:szCs w:val="20"/>
    </w:rPr>
  </w:style>
  <w:style w:type="table" w:styleId="TableGrid">
    <w:name w:val="Table Grid"/>
    <w:basedOn w:val="TableNormal"/>
    <w:rsid w:val="008C14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C1414"/>
    <w:pPr>
      <w:widowControl w:val="0"/>
    </w:pPr>
    <w:rPr>
      <w:rFonts w:ascii="Arial" w:hAnsi="Arial" w:cs="Arial"/>
      <w:b/>
      <w:sz w:val="32"/>
      <w:szCs w:val="20"/>
    </w:rPr>
  </w:style>
  <w:style w:type="paragraph" w:customStyle="1" w:styleId="TOCItem">
    <w:name w:val="TOCItem"/>
    <w:basedOn w:val="Normal"/>
    <w:rsid w:val="008C1414"/>
    <w:pPr>
      <w:tabs>
        <w:tab w:val="left" w:leader="dot" w:pos="7061"/>
        <w:tab w:val="right" w:pos="7524"/>
      </w:tabs>
      <w:spacing w:before="60" w:after="60"/>
      <w:ind w:right="465"/>
    </w:pPr>
    <w:rPr>
      <w:szCs w:val="20"/>
    </w:rPr>
  </w:style>
  <w:style w:type="paragraph" w:customStyle="1" w:styleId="TOCStem">
    <w:name w:val="TOCStem"/>
    <w:basedOn w:val="Normal"/>
    <w:rsid w:val="008C1414"/>
    <w:rPr>
      <w:szCs w:val="20"/>
    </w:rPr>
  </w:style>
  <w:style w:type="character" w:customStyle="1" w:styleId="HeaderChar">
    <w:name w:val="Header Char"/>
    <w:link w:val="Header"/>
    <w:rsid w:val="008C1414"/>
    <w:rPr>
      <w:sz w:val="24"/>
      <w:szCs w:val="24"/>
      <w:lang w:val="x-none" w:eastAsia="x-none"/>
    </w:rPr>
  </w:style>
  <w:style w:type="character" w:customStyle="1" w:styleId="FooterChar">
    <w:name w:val="Footer Char"/>
    <w:link w:val="Footer"/>
    <w:rsid w:val="008C1414"/>
    <w:rPr>
      <w:sz w:val="24"/>
      <w:szCs w:val="24"/>
      <w:lang w:val="x-none" w:eastAsia="x-none"/>
    </w:rPr>
  </w:style>
  <w:style w:type="paragraph" w:styleId="TOC3">
    <w:name w:val="toc 3"/>
    <w:basedOn w:val="Normal"/>
    <w:next w:val="Normal"/>
    <w:autoRedefine/>
    <w:uiPriority w:val="39"/>
    <w:rsid w:val="008C1414"/>
    <w:pPr>
      <w:ind w:left="480"/>
    </w:pPr>
  </w:style>
  <w:style w:type="paragraph" w:styleId="TOC4">
    <w:name w:val="toc 4"/>
    <w:basedOn w:val="Normal"/>
    <w:next w:val="Normal"/>
    <w:autoRedefine/>
    <w:uiPriority w:val="39"/>
    <w:rsid w:val="008C1414"/>
    <w:pPr>
      <w:ind w:left="720"/>
    </w:pPr>
  </w:style>
  <w:style w:type="character" w:styleId="CommentReference">
    <w:name w:val="annotation reference"/>
    <w:basedOn w:val="DefaultParagraphFont"/>
    <w:uiPriority w:val="99"/>
    <w:semiHidden/>
    <w:unhideWhenUsed/>
    <w:rsid w:val="0010264F"/>
    <w:rPr>
      <w:sz w:val="16"/>
      <w:szCs w:val="16"/>
    </w:rPr>
  </w:style>
  <w:style w:type="paragraph" w:styleId="CommentText">
    <w:name w:val="annotation text"/>
    <w:basedOn w:val="Normal"/>
    <w:link w:val="CommentTextChar"/>
    <w:uiPriority w:val="99"/>
    <w:unhideWhenUsed/>
    <w:rsid w:val="0010264F"/>
    <w:rPr>
      <w:sz w:val="20"/>
      <w:szCs w:val="20"/>
    </w:rPr>
  </w:style>
  <w:style w:type="character" w:customStyle="1" w:styleId="CommentTextChar">
    <w:name w:val="Comment Text Char"/>
    <w:basedOn w:val="DefaultParagraphFont"/>
    <w:link w:val="CommentText"/>
    <w:uiPriority w:val="99"/>
    <w:rsid w:val="0010264F"/>
    <w:rPr>
      <w:color w:val="000000"/>
    </w:rPr>
  </w:style>
  <w:style w:type="paragraph" w:styleId="CommentSubject">
    <w:name w:val="annotation subject"/>
    <w:basedOn w:val="CommentText"/>
    <w:next w:val="CommentText"/>
    <w:link w:val="CommentSubjectChar"/>
    <w:uiPriority w:val="99"/>
    <w:semiHidden/>
    <w:unhideWhenUsed/>
    <w:rsid w:val="0010264F"/>
    <w:rPr>
      <w:b/>
      <w:bCs/>
    </w:rPr>
  </w:style>
  <w:style w:type="character" w:customStyle="1" w:styleId="CommentSubjectChar">
    <w:name w:val="Comment Subject Char"/>
    <w:basedOn w:val="CommentTextChar"/>
    <w:link w:val="CommentSubject"/>
    <w:uiPriority w:val="99"/>
    <w:semiHidden/>
    <w:rsid w:val="0010264F"/>
    <w:rPr>
      <w:b/>
      <w:bCs/>
      <w:color w:val="000000"/>
    </w:rPr>
  </w:style>
  <w:style w:type="paragraph" w:styleId="ListParagraph">
    <w:name w:val="List Paragraph"/>
    <w:basedOn w:val="Normal"/>
    <w:uiPriority w:val="34"/>
    <w:qFormat/>
    <w:rsid w:val="000412EB"/>
    <w:pPr>
      <w:ind w:left="720"/>
      <w:contextualSpacing/>
    </w:pPr>
  </w:style>
  <w:style w:type="character" w:customStyle="1" w:styleId="Heading4Char">
    <w:name w:val="Heading 4 Char"/>
    <w:aliases w:val="Map Title Char"/>
    <w:basedOn w:val="DefaultParagraphFont"/>
    <w:link w:val="Heading4"/>
    <w:rsid w:val="001E328F"/>
    <w:rPr>
      <w:rFonts w:ascii="Arial" w:hAnsi="Arial" w:cs="Arial"/>
      <w:b/>
      <w:color w:val="000000"/>
      <w:sz w:val="32"/>
    </w:rPr>
  </w:style>
  <w:style w:type="paragraph" w:styleId="Revision">
    <w:name w:val="Revision"/>
    <w:hidden/>
    <w:uiPriority w:val="99"/>
    <w:semiHidden/>
    <w:rsid w:val="007F192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664891">
      <w:bodyDiv w:val="1"/>
      <w:marLeft w:val="0"/>
      <w:marRight w:val="0"/>
      <w:marTop w:val="0"/>
      <w:marBottom w:val="0"/>
      <w:divBdr>
        <w:top w:val="none" w:sz="0" w:space="0" w:color="auto"/>
        <w:left w:val="none" w:sz="0" w:space="0" w:color="auto"/>
        <w:bottom w:val="none" w:sz="0" w:space="0" w:color="auto"/>
        <w:right w:val="none" w:sz="0" w:space="0" w:color="auto"/>
      </w:divBdr>
      <w:divsChild>
        <w:div w:id="1812595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ecfr.gov/cgi-bin/text-idx?SID=44938120b0fc17385982bd83f876db21&amp;mc=true&amp;node=se38.1.4_116&amp;rgn=div8" TargetMode="External"/><Relationship Id="rId21" Type="http://schemas.openxmlformats.org/officeDocument/2006/relationships/hyperlink" Target="http://www.ecfr.gov/cgi-bin/text-idx?SID=c7dd7f82bd4f6238683b464a28137efe&amp;mc=true&amp;node=se38.1.3_1159&amp;rgn=div8" TargetMode="External"/><Relationship Id="rId42" Type="http://schemas.openxmlformats.org/officeDocument/2006/relationships/hyperlink" Target="http://www.law.cornell.edu/uscode/html/uscode38/usc_sec_38_00001114----000-.html" TargetMode="External"/><Relationship Id="rId63" Type="http://schemas.openxmlformats.org/officeDocument/2006/relationships/hyperlink" Target="https://www.law.cornell.edu/uscode/text/38/1114" TargetMode="External"/><Relationship Id="rId84" Type="http://schemas.openxmlformats.org/officeDocument/2006/relationships/hyperlink" Target="http://www.ecfr.gov/cgi-bin/text-idx?SID=a9ffd79e319edc6747134a2c276696ec&amp;mc=true&amp;node=se38.1.3_1350&amp;rgn=div8" TargetMode="External"/><Relationship Id="rId138" Type="http://schemas.openxmlformats.org/officeDocument/2006/relationships/hyperlink" Target="http://www.ecfr.gov/cgi-bin/text-idx?SID=522678c218016e73c3143baefad2cbab&amp;mc=true&amp;node=se38.1.3_1350&amp;rgn=div8" TargetMode="External"/><Relationship Id="rId159" Type="http://schemas.openxmlformats.org/officeDocument/2006/relationships/hyperlink" Target="http://www.ecfr.gov/cgi-bin/text-idx?SID=e6f2e1039c661eae823325f3d5752344&amp;mc=true&amp;node=se38.1.3_1352&amp;rgn=div8" TargetMode="External"/><Relationship Id="rId170" Type="http://schemas.openxmlformats.org/officeDocument/2006/relationships/hyperlink" Target="http://www.ecfr.gov/cgi-bin/text-idx?SID=20c2d6e2892384057d87d8734f81cf3b&amp;mc=true&amp;node=se38.1.3_1552&amp;rgn=div8" TargetMode="External"/><Relationship Id="rId191" Type="http://schemas.openxmlformats.org/officeDocument/2006/relationships/hyperlink" Target="http://www.ecfr.gov/cgi-bin/text-idx?SID=90b1de3688a49b0c760740055c1fdc1f&amp;mc=true&amp;node=se38.1.4_129&amp;rgn=div8" TargetMode="External"/><Relationship Id="rId205" Type="http://schemas.openxmlformats.org/officeDocument/2006/relationships/hyperlink" Target="http://vbaw.vba.va.gov/bl/21/rating/rat00.htm" TargetMode="External"/><Relationship Id="rId107" Type="http://schemas.openxmlformats.org/officeDocument/2006/relationships/hyperlink" Target="http://www.ecfr.gov/cgi-bin/text-idx?SID=a9ffd79e319edc6747134a2c276696ec&amp;mc=true&amp;node=se38.1.3_1350&amp;rgn=div8" TargetMode="External"/><Relationship Id="rId11" Type="http://schemas.openxmlformats.org/officeDocument/2006/relationships/footnotes" Target="footnotes.xml"/><Relationship Id="rId32" Type="http://schemas.openxmlformats.org/officeDocument/2006/relationships/hyperlink" Target="http://www.law.cornell.edu/uscode/html/uscode38/usc_sec_38_00001114----000-.html" TargetMode="External"/><Relationship Id="rId37" Type="http://schemas.openxmlformats.org/officeDocument/2006/relationships/hyperlink" Target="http://www.va.gov/ogc/docs/1997/Prc30-97.doc" TargetMode="External"/><Relationship Id="rId53" Type="http://schemas.openxmlformats.org/officeDocument/2006/relationships/hyperlink" Target="http://www.va.gov/ogc/docs/1990/PREC_93-90.doc" TargetMode="External"/><Relationship Id="rId58" Type="http://schemas.openxmlformats.org/officeDocument/2006/relationships/hyperlink" Target="http://www.ecfr.gov/cgi-bin/text-idx?SID=bb027572c3e2c801629a96622192fb10&amp;mc=true&amp;node=se38.1.4_186&amp;rgn=div8" TargetMode="External"/><Relationship Id="rId74" Type="http://schemas.openxmlformats.org/officeDocument/2006/relationships/hyperlink" Target="http://www.ecfr.gov/cgi-bin/text-idx?SID=a9ffd79e319edc6747134a2c276696ec&amp;mc=true&amp;node=se38.1.3_1350&amp;rgn=div8" TargetMode="External"/><Relationship Id="rId79" Type="http://schemas.openxmlformats.org/officeDocument/2006/relationships/hyperlink" Target="http://www.ecfr.gov/cgi-bin/text-idx?SID=9cc91376d875f4bddb9bd2d2f68a15ce&amp;mc=true&amp;node=se38.1.3_1350&amp;rgn=div8" TargetMode="External"/><Relationship Id="rId102" Type="http://schemas.openxmlformats.org/officeDocument/2006/relationships/hyperlink" Target="http://www.ecfr.gov/cgi-bin/text-idx?SID=a9ffd79e319edc6747134a2c276696ec&amp;mc=true&amp;node=se38.1.3_1350&amp;rgn=div8" TargetMode="External"/><Relationship Id="rId123" Type="http://schemas.openxmlformats.org/officeDocument/2006/relationships/hyperlink" Target="http://www.law.cornell.edu/uscode/html/uscode38/usc_sec_38_00001114----000-.html" TargetMode="External"/><Relationship Id="rId128" Type="http://schemas.openxmlformats.org/officeDocument/2006/relationships/hyperlink" Target="http://www.law.cornell.edu/uscode/html/uscode38/usc_sec_38_00001114----000-.html" TargetMode="External"/><Relationship Id="rId144" Type="http://schemas.openxmlformats.org/officeDocument/2006/relationships/hyperlink" Target="http://www.ecfr.gov/cgi-bin/text-idx?SID=8afa9c784b5ddfd201e4cbb73ada66ac&amp;mc=true&amp;node=se38.1.4_116&amp;rgn=div8" TargetMode="External"/><Relationship Id="rId149" Type="http://schemas.openxmlformats.org/officeDocument/2006/relationships/hyperlink" Target="http://www.law.cornell.edu/uscode/html/uscode38/usc_sec_38_00001114----000-.html" TargetMode="External"/><Relationship Id="rId5" Type="http://schemas.openxmlformats.org/officeDocument/2006/relationships/customXml" Target="../customXml/item4.xml"/><Relationship Id="rId90" Type="http://schemas.openxmlformats.org/officeDocument/2006/relationships/hyperlink" Target="http://www.ecfr.gov/cgi-bin/text-idx?SID=a9ffd79e319edc6747134a2c276696ec&amp;mc=true&amp;node=se38.1.3_1350&amp;rgn=div8" TargetMode="External"/><Relationship Id="rId95" Type="http://schemas.openxmlformats.org/officeDocument/2006/relationships/hyperlink" Target="http://www.ecfr.gov/cgi-bin/text-idx?SID=530768c7495d78c9daacd8845d744fc1&amp;mc=true&amp;node=se38.1.3_1350&amp;rgn=div8" TargetMode="External"/><Relationship Id="rId160" Type="http://schemas.openxmlformats.org/officeDocument/2006/relationships/hyperlink" Target="http://www.law.cornell.edu/uscode/html/uscode38/usc_sec_38_00001114----000-.html" TargetMode="External"/><Relationship Id="rId165" Type="http://schemas.openxmlformats.org/officeDocument/2006/relationships/hyperlink" Target="http://www.law.cornell.edu/uscode/html/uscode38/usc_sec_38_00001114----000-.html" TargetMode="External"/><Relationship Id="rId181" Type="http://schemas.openxmlformats.org/officeDocument/2006/relationships/hyperlink" Target="http://www.ecfr.gov/cgi-bin/text-idx?SID=c2b6a9125922733475e94ee7741c3025&amp;mc=true&amp;node=se38.1.3_1951&amp;rgn=div8" TargetMode="External"/><Relationship Id="rId186" Type="http://schemas.openxmlformats.org/officeDocument/2006/relationships/hyperlink" Target="http://vbaw.vba.va.gov/bl/21/advisory/CAVCDAD.htm" TargetMode="External"/><Relationship Id="rId211" Type="http://schemas.openxmlformats.org/officeDocument/2006/relationships/fontTable" Target="fontTable.xml"/><Relationship Id="rId22" Type="http://schemas.openxmlformats.org/officeDocument/2006/relationships/hyperlink" Target="http://www.law.cornell.edu/uscode/html/uscode38/usc_sec_38_00001114----000-.html" TargetMode="External"/><Relationship Id="rId27" Type="http://schemas.openxmlformats.org/officeDocument/2006/relationships/hyperlink" Target="http://www.ecfr.gov/cgi-bin/text-idx?SID=76b7abf9fb4c0823637fbf34ab15ef8d&amp;mc=true&amp;node=se38.1.3_1350&amp;rgn=div8" TargetMode="External"/><Relationship Id="rId43" Type="http://schemas.openxmlformats.org/officeDocument/2006/relationships/hyperlink" Target="http://www.law.cornell.edu/uscode/html/uscode38/usc_sec_38_00001114----000-.html" TargetMode="External"/><Relationship Id="rId48" Type="http://schemas.openxmlformats.org/officeDocument/2006/relationships/hyperlink" Target="http://www.ecfr.gov/cgi-bin/text-idx?SID=a9ffd79e319edc6747134a2c276696ec&amp;mc=true&amp;node=se38.1.3_1114&amp;rgn=div8" TargetMode="External"/><Relationship Id="rId64" Type="http://schemas.openxmlformats.org/officeDocument/2006/relationships/hyperlink" Target="http://www.law.cornell.edu/uscode/html/uscode38/usc_sec_38_00001114----000-.html" TargetMode="External"/><Relationship Id="rId69" Type="http://schemas.openxmlformats.org/officeDocument/2006/relationships/hyperlink" Target="http://www.ecfr.gov/cgi-bin/text-idx?SID=a9ffd79e319edc6747134a2c276696ec&amp;mc=true&amp;node=se38.1.3_1350&amp;rgn=div8" TargetMode="External"/><Relationship Id="rId113" Type="http://schemas.openxmlformats.org/officeDocument/2006/relationships/hyperlink" Target="http://www.ecfr.gov/cgi-bin/text-idx?SID=a9ffd79e319edc6747134a2c276696ec&amp;mc=true&amp;node=se38.1.3_1350&amp;rgn=div8" TargetMode="External"/><Relationship Id="rId118" Type="http://schemas.openxmlformats.org/officeDocument/2006/relationships/hyperlink" Target="http://www.law.cornell.edu/uscode/html/uscode38/usc_sec_38_00001114----000-.html" TargetMode="External"/><Relationship Id="rId134" Type="http://schemas.openxmlformats.org/officeDocument/2006/relationships/hyperlink" Target="http://www.law.cornell.edu/uscode/html/uscode38/usc_sec_38_00001114----000-.html" TargetMode="External"/><Relationship Id="rId139" Type="http://schemas.openxmlformats.org/officeDocument/2006/relationships/hyperlink" Target="http://www.law.cornell.edu/uscode/html/uscode38/usc_sec_38_00001114----000-.html" TargetMode="External"/><Relationship Id="rId80" Type="http://schemas.openxmlformats.org/officeDocument/2006/relationships/hyperlink" Target="http://www.law.cornell.edu/uscode/html/uscode38/usc_sec_38_00001114----000-.html" TargetMode="External"/><Relationship Id="rId85" Type="http://schemas.openxmlformats.org/officeDocument/2006/relationships/hyperlink" Target="http://www.law.cornell.edu/uscode/html/uscode38/usc_sec_38_00001114----000-.html" TargetMode="External"/><Relationship Id="rId150" Type="http://schemas.openxmlformats.org/officeDocument/2006/relationships/hyperlink" Target="http://www.law.cornell.edu/uscode/html/uscode38/usc_sec_38_00001114----000-.html" TargetMode="External"/><Relationship Id="rId155" Type="http://schemas.openxmlformats.org/officeDocument/2006/relationships/hyperlink" Target="http://www.law.cornell.edu/uscode/html/uscode38/usc_sec_38_00001114----000-.html" TargetMode="External"/><Relationship Id="rId171" Type="http://schemas.openxmlformats.org/officeDocument/2006/relationships/hyperlink" Target="http://www.va.gov/ogc/docs/1992/PREC_23-92.doc" TargetMode="External"/><Relationship Id="rId176" Type="http://schemas.openxmlformats.org/officeDocument/2006/relationships/hyperlink" Target="http://www.ecfr.gov/cgi-bin/text-idx?SID=d6acca5e6f5d3f9f70777710a516ed3b&amp;mc=true&amp;node=se38.1.3_1552&amp;rgn=div8" TargetMode="External"/><Relationship Id="rId192" Type="http://schemas.openxmlformats.org/officeDocument/2006/relationships/hyperlink" Target="http://www.ecfr.gov/cgi-bin/text-idx?SID=90b1de3688a49b0c760740055c1fdc1f&amp;mc=true&amp;node=se38.1.4_130&amp;rgn=div8" TargetMode="External"/><Relationship Id="rId197" Type="http://schemas.openxmlformats.org/officeDocument/2006/relationships/hyperlink" Target="http://www.ecfr.gov/cgi-bin/text-idx?SID=873f6cef7c2b6e091b0da7cf81576bb0&amp;mc=true&amp;node=se38.1.3_1951&amp;rgn=div8" TargetMode="External"/><Relationship Id="rId206" Type="http://schemas.openxmlformats.org/officeDocument/2006/relationships/hyperlink" Target="http://www.ecfr.gov/cgi-bin/text-idx?SID=873f6cef7c2b6e091b0da7cf81576bb0&amp;mc=true&amp;node=se38.1.3_1552&amp;rgn=div8" TargetMode="External"/><Relationship Id="rId201" Type="http://schemas.openxmlformats.org/officeDocument/2006/relationships/hyperlink" Target="https://www.law.cornell.edu/uscode/text/38/1114" TargetMode="External"/><Relationship Id="rId12" Type="http://schemas.openxmlformats.org/officeDocument/2006/relationships/endnotes" Target="endnotes.xml"/><Relationship Id="rId17" Type="http://schemas.openxmlformats.org/officeDocument/2006/relationships/hyperlink" Target="http://www.law.cornell.edu/uscode/html/uscode38/usc_sec_38_00001114----000-.html" TargetMode="External"/><Relationship Id="rId33" Type="http://schemas.openxmlformats.org/officeDocument/2006/relationships/hyperlink" Target="http://www.law.cornell.edu/uscode/html/uscode38/usc_sec_38_00001114----000-.html" TargetMode="External"/><Relationship Id="rId38" Type="http://schemas.openxmlformats.org/officeDocument/2006/relationships/hyperlink" Target="http://www.law.cornell.edu/uscode/html/uscode38/usc_sec_38_00001114----000-.html" TargetMode="External"/><Relationship Id="rId59" Type="http://schemas.openxmlformats.org/officeDocument/2006/relationships/hyperlink" Target="http://www.ecfr.gov/cgi-bin/text-idx?SID=d41a22b29b11e20b21ccc172292533e4&amp;mc=true&amp;node=se38.1.4_197&amp;rgn=div8" TargetMode="External"/><Relationship Id="rId103" Type="http://schemas.openxmlformats.org/officeDocument/2006/relationships/hyperlink" Target="http://www.ecfr.gov/cgi-bin/text-idx?SID=a9ffd79e319edc6747134a2c276696ec&amp;mc=true&amp;node=se38.1.3_1350&amp;rgn=div8" TargetMode="External"/><Relationship Id="rId108" Type="http://schemas.openxmlformats.org/officeDocument/2006/relationships/hyperlink" Target="http://www.ecfr.gov/cgi-bin/text-idx?SID=a9ffd79e319edc6747134a2c276696ec&amp;mc=true&amp;node=se38.1.3_1350&amp;rgn=div8" TargetMode="External"/><Relationship Id="rId124" Type="http://schemas.openxmlformats.org/officeDocument/2006/relationships/hyperlink" Target="http://www.law.cornell.edu/uscode/html/uscode38/usc_sec_38_00001114----000-.html" TargetMode="External"/><Relationship Id="rId129" Type="http://schemas.openxmlformats.org/officeDocument/2006/relationships/hyperlink" Target="http://www.ecfr.gov/cgi-bin/text-idx?SID=522678c218016e73c3143baefad2cbab&amp;mc=true&amp;node=se38.1.3_1350&amp;rgn=div8" TargetMode="External"/><Relationship Id="rId54" Type="http://schemas.openxmlformats.org/officeDocument/2006/relationships/hyperlink" Target="http://www.ecfr.gov/cgi-bin/text-idx?SID=a9ffd79e319edc6747134a2c276696ec&amp;mc=true&amp;node=se38.1.3_1350&amp;rgn=div8" TargetMode="External"/><Relationship Id="rId70" Type="http://schemas.openxmlformats.org/officeDocument/2006/relationships/hyperlink" Target="http://www.law.cornell.edu/uscode/html/uscode38/usc_sec_38_00001114----000-.html" TargetMode="External"/><Relationship Id="rId75" Type="http://schemas.openxmlformats.org/officeDocument/2006/relationships/hyperlink" Target="http://www.law.cornell.edu/uscode/html/uscode38/usc_sec_38_00001114----000-.html" TargetMode="External"/><Relationship Id="rId91" Type="http://schemas.openxmlformats.org/officeDocument/2006/relationships/hyperlink" Target="http://www.law.cornell.edu/uscode/html/uscode38/usc_sec_38_00001114----000-.html" TargetMode="External"/><Relationship Id="rId96" Type="http://schemas.openxmlformats.org/officeDocument/2006/relationships/hyperlink" Target="http://straylight.law.cornell.edu/uscode/html/uscode38/usc_sec_38_00001114----000-.html" TargetMode="External"/><Relationship Id="rId140" Type="http://schemas.openxmlformats.org/officeDocument/2006/relationships/hyperlink" Target="http://www.law.cornell.edu/uscode/html/uscode38/usc_sec_38_00001114----000-.html" TargetMode="External"/><Relationship Id="rId145" Type="http://schemas.openxmlformats.org/officeDocument/2006/relationships/hyperlink" Target="http://www.ecfr.gov/cgi-bin/text-idx?SID=8ee983606bb61690be47cdcdbc37bb39&amp;mc=true&amp;node=se38.1.3_1310&amp;rgn=div8" TargetMode="External"/><Relationship Id="rId161" Type="http://schemas.openxmlformats.org/officeDocument/2006/relationships/hyperlink" Target="http://www.law.cornell.edu/uscode/html/uscode38/usc_sec_38_00001114----000-.html" TargetMode="External"/><Relationship Id="rId166" Type="http://schemas.openxmlformats.org/officeDocument/2006/relationships/hyperlink" Target="http://www.law.cornell.edu/uscode/html/uscode38/usc_sec_38_00001114----000-.html" TargetMode="External"/><Relationship Id="rId182" Type="http://schemas.openxmlformats.org/officeDocument/2006/relationships/hyperlink" Target="http://www.va.gov/ogc/docs/1989/PREC_16-89.doc" TargetMode="External"/><Relationship Id="rId187" Type="http://schemas.openxmlformats.org/officeDocument/2006/relationships/hyperlink" Target="http://vbaw.vba.va.gov/bl/21/advisory/CAVCDAD.htm" TargetMode="External"/><Relationship Id="rId1" Type="http://schemas.microsoft.com/office/2006/relationships/keyMapCustomizations" Target="customizations.xml"/><Relationship Id="rId6" Type="http://schemas.openxmlformats.org/officeDocument/2006/relationships/numbering" Target="numbering.xml"/><Relationship Id="rId212" Type="http://schemas.openxmlformats.org/officeDocument/2006/relationships/theme" Target="theme/theme1.xml"/><Relationship Id="rId23" Type="http://schemas.openxmlformats.org/officeDocument/2006/relationships/hyperlink" Target="http://www.ecfr.gov/cgi-bin/text-idx?SID=76b7abf9fb4c0823637fbf34ab15ef8d&amp;mc=true&amp;node=se38.1.3_1350&amp;rgn=div8" TargetMode="External"/><Relationship Id="rId28" Type="http://schemas.openxmlformats.org/officeDocument/2006/relationships/hyperlink" Target="http://law.cornell.edu/uscode/html/uscode38/usc_sec_38_00001114----000-.html" TargetMode="External"/><Relationship Id="rId49" Type="http://schemas.openxmlformats.org/officeDocument/2006/relationships/hyperlink" Target="http://www.law.cornell.edu/uscode/html/uscode38/usc_sec_38_00001114----000-.html" TargetMode="External"/><Relationship Id="rId114" Type="http://schemas.openxmlformats.org/officeDocument/2006/relationships/hyperlink" Target="http://www.law.cornell.edu/uscode/html/uscode38/usc_sec_38_00001114----000-.html" TargetMode="External"/><Relationship Id="rId119" Type="http://schemas.openxmlformats.org/officeDocument/2006/relationships/hyperlink" Target="http://www.law.cornell.edu/uscode/html/uscode38/usc_sec_38_00001114----000-.html" TargetMode="External"/><Relationship Id="rId44" Type="http://schemas.openxmlformats.org/officeDocument/2006/relationships/hyperlink" Target="http://www.law.cornell.edu/uscode/html/uscode38/usc_sec_38_00001114----000-.html" TargetMode="External"/><Relationship Id="rId60" Type="http://schemas.openxmlformats.org/officeDocument/2006/relationships/hyperlink" Target="http://www.ecfr.gov/cgi-bin/text-idx?SID=d41a22b29b11e20b21ccc172292533e4&amp;mc=true&amp;node=se38.1.4_1114&amp;rgn=div8" TargetMode="External"/><Relationship Id="rId65" Type="http://schemas.openxmlformats.org/officeDocument/2006/relationships/hyperlink" Target="http://www.law.cornell.edu/uscode/html/uscode38/usc_sec_38_00001114----000-.html" TargetMode="External"/><Relationship Id="rId81" Type="http://schemas.openxmlformats.org/officeDocument/2006/relationships/hyperlink" Target="http://www.ecfr.gov/cgi-bin/text-idx?SID=a9ffd79e319edc6747134a2c276696ec&amp;mc=true&amp;node=se38.1.3_1350&amp;rgn=div8" TargetMode="External"/><Relationship Id="rId86" Type="http://schemas.openxmlformats.org/officeDocument/2006/relationships/hyperlink" Target="http://www.ecfr.gov/cgi-bin/text-idx?SID=a9ffd79e319edc6747134a2c276696ec&amp;mc=true&amp;node=se38.1.3_1350&amp;rgn=div8" TargetMode="External"/><Relationship Id="rId130" Type="http://schemas.openxmlformats.org/officeDocument/2006/relationships/hyperlink" Target="http://www.ecfr.gov/cgi-bin/text-idx?SID=522678c218016e73c3143baefad2cbab&amp;mc=true&amp;node=se38.1.3_1350&amp;rgn=div8" TargetMode="External"/><Relationship Id="rId135" Type="http://schemas.openxmlformats.org/officeDocument/2006/relationships/hyperlink" Target="http://www.law.cornell.edu/uscode/html/uscode38/usc_sec_38_00001114----000-.html" TargetMode="External"/><Relationship Id="rId151" Type="http://schemas.openxmlformats.org/officeDocument/2006/relationships/hyperlink" Target="http://www.law.cornell.edu/uscode/html/uscode38/usc_sec_38_00001114----000-.html" TargetMode="External"/><Relationship Id="rId156" Type="http://schemas.openxmlformats.org/officeDocument/2006/relationships/hyperlink" Target="http://www.law.cornell.edu/uscode/html/uscode38/usc_sec_38_00001114----000-.html" TargetMode="External"/><Relationship Id="rId177" Type="http://schemas.openxmlformats.org/officeDocument/2006/relationships/hyperlink" Target="http://law.cornell.edu/uscode/html/uscode38/usc_sec_38_00001114----000-.html" TargetMode="External"/><Relationship Id="rId198" Type="http://schemas.openxmlformats.org/officeDocument/2006/relationships/hyperlink" Target="http://www.ecfr.gov/cgi-bin/text-idx?SID=873f6cef7c2b6e091b0da7cf81576bb0&amp;mc=true&amp;node=se38.1.3_1952&amp;rgn=div8" TargetMode="External"/><Relationship Id="rId172" Type="http://schemas.openxmlformats.org/officeDocument/2006/relationships/hyperlink" Target="http://www.law.cornell.edu/uscode/html/uscode38/usc_sec_38_00001114----000-.html" TargetMode="External"/><Relationship Id="rId193" Type="http://schemas.openxmlformats.org/officeDocument/2006/relationships/hyperlink" Target="http://www.ecfr.gov/cgi-bin/text-idx?SID=e1217c628f4b80ef724b23ce9bd69655&amp;mc=true&amp;node=se38.1.4_129&amp;rgn=div8" TargetMode="External"/><Relationship Id="rId202" Type="http://schemas.openxmlformats.org/officeDocument/2006/relationships/hyperlink" Target="https://www.law.cornell.edu/uscode/text/38/1114" TargetMode="External"/><Relationship Id="rId207" Type="http://schemas.openxmlformats.org/officeDocument/2006/relationships/header" Target="header1.xml"/><Relationship Id="rId13" Type="http://schemas.openxmlformats.org/officeDocument/2006/relationships/hyperlink" Target="http://vbaw.vba.va.gov/bl/21/" TargetMode="External"/><Relationship Id="rId18" Type="http://schemas.openxmlformats.org/officeDocument/2006/relationships/hyperlink" Target="http://vbaw.vba.va.gov/bl/21/rating/rat00.htm" TargetMode="External"/><Relationship Id="rId39" Type="http://schemas.openxmlformats.org/officeDocument/2006/relationships/hyperlink" Target="https://www.law.cornell.edu/uscode/text/38/1114" TargetMode="External"/><Relationship Id="rId109" Type="http://schemas.openxmlformats.org/officeDocument/2006/relationships/hyperlink" Target="http://www.ecfr.gov/cgi-bin/text-idx?SID=a9ffd79e319edc6747134a2c276696ec&amp;mc=true&amp;node=se38.1.3_1350&amp;rgn=div8" TargetMode="External"/><Relationship Id="rId34" Type="http://schemas.openxmlformats.org/officeDocument/2006/relationships/hyperlink" Target="https://www.law.cornell.edu/uscode/text/38/1114" TargetMode="External"/><Relationship Id="rId50" Type="http://schemas.openxmlformats.org/officeDocument/2006/relationships/hyperlink" Target="http://www.ecfr.gov/cgi-bin/text-idx?SID=689f743d1f4c115b8077b36c95e92c05&amp;mc=true&amp;node=se38.1.4_1115b&amp;rgn=div8" TargetMode="External"/><Relationship Id="rId55" Type="http://schemas.openxmlformats.org/officeDocument/2006/relationships/hyperlink" Target="http://www.ecfr.gov/cgi-bin/text-idx?SID=a9ffd79e319edc6747134a2c276696ec&amp;mc=true&amp;node=se38.1.4_163&amp;rgn=div8" TargetMode="External"/><Relationship Id="rId76" Type="http://schemas.openxmlformats.org/officeDocument/2006/relationships/hyperlink" Target="http://www.ecfr.gov/cgi-bin/text-idx?SID=a9ffd79e319edc6747134a2c276696ec&amp;mc=true&amp;node=se38.1.3_1350&amp;rgn=div8" TargetMode="External"/><Relationship Id="rId97" Type="http://schemas.openxmlformats.org/officeDocument/2006/relationships/hyperlink" Target="http://www.ecfr.gov/cgi-bin/text-idx?SID=a9ffd79e319edc6747134a2c276696ec&amp;mc=true&amp;node=se38.1.3_1350&amp;rgn=div8" TargetMode="External"/><Relationship Id="rId104" Type="http://schemas.openxmlformats.org/officeDocument/2006/relationships/hyperlink" Target="http://www.law.cornell.edu/uscode/html/uscode38/usc_sec_38_00001114----000-.html" TargetMode="External"/><Relationship Id="rId120" Type="http://schemas.openxmlformats.org/officeDocument/2006/relationships/hyperlink" Target="http://www.ecfr.gov/cgi-bin/text-idx?SID=522678c218016e73c3143baefad2cbab&amp;mc=true&amp;node=se38.1.3_1350&amp;rgn=div8" TargetMode="External"/><Relationship Id="rId125" Type="http://schemas.openxmlformats.org/officeDocument/2006/relationships/hyperlink" Target="http://www.law.cornell.edu/uscode/html/uscode38/usc_sec_38_00001114----000-.html" TargetMode="External"/><Relationship Id="rId141" Type="http://schemas.openxmlformats.org/officeDocument/2006/relationships/hyperlink" Target="http://www.ecfr.gov/cgi-bin/text-idx?SID=522678c218016e73c3143baefad2cbab&amp;mc=true&amp;node=se38.1.3_1352&amp;rgn=div8" TargetMode="External"/><Relationship Id="rId146" Type="http://schemas.openxmlformats.org/officeDocument/2006/relationships/hyperlink" Target="http://www.law.cornell.edu/uscode/html/uscode38/usc_sec_38_00001114----000-.html" TargetMode="External"/><Relationship Id="rId167" Type="http://schemas.openxmlformats.org/officeDocument/2006/relationships/hyperlink" Target="https://www.law.cornell.edu/uscode/text/38/1114" TargetMode="External"/><Relationship Id="rId188" Type="http://schemas.openxmlformats.org/officeDocument/2006/relationships/hyperlink" Target="http://vbaw.vba.va.gov/bl/21/Advisory/CAVCDAD.htm" TargetMode="External"/><Relationship Id="rId7" Type="http://schemas.openxmlformats.org/officeDocument/2006/relationships/styles" Target="styles.xml"/><Relationship Id="rId71" Type="http://schemas.openxmlformats.org/officeDocument/2006/relationships/hyperlink" Target="http://www.ecfr.gov/cgi-bin/text-idx?SID=a9ffd79e319edc6747134a2c276696ec&amp;mc=true&amp;node=se38.1.3_1350&amp;rgn=div8" TargetMode="External"/><Relationship Id="rId92" Type="http://schemas.openxmlformats.org/officeDocument/2006/relationships/hyperlink" Target="http://www.law.cornell.edu/uscode/html/uscode38/usc_sec_38_00001114----000-.html" TargetMode="External"/><Relationship Id="rId162" Type="http://schemas.openxmlformats.org/officeDocument/2006/relationships/hyperlink" Target="http://www.law.cornell.edu/uscode/html/uscode38/usc_sec_38_00001114----000-.html" TargetMode="External"/><Relationship Id="rId183" Type="http://schemas.openxmlformats.org/officeDocument/2006/relationships/hyperlink" Target="http://www.ecfr.gov/cgi-bin/text-idx?SID=d6acca5e6f5d3f9f70777710a516ed3b&amp;mc=true&amp;node=se38.1.3_1350&amp;rgn=div8" TargetMode="External"/><Relationship Id="rId2" Type="http://schemas.openxmlformats.org/officeDocument/2006/relationships/customXml" Target="../customXml/item1.xml"/><Relationship Id="rId29" Type="http://schemas.openxmlformats.org/officeDocument/2006/relationships/hyperlink" Target="http://vbaw.vba.va.gov/VBMS/Resources_Technical_Information.asp" TargetMode="External"/><Relationship Id="rId24" Type="http://schemas.openxmlformats.org/officeDocument/2006/relationships/hyperlink" Target="http://www.ecfr.gov/cgi-bin/text-idx?SID=76b7abf9fb4c0823637fbf34ab15ef8d&amp;mc=true&amp;node=se38.1.3_1350&amp;rgn=div8" TargetMode="External"/><Relationship Id="rId40" Type="http://schemas.openxmlformats.org/officeDocument/2006/relationships/hyperlink" Target="http://www.law.cornell.edu/uscode/html/uscode38/usc_sec_38_00001114----000-.html" TargetMode="External"/><Relationship Id="rId45" Type="http://schemas.openxmlformats.org/officeDocument/2006/relationships/hyperlink" Target="http://www.law.cornell.edu/uscode/html/uscode38/usc_sec_38_00001114----000-.html" TargetMode="External"/><Relationship Id="rId66" Type="http://schemas.openxmlformats.org/officeDocument/2006/relationships/hyperlink" Target="http://www.law.cornell.edu/uscode/html/uscode38/usc_sec_38_00001114----000-.html" TargetMode="External"/><Relationship Id="rId87" Type="http://schemas.openxmlformats.org/officeDocument/2006/relationships/hyperlink" Target="http://www.ecfr.gov/cgi-bin/text-idx?SID=a9ffd79e319edc6747134a2c276696ec&amp;mc=true&amp;node=se38.1.3_1350&amp;rgn=div8" TargetMode="External"/><Relationship Id="rId110" Type="http://schemas.openxmlformats.org/officeDocument/2006/relationships/hyperlink" Target="http://www.ecfr.gov/cgi-bin/text-idx?SID=a9ffd79e319edc6747134a2c276696ec&amp;mc=true&amp;node=se38.1.3_1350&amp;rgn=div8" TargetMode="External"/><Relationship Id="rId115" Type="http://schemas.openxmlformats.org/officeDocument/2006/relationships/hyperlink" Target="http://www.ecfr.gov/cgi-bin/text-idx?SID=bc64f08f79847d619d358fb62e74ca81&amp;mc=true&amp;node=se38.1.3_1350&amp;rgn=div8" TargetMode="External"/><Relationship Id="rId131" Type="http://schemas.openxmlformats.org/officeDocument/2006/relationships/hyperlink" Target="http://www.law.cornell.edu/uscode/html/uscode38/usc_sec_38_00001114----000-.html" TargetMode="External"/><Relationship Id="rId136" Type="http://schemas.openxmlformats.org/officeDocument/2006/relationships/hyperlink" Target="http://www.law.cornell.edu/uscode/html/uscode38/usc_sec_38_00001114----000-.html" TargetMode="External"/><Relationship Id="rId157" Type="http://schemas.openxmlformats.org/officeDocument/2006/relationships/hyperlink" Target="http://www.ecfr.gov/cgi-bin/text-idx?SID=e6f2e1039c661eae823325f3d5752344&amp;mc=true&amp;node=se38.1.3_1352&amp;rgn=div8" TargetMode="External"/><Relationship Id="rId178" Type="http://schemas.openxmlformats.org/officeDocument/2006/relationships/hyperlink" Target="http://www.ecfr.gov/cgi-bin/text-idx?SID=d6acca5e6f5d3f9f70777710a516ed3b&amp;mc=true&amp;node=se38.1.3_1350&amp;rgn=div8" TargetMode="External"/><Relationship Id="rId61" Type="http://schemas.openxmlformats.org/officeDocument/2006/relationships/hyperlink" Target="http://www.ecfr.gov/cgi-bin/text-idx?SID=a9ffd79e319edc6747134a2c276696ec&amp;mc=true&amp;node=se38.1.4_1116&amp;rgn=div8" TargetMode="External"/><Relationship Id="rId82" Type="http://schemas.openxmlformats.org/officeDocument/2006/relationships/hyperlink" Target="http://www.law.cornell.edu/uscode/html/uscode38/usc_sec_38_00001114----000-.html" TargetMode="External"/><Relationship Id="rId152" Type="http://schemas.openxmlformats.org/officeDocument/2006/relationships/hyperlink" Target="http://www.law.cornell.edu/uscode/html/uscode38/usc_sec_38_00001114----000-.html" TargetMode="External"/><Relationship Id="rId173" Type="http://schemas.openxmlformats.org/officeDocument/2006/relationships/hyperlink" Target="http://www.law.cornell.edu/uscode/html/uscode38/usc_sec_38_00001114----000-.html" TargetMode="External"/><Relationship Id="rId194" Type="http://schemas.openxmlformats.org/officeDocument/2006/relationships/hyperlink" Target="http://www.ecfr.gov/cgi-bin/text-idx?SID=e1217c628f4b80ef724b23ce9bd69655&amp;mc=true&amp;node=se38.1.4_129&amp;rgn=div8" TargetMode="External"/><Relationship Id="rId199" Type="http://schemas.openxmlformats.org/officeDocument/2006/relationships/hyperlink" Target="https://www.law.cornell.edu/uscode/text/38/1114" TargetMode="External"/><Relationship Id="rId203" Type="http://schemas.openxmlformats.org/officeDocument/2006/relationships/hyperlink" Target="https://www.law.cornell.edu/uscode/text/38/1114" TargetMode="External"/><Relationship Id="rId208" Type="http://schemas.openxmlformats.org/officeDocument/2006/relationships/footer" Target="footer1.xml"/><Relationship Id="rId19" Type="http://schemas.openxmlformats.org/officeDocument/2006/relationships/hyperlink" Target="http://vbaw.vba.va.gov/bl/21/rating/rat00.htm" TargetMode="External"/><Relationship Id="rId14" Type="http://schemas.openxmlformats.org/officeDocument/2006/relationships/hyperlink" Target="http://vbaw.vba.va.gov/bl/21/advisory/CAVCDAD.htm" TargetMode="External"/><Relationship Id="rId30" Type="http://schemas.openxmlformats.org/officeDocument/2006/relationships/hyperlink" Target="http://vbaw.vba.va.gov/bl/21/advisory/CAVCDAD.htm" TargetMode="External"/><Relationship Id="rId35" Type="http://schemas.openxmlformats.org/officeDocument/2006/relationships/hyperlink" Target="https://www.law.cornell.edu/uscode/text/38/1114" TargetMode="External"/><Relationship Id="rId56" Type="http://schemas.openxmlformats.org/officeDocument/2006/relationships/hyperlink" Target="http://www.ecfr.gov/cgi-bin/text-idx?SID=a9ffd79e319edc6747134a2c276696ec&amp;mc=true&amp;node=se38.1.3_1350&amp;rgn=div8" TargetMode="External"/><Relationship Id="rId77" Type="http://schemas.openxmlformats.org/officeDocument/2006/relationships/hyperlink" Target="http://www.law.cornell.edu/uscode/html/uscode38/usc_sec_38_00001114----000-.html" TargetMode="External"/><Relationship Id="rId100" Type="http://schemas.openxmlformats.org/officeDocument/2006/relationships/hyperlink" Target="http://www.ecfr.gov/cgi-bin/text-idx?SID=a9ffd79e319edc6747134a2c276696ec&amp;mc=true&amp;node=se38.1.3_1350&amp;rgn=div8" TargetMode="External"/><Relationship Id="rId105" Type="http://schemas.openxmlformats.org/officeDocument/2006/relationships/hyperlink" Target="http://www.law.cornell.edu/uscode/html/uscode38/usc_sec_38_00001114----000-.html" TargetMode="External"/><Relationship Id="rId126" Type="http://schemas.openxmlformats.org/officeDocument/2006/relationships/hyperlink" Target="http://www.law.cornell.edu/uscode/html/uscode38/usc_sec_38_00001114----000-.html" TargetMode="External"/><Relationship Id="rId147" Type="http://schemas.openxmlformats.org/officeDocument/2006/relationships/hyperlink" Target="http://www.ecfr.gov/cgi-bin/text-idx?SID=d6acca5e6f5d3f9f70777710a516ed3b&amp;mc=true&amp;node=se38.1.3_1352&amp;rgn=div8" TargetMode="External"/><Relationship Id="rId168" Type="http://schemas.openxmlformats.org/officeDocument/2006/relationships/hyperlink" Target="http://www.law.cornell.edu/uscode/html/uscode38/usc_sec_38_00001114----000-.html" TargetMode="External"/><Relationship Id="rId8" Type="http://schemas.microsoft.com/office/2007/relationships/stylesWithEffects" Target="stylesWithEffects.xml"/><Relationship Id="rId51" Type="http://schemas.openxmlformats.org/officeDocument/2006/relationships/hyperlink" Target="http://www.ecfr.gov/cgi-bin/text-idx?SID=689f743d1f4c115b8077b36c95e92c05&amp;mc=true&amp;node=se38.1.4_1116&amp;rgn=div8" TargetMode="External"/><Relationship Id="rId72" Type="http://schemas.openxmlformats.org/officeDocument/2006/relationships/hyperlink" Target="http://www.law.cornell.edu/uscode/html/uscode38/usc_sec_38_00001114----000-.html" TargetMode="External"/><Relationship Id="rId93" Type="http://schemas.openxmlformats.org/officeDocument/2006/relationships/hyperlink" Target="http://www.ecfr.gov/cgi-bin/text-idx?SID=a9ffd79e319edc6747134a2c276696ec&amp;mc=true&amp;node=se38.1.3_1350&amp;rgn=div8" TargetMode="External"/><Relationship Id="rId98" Type="http://schemas.openxmlformats.org/officeDocument/2006/relationships/hyperlink" Target="http://www.ecfr.gov/cgi-bin/text-idx?SID=a9ffd79e319edc6747134a2c276696ec&amp;mc=true&amp;node=se38.1.3_1350&amp;rgn=div8" TargetMode="External"/><Relationship Id="rId121" Type="http://schemas.openxmlformats.org/officeDocument/2006/relationships/hyperlink" Target="http://www.law.cornell.edu/uscode/html/uscode38/usc_sec_38_00001114----000-.html" TargetMode="External"/><Relationship Id="rId142" Type="http://schemas.openxmlformats.org/officeDocument/2006/relationships/hyperlink" Target="http://www.ecfr.gov/cgi-bin/text-idx?SID=522678c218016e73c3143baefad2cbab&amp;mc=true&amp;node=se38.1.3_1352&amp;rgn=div8" TargetMode="External"/><Relationship Id="rId163" Type="http://schemas.openxmlformats.org/officeDocument/2006/relationships/hyperlink" Target="http://www.law.cornell.edu/uscode/html/uscode38/usc_sec_38_00001114----000-.html" TargetMode="External"/><Relationship Id="rId184" Type="http://schemas.openxmlformats.org/officeDocument/2006/relationships/hyperlink" Target="http://www.ecfr.gov/cgi-bin/text-idx?SID=90b1de3688a49b0c760740055c1fdc1f&amp;mc=true&amp;node=se38.1.4_116&amp;rgn=div8" TargetMode="External"/><Relationship Id="rId189" Type="http://schemas.openxmlformats.org/officeDocument/2006/relationships/hyperlink" Target="http://www.va.gov/ogc/docs/1991/PREC_66-91.doc" TargetMode="External"/><Relationship Id="rId3" Type="http://schemas.openxmlformats.org/officeDocument/2006/relationships/customXml" Target="../customXml/item2.xml"/><Relationship Id="rId25" Type="http://schemas.openxmlformats.org/officeDocument/2006/relationships/hyperlink" Target="http://www.ecfr.gov/cgi-bin/text-idx?SID=76b7abf9fb4c0823637fbf34ab15ef8d&amp;mc=true&amp;node=se38.1.3_1350&amp;rgn=div8" TargetMode="External"/><Relationship Id="rId46" Type="http://schemas.openxmlformats.org/officeDocument/2006/relationships/hyperlink" Target="http://www.law.cornell.edu/uscode/html/uscode38/usc_sec_38_00001114----000-.html" TargetMode="External"/><Relationship Id="rId67" Type="http://schemas.openxmlformats.org/officeDocument/2006/relationships/hyperlink" Target="http://www.law.cornell.edu/uscode/html/uscode38/usc_sec_38_00001114----000-.html" TargetMode="External"/><Relationship Id="rId116" Type="http://schemas.openxmlformats.org/officeDocument/2006/relationships/hyperlink" Target="http://vbaw.vba.va.gov/bl/21/Advisory/CAVCDAD.htm" TargetMode="External"/><Relationship Id="rId137" Type="http://schemas.openxmlformats.org/officeDocument/2006/relationships/hyperlink" Target="http://www.ecfr.gov/cgi-bin/text-idx?SID=522678c218016e73c3143baefad2cbab&amp;mc=true&amp;node=se38.1.3_1350&amp;rgn=div8" TargetMode="External"/><Relationship Id="rId158" Type="http://schemas.openxmlformats.org/officeDocument/2006/relationships/hyperlink" Target="http://www.law.cornell.edu/uscode/html/uscode38/usc_sec_38_00001114----000-.html" TargetMode="External"/><Relationship Id="rId20" Type="http://schemas.openxmlformats.org/officeDocument/2006/relationships/hyperlink" Target="http://www.ecfr.gov/cgi-bin/text-idx?SID=c7dd7f82bd4f6238683b464a28137efe&amp;mc=true&amp;node=se38.1.3_1326&amp;rgn=div8" TargetMode="External"/><Relationship Id="rId41" Type="http://schemas.openxmlformats.org/officeDocument/2006/relationships/hyperlink" Target="http://www.law.cornell.edu/uscode/html/uscode38/usc_sec_38_00001114----000-.html" TargetMode="External"/><Relationship Id="rId62" Type="http://schemas.openxmlformats.org/officeDocument/2006/relationships/hyperlink" Target="https://www.law.cornell.edu/uscode/text/38/1114" TargetMode="External"/><Relationship Id="rId83" Type="http://schemas.openxmlformats.org/officeDocument/2006/relationships/hyperlink" Target="http://www.law.cornell.edu/uscode/html/uscode38/usc_sec_38_00001114----000-.html" TargetMode="External"/><Relationship Id="rId88" Type="http://schemas.openxmlformats.org/officeDocument/2006/relationships/hyperlink" Target="http://www.law.cornell.edu/uscode/html/uscode38/usc_sec_38_00001114----000-.html" TargetMode="External"/><Relationship Id="rId111" Type="http://schemas.openxmlformats.org/officeDocument/2006/relationships/hyperlink" Target="http://www.ecfr.gov/cgi-bin/text-idx?SID=a9ffd79e319edc6747134a2c276696ec&amp;mc=true&amp;node=se38.1.3_1350&amp;rgn=div8" TargetMode="External"/><Relationship Id="rId132" Type="http://schemas.openxmlformats.org/officeDocument/2006/relationships/hyperlink" Target="http://www.law.cornell.edu/uscode/html/uscode38/usc_sec_38_00001114----000-.html" TargetMode="External"/><Relationship Id="rId153" Type="http://schemas.openxmlformats.org/officeDocument/2006/relationships/hyperlink" Target="http://www.law.cornell.edu/uscode/html/uscode38/usc_sec_38_00001114----000-.html" TargetMode="External"/><Relationship Id="rId174" Type="http://schemas.openxmlformats.org/officeDocument/2006/relationships/hyperlink" Target="http://www.law.cornell.edu/uscode/html/uscode38/usc_sec_38_00001114----000-.html" TargetMode="External"/><Relationship Id="rId179" Type="http://schemas.openxmlformats.org/officeDocument/2006/relationships/hyperlink" Target="http://www.law.cornell.edu/uscode/html/uscode38/usc_sec_38_00001114----000-.html" TargetMode="External"/><Relationship Id="rId195" Type="http://schemas.openxmlformats.org/officeDocument/2006/relationships/hyperlink" Target="http://www.ecfr.gov/cgi-bin/text-idx?SID=873f6cef7c2b6e091b0da7cf81576bb0&amp;mc=true&amp;node=se38.1.3_1350&amp;rgn=div8" TargetMode="External"/><Relationship Id="rId209" Type="http://schemas.openxmlformats.org/officeDocument/2006/relationships/header" Target="header2.xml"/><Relationship Id="rId190" Type="http://schemas.openxmlformats.org/officeDocument/2006/relationships/hyperlink" Target="http://www.ecfr.gov/cgi-bin/text-idx?SID=90b1de3688a49b0c760740055c1fdc1f&amp;mc=true&amp;node=se38.1.4_128&amp;rgn=div8" TargetMode="External"/><Relationship Id="rId204" Type="http://schemas.openxmlformats.org/officeDocument/2006/relationships/hyperlink" Target="https://www.law.cornell.edu/uscode/text/38/1114" TargetMode="External"/><Relationship Id="rId15" Type="http://schemas.openxmlformats.org/officeDocument/2006/relationships/hyperlink" Target="http://www.law.cornell.edu/uscode/html/uscode38/usc_sec_38_00001114----000-.html" TargetMode="External"/><Relationship Id="rId36" Type="http://schemas.openxmlformats.org/officeDocument/2006/relationships/hyperlink" Target="https://www.law.cornell.edu/uscode/text/38/1151" TargetMode="External"/><Relationship Id="rId57" Type="http://schemas.openxmlformats.org/officeDocument/2006/relationships/hyperlink" Target="http://www.ecfr.gov/cgi-bin/text-idx?SID=bb027572c3e2c801629a96622192fb10&amp;mc=true&amp;node=se38.1.4_185&amp;rgn=div8" TargetMode="External"/><Relationship Id="rId106" Type="http://schemas.openxmlformats.org/officeDocument/2006/relationships/hyperlink" Target="http://www.law.cornell.edu/uscode/html/uscode38/usc_sec_38_00001114----000-.html" TargetMode="External"/><Relationship Id="rId127" Type="http://schemas.openxmlformats.org/officeDocument/2006/relationships/hyperlink" Target="http://www.ecfr.gov/cgi-bin/text-idx?SID=522678c218016e73c3143baefad2cbab&amp;mc=true&amp;node=se38.1.3_1350&amp;rgn=div8" TargetMode="External"/><Relationship Id="rId10" Type="http://schemas.openxmlformats.org/officeDocument/2006/relationships/webSettings" Target="webSettings.xml"/><Relationship Id="rId31" Type="http://schemas.openxmlformats.org/officeDocument/2006/relationships/hyperlink" Target="http://www.ecfr.gov/cgi-bin/text-idx?SID=76b7abf9fb4c0823637fbf34ab15ef8d&amp;mc=true&amp;node=se38.1.3_1552&amp;rgn=div8" TargetMode="External"/><Relationship Id="rId52" Type="http://schemas.openxmlformats.org/officeDocument/2006/relationships/hyperlink" Target="http://www.va.gov/ogc/docs/1989/PREC_05-89.doc" TargetMode="External"/><Relationship Id="rId73" Type="http://schemas.openxmlformats.org/officeDocument/2006/relationships/hyperlink" Target="http://www.ecfr.gov/cgi-bin/text-idx?SID=a9ffd79e319edc6747134a2c276696ec&amp;mc=true&amp;node=se38.1.3_1350&amp;rgn=div8" TargetMode="External"/><Relationship Id="rId78" Type="http://schemas.openxmlformats.org/officeDocument/2006/relationships/hyperlink" Target="http://www.law.cornell.edu/uscode/html/uscode38/usc_sec_38_00001114----000-.html" TargetMode="External"/><Relationship Id="rId94" Type="http://schemas.openxmlformats.org/officeDocument/2006/relationships/hyperlink" Target="http://www.law.cornell.edu/uscode/html/uscode38/usc_sec_38_00001114----000-.html" TargetMode="External"/><Relationship Id="rId99" Type="http://schemas.openxmlformats.org/officeDocument/2006/relationships/hyperlink" Target="http://www.law.cornell.edu/uscode/html/uscode38/usc_sec_38_00001114----000-.html" TargetMode="External"/><Relationship Id="rId101" Type="http://schemas.openxmlformats.org/officeDocument/2006/relationships/hyperlink" Target="http://www.law.cornell.edu/uscode/html/uscode38/usc_sec_38_00001114----000-.html" TargetMode="External"/><Relationship Id="rId122" Type="http://schemas.openxmlformats.org/officeDocument/2006/relationships/hyperlink" Target="http://www.ecfr.gov/cgi-bin/text-idx?SID=522678c218016e73c3143baefad2cbab&amp;mc=true&amp;node=se38.1.3_1350&amp;rgn=div8" TargetMode="External"/><Relationship Id="rId143" Type="http://schemas.openxmlformats.org/officeDocument/2006/relationships/hyperlink" Target="http://www.ecfr.gov/cgi-bin/text-idx?SID=8afa9c784b5ddfd201e4cbb73ada66ac&amp;mc=true&amp;node=se38.1.4_116&amp;rgn=div8" TargetMode="External"/><Relationship Id="rId148" Type="http://schemas.openxmlformats.org/officeDocument/2006/relationships/hyperlink" Target="http://www.ecfr.gov/cgi-bin/text-idx?SID=d6acca5e6f5d3f9f70777710a516ed3b&amp;mc=true&amp;node=se38.1.3_1350&amp;rgn=div8" TargetMode="External"/><Relationship Id="rId164" Type="http://schemas.openxmlformats.org/officeDocument/2006/relationships/hyperlink" Target="http://www.law.cornell.edu/uscode/html/uscode38/usc_sec_38_00001114----000-.html" TargetMode="External"/><Relationship Id="rId169" Type="http://schemas.openxmlformats.org/officeDocument/2006/relationships/hyperlink" Target="http://www.ecfr.gov/cgi-bin/text-idx?SID=20c2d6e2892384057d87d8734f81cf3b&amp;mc=true&amp;node=se38.1.3_1352&amp;rgn=div8" TargetMode="External"/><Relationship Id="rId185" Type="http://schemas.openxmlformats.org/officeDocument/2006/relationships/hyperlink" Target="http://www.ecfr.gov/cgi-bin/text-idx?SID=d6acca5e6f5d3f9f70777710a516ed3b&amp;mc=true&amp;node=se38.1.3_1350&amp;rgn=div8"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ecfr.gov/cgi-bin/text-idx?SID=90b1de3688a49b0c760740055c1fdc1f&amp;mc=true&amp;node=se38.1.4_114&amp;rgn=div8" TargetMode="External"/><Relationship Id="rId210" Type="http://schemas.openxmlformats.org/officeDocument/2006/relationships/footer" Target="footer2.xml"/><Relationship Id="rId26" Type="http://schemas.openxmlformats.org/officeDocument/2006/relationships/hyperlink" Target="http://www.ecfr.gov/cgi-bin/text-idx?SID=76b7abf9fb4c0823637fbf34ab15ef8d&amp;mc=true&amp;node=se38.1.3_1350&amp;rgn=div8" TargetMode="External"/><Relationship Id="rId47" Type="http://schemas.openxmlformats.org/officeDocument/2006/relationships/hyperlink" Target="http://www.ecfr.gov/cgi-bin/text-idx?SID=e8bb2cdb44cad9cb4115238a5a428087&amp;mc=true&amp;node=se38.1.3_1114&amp;rgn=div8" TargetMode="External"/><Relationship Id="rId68" Type="http://schemas.openxmlformats.org/officeDocument/2006/relationships/hyperlink" Target="http://www.ecfr.gov/cgi-bin/text-idx?SID=a9ffd79e319edc6747134a2c276696ec&amp;mc=true&amp;node=se38.1.3_1350&amp;rgn=div8" TargetMode="External"/><Relationship Id="rId89" Type="http://schemas.openxmlformats.org/officeDocument/2006/relationships/hyperlink" Target="http://www.law.cornell.edu/uscode/html/uscode38/usc_sec_38_00001114----000-.html" TargetMode="External"/><Relationship Id="rId112" Type="http://schemas.openxmlformats.org/officeDocument/2006/relationships/hyperlink" Target="http://www.law.cornell.edu/uscode/html/uscode38/usc_sec_38_00001114----000-.html" TargetMode="External"/><Relationship Id="rId133" Type="http://schemas.openxmlformats.org/officeDocument/2006/relationships/hyperlink" Target="http://www.law.cornell.edu/uscode/html/uscode38/usc_sec_38_00001114----000-.html" TargetMode="External"/><Relationship Id="rId154" Type="http://schemas.openxmlformats.org/officeDocument/2006/relationships/hyperlink" Target="http://www.law.cornell.edu/uscode/html/uscode38/usc_sec_38_00001114----000-.html" TargetMode="External"/><Relationship Id="rId175" Type="http://schemas.openxmlformats.org/officeDocument/2006/relationships/hyperlink" Target="http://www.law.cornell.edu/uscode/html/uscode38/usc_sec_38_00001114----000-.html" TargetMode="External"/><Relationship Id="rId196" Type="http://schemas.openxmlformats.org/officeDocument/2006/relationships/hyperlink" Target="http://vbaw.vba.va.gov/bl/21/Advisory/CAVCDAD.htm" TargetMode="External"/><Relationship Id="rId200" Type="http://schemas.openxmlformats.org/officeDocument/2006/relationships/hyperlink" Target="https://www.law.cornell.edu/uscode/text/38/1114" TargetMode="External"/><Relationship Id="rId16" Type="http://schemas.openxmlformats.org/officeDocument/2006/relationships/hyperlink" Target="http://vbaw.vba.va.gov/bl/21/Advisory/CAVCDAD.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B8B9-4FC6-4230-9F94-A1E05CAC9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8E1C0-C64C-4445-98FA-6EAB3F6F3197}">
  <ds:schemaRef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b438dcf7-3998-4283-b7fc-0ec6fa8e430f"/>
    <ds:schemaRef ds:uri="http://schemas.microsoft.com/office/2006/metadata/properties"/>
  </ds:schemaRefs>
</ds:datastoreItem>
</file>

<file path=customXml/itemProps3.xml><?xml version="1.0" encoding="utf-8"?>
<ds:datastoreItem xmlns:ds="http://schemas.openxmlformats.org/officeDocument/2006/customXml" ds:itemID="{FB2890C6-3ACC-49F7-8949-E9D89324DE94}">
  <ds:schemaRefs>
    <ds:schemaRef ds:uri="http://schemas.microsoft.com/sharepoint/v3/contenttype/forms"/>
  </ds:schemaRefs>
</ds:datastoreItem>
</file>

<file path=customXml/itemProps4.xml><?xml version="1.0" encoding="utf-8"?>
<ds:datastoreItem xmlns:ds="http://schemas.openxmlformats.org/officeDocument/2006/customXml" ds:itemID="{BF533BA5-C2D0-4AA3-8C60-5B43C618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180</TotalTime>
  <Pages>41</Pages>
  <Words>11726</Words>
  <Characters>83444</Characters>
  <Application>Microsoft Office Word</Application>
  <DocSecurity>0</DocSecurity>
  <Lines>695</Lines>
  <Paragraphs>189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94981</CharactersWithSpaces>
  <SharedDoc>false</SharedDoc>
  <HLinks>
    <vt:vector size="1038" baseType="variant">
      <vt:variant>
        <vt:i4>458859</vt:i4>
      </vt:variant>
      <vt:variant>
        <vt:i4>624</vt:i4>
      </vt:variant>
      <vt:variant>
        <vt:i4>0</vt:i4>
      </vt:variant>
      <vt:variant>
        <vt:i4>5</vt:i4>
      </vt:variant>
      <vt:variant>
        <vt:lpwstr>http://www.benefits.va.gov/warms/docs/regs/38CFR/BOOKB/PART3/S3_952.DOC</vt:lpwstr>
      </vt:variant>
      <vt:variant>
        <vt:lpwstr/>
      </vt:variant>
      <vt:variant>
        <vt:i4>458857</vt:i4>
      </vt:variant>
      <vt:variant>
        <vt:i4>621</vt:i4>
      </vt:variant>
      <vt:variant>
        <vt:i4>0</vt:i4>
      </vt:variant>
      <vt:variant>
        <vt:i4>5</vt:i4>
      </vt:variant>
      <vt:variant>
        <vt:lpwstr>http://www.benefits.va.gov/warms/docs/regs/38CFR/BOOKB/PART3/S3_950.DOC</vt:lpwstr>
      </vt:variant>
      <vt:variant>
        <vt:lpwstr/>
      </vt:variant>
      <vt:variant>
        <vt:i4>4128870</vt:i4>
      </vt:variant>
      <vt:variant>
        <vt:i4>618</vt:i4>
      </vt:variant>
      <vt:variant>
        <vt:i4>0</vt:i4>
      </vt:variant>
      <vt:variant>
        <vt:i4>5</vt:i4>
      </vt:variant>
      <vt:variant>
        <vt:lpwstr>http://vbaw.vba.va.gov/bl/21/Advisory/CAVCDAD.htm</vt:lpwstr>
      </vt:variant>
      <vt:variant>
        <vt:lpwstr>bmh</vt:lpwstr>
      </vt:variant>
      <vt:variant>
        <vt:i4>458851</vt:i4>
      </vt:variant>
      <vt:variant>
        <vt:i4>615</vt:i4>
      </vt:variant>
      <vt:variant>
        <vt:i4>0</vt:i4>
      </vt:variant>
      <vt:variant>
        <vt:i4>5</vt:i4>
      </vt:variant>
      <vt:variant>
        <vt:lpwstr>http://www.benefits.va.gov/warms/docs/regs/38CFR/BOOKB/PART3/S3_350.DOC</vt:lpwstr>
      </vt:variant>
      <vt:variant>
        <vt:lpwstr/>
      </vt:variant>
      <vt:variant>
        <vt:i4>721010</vt:i4>
      </vt:variant>
      <vt:variant>
        <vt:i4>609</vt:i4>
      </vt:variant>
      <vt:variant>
        <vt:i4>0</vt:i4>
      </vt:variant>
      <vt:variant>
        <vt:i4>5</vt:i4>
      </vt:variant>
      <vt:variant>
        <vt:lpwstr>http://www.law.cornell.edu/uscode/html/uscode38/usc_sec_38_00001114----000-.html</vt:lpwstr>
      </vt:variant>
      <vt:variant>
        <vt:lpwstr/>
      </vt:variant>
      <vt:variant>
        <vt:i4>4128870</vt:i4>
      </vt:variant>
      <vt:variant>
        <vt:i4>606</vt:i4>
      </vt:variant>
      <vt:variant>
        <vt:i4>0</vt:i4>
      </vt:variant>
      <vt:variant>
        <vt:i4>5</vt:i4>
      </vt:variant>
      <vt:variant>
        <vt:lpwstr>http://vbaw.vba.va.gov/bl/21/Advisory/CAVCDAD.htm</vt:lpwstr>
      </vt:variant>
      <vt:variant>
        <vt:lpwstr>bmb</vt:lpwstr>
      </vt:variant>
      <vt:variant>
        <vt:i4>4325489</vt:i4>
      </vt:variant>
      <vt:variant>
        <vt:i4>603</vt:i4>
      </vt:variant>
      <vt:variant>
        <vt:i4>0</vt:i4>
      </vt:variant>
      <vt:variant>
        <vt:i4>5</vt:i4>
      </vt:variant>
      <vt:variant>
        <vt:lpwstr>http://www.benefits.va.gov/warms/docs/regs/38CFR/BOOKC/PART4/S4_30.DOC</vt:lpwstr>
      </vt:variant>
      <vt:variant>
        <vt:lpwstr/>
      </vt:variant>
      <vt:variant>
        <vt:i4>4915312</vt:i4>
      </vt:variant>
      <vt:variant>
        <vt:i4>600</vt:i4>
      </vt:variant>
      <vt:variant>
        <vt:i4>0</vt:i4>
      </vt:variant>
      <vt:variant>
        <vt:i4>5</vt:i4>
      </vt:variant>
      <vt:variant>
        <vt:lpwstr>http://www.benefits.va.gov/warms/docs/regs/38CFR/BOOKC/PART4/S4_29.DOC</vt:lpwstr>
      </vt:variant>
      <vt:variant>
        <vt:lpwstr/>
      </vt:variant>
      <vt:variant>
        <vt:i4>4849776</vt:i4>
      </vt:variant>
      <vt:variant>
        <vt:i4>597</vt:i4>
      </vt:variant>
      <vt:variant>
        <vt:i4>0</vt:i4>
      </vt:variant>
      <vt:variant>
        <vt:i4>5</vt:i4>
      </vt:variant>
      <vt:variant>
        <vt:lpwstr>http://www.benefits.va.gov/warms/docs/regs/38CFR/BOOKC/PART4/S4_28.DOC</vt:lpwstr>
      </vt:variant>
      <vt:variant>
        <vt:lpwstr/>
      </vt:variant>
      <vt:variant>
        <vt:i4>4587635</vt:i4>
      </vt:variant>
      <vt:variant>
        <vt:i4>594</vt:i4>
      </vt:variant>
      <vt:variant>
        <vt:i4>0</vt:i4>
      </vt:variant>
      <vt:variant>
        <vt:i4>5</vt:i4>
      </vt:variant>
      <vt:variant>
        <vt:lpwstr>http://www.benefits.va.gov/warms/docs/regs/38CFR/BOOKC/PART4/S4_14.DOC</vt:lpwstr>
      </vt:variant>
      <vt:variant>
        <vt:lpwstr/>
      </vt:variant>
      <vt:variant>
        <vt:i4>721010</vt:i4>
      </vt:variant>
      <vt:variant>
        <vt:i4>591</vt:i4>
      </vt:variant>
      <vt:variant>
        <vt:i4>0</vt:i4>
      </vt:variant>
      <vt:variant>
        <vt:i4>5</vt:i4>
      </vt:variant>
      <vt:variant>
        <vt:lpwstr>http://www.law.cornell.edu/uscode/html/uscode38/usc_sec_38_00001114----000-.html</vt:lpwstr>
      </vt:variant>
      <vt:variant>
        <vt:lpwstr/>
      </vt:variant>
      <vt:variant>
        <vt:i4>458851</vt:i4>
      </vt:variant>
      <vt:variant>
        <vt:i4>588</vt:i4>
      </vt:variant>
      <vt:variant>
        <vt:i4>0</vt:i4>
      </vt:variant>
      <vt:variant>
        <vt:i4>5</vt:i4>
      </vt:variant>
      <vt:variant>
        <vt:lpwstr>http://www.benefits.va.gov/warms/docs/regs/38CFR/BOOKB/PART3/S3_350.DOC</vt:lpwstr>
      </vt:variant>
      <vt:variant>
        <vt:lpwstr/>
      </vt:variant>
      <vt:variant>
        <vt:i4>720939</vt:i4>
      </vt:variant>
      <vt:variant>
        <vt:i4>585</vt:i4>
      </vt:variant>
      <vt:variant>
        <vt:i4>0</vt:i4>
      </vt:variant>
      <vt:variant>
        <vt:i4>5</vt:i4>
      </vt:variant>
      <vt:variant>
        <vt:lpwstr>http://law.cornell.edu/uscode/html/uscode38/usc_sec_38_00001114----000-.html</vt:lpwstr>
      </vt:variant>
      <vt:variant>
        <vt:lpwstr/>
      </vt:variant>
      <vt:variant>
        <vt:i4>458849</vt:i4>
      </vt:variant>
      <vt:variant>
        <vt:i4>582</vt:i4>
      </vt:variant>
      <vt:variant>
        <vt:i4>0</vt:i4>
      </vt:variant>
      <vt:variant>
        <vt:i4>5</vt:i4>
      </vt:variant>
      <vt:variant>
        <vt:lpwstr>http://www.benefits.va.gov/warms/docs/regs/38CFR/BOOKB/PART3/S3_352.DOC</vt:lpwstr>
      </vt:variant>
      <vt:variant>
        <vt:lpwstr/>
      </vt:variant>
      <vt:variant>
        <vt:i4>721010</vt:i4>
      </vt:variant>
      <vt:variant>
        <vt:i4>579</vt:i4>
      </vt:variant>
      <vt:variant>
        <vt:i4>0</vt:i4>
      </vt:variant>
      <vt:variant>
        <vt:i4>5</vt:i4>
      </vt:variant>
      <vt:variant>
        <vt:lpwstr>http://www.law.cornell.edu/uscode/html/uscode38/usc_sec_38_00001114----000-.html</vt:lpwstr>
      </vt:variant>
      <vt:variant>
        <vt:lpwstr/>
      </vt:variant>
      <vt:variant>
        <vt:i4>721010</vt:i4>
      </vt:variant>
      <vt:variant>
        <vt:i4>576</vt:i4>
      </vt:variant>
      <vt:variant>
        <vt:i4>0</vt:i4>
      </vt:variant>
      <vt:variant>
        <vt:i4>5</vt:i4>
      </vt:variant>
      <vt:variant>
        <vt:lpwstr>http://www.law.cornell.edu/uscode/html/uscode38/usc_sec_38_00001114----000-.html</vt:lpwstr>
      </vt:variant>
      <vt:variant>
        <vt:lpwstr/>
      </vt:variant>
      <vt:variant>
        <vt:i4>721010</vt:i4>
      </vt:variant>
      <vt:variant>
        <vt:i4>567</vt:i4>
      </vt:variant>
      <vt:variant>
        <vt:i4>0</vt:i4>
      </vt:variant>
      <vt:variant>
        <vt:i4>5</vt:i4>
      </vt:variant>
      <vt:variant>
        <vt:lpwstr>http://www.law.cornell.edu/uscode/html/uscode38/usc_sec_38_00001114----000-.html</vt:lpwstr>
      </vt:variant>
      <vt:variant>
        <vt:lpwstr/>
      </vt:variant>
      <vt:variant>
        <vt:i4>458849</vt:i4>
      </vt:variant>
      <vt:variant>
        <vt:i4>561</vt:i4>
      </vt:variant>
      <vt:variant>
        <vt:i4>0</vt:i4>
      </vt:variant>
      <vt:variant>
        <vt:i4>5</vt:i4>
      </vt:variant>
      <vt:variant>
        <vt:lpwstr>http://www.benefits.va.gov/warms/docs/regs/38CFR/BOOKB/PART3/S3_352.DOC</vt:lpwstr>
      </vt:variant>
      <vt:variant>
        <vt:lpwstr/>
      </vt:variant>
      <vt:variant>
        <vt:i4>721010</vt:i4>
      </vt:variant>
      <vt:variant>
        <vt:i4>558</vt:i4>
      </vt:variant>
      <vt:variant>
        <vt:i4>0</vt:i4>
      </vt:variant>
      <vt:variant>
        <vt:i4>5</vt:i4>
      </vt:variant>
      <vt:variant>
        <vt:lpwstr>http://www.law.cornell.edu/uscode/html/uscode38/usc_sec_38_00001114----000-.html</vt:lpwstr>
      </vt:variant>
      <vt:variant>
        <vt:lpwstr/>
      </vt:variant>
      <vt:variant>
        <vt:i4>721010</vt:i4>
      </vt:variant>
      <vt:variant>
        <vt:i4>555</vt:i4>
      </vt:variant>
      <vt:variant>
        <vt:i4>0</vt:i4>
      </vt:variant>
      <vt:variant>
        <vt:i4>5</vt:i4>
      </vt:variant>
      <vt:variant>
        <vt:lpwstr>http://www.law.cornell.edu/uscode/html/uscode38/usc_sec_38_00001114----000-.html</vt:lpwstr>
      </vt:variant>
      <vt:variant>
        <vt:lpwstr/>
      </vt:variant>
      <vt:variant>
        <vt:i4>5373958</vt:i4>
      </vt:variant>
      <vt:variant>
        <vt:i4>552</vt:i4>
      </vt:variant>
      <vt:variant>
        <vt:i4>0</vt:i4>
      </vt:variant>
      <vt:variant>
        <vt:i4>5</vt:i4>
      </vt:variant>
      <vt:variant>
        <vt:lpwstr>imi-internal:M21-1MRIV.ii.2.H.45</vt:lpwstr>
      </vt:variant>
      <vt:variant>
        <vt:lpwstr/>
      </vt:variant>
      <vt:variant>
        <vt:i4>721010</vt:i4>
      </vt:variant>
      <vt:variant>
        <vt:i4>549</vt:i4>
      </vt:variant>
      <vt:variant>
        <vt:i4>0</vt:i4>
      </vt:variant>
      <vt:variant>
        <vt:i4>5</vt:i4>
      </vt:variant>
      <vt:variant>
        <vt:lpwstr>http://www.law.cornell.edu/uscode/html/uscode38/usc_sec_38_00001114----000-.html</vt:lpwstr>
      </vt:variant>
      <vt:variant>
        <vt:lpwstr/>
      </vt:variant>
      <vt:variant>
        <vt:i4>721010</vt:i4>
      </vt:variant>
      <vt:variant>
        <vt:i4>546</vt:i4>
      </vt:variant>
      <vt:variant>
        <vt:i4>0</vt:i4>
      </vt:variant>
      <vt:variant>
        <vt:i4>5</vt:i4>
      </vt:variant>
      <vt:variant>
        <vt:lpwstr>http://www.law.cornell.edu/uscode/html/uscode38/usc_sec_38_00001114----000-.html</vt:lpwstr>
      </vt:variant>
      <vt:variant>
        <vt:lpwstr/>
      </vt:variant>
      <vt:variant>
        <vt:i4>721010</vt:i4>
      </vt:variant>
      <vt:variant>
        <vt:i4>543</vt:i4>
      </vt:variant>
      <vt:variant>
        <vt:i4>0</vt:i4>
      </vt:variant>
      <vt:variant>
        <vt:i4>5</vt:i4>
      </vt:variant>
      <vt:variant>
        <vt:lpwstr>http://www.law.cornell.edu/uscode/html/uscode38/usc_sec_38_00001114----000-.html</vt:lpwstr>
      </vt:variant>
      <vt:variant>
        <vt:lpwstr/>
      </vt:variant>
      <vt:variant>
        <vt:i4>721010</vt:i4>
      </vt:variant>
      <vt:variant>
        <vt:i4>540</vt:i4>
      </vt:variant>
      <vt:variant>
        <vt:i4>0</vt:i4>
      </vt:variant>
      <vt:variant>
        <vt:i4>5</vt:i4>
      </vt:variant>
      <vt:variant>
        <vt:lpwstr>http://www.law.cornell.edu/uscode/html/uscode38/usc_sec_38_00001114----000-.html</vt:lpwstr>
      </vt:variant>
      <vt:variant>
        <vt:lpwstr/>
      </vt:variant>
      <vt:variant>
        <vt:i4>721010</vt:i4>
      </vt:variant>
      <vt:variant>
        <vt:i4>537</vt:i4>
      </vt:variant>
      <vt:variant>
        <vt:i4>0</vt:i4>
      </vt:variant>
      <vt:variant>
        <vt:i4>5</vt:i4>
      </vt:variant>
      <vt:variant>
        <vt:lpwstr>http://www.law.cornell.edu/uscode/html/uscode38/usc_sec_38_00001114----000-.html</vt:lpwstr>
      </vt:variant>
      <vt:variant>
        <vt:lpwstr/>
      </vt:variant>
      <vt:variant>
        <vt:i4>721010</vt:i4>
      </vt:variant>
      <vt:variant>
        <vt:i4>534</vt:i4>
      </vt:variant>
      <vt:variant>
        <vt:i4>0</vt:i4>
      </vt:variant>
      <vt:variant>
        <vt:i4>5</vt:i4>
      </vt:variant>
      <vt:variant>
        <vt:lpwstr>http://www.law.cornell.edu/uscode/html/uscode38/usc_sec_38_00001114----000-.html</vt:lpwstr>
      </vt:variant>
      <vt:variant>
        <vt:lpwstr/>
      </vt:variant>
      <vt:variant>
        <vt:i4>458849</vt:i4>
      </vt:variant>
      <vt:variant>
        <vt:i4>531</vt:i4>
      </vt:variant>
      <vt:variant>
        <vt:i4>0</vt:i4>
      </vt:variant>
      <vt:variant>
        <vt:i4>5</vt:i4>
      </vt:variant>
      <vt:variant>
        <vt:lpwstr>http://www.benefits.va.gov/warms/docs/regs/38CFR/BOOKB/PART3/S3_352.DOC</vt:lpwstr>
      </vt:variant>
      <vt:variant>
        <vt:lpwstr/>
      </vt:variant>
      <vt:variant>
        <vt:i4>721010</vt:i4>
      </vt:variant>
      <vt:variant>
        <vt:i4>528</vt:i4>
      </vt:variant>
      <vt:variant>
        <vt:i4>0</vt:i4>
      </vt:variant>
      <vt:variant>
        <vt:i4>5</vt:i4>
      </vt:variant>
      <vt:variant>
        <vt:lpwstr>http://www.law.cornell.edu/uscode/html/uscode38/usc_sec_38_00001114----000-.html</vt:lpwstr>
      </vt:variant>
      <vt:variant>
        <vt:lpwstr/>
      </vt:variant>
      <vt:variant>
        <vt:i4>458849</vt:i4>
      </vt:variant>
      <vt:variant>
        <vt:i4>525</vt:i4>
      </vt:variant>
      <vt:variant>
        <vt:i4>0</vt:i4>
      </vt:variant>
      <vt:variant>
        <vt:i4>5</vt:i4>
      </vt:variant>
      <vt:variant>
        <vt:lpwstr>http://www.benefits.va.gov/warms/docs/regs/38CFR/BOOKB/PART3/S3_352.DOC</vt:lpwstr>
      </vt:variant>
      <vt:variant>
        <vt:lpwstr/>
      </vt:variant>
      <vt:variant>
        <vt:i4>721010</vt:i4>
      </vt:variant>
      <vt:variant>
        <vt:i4>522</vt:i4>
      </vt:variant>
      <vt:variant>
        <vt:i4>0</vt:i4>
      </vt:variant>
      <vt:variant>
        <vt:i4>5</vt:i4>
      </vt:variant>
      <vt:variant>
        <vt:lpwstr>http://www.law.cornell.edu/uscode/html/uscode38/usc_sec_38_00001114----000-.html</vt:lpwstr>
      </vt:variant>
      <vt:variant>
        <vt:lpwstr/>
      </vt:variant>
      <vt:variant>
        <vt:i4>721010</vt:i4>
      </vt:variant>
      <vt:variant>
        <vt:i4>519</vt:i4>
      </vt:variant>
      <vt:variant>
        <vt:i4>0</vt:i4>
      </vt:variant>
      <vt:variant>
        <vt:i4>5</vt:i4>
      </vt:variant>
      <vt:variant>
        <vt:lpwstr>http://www.law.cornell.edu/uscode/html/uscode38/usc_sec_38_00001114----000-.html</vt:lpwstr>
      </vt:variant>
      <vt:variant>
        <vt:lpwstr/>
      </vt:variant>
      <vt:variant>
        <vt:i4>721010</vt:i4>
      </vt:variant>
      <vt:variant>
        <vt:i4>513</vt:i4>
      </vt:variant>
      <vt:variant>
        <vt:i4>0</vt:i4>
      </vt:variant>
      <vt:variant>
        <vt:i4>5</vt:i4>
      </vt:variant>
      <vt:variant>
        <vt:lpwstr>http://www.law.cornell.edu/uscode/html/uscode38/usc_sec_38_00001114----000-.html</vt:lpwstr>
      </vt:variant>
      <vt:variant>
        <vt:lpwstr/>
      </vt:variant>
      <vt:variant>
        <vt:i4>721010</vt:i4>
      </vt:variant>
      <vt:variant>
        <vt:i4>510</vt:i4>
      </vt:variant>
      <vt:variant>
        <vt:i4>0</vt:i4>
      </vt:variant>
      <vt:variant>
        <vt:i4>5</vt:i4>
      </vt:variant>
      <vt:variant>
        <vt:lpwstr>http://www.law.cornell.edu/uscode/html/uscode38/usc_sec_38_00001114----000-.html</vt:lpwstr>
      </vt:variant>
      <vt:variant>
        <vt:lpwstr/>
      </vt:variant>
      <vt:variant>
        <vt:i4>721010</vt:i4>
      </vt:variant>
      <vt:variant>
        <vt:i4>507</vt:i4>
      </vt:variant>
      <vt:variant>
        <vt:i4>0</vt:i4>
      </vt:variant>
      <vt:variant>
        <vt:i4>5</vt:i4>
      </vt:variant>
      <vt:variant>
        <vt:lpwstr>http://www.law.cornell.edu/uscode/html/uscode38/usc_sec_38_00001114----000-.html</vt:lpwstr>
      </vt:variant>
      <vt:variant>
        <vt:lpwstr/>
      </vt:variant>
      <vt:variant>
        <vt:i4>721010</vt:i4>
      </vt:variant>
      <vt:variant>
        <vt:i4>504</vt:i4>
      </vt:variant>
      <vt:variant>
        <vt:i4>0</vt:i4>
      </vt:variant>
      <vt:variant>
        <vt:i4>5</vt:i4>
      </vt:variant>
      <vt:variant>
        <vt:lpwstr>http://www.law.cornell.edu/uscode/html/uscode38/usc_sec_38_00001114----000-.html</vt:lpwstr>
      </vt:variant>
      <vt:variant>
        <vt:lpwstr/>
      </vt:variant>
      <vt:variant>
        <vt:i4>721010</vt:i4>
      </vt:variant>
      <vt:variant>
        <vt:i4>501</vt:i4>
      </vt:variant>
      <vt:variant>
        <vt:i4>0</vt:i4>
      </vt:variant>
      <vt:variant>
        <vt:i4>5</vt:i4>
      </vt:variant>
      <vt:variant>
        <vt:lpwstr>http://www.law.cornell.edu/uscode/html/uscode38/usc_sec_38_00001114----000-.html</vt:lpwstr>
      </vt:variant>
      <vt:variant>
        <vt:lpwstr/>
      </vt:variant>
      <vt:variant>
        <vt:i4>721010</vt:i4>
      </vt:variant>
      <vt:variant>
        <vt:i4>498</vt:i4>
      </vt:variant>
      <vt:variant>
        <vt:i4>0</vt:i4>
      </vt:variant>
      <vt:variant>
        <vt:i4>5</vt:i4>
      </vt:variant>
      <vt:variant>
        <vt:lpwstr>http://www.law.cornell.edu/uscode/html/uscode38/usc_sec_38_00001114----000-.html</vt:lpwstr>
      </vt:variant>
      <vt:variant>
        <vt:lpwstr/>
      </vt:variant>
      <vt:variant>
        <vt:i4>458851</vt:i4>
      </vt:variant>
      <vt:variant>
        <vt:i4>495</vt:i4>
      </vt:variant>
      <vt:variant>
        <vt:i4>0</vt:i4>
      </vt:variant>
      <vt:variant>
        <vt:i4>5</vt:i4>
      </vt:variant>
      <vt:variant>
        <vt:lpwstr>http://www.benefits.va.gov/warms/docs/regs/38CFR/BOOKB/PART3/S3_350.DOC</vt:lpwstr>
      </vt:variant>
      <vt:variant>
        <vt:lpwstr/>
      </vt:variant>
      <vt:variant>
        <vt:i4>458849</vt:i4>
      </vt:variant>
      <vt:variant>
        <vt:i4>492</vt:i4>
      </vt:variant>
      <vt:variant>
        <vt:i4>0</vt:i4>
      </vt:variant>
      <vt:variant>
        <vt:i4>5</vt:i4>
      </vt:variant>
      <vt:variant>
        <vt:lpwstr>http://www.benefits.va.gov/warms/docs/regs/38CFR/BOOKB/PART3/S3_352.DOC</vt:lpwstr>
      </vt:variant>
      <vt:variant>
        <vt:lpwstr/>
      </vt:variant>
      <vt:variant>
        <vt:i4>721010</vt:i4>
      </vt:variant>
      <vt:variant>
        <vt:i4>489</vt:i4>
      </vt:variant>
      <vt:variant>
        <vt:i4>0</vt:i4>
      </vt:variant>
      <vt:variant>
        <vt:i4>5</vt:i4>
      </vt:variant>
      <vt:variant>
        <vt:lpwstr>http://www.law.cornell.edu/uscode/html/uscode38/usc_sec_38_00001114----000-.html</vt:lpwstr>
      </vt:variant>
      <vt:variant>
        <vt:lpwstr/>
      </vt:variant>
      <vt:variant>
        <vt:i4>720939</vt:i4>
      </vt:variant>
      <vt:variant>
        <vt:i4>483</vt:i4>
      </vt:variant>
      <vt:variant>
        <vt:i4>0</vt:i4>
      </vt:variant>
      <vt:variant>
        <vt:i4>5</vt:i4>
      </vt:variant>
      <vt:variant>
        <vt:lpwstr>http://law.cornell.edu/uscode/html/uscode38/usc_sec_38_00001114----000-.html</vt:lpwstr>
      </vt:variant>
      <vt:variant>
        <vt:lpwstr/>
      </vt:variant>
      <vt:variant>
        <vt:i4>720939</vt:i4>
      </vt:variant>
      <vt:variant>
        <vt:i4>480</vt:i4>
      </vt:variant>
      <vt:variant>
        <vt:i4>0</vt:i4>
      </vt:variant>
      <vt:variant>
        <vt:i4>5</vt:i4>
      </vt:variant>
      <vt:variant>
        <vt:lpwstr>http://law.cornell.edu/uscode/html/uscode38/usc_sec_38_00001114----000-.html</vt:lpwstr>
      </vt:variant>
      <vt:variant>
        <vt:lpwstr/>
      </vt:variant>
      <vt:variant>
        <vt:i4>721010</vt:i4>
      </vt:variant>
      <vt:variant>
        <vt:i4>477</vt:i4>
      </vt:variant>
      <vt:variant>
        <vt:i4>0</vt:i4>
      </vt:variant>
      <vt:variant>
        <vt:i4>5</vt:i4>
      </vt:variant>
      <vt:variant>
        <vt:lpwstr>http://www.law.cornell.edu/uscode/html/uscode38/usc_sec_38_00001114----000-.html</vt:lpwstr>
      </vt:variant>
      <vt:variant>
        <vt:lpwstr/>
      </vt:variant>
      <vt:variant>
        <vt:i4>1114118</vt:i4>
      </vt:variant>
      <vt:variant>
        <vt:i4>474</vt:i4>
      </vt:variant>
      <vt:variant>
        <vt:i4>0</vt:i4>
      </vt:variant>
      <vt:variant>
        <vt:i4>5</vt:i4>
      </vt:variant>
      <vt:variant>
        <vt:lpwstr>imi-internal:M21-1MRIII.v.6.B</vt:lpwstr>
      </vt:variant>
      <vt:variant>
        <vt:lpwstr/>
      </vt:variant>
      <vt:variant>
        <vt:i4>1703966</vt:i4>
      </vt:variant>
      <vt:variant>
        <vt:i4>468</vt:i4>
      </vt:variant>
      <vt:variant>
        <vt:i4>0</vt:i4>
      </vt:variant>
      <vt:variant>
        <vt:i4>5</vt:i4>
      </vt:variant>
      <vt:variant>
        <vt:lpwstr>imi-internal:M21-1MRIII.vi.1.A.2</vt:lpwstr>
      </vt:variant>
      <vt:variant>
        <vt:lpwstr/>
      </vt:variant>
      <vt:variant>
        <vt:i4>4456563</vt:i4>
      </vt:variant>
      <vt:variant>
        <vt:i4>462</vt:i4>
      </vt:variant>
      <vt:variant>
        <vt:i4>0</vt:i4>
      </vt:variant>
      <vt:variant>
        <vt:i4>5</vt:i4>
      </vt:variant>
      <vt:variant>
        <vt:lpwstr>http://www.benefits.va.gov/warms/docs/regs/38CFR/BOOKC/PART4/S4_16.DOC</vt:lpwstr>
      </vt:variant>
      <vt:variant>
        <vt:lpwstr/>
      </vt:variant>
      <vt:variant>
        <vt:i4>4128870</vt:i4>
      </vt:variant>
      <vt:variant>
        <vt:i4>459</vt:i4>
      </vt:variant>
      <vt:variant>
        <vt:i4>0</vt:i4>
      </vt:variant>
      <vt:variant>
        <vt:i4>5</vt:i4>
      </vt:variant>
      <vt:variant>
        <vt:lpwstr>http://vbaw.vba.va.gov/bl/21/Advisory/CAVCDAD.htm</vt:lpwstr>
      </vt:variant>
      <vt:variant>
        <vt:lpwstr>bmb</vt:lpwstr>
      </vt:variant>
      <vt:variant>
        <vt:i4>458849</vt:i4>
      </vt:variant>
      <vt:variant>
        <vt:i4>456</vt:i4>
      </vt:variant>
      <vt:variant>
        <vt:i4>0</vt:i4>
      </vt:variant>
      <vt:variant>
        <vt:i4>5</vt:i4>
      </vt:variant>
      <vt:variant>
        <vt:lpwstr>http://www.benefits.va.gov/warms/docs/regs/38CFR/BOOKB/PART3/S3_352.DOC</vt:lpwstr>
      </vt:variant>
      <vt:variant>
        <vt:lpwstr/>
      </vt:variant>
      <vt:variant>
        <vt:i4>458849</vt:i4>
      </vt:variant>
      <vt:variant>
        <vt:i4>453</vt:i4>
      </vt:variant>
      <vt:variant>
        <vt:i4>0</vt:i4>
      </vt:variant>
      <vt:variant>
        <vt:i4>5</vt:i4>
      </vt:variant>
      <vt:variant>
        <vt:lpwstr>http://www.benefits.va.gov/warms/docs/regs/38CFR/BOOKB/PART3/S3_352.DOC</vt:lpwstr>
      </vt:variant>
      <vt:variant>
        <vt:lpwstr/>
      </vt:variant>
      <vt:variant>
        <vt:i4>131169</vt:i4>
      </vt:variant>
      <vt:variant>
        <vt:i4>450</vt:i4>
      </vt:variant>
      <vt:variant>
        <vt:i4>0</vt:i4>
      </vt:variant>
      <vt:variant>
        <vt:i4>5</vt:i4>
      </vt:variant>
      <vt:variant>
        <vt:lpwstr>http://www.benefits.va.gov/warms/docs/regs/38CFR/BOOKB/PART3/S3_809.DOC</vt:lpwstr>
      </vt:variant>
      <vt:variant>
        <vt:lpwstr/>
      </vt:variant>
      <vt:variant>
        <vt:i4>589943</vt:i4>
      </vt:variant>
      <vt:variant>
        <vt:i4>447</vt:i4>
      </vt:variant>
      <vt:variant>
        <vt:i4>0</vt:i4>
      </vt:variant>
      <vt:variant>
        <vt:i4>5</vt:i4>
      </vt:variant>
      <vt:variant>
        <vt:lpwstr>http://www.law.cornell.edu/uscode/html/uscode38/usc_sec_38_00002101----000-.html</vt:lpwstr>
      </vt:variant>
      <vt:variant>
        <vt:lpwstr/>
      </vt:variant>
      <vt:variant>
        <vt:i4>458851</vt:i4>
      </vt:variant>
      <vt:variant>
        <vt:i4>444</vt:i4>
      </vt:variant>
      <vt:variant>
        <vt:i4>0</vt:i4>
      </vt:variant>
      <vt:variant>
        <vt:i4>5</vt:i4>
      </vt:variant>
      <vt:variant>
        <vt:lpwstr>http://www.benefits.va.gov/warms/docs/regs/38CFR/BOOKB/PART3/S3_350.DOC</vt:lpwstr>
      </vt:variant>
      <vt:variant>
        <vt:lpwstr/>
      </vt:variant>
      <vt:variant>
        <vt:i4>721010</vt:i4>
      </vt:variant>
      <vt:variant>
        <vt:i4>441</vt:i4>
      </vt:variant>
      <vt:variant>
        <vt:i4>0</vt:i4>
      </vt:variant>
      <vt:variant>
        <vt:i4>5</vt:i4>
      </vt:variant>
      <vt:variant>
        <vt:lpwstr>http://www.law.cornell.edu/uscode/html/uscode38/usc_sec_38_00001114----000-.html</vt:lpwstr>
      </vt:variant>
      <vt:variant>
        <vt:lpwstr/>
      </vt:variant>
      <vt:variant>
        <vt:i4>589943</vt:i4>
      </vt:variant>
      <vt:variant>
        <vt:i4>438</vt:i4>
      </vt:variant>
      <vt:variant>
        <vt:i4>0</vt:i4>
      </vt:variant>
      <vt:variant>
        <vt:i4>5</vt:i4>
      </vt:variant>
      <vt:variant>
        <vt:lpwstr>http://www.law.cornell.edu/uscode/html/uscode38/usc_sec_38_00002101----000-.html</vt:lpwstr>
      </vt:variant>
      <vt:variant>
        <vt:lpwstr/>
      </vt:variant>
      <vt:variant>
        <vt:i4>721010</vt:i4>
      </vt:variant>
      <vt:variant>
        <vt:i4>435</vt:i4>
      </vt:variant>
      <vt:variant>
        <vt:i4>0</vt:i4>
      </vt:variant>
      <vt:variant>
        <vt:i4>5</vt:i4>
      </vt:variant>
      <vt:variant>
        <vt:lpwstr>http://www.law.cornell.edu/uscode/html/uscode38/usc_sec_38_00001114----000-.html</vt:lpwstr>
      </vt:variant>
      <vt:variant>
        <vt:lpwstr/>
      </vt:variant>
      <vt:variant>
        <vt:i4>721010</vt:i4>
      </vt:variant>
      <vt:variant>
        <vt:i4>420</vt:i4>
      </vt:variant>
      <vt:variant>
        <vt:i4>0</vt:i4>
      </vt:variant>
      <vt:variant>
        <vt:i4>5</vt:i4>
      </vt:variant>
      <vt:variant>
        <vt:lpwstr>http://www.law.cornell.edu/uscode/html/uscode38/usc_sec_38_00001114----000-.html</vt:lpwstr>
      </vt:variant>
      <vt:variant>
        <vt:lpwstr/>
      </vt:variant>
      <vt:variant>
        <vt:i4>721010</vt:i4>
      </vt:variant>
      <vt:variant>
        <vt:i4>417</vt:i4>
      </vt:variant>
      <vt:variant>
        <vt:i4>0</vt:i4>
      </vt:variant>
      <vt:variant>
        <vt:i4>5</vt:i4>
      </vt:variant>
      <vt:variant>
        <vt:lpwstr>http://www.law.cornell.edu/uscode/html/uscode38/usc_sec_38_00001114----000-.html</vt:lpwstr>
      </vt:variant>
      <vt:variant>
        <vt:lpwstr/>
      </vt:variant>
      <vt:variant>
        <vt:i4>458851</vt:i4>
      </vt:variant>
      <vt:variant>
        <vt:i4>414</vt:i4>
      </vt:variant>
      <vt:variant>
        <vt:i4>0</vt:i4>
      </vt:variant>
      <vt:variant>
        <vt:i4>5</vt:i4>
      </vt:variant>
      <vt:variant>
        <vt:lpwstr>http://www.benefits.va.gov/warms/docs/regs/38CFR/BOOKB/PART3/S3_350.DOC</vt:lpwstr>
      </vt:variant>
      <vt:variant>
        <vt:lpwstr/>
      </vt:variant>
      <vt:variant>
        <vt:i4>458851</vt:i4>
      </vt:variant>
      <vt:variant>
        <vt:i4>411</vt:i4>
      </vt:variant>
      <vt:variant>
        <vt:i4>0</vt:i4>
      </vt:variant>
      <vt:variant>
        <vt:i4>5</vt:i4>
      </vt:variant>
      <vt:variant>
        <vt:lpwstr>http://www.benefits.va.gov/warms/docs/regs/38CFR/BOOKB/PART3/S3_350.DOC</vt:lpwstr>
      </vt:variant>
      <vt:variant>
        <vt:lpwstr/>
      </vt:variant>
      <vt:variant>
        <vt:i4>721010</vt:i4>
      </vt:variant>
      <vt:variant>
        <vt:i4>408</vt:i4>
      </vt:variant>
      <vt:variant>
        <vt:i4>0</vt:i4>
      </vt:variant>
      <vt:variant>
        <vt:i4>5</vt:i4>
      </vt:variant>
      <vt:variant>
        <vt:lpwstr>http://www.law.cornell.edu/uscode/html/uscode38/usc_sec_38_00001114----000-.html</vt:lpwstr>
      </vt:variant>
      <vt:variant>
        <vt:lpwstr/>
      </vt:variant>
      <vt:variant>
        <vt:i4>721010</vt:i4>
      </vt:variant>
      <vt:variant>
        <vt:i4>405</vt:i4>
      </vt:variant>
      <vt:variant>
        <vt:i4>0</vt:i4>
      </vt:variant>
      <vt:variant>
        <vt:i4>5</vt:i4>
      </vt:variant>
      <vt:variant>
        <vt:lpwstr>http://www.law.cornell.edu/uscode/html/uscode38/usc_sec_38_00001114----000-.html</vt:lpwstr>
      </vt:variant>
      <vt:variant>
        <vt:lpwstr/>
      </vt:variant>
      <vt:variant>
        <vt:i4>721010</vt:i4>
      </vt:variant>
      <vt:variant>
        <vt:i4>402</vt:i4>
      </vt:variant>
      <vt:variant>
        <vt:i4>0</vt:i4>
      </vt:variant>
      <vt:variant>
        <vt:i4>5</vt:i4>
      </vt:variant>
      <vt:variant>
        <vt:lpwstr>http://www.law.cornell.edu/uscode/html/uscode38/usc_sec_38_00001114----000-.html</vt:lpwstr>
      </vt:variant>
      <vt:variant>
        <vt:lpwstr/>
      </vt:variant>
      <vt:variant>
        <vt:i4>721010</vt:i4>
      </vt:variant>
      <vt:variant>
        <vt:i4>399</vt:i4>
      </vt:variant>
      <vt:variant>
        <vt:i4>0</vt:i4>
      </vt:variant>
      <vt:variant>
        <vt:i4>5</vt:i4>
      </vt:variant>
      <vt:variant>
        <vt:lpwstr>http://www.law.cornell.edu/uscode/html/uscode38/usc_sec_38_00001114----000-.html</vt:lpwstr>
      </vt:variant>
      <vt:variant>
        <vt:lpwstr/>
      </vt:variant>
      <vt:variant>
        <vt:i4>721010</vt:i4>
      </vt:variant>
      <vt:variant>
        <vt:i4>396</vt:i4>
      </vt:variant>
      <vt:variant>
        <vt:i4>0</vt:i4>
      </vt:variant>
      <vt:variant>
        <vt:i4>5</vt:i4>
      </vt:variant>
      <vt:variant>
        <vt:lpwstr>http://www.law.cornell.edu/uscode/html/uscode38/usc_sec_38_00001114----000-.html</vt:lpwstr>
      </vt:variant>
      <vt:variant>
        <vt:lpwstr/>
      </vt:variant>
      <vt:variant>
        <vt:i4>721010</vt:i4>
      </vt:variant>
      <vt:variant>
        <vt:i4>393</vt:i4>
      </vt:variant>
      <vt:variant>
        <vt:i4>0</vt:i4>
      </vt:variant>
      <vt:variant>
        <vt:i4>5</vt:i4>
      </vt:variant>
      <vt:variant>
        <vt:lpwstr>http://www.law.cornell.edu/uscode/html/uscode38/usc_sec_38_00001114----000-.html</vt:lpwstr>
      </vt:variant>
      <vt:variant>
        <vt:lpwstr/>
      </vt:variant>
      <vt:variant>
        <vt:i4>458851</vt:i4>
      </vt:variant>
      <vt:variant>
        <vt:i4>390</vt:i4>
      </vt:variant>
      <vt:variant>
        <vt:i4>0</vt:i4>
      </vt:variant>
      <vt:variant>
        <vt:i4>5</vt:i4>
      </vt:variant>
      <vt:variant>
        <vt:lpwstr>http://www.benefits.va.gov/warms/docs/regs/38CFR/BOOKB/PART3/S3_350.DOC</vt:lpwstr>
      </vt:variant>
      <vt:variant>
        <vt:lpwstr/>
      </vt:variant>
      <vt:variant>
        <vt:i4>458851</vt:i4>
      </vt:variant>
      <vt:variant>
        <vt:i4>387</vt:i4>
      </vt:variant>
      <vt:variant>
        <vt:i4>0</vt:i4>
      </vt:variant>
      <vt:variant>
        <vt:i4>5</vt:i4>
      </vt:variant>
      <vt:variant>
        <vt:lpwstr>http://www.benefits.va.gov/warms/docs/regs/38CFR/BOOKB/PART3/S3_350.DOC</vt:lpwstr>
      </vt:variant>
      <vt:variant>
        <vt:lpwstr/>
      </vt:variant>
      <vt:variant>
        <vt:i4>721010</vt:i4>
      </vt:variant>
      <vt:variant>
        <vt:i4>378</vt:i4>
      </vt:variant>
      <vt:variant>
        <vt:i4>0</vt:i4>
      </vt:variant>
      <vt:variant>
        <vt:i4>5</vt:i4>
      </vt:variant>
      <vt:variant>
        <vt:lpwstr>http://www.law.cornell.edu/uscode/html/uscode38/usc_sec_38_00001114----000-.html</vt:lpwstr>
      </vt:variant>
      <vt:variant>
        <vt:lpwstr/>
      </vt:variant>
      <vt:variant>
        <vt:i4>458851</vt:i4>
      </vt:variant>
      <vt:variant>
        <vt:i4>375</vt:i4>
      </vt:variant>
      <vt:variant>
        <vt:i4>0</vt:i4>
      </vt:variant>
      <vt:variant>
        <vt:i4>5</vt:i4>
      </vt:variant>
      <vt:variant>
        <vt:lpwstr>http://www.benefits.va.gov/warms/docs/regs/38CFR/BOOKB/PART3/S3_350.DOC</vt:lpwstr>
      </vt:variant>
      <vt:variant>
        <vt:lpwstr/>
      </vt:variant>
      <vt:variant>
        <vt:i4>721010</vt:i4>
      </vt:variant>
      <vt:variant>
        <vt:i4>372</vt:i4>
      </vt:variant>
      <vt:variant>
        <vt:i4>0</vt:i4>
      </vt:variant>
      <vt:variant>
        <vt:i4>5</vt:i4>
      </vt:variant>
      <vt:variant>
        <vt:lpwstr>http://www.law.cornell.edu/uscode/html/uscode38/usc_sec_38_00001114----000-.html</vt:lpwstr>
      </vt:variant>
      <vt:variant>
        <vt:lpwstr/>
      </vt:variant>
      <vt:variant>
        <vt:i4>721010</vt:i4>
      </vt:variant>
      <vt:variant>
        <vt:i4>363</vt:i4>
      </vt:variant>
      <vt:variant>
        <vt:i4>0</vt:i4>
      </vt:variant>
      <vt:variant>
        <vt:i4>5</vt:i4>
      </vt:variant>
      <vt:variant>
        <vt:lpwstr>http://www.law.cornell.edu/uscode/html/uscode38/usc_sec_38_00001114----000-.html</vt:lpwstr>
      </vt:variant>
      <vt:variant>
        <vt:lpwstr/>
      </vt:variant>
      <vt:variant>
        <vt:i4>721010</vt:i4>
      </vt:variant>
      <vt:variant>
        <vt:i4>360</vt:i4>
      </vt:variant>
      <vt:variant>
        <vt:i4>0</vt:i4>
      </vt:variant>
      <vt:variant>
        <vt:i4>5</vt:i4>
      </vt:variant>
      <vt:variant>
        <vt:lpwstr>http://www.law.cornell.edu/uscode/html/uscode38/usc_sec_38_00001114----000-.html</vt:lpwstr>
      </vt:variant>
      <vt:variant>
        <vt:lpwstr/>
      </vt:variant>
      <vt:variant>
        <vt:i4>721010</vt:i4>
      </vt:variant>
      <vt:variant>
        <vt:i4>357</vt:i4>
      </vt:variant>
      <vt:variant>
        <vt:i4>0</vt:i4>
      </vt:variant>
      <vt:variant>
        <vt:i4>5</vt:i4>
      </vt:variant>
      <vt:variant>
        <vt:lpwstr>http://www.law.cornell.edu/uscode/html/uscode38/usc_sec_38_00001114----000-.html</vt:lpwstr>
      </vt:variant>
      <vt:variant>
        <vt:lpwstr/>
      </vt:variant>
      <vt:variant>
        <vt:i4>458851</vt:i4>
      </vt:variant>
      <vt:variant>
        <vt:i4>354</vt:i4>
      </vt:variant>
      <vt:variant>
        <vt:i4>0</vt:i4>
      </vt:variant>
      <vt:variant>
        <vt:i4>5</vt:i4>
      </vt:variant>
      <vt:variant>
        <vt:lpwstr>http://www.benefits.va.gov/warms/docs/regs/38CFR/BOOKB/PART3/S3_350.DOC</vt:lpwstr>
      </vt:variant>
      <vt:variant>
        <vt:lpwstr/>
      </vt:variant>
      <vt:variant>
        <vt:i4>721010</vt:i4>
      </vt:variant>
      <vt:variant>
        <vt:i4>351</vt:i4>
      </vt:variant>
      <vt:variant>
        <vt:i4>0</vt:i4>
      </vt:variant>
      <vt:variant>
        <vt:i4>5</vt:i4>
      </vt:variant>
      <vt:variant>
        <vt:lpwstr>http://www.law.cornell.edu/uscode/html/uscode38/usc_sec_38_00001114----000-.html</vt:lpwstr>
      </vt:variant>
      <vt:variant>
        <vt:lpwstr/>
      </vt:variant>
      <vt:variant>
        <vt:i4>458851</vt:i4>
      </vt:variant>
      <vt:variant>
        <vt:i4>348</vt:i4>
      </vt:variant>
      <vt:variant>
        <vt:i4>0</vt:i4>
      </vt:variant>
      <vt:variant>
        <vt:i4>5</vt:i4>
      </vt:variant>
      <vt:variant>
        <vt:lpwstr>http://www.benefits.va.gov/warms/docs/regs/38CFR/BOOKB/PART3/S3_350.DOC</vt:lpwstr>
      </vt:variant>
      <vt:variant>
        <vt:lpwstr/>
      </vt:variant>
      <vt:variant>
        <vt:i4>721010</vt:i4>
      </vt:variant>
      <vt:variant>
        <vt:i4>345</vt:i4>
      </vt:variant>
      <vt:variant>
        <vt:i4>0</vt:i4>
      </vt:variant>
      <vt:variant>
        <vt:i4>5</vt:i4>
      </vt:variant>
      <vt:variant>
        <vt:lpwstr>http://www.law.cornell.edu/uscode/html/uscode38/usc_sec_38_00001114----000-.html</vt:lpwstr>
      </vt:variant>
      <vt:variant>
        <vt:lpwstr/>
      </vt:variant>
      <vt:variant>
        <vt:i4>721010</vt:i4>
      </vt:variant>
      <vt:variant>
        <vt:i4>342</vt:i4>
      </vt:variant>
      <vt:variant>
        <vt:i4>0</vt:i4>
      </vt:variant>
      <vt:variant>
        <vt:i4>5</vt:i4>
      </vt:variant>
      <vt:variant>
        <vt:lpwstr>http://www.law.cornell.edu/uscode/html/uscode38/usc_sec_38_00001114----000-.html</vt:lpwstr>
      </vt:variant>
      <vt:variant>
        <vt:lpwstr/>
      </vt:variant>
      <vt:variant>
        <vt:i4>4456563</vt:i4>
      </vt:variant>
      <vt:variant>
        <vt:i4>336</vt:i4>
      </vt:variant>
      <vt:variant>
        <vt:i4>0</vt:i4>
      </vt:variant>
      <vt:variant>
        <vt:i4>5</vt:i4>
      </vt:variant>
      <vt:variant>
        <vt:lpwstr>http://www.benefits.va.gov/warms/docs/regs/38CFR/BOOKC/PART4/S4_16.DOC</vt:lpwstr>
      </vt:variant>
      <vt:variant>
        <vt:lpwstr/>
      </vt:variant>
      <vt:variant>
        <vt:i4>4128870</vt:i4>
      </vt:variant>
      <vt:variant>
        <vt:i4>333</vt:i4>
      </vt:variant>
      <vt:variant>
        <vt:i4>0</vt:i4>
      </vt:variant>
      <vt:variant>
        <vt:i4>5</vt:i4>
      </vt:variant>
      <vt:variant>
        <vt:lpwstr>http://vbaw.vba.va.gov/bl/21/Advisory/CAVCDAD.htm</vt:lpwstr>
      </vt:variant>
      <vt:variant>
        <vt:lpwstr>bmb</vt:lpwstr>
      </vt:variant>
      <vt:variant>
        <vt:i4>721010</vt:i4>
      </vt:variant>
      <vt:variant>
        <vt:i4>330</vt:i4>
      </vt:variant>
      <vt:variant>
        <vt:i4>0</vt:i4>
      </vt:variant>
      <vt:variant>
        <vt:i4>5</vt:i4>
      </vt:variant>
      <vt:variant>
        <vt:lpwstr>http://www.law.cornell.edu/uscode/html/uscode38/usc_sec_38_00001114----000-.html</vt:lpwstr>
      </vt:variant>
      <vt:variant>
        <vt:lpwstr/>
      </vt:variant>
      <vt:variant>
        <vt:i4>458851</vt:i4>
      </vt:variant>
      <vt:variant>
        <vt:i4>327</vt:i4>
      </vt:variant>
      <vt:variant>
        <vt:i4>0</vt:i4>
      </vt:variant>
      <vt:variant>
        <vt:i4>5</vt:i4>
      </vt:variant>
      <vt:variant>
        <vt:lpwstr>http://www.benefits.va.gov/warms/docs/regs/38CFR/BOOKB/PART3/S3_350.DOC</vt:lpwstr>
      </vt:variant>
      <vt:variant>
        <vt:lpwstr/>
      </vt:variant>
      <vt:variant>
        <vt:i4>721010</vt:i4>
      </vt:variant>
      <vt:variant>
        <vt:i4>324</vt:i4>
      </vt:variant>
      <vt:variant>
        <vt:i4>0</vt:i4>
      </vt:variant>
      <vt:variant>
        <vt:i4>5</vt:i4>
      </vt:variant>
      <vt:variant>
        <vt:lpwstr>http://www.law.cornell.edu/uscode/html/uscode38/usc_sec_38_00001114----000-.html</vt:lpwstr>
      </vt:variant>
      <vt:variant>
        <vt:lpwstr/>
      </vt:variant>
      <vt:variant>
        <vt:i4>458851</vt:i4>
      </vt:variant>
      <vt:variant>
        <vt:i4>321</vt:i4>
      </vt:variant>
      <vt:variant>
        <vt:i4>0</vt:i4>
      </vt:variant>
      <vt:variant>
        <vt:i4>5</vt:i4>
      </vt:variant>
      <vt:variant>
        <vt:lpwstr>http://www.benefits.va.gov/warms/docs/regs/38CFR/BOOKB/PART3/S3_350.DOC</vt:lpwstr>
      </vt:variant>
      <vt:variant>
        <vt:lpwstr/>
      </vt:variant>
      <vt:variant>
        <vt:i4>458851</vt:i4>
      </vt:variant>
      <vt:variant>
        <vt:i4>318</vt:i4>
      </vt:variant>
      <vt:variant>
        <vt:i4>0</vt:i4>
      </vt:variant>
      <vt:variant>
        <vt:i4>5</vt:i4>
      </vt:variant>
      <vt:variant>
        <vt:lpwstr>http://www.benefits.va.gov/warms/docs/regs/38CFR/BOOKB/PART3/S3_350.DOC</vt:lpwstr>
      </vt:variant>
      <vt:variant>
        <vt:lpwstr/>
      </vt:variant>
      <vt:variant>
        <vt:i4>458851</vt:i4>
      </vt:variant>
      <vt:variant>
        <vt:i4>315</vt:i4>
      </vt:variant>
      <vt:variant>
        <vt:i4>0</vt:i4>
      </vt:variant>
      <vt:variant>
        <vt:i4>5</vt:i4>
      </vt:variant>
      <vt:variant>
        <vt:lpwstr>http://www.benefits.va.gov/warms/docs/regs/38CFR/BOOKB/PART3/S3_350.DOC</vt:lpwstr>
      </vt:variant>
      <vt:variant>
        <vt:lpwstr/>
      </vt:variant>
      <vt:variant>
        <vt:i4>458851</vt:i4>
      </vt:variant>
      <vt:variant>
        <vt:i4>312</vt:i4>
      </vt:variant>
      <vt:variant>
        <vt:i4>0</vt:i4>
      </vt:variant>
      <vt:variant>
        <vt:i4>5</vt:i4>
      </vt:variant>
      <vt:variant>
        <vt:lpwstr>http://www.benefits.va.gov/warms/docs/regs/38CFR/BOOKB/PART3/S3_350.DOC</vt:lpwstr>
      </vt:variant>
      <vt:variant>
        <vt:lpwstr/>
      </vt:variant>
      <vt:variant>
        <vt:i4>458851</vt:i4>
      </vt:variant>
      <vt:variant>
        <vt:i4>309</vt:i4>
      </vt:variant>
      <vt:variant>
        <vt:i4>0</vt:i4>
      </vt:variant>
      <vt:variant>
        <vt:i4>5</vt:i4>
      </vt:variant>
      <vt:variant>
        <vt:lpwstr>http://www.benefits.va.gov/warms/docs/regs/38CFR/BOOKB/PART3/S3_350.DOC</vt:lpwstr>
      </vt:variant>
      <vt:variant>
        <vt:lpwstr/>
      </vt:variant>
      <vt:variant>
        <vt:i4>721010</vt:i4>
      </vt:variant>
      <vt:variant>
        <vt:i4>306</vt:i4>
      </vt:variant>
      <vt:variant>
        <vt:i4>0</vt:i4>
      </vt:variant>
      <vt:variant>
        <vt:i4>5</vt:i4>
      </vt:variant>
      <vt:variant>
        <vt:lpwstr>http://www.law.cornell.edu/uscode/html/uscode38/usc_sec_38_00001114----000-.html</vt:lpwstr>
      </vt:variant>
      <vt:variant>
        <vt:lpwstr/>
      </vt:variant>
      <vt:variant>
        <vt:i4>721010</vt:i4>
      </vt:variant>
      <vt:variant>
        <vt:i4>303</vt:i4>
      </vt:variant>
      <vt:variant>
        <vt:i4>0</vt:i4>
      </vt:variant>
      <vt:variant>
        <vt:i4>5</vt:i4>
      </vt:variant>
      <vt:variant>
        <vt:lpwstr>http://www.law.cornell.edu/uscode/html/uscode38/usc_sec_38_00001114----000-.html</vt:lpwstr>
      </vt:variant>
      <vt:variant>
        <vt:lpwstr/>
      </vt:variant>
      <vt:variant>
        <vt:i4>721010</vt:i4>
      </vt:variant>
      <vt:variant>
        <vt:i4>300</vt:i4>
      </vt:variant>
      <vt:variant>
        <vt:i4>0</vt:i4>
      </vt:variant>
      <vt:variant>
        <vt:i4>5</vt:i4>
      </vt:variant>
      <vt:variant>
        <vt:lpwstr>http://www.law.cornell.edu/uscode/html/uscode38/usc_sec_38_00001114----000-.html</vt:lpwstr>
      </vt:variant>
      <vt:variant>
        <vt:lpwstr/>
      </vt:variant>
      <vt:variant>
        <vt:i4>458851</vt:i4>
      </vt:variant>
      <vt:variant>
        <vt:i4>297</vt:i4>
      </vt:variant>
      <vt:variant>
        <vt:i4>0</vt:i4>
      </vt:variant>
      <vt:variant>
        <vt:i4>5</vt:i4>
      </vt:variant>
      <vt:variant>
        <vt:lpwstr>http://www.benefits.va.gov/warms/docs/regs/38CFR/BOOKB/PART3/S3_350.DOC</vt:lpwstr>
      </vt:variant>
      <vt:variant>
        <vt:lpwstr/>
      </vt:variant>
      <vt:variant>
        <vt:i4>458851</vt:i4>
      </vt:variant>
      <vt:variant>
        <vt:i4>294</vt:i4>
      </vt:variant>
      <vt:variant>
        <vt:i4>0</vt:i4>
      </vt:variant>
      <vt:variant>
        <vt:i4>5</vt:i4>
      </vt:variant>
      <vt:variant>
        <vt:lpwstr>http://www.benefits.va.gov/warms/docs/regs/38CFR/BOOKB/PART3/S3_350.DOC</vt:lpwstr>
      </vt:variant>
      <vt:variant>
        <vt:lpwstr/>
      </vt:variant>
      <vt:variant>
        <vt:i4>721010</vt:i4>
      </vt:variant>
      <vt:variant>
        <vt:i4>291</vt:i4>
      </vt:variant>
      <vt:variant>
        <vt:i4>0</vt:i4>
      </vt:variant>
      <vt:variant>
        <vt:i4>5</vt:i4>
      </vt:variant>
      <vt:variant>
        <vt:lpwstr>http://www.law.cornell.edu/uscode/html/uscode38/usc_sec_38_00001114----000-.html</vt:lpwstr>
      </vt:variant>
      <vt:variant>
        <vt:lpwstr/>
      </vt:variant>
      <vt:variant>
        <vt:i4>458851</vt:i4>
      </vt:variant>
      <vt:variant>
        <vt:i4>285</vt:i4>
      </vt:variant>
      <vt:variant>
        <vt:i4>0</vt:i4>
      </vt:variant>
      <vt:variant>
        <vt:i4>5</vt:i4>
      </vt:variant>
      <vt:variant>
        <vt:lpwstr>http://www.benefits.va.gov/warms/docs/regs/38CFR/BOOKB/PART3/S3_350.DOC</vt:lpwstr>
      </vt:variant>
      <vt:variant>
        <vt:lpwstr/>
      </vt:variant>
      <vt:variant>
        <vt:i4>721010</vt:i4>
      </vt:variant>
      <vt:variant>
        <vt:i4>282</vt:i4>
      </vt:variant>
      <vt:variant>
        <vt:i4>0</vt:i4>
      </vt:variant>
      <vt:variant>
        <vt:i4>5</vt:i4>
      </vt:variant>
      <vt:variant>
        <vt:lpwstr>http://www.law.cornell.edu/uscode/html/uscode38/usc_sec_38_00001114----000-.html</vt:lpwstr>
      </vt:variant>
      <vt:variant>
        <vt:lpwstr/>
      </vt:variant>
      <vt:variant>
        <vt:i4>458851</vt:i4>
      </vt:variant>
      <vt:variant>
        <vt:i4>279</vt:i4>
      </vt:variant>
      <vt:variant>
        <vt:i4>0</vt:i4>
      </vt:variant>
      <vt:variant>
        <vt:i4>5</vt:i4>
      </vt:variant>
      <vt:variant>
        <vt:lpwstr>http://www.benefits.va.gov/warms/docs/regs/38CFR/BOOKB/PART3/S3_350.DOC</vt:lpwstr>
      </vt:variant>
      <vt:variant>
        <vt:lpwstr/>
      </vt:variant>
      <vt:variant>
        <vt:i4>458851</vt:i4>
      </vt:variant>
      <vt:variant>
        <vt:i4>276</vt:i4>
      </vt:variant>
      <vt:variant>
        <vt:i4>0</vt:i4>
      </vt:variant>
      <vt:variant>
        <vt:i4>5</vt:i4>
      </vt:variant>
      <vt:variant>
        <vt:lpwstr>http://www.benefits.va.gov/warms/docs/regs/38CFR/BOOKB/PART3/S3_350.DOC</vt:lpwstr>
      </vt:variant>
      <vt:variant>
        <vt:lpwstr/>
      </vt:variant>
      <vt:variant>
        <vt:i4>6160431</vt:i4>
      </vt:variant>
      <vt:variant>
        <vt:i4>273</vt:i4>
      </vt:variant>
      <vt:variant>
        <vt:i4>0</vt:i4>
      </vt:variant>
      <vt:variant>
        <vt:i4>5</vt:i4>
      </vt:variant>
      <vt:variant>
        <vt:lpwstr>http://straylight.law.cornell.edu/uscode/html/uscode38/usc_sec_38_00001114----000-.html</vt:lpwstr>
      </vt:variant>
      <vt:variant>
        <vt:lpwstr/>
      </vt:variant>
      <vt:variant>
        <vt:i4>721010</vt:i4>
      </vt:variant>
      <vt:variant>
        <vt:i4>270</vt:i4>
      </vt:variant>
      <vt:variant>
        <vt:i4>0</vt:i4>
      </vt:variant>
      <vt:variant>
        <vt:i4>5</vt:i4>
      </vt:variant>
      <vt:variant>
        <vt:lpwstr>http://www.law.cornell.edu/uscode/html/uscode38/usc_sec_38_00001114----000-.html</vt:lpwstr>
      </vt:variant>
      <vt:variant>
        <vt:lpwstr/>
      </vt:variant>
      <vt:variant>
        <vt:i4>458851</vt:i4>
      </vt:variant>
      <vt:variant>
        <vt:i4>267</vt:i4>
      </vt:variant>
      <vt:variant>
        <vt:i4>0</vt:i4>
      </vt:variant>
      <vt:variant>
        <vt:i4>5</vt:i4>
      </vt:variant>
      <vt:variant>
        <vt:lpwstr>http://www.benefits.va.gov/warms/docs/regs/38CFR/BOOKB/PART3/S3_350.DOC</vt:lpwstr>
      </vt:variant>
      <vt:variant>
        <vt:lpwstr/>
      </vt:variant>
      <vt:variant>
        <vt:i4>721010</vt:i4>
      </vt:variant>
      <vt:variant>
        <vt:i4>264</vt:i4>
      </vt:variant>
      <vt:variant>
        <vt:i4>0</vt:i4>
      </vt:variant>
      <vt:variant>
        <vt:i4>5</vt:i4>
      </vt:variant>
      <vt:variant>
        <vt:lpwstr>http://www.law.cornell.edu/uscode/html/uscode38/usc_sec_38_00001114----000-.html</vt:lpwstr>
      </vt:variant>
      <vt:variant>
        <vt:lpwstr/>
      </vt:variant>
      <vt:variant>
        <vt:i4>721010</vt:i4>
      </vt:variant>
      <vt:variant>
        <vt:i4>258</vt:i4>
      </vt:variant>
      <vt:variant>
        <vt:i4>0</vt:i4>
      </vt:variant>
      <vt:variant>
        <vt:i4>5</vt:i4>
      </vt:variant>
      <vt:variant>
        <vt:lpwstr>http://www.law.cornell.edu/uscode/html/uscode38/usc_sec_38_00001114----000-.html</vt:lpwstr>
      </vt:variant>
      <vt:variant>
        <vt:lpwstr/>
      </vt:variant>
      <vt:variant>
        <vt:i4>458851</vt:i4>
      </vt:variant>
      <vt:variant>
        <vt:i4>255</vt:i4>
      </vt:variant>
      <vt:variant>
        <vt:i4>0</vt:i4>
      </vt:variant>
      <vt:variant>
        <vt:i4>5</vt:i4>
      </vt:variant>
      <vt:variant>
        <vt:lpwstr>http://www.benefits.va.gov/warms/docs/regs/38CFR/BOOKB/PART3/S3_350.DOC</vt:lpwstr>
      </vt:variant>
      <vt:variant>
        <vt:lpwstr/>
      </vt:variant>
      <vt:variant>
        <vt:i4>721010</vt:i4>
      </vt:variant>
      <vt:variant>
        <vt:i4>252</vt:i4>
      </vt:variant>
      <vt:variant>
        <vt:i4>0</vt:i4>
      </vt:variant>
      <vt:variant>
        <vt:i4>5</vt:i4>
      </vt:variant>
      <vt:variant>
        <vt:lpwstr>http://www.law.cornell.edu/uscode/html/uscode38/usc_sec_38_00001114----000-.html</vt:lpwstr>
      </vt:variant>
      <vt:variant>
        <vt:lpwstr/>
      </vt:variant>
      <vt:variant>
        <vt:i4>721010</vt:i4>
      </vt:variant>
      <vt:variant>
        <vt:i4>249</vt:i4>
      </vt:variant>
      <vt:variant>
        <vt:i4>0</vt:i4>
      </vt:variant>
      <vt:variant>
        <vt:i4>5</vt:i4>
      </vt:variant>
      <vt:variant>
        <vt:lpwstr>http://www.law.cornell.edu/uscode/html/uscode38/usc_sec_38_00001114----000-.html</vt:lpwstr>
      </vt:variant>
      <vt:variant>
        <vt:lpwstr/>
      </vt:variant>
      <vt:variant>
        <vt:i4>721010</vt:i4>
      </vt:variant>
      <vt:variant>
        <vt:i4>246</vt:i4>
      </vt:variant>
      <vt:variant>
        <vt:i4>0</vt:i4>
      </vt:variant>
      <vt:variant>
        <vt:i4>5</vt:i4>
      </vt:variant>
      <vt:variant>
        <vt:lpwstr>http://www.law.cornell.edu/uscode/html/uscode38/usc_sec_38_00001114----000-.html</vt:lpwstr>
      </vt:variant>
      <vt:variant>
        <vt:lpwstr/>
      </vt:variant>
      <vt:variant>
        <vt:i4>458851</vt:i4>
      </vt:variant>
      <vt:variant>
        <vt:i4>243</vt:i4>
      </vt:variant>
      <vt:variant>
        <vt:i4>0</vt:i4>
      </vt:variant>
      <vt:variant>
        <vt:i4>5</vt:i4>
      </vt:variant>
      <vt:variant>
        <vt:lpwstr>http://www.benefits.va.gov/warms/docs/regs/38CFR/BOOKB/PART3/S3_350.DOC</vt:lpwstr>
      </vt:variant>
      <vt:variant>
        <vt:lpwstr/>
      </vt:variant>
      <vt:variant>
        <vt:i4>458851</vt:i4>
      </vt:variant>
      <vt:variant>
        <vt:i4>237</vt:i4>
      </vt:variant>
      <vt:variant>
        <vt:i4>0</vt:i4>
      </vt:variant>
      <vt:variant>
        <vt:i4>5</vt:i4>
      </vt:variant>
      <vt:variant>
        <vt:lpwstr>http://www.benefits.va.gov/warms/docs/regs/38CFR/BOOKB/PART3/S3_350.DOC</vt:lpwstr>
      </vt:variant>
      <vt:variant>
        <vt:lpwstr/>
      </vt:variant>
      <vt:variant>
        <vt:i4>721010</vt:i4>
      </vt:variant>
      <vt:variant>
        <vt:i4>234</vt:i4>
      </vt:variant>
      <vt:variant>
        <vt:i4>0</vt:i4>
      </vt:variant>
      <vt:variant>
        <vt:i4>5</vt:i4>
      </vt:variant>
      <vt:variant>
        <vt:lpwstr>http://www.law.cornell.edu/uscode/html/uscode38/usc_sec_38_00001114----000-.html</vt:lpwstr>
      </vt:variant>
      <vt:variant>
        <vt:lpwstr/>
      </vt:variant>
      <vt:variant>
        <vt:i4>458851</vt:i4>
      </vt:variant>
      <vt:variant>
        <vt:i4>231</vt:i4>
      </vt:variant>
      <vt:variant>
        <vt:i4>0</vt:i4>
      </vt:variant>
      <vt:variant>
        <vt:i4>5</vt:i4>
      </vt:variant>
      <vt:variant>
        <vt:lpwstr>http://www.benefits.va.gov/warms/docs/regs/38CFR/BOOKB/PART3/S3_350.DOC</vt:lpwstr>
      </vt:variant>
      <vt:variant>
        <vt:lpwstr/>
      </vt:variant>
      <vt:variant>
        <vt:i4>721010</vt:i4>
      </vt:variant>
      <vt:variant>
        <vt:i4>228</vt:i4>
      </vt:variant>
      <vt:variant>
        <vt:i4>0</vt:i4>
      </vt:variant>
      <vt:variant>
        <vt:i4>5</vt:i4>
      </vt:variant>
      <vt:variant>
        <vt:lpwstr>http://www.law.cornell.edu/uscode/html/uscode38/usc_sec_38_00001114----000-.html</vt:lpwstr>
      </vt:variant>
      <vt:variant>
        <vt:lpwstr/>
      </vt:variant>
      <vt:variant>
        <vt:i4>721010</vt:i4>
      </vt:variant>
      <vt:variant>
        <vt:i4>225</vt:i4>
      </vt:variant>
      <vt:variant>
        <vt:i4>0</vt:i4>
      </vt:variant>
      <vt:variant>
        <vt:i4>5</vt:i4>
      </vt:variant>
      <vt:variant>
        <vt:lpwstr>http://www.law.cornell.edu/uscode/html/uscode38/usc_sec_38_00001114----000-.html</vt:lpwstr>
      </vt:variant>
      <vt:variant>
        <vt:lpwstr/>
      </vt:variant>
      <vt:variant>
        <vt:i4>458851</vt:i4>
      </vt:variant>
      <vt:variant>
        <vt:i4>222</vt:i4>
      </vt:variant>
      <vt:variant>
        <vt:i4>0</vt:i4>
      </vt:variant>
      <vt:variant>
        <vt:i4>5</vt:i4>
      </vt:variant>
      <vt:variant>
        <vt:lpwstr>http://www.benefits.va.gov/warms/docs/regs/38CFR/BOOKB/PART3/S3_350.DOC</vt:lpwstr>
      </vt:variant>
      <vt:variant>
        <vt:lpwstr/>
      </vt:variant>
      <vt:variant>
        <vt:i4>721010</vt:i4>
      </vt:variant>
      <vt:variant>
        <vt:i4>219</vt:i4>
      </vt:variant>
      <vt:variant>
        <vt:i4>0</vt:i4>
      </vt:variant>
      <vt:variant>
        <vt:i4>5</vt:i4>
      </vt:variant>
      <vt:variant>
        <vt:lpwstr>http://www.law.cornell.edu/uscode/html/uscode38/usc_sec_38_00001114----000-.html</vt:lpwstr>
      </vt:variant>
      <vt:variant>
        <vt:lpwstr/>
      </vt:variant>
      <vt:variant>
        <vt:i4>458851</vt:i4>
      </vt:variant>
      <vt:variant>
        <vt:i4>213</vt:i4>
      </vt:variant>
      <vt:variant>
        <vt:i4>0</vt:i4>
      </vt:variant>
      <vt:variant>
        <vt:i4>5</vt:i4>
      </vt:variant>
      <vt:variant>
        <vt:lpwstr>http://www.benefits.va.gov/warms/docs/regs/38CFR/BOOKB/PART3/S3_350.DOC</vt:lpwstr>
      </vt:variant>
      <vt:variant>
        <vt:lpwstr/>
      </vt:variant>
      <vt:variant>
        <vt:i4>721010</vt:i4>
      </vt:variant>
      <vt:variant>
        <vt:i4>210</vt:i4>
      </vt:variant>
      <vt:variant>
        <vt:i4>0</vt:i4>
      </vt:variant>
      <vt:variant>
        <vt:i4>5</vt:i4>
      </vt:variant>
      <vt:variant>
        <vt:lpwstr>http://www.law.cornell.edu/uscode/html/uscode38/usc_sec_38_00001114----000-.html</vt:lpwstr>
      </vt:variant>
      <vt:variant>
        <vt:lpwstr/>
      </vt:variant>
      <vt:variant>
        <vt:i4>721010</vt:i4>
      </vt:variant>
      <vt:variant>
        <vt:i4>207</vt:i4>
      </vt:variant>
      <vt:variant>
        <vt:i4>0</vt:i4>
      </vt:variant>
      <vt:variant>
        <vt:i4>5</vt:i4>
      </vt:variant>
      <vt:variant>
        <vt:lpwstr>http://www.law.cornell.edu/uscode/html/uscode38/usc_sec_38_00001114----000-.html</vt:lpwstr>
      </vt:variant>
      <vt:variant>
        <vt:lpwstr/>
      </vt:variant>
      <vt:variant>
        <vt:i4>458851</vt:i4>
      </vt:variant>
      <vt:variant>
        <vt:i4>204</vt:i4>
      </vt:variant>
      <vt:variant>
        <vt:i4>0</vt:i4>
      </vt:variant>
      <vt:variant>
        <vt:i4>5</vt:i4>
      </vt:variant>
      <vt:variant>
        <vt:lpwstr>http://www.benefits.va.gov/warms/docs/regs/38CFR/BOOKB/PART3/S3_350.DOC</vt:lpwstr>
      </vt:variant>
      <vt:variant>
        <vt:lpwstr/>
      </vt:variant>
      <vt:variant>
        <vt:i4>721010</vt:i4>
      </vt:variant>
      <vt:variant>
        <vt:i4>201</vt:i4>
      </vt:variant>
      <vt:variant>
        <vt:i4>0</vt:i4>
      </vt:variant>
      <vt:variant>
        <vt:i4>5</vt:i4>
      </vt:variant>
      <vt:variant>
        <vt:lpwstr>http://www.law.cornell.edu/uscode/html/uscode38/usc_sec_38_00001114----000-.html</vt:lpwstr>
      </vt:variant>
      <vt:variant>
        <vt:lpwstr/>
      </vt:variant>
      <vt:variant>
        <vt:i4>458851</vt:i4>
      </vt:variant>
      <vt:variant>
        <vt:i4>195</vt:i4>
      </vt:variant>
      <vt:variant>
        <vt:i4>0</vt:i4>
      </vt:variant>
      <vt:variant>
        <vt:i4>5</vt:i4>
      </vt:variant>
      <vt:variant>
        <vt:lpwstr>http://www.benefits.va.gov/warms/docs/regs/38CFR/BOOKB/PART3/S3_350.DOC</vt:lpwstr>
      </vt:variant>
      <vt:variant>
        <vt:lpwstr/>
      </vt:variant>
      <vt:variant>
        <vt:i4>458851</vt:i4>
      </vt:variant>
      <vt:variant>
        <vt:i4>192</vt:i4>
      </vt:variant>
      <vt:variant>
        <vt:i4>0</vt:i4>
      </vt:variant>
      <vt:variant>
        <vt:i4>5</vt:i4>
      </vt:variant>
      <vt:variant>
        <vt:lpwstr>http://www.benefits.va.gov/warms/docs/regs/38CFR/BOOKB/PART3/S3_350.DOC</vt:lpwstr>
      </vt:variant>
      <vt:variant>
        <vt:lpwstr/>
      </vt:variant>
      <vt:variant>
        <vt:i4>721010</vt:i4>
      </vt:variant>
      <vt:variant>
        <vt:i4>189</vt:i4>
      </vt:variant>
      <vt:variant>
        <vt:i4>0</vt:i4>
      </vt:variant>
      <vt:variant>
        <vt:i4>5</vt:i4>
      </vt:variant>
      <vt:variant>
        <vt:lpwstr>http://www.law.cornell.edu/uscode/html/uscode38/usc_sec_38_00001114----000-.html</vt:lpwstr>
      </vt:variant>
      <vt:variant>
        <vt:lpwstr/>
      </vt:variant>
      <vt:variant>
        <vt:i4>721010</vt:i4>
      </vt:variant>
      <vt:variant>
        <vt:i4>186</vt:i4>
      </vt:variant>
      <vt:variant>
        <vt:i4>0</vt:i4>
      </vt:variant>
      <vt:variant>
        <vt:i4>5</vt:i4>
      </vt:variant>
      <vt:variant>
        <vt:lpwstr>http://www.law.cornell.edu/uscode/html/uscode38/usc_sec_38_00001114----000-.html</vt:lpwstr>
      </vt:variant>
      <vt:variant>
        <vt:lpwstr/>
      </vt:variant>
      <vt:variant>
        <vt:i4>458851</vt:i4>
      </vt:variant>
      <vt:variant>
        <vt:i4>183</vt:i4>
      </vt:variant>
      <vt:variant>
        <vt:i4>0</vt:i4>
      </vt:variant>
      <vt:variant>
        <vt:i4>5</vt:i4>
      </vt:variant>
      <vt:variant>
        <vt:lpwstr>http://www.benefits.va.gov/warms/docs/regs/38CFR/BOOKB/PART3/S3_350.DOC</vt:lpwstr>
      </vt:variant>
      <vt:variant>
        <vt:lpwstr/>
      </vt:variant>
      <vt:variant>
        <vt:i4>721010</vt:i4>
      </vt:variant>
      <vt:variant>
        <vt:i4>180</vt:i4>
      </vt:variant>
      <vt:variant>
        <vt:i4>0</vt:i4>
      </vt:variant>
      <vt:variant>
        <vt:i4>5</vt:i4>
      </vt:variant>
      <vt:variant>
        <vt:lpwstr>http://www.law.cornell.edu/uscode/html/uscode38/usc_sec_38_00001114----000-.html</vt:lpwstr>
      </vt:variant>
      <vt:variant>
        <vt:lpwstr/>
      </vt:variant>
      <vt:variant>
        <vt:i4>458851</vt:i4>
      </vt:variant>
      <vt:variant>
        <vt:i4>174</vt:i4>
      </vt:variant>
      <vt:variant>
        <vt:i4>0</vt:i4>
      </vt:variant>
      <vt:variant>
        <vt:i4>5</vt:i4>
      </vt:variant>
      <vt:variant>
        <vt:lpwstr>http://www.benefits.va.gov/warms/docs/regs/38CFR/BOOKB/PART3/S3_350.DOC</vt:lpwstr>
      </vt:variant>
      <vt:variant>
        <vt:lpwstr/>
      </vt:variant>
      <vt:variant>
        <vt:i4>458851</vt:i4>
      </vt:variant>
      <vt:variant>
        <vt:i4>171</vt:i4>
      </vt:variant>
      <vt:variant>
        <vt:i4>0</vt:i4>
      </vt:variant>
      <vt:variant>
        <vt:i4>5</vt:i4>
      </vt:variant>
      <vt:variant>
        <vt:lpwstr>http://www.benefits.va.gov/warms/docs/regs/38CFR/BOOKB/PART3/S3_350.DOC</vt:lpwstr>
      </vt:variant>
      <vt:variant>
        <vt:lpwstr/>
      </vt:variant>
      <vt:variant>
        <vt:i4>721010</vt:i4>
      </vt:variant>
      <vt:variant>
        <vt:i4>168</vt:i4>
      </vt:variant>
      <vt:variant>
        <vt:i4>0</vt:i4>
      </vt:variant>
      <vt:variant>
        <vt:i4>5</vt:i4>
      </vt:variant>
      <vt:variant>
        <vt:lpwstr>http://www.law.cornell.edu/uscode/html/uscode38/usc_sec_38_00001114----000-.html</vt:lpwstr>
      </vt:variant>
      <vt:variant>
        <vt:lpwstr/>
      </vt:variant>
      <vt:variant>
        <vt:i4>721010</vt:i4>
      </vt:variant>
      <vt:variant>
        <vt:i4>165</vt:i4>
      </vt:variant>
      <vt:variant>
        <vt:i4>0</vt:i4>
      </vt:variant>
      <vt:variant>
        <vt:i4>5</vt:i4>
      </vt:variant>
      <vt:variant>
        <vt:lpwstr>http://www.law.cornell.edu/uscode/html/uscode38/usc_sec_38_00001114----000-.html</vt:lpwstr>
      </vt:variant>
      <vt:variant>
        <vt:lpwstr/>
      </vt:variant>
      <vt:variant>
        <vt:i4>721010</vt:i4>
      </vt:variant>
      <vt:variant>
        <vt:i4>162</vt:i4>
      </vt:variant>
      <vt:variant>
        <vt:i4>0</vt:i4>
      </vt:variant>
      <vt:variant>
        <vt:i4>5</vt:i4>
      </vt:variant>
      <vt:variant>
        <vt:lpwstr>http://www.law.cornell.edu/uscode/html/uscode38/usc_sec_38_00001114----000-.html</vt:lpwstr>
      </vt:variant>
      <vt:variant>
        <vt:lpwstr/>
      </vt:variant>
      <vt:variant>
        <vt:i4>721010</vt:i4>
      </vt:variant>
      <vt:variant>
        <vt:i4>159</vt:i4>
      </vt:variant>
      <vt:variant>
        <vt:i4>0</vt:i4>
      </vt:variant>
      <vt:variant>
        <vt:i4>5</vt:i4>
      </vt:variant>
      <vt:variant>
        <vt:lpwstr>http://www.law.cornell.edu/uscode/html/uscode38/usc_sec_38_00001114----000-.html</vt:lpwstr>
      </vt:variant>
      <vt:variant>
        <vt:lpwstr/>
      </vt:variant>
      <vt:variant>
        <vt:i4>327776</vt:i4>
      </vt:variant>
      <vt:variant>
        <vt:i4>153</vt:i4>
      </vt:variant>
      <vt:variant>
        <vt:i4>0</vt:i4>
      </vt:variant>
      <vt:variant>
        <vt:i4>5</vt:i4>
      </vt:variant>
      <vt:variant>
        <vt:lpwstr>http://www.benefits.va.gov/warms/docs/regs/38CFR/BOOKC/PART4/S4_116.DOC</vt:lpwstr>
      </vt:variant>
      <vt:variant>
        <vt:lpwstr/>
      </vt:variant>
      <vt:variant>
        <vt:i4>458851</vt:i4>
      </vt:variant>
      <vt:variant>
        <vt:i4>144</vt:i4>
      </vt:variant>
      <vt:variant>
        <vt:i4>0</vt:i4>
      </vt:variant>
      <vt:variant>
        <vt:i4>5</vt:i4>
      </vt:variant>
      <vt:variant>
        <vt:lpwstr>http://www.benefits.va.gov/warms/docs/regs/38CFR/BOOKB/PART3/S3_350.DOC</vt:lpwstr>
      </vt:variant>
      <vt:variant>
        <vt:lpwstr/>
      </vt:variant>
      <vt:variant>
        <vt:i4>4259956</vt:i4>
      </vt:variant>
      <vt:variant>
        <vt:i4>138</vt:i4>
      </vt:variant>
      <vt:variant>
        <vt:i4>0</vt:i4>
      </vt:variant>
      <vt:variant>
        <vt:i4>5</vt:i4>
      </vt:variant>
      <vt:variant>
        <vt:lpwstr>http://www.benefits.va.gov/warms/docs/regs/38CFR/BOOKC/PART4/S4_63.DOC</vt:lpwstr>
      </vt:variant>
      <vt:variant>
        <vt:lpwstr/>
      </vt:variant>
      <vt:variant>
        <vt:i4>458851</vt:i4>
      </vt:variant>
      <vt:variant>
        <vt:i4>135</vt:i4>
      </vt:variant>
      <vt:variant>
        <vt:i4>0</vt:i4>
      </vt:variant>
      <vt:variant>
        <vt:i4>5</vt:i4>
      </vt:variant>
      <vt:variant>
        <vt:lpwstr>http://www.benefits.va.gov/warms/docs/regs/38CFR/BOOKB/PART3/S3_350.DOC</vt:lpwstr>
      </vt:variant>
      <vt:variant>
        <vt:lpwstr/>
      </vt:variant>
      <vt:variant>
        <vt:i4>327776</vt:i4>
      </vt:variant>
      <vt:variant>
        <vt:i4>129</vt:i4>
      </vt:variant>
      <vt:variant>
        <vt:i4>0</vt:i4>
      </vt:variant>
      <vt:variant>
        <vt:i4>5</vt:i4>
      </vt:variant>
      <vt:variant>
        <vt:lpwstr>http://www.benefits.va.gov/warms/docs/regs/38CFR/BOOKC/PART4/S4_116.DOC</vt:lpwstr>
      </vt:variant>
      <vt:variant>
        <vt:lpwstr/>
      </vt:variant>
      <vt:variant>
        <vt:i4>2162758</vt:i4>
      </vt:variant>
      <vt:variant>
        <vt:i4>126</vt:i4>
      </vt:variant>
      <vt:variant>
        <vt:i4>0</vt:i4>
      </vt:variant>
      <vt:variant>
        <vt:i4>5</vt:i4>
      </vt:variant>
      <vt:variant>
        <vt:lpwstr>http://www.benefits.va.gov/warms/docs/regs/38CFR/BOOKC/PART4/S4_115b.DOC</vt:lpwstr>
      </vt:variant>
      <vt:variant>
        <vt:lpwstr/>
      </vt:variant>
      <vt:variant>
        <vt:i4>458851</vt:i4>
      </vt:variant>
      <vt:variant>
        <vt:i4>123</vt:i4>
      </vt:variant>
      <vt:variant>
        <vt:i4>0</vt:i4>
      </vt:variant>
      <vt:variant>
        <vt:i4>5</vt:i4>
      </vt:variant>
      <vt:variant>
        <vt:lpwstr>http://www.benefits.va.gov/warms/docs/regs/38CFR/BOOKB/PART3/S3_350.DOC</vt:lpwstr>
      </vt:variant>
      <vt:variant>
        <vt:lpwstr/>
      </vt:variant>
      <vt:variant>
        <vt:i4>4784218</vt:i4>
      </vt:variant>
      <vt:variant>
        <vt:i4>120</vt:i4>
      </vt:variant>
      <vt:variant>
        <vt:i4>0</vt:i4>
      </vt:variant>
      <vt:variant>
        <vt:i4>5</vt:i4>
      </vt:variant>
      <vt:variant>
        <vt:lpwstr>imi-internal:M21-1MRIV.ii.2.I</vt:lpwstr>
      </vt:variant>
      <vt:variant>
        <vt:lpwstr/>
      </vt:variant>
      <vt:variant>
        <vt:i4>721010</vt:i4>
      </vt:variant>
      <vt:variant>
        <vt:i4>117</vt:i4>
      </vt:variant>
      <vt:variant>
        <vt:i4>0</vt:i4>
      </vt:variant>
      <vt:variant>
        <vt:i4>5</vt:i4>
      </vt:variant>
      <vt:variant>
        <vt:lpwstr>http://www.law.cornell.edu/uscode/html/uscode38/usc_sec_38_00001114----000-.html</vt:lpwstr>
      </vt:variant>
      <vt:variant>
        <vt:lpwstr/>
      </vt:variant>
      <vt:variant>
        <vt:i4>196709</vt:i4>
      </vt:variant>
      <vt:variant>
        <vt:i4>114</vt:i4>
      </vt:variant>
      <vt:variant>
        <vt:i4>0</vt:i4>
      </vt:variant>
      <vt:variant>
        <vt:i4>5</vt:i4>
      </vt:variant>
      <vt:variant>
        <vt:lpwstr>http://www.benefits.va.gov/warms/docs/regs/38CFR/BOOKB/PART3/S3_114.DOC</vt:lpwstr>
      </vt:variant>
      <vt:variant>
        <vt:lpwstr/>
      </vt:variant>
      <vt:variant>
        <vt:i4>721010</vt:i4>
      </vt:variant>
      <vt:variant>
        <vt:i4>111</vt:i4>
      </vt:variant>
      <vt:variant>
        <vt:i4>0</vt:i4>
      </vt:variant>
      <vt:variant>
        <vt:i4>5</vt:i4>
      </vt:variant>
      <vt:variant>
        <vt:lpwstr>http://www.law.cornell.edu/uscode/html/uscode38/usc_sec_38_00001114----000-.html</vt:lpwstr>
      </vt:variant>
      <vt:variant>
        <vt:lpwstr/>
      </vt:variant>
      <vt:variant>
        <vt:i4>721010</vt:i4>
      </vt:variant>
      <vt:variant>
        <vt:i4>105</vt:i4>
      </vt:variant>
      <vt:variant>
        <vt:i4>0</vt:i4>
      </vt:variant>
      <vt:variant>
        <vt:i4>5</vt:i4>
      </vt:variant>
      <vt:variant>
        <vt:lpwstr>http://www.law.cornell.edu/uscode/html/uscode38/usc_sec_38_00001114----000-.html</vt:lpwstr>
      </vt:variant>
      <vt:variant>
        <vt:lpwstr/>
      </vt:variant>
      <vt:variant>
        <vt:i4>721010</vt:i4>
      </vt:variant>
      <vt:variant>
        <vt:i4>102</vt:i4>
      </vt:variant>
      <vt:variant>
        <vt:i4>0</vt:i4>
      </vt:variant>
      <vt:variant>
        <vt:i4>5</vt:i4>
      </vt:variant>
      <vt:variant>
        <vt:lpwstr>http://www.law.cornell.edu/uscode/html/uscode38/usc_sec_38_00001114----000-.html</vt:lpwstr>
      </vt:variant>
      <vt:variant>
        <vt:lpwstr/>
      </vt:variant>
      <vt:variant>
        <vt:i4>721010</vt:i4>
      </vt:variant>
      <vt:variant>
        <vt:i4>99</vt:i4>
      </vt:variant>
      <vt:variant>
        <vt:i4>0</vt:i4>
      </vt:variant>
      <vt:variant>
        <vt:i4>5</vt:i4>
      </vt:variant>
      <vt:variant>
        <vt:lpwstr>http://www.law.cornell.edu/uscode/html/uscode38/usc_sec_38_00001114----000-.html</vt:lpwstr>
      </vt:variant>
      <vt:variant>
        <vt:lpwstr/>
      </vt:variant>
      <vt:variant>
        <vt:i4>721010</vt:i4>
      </vt:variant>
      <vt:variant>
        <vt:i4>96</vt:i4>
      </vt:variant>
      <vt:variant>
        <vt:i4>0</vt:i4>
      </vt:variant>
      <vt:variant>
        <vt:i4>5</vt:i4>
      </vt:variant>
      <vt:variant>
        <vt:lpwstr>http://www.law.cornell.edu/uscode/html/uscode38/usc_sec_38_00001114----000-.html</vt:lpwstr>
      </vt:variant>
      <vt:variant>
        <vt:lpwstr/>
      </vt:variant>
      <vt:variant>
        <vt:i4>721010</vt:i4>
      </vt:variant>
      <vt:variant>
        <vt:i4>93</vt:i4>
      </vt:variant>
      <vt:variant>
        <vt:i4>0</vt:i4>
      </vt:variant>
      <vt:variant>
        <vt:i4>5</vt:i4>
      </vt:variant>
      <vt:variant>
        <vt:lpwstr>http://www.law.cornell.edu/uscode/html/uscode38/usc_sec_38_00001114----000-.html</vt:lpwstr>
      </vt:variant>
      <vt:variant>
        <vt:lpwstr/>
      </vt:variant>
      <vt:variant>
        <vt:i4>721010</vt:i4>
      </vt:variant>
      <vt:variant>
        <vt:i4>90</vt:i4>
      </vt:variant>
      <vt:variant>
        <vt:i4>0</vt:i4>
      </vt:variant>
      <vt:variant>
        <vt:i4>5</vt:i4>
      </vt:variant>
      <vt:variant>
        <vt:lpwstr>http://www.law.cornell.edu/uscode/html/uscode38/usc_sec_38_00001114----000-.html</vt:lpwstr>
      </vt:variant>
      <vt:variant>
        <vt:lpwstr/>
      </vt:variant>
      <vt:variant>
        <vt:i4>5373958</vt:i4>
      </vt:variant>
      <vt:variant>
        <vt:i4>84</vt:i4>
      </vt:variant>
      <vt:variant>
        <vt:i4>0</vt:i4>
      </vt:variant>
      <vt:variant>
        <vt:i4>5</vt:i4>
      </vt:variant>
      <vt:variant>
        <vt:lpwstr>imi-internal:M21-1MRIV.ii.2.H.45</vt:lpwstr>
      </vt:variant>
      <vt:variant>
        <vt:lpwstr/>
      </vt:variant>
      <vt:variant>
        <vt:i4>721010</vt:i4>
      </vt:variant>
      <vt:variant>
        <vt:i4>81</vt:i4>
      </vt:variant>
      <vt:variant>
        <vt:i4>0</vt:i4>
      </vt:variant>
      <vt:variant>
        <vt:i4>5</vt:i4>
      </vt:variant>
      <vt:variant>
        <vt:lpwstr>http://www.law.cornell.edu/uscode/html/uscode38/usc_sec_38_00001114----000-.html</vt:lpwstr>
      </vt:variant>
      <vt:variant>
        <vt:lpwstr/>
      </vt:variant>
      <vt:variant>
        <vt:i4>721010</vt:i4>
      </vt:variant>
      <vt:variant>
        <vt:i4>78</vt:i4>
      </vt:variant>
      <vt:variant>
        <vt:i4>0</vt:i4>
      </vt:variant>
      <vt:variant>
        <vt:i4>5</vt:i4>
      </vt:variant>
      <vt:variant>
        <vt:lpwstr>http://www.law.cornell.edu/uscode/html/uscode38/usc_sec_38_00001114----000-.html</vt:lpwstr>
      </vt:variant>
      <vt:variant>
        <vt:lpwstr/>
      </vt:variant>
      <vt:variant>
        <vt:i4>721010</vt:i4>
      </vt:variant>
      <vt:variant>
        <vt:i4>75</vt:i4>
      </vt:variant>
      <vt:variant>
        <vt:i4>0</vt:i4>
      </vt:variant>
      <vt:variant>
        <vt:i4>5</vt:i4>
      </vt:variant>
      <vt:variant>
        <vt:lpwstr>http://www.law.cornell.edu/uscode/html/uscode38/usc_sec_38_00001114----000-.html</vt:lpwstr>
      </vt:variant>
      <vt:variant>
        <vt:lpwstr/>
      </vt:variant>
      <vt:variant>
        <vt:i4>458855</vt:i4>
      </vt:variant>
      <vt:variant>
        <vt:i4>72</vt:i4>
      </vt:variant>
      <vt:variant>
        <vt:i4>0</vt:i4>
      </vt:variant>
      <vt:variant>
        <vt:i4>5</vt:i4>
      </vt:variant>
      <vt:variant>
        <vt:lpwstr>http://www.benefits.va.gov/warms/docs/regs/38CFR/BOOKB/PART3/S3_552.DOC</vt:lpwstr>
      </vt:variant>
      <vt:variant>
        <vt:lpwstr/>
      </vt:variant>
      <vt:variant>
        <vt:i4>4915248</vt:i4>
      </vt:variant>
      <vt:variant>
        <vt:i4>69</vt:i4>
      </vt:variant>
      <vt:variant>
        <vt:i4>0</vt:i4>
      </vt:variant>
      <vt:variant>
        <vt:i4>5</vt:i4>
      </vt:variant>
      <vt:variant>
        <vt:lpwstr>http://www.benefits.va.gov/warms/docs/admin21/m21_1/part1/appa.doc</vt:lpwstr>
      </vt:variant>
      <vt:variant>
        <vt:lpwstr/>
      </vt:variant>
      <vt:variant>
        <vt:i4>720939</vt:i4>
      </vt:variant>
      <vt:variant>
        <vt:i4>66</vt:i4>
      </vt:variant>
      <vt:variant>
        <vt:i4>0</vt:i4>
      </vt:variant>
      <vt:variant>
        <vt:i4>5</vt:i4>
      </vt:variant>
      <vt:variant>
        <vt:lpwstr>http://law.cornell.edu/uscode/html/uscode38/usc_sec_38_00001114----000-.html</vt:lpwstr>
      </vt:variant>
      <vt:variant>
        <vt:lpwstr/>
      </vt:variant>
      <vt:variant>
        <vt:i4>458851</vt:i4>
      </vt:variant>
      <vt:variant>
        <vt:i4>63</vt:i4>
      </vt:variant>
      <vt:variant>
        <vt:i4>0</vt:i4>
      </vt:variant>
      <vt:variant>
        <vt:i4>5</vt:i4>
      </vt:variant>
      <vt:variant>
        <vt:lpwstr>http://www.benefits.va.gov/warms/docs/regs/38CFR/BOOKB/PART3/S3_350.DOC</vt:lpwstr>
      </vt:variant>
      <vt:variant>
        <vt:lpwstr/>
      </vt:variant>
      <vt:variant>
        <vt:i4>458851</vt:i4>
      </vt:variant>
      <vt:variant>
        <vt:i4>48</vt:i4>
      </vt:variant>
      <vt:variant>
        <vt:i4>0</vt:i4>
      </vt:variant>
      <vt:variant>
        <vt:i4>5</vt:i4>
      </vt:variant>
      <vt:variant>
        <vt:lpwstr>http://www.benefits.va.gov/warms/docs/regs/38CFR/BOOKB/PART3/S3_350.DOC</vt:lpwstr>
      </vt:variant>
      <vt:variant>
        <vt:lpwstr/>
      </vt:variant>
      <vt:variant>
        <vt:i4>458851</vt:i4>
      </vt:variant>
      <vt:variant>
        <vt:i4>45</vt:i4>
      </vt:variant>
      <vt:variant>
        <vt:i4>0</vt:i4>
      </vt:variant>
      <vt:variant>
        <vt:i4>5</vt:i4>
      </vt:variant>
      <vt:variant>
        <vt:lpwstr>http://www.benefits.va.gov/warms/docs/regs/38CFR/BOOKB/PART3/S3_350.DOC</vt:lpwstr>
      </vt:variant>
      <vt:variant>
        <vt:lpwstr/>
      </vt:variant>
      <vt:variant>
        <vt:i4>458851</vt:i4>
      </vt:variant>
      <vt:variant>
        <vt:i4>42</vt:i4>
      </vt:variant>
      <vt:variant>
        <vt:i4>0</vt:i4>
      </vt:variant>
      <vt:variant>
        <vt:i4>5</vt:i4>
      </vt:variant>
      <vt:variant>
        <vt:lpwstr>http://www.benefits.va.gov/warms/docs/regs/38CFR/BOOKB/PART3/S3_350.DOC</vt:lpwstr>
      </vt:variant>
      <vt:variant>
        <vt:lpwstr/>
      </vt:variant>
      <vt:variant>
        <vt:i4>458851</vt:i4>
      </vt:variant>
      <vt:variant>
        <vt:i4>39</vt:i4>
      </vt:variant>
      <vt:variant>
        <vt:i4>0</vt:i4>
      </vt:variant>
      <vt:variant>
        <vt:i4>5</vt:i4>
      </vt:variant>
      <vt:variant>
        <vt:lpwstr>http://www.benefits.va.gov/warms/docs/regs/38CFR/BOOKB/PART3/S3_350.DOC</vt:lpwstr>
      </vt:variant>
      <vt:variant>
        <vt:lpwstr/>
      </vt:variant>
      <vt:variant>
        <vt:i4>721010</vt:i4>
      </vt:variant>
      <vt:variant>
        <vt:i4>36</vt:i4>
      </vt:variant>
      <vt:variant>
        <vt:i4>0</vt:i4>
      </vt:variant>
      <vt:variant>
        <vt:i4>5</vt:i4>
      </vt:variant>
      <vt:variant>
        <vt:lpwstr>http://www.law.cornell.edu/uscode/html/uscode38/usc_sec_38_00001114----000-.html</vt:lpwstr>
      </vt:variant>
      <vt:variant>
        <vt:lpwstr/>
      </vt:variant>
      <vt:variant>
        <vt:i4>7077921</vt:i4>
      </vt:variant>
      <vt:variant>
        <vt:i4>33</vt:i4>
      </vt:variant>
      <vt:variant>
        <vt:i4>0</vt:i4>
      </vt:variant>
      <vt:variant>
        <vt:i4>5</vt:i4>
      </vt:variant>
      <vt:variant>
        <vt:lpwstr>http://vbaw.vba.va.gov/VetsNet/RBA2000_Docs/webhelp/RBA2000_Help.htm</vt:lpwstr>
      </vt:variant>
      <vt:variant>
        <vt:lpwstr/>
      </vt:variant>
      <vt:variant>
        <vt:i4>1966163</vt:i4>
      </vt:variant>
      <vt:variant>
        <vt:i4>30</vt:i4>
      </vt:variant>
      <vt:variant>
        <vt:i4>0</vt:i4>
      </vt:variant>
      <vt:variant>
        <vt:i4>5</vt:i4>
      </vt:variant>
      <vt:variant>
        <vt:lpwstr>http://vbaw.vba.va.gov/bl/21/rating/rat00.htm</vt:lpwstr>
      </vt:variant>
      <vt:variant>
        <vt:lpwstr/>
      </vt:variant>
      <vt:variant>
        <vt:i4>1966163</vt:i4>
      </vt:variant>
      <vt:variant>
        <vt:i4>27</vt:i4>
      </vt:variant>
      <vt:variant>
        <vt:i4>0</vt:i4>
      </vt:variant>
      <vt:variant>
        <vt:i4>5</vt:i4>
      </vt:variant>
      <vt:variant>
        <vt:lpwstr>http://vbaw.vba.va.gov/bl/21/rating/rat00.htm</vt:lpwstr>
      </vt:variant>
      <vt:variant>
        <vt:lpwstr/>
      </vt:variant>
      <vt:variant>
        <vt:i4>4915248</vt:i4>
      </vt:variant>
      <vt:variant>
        <vt:i4>24</vt:i4>
      </vt:variant>
      <vt:variant>
        <vt:i4>0</vt:i4>
      </vt:variant>
      <vt:variant>
        <vt:i4>5</vt:i4>
      </vt:variant>
      <vt:variant>
        <vt:lpwstr>http://www.benefits.va.gov/warms/docs/admin21/m21_1/part1/appa.doc</vt:lpwstr>
      </vt:variant>
      <vt:variant>
        <vt:lpwstr/>
      </vt:variant>
      <vt:variant>
        <vt:i4>721010</vt:i4>
      </vt:variant>
      <vt:variant>
        <vt:i4>21</vt:i4>
      </vt:variant>
      <vt:variant>
        <vt:i4>0</vt:i4>
      </vt:variant>
      <vt:variant>
        <vt:i4>5</vt:i4>
      </vt:variant>
      <vt:variant>
        <vt:lpwstr>http://www.law.cornell.edu/uscode/html/uscode38/usc_sec_38_00001114----000-.html</vt:lpwstr>
      </vt:variant>
      <vt:variant>
        <vt:lpwstr/>
      </vt:variant>
      <vt:variant>
        <vt:i4>4128870</vt:i4>
      </vt:variant>
      <vt:variant>
        <vt:i4>18</vt:i4>
      </vt:variant>
      <vt:variant>
        <vt:i4>0</vt:i4>
      </vt:variant>
      <vt:variant>
        <vt:i4>5</vt:i4>
      </vt:variant>
      <vt:variant>
        <vt:lpwstr>http://vbaw.vba.va.gov/bl/21/Advisory/CAVCDAD.htm</vt:lpwstr>
      </vt:variant>
      <vt:variant>
        <vt:lpwstr>bmt</vt:lpwstr>
      </vt:variant>
      <vt:variant>
        <vt:i4>721010</vt:i4>
      </vt:variant>
      <vt:variant>
        <vt:i4>12</vt:i4>
      </vt:variant>
      <vt:variant>
        <vt:i4>0</vt:i4>
      </vt:variant>
      <vt:variant>
        <vt:i4>5</vt:i4>
      </vt:variant>
      <vt:variant>
        <vt:lpwstr>http://www.law.cornell.edu/uscode/html/uscode38/usc_sec_38_00001114----000-.html</vt:lpwstr>
      </vt:variant>
      <vt:variant>
        <vt:lpwstr/>
      </vt:variant>
      <vt:variant>
        <vt:i4>851969</vt:i4>
      </vt:variant>
      <vt:variant>
        <vt:i4>9</vt:i4>
      </vt:variant>
      <vt:variant>
        <vt:i4>0</vt:i4>
      </vt:variant>
      <vt:variant>
        <vt:i4>5</vt:i4>
      </vt:variant>
      <vt:variant>
        <vt:lpwstr>imi-internal:M21-1MRIII.iv.3.A.8</vt:lpwstr>
      </vt:variant>
      <vt:variant>
        <vt:lpwstr/>
      </vt:variant>
      <vt:variant>
        <vt:i4>3473526</vt:i4>
      </vt:variant>
      <vt:variant>
        <vt:i4>6</vt:i4>
      </vt:variant>
      <vt:variant>
        <vt:i4>0</vt:i4>
      </vt:variant>
      <vt:variant>
        <vt:i4>5</vt:i4>
      </vt:variant>
      <vt:variant>
        <vt:lpwstr>http://vbaw.vba.va.gov/bl/21/Advisory/DADS/1998dads/Tucker.doc</vt:lpwstr>
      </vt:variant>
      <vt:variant>
        <vt:lpwstr/>
      </vt:variant>
      <vt:variant>
        <vt:i4>5374029</vt:i4>
      </vt:variant>
      <vt:variant>
        <vt:i4>0</vt:i4>
      </vt:variant>
      <vt:variant>
        <vt:i4>0</vt:i4>
      </vt:variant>
      <vt:variant>
        <vt:i4>5</vt:i4>
      </vt:variant>
      <vt:variant>
        <vt:lpwstr>http://vbaw.vba.va.gov/bl/21/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Special Monthly Compensation</dc:subject>
  <dc:creator>adjatoml</dc:creator>
  <cp:keywords>special, monthly, compensation, SMC, aid, attendance, loss, use</cp:keywords>
  <cp:lastModifiedBy>CAPLMAZA</cp:lastModifiedBy>
  <cp:revision>12</cp:revision>
  <cp:lastPrinted>2011-03-21T20:36:00Z</cp:lastPrinted>
  <dcterms:created xsi:type="dcterms:W3CDTF">2016-01-11T18:36:00Z</dcterms:created>
  <dcterms:modified xsi:type="dcterms:W3CDTF">2016-01-27T19:47:00Z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vt:lpwstr>
  </property>
  <property fmtid="{D5CDD505-2E9C-101B-9397-08002B2CF9AE}" pid="3" name="DateReviewed">
    <vt:lpwstr>20140824</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0x010100A3776AF772BF364D8E899CBB1EA8E540</vt:lpwstr>
  </property>
</Properties>
</file>