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ABD3D" w14:textId="77777777" w:rsidR="00DA29EB" w:rsidRPr="00296CE0" w:rsidRDefault="00DA29EB">
      <w:pPr>
        <w:pStyle w:val="Heading3"/>
      </w:pPr>
      <w:r w:rsidRPr="00296CE0">
        <w:t>Section A.  Developing Compensation Claims</w:t>
      </w:r>
    </w:p>
    <w:p w14:paraId="3CBABD3E" w14:textId="77777777" w:rsidR="00DA29EB" w:rsidRPr="00296CE0" w:rsidRDefault="00DA29EB">
      <w:pPr>
        <w:pStyle w:val="Heading4"/>
      </w:pPr>
      <w:r w:rsidRPr="00296CE0">
        <w:fldChar w:fldCharType="begin"/>
      </w:r>
      <w:r w:rsidRPr="00296CE0">
        <w:instrText xml:space="preserve"> PRIVATE INFOTYPE="OTHER" </w:instrText>
      </w:r>
      <w:r w:rsidRPr="00296CE0">
        <w:fldChar w:fldCharType="end"/>
      </w:r>
      <w:r w:rsidRPr="00296CE0">
        <w:t>Overview</w:t>
      </w:r>
    </w:p>
    <w:p w14:paraId="3CBABD3F" w14:textId="77777777" w:rsidR="00DA29EB" w:rsidRPr="00296CE0" w:rsidRDefault="00DA29E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296CE0" w14:paraId="3CBABD42" w14:textId="77777777">
        <w:trPr>
          <w:cantSplit/>
        </w:trPr>
        <w:tc>
          <w:tcPr>
            <w:tcW w:w="1728" w:type="dxa"/>
          </w:tcPr>
          <w:p w14:paraId="3CBABD40" w14:textId="77777777" w:rsidR="00DA29EB" w:rsidRPr="00296CE0" w:rsidRDefault="00DA29EB">
            <w:pPr>
              <w:pStyle w:val="Heading5"/>
            </w:pPr>
            <w:r w:rsidRPr="00296CE0">
              <w:t>In this Section</w:t>
            </w:r>
          </w:p>
        </w:tc>
        <w:tc>
          <w:tcPr>
            <w:tcW w:w="7740" w:type="dxa"/>
          </w:tcPr>
          <w:p w14:paraId="3CBABD41" w14:textId="77777777" w:rsidR="00DA29EB" w:rsidRPr="00296CE0" w:rsidRDefault="00DA29EB">
            <w:pPr>
              <w:pStyle w:val="BlockText"/>
            </w:pPr>
            <w:r w:rsidRPr="00296CE0">
              <w:t>This section contains the following topics:</w:t>
            </w:r>
          </w:p>
        </w:tc>
      </w:tr>
    </w:tbl>
    <w:p w14:paraId="3CBABD43" w14:textId="77777777" w:rsidR="00DA29EB" w:rsidRPr="00296CE0" w:rsidRDefault="00DA29EB"/>
    <w:tbl>
      <w:tblPr>
        <w:tblW w:w="7596" w:type="dxa"/>
        <w:tblInd w:w="187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02"/>
        <w:gridCol w:w="4992"/>
        <w:gridCol w:w="1302"/>
      </w:tblGrid>
      <w:tr w:rsidR="00DA29EB" w:rsidRPr="00296CE0" w14:paraId="3CBABD47" w14:textId="77777777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BD44" w14:textId="77777777" w:rsidR="00DA29EB" w:rsidRPr="00296CE0" w:rsidRDefault="00DA29EB">
            <w:pPr>
              <w:pStyle w:val="TableHeaderText"/>
            </w:pPr>
            <w:r w:rsidRPr="00296CE0">
              <w:t>Topic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BD45" w14:textId="77777777" w:rsidR="00DA29EB" w:rsidRPr="00296CE0" w:rsidRDefault="00DA29EB">
            <w:pPr>
              <w:pStyle w:val="TableHeaderText"/>
            </w:pPr>
            <w:r w:rsidRPr="00296CE0">
              <w:t>Topic Name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BD46" w14:textId="77777777" w:rsidR="00DA29EB" w:rsidRPr="00296CE0" w:rsidRDefault="00DA29EB">
            <w:pPr>
              <w:pStyle w:val="TableHeaderText"/>
            </w:pPr>
            <w:r w:rsidRPr="00296CE0">
              <w:t>See Page</w:t>
            </w:r>
          </w:p>
        </w:tc>
      </w:tr>
      <w:tr w:rsidR="00DA29EB" w:rsidRPr="00296CE0" w14:paraId="3CBABD4B" w14:textId="77777777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BD48" w14:textId="0FF0B3AF" w:rsidR="00DA29EB" w:rsidRPr="00296CE0" w:rsidRDefault="00296CE0">
            <w:pPr>
              <w:pStyle w:val="TableText"/>
              <w:jc w:val="center"/>
            </w:pPr>
            <w:hyperlink w:anchor="Topic1" w:history="1">
              <w:r w:rsidR="00DA29EB" w:rsidRPr="00296CE0">
                <w:rPr>
                  <w:rStyle w:val="Hyperlink"/>
                </w:rPr>
                <w:t>1</w:t>
              </w:r>
            </w:hyperlink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BD49" w14:textId="77777777" w:rsidR="00DA29EB" w:rsidRPr="00296CE0" w:rsidRDefault="00DA29EB">
            <w:pPr>
              <w:pStyle w:val="TableText"/>
            </w:pPr>
            <w:r w:rsidRPr="00296CE0">
              <w:t>General Information on Developing Compensation Claims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BD4A" w14:textId="77777777" w:rsidR="00DA29EB" w:rsidRPr="00296CE0" w:rsidRDefault="00DA29EB">
            <w:pPr>
              <w:pStyle w:val="TableText"/>
              <w:jc w:val="center"/>
            </w:pPr>
            <w:r w:rsidRPr="00296CE0">
              <w:t>1-A-2</w:t>
            </w:r>
          </w:p>
        </w:tc>
      </w:tr>
      <w:tr w:rsidR="00DA29EB" w:rsidRPr="00296CE0" w14:paraId="3CBABD4F" w14:textId="77777777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BD4C" w14:textId="13DE23C5" w:rsidR="00DA29EB" w:rsidRPr="00296CE0" w:rsidRDefault="00296CE0">
            <w:pPr>
              <w:pStyle w:val="TableText"/>
              <w:jc w:val="center"/>
            </w:pPr>
            <w:hyperlink w:anchor="Topic2" w:history="1">
              <w:r w:rsidR="00DA29EB" w:rsidRPr="00296CE0">
                <w:rPr>
                  <w:rStyle w:val="Hyperlink"/>
                </w:rPr>
                <w:t>2</w:t>
              </w:r>
            </w:hyperlink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BD4D" w14:textId="77777777" w:rsidR="00DA29EB" w:rsidRPr="00296CE0" w:rsidRDefault="00DA29EB">
            <w:pPr>
              <w:pStyle w:val="TableText"/>
            </w:pPr>
            <w:r w:rsidRPr="00296CE0">
              <w:t>Other Issues to Consider When Developing Compensation Claims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BD4E" w14:textId="77777777" w:rsidR="00DA29EB" w:rsidRPr="00296CE0" w:rsidRDefault="00DA29EB">
            <w:pPr>
              <w:pStyle w:val="TableText"/>
              <w:jc w:val="center"/>
            </w:pPr>
            <w:r w:rsidRPr="00296CE0">
              <w:t>1-A-4</w:t>
            </w:r>
          </w:p>
        </w:tc>
      </w:tr>
      <w:tr w:rsidR="00DA29EB" w:rsidRPr="00296CE0" w14:paraId="3CBABD53" w14:textId="77777777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BD50" w14:textId="410DD392" w:rsidR="00DA29EB" w:rsidRPr="00296CE0" w:rsidRDefault="009627ED">
            <w:pPr>
              <w:pStyle w:val="TableText"/>
              <w:jc w:val="center"/>
            </w:pPr>
            <w:hyperlink w:anchor="Topic3" w:history="1">
              <w:r w:rsidR="00DA29EB" w:rsidRPr="00296CE0">
                <w:rPr>
                  <w:rStyle w:val="Hyperlink"/>
                </w:rPr>
                <w:t>3</w:t>
              </w:r>
            </w:hyperlink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BD51" w14:textId="77777777" w:rsidR="00DA29EB" w:rsidRPr="00296CE0" w:rsidRDefault="00DA29EB">
            <w:pPr>
              <w:pStyle w:val="TableText"/>
            </w:pPr>
            <w:r w:rsidRPr="00296CE0">
              <w:t xml:space="preserve">Developing Claims Filed Under </w:t>
            </w:r>
            <w:r w:rsidR="006D15A8" w:rsidRPr="00296CE0">
              <w:t>38 U.S.C.</w:t>
            </w:r>
            <w:r w:rsidRPr="00296CE0">
              <w:t xml:space="preserve"> 1151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BD52" w14:textId="77777777" w:rsidR="00DA29EB" w:rsidRPr="00296CE0" w:rsidRDefault="00DA29EB">
            <w:pPr>
              <w:pStyle w:val="TableText"/>
              <w:jc w:val="center"/>
            </w:pPr>
            <w:r w:rsidRPr="00296CE0">
              <w:t>1-A-7</w:t>
            </w:r>
          </w:p>
        </w:tc>
      </w:tr>
    </w:tbl>
    <w:p w14:paraId="3CBABD54" w14:textId="77777777" w:rsidR="00DA29EB" w:rsidRPr="00296CE0" w:rsidRDefault="00DA29EB">
      <w:pPr>
        <w:pStyle w:val="BlockLine"/>
      </w:pPr>
    </w:p>
    <w:p w14:paraId="3CBABD55" w14:textId="77777777" w:rsidR="00DA29EB" w:rsidRPr="00296CE0" w:rsidRDefault="00DA29EB">
      <w:pPr>
        <w:pStyle w:val="Heading4"/>
      </w:pPr>
      <w:bookmarkStart w:id="0" w:name="_GoBack"/>
      <w:bookmarkEnd w:id="0"/>
      <w:r w:rsidRPr="00296CE0">
        <w:br w:type="page"/>
      </w:r>
      <w:r w:rsidRPr="00296CE0">
        <w:lastRenderedPageBreak/>
        <w:t xml:space="preserve">1.  </w:t>
      </w:r>
      <w:bookmarkStart w:id="1" w:name="Topic1"/>
      <w:bookmarkEnd w:id="1"/>
      <w:r w:rsidRPr="00296CE0">
        <w:t>General Information on Developing Compensation Claims</w:t>
      </w:r>
    </w:p>
    <w:p w14:paraId="3CBABD56" w14:textId="77777777" w:rsidR="00DA29EB" w:rsidRPr="00296CE0" w:rsidRDefault="00DA29EB">
      <w:pPr>
        <w:pStyle w:val="BlockLine"/>
      </w:pPr>
      <w:r w:rsidRPr="00296CE0">
        <w:fldChar w:fldCharType="begin"/>
      </w:r>
      <w:r w:rsidRPr="00296CE0">
        <w:instrText xml:space="preserve"> PRIVATE INFOTYPE="OTHER" </w:instrText>
      </w:r>
      <w:r w:rsidRPr="00296CE0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296CE0" w14:paraId="3CBABD5F" w14:textId="77777777">
        <w:trPr>
          <w:cantSplit/>
        </w:trPr>
        <w:tc>
          <w:tcPr>
            <w:tcW w:w="1728" w:type="dxa"/>
          </w:tcPr>
          <w:p w14:paraId="3CBABD57" w14:textId="77777777" w:rsidR="00DA29EB" w:rsidRPr="00296CE0" w:rsidRDefault="00DA29EB">
            <w:pPr>
              <w:pStyle w:val="Heading5"/>
            </w:pPr>
            <w:r w:rsidRPr="00296CE0">
              <w:t>Introduction</w:t>
            </w:r>
          </w:p>
        </w:tc>
        <w:tc>
          <w:tcPr>
            <w:tcW w:w="7740" w:type="dxa"/>
          </w:tcPr>
          <w:p w14:paraId="3CBABD58" w14:textId="77777777" w:rsidR="00DA29EB" w:rsidRPr="00296CE0" w:rsidRDefault="00DA29EB">
            <w:pPr>
              <w:pStyle w:val="BlockText"/>
            </w:pPr>
            <w:r w:rsidRPr="00296CE0">
              <w:t xml:space="preserve">This topic contains general information on developing compensation claims, including </w:t>
            </w:r>
          </w:p>
          <w:p w14:paraId="3CBABD59" w14:textId="77777777" w:rsidR="00DA29EB" w:rsidRPr="00296CE0" w:rsidRDefault="00DA29EB">
            <w:pPr>
              <w:pStyle w:val="BlockText"/>
            </w:pPr>
          </w:p>
          <w:p w14:paraId="3CBABD5A" w14:textId="2A2CD210" w:rsidR="00DA29EB" w:rsidRPr="00296CE0" w:rsidRDefault="00296CE0">
            <w:pPr>
              <w:pStyle w:val="BulletText1"/>
            </w:pPr>
            <w:hyperlink w:anchor="_a.__When" w:history="1">
              <w:r w:rsidR="00DA29EB" w:rsidRPr="00296CE0">
                <w:rPr>
                  <w:rStyle w:val="Hyperlink"/>
                </w:rPr>
                <w:t>when to develop for the status of the Veteran’s dependents</w:t>
              </w:r>
            </w:hyperlink>
          </w:p>
          <w:p w14:paraId="3CBABD5B" w14:textId="5595E5A5" w:rsidR="00DA29EB" w:rsidRPr="00296CE0" w:rsidRDefault="00296CE0">
            <w:pPr>
              <w:pStyle w:val="BulletText1"/>
            </w:pPr>
            <w:hyperlink w:anchor="_b.__Reviewing" w:history="1">
              <w:r w:rsidR="00DA29EB" w:rsidRPr="00296CE0">
                <w:rPr>
                  <w:rStyle w:val="Hyperlink"/>
                </w:rPr>
                <w:t>reviewing the claims folder</w:t>
              </w:r>
            </w:hyperlink>
          </w:p>
          <w:p w14:paraId="3CBABD5C" w14:textId="0F0749D9" w:rsidR="00DA29EB" w:rsidRPr="00296CE0" w:rsidRDefault="00296CE0">
            <w:pPr>
              <w:pStyle w:val="BulletText1"/>
            </w:pPr>
            <w:hyperlink w:anchor="_c.__When" w:history="1">
              <w:r w:rsidR="00DA29EB" w:rsidRPr="00296CE0">
                <w:rPr>
                  <w:rStyle w:val="Hyperlink"/>
                </w:rPr>
                <w:t>when to submit evidence justifying a partial grant to the rating activity</w:t>
              </w:r>
            </w:hyperlink>
          </w:p>
          <w:p w14:paraId="3CBABD5D" w14:textId="02C3FCD3" w:rsidR="00DA29EB" w:rsidRPr="00296CE0" w:rsidRDefault="00296CE0">
            <w:pPr>
              <w:pStyle w:val="BulletText1"/>
            </w:pPr>
            <w:hyperlink w:anchor="_d.__Submitting" w:history="1">
              <w:r w:rsidR="00DA29EB" w:rsidRPr="00296CE0">
                <w:rPr>
                  <w:rStyle w:val="Hyperlink"/>
                </w:rPr>
                <w:t>s</w:t>
              </w:r>
              <w:r w:rsidR="00801678" w:rsidRPr="00296CE0">
                <w:rPr>
                  <w:rStyle w:val="Hyperlink"/>
                </w:rPr>
                <w:t>ubmitting requests for service records</w:t>
              </w:r>
            </w:hyperlink>
            <w:r w:rsidR="00DA29EB" w:rsidRPr="00296CE0">
              <w:t>, and</w:t>
            </w:r>
          </w:p>
          <w:p w14:paraId="3CBABD5E" w14:textId="348B8205" w:rsidR="00DA29EB" w:rsidRPr="00296CE0" w:rsidRDefault="00296CE0">
            <w:pPr>
              <w:pStyle w:val="BulletText1"/>
            </w:pPr>
            <w:hyperlink w:anchor="_e.__Handling" w:history="1">
              <w:proofErr w:type="gramStart"/>
              <w:r w:rsidR="00DA29EB" w:rsidRPr="00296CE0">
                <w:rPr>
                  <w:rStyle w:val="Hyperlink"/>
                </w:rPr>
                <w:t>handling</w:t>
              </w:r>
              <w:proofErr w:type="gramEnd"/>
              <w:r w:rsidR="00DA29EB" w:rsidRPr="00296CE0">
                <w:rPr>
                  <w:rStyle w:val="Hyperlink"/>
                </w:rPr>
                <w:t xml:space="preserve"> other requests for information</w:t>
              </w:r>
            </w:hyperlink>
            <w:r w:rsidR="00DA29EB" w:rsidRPr="00296CE0">
              <w:t>.</w:t>
            </w:r>
          </w:p>
        </w:tc>
      </w:tr>
    </w:tbl>
    <w:p w14:paraId="3CBABD60" w14:textId="77777777" w:rsidR="00DA29EB" w:rsidRPr="00296CE0" w:rsidRDefault="00DA29E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296CE0" w14:paraId="3CBABD63" w14:textId="77777777">
        <w:trPr>
          <w:cantSplit/>
        </w:trPr>
        <w:tc>
          <w:tcPr>
            <w:tcW w:w="1728" w:type="dxa"/>
          </w:tcPr>
          <w:p w14:paraId="3CBABD61" w14:textId="77777777" w:rsidR="00DA29EB" w:rsidRPr="00296CE0" w:rsidRDefault="00DA29EB">
            <w:pPr>
              <w:pStyle w:val="Heading5"/>
            </w:pPr>
            <w:r w:rsidRPr="00296CE0">
              <w:t>Change Date</w:t>
            </w:r>
          </w:p>
        </w:tc>
        <w:tc>
          <w:tcPr>
            <w:tcW w:w="7740" w:type="dxa"/>
          </w:tcPr>
          <w:p w14:paraId="3CBABD62" w14:textId="77777777" w:rsidR="00DA29EB" w:rsidRPr="00296CE0" w:rsidRDefault="00DA29EB">
            <w:pPr>
              <w:pStyle w:val="BlockText"/>
            </w:pPr>
            <w:r w:rsidRPr="00296CE0">
              <w:t>September 5, 2008</w:t>
            </w:r>
          </w:p>
        </w:tc>
      </w:tr>
    </w:tbl>
    <w:p w14:paraId="3CBABD64" w14:textId="77777777" w:rsidR="00DA29EB" w:rsidRPr="00296CE0" w:rsidRDefault="00B57750">
      <w:pPr>
        <w:pStyle w:val="BlockLine"/>
      </w:pPr>
      <w:r w:rsidRPr="00296CE0">
        <w:fldChar w:fldCharType="begin"/>
      </w:r>
      <w:r w:rsidRPr="00296CE0">
        <w:instrText xml:space="preserve"> PRIVATE INFOTYPE="PRINCIPLE" </w:instrText>
      </w:r>
      <w:r w:rsidRPr="00296CE0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296CE0" w14:paraId="3CBABD6E" w14:textId="77777777">
        <w:trPr>
          <w:cantSplit/>
        </w:trPr>
        <w:tc>
          <w:tcPr>
            <w:tcW w:w="1728" w:type="dxa"/>
          </w:tcPr>
          <w:p w14:paraId="3CBABD65" w14:textId="77777777" w:rsidR="00DA29EB" w:rsidRPr="00296CE0" w:rsidRDefault="00DA29EB">
            <w:pPr>
              <w:pStyle w:val="Heading5"/>
            </w:pPr>
            <w:bookmarkStart w:id="2" w:name="_a.__When"/>
            <w:bookmarkEnd w:id="2"/>
            <w:proofErr w:type="gramStart"/>
            <w:r w:rsidRPr="00296CE0">
              <w:t>a.  When</w:t>
            </w:r>
            <w:proofErr w:type="gramEnd"/>
            <w:r w:rsidRPr="00296CE0">
              <w:t xml:space="preserve"> to Develop for the Status of the Veteran’s Dependents</w:t>
            </w:r>
          </w:p>
        </w:tc>
        <w:tc>
          <w:tcPr>
            <w:tcW w:w="7740" w:type="dxa"/>
          </w:tcPr>
          <w:p w14:paraId="3CBABD66" w14:textId="77777777" w:rsidR="00DA29EB" w:rsidRPr="00296CE0" w:rsidRDefault="00DA29EB">
            <w:pPr>
              <w:pStyle w:val="BlockText"/>
            </w:pPr>
            <w:r w:rsidRPr="00296CE0">
              <w:t xml:space="preserve">Since the number or status of the Veteran’s dependents is </w:t>
            </w:r>
            <w:r w:rsidRPr="00296CE0">
              <w:rPr>
                <w:i/>
              </w:rPr>
              <w:t>not</w:t>
            </w:r>
            <w:r w:rsidRPr="00296CE0">
              <w:t xml:space="preserve"> a factor in determining entitlement to compensation, do not develop for this information until a rating is received showing a combined evaluation of 30 percent or more.</w:t>
            </w:r>
          </w:p>
          <w:p w14:paraId="3CBABD67" w14:textId="77777777" w:rsidR="00DA29EB" w:rsidRPr="00296CE0" w:rsidRDefault="00DA29EB">
            <w:pPr>
              <w:pStyle w:val="BlockText"/>
            </w:pPr>
          </w:p>
          <w:p w14:paraId="3CBABD68" w14:textId="77777777" w:rsidR="00DA29EB" w:rsidRPr="00296CE0" w:rsidRDefault="00DA29EB">
            <w:pPr>
              <w:pStyle w:val="BlockText"/>
            </w:pPr>
            <w:r w:rsidRPr="00296CE0">
              <w:rPr>
                <w:b/>
                <w:i/>
              </w:rPr>
              <w:t>Exception</w:t>
            </w:r>
            <w:r w:rsidRPr="00296CE0">
              <w:t xml:space="preserve">:  Undertake simultaneous development when it is apparent that the Veteran’s service-connected (SC) disability will warrant at least a 30 percent evaluation, such as in the case of a Veteran who has lost both legs in service.  </w:t>
            </w:r>
          </w:p>
          <w:p w14:paraId="3CBABD69" w14:textId="77777777" w:rsidR="00DA29EB" w:rsidRPr="00296CE0" w:rsidRDefault="00DA29EB">
            <w:pPr>
              <w:pStyle w:val="BlockText"/>
            </w:pPr>
          </w:p>
          <w:p w14:paraId="3CBABD6A" w14:textId="77777777" w:rsidR="00DA29EB" w:rsidRPr="00296CE0" w:rsidRDefault="00DA29EB">
            <w:pPr>
              <w:pStyle w:val="BlockText"/>
            </w:pPr>
            <w:r w:rsidRPr="00296CE0">
              <w:rPr>
                <w:b/>
                <w:i/>
              </w:rPr>
              <w:t>References</w:t>
            </w:r>
            <w:r w:rsidRPr="00296CE0">
              <w:t>:  For more information on developing for relationship and dependent status, see</w:t>
            </w:r>
          </w:p>
          <w:p w14:paraId="3CBABD6B" w14:textId="77777777" w:rsidR="00DA29EB" w:rsidRPr="00296CE0" w:rsidRDefault="00296CE0">
            <w:pPr>
              <w:pStyle w:val="BulletText1"/>
            </w:pPr>
            <w:hyperlink r:id="rId12" w:history="1">
              <w:r w:rsidR="00DA29EB" w:rsidRPr="00296CE0">
                <w:rPr>
                  <w:rStyle w:val="Hyperlink"/>
                </w:rPr>
                <w:t>M21-1MR, Part III, Subpart iii, 5</w:t>
              </w:r>
            </w:hyperlink>
          </w:p>
          <w:p w14:paraId="3CBABD6C" w14:textId="77777777" w:rsidR="00DA29EB" w:rsidRPr="00296CE0" w:rsidRDefault="00296CE0">
            <w:pPr>
              <w:pStyle w:val="BulletText1"/>
            </w:pPr>
            <w:hyperlink r:id="rId13" w:history="1">
              <w:r w:rsidR="00DA29EB" w:rsidRPr="00296CE0">
                <w:rPr>
                  <w:rStyle w:val="Hyperlink"/>
                </w:rPr>
                <w:t>M21-1MR, Part III, Subpart iii, 6</w:t>
              </w:r>
            </w:hyperlink>
            <w:r w:rsidR="00DA29EB" w:rsidRPr="00296CE0">
              <w:t>, and</w:t>
            </w:r>
          </w:p>
          <w:p w14:paraId="3CBABD6D" w14:textId="77777777" w:rsidR="00DA29EB" w:rsidRPr="00296CE0" w:rsidRDefault="00296CE0">
            <w:pPr>
              <w:pStyle w:val="BulletText1"/>
            </w:pPr>
            <w:hyperlink r:id="rId14" w:history="1">
              <w:r w:rsidR="00DA29EB" w:rsidRPr="00296CE0">
                <w:rPr>
                  <w:rStyle w:val="Hyperlink"/>
                </w:rPr>
                <w:t>M21-1MR, Part III, Subpart iii, 7</w:t>
              </w:r>
            </w:hyperlink>
            <w:r w:rsidR="00DA29EB" w:rsidRPr="00296CE0">
              <w:t>.</w:t>
            </w:r>
          </w:p>
        </w:tc>
      </w:tr>
    </w:tbl>
    <w:p w14:paraId="3CBABD6F" w14:textId="77777777" w:rsidR="00DA29EB" w:rsidRPr="00296CE0" w:rsidRDefault="00B57750">
      <w:pPr>
        <w:pStyle w:val="BlockLine"/>
      </w:pPr>
      <w:r w:rsidRPr="00296CE0">
        <w:fldChar w:fldCharType="begin"/>
      </w:r>
      <w:r w:rsidRPr="00296CE0">
        <w:instrText xml:space="preserve"> PRIVATE INFOTYPE="PRINCIPLE" </w:instrText>
      </w:r>
      <w:r w:rsidRPr="00296CE0">
        <w:fldChar w:fldCharType="end"/>
      </w:r>
      <w:r w:rsidR="00DA29EB" w:rsidRPr="00296CE0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296CE0" w14:paraId="3CBABD74" w14:textId="77777777">
        <w:trPr>
          <w:cantSplit/>
        </w:trPr>
        <w:tc>
          <w:tcPr>
            <w:tcW w:w="1728" w:type="dxa"/>
          </w:tcPr>
          <w:p w14:paraId="3CBABD70" w14:textId="77777777" w:rsidR="00DA29EB" w:rsidRPr="00296CE0" w:rsidRDefault="00DA29EB">
            <w:pPr>
              <w:pStyle w:val="Heading5"/>
            </w:pPr>
            <w:bookmarkStart w:id="3" w:name="_b.__Reviewing"/>
            <w:bookmarkEnd w:id="3"/>
            <w:proofErr w:type="gramStart"/>
            <w:r w:rsidRPr="00296CE0">
              <w:t>b.  Reviewing</w:t>
            </w:r>
            <w:proofErr w:type="gramEnd"/>
            <w:r w:rsidRPr="00296CE0">
              <w:t xml:space="preserve"> the Claims Folder</w:t>
            </w:r>
          </w:p>
        </w:tc>
        <w:tc>
          <w:tcPr>
            <w:tcW w:w="7740" w:type="dxa"/>
          </w:tcPr>
          <w:p w14:paraId="3CBABD71" w14:textId="77777777" w:rsidR="00DA29EB" w:rsidRPr="00296CE0" w:rsidRDefault="00DA29EB">
            <w:pPr>
              <w:pStyle w:val="BlockText"/>
            </w:pPr>
            <w:r w:rsidRPr="00296CE0">
              <w:t xml:space="preserve">Review the claim to identify the alleged disabilities and any dental conditions, as well as the dates and places of examination or treatment.  </w:t>
            </w:r>
          </w:p>
          <w:p w14:paraId="3CBABD72" w14:textId="77777777" w:rsidR="00DA29EB" w:rsidRPr="00296CE0" w:rsidRDefault="00DA29EB">
            <w:pPr>
              <w:pStyle w:val="BlockText"/>
            </w:pPr>
          </w:p>
          <w:p w14:paraId="3CBABD73" w14:textId="77777777" w:rsidR="00DA29EB" w:rsidRPr="00296CE0" w:rsidRDefault="00DA29EB">
            <w:pPr>
              <w:pStyle w:val="BlockText"/>
            </w:pPr>
            <w:r w:rsidRPr="00296CE0">
              <w:t>Review the service treatment or dental records in the claims folder to find records supporting the claimed disabilities.</w:t>
            </w:r>
          </w:p>
        </w:tc>
      </w:tr>
    </w:tbl>
    <w:p w14:paraId="3CBABD75" w14:textId="77777777" w:rsidR="00DA29EB" w:rsidRPr="00296CE0" w:rsidRDefault="00DA29EB">
      <w:pPr>
        <w:pStyle w:val="ContinuedOnNextPa"/>
      </w:pPr>
      <w:r w:rsidRPr="00296CE0">
        <w:t>Continued on next page</w:t>
      </w:r>
    </w:p>
    <w:p w14:paraId="3CBABD76" w14:textId="77777777" w:rsidR="00DA29EB" w:rsidRPr="00296CE0" w:rsidRDefault="00DA29EB">
      <w:pPr>
        <w:pStyle w:val="MapTitleContinued"/>
        <w:rPr>
          <w:b w:val="0"/>
          <w:sz w:val="24"/>
        </w:rPr>
      </w:pPr>
      <w:r w:rsidRPr="00296CE0">
        <w:br w:type="page"/>
      </w:r>
      <w:fldSimple w:instr=" STYLEREF &quot;Map Title&quot; ">
        <w:r w:rsidR="00C85817" w:rsidRPr="00296CE0">
          <w:rPr>
            <w:noProof/>
          </w:rPr>
          <w:t>1.  General Information on Developing Compensation Claims</w:t>
        </w:r>
      </w:fldSimple>
      <w:r w:rsidRPr="00296CE0">
        <w:t xml:space="preserve">, </w:t>
      </w:r>
      <w:r w:rsidRPr="00296CE0">
        <w:rPr>
          <w:b w:val="0"/>
          <w:sz w:val="24"/>
        </w:rPr>
        <w:t>Continued</w:t>
      </w:r>
    </w:p>
    <w:p w14:paraId="3CBABD77" w14:textId="77777777" w:rsidR="00DA29EB" w:rsidRPr="00296CE0" w:rsidRDefault="00B57750">
      <w:pPr>
        <w:pStyle w:val="BlockLine"/>
      </w:pPr>
      <w:r w:rsidRPr="00296CE0">
        <w:fldChar w:fldCharType="begin"/>
      </w:r>
      <w:r w:rsidRPr="00296CE0">
        <w:instrText xml:space="preserve"> PRIVATE INFOTYPE="PRINCIPLE" </w:instrText>
      </w:r>
      <w:r w:rsidRPr="00296CE0">
        <w:fldChar w:fldCharType="end"/>
      </w:r>
      <w:r w:rsidR="00DA29EB" w:rsidRPr="00296CE0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296CE0" w14:paraId="3CBABD7E" w14:textId="77777777">
        <w:trPr>
          <w:cantSplit/>
        </w:trPr>
        <w:tc>
          <w:tcPr>
            <w:tcW w:w="1728" w:type="dxa"/>
          </w:tcPr>
          <w:p w14:paraId="3CBABD78" w14:textId="77777777" w:rsidR="00DA29EB" w:rsidRPr="00296CE0" w:rsidRDefault="00DA29EB">
            <w:pPr>
              <w:pStyle w:val="Heading5"/>
            </w:pPr>
            <w:bookmarkStart w:id="4" w:name="_c.__When"/>
            <w:bookmarkEnd w:id="4"/>
            <w:proofErr w:type="gramStart"/>
            <w:r w:rsidRPr="00296CE0">
              <w:t>c.  When</w:t>
            </w:r>
            <w:proofErr w:type="gramEnd"/>
            <w:r w:rsidRPr="00296CE0">
              <w:t xml:space="preserve"> to Submit Evidence Justifying a Partial Grant to the Rating Activity</w:t>
            </w:r>
          </w:p>
        </w:tc>
        <w:tc>
          <w:tcPr>
            <w:tcW w:w="7740" w:type="dxa"/>
          </w:tcPr>
          <w:p w14:paraId="3CBABD79" w14:textId="77777777" w:rsidR="00DA29EB" w:rsidRPr="00296CE0" w:rsidRDefault="00DA29EB">
            <w:pPr>
              <w:pStyle w:val="BlockText"/>
            </w:pPr>
            <w:r w:rsidRPr="00296CE0">
              <w:t xml:space="preserve">After initiating development, send the claims folder to the rating activity if a partial grant of any claim may be awarded based on the evidence already of record.  </w:t>
            </w:r>
          </w:p>
          <w:p w14:paraId="3CBABD7A" w14:textId="77777777" w:rsidR="00DA29EB" w:rsidRPr="00296CE0" w:rsidRDefault="00DA29EB">
            <w:pPr>
              <w:pStyle w:val="BlockText"/>
            </w:pPr>
          </w:p>
          <w:p w14:paraId="3CBABD7B" w14:textId="77777777" w:rsidR="00DA29EB" w:rsidRPr="00296CE0" w:rsidRDefault="00DA29EB">
            <w:pPr>
              <w:pStyle w:val="BlockText"/>
            </w:pPr>
            <w:r w:rsidRPr="00296CE0">
              <w:rPr>
                <w:b/>
                <w:i/>
              </w:rPr>
              <w:t>References</w:t>
            </w:r>
            <w:r w:rsidRPr="00296CE0">
              <w:t>:  For information on</w:t>
            </w:r>
          </w:p>
          <w:p w14:paraId="3CBABD7C" w14:textId="77777777" w:rsidR="00DA29EB" w:rsidRPr="00296CE0" w:rsidRDefault="00DA29EB">
            <w:pPr>
              <w:pStyle w:val="BulletText1"/>
            </w:pPr>
            <w:proofErr w:type="spellStart"/>
            <w:r w:rsidRPr="00296CE0">
              <w:t>prestabilization</w:t>
            </w:r>
            <w:proofErr w:type="spellEnd"/>
            <w:r w:rsidRPr="00296CE0">
              <w:t xml:space="preserve"> ratings under </w:t>
            </w:r>
            <w:hyperlink r:id="rId15" w:history="1">
              <w:r w:rsidR="006D15A8" w:rsidRPr="00296CE0">
                <w:rPr>
                  <w:rStyle w:val="Hyperlink"/>
                </w:rPr>
                <w:t>38 CFR</w:t>
              </w:r>
              <w:r w:rsidRPr="00296CE0">
                <w:rPr>
                  <w:rStyle w:val="Hyperlink"/>
                </w:rPr>
                <w:t xml:space="preserve"> 4.28</w:t>
              </w:r>
            </w:hyperlink>
            <w:r w:rsidRPr="00296CE0">
              <w:t xml:space="preserve">, see </w:t>
            </w:r>
            <w:hyperlink r:id="rId16" w:history="1">
              <w:r w:rsidRPr="00296CE0">
                <w:rPr>
                  <w:rStyle w:val="Hyperlink"/>
                </w:rPr>
                <w:t>M21-1MR, Part IV, Subpart ii, 2.J.59</w:t>
              </w:r>
            </w:hyperlink>
            <w:r w:rsidRPr="00296CE0">
              <w:t>, and</w:t>
            </w:r>
          </w:p>
          <w:p w14:paraId="3CBABD7D" w14:textId="77777777" w:rsidR="00DA29EB" w:rsidRPr="00296CE0" w:rsidRDefault="00DA29EB">
            <w:pPr>
              <w:pStyle w:val="BulletText1"/>
            </w:pPr>
            <w:proofErr w:type="gramStart"/>
            <w:r w:rsidRPr="00296CE0">
              <w:t>hospitalization</w:t>
            </w:r>
            <w:proofErr w:type="gramEnd"/>
            <w:r w:rsidRPr="00296CE0">
              <w:t xml:space="preserve"> ratings under </w:t>
            </w:r>
            <w:hyperlink r:id="rId17" w:history="1">
              <w:r w:rsidR="006D15A8" w:rsidRPr="00296CE0">
                <w:rPr>
                  <w:rStyle w:val="Hyperlink"/>
                </w:rPr>
                <w:t>38 CFR</w:t>
              </w:r>
              <w:r w:rsidRPr="00296CE0">
                <w:rPr>
                  <w:rStyle w:val="Hyperlink"/>
                </w:rPr>
                <w:t xml:space="preserve"> 4.29</w:t>
              </w:r>
            </w:hyperlink>
            <w:r w:rsidRPr="00296CE0">
              <w:t xml:space="preserve">, see </w:t>
            </w:r>
            <w:hyperlink r:id="rId18" w:history="1">
              <w:r w:rsidRPr="00296CE0">
                <w:rPr>
                  <w:rStyle w:val="Hyperlink"/>
                </w:rPr>
                <w:t>M21-1MR, Part IV, Subpart ii, 2.J.60</w:t>
              </w:r>
            </w:hyperlink>
            <w:r w:rsidRPr="00296CE0">
              <w:t>.</w:t>
            </w:r>
          </w:p>
        </w:tc>
      </w:tr>
    </w:tbl>
    <w:p w14:paraId="3CBABD7F" w14:textId="77777777" w:rsidR="00DA29EB" w:rsidRPr="00296CE0" w:rsidRDefault="00B57750">
      <w:pPr>
        <w:pStyle w:val="BlockLine"/>
      </w:pPr>
      <w:r w:rsidRPr="00296CE0">
        <w:fldChar w:fldCharType="begin"/>
      </w:r>
      <w:r w:rsidRPr="00296CE0">
        <w:instrText xml:space="preserve"> PRIVATE INFOTYPE="PRINCIPLE" </w:instrText>
      </w:r>
      <w:r w:rsidRPr="00296CE0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296CE0" w14:paraId="3CBABD86" w14:textId="77777777">
        <w:trPr>
          <w:cantSplit/>
        </w:trPr>
        <w:tc>
          <w:tcPr>
            <w:tcW w:w="1728" w:type="dxa"/>
          </w:tcPr>
          <w:p w14:paraId="3CBABD80" w14:textId="0B2A5E25" w:rsidR="00DA29EB" w:rsidRPr="00296CE0" w:rsidRDefault="00DA29EB" w:rsidP="00801678">
            <w:pPr>
              <w:pStyle w:val="Heading5"/>
            </w:pPr>
            <w:bookmarkStart w:id="5" w:name="_d.__Submitting"/>
            <w:bookmarkEnd w:id="5"/>
            <w:proofErr w:type="gramStart"/>
            <w:r w:rsidRPr="00296CE0">
              <w:t>d.  Submitting</w:t>
            </w:r>
            <w:proofErr w:type="gramEnd"/>
            <w:r w:rsidRPr="00296CE0">
              <w:t xml:space="preserve"> Requests for </w:t>
            </w:r>
            <w:r w:rsidR="00801678" w:rsidRPr="00296CE0">
              <w:t xml:space="preserve">Service </w:t>
            </w:r>
            <w:r w:rsidRPr="00296CE0">
              <w:t>Records</w:t>
            </w:r>
          </w:p>
        </w:tc>
        <w:tc>
          <w:tcPr>
            <w:tcW w:w="7740" w:type="dxa"/>
          </w:tcPr>
          <w:p w14:paraId="56FE42B1" w14:textId="61D44390" w:rsidR="00DA29EB" w:rsidRPr="00296CE0" w:rsidRDefault="00DA29EB" w:rsidP="00AF32D1">
            <w:pPr>
              <w:pStyle w:val="BlockText"/>
            </w:pPr>
            <w:r w:rsidRPr="00296CE0">
              <w:t>Fo</w:t>
            </w:r>
            <w:r w:rsidR="00AF32D1" w:rsidRPr="00296CE0">
              <w:t>r more information on developing for service records</w:t>
            </w:r>
            <w:r w:rsidR="00801678" w:rsidRPr="00296CE0">
              <w:t>,</w:t>
            </w:r>
            <w:r w:rsidR="00AF32D1" w:rsidRPr="00296CE0">
              <w:t xml:space="preserve"> </w:t>
            </w:r>
            <w:r w:rsidRPr="00296CE0">
              <w:t xml:space="preserve">see </w:t>
            </w:r>
            <w:hyperlink r:id="rId19" w:history="1">
              <w:r w:rsidRPr="00296CE0">
                <w:rPr>
                  <w:rStyle w:val="Hyperlink"/>
                </w:rPr>
                <w:t>M21-1MR, Part III, Subpart iii, 2</w:t>
              </w:r>
            </w:hyperlink>
            <w:r w:rsidRPr="00296CE0">
              <w:t>.</w:t>
            </w:r>
          </w:p>
          <w:p w14:paraId="3CBABD85" w14:textId="4940D37D" w:rsidR="00AF32D1" w:rsidRPr="00296CE0" w:rsidRDefault="00AF32D1" w:rsidP="00AF32D1">
            <w:pPr>
              <w:pStyle w:val="BlockText"/>
            </w:pPr>
          </w:p>
        </w:tc>
      </w:tr>
    </w:tbl>
    <w:p w14:paraId="3CBABD87" w14:textId="06F9B98D" w:rsidR="00DA29EB" w:rsidRPr="00296CE0" w:rsidRDefault="00B31D78">
      <w:pPr>
        <w:pStyle w:val="BlockLine"/>
      </w:pPr>
      <w:r w:rsidRPr="00296CE0">
        <w:fldChar w:fldCharType="begin"/>
      </w:r>
      <w:r w:rsidRPr="00296CE0">
        <w:instrText xml:space="preserve"> PRIVATE INFOTYPE="PRINCIPLE" </w:instrText>
      </w:r>
      <w:r w:rsidRPr="00296CE0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296CE0" w14:paraId="3CBABD8D" w14:textId="77777777" w:rsidTr="009768CC">
        <w:trPr>
          <w:cantSplit/>
          <w:trHeight w:val="1602"/>
        </w:trPr>
        <w:tc>
          <w:tcPr>
            <w:tcW w:w="1728" w:type="dxa"/>
          </w:tcPr>
          <w:p w14:paraId="3CBABD88" w14:textId="77777777" w:rsidR="00DA29EB" w:rsidRPr="00296CE0" w:rsidRDefault="00DA29EB">
            <w:pPr>
              <w:pStyle w:val="Heading5"/>
            </w:pPr>
            <w:bookmarkStart w:id="6" w:name="_e.__Handling"/>
            <w:bookmarkEnd w:id="6"/>
            <w:proofErr w:type="gramStart"/>
            <w:r w:rsidRPr="00296CE0">
              <w:t>e.  Handling</w:t>
            </w:r>
            <w:proofErr w:type="gramEnd"/>
            <w:r w:rsidRPr="00296CE0">
              <w:t xml:space="preserve"> Other Requests for Information</w:t>
            </w:r>
          </w:p>
        </w:tc>
        <w:tc>
          <w:tcPr>
            <w:tcW w:w="7740" w:type="dxa"/>
          </w:tcPr>
          <w:p w14:paraId="3CBABD89" w14:textId="77777777" w:rsidR="00DA29EB" w:rsidRPr="00296CE0" w:rsidRDefault="00DA29EB">
            <w:pPr>
              <w:pStyle w:val="BlockText"/>
            </w:pPr>
            <w:r w:rsidRPr="00296CE0">
              <w:t>For information on requesting records from</w:t>
            </w:r>
          </w:p>
          <w:p w14:paraId="3CBABD8A" w14:textId="77777777" w:rsidR="00DA29EB" w:rsidRPr="00296CE0" w:rsidRDefault="00DA29EB">
            <w:pPr>
              <w:pStyle w:val="BlockText"/>
            </w:pPr>
          </w:p>
          <w:p w14:paraId="3CBABD8B" w14:textId="77777777" w:rsidR="00DA29EB" w:rsidRPr="00296CE0" w:rsidRDefault="00DA29EB">
            <w:pPr>
              <w:pStyle w:val="BulletText1"/>
            </w:pPr>
            <w:r w:rsidRPr="00296CE0">
              <w:t xml:space="preserve">the Social Security Administration, see </w:t>
            </w:r>
            <w:hyperlink r:id="rId20" w:history="1">
              <w:r w:rsidRPr="00296CE0">
                <w:rPr>
                  <w:rStyle w:val="Hyperlink"/>
                </w:rPr>
                <w:t>M21-1MR, Part III, Subpart iii, 3.A</w:t>
              </w:r>
            </w:hyperlink>
            <w:r w:rsidRPr="00296CE0">
              <w:t>, and</w:t>
            </w:r>
          </w:p>
          <w:p w14:paraId="3CBABD8C" w14:textId="77777777" w:rsidR="00DA29EB" w:rsidRPr="00296CE0" w:rsidRDefault="00DA29EB">
            <w:pPr>
              <w:pStyle w:val="BulletText1"/>
            </w:pPr>
            <w:proofErr w:type="gramStart"/>
            <w:r w:rsidRPr="00296CE0">
              <w:t>other</w:t>
            </w:r>
            <w:proofErr w:type="gramEnd"/>
            <w:r w:rsidRPr="00296CE0">
              <w:t xml:space="preserve"> Federal and State agencies, see </w:t>
            </w:r>
            <w:hyperlink r:id="rId21" w:history="1">
              <w:r w:rsidRPr="00296CE0">
                <w:rPr>
                  <w:rStyle w:val="Hyperlink"/>
                </w:rPr>
                <w:t>M21-1MR, Part III, Subpart iii, 4</w:t>
              </w:r>
            </w:hyperlink>
            <w:r w:rsidRPr="00296CE0">
              <w:t>.</w:t>
            </w:r>
          </w:p>
        </w:tc>
      </w:tr>
    </w:tbl>
    <w:p w14:paraId="3CBABD8E" w14:textId="77777777" w:rsidR="00DA29EB" w:rsidRPr="00296CE0" w:rsidRDefault="00DA29EB">
      <w:pPr>
        <w:pStyle w:val="BlockLine"/>
      </w:pPr>
    </w:p>
    <w:p w14:paraId="3CBABD8F" w14:textId="77777777" w:rsidR="00DA29EB" w:rsidRPr="00296CE0" w:rsidRDefault="00DA29EB">
      <w:pPr>
        <w:pStyle w:val="Heading4"/>
      </w:pPr>
      <w:r w:rsidRPr="00296CE0">
        <w:br w:type="page"/>
      </w:r>
      <w:r w:rsidRPr="00296CE0">
        <w:lastRenderedPageBreak/>
        <w:t xml:space="preserve">2. </w:t>
      </w:r>
      <w:bookmarkStart w:id="7" w:name="Topic2"/>
      <w:bookmarkEnd w:id="7"/>
      <w:r w:rsidRPr="00296CE0">
        <w:t xml:space="preserve"> Other Issues to Consider When Developing Compensation Claims</w:t>
      </w:r>
    </w:p>
    <w:p w14:paraId="3CBABD90" w14:textId="77777777" w:rsidR="00DA29EB" w:rsidRPr="00296CE0" w:rsidRDefault="00DA29EB">
      <w:pPr>
        <w:pStyle w:val="BlockLine"/>
      </w:pPr>
      <w:r w:rsidRPr="00296CE0">
        <w:fldChar w:fldCharType="begin"/>
      </w:r>
      <w:r w:rsidRPr="00296CE0">
        <w:instrText xml:space="preserve"> PRIVATE INFOTYPE="OTHER" </w:instrText>
      </w:r>
      <w:r w:rsidRPr="00296CE0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296CE0" w14:paraId="3CBABD9A" w14:textId="77777777">
        <w:trPr>
          <w:cantSplit/>
        </w:trPr>
        <w:tc>
          <w:tcPr>
            <w:tcW w:w="1728" w:type="dxa"/>
          </w:tcPr>
          <w:p w14:paraId="3CBABD91" w14:textId="77777777" w:rsidR="00DA29EB" w:rsidRPr="00296CE0" w:rsidRDefault="00DA29EB">
            <w:pPr>
              <w:pStyle w:val="Heading5"/>
            </w:pPr>
            <w:r w:rsidRPr="00296CE0">
              <w:t>Introduction</w:t>
            </w:r>
          </w:p>
        </w:tc>
        <w:tc>
          <w:tcPr>
            <w:tcW w:w="7740" w:type="dxa"/>
          </w:tcPr>
          <w:p w14:paraId="3CBABD92" w14:textId="77777777" w:rsidR="00DA29EB" w:rsidRPr="00296CE0" w:rsidRDefault="00DA29EB">
            <w:pPr>
              <w:pStyle w:val="BlockText"/>
            </w:pPr>
            <w:r w:rsidRPr="00296CE0">
              <w:t>This topic contains information on other issues to consider when developing compensation claims, including</w:t>
            </w:r>
          </w:p>
          <w:p w14:paraId="3CBABD93" w14:textId="77777777" w:rsidR="00DA29EB" w:rsidRPr="00296CE0" w:rsidRDefault="00DA29EB">
            <w:pPr>
              <w:pStyle w:val="BlockText"/>
            </w:pPr>
          </w:p>
          <w:p w14:paraId="3CBABD94" w14:textId="1B5C3DB2" w:rsidR="00DA29EB" w:rsidRPr="00296CE0" w:rsidRDefault="00296CE0">
            <w:pPr>
              <w:pStyle w:val="BulletText1"/>
              <w:rPr>
                <w:i/>
                <w:iCs/>
              </w:rPr>
            </w:pPr>
            <w:hyperlink w:anchor="_a.__Establishing" w:history="1">
              <w:r w:rsidR="00DA29EB" w:rsidRPr="00296CE0">
                <w:rPr>
                  <w:rStyle w:val="Hyperlink"/>
                </w:rPr>
                <w:t xml:space="preserve">establishing entitlement based on an original </w:t>
              </w:r>
              <w:r w:rsidR="00DA29EB" w:rsidRPr="00296CE0">
                <w:rPr>
                  <w:rStyle w:val="Hyperlink"/>
                  <w:i/>
                  <w:iCs/>
                </w:rPr>
                <w:t xml:space="preserve">VA Form 21-526, Veteran’s Application for Compensation and/or Pension </w:t>
              </w:r>
            </w:hyperlink>
            <w:r w:rsidR="00DA29EB" w:rsidRPr="00296CE0">
              <w:rPr>
                <w:i/>
                <w:iCs/>
              </w:rPr>
              <w:t xml:space="preserve"> </w:t>
            </w:r>
          </w:p>
          <w:p w14:paraId="3CBABD95" w14:textId="02BFCF6B" w:rsidR="00DA29EB" w:rsidRPr="00296CE0" w:rsidRDefault="00296CE0">
            <w:pPr>
              <w:pStyle w:val="BulletText1"/>
            </w:pPr>
            <w:hyperlink w:anchor="_b.__Action" w:history="1">
              <w:r w:rsidR="00DA29EB" w:rsidRPr="00296CE0">
                <w:rPr>
                  <w:rStyle w:val="Hyperlink"/>
                </w:rPr>
                <w:t>action to take when a Veteran’s SC disabilities are evaluated at 30 percent or more disabling</w:t>
              </w:r>
            </w:hyperlink>
          </w:p>
          <w:p w14:paraId="3CBABD96" w14:textId="6E80088C" w:rsidR="00DA29EB" w:rsidRPr="00296CE0" w:rsidRDefault="00296CE0">
            <w:pPr>
              <w:pStyle w:val="BulletText1"/>
            </w:pPr>
            <w:hyperlink w:anchor="_c.__Handling" w:history="1">
              <w:r w:rsidR="00DA29EB" w:rsidRPr="00296CE0">
                <w:rPr>
                  <w:rStyle w:val="Hyperlink"/>
                </w:rPr>
                <w:t>handling claims for dental treatment</w:t>
              </w:r>
            </w:hyperlink>
          </w:p>
          <w:p w14:paraId="3CBABD97" w14:textId="3E735F7E" w:rsidR="00DA29EB" w:rsidRPr="00296CE0" w:rsidRDefault="00296CE0">
            <w:pPr>
              <w:pStyle w:val="BulletText1"/>
            </w:pPr>
            <w:hyperlink w:anchor="_d.__Developing" w:history="1">
              <w:r w:rsidR="00DA29EB" w:rsidRPr="00296CE0">
                <w:rPr>
                  <w:rStyle w:val="Hyperlink"/>
                </w:rPr>
                <w:t>developing for continuity of symptoms</w:t>
              </w:r>
            </w:hyperlink>
          </w:p>
          <w:p w14:paraId="3CBABD98" w14:textId="08C2E1C8" w:rsidR="00DA29EB" w:rsidRPr="00296CE0" w:rsidRDefault="00296CE0">
            <w:pPr>
              <w:pStyle w:val="BulletText1"/>
            </w:pPr>
            <w:hyperlink w:anchor="_e.__Definition:" w:history="1">
              <w:r w:rsidR="00DA29EB" w:rsidRPr="00296CE0">
                <w:rPr>
                  <w:rStyle w:val="Hyperlink"/>
                </w:rPr>
                <w:t xml:space="preserve">the definition of </w:t>
              </w:r>
              <w:r w:rsidR="00DA29EB" w:rsidRPr="00296CE0">
                <w:rPr>
                  <w:rStyle w:val="Hyperlink"/>
                  <w:b/>
                  <w:i/>
                </w:rPr>
                <w:t>acute</w:t>
              </w:r>
              <w:r w:rsidR="00DA29EB" w:rsidRPr="00296CE0">
                <w:rPr>
                  <w:rStyle w:val="Hyperlink"/>
                </w:rPr>
                <w:t xml:space="preserve"> </w:t>
              </w:r>
              <w:r w:rsidR="00DA29EB" w:rsidRPr="00296CE0">
                <w:rPr>
                  <w:rStyle w:val="Hyperlink"/>
                  <w:b/>
                  <w:i/>
                </w:rPr>
                <w:t>disability</w:t>
              </w:r>
            </w:hyperlink>
            <w:r w:rsidR="00DA29EB" w:rsidRPr="00296CE0">
              <w:t>, and</w:t>
            </w:r>
          </w:p>
          <w:p w14:paraId="3CBABD99" w14:textId="2975CB0A" w:rsidR="00DA29EB" w:rsidRPr="00296CE0" w:rsidRDefault="00296CE0">
            <w:pPr>
              <w:pStyle w:val="BulletText1"/>
            </w:pPr>
            <w:hyperlink w:anchor="_f.__Handling" w:history="1">
              <w:proofErr w:type="gramStart"/>
              <w:r w:rsidR="00DA29EB" w:rsidRPr="00296CE0">
                <w:rPr>
                  <w:rStyle w:val="Hyperlink"/>
                </w:rPr>
                <w:t>handling</w:t>
              </w:r>
              <w:proofErr w:type="gramEnd"/>
              <w:r w:rsidR="00DA29EB" w:rsidRPr="00296CE0">
                <w:rPr>
                  <w:rStyle w:val="Hyperlink"/>
                </w:rPr>
                <w:t xml:space="preserve"> claims for acute disabilities</w:t>
              </w:r>
            </w:hyperlink>
            <w:r w:rsidR="00DA29EB" w:rsidRPr="00296CE0">
              <w:t>.</w:t>
            </w:r>
          </w:p>
        </w:tc>
      </w:tr>
    </w:tbl>
    <w:p w14:paraId="3CBABD9B" w14:textId="77777777" w:rsidR="00DA29EB" w:rsidRPr="00296CE0" w:rsidRDefault="00DA29E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296CE0" w14:paraId="3CBABD9E" w14:textId="77777777">
        <w:trPr>
          <w:cantSplit/>
        </w:trPr>
        <w:tc>
          <w:tcPr>
            <w:tcW w:w="1728" w:type="dxa"/>
          </w:tcPr>
          <w:p w14:paraId="3CBABD9C" w14:textId="77777777" w:rsidR="00DA29EB" w:rsidRPr="00296CE0" w:rsidRDefault="00DA29EB">
            <w:pPr>
              <w:pStyle w:val="Heading5"/>
            </w:pPr>
            <w:r w:rsidRPr="00296CE0">
              <w:t>Change Date</w:t>
            </w:r>
          </w:p>
        </w:tc>
        <w:tc>
          <w:tcPr>
            <w:tcW w:w="7740" w:type="dxa"/>
          </w:tcPr>
          <w:p w14:paraId="3CBABD9D" w14:textId="4E323C3B" w:rsidR="00DA29EB" w:rsidRPr="00296CE0" w:rsidRDefault="00296CE0">
            <w:pPr>
              <w:pStyle w:val="BlockText"/>
            </w:pPr>
            <w:r w:rsidRPr="00296CE0">
              <w:t>September 22, 2014</w:t>
            </w:r>
          </w:p>
        </w:tc>
      </w:tr>
    </w:tbl>
    <w:p w14:paraId="3CBABD9F" w14:textId="77777777" w:rsidR="00DA29EB" w:rsidRPr="00296CE0" w:rsidRDefault="00B57750">
      <w:pPr>
        <w:pStyle w:val="BlockLine"/>
      </w:pPr>
      <w:r w:rsidRPr="00296CE0">
        <w:fldChar w:fldCharType="begin"/>
      </w:r>
      <w:r w:rsidRPr="00296CE0">
        <w:instrText xml:space="preserve"> PRIVATE INFOTYPE="PRINCIPLE" </w:instrText>
      </w:r>
      <w:r w:rsidRPr="00296CE0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296CE0" w14:paraId="3CBABDA6" w14:textId="77777777">
        <w:trPr>
          <w:cantSplit/>
        </w:trPr>
        <w:tc>
          <w:tcPr>
            <w:tcW w:w="1728" w:type="dxa"/>
          </w:tcPr>
          <w:p w14:paraId="3CBABDA0" w14:textId="77777777" w:rsidR="00DA29EB" w:rsidRPr="00296CE0" w:rsidRDefault="00DA29EB">
            <w:pPr>
              <w:pStyle w:val="Heading5"/>
            </w:pPr>
            <w:bookmarkStart w:id="8" w:name="_a.__Establishing"/>
            <w:bookmarkEnd w:id="8"/>
            <w:proofErr w:type="gramStart"/>
            <w:r w:rsidRPr="00296CE0">
              <w:t>a.  Establishing</w:t>
            </w:r>
            <w:proofErr w:type="gramEnd"/>
            <w:r w:rsidRPr="00296CE0">
              <w:t xml:space="preserve"> Entitlement Based on an Original VA Form 21-526</w:t>
            </w:r>
          </w:p>
        </w:tc>
        <w:tc>
          <w:tcPr>
            <w:tcW w:w="7740" w:type="dxa"/>
          </w:tcPr>
          <w:p w14:paraId="3CBABDA1" w14:textId="77777777" w:rsidR="00DA29EB" w:rsidRPr="00296CE0" w:rsidRDefault="00DA29EB">
            <w:pPr>
              <w:pStyle w:val="BlockText"/>
            </w:pPr>
            <w:r w:rsidRPr="00296CE0">
              <w:t xml:space="preserve">If an original </w:t>
            </w:r>
            <w:r w:rsidRPr="00296CE0">
              <w:rPr>
                <w:i/>
                <w:iCs/>
              </w:rPr>
              <w:t>VA Form 21-526, Veteran’s Application for Compensation and/or Pension,</w:t>
            </w:r>
            <w:r w:rsidRPr="00296CE0">
              <w:t xml:space="preserve"> is processed as a claim for one type of benefit, compensation or pension, and a claim for the other type of benefit is received within one year of the original </w:t>
            </w:r>
            <w:r w:rsidRPr="00296CE0">
              <w:rPr>
                <w:i/>
              </w:rPr>
              <w:t>VA Form 21-526</w:t>
            </w:r>
            <w:r w:rsidRPr="00296CE0">
              <w:rPr>
                <w:i/>
                <w:iCs/>
              </w:rPr>
              <w:t xml:space="preserve">, </w:t>
            </w:r>
            <w:r w:rsidRPr="00296CE0">
              <w:t xml:space="preserve">the effective date of entitlement is the earliest date allowable under the original claim or the date entitlement arose, whichever is later. </w:t>
            </w:r>
          </w:p>
          <w:p w14:paraId="3CBABDA2" w14:textId="77777777" w:rsidR="00DA29EB" w:rsidRPr="00296CE0" w:rsidRDefault="00DA29EB">
            <w:pPr>
              <w:pStyle w:val="BlockText"/>
            </w:pPr>
          </w:p>
          <w:p w14:paraId="3CBABDA3" w14:textId="77777777" w:rsidR="00DA29EB" w:rsidRPr="00296CE0" w:rsidRDefault="00DA29EB">
            <w:pPr>
              <w:pStyle w:val="BlockText"/>
            </w:pPr>
            <w:r w:rsidRPr="00296CE0">
              <w:rPr>
                <w:b/>
                <w:i/>
              </w:rPr>
              <w:t>Reference</w:t>
            </w:r>
            <w:r w:rsidRPr="00296CE0">
              <w:t xml:space="preserve">:  For more information on processing original disability claims, see </w:t>
            </w:r>
          </w:p>
          <w:p w14:paraId="3CBABDA4" w14:textId="77777777" w:rsidR="00DA29EB" w:rsidRPr="00296CE0" w:rsidRDefault="00296CE0">
            <w:pPr>
              <w:pStyle w:val="BulletText1"/>
            </w:pPr>
            <w:hyperlink r:id="rId22" w:history="1">
              <w:r w:rsidR="006D15A8" w:rsidRPr="00296CE0">
                <w:rPr>
                  <w:rStyle w:val="Hyperlink"/>
                </w:rPr>
                <w:t>38 CFR</w:t>
              </w:r>
              <w:r w:rsidR="00DA29EB" w:rsidRPr="00296CE0">
                <w:rPr>
                  <w:rStyle w:val="Hyperlink"/>
                </w:rPr>
                <w:t xml:space="preserve"> 3.151</w:t>
              </w:r>
            </w:hyperlink>
            <w:r w:rsidR="00DA29EB" w:rsidRPr="00296CE0">
              <w:t>, and</w:t>
            </w:r>
          </w:p>
          <w:p w14:paraId="3CBABDA5" w14:textId="77777777" w:rsidR="00DA29EB" w:rsidRPr="00296CE0" w:rsidRDefault="00296CE0">
            <w:pPr>
              <w:pStyle w:val="BulletText1"/>
            </w:pPr>
            <w:hyperlink r:id="rId23" w:history="1">
              <w:r w:rsidR="00DA29EB" w:rsidRPr="00296CE0">
                <w:rPr>
                  <w:rStyle w:val="Hyperlink"/>
                </w:rPr>
                <w:t>M21-1MR, Part III, Subpart ii, 2.B.6</w:t>
              </w:r>
            </w:hyperlink>
            <w:r w:rsidR="00DA29EB" w:rsidRPr="00296CE0">
              <w:t>.</w:t>
            </w:r>
          </w:p>
        </w:tc>
      </w:tr>
    </w:tbl>
    <w:p w14:paraId="3CBABDA7" w14:textId="77777777" w:rsidR="00DA29EB" w:rsidRPr="00296CE0" w:rsidRDefault="00B57750">
      <w:pPr>
        <w:pStyle w:val="BlockLine"/>
      </w:pPr>
      <w:r w:rsidRPr="00296CE0">
        <w:fldChar w:fldCharType="begin"/>
      </w:r>
      <w:r w:rsidRPr="00296CE0">
        <w:instrText xml:space="preserve"> PRIVATE INFOTYPE="PROCEDURE" </w:instrText>
      </w:r>
      <w:r w:rsidRPr="00296CE0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296CE0" w14:paraId="3CBABDB1" w14:textId="77777777" w:rsidTr="009768CC">
        <w:trPr>
          <w:cantSplit/>
          <w:trHeight w:val="3348"/>
        </w:trPr>
        <w:tc>
          <w:tcPr>
            <w:tcW w:w="1728" w:type="dxa"/>
          </w:tcPr>
          <w:p w14:paraId="3CBABDA8" w14:textId="77777777" w:rsidR="00DA29EB" w:rsidRPr="00296CE0" w:rsidRDefault="00DA29EB">
            <w:pPr>
              <w:pStyle w:val="Heading5"/>
            </w:pPr>
            <w:bookmarkStart w:id="9" w:name="_b.__Action"/>
            <w:bookmarkEnd w:id="9"/>
            <w:proofErr w:type="gramStart"/>
            <w:r w:rsidRPr="00296CE0">
              <w:t>b.  Action</w:t>
            </w:r>
            <w:proofErr w:type="gramEnd"/>
            <w:r w:rsidRPr="00296CE0">
              <w:t xml:space="preserve"> to Take When a Veteran’s SC Disabilities Are Rated 30 Percent or More Disabling</w:t>
            </w:r>
          </w:p>
        </w:tc>
        <w:tc>
          <w:tcPr>
            <w:tcW w:w="7740" w:type="dxa"/>
          </w:tcPr>
          <w:p w14:paraId="3CBABDA9" w14:textId="77777777" w:rsidR="00DA29EB" w:rsidRPr="00296CE0" w:rsidRDefault="00DA29EB">
            <w:pPr>
              <w:pStyle w:val="BlockText"/>
            </w:pPr>
            <w:r w:rsidRPr="00296CE0">
              <w:t>When a Veteran’s SC disabilities are rated 30 percent or more disabling</w:t>
            </w:r>
          </w:p>
          <w:p w14:paraId="3CBABDAA" w14:textId="77777777" w:rsidR="00DA29EB" w:rsidRPr="00296CE0" w:rsidRDefault="00DA29EB">
            <w:pPr>
              <w:pStyle w:val="BlockText"/>
            </w:pPr>
          </w:p>
          <w:p w14:paraId="3CBABDAB" w14:textId="77777777" w:rsidR="00DA29EB" w:rsidRPr="00296CE0" w:rsidRDefault="00DA29EB">
            <w:pPr>
              <w:pStyle w:val="BulletText1"/>
            </w:pPr>
            <w:r w:rsidRPr="00296CE0">
              <w:t>include information concerning possible additional benefits for dependents in the award letter, and</w:t>
            </w:r>
          </w:p>
          <w:p w14:paraId="3CBABDAC" w14:textId="77777777" w:rsidR="00DA29EB" w:rsidRPr="00296CE0" w:rsidRDefault="00DA29EB">
            <w:pPr>
              <w:pStyle w:val="BulletText1"/>
            </w:pPr>
            <w:proofErr w:type="gramStart"/>
            <w:r w:rsidRPr="00296CE0">
              <w:t>do</w:t>
            </w:r>
            <w:proofErr w:type="gramEnd"/>
            <w:r w:rsidRPr="00296CE0">
              <w:t xml:space="preserve"> </w:t>
            </w:r>
            <w:r w:rsidRPr="00296CE0">
              <w:rPr>
                <w:i/>
                <w:iCs/>
              </w:rPr>
              <w:t>not</w:t>
            </w:r>
            <w:r w:rsidRPr="00296CE0">
              <w:t xml:space="preserve"> establish or maintain an end product (EP) 130 control until the claim for dependents is received.  </w:t>
            </w:r>
          </w:p>
          <w:p w14:paraId="3CBABDAD" w14:textId="77777777" w:rsidR="00DA29EB" w:rsidRPr="00296CE0" w:rsidRDefault="00DA29EB">
            <w:pPr>
              <w:pStyle w:val="BlockText"/>
            </w:pPr>
          </w:p>
          <w:p w14:paraId="3CBABDAE" w14:textId="77777777" w:rsidR="00DA29EB" w:rsidRPr="00296CE0" w:rsidRDefault="00DA29EB">
            <w:pPr>
              <w:pStyle w:val="BlockText"/>
            </w:pPr>
            <w:r w:rsidRPr="00296CE0">
              <w:rPr>
                <w:b/>
                <w:bCs/>
                <w:i/>
                <w:iCs/>
              </w:rPr>
              <w:t>References</w:t>
            </w:r>
            <w:r w:rsidRPr="00296CE0">
              <w:t xml:space="preserve">:  For information on </w:t>
            </w:r>
          </w:p>
          <w:p w14:paraId="3CBABDAF" w14:textId="77777777" w:rsidR="00DA29EB" w:rsidRPr="00296CE0" w:rsidRDefault="00DA29EB">
            <w:pPr>
              <w:pStyle w:val="BulletText1"/>
            </w:pPr>
            <w:r w:rsidRPr="00296CE0">
              <w:t xml:space="preserve">EP codes, see </w:t>
            </w:r>
            <w:hyperlink r:id="rId24" w:history="1">
              <w:r w:rsidRPr="00296CE0">
                <w:rPr>
                  <w:rStyle w:val="Hyperlink"/>
                </w:rPr>
                <w:t>M21-4, Appendix C</w:t>
              </w:r>
            </w:hyperlink>
            <w:r w:rsidRPr="00296CE0">
              <w:t>, and</w:t>
            </w:r>
          </w:p>
          <w:p w14:paraId="3CBABDB0" w14:textId="460B5D24" w:rsidR="00DA29EB" w:rsidRPr="00296CE0" w:rsidRDefault="00DA29EB" w:rsidP="009768CC">
            <w:pPr>
              <w:pStyle w:val="BulletText1"/>
            </w:pPr>
            <w:r w:rsidRPr="00296CE0">
              <w:t xml:space="preserve">Aid and Attendance </w:t>
            </w:r>
            <w:r w:rsidR="009768CC" w:rsidRPr="00296CE0">
              <w:t xml:space="preserve">qualification </w:t>
            </w:r>
            <w:r w:rsidRPr="00296CE0">
              <w:t xml:space="preserve">for spouses of Veterans, see </w:t>
            </w:r>
            <w:hyperlink r:id="rId25" w:history="1">
              <w:r w:rsidRPr="00296CE0">
                <w:rPr>
                  <w:rStyle w:val="Hyperlink"/>
                </w:rPr>
                <w:t>M21-1MR, Part V, Subpart iii, 2.A.1.e</w:t>
              </w:r>
            </w:hyperlink>
            <w:r w:rsidRPr="00296CE0">
              <w:t xml:space="preserve">. </w:t>
            </w:r>
          </w:p>
        </w:tc>
      </w:tr>
    </w:tbl>
    <w:p w14:paraId="3CBABDB2" w14:textId="77777777" w:rsidR="00DA29EB" w:rsidRPr="00296CE0" w:rsidRDefault="00DA29EB">
      <w:pPr>
        <w:pStyle w:val="ContinuedOnNextPa"/>
      </w:pPr>
      <w:r w:rsidRPr="00296CE0">
        <w:t>Continued on next page</w:t>
      </w:r>
    </w:p>
    <w:p w14:paraId="3CBABDB3" w14:textId="77777777" w:rsidR="00DA29EB" w:rsidRPr="00296CE0" w:rsidRDefault="00DA29EB">
      <w:pPr>
        <w:pStyle w:val="MapTitleContinued"/>
        <w:rPr>
          <w:b w:val="0"/>
          <w:sz w:val="24"/>
        </w:rPr>
      </w:pPr>
      <w:r w:rsidRPr="00296CE0">
        <w:br w:type="page"/>
      </w:r>
      <w:fldSimple w:instr=" STYLEREF &quot;Map Title&quot; ">
        <w:r w:rsidR="00C85817" w:rsidRPr="00296CE0">
          <w:rPr>
            <w:noProof/>
          </w:rPr>
          <w:t>2.  Other Issues to Consider When Developing Compensation Claims</w:t>
        </w:r>
      </w:fldSimple>
      <w:r w:rsidRPr="00296CE0">
        <w:t xml:space="preserve">, </w:t>
      </w:r>
      <w:r w:rsidRPr="00296CE0">
        <w:rPr>
          <w:b w:val="0"/>
          <w:sz w:val="24"/>
        </w:rPr>
        <w:t>Continued</w:t>
      </w:r>
    </w:p>
    <w:p w14:paraId="3CBABDB4" w14:textId="2C1FAC49" w:rsidR="00DA29EB" w:rsidRPr="00296CE0" w:rsidRDefault="0088209A">
      <w:pPr>
        <w:pStyle w:val="BlockLine"/>
      </w:pPr>
      <w:r w:rsidRPr="00296CE0">
        <w:fldChar w:fldCharType="begin"/>
      </w:r>
      <w:r w:rsidRPr="00296CE0">
        <w:instrText xml:space="preserve"> PRIVATE INFOTYPE="PRINCIPLE" </w:instrText>
      </w:r>
      <w:r w:rsidRPr="00296CE0">
        <w:fldChar w:fldCharType="end"/>
      </w:r>
      <w:r w:rsidR="00DA29EB" w:rsidRPr="00296CE0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296CE0" w14:paraId="3CBABDB9" w14:textId="77777777">
        <w:trPr>
          <w:cantSplit/>
        </w:trPr>
        <w:tc>
          <w:tcPr>
            <w:tcW w:w="1728" w:type="dxa"/>
          </w:tcPr>
          <w:p w14:paraId="3CBABDB5" w14:textId="77777777" w:rsidR="00DA29EB" w:rsidRPr="00296CE0" w:rsidRDefault="00DA29EB" w:rsidP="00DC21A0">
            <w:pPr>
              <w:pStyle w:val="Heading5"/>
            </w:pPr>
            <w:bookmarkStart w:id="10" w:name="_c.__Handling"/>
            <w:bookmarkEnd w:id="10"/>
            <w:proofErr w:type="gramStart"/>
            <w:r w:rsidRPr="00296CE0">
              <w:t xml:space="preserve">c.  </w:t>
            </w:r>
            <w:r w:rsidR="00DC21A0" w:rsidRPr="00296CE0">
              <w:t>Handling</w:t>
            </w:r>
            <w:proofErr w:type="gramEnd"/>
            <w:r w:rsidRPr="00296CE0">
              <w:t xml:space="preserve"> Claims for Dental Treatment</w:t>
            </w:r>
          </w:p>
        </w:tc>
        <w:tc>
          <w:tcPr>
            <w:tcW w:w="7740" w:type="dxa"/>
          </w:tcPr>
          <w:p w14:paraId="3CBABDB6" w14:textId="77777777" w:rsidR="00DC21A0" w:rsidRPr="00296CE0" w:rsidRDefault="00DA29EB" w:rsidP="00DC21A0">
            <w:pPr>
              <w:pStyle w:val="BlockText"/>
            </w:pPr>
            <w:r w:rsidRPr="00296CE0">
              <w:rPr>
                <w:b/>
                <w:i/>
              </w:rPr>
              <w:t>Reference</w:t>
            </w:r>
            <w:r w:rsidR="00DC21A0" w:rsidRPr="00296CE0">
              <w:rPr>
                <w:b/>
                <w:i/>
              </w:rPr>
              <w:t>s</w:t>
            </w:r>
            <w:r w:rsidRPr="00296CE0">
              <w:t xml:space="preserve">:  For more information on claims for dental treatment, see </w:t>
            </w:r>
          </w:p>
          <w:p w14:paraId="3CBABDB7" w14:textId="77777777" w:rsidR="00DA29EB" w:rsidRPr="00296CE0" w:rsidRDefault="00296CE0" w:rsidP="00DC21A0">
            <w:pPr>
              <w:pStyle w:val="BulletText1"/>
            </w:pPr>
            <w:hyperlink r:id="rId26" w:history="1">
              <w:r w:rsidR="00DA29EB" w:rsidRPr="00296CE0">
                <w:rPr>
                  <w:rStyle w:val="Hyperlink"/>
                </w:rPr>
                <w:t>M21-1MR, Part III, Subpart v, 7</w:t>
              </w:r>
            </w:hyperlink>
            <w:r w:rsidR="00DC21A0" w:rsidRPr="00296CE0">
              <w:t>, and</w:t>
            </w:r>
          </w:p>
          <w:p w14:paraId="3CBABDB8" w14:textId="77777777" w:rsidR="00DC21A0" w:rsidRPr="00296CE0" w:rsidRDefault="00296CE0" w:rsidP="00DC21A0">
            <w:pPr>
              <w:pStyle w:val="BulletText1"/>
            </w:pPr>
            <w:hyperlink r:id="rId27" w:history="1">
              <w:r w:rsidR="00DC21A0" w:rsidRPr="00296CE0">
                <w:rPr>
                  <w:rStyle w:val="Hyperlink"/>
                </w:rPr>
                <w:t>M21-1MR, Part IX.ii.2.2.</w:t>
              </w:r>
            </w:hyperlink>
          </w:p>
        </w:tc>
      </w:tr>
    </w:tbl>
    <w:p w14:paraId="3CBABDBA" w14:textId="13413341" w:rsidR="00DA29EB" w:rsidRPr="00296CE0" w:rsidRDefault="0088209A">
      <w:pPr>
        <w:pStyle w:val="BlockLine"/>
      </w:pPr>
      <w:r w:rsidRPr="00296CE0">
        <w:fldChar w:fldCharType="begin"/>
      </w:r>
      <w:r w:rsidRPr="00296CE0">
        <w:instrText xml:space="preserve"> PRIVATE INFOTYPE="PRINCIPLE" </w:instrText>
      </w:r>
      <w:r w:rsidRPr="00296CE0">
        <w:fldChar w:fldCharType="end"/>
      </w:r>
      <w:r w:rsidR="00DA29EB" w:rsidRPr="00296CE0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296CE0" w14:paraId="3CBABDC5" w14:textId="77777777" w:rsidTr="00627CAC">
        <w:trPr>
          <w:cantSplit/>
          <w:trHeight w:val="2907"/>
        </w:trPr>
        <w:tc>
          <w:tcPr>
            <w:tcW w:w="1728" w:type="dxa"/>
          </w:tcPr>
          <w:p w14:paraId="3CBABDBB" w14:textId="77777777" w:rsidR="00DA29EB" w:rsidRPr="00296CE0" w:rsidRDefault="00DA29EB">
            <w:pPr>
              <w:pStyle w:val="Heading5"/>
            </w:pPr>
            <w:bookmarkStart w:id="11" w:name="_d.__Developing"/>
            <w:bookmarkEnd w:id="11"/>
            <w:proofErr w:type="gramStart"/>
            <w:r w:rsidRPr="00296CE0">
              <w:t>d.  Developing</w:t>
            </w:r>
            <w:proofErr w:type="gramEnd"/>
            <w:r w:rsidRPr="00296CE0">
              <w:t xml:space="preserve"> for Continuity of Symptoms</w:t>
            </w:r>
          </w:p>
        </w:tc>
        <w:tc>
          <w:tcPr>
            <w:tcW w:w="7740" w:type="dxa"/>
          </w:tcPr>
          <w:p w14:paraId="3CBABDBC" w14:textId="41256D9E" w:rsidR="00DA29EB" w:rsidRPr="00296CE0" w:rsidRDefault="00DA29EB">
            <w:pPr>
              <w:pStyle w:val="BlockText"/>
            </w:pPr>
            <w:r w:rsidRPr="00296CE0">
              <w:t xml:space="preserve">Request evidence of continuity of symptoms for each disability claimed when developing claims for </w:t>
            </w:r>
            <w:r w:rsidR="00894253" w:rsidRPr="00296CE0">
              <w:t xml:space="preserve">direct </w:t>
            </w:r>
            <w:r w:rsidRPr="00296CE0">
              <w:t>service connection</w:t>
            </w:r>
            <w:r w:rsidR="008B4DF4" w:rsidRPr="00296CE0">
              <w:t xml:space="preserve">. </w:t>
            </w:r>
          </w:p>
          <w:p w14:paraId="761F54FD" w14:textId="77777777" w:rsidR="00627CAC" w:rsidRPr="00296CE0" w:rsidRDefault="00627CAC">
            <w:pPr>
              <w:pStyle w:val="BlockText"/>
            </w:pPr>
          </w:p>
          <w:p w14:paraId="2B0C56E3" w14:textId="53EB2A80" w:rsidR="00627CAC" w:rsidRPr="00296CE0" w:rsidRDefault="00787D99" w:rsidP="00627CAC">
            <w:pPr>
              <w:pStyle w:val="BlockText"/>
            </w:pPr>
            <w:r w:rsidRPr="00296CE0">
              <w:rPr>
                <w:b/>
                <w:i/>
              </w:rPr>
              <w:t>Note</w:t>
            </w:r>
            <w:r w:rsidRPr="00296CE0">
              <w:t xml:space="preserve">:  </w:t>
            </w:r>
            <w:r w:rsidR="00627CAC" w:rsidRPr="00296CE0">
              <w:t xml:space="preserve">VA is only required to consider “continuity of symptomatology” as a distinct theory of service connection in cases involving a chronic disease identified in </w:t>
            </w:r>
            <w:hyperlink r:id="rId28" w:history="1">
              <w:r w:rsidR="00627CAC" w:rsidRPr="00296CE0">
                <w:rPr>
                  <w:rStyle w:val="Hyperlink"/>
                </w:rPr>
                <w:t>38 CFR 3.309(a)</w:t>
              </w:r>
            </w:hyperlink>
            <w:r w:rsidR="00627CAC" w:rsidRPr="00296CE0">
              <w:t xml:space="preserve">.  </w:t>
            </w:r>
            <w:proofErr w:type="gramStart"/>
            <w:r w:rsidR="00627CAC" w:rsidRPr="00296CE0">
              <w:t>However</w:t>
            </w:r>
            <w:proofErr w:type="gramEnd"/>
            <w:r w:rsidR="00627CAC" w:rsidRPr="00296CE0">
              <w:t xml:space="preserve"> </w:t>
            </w:r>
            <w:r w:rsidR="00A71898" w:rsidRPr="00296CE0">
              <w:t>evidence of continuity may always be relevant to a nexus between a current disability and service</w:t>
            </w:r>
            <w:r w:rsidR="008B4DF4" w:rsidRPr="00296CE0">
              <w:t>.</w:t>
            </w:r>
          </w:p>
          <w:p w14:paraId="2E80DA7F" w14:textId="7B1671D1" w:rsidR="00627CAC" w:rsidRPr="00296CE0" w:rsidRDefault="00627CAC">
            <w:pPr>
              <w:pStyle w:val="BlockText"/>
            </w:pPr>
          </w:p>
          <w:p w14:paraId="3CBABDC2" w14:textId="0F73440A" w:rsidR="00DA29EB" w:rsidRPr="00296CE0" w:rsidRDefault="00DA29EB">
            <w:pPr>
              <w:pStyle w:val="BlockText"/>
            </w:pPr>
            <w:r w:rsidRPr="00296CE0">
              <w:rPr>
                <w:b/>
                <w:bCs/>
                <w:i/>
                <w:iCs/>
              </w:rPr>
              <w:t>Reference</w:t>
            </w:r>
            <w:r w:rsidRPr="00296CE0">
              <w:t>:  For more information on continuity of symptoms, see</w:t>
            </w:r>
          </w:p>
          <w:p w14:paraId="3E741CF5" w14:textId="0D6F7279" w:rsidR="00627CAC" w:rsidRPr="00296CE0" w:rsidRDefault="00296CE0" w:rsidP="00627CAC">
            <w:pPr>
              <w:pStyle w:val="BulletText1"/>
            </w:pPr>
            <w:hyperlink r:id="rId29" w:anchor="bmw" w:history="1">
              <w:r w:rsidR="00627CAC" w:rsidRPr="00296CE0">
                <w:rPr>
                  <w:rStyle w:val="Hyperlink"/>
                  <w:i/>
                </w:rPr>
                <w:t>Walker v. Shinseki</w:t>
              </w:r>
            </w:hyperlink>
            <w:r w:rsidR="00627CAC" w:rsidRPr="00296CE0">
              <w:t>,</w:t>
            </w:r>
            <w:r w:rsidR="00A71898" w:rsidRPr="00296CE0">
              <w:t xml:space="preserve"> 7098 </w:t>
            </w:r>
            <w:proofErr w:type="spellStart"/>
            <w:r w:rsidR="00A71898" w:rsidRPr="00296CE0">
              <w:t>F.3d</w:t>
            </w:r>
            <w:proofErr w:type="spellEnd"/>
            <w:r w:rsidR="00A71898" w:rsidRPr="00296CE0">
              <w:t xml:space="preserve"> 1311 (</w:t>
            </w:r>
            <w:proofErr w:type="spellStart"/>
            <w:r w:rsidR="00A71898" w:rsidRPr="00296CE0">
              <w:t>Fed.Cir</w:t>
            </w:r>
            <w:proofErr w:type="spellEnd"/>
            <w:r w:rsidR="00A71898" w:rsidRPr="00296CE0">
              <w:t>. 2013)</w:t>
            </w:r>
            <w:r w:rsidR="00627CAC" w:rsidRPr="00296CE0">
              <w:t xml:space="preserve">. </w:t>
            </w:r>
          </w:p>
          <w:p w14:paraId="3CBABDC3" w14:textId="77777777" w:rsidR="00DA29EB" w:rsidRPr="00296CE0" w:rsidRDefault="00296CE0">
            <w:pPr>
              <w:pStyle w:val="BulletText1"/>
            </w:pPr>
            <w:hyperlink r:id="rId30" w:history="1">
              <w:r w:rsidR="006D15A8" w:rsidRPr="00296CE0">
                <w:rPr>
                  <w:rStyle w:val="Hyperlink"/>
                </w:rPr>
                <w:t>38 CFR</w:t>
              </w:r>
              <w:r w:rsidR="00DA29EB" w:rsidRPr="00296CE0">
                <w:rPr>
                  <w:rStyle w:val="Hyperlink"/>
                </w:rPr>
                <w:t xml:space="preserve"> 3.303(b)</w:t>
              </w:r>
            </w:hyperlink>
            <w:r w:rsidR="00DA29EB" w:rsidRPr="00296CE0">
              <w:t>, and</w:t>
            </w:r>
          </w:p>
          <w:p w14:paraId="3CBABDC4" w14:textId="0FBACA9D" w:rsidR="00DA29EB" w:rsidRPr="00296CE0" w:rsidRDefault="00296CE0">
            <w:pPr>
              <w:pStyle w:val="BulletText1"/>
            </w:pPr>
            <w:hyperlink r:id="rId31" w:anchor="IV.ii.2.B" w:history="1">
              <w:r w:rsidR="00627CAC" w:rsidRPr="00296CE0">
                <w:rPr>
                  <w:rStyle w:val="Hyperlink"/>
                </w:rPr>
                <w:t>M21-1MR, Part IV, Subpart ii, 2.B</w:t>
              </w:r>
            </w:hyperlink>
            <w:r w:rsidR="00DA29EB" w:rsidRPr="00296CE0">
              <w:t>.</w:t>
            </w:r>
          </w:p>
        </w:tc>
      </w:tr>
    </w:tbl>
    <w:p w14:paraId="3CBABDC6" w14:textId="77777777" w:rsidR="00DA29EB" w:rsidRPr="00296CE0" w:rsidRDefault="00B57750">
      <w:pPr>
        <w:pStyle w:val="BlockLine"/>
      </w:pPr>
      <w:r w:rsidRPr="00296CE0">
        <w:fldChar w:fldCharType="begin"/>
      </w:r>
      <w:r w:rsidRPr="00296CE0">
        <w:instrText xml:space="preserve"> PRIVATE INFOTYPE="CONCEPT" </w:instrText>
      </w:r>
      <w:r w:rsidRPr="00296CE0">
        <w:fldChar w:fldCharType="end"/>
      </w:r>
      <w:r w:rsidR="00DA29EB" w:rsidRPr="00296CE0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296CE0" w14:paraId="3CBABDD2" w14:textId="77777777">
        <w:trPr>
          <w:cantSplit/>
        </w:trPr>
        <w:tc>
          <w:tcPr>
            <w:tcW w:w="1728" w:type="dxa"/>
          </w:tcPr>
          <w:p w14:paraId="3CBABDC7" w14:textId="77777777" w:rsidR="00DA29EB" w:rsidRPr="00296CE0" w:rsidRDefault="00DA29EB">
            <w:pPr>
              <w:pStyle w:val="Heading5"/>
            </w:pPr>
            <w:bookmarkStart w:id="12" w:name="_e.__Definition:"/>
            <w:bookmarkEnd w:id="12"/>
            <w:proofErr w:type="gramStart"/>
            <w:r w:rsidRPr="00296CE0">
              <w:t>e.  Definition</w:t>
            </w:r>
            <w:proofErr w:type="gramEnd"/>
            <w:r w:rsidRPr="00296CE0">
              <w:t>:  Acute Disability</w:t>
            </w:r>
          </w:p>
        </w:tc>
        <w:tc>
          <w:tcPr>
            <w:tcW w:w="7740" w:type="dxa"/>
          </w:tcPr>
          <w:p w14:paraId="3CBABDC8" w14:textId="77777777" w:rsidR="00DA29EB" w:rsidRPr="00296CE0" w:rsidRDefault="00DA29EB">
            <w:pPr>
              <w:pStyle w:val="BlockText"/>
            </w:pPr>
            <w:r w:rsidRPr="00296CE0">
              <w:t xml:space="preserve">An </w:t>
            </w:r>
            <w:r w:rsidRPr="00296CE0">
              <w:rPr>
                <w:b/>
                <w:i/>
              </w:rPr>
              <w:t>acute disability</w:t>
            </w:r>
            <w:r w:rsidRPr="00296CE0">
              <w:t xml:space="preserve"> is a disease or injury that</w:t>
            </w:r>
          </w:p>
          <w:p w14:paraId="3CBABDC9" w14:textId="77777777" w:rsidR="00DA29EB" w:rsidRPr="00296CE0" w:rsidRDefault="00DA29EB">
            <w:pPr>
              <w:pStyle w:val="BlockText"/>
            </w:pPr>
          </w:p>
          <w:p w14:paraId="3CBABDCA" w14:textId="77777777" w:rsidR="00DA29EB" w:rsidRPr="00296CE0" w:rsidRDefault="00DA29EB">
            <w:pPr>
              <w:pStyle w:val="BulletText1"/>
            </w:pPr>
            <w:r w:rsidRPr="00296CE0">
              <w:t>has definite symptoms</w:t>
            </w:r>
          </w:p>
          <w:p w14:paraId="3CBABDCB" w14:textId="77777777" w:rsidR="00DA29EB" w:rsidRPr="00296CE0" w:rsidRDefault="00DA29EB">
            <w:pPr>
              <w:pStyle w:val="BulletText1"/>
            </w:pPr>
            <w:r w:rsidRPr="00296CE0">
              <w:t>is short in duration, and</w:t>
            </w:r>
          </w:p>
          <w:p w14:paraId="3CBABDCC" w14:textId="77777777" w:rsidR="00DA29EB" w:rsidRPr="00296CE0" w:rsidRDefault="00DA29EB">
            <w:pPr>
              <w:pStyle w:val="BulletText1"/>
            </w:pPr>
            <w:proofErr w:type="gramStart"/>
            <w:r w:rsidRPr="00296CE0">
              <w:t>results</w:t>
            </w:r>
            <w:proofErr w:type="gramEnd"/>
            <w:r w:rsidRPr="00296CE0">
              <w:t xml:space="preserve"> in a recovery without apparent residuals.</w:t>
            </w:r>
          </w:p>
          <w:p w14:paraId="3CBABDCD" w14:textId="77777777" w:rsidR="00DA29EB" w:rsidRPr="00296CE0" w:rsidRDefault="00DA29EB">
            <w:pPr>
              <w:pStyle w:val="BlockText"/>
            </w:pPr>
          </w:p>
          <w:p w14:paraId="3CBABDCE" w14:textId="77777777" w:rsidR="00DA29EB" w:rsidRPr="00296CE0" w:rsidRDefault="00DA29EB">
            <w:pPr>
              <w:pStyle w:val="BlockText"/>
            </w:pPr>
            <w:r w:rsidRPr="00296CE0">
              <w:rPr>
                <w:b/>
                <w:i/>
              </w:rPr>
              <w:t>Examples</w:t>
            </w:r>
            <w:r w:rsidRPr="00296CE0">
              <w:t>:  Acute disabilities include</w:t>
            </w:r>
          </w:p>
          <w:p w14:paraId="3CBABDCF" w14:textId="77777777" w:rsidR="00DA29EB" w:rsidRPr="00296CE0" w:rsidRDefault="00DA29EB">
            <w:pPr>
              <w:pStyle w:val="BulletText1"/>
            </w:pPr>
            <w:proofErr w:type="spellStart"/>
            <w:r w:rsidRPr="00296CE0">
              <w:t>nasopharyngitis</w:t>
            </w:r>
            <w:proofErr w:type="spellEnd"/>
            <w:r w:rsidRPr="00296CE0">
              <w:t xml:space="preserve"> or catarrhal fever (common cold)</w:t>
            </w:r>
          </w:p>
          <w:p w14:paraId="3CBABDD0" w14:textId="77777777" w:rsidR="00DA29EB" w:rsidRPr="00296CE0" w:rsidRDefault="00DA29EB">
            <w:pPr>
              <w:pStyle w:val="BulletText1"/>
            </w:pPr>
            <w:r w:rsidRPr="00296CE0">
              <w:t>pneumonia, or</w:t>
            </w:r>
          </w:p>
          <w:p w14:paraId="3CBABDD1" w14:textId="77777777" w:rsidR="00DA29EB" w:rsidRPr="00296CE0" w:rsidRDefault="00DA29EB">
            <w:pPr>
              <w:pStyle w:val="BulletText1"/>
            </w:pPr>
            <w:proofErr w:type="gramStart"/>
            <w:r w:rsidRPr="00296CE0">
              <w:t>a</w:t>
            </w:r>
            <w:proofErr w:type="gramEnd"/>
            <w:r w:rsidRPr="00296CE0">
              <w:t xml:space="preserve"> bruise.</w:t>
            </w:r>
          </w:p>
        </w:tc>
      </w:tr>
    </w:tbl>
    <w:p w14:paraId="3CBABDD3" w14:textId="77777777" w:rsidR="00DA29EB" w:rsidRPr="00296CE0" w:rsidRDefault="00DA29EB">
      <w:pPr>
        <w:pStyle w:val="ContinuedOnNextPa"/>
      </w:pPr>
      <w:r w:rsidRPr="00296CE0">
        <w:t>Continued on next page</w:t>
      </w:r>
    </w:p>
    <w:p w14:paraId="3CBABDD4" w14:textId="77777777" w:rsidR="00DA29EB" w:rsidRPr="00296CE0" w:rsidRDefault="00DA29EB">
      <w:pPr>
        <w:pStyle w:val="MapTitleContinued"/>
        <w:rPr>
          <w:b w:val="0"/>
          <w:sz w:val="24"/>
        </w:rPr>
      </w:pPr>
      <w:r w:rsidRPr="00296CE0">
        <w:br w:type="page"/>
      </w:r>
      <w:fldSimple w:instr=" STYLEREF &quot;Map Title&quot; ">
        <w:r w:rsidR="00C85817" w:rsidRPr="00296CE0">
          <w:rPr>
            <w:noProof/>
          </w:rPr>
          <w:t>2.  Other Issues to Consider When Developing Compensation Claims</w:t>
        </w:r>
      </w:fldSimple>
      <w:r w:rsidRPr="00296CE0">
        <w:t xml:space="preserve">, </w:t>
      </w:r>
      <w:r w:rsidRPr="00296CE0">
        <w:rPr>
          <w:b w:val="0"/>
          <w:sz w:val="24"/>
        </w:rPr>
        <w:t>Continued</w:t>
      </w:r>
    </w:p>
    <w:p w14:paraId="3CBABDD5" w14:textId="77777777" w:rsidR="00DA29EB" w:rsidRPr="00296CE0" w:rsidRDefault="00B57750">
      <w:pPr>
        <w:pStyle w:val="BlockLine"/>
      </w:pPr>
      <w:r w:rsidRPr="00296CE0">
        <w:fldChar w:fldCharType="begin"/>
      </w:r>
      <w:r w:rsidRPr="00296CE0">
        <w:instrText xml:space="preserve"> PRIVATE INFOTYPE="PROCEDURE" </w:instrText>
      </w:r>
      <w:r w:rsidRPr="00296CE0">
        <w:fldChar w:fldCharType="end"/>
      </w:r>
      <w:r w:rsidR="00DA29EB" w:rsidRPr="00296CE0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296CE0" w14:paraId="3CBABDDF" w14:textId="77777777">
        <w:trPr>
          <w:cantSplit/>
        </w:trPr>
        <w:tc>
          <w:tcPr>
            <w:tcW w:w="1728" w:type="dxa"/>
          </w:tcPr>
          <w:p w14:paraId="3CBABDD6" w14:textId="77777777" w:rsidR="00DA29EB" w:rsidRPr="00296CE0" w:rsidRDefault="00DA29EB">
            <w:pPr>
              <w:pStyle w:val="Heading5"/>
            </w:pPr>
            <w:bookmarkStart w:id="13" w:name="_f.__Handling"/>
            <w:bookmarkEnd w:id="13"/>
            <w:proofErr w:type="gramStart"/>
            <w:r w:rsidRPr="00296CE0">
              <w:t>f.  Handling</w:t>
            </w:r>
            <w:proofErr w:type="gramEnd"/>
            <w:r w:rsidRPr="00296CE0">
              <w:t xml:space="preserve"> Claims for Acute Disabilities</w:t>
            </w:r>
          </w:p>
        </w:tc>
        <w:tc>
          <w:tcPr>
            <w:tcW w:w="7740" w:type="dxa"/>
          </w:tcPr>
          <w:p w14:paraId="3CBABDD7" w14:textId="3F3B3DBB" w:rsidR="00DA29EB" w:rsidRPr="00296CE0" w:rsidRDefault="00DA29EB">
            <w:pPr>
              <w:pStyle w:val="BlockText"/>
            </w:pPr>
            <w:r w:rsidRPr="00296CE0">
              <w:t xml:space="preserve">If a claim is substantially complete as described in </w:t>
            </w:r>
            <w:hyperlink r:id="rId32" w:history="1">
              <w:r w:rsidRPr="00296CE0">
                <w:rPr>
                  <w:rStyle w:val="Hyperlink"/>
                </w:rPr>
                <w:t>M21-1MR, Part I, 1.B.3.a</w:t>
              </w:r>
            </w:hyperlink>
            <w:r w:rsidRPr="00296CE0">
              <w:t>, take the following steps:</w:t>
            </w:r>
          </w:p>
          <w:p w14:paraId="3CBABDD8" w14:textId="77777777" w:rsidR="00DA29EB" w:rsidRPr="00296CE0" w:rsidRDefault="00DA29EB">
            <w:pPr>
              <w:pStyle w:val="BlockText"/>
            </w:pPr>
          </w:p>
          <w:p w14:paraId="3CBABDD9" w14:textId="77777777" w:rsidR="00DA29EB" w:rsidRPr="00296CE0" w:rsidRDefault="00DA29EB">
            <w:pPr>
              <w:pStyle w:val="BulletText1"/>
            </w:pPr>
            <w:r w:rsidRPr="00296CE0">
              <w:t>develop for evidence of continuity of symptoms and any other relevant medical records, including evidence showing the present existence of the disabilities claimed, and</w:t>
            </w:r>
          </w:p>
          <w:p w14:paraId="3CBABDDA" w14:textId="77777777" w:rsidR="00DA29EB" w:rsidRPr="00296CE0" w:rsidRDefault="00DA29EB">
            <w:pPr>
              <w:pStyle w:val="BulletText1"/>
            </w:pPr>
            <w:r w:rsidRPr="00296CE0">
              <w:t xml:space="preserve">refer the claim to the rating activity for a decision </w:t>
            </w:r>
          </w:p>
          <w:p w14:paraId="3CBABDDB" w14:textId="77777777" w:rsidR="00DA29EB" w:rsidRPr="00296CE0" w:rsidRDefault="00DA29EB">
            <w:pPr>
              <w:pStyle w:val="BulletText2"/>
            </w:pPr>
            <w:r w:rsidRPr="00296CE0">
              <w:t xml:space="preserve">as soon as the evidence is received, or </w:t>
            </w:r>
          </w:p>
          <w:p w14:paraId="3CBABDDC" w14:textId="77777777" w:rsidR="00DA29EB" w:rsidRPr="00296CE0" w:rsidRDefault="00DA29EB">
            <w:pPr>
              <w:pStyle w:val="BulletText2"/>
            </w:pPr>
            <w:proofErr w:type="gramStart"/>
            <w:r w:rsidRPr="00296CE0">
              <w:t>if</w:t>
            </w:r>
            <w:proofErr w:type="gramEnd"/>
            <w:r w:rsidRPr="00296CE0">
              <w:t xml:space="preserve"> the claimant or custodian of the requested evidence fails to respond within the prescribed time period.</w:t>
            </w:r>
          </w:p>
          <w:p w14:paraId="3CBABDDD" w14:textId="77777777" w:rsidR="00DA29EB" w:rsidRPr="00296CE0" w:rsidRDefault="00DA29EB">
            <w:pPr>
              <w:pStyle w:val="BlockText"/>
            </w:pPr>
          </w:p>
          <w:p w14:paraId="3CBABDDE" w14:textId="77777777" w:rsidR="00DA29EB" w:rsidRPr="00296CE0" w:rsidRDefault="00DA29EB">
            <w:pPr>
              <w:pStyle w:val="BlockText"/>
            </w:pPr>
            <w:r w:rsidRPr="00296CE0">
              <w:rPr>
                <w:b/>
                <w:i/>
              </w:rPr>
              <w:t>Important</w:t>
            </w:r>
            <w:r w:rsidRPr="00296CE0">
              <w:t>:  If the claim is denied, preparation of a formal rating decision and code sheet is required.</w:t>
            </w:r>
          </w:p>
        </w:tc>
      </w:tr>
    </w:tbl>
    <w:p w14:paraId="3CBABDE0" w14:textId="77777777" w:rsidR="00DA29EB" w:rsidRPr="00296CE0" w:rsidRDefault="00DA29EB">
      <w:pPr>
        <w:pStyle w:val="BlockLine"/>
      </w:pPr>
    </w:p>
    <w:p w14:paraId="3CBABDE1" w14:textId="77777777" w:rsidR="00DA29EB" w:rsidRPr="00296CE0" w:rsidRDefault="00DA29EB">
      <w:pPr>
        <w:pStyle w:val="Heading4"/>
      </w:pPr>
      <w:r w:rsidRPr="00296CE0">
        <w:br w:type="page"/>
      </w:r>
      <w:r w:rsidRPr="00296CE0">
        <w:lastRenderedPageBreak/>
        <w:t xml:space="preserve">3.  </w:t>
      </w:r>
      <w:bookmarkStart w:id="14" w:name="Topic3"/>
      <w:bookmarkEnd w:id="14"/>
      <w:r w:rsidRPr="00296CE0">
        <w:t xml:space="preserve">Developing Claims Filed Under </w:t>
      </w:r>
      <w:r w:rsidR="006D15A8" w:rsidRPr="00296CE0">
        <w:t>38 U.S.C.</w:t>
      </w:r>
      <w:r w:rsidRPr="00296CE0">
        <w:t xml:space="preserve"> 1151</w:t>
      </w:r>
    </w:p>
    <w:p w14:paraId="3CBABDE2" w14:textId="77777777" w:rsidR="00DA29EB" w:rsidRPr="00296CE0" w:rsidRDefault="00DA29EB">
      <w:pPr>
        <w:pStyle w:val="BlockLine"/>
      </w:pPr>
      <w:r w:rsidRPr="00296CE0">
        <w:fldChar w:fldCharType="begin"/>
      </w:r>
      <w:r w:rsidRPr="00296CE0">
        <w:instrText xml:space="preserve"> PRIVATE INFOTYPE="OTHER" </w:instrText>
      </w:r>
      <w:r w:rsidRPr="00296CE0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296CE0" w14:paraId="3CBABDF0" w14:textId="77777777">
        <w:trPr>
          <w:cantSplit/>
        </w:trPr>
        <w:tc>
          <w:tcPr>
            <w:tcW w:w="1728" w:type="dxa"/>
          </w:tcPr>
          <w:p w14:paraId="3CBABDE3" w14:textId="77777777" w:rsidR="00DA29EB" w:rsidRPr="00296CE0" w:rsidRDefault="00DA29EB">
            <w:pPr>
              <w:pStyle w:val="Heading5"/>
            </w:pPr>
            <w:r w:rsidRPr="00296CE0">
              <w:t>Introduction</w:t>
            </w:r>
          </w:p>
        </w:tc>
        <w:tc>
          <w:tcPr>
            <w:tcW w:w="7740" w:type="dxa"/>
          </w:tcPr>
          <w:p w14:paraId="3CBABDE4" w14:textId="77777777" w:rsidR="00DA29EB" w:rsidRPr="00296CE0" w:rsidRDefault="00DA29EB">
            <w:pPr>
              <w:pStyle w:val="BlockText"/>
            </w:pPr>
            <w:r w:rsidRPr="00296CE0">
              <w:t xml:space="preserve">This topic contains information on developing claims filed under </w:t>
            </w:r>
            <w:r w:rsidR="006D15A8" w:rsidRPr="00296CE0">
              <w:t>38 U.S.C.</w:t>
            </w:r>
            <w:r w:rsidRPr="00296CE0">
              <w:t xml:space="preserve"> 1151, including</w:t>
            </w:r>
          </w:p>
          <w:p w14:paraId="3CBABDE5" w14:textId="77777777" w:rsidR="00DA29EB" w:rsidRPr="00296CE0" w:rsidRDefault="00DA29EB">
            <w:pPr>
              <w:pStyle w:val="BlockText"/>
            </w:pPr>
          </w:p>
          <w:p w14:paraId="3CBABDED" w14:textId="07917613" w:rsidR="00DA29EB" w:rsidRPr="00296CE0" w:rsidRDefault="00296CE0">
            <w:pPr>
              <w:pStyle w:val="BulletText1"/>
            </w:pPr>
            <w:hyperlink w:anchor="_a.__Requesting" w:history="1">
              <w:r w:rsidR="00DA29EB" w:rsidRPr="00296CE0">
                <w:rPr>
                  <w:rStyle w:val="Hyperlink"/>
                </w:rPr>
                <w:t>requesting information from the medical facility</w:t>
              </w:r>
            </w:hyperlink>
            <w:r w:rsidR="00DA29EB" w:rsidRPr="00296CE0">
              <w:t xml:space="preserve"> </w:t>
            </w:r>
          </w:p>
          <w:p w14:paraId="3CBABDEE" w14:textId="739FBBEE" w:rsidR="00DA29EB" w:rsidRPr="00296CE0" w:rsidRDefault="00296CE0">
            <w:pPr>
              <w:pStyle w:val="BulletText1"/>
            </w:pPr>
            <w:hyperlink w:anchor="_b.__Possible" w:history="1">
              <w:r w:rsidR="00DA29EB" w:rsidRPr="00296CE0">
                <w:rPr>
                  <w:rStyle w:val="Hyperlink"/>
                </w:rPr>
                <w:t>possible sources of information about the incident</w:t>
              </w:r>
            </w:hyperlink>
            <w:r w:rsidR="00DA29EB" w:rsidRPr="00296CE0">
              <w:t>, and</w:t>
            </w:r>
          </w:p>
          <w:p w14:paraId="3CBABDEF" w14:textId="4C7B2D94" w:rsidR="00DA29EB" w:rsidRPr="00296CE0" w:rsidRDefault="00296CE0">
            <w:pPr>
              <w:pStyle w:val="BulletText1"/>
            </w:pPr>
            <w:hyperlink w:anchor="_c.__Quality" w:history="1">
              <w:proofErr w:type="gramStart"/>
              <w:r w:rsidR="00DA29EB" w:rsidRPr="00296CE0">
                <w:rPr>
                  <w:rStyle w:val="Hyperlink"/>
                </w:rPr>
                <w:t>quality</w:t>
              </w:r>
              <w:proofErr w:type="gramEnd"/>
              <w:r w:rsidR="00DA29EB" w:rsidRPr="00296CE0">
                <w:rPr>
                  <w:rStyle w:val="Hyperlink"/>
                </w:rPr>
                <w:t xml:space="preserve"> assurance investigative reports</w:t>
              </w:r>
            </w:hyperlink>
            <w:r w:rsidR="00DA29EB" w:rsidRPr="00296CE0">
              <w:t>.</w:t>
            </w:r>
          </w:p>
        </w:tc>
      </w:tr>
    </w:tbl>
    <w:p w14:paraId="3CBABDF1" w14:textId="77777777" w:rsidR="00DA29EB" w:rsidRPr="00296CE0" w:rsidRDefault="00DA29E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296CE0" w14:paraId="3CBABDF4" w14:textId="77777777">
        <w:trPr>
          <w:cantSplit/>
        </w:trPr>
        <w:tc>
          <w:tcPr>
            <w:tcW w:w="1728" w:type="dxa"/>
          </w:tcPr>
          <w:p w14:paraId="3CBABDF2" w14:textId="77777777" w:rsidR="00DA29EB" w:rsidRPr="00296CE0" w:rsidRDefault="00DA29EB">
            <w:pPr>
              <w:pStyle w:val="Heading5"/>
            </w:pPr>
            <w:r w:rsidRPr="00296CE0">
              <w:t>Change Date</w:t>
            </w:r>
          </w:p>
        </w:tc>
        <w:tc>
          <w:tcPr>
            <w:tcW w:w="7740" w:type="dxa"/>
          </w:tcPr>
          <w:p w14:paraId="3CBABDF3" w14:textId="783D8EA7" w:rsidR="00DA29EB" w:rsidRPr="00296CE0" w:rsidRDefault="00296CE0">
            <w:pPr>
              <w:pStyle w:val="BlockText"/>
            </w:pPr>
            <w:r w:rsidRPr="00296CE0">
              <w:t>September 22, 2014</w:t>
            </w:r>
          </w:p>
        </w:tc>
      </w:tr>
    </w:tbl>
    <w:p w14:paraId="738C004A" w14:textId="76B74BC7" w:rsidR="00B31D78" w:rsidRPr="00296CE0" w:rsidRDefault="00B31D78" w:rsidP="00E3027A">
      <w:pPr>
        <w:pStyle w:val="BlockLine"/>
        <w:pBdr>
          <w:top w:val="single" w:sz="6" w:space="3" w:color="000000"/>
        </w:pBdr>
      </w:pPr>
      <w:r w:rsidRPr="00296CE0">
        <w:fldChar w:fldCharType="begin"/>
      </w:r>
      <w:r w:rsidRPr="00296CE0">
        <w:instrText xml:space="preserve"> PRIVATE INFOTYPE="PRINCIPLE" </w:instrText>
      </w:r>
      <w:r w:rsidRPr="00296CE0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B31D78" w:rsidRPr="00296CE0" w14:paraId="61E14AF7" w14:textId="77777777" w:rsidTr="00B31D78">
        <w:tc>
          <w:tcPr>
            <w:tcW w:w="1728" w:type="dxa"/>
            <w:shd w:val="clear" w:color="auto" w:fill="auto"/>
          </w:tcPr>
          <w:p w14:paraId="1CDF45F8" w14:textId="237A0154" w:rsidR="00B31D78" w:rsidRPr="00296CE0" w:rsidRDefault="00B31D78" w:rsidP="00B31D78">
            <w:pPr>
              <w:pStyle w:val="Heading5"/>
            </w:pPr>
            <w:bookmarkStart w:id="15" w:name="_a.__Requesting"/>
            <w:bookmarkEnd w:id="15"/>
            <w:proofErr w:type="gramStart"/>
            <w:r w:rsidRPr="00296CE0">
              <w:t>a.  Requesting</w:t>
            </w:r>
            <w:proofErr w:type="gramEnd"/>
            <w:r w:rsidRPr="00296CE0">
              <w:t xml:space="preserve"> Information From the Medical Facility</w:t>
            </w:r>
          </w:p>
        </w:tc>
        <w:tc>
          <w:tcPr>
            <w:tcW w:w="7740" w:type="dxa"/>
            <w:shd w:val="clear" w:color="auto" w:fill="auto"/>
          </w:tcPr>
          <w:p w14:paraId="5AAFE028" w14:textId="12DBEBAF" w:rsidR="007C0864" w:rsidRPr="00296CE0" w:rsidRDefault="007C0864" w:rsidP="007C0864">
            <w:pPr>
              <w:pStyle w:val="BlockText"/>
            </w:pPr>
            <w:r w:rsidRPr="00296CE0">
              <w:t xml:space="preserve">When requesting information from the medical facility, provide as much information as possible about the claimed incident. </w:t>
            </w:r>
          </w:p>
          <w:p w14:paraId="2837329A" w14:textId="77777777" w:rsidR="007C0864" w:rsidRPr="00296CE0" w:rsidRDefault="007C0864" w:rsidP="007C0864">
            <w:pPr>
              <w:pStyle w:val="BlockText"/>
            </w:pPr>
          </w:p>
          <w:p w14:paraId="689D1024" w14:textId="36201EB0" w:rsidR="007C0864" w:rsidRPr="00296CE0" w:rsidRDefault="007C0864" w:rsidP="007C0864">
            <w:pPr>
              <w:pStyle w:val="BlockText"/>
            </w:pPr>
            <w:r w:rsidRPr="00296CE0">
              <w:t xml:space="preserve">The electronic VA Form 10-7131, </w:t>
            </w:r>
            <w:r w:rsidRPr="00296CE0">
              <w:rPr>
                <w:i/>
              </w:rPr>
              <w:t>Exchange of Beneficiary Information and Request for Administrative and Adjudicative Action</w:t>
            </w:r>
            <w:r w:rsidRPr="00296CE0">
              <w:t xml:space="preserve"> request functionality in the Compensation and Pension Record Interchange (CAPRI) supports text entry up to four pages and maintains tracking information regarding the status of requests. </w:t>
            </w:r>
          </w:p>
          <w:p w14:paraId="6C8118E1" w14:textId="77777777" w:rsidR="007C0864" w:rsidRPr="00296CE0" w:rsidRDefault="007C0864" w:rsidP="007C0864">
            <w:pPr>
              <w:pStyle w:val="BlockText"/>
            </w:pPr>
          </w:p>
          <w:p w14:paraId="3C8BFFCE" w14:textId="09461750" w:rsidR="00676B27" w:rsidRPr="00296CE0" w:rsidRDefault="00676B27" w:rsidP="00C745C2">
            <w:pPr>
              <w:pStyle w:val="BlockText"/>
            </w:pPr>
            <w:r w:rsidRPr="00296CE0">
              <w:t xml:space="preserve">Use the </w:t>
            </w:r>
            <w:r w:rsidRPr="00296CE0">
              <w:rPr>
                <w:i/>
              </w:rPr>
              <w:t>7131</w:t>
            </w:r>
            <w:r w:rsidR="008B6516" w:rsidRPr="00296CE0">
              <w:rPr>
                <w:i/>
              </w:rPr>
              <w:t xml:space="preserve"> Request</w:t>
            </w:r>
            <w:r w:rsidRPr="00296CE0">
              <w:t xml:space="preserve"> tab in the patient record.  </w:t>
            </w:r>
            <w:r w:rsidR="007C0864" w:rsidRPr="00296CE0">
              <w:t xml:space="preserve">Copy and paste the text from the Modern Award Process – Development (MAP-D) letter </w:t>
            </w:r>
            <w:r w:rsidR="007C0864" w:rsidRPr="00296CE0">
              <w:rPr>
                <w:i/>
                <w:iCs/>
              </w:rPr>
              <w:t>1151 development to VAMC</w:t>
            </w:r>
            <w:r w:rsidR="007C0864" w:rsidRPr="00296CE0">
              <w:t xml:space="preserve"> into the general comments area.</w:t>
            </w:r>
          </w:p>
        </w:tc>
      </w:tr>
    </w:tbl>
    <w:p w14:paraId="3CBABDF5" w14:textId="76CDDCE6" w:rsidR="00DA29EB" w:rsidRPr="00296CE0" w:rsidRDefault="00DA29EB">
      <w:pPr>
        <w:pStyle w:val="ContinuedOnNextPa"/>
      </w:pPr>
      <w:r w:rsidRPr="00296CE0">
        <w:t>Continued on next page</w:t>
      </w:r>
    </w:p>
    <w:p w14:paraId="3CBABDF6" w14:textId="77777777" w:rsidR="00DA29EB" w:rsidRPr="00296CE0" w:rsidRDefault="00DA29EB">
      <w:pPr>
        <w:pStyle w:val="MapTitleContinued"/>
        <w:rPr>
          <w:b w:val="0"/>
          <w:sz w:val="24"/>
        </w:rPr>
      </w:pPr>
      <w:r w:rsidRPr="00296CE0">
        <w:br w:type="page"/>
      </w:r>
      <w:fldSimple w:instr=" STYLEREF &quot;Map Title&quot; ">
        <w:r w:rsidR="00C85817" w:rsidRPr="00296CE0">
          <w:rPr>
            <w:noProof/>
          </w:rPr>
          <w:t>3.  Developing Claims Filed Under 38 U.S.C. 1151</w:t>
        </w:r>
      </w:fldSimple>
      <w:r w:rsidRPr="00296CE0">
        <w:t xml:space="preserve">, </w:t>
      </w:r>
      <w:r w:rsidRPr="00296CE0">
        <w:rPr>
          <w:b w:val="0"/>
          <w:sz w:val="24"/>
        </w:rPr>
        <w:t>Continued</w:t>
      </w:r>
    </w:p>
    <w:p w14:paraId="3CBABE5F" w14:textId="7CC51DB1" w:rsidR="00DA29EB" w:rsidRPr="00296CE0" w:rsidRDefault="00B31D78" w:rsidP="001D00ED">
      <w:pPr>
        <w:pStyle w:val="BlockLine"/>
      </w:pPr>
      <w:r w:rsidRPr="00296CE0">
        <w:fldChar w:fldCharType="begin"/>
      </w:r>
      <w:r w:rsidRPr="00296CE0">
        <w:instrText xml:space="preserve"> PRIVATE INFOTYPE="PROCEDURE" </w:instrText>
      </w:r>
      <w:r w:rsidRPr="00296CE0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:rsidRPr="00296CE0" w14:paraId="3CBABE67" w14:textId="77777777">
        <w:trPr>
          <w:cantSplit/>
        </w:trPr>
        <w:tc>
          <w:tcPr>
            <w:tcW w:w="1728" w:type="dxa"/>
          </w:tcPr>
          <w:p w14:paraId="3CBABE60" w14:textId="77777777" w:rsidR="00DA29EB" w:rsidRPr="00296CE0" w:rsidRDefault="004E1792">
            <w:pPr>
              <w:pStyle w:val="Heading5"/>
            </w:pPr>
            <w:bookmarkStart w:id="16" w:name="_b.__Possible"/>
            <w:bookmarkEnd w:id="16"/>
            <w:proofErr w:type="gramStart"/>
            <w:r w:rsidRPr="00296CE0">
              <w:t>b</w:t>
            </w:r>
            <w:r w:rsidR="00DA29EB" w:rsidRPr="00296CE0">
              <w:t>.  Possible</w:t>
            </w:r>
            <w:proofErr w:type="gramEnd"/>
            <w:r w:rsidR="00DA29EB" w:rsidRPr="00296CE0">
              <w:t xml:space="preserve"> Sources of Information About the Incident</w:t>
            </w:r>
          </w:p>
        </w:tc>
        <w:tc>
          <w:tcPr>
            <w:tcW w:w="7740" w:type="dxa"/>
          </w:tcPr>
          <w:p w14:paraId="3CBABE61" w14:textId="77777777" w:rsidR="00DA29EB" w:rsidRPr="00296CE0" w:rsidRDefault="00DA29EB">
            <w:pPr>
              <w:pStyle w:val="BlockText"/>
            </w:pPr>
            <w:r w:rsidRPr="00296CE0">
              <w:t>Request all evidence and documents pertinent to the incident upon which the claim is based.  Possible sources of information about the incident may include</w:t>
            </w:r>
          </w:p>
          <w:p w14:paraId="3CBABE62" w14:textId="77777777" w:rsidR="00DA29EB" w:rsidRPr="00296CE0" w:rsidRDefault="00DA29EB">
            <w:pPr>
              <w:pStyle w:val="BlockText"/>
            </w:pPr>
          </w:p>
          <w:p w14:paraId="3CBABE63" w14:textId="77777777" w:rsidR="00DA29EB" w:rsidRPr="00296CE0" w:rsidRDefault="00DA29EB">
            <w:pPr>
              <w:pStyle w:val="BulletText1"/>
            </w:pPr>
            <w:r w:rsidRPr="00296CE0">
              <w:t>medical records</w:t>
            </w:r>
          </w:p>
          <w:p w14:paraId="3CBABE64" w14:textId="77777777" w:rsidR="00DA29EB" w:rsidRPr="00296CE0" w:rsidRDefault="00DA29EB">
            <w:pPr>
              <w:pStyle w:val="BulletText1"/>
            </w:pPr>
            <w:r w:rsidRPr="00296CE0">
              <w:t>surgical records</w:t>
            </w:r>
          </w:p>
          <w:p w14:paraId="3CBABE65" w14:textId="77777777" w:rsidR="00DA29EB" w:rsidRPr="00296CE0" w:rsidRDefault="00DA29EB">
            <w:pPr>
              <w:pStyle w:val="BulletText1"/>
            </w:pPr>
            <w:r w:rsidRPr="00296CE0">
              <w:t>hospital clinical records, or</w:t>
            </w:r>
          </w:p>
          <w:p w14:paraId="3CBABE66" w14:textId="77777777" w:rsidR="00DA29EB" w:rsidRPr="00296CE0" w:rsidRDefault="00DA29EB">
            <w:pPr>
              <w:pStyle w:val="BulletText1"/>
            </w:pPr>
            <w:proofErr w:type="gramStart"/>
            <w:r w:rsidRPr="00296CE0">
              <w:t>nurses</w:t>
            </w:r>
            <w:proofErr w:type="gramEnd"/>
            <w:r w:rsidRPr="00296CE0">
              <w:t>’ notes.</w:t>
            </w:r>
          </w:p>
        </w:tc>
      </w:tr>
    </w:tbl>
    <w:p w14:paraId="3CBABE68" w14:textId="77777777" w:rsidR="00DA29EB" w:rsidRPr="00296CE0" w:rsidRDefault="00280568">
      <w:pPr>
        <w:pStyle w:val="BlockLine"/>
      </w:pPr>
      <w:r w:rsidRPr="00296CE0">
        <w:fldChar w:fldCharType="begin"/>
      </w:r>
      <w:r w:rsidRPr="00296CE0">
        <w:instrText xml:space="preserve"> PRIVATE INFOTYPE="PRINCIPLE" </w:instrText>
      </w:r>
      <w:r w:rsidRPr="00296CE0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A29EB" w14:paraId="3CBABE6F" w14:textId="77777777">
        <w:trPr>
          <w:cantSplit/>
        </w:trPr>
        <w:tc>
          <w:tcPr>
            <w:tcW w:w="1728" w:type="dxa"/>
          </w:tcPr>
          <w:p w14:paraId="3CBABE69" w14:textId="77777777" w:rsidR="00DA29EB" w:rsidRPr="00296CE0" w:rsidRDefault="004E1792">
            <w:pPr>
              <w:pStyle w:val="Heading5"/>
            </w:pPr>
            <w:bookmarkStart w:id="17" w:name="_c.__Quality"/>
            <w:bookmarkEnd w:id="17"/>
            <w:proofErr w:type="gramStart"/>
            <w:r w:rsidRPr="00296CE0">
              <w:t>c</w:t>
            </w:r>
            <w:r w:rsidR="00DA29EB" w:rsidRPr="00296CE0">
              <w:t>.  Quality</w:t>
            </w:r>
            <w:proofErr w:type="gramEnd"/>
            <w:r w:rsidR="00DA29EB" w:rsidRPr="00296CE0">
              <w:t xml:space="preserve"> Assurance Investigative Reports</w:t>
            </w:r>
          </w:p>
        </w:tc>
        <w:tc>
          <w:tcPr>
            <w:tcW w:w="7740" w:type="dxa"/>
          </w:tcPr>
          <w:p w14:paraId="3CBABE6A" w14:textId="77777777" w:rsidR="00DA29EB" w:rsidRPr="00296CE0" w:rsidRDefault="00DA29EB">
            <w:pPr>
              <w:pStyle w:val="BlockText"/>
            </w:pPr>
            <w:r w:rsidRPr="00296CE0">
              <w:t xml:space="preserve">Do </w:t>
            </w:r>
            <w:r w:rsidRPr="00296CE0">
              <w:rPr>
                <w:i/>
              </w:rPr>
              <w:t>not</w:t>
            </w:r>
            <w:r w:rsidRPr="00296CE0">
              <w:t xml:space="preserve"> request quality assurance investigative reports.  </w:t>
            </w:r>
          </w:p>
          <w:p w14:paraId="3CBABE6B" w14:textId="77777777" w:rsidR="00DA29EB" w:rsidRPr="00296CE0" w:rsidRDefault="00DA29EB">
            <w:pPr>
              <w:pStyle w:val="BlockText"/>
            </w:pPr>
          </w:p>
          <w:p w14:paraId="3CBABE6C" w14:textId="77777777" w:rsidR="00DA29EB" w:rsidRPr="00296CE0" w:rsidRDefault="00DA29EB">
            <w:pPr>
              <w:pStyle w:val="BlockText"/>
            </w:pPr>
            <w:r w:rsidRPr="00296CE0">
              <w:t xml:space="preserve">Quality assurance investigative reports are confidential under </w:t>
            </w:r>
            <w:hyperlink r:id="rId33" w:history="1">
              <w:r w:rsidR="006D15A8" w:rsidRPr="00296CE0">
                <w:rPr>
                  <w:rStyle w:val="Hyperlink"/>
                </w:rPr>
                <w:t>38 U.S.C.</w:t>
              </w:r>
              <w:r w:rsidRPr="00296CE0">
                <w:rPr>
                  <w:rStyle w:val="Hyperlink"/>
                </w:rPr>
                <w:t xml:space="preserve"> 5705</w:t>
              </w:r>
            </w:hyperlink>
            <w:r w:rsidRPr="00296CE0">
              <w:t xml:space="preserve"> and </w:t>
            </w:r>
            <w:r w:rsidRPr="00296CE0">
              <w:rPr>
                <w:i/>
              </w:rPr>
              <w:t>cannot</w:t>
            </w:r>
            <w:r w:rsidRPr="00296CE0">
              <w:t xml:space="preserve"> be used as evidence in the adjudication of a claim.  </w:t>
            </w:r>
          </w:p>
          <w:p w14:paraId="3CBABE6D" w14:textId="77777777" w:rsidR="00DA29EB" w:rsidRPr="00296CE0" w:rsidRDefault="00DA29EB">
            <w:pPr>
              <w:pStyle w:val="BlockText"/>
            </w:pPr>
          </w:p>
          <w:p w14:paraId="3CBABE6E" w14:textId="77777777" w:rsidR="00DA29EB" w:rsidRDefault="00DA29EB">
            <w:pPr>
              <w:pStyle w:val="BlockText"/>
            </w:pPr>
            <w:r w:rsidRPr="00296CE0">
              <w:t xml:space="preserve">If quality assurance investigative reports are received from a VA medical facility, return the reports immediately.  Do </w:t>
            </w:r>
            <w:r w:rsidRPr="00296CE0">
              <w:rPr>
                <w:i/>
              </w:rPr>
              <w:t>not</w:t>
            </w:r>
            <w:r w:rsidRPr="00296CE0">
              <w:t xml:space="preserve"> file copies of these reports in the Veteran’s claims folder.</w:t>
            </w:r>
          </w:p>
        </w:tc>
      </w:tr>
    </w:tbl>
    <w:p w14:paraId="3CBABE70" w14:textId="77777777" w:rsidR="00DA29EB" w:rsidRDefault="00DA29EB">
      <w:pPr>
        <w:pStyle w:val="BlockLine"/>
      </w:pPr>
    </w:p>
    <w:p w14:paraId="3CBABE71" w14:textId="38E1D01D" w:rsidR="00DA29EB" w:rsidRDefault="00DA29EB"/>
    <w:sectPr w:rsidR="00DA29EB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ABE7E" w14:textId="77777777" w:rsidR="00291714" w:rsidRDefault="00291714">
      <w:r>
        <w:separator/>
      </w:r>
    </w:p>
  </w:endnote>
  <w:endnote w:type="continuationSeparator" w:id="0">
    <w:p w14:paraId="3CBABE7F" w14:textId="77777777" w:rsidR="00291714" w:rsidRDefault="0029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ABE82" w14:textId="77777777" w:rsidR="00DA29EB" w:rsidRDefault="00DA29EB">
    <w:pPr>
      <w:pStyle w:val="Footer"/>
      <w:tabs>
        <w:tab w:val="left" w:pos="0"/>
        <w:tab w:val="right" w:pos="9274"/>
      </w:tabs>
      <w:ind w:right="360"/>
      <w:rPr>
        <w:b/>
        <w:sz w:val="20"/>
      </w:rPr>
    </w:pPr>
    <w:r>
      <w:rPr>
        <w:b/>
        <w:sz w:val="20"/>
      </w:rPr>
      <w:t>1-A-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10</w:t>
    </w:r>
    <w:r>
      <w:rPr>
        <w:rStyle w:val="PageNumber"/>
        <w:b/>
        <w:sz w:val="20"/>
      </w:rPr>
      <w:fldChar w:fldCharType="end"/>
    </w: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ABE83" w14:textId="77777777" w:rsidR="00DA29EB" w:rsidRDefault="00DA29EB">
    <w:pPr>
      <w:pStyle w:val="Footer"/>
      <w:tabs>
        <w:tab w:val="left" w:pos="0"/>
        <w:tab w:val="right" w:pos="9274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  <w:t>1-A-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296CE0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ABE85" w14:textId="77777777" w:rsidR="00DA29EB" w:rsidRDefault="00DA29EB">
    <w:pPr>
      <w:pStyle w:val="Footer"/>
      <w:tabs>
        <w:tab w:val="left" w:pos="0"/>
        <w:tab w:val="right" w:pos="9274"/>
      </w:tabs>
      <w:rPr>
        <w:b/>
        <w:sz w:val="20"/>
      </w:rPr>
    </w:pPr>
    <w:proofErr w:type="spellStart"/>
    <w:r>
      <w:rPr>
        <w:b/>
        <w:sz w:val="20"/>
      </w:rPr>
      <w:t>Unproofed</w:t>
    </w:r>
    <w:proofErr w:type="spellEnd"/>
    <w:r>
      <w:rPr>
        <w:b/>
        <w:sz w:val="20"/>
      </w:rPr>
      <w:t xml:space="preserve"> CV Draft</w:t>
    </w:r>
    <w:r>
      <w:rPr>
        <w:b/>
        <w:sz w:val="20"/>
      </w:rPr>
      <w:tab/>
    </w:r>
    <w:r>
      <w:rPr>
        <w:b/>
        <w:sz w:val="20"/>
      </w:rPr>
      <w:tab/>
      <w:t>3-H-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ABE7C" w14:textId="77777777" w:rsidR="00291714" w:rsidRDefault="00291714">
      <w:r>
        <w:separator/>
      </w:r>
    </w:p>
  </w:footnote>
  <w:footnote w:type="continuationSeparator" w:id="0">
    <w:p w14:paraId="3CBABE7D" w14:textId="77777777" w:rsidR="00291714" w:rsidRDefault="00291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ABE80" w14:textId="77777777" w:rsidR="00DA29EB" w:rsidRDefault="00DA29EB">
    <w:pPr>
      <w:pStyle w:val="Header"/>
      <w:tabs>
        <w:tab w:val="left" w:pos="0"/>
      </w:tabs>
      <w:rPr>
        <w:b/>
        <w:sz w:val="20"/>
      </w:rPr>
    </w:pPr>
    <w:r>
      <w:rPr>
        <w:b/>
        <w:sz w:val="20"/>
      </w:rPr>
      <w:t>M21-1MR, Part IV, Subpart ii, Chapter 1, Section A</w:t>
    </w:r>
    <w:r>
      <w:rPr>
        <w:b/>
        <w:sz w:val="20"/>
      </w:rPr>
      <w:tab/>
    </w: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ABE81" w14:textId="77777777" w:rsidR="00DA29EB" w:rsidRDefault="00DA29EB">
    <w:pPr>
      <w:pStyle w:val="Header"/>
      <w:tabs>
        <w:tab w:val="left" w:pos="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  <w:t>M21-1MR, Part IV, Subpart ii, Chapter 1, Section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ABE84" w14:textId="77777777" w:rsidR="00DA29EB" w:rsidRDefault="00DA29EB">
    <w:pPr>
      <w:pStyle w:val="Header"/>
      <w:tabs>
        <w:tab w:val="left" w:pos="0"/>
      </w:tabs>
      <w:rPr>
        <w:b/>
        <w:sz w:val="20"/>
      </w:rPr>
    </w:pPr>
    <w:r>
      <w:rPr>
        <w:b/>
        <w:sz w:val="20"/>
      </w:rPr>
      <w:t>??/??/02</w:t>
    </w:r>
    <w:r>
      <w:rPr>
        <w:b/>
        <w:sz w:val="20"/>
      </w:rPr>
      <w:tab/>
      <w:t>M21-1MR, Part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4pt;height:11.4pt" o:bullet="t">
        <v:imagedata r:id="rId1" o:title="fspro_2columns"/>
      </v:shape>
    </w:pict>
  </w:numPicBullet>
  <w:numPicBullet w:numPicBulletId="1">
    <w:pict>
      <v:shape id="_x0000_i1079" type="#_x0000_t75" style="width:11.4pt;height:11.4pt" o:bullet="t">
        <v:imagedata r:id="rId2" o:title="advanced"/>
      </v:shape>
    </w:pict>
  </w:numPicBullet>
  <w:numPicBullet w:numPicBulletId="2">
    <w:pict>
      <v:shape id="_x0000_i1080" type="#_x0000_t75" style="width:11.4pt;height:11.4pt" o:bullet="t">
        <v:imagedata r:id="rId3" o:title="continue"/>
      </v:shape>
    </w:pict>
  </w:numPicBullet>
  <w:numPicBullet w:numPicBulletId="3">
    <w:pict>
      <v:shape id="_x0000_i1081" type="#_x0000_t75" style="width:11.4pt;height:11.4pt" o:bullet="t">
        <v:imagedata r:id="rId4" o:title="webpage"/>
      </v:shape>
    </w:pict>
  </w:numPicBullet>
  <w:abstractNum w:abstractNumId="0">
    <w:nsid w:val="FFFFFF89"/>
    <w:multiLevelType w:val="singleLevel"/>
    <w:tmpl w:val="193690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F731AC"/>
    <w:multiLevelType w:val="hybridMultilevel"/>
    <w:tmpl w:val="AAEC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cTemp1Var" w:val="Traditional"/>
    <w:docVar w:name="FontSet" w:val="imistyles.xml"/>
    <w:docVar w:name="XSLPath" w:val="C:\Program Files (x86)\Information Mapping\FS Pro 4.3\StyleSheets\"/>
    <w:docVar w:name="XSLstylesheet" w:val="Basic.xsl"/>
  </w:docVars>
  <w:rsids>
    <w:rsidRoot w:val="00AC1AA7"/>
    <w:rsid w:val="00001808"/>
    <w:rsid w:val="0001528F"/>
    <w:rsid w:val="000507C3"/>
    <w:rsid w:val="000572E0"/>
    <w:rsid w:val="00083B03"/>
    <w:rsid w:val="0009220D"/>
    <w:rsid w:val="000A5836"/>
    <w:rsid w:val="000C5614"/>
    <w:rsid w:val="000E4EFE"/>
    <w:rsid w:val="000F2E64"/>
    <w:rsid w:val="00102F45"/>
    <w:rsid w:val="00133F98"/>
    <w:rsid w:val="00146069"/>
    <w:rsid w:val="0015032E"/>
    <w:rsid w:val="001D00ED"/>
    <w:rsid w:val="001D4490"/>
    <w:rsid w:val="002001E8"/>
    <w:rsid w:val="002662D3"/>
    <w:rsid w:val="00280568"/>
    <w:rsid w:val="00291714"/>
    <w:rsid w:val="00296CE0"/>
    <w:rsid w:val="002B6895"/>
    <w:rsid w:val="002C1297"/>
    <w:rsid w:val="00392B89"/>
    <w:rsid w:val="003D782C"/>
    <w:rsid w:val="00404176"/>
    <w:rsid w:val="004113AA"/>
    <w:rsid w:val="00411F0E"/>
    <w:rsid w:val="00434306"/>
    <w:rsid w:val="00456BFC"/>
    <w:rsid w:val="004A5228"/>
    <w:rsid w:val="004E1792"/>
    <w:rsid w:val="004F7B30"/>
    <w:rsid w:val="00535B27"/>
    <w:rsid w:val="00545F2D"/>
    <w:rsid w:val="00583BB2"/>
    <w:rsid w:val="005C2709"/>
    <w:rsid w:val="005D240B"/>
    <w:rsid w:val="00613E0B"/>
    <w:rsid w:val="00620B6A"/>
    <w:rsid w:val="00622AD8"/>
    <w:rsid w:val="00627CAC"/>
    <w:rsid w:val="00647261"/>
    <w:rsid w:val="00676B27"/>
    <w:rsid w:val="006A14C7"/>
    <w:rsid w:val="006D15A8"/>
    <w:rsid w:val="00701621"/>
    <w:rsid w:val="00705058"/>
    <w:rsid w:val="00740985"/>
    <w:rsid w:val="007666BA"/>
    <w:rsid w:val="00787D99"/>
    <w:rsid w:val="007C0864"/>
    <w:rsid w:val="007D4365"/>
    <w:rsid w:val="00801678"/>
    <w:rsid w:val="008034F1"/>
    <w:rsid w:val="00832AD5"/>
    <w:rsid w:val="00864613"/>
    <w:rsid w:val="0088209A"/>
    <w:rsid w:val="00894253"/>
    <w:rsid w:val="008B4DF4"/>
    <w:rsid w:val="008B6516"/>
    <w:rsid w:val="00921AE7"/>
    <w:rsid w:val="00957E27"/>
    <w:rsid w:val="009627ED"/>
    <w:rsid w:val="009739E0"/>
    <w:rsid w:val="009768CC"/>
    <w:rsid w:val="00995192"/>
    <w:rsid w:val="009C3216"/>
    <w:rsid w:val="009E3DFE"/>
    <w:rsid w:val="009F5906"/>
    <w:rsid w:val="00A13732"/>
    <w:rsid w:val="00A66D84"/>
    <w:rsid w:val="00A71898"/>
    <w:rsid w:val="00A9436C"/>
    <w:rsid w:val="00A94C4D"/>
    <w:rsid w:val="00AC1AA7"/>
    <w:rsid w:val="00AE7C58"/>
    <w:rsid w:val="00AF32D1"/>
    <w:rsid w:val="00B31D78"/>
    <w:rsid w:val="00B32292"/>
    <w:rsid w:val="00B57750"/>
    <w:rsid w:val="00B7064D"/>
    <w:rsid w:val="00BA2FDB"/>
    <w:rsid w:val="00BA571B"/>
    <w:rsid w:val="00BB3741"/>
    <w:rsid w:val="00BE2F82"/>
    <w:rsid w:val="00C1634A"/>
    <w:rsid w:val="00C72F41"/>
    <w:rsid w:val="00C745C2"/>
    <w:rsid w:val="00C85817"/>
    <w:rsid w:val="00C8765F"/>
    <w:rsid w:val="00D03389"/>
    <w:rsid w:val="00D25E91"/>
    <w:rsid w:val="00DA29EB"/>
    <w:rsid w:val="00DC21A0"/>
    <w:rsid w:val="00E3027A"/>
    <w:rsid w:val="00E6733A"/>
    <w:rsid w:val="00E73EE3"/>
    <w:rsid w:val="00EB3CC4"/>
    <w:rsid w:val="00EC4355"/>
    <w:rsid w:val="00ED580C"/>
    <w:rsid w:val="00F211C6"/>
    <w:rsid w:val="00F22602"/>
    <w:rsid w:val="00F544DE"/>
    <w:rsid w:val="00F94ADB"/>
    <w:rsid w:val="00FA0F0E"/>
    <w:rsid w:val="00FB0125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AB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50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B577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B577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B577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B577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B577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B577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1">
    <w:name w:val="Bullet Text 1"/>
    <w:basedOn w:val="Normal"/>
    <w:rsid w:val="00B57750"/>
    <w:pPr>
      <w:numPr>
        <w:numId w:val="2"/>
      </w:numPr>
    </w:pPr>
    <w:rPr>
      <w:szCs w:val="20"/>
    </w:rPr>
  </w:style>
  <w:style w:type="paragraph" w:customStyle="1" w:styleId="BulletText2">
    <w:name w:val="Bullet Text 2"/>
    <w:basedOn w:val="Normal"/>
    <w:rsid w:val="00B57750"/>
    <w:pPr>
      <w:numPr>
        <w:numId w:val="4"/>
      </w:numPr>
    </w:pPr>
    <w:rPr>
      <w:szCs w:val="20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customStyle="1" w:styleId="BulletText3">
    <w:name w:val="Bullet Text 3"/>
    <w:basedOn w:val="Normal"/>
    <w:rsid w:val="00B57750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paragraph" w:customStyle="1" w:styleId="BlockLine">
    <w:name w:val="Block Line"/>
    <w:basedOn w:val="Normal"/>
    <w:next w:val="Normal"/>
    <w:rsid w:val="00B577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uiPriority w:val="99"/>
    <w:rsid w:val="00B57750"/>
  </w:style>
  <w:style w:type="paragraph" w:customStyle="1" w:styleId="TableHeaderText">
    <w:name w:val="Table Header Text"/>
    <w:basedOn w:val="Normal"/>
    <w:rsid w:val="00B57750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B57750"/>
    <w:rPr>
      <w:szCs w:val="20"/>
    </w:rPr>
  </w:style>
  <w:style w:type="character" w:styleId="Hyperlink">
    <w:name w:val="Hyperlink"/>
    <w:uiPriority w:val="99"/>
    <w:rsid w:val="00B57750"/>
    <w:rPr>
      <w:color w:val="0000FF"/>
      <w:u w:val="single"/>
    </w:rPr>
  </w:style>
  <w:style w:type="paragraph" w:customStyle="1" w:styleId="ContinuedOnNextPa">
    <w:name w:val="Continued On Next Pa"/>
    <w:basedOn w:val="Normal"/>
    <w:next w:val="Normal"/>
    <w:rsid w:val="00B577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MapTitleContinued">
    <w:name w:val="Map Title. Continued"/>
    <w:basedOn w:val="Normal"/>
    <w:next w:val="Normal"/>
    <w:rsid w:val="00B57750"/>
    <w:pPr>
      <w:spacing w:after="240"/>
    </w:pPr>
    <w:rPr>
      <w:rFonts w:ascii="Arial" w:hAnsi="Arial" w:cs="Arial"/>
      <w:b/>
      <w:sz w:val="32"/>
      <w:szCs w:val="20"/>
    </w:rPr>
  </w:style>
  <w:style w:type="paragraph" w:styleId="Header">
    <w:name w:val="header"/>
    <w:basedOn w:val="Normal"/>
    <w:link w:val="HeaderChar"/>
    <w:rsid w:val="00B57750"/>
    <w:pPr>
      <w:tabs>
        <w:tab w:val="center" w:pos="4680"/>
        <w:tab w:val="right" w:pos="9360"/>
      </w:tabs>
    </w:pPr>
    <w:rPr>
      <w:color w:val="auto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rsid w:val="00B57750"/>
    <w:pPr>
      <w:tabs>
        <w:tab w:val="center" w:pos="4680"/>
        <w:tab w:val="right" w:pos="9360"/>
      </w:tabs>
    </w:pPr>
    <w:rPr>
      <w:color w:val="auto"/>
    </w:rPr>
  </w:style>
  <w:style w:type="character" w:styleId="FollowedHyperlink">
    <w:name w:val="FollowedHyperlink"/>
    <w:rsid w:val="00B57750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sid w:val="00B577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EC4355"/>
    <w:rPr>
      <w:rFonts w:ascii="Arial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EC4355"/>
    <w:rPr>
      <w:rFonts w:ascii="Arial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EC4355"/>
    <w:rPr>
      <w:b/>
      <w:i/>
      <w:color w:val="000000"/>
      <w:sz w:val="22"/>
    </w:rPr>
  </w:style>
  <w:style w:type="paragraph" w:customStyle="1" w:styleId="ContinuedBlockLabel">
    <w:name w:val="Continued Block Label"/>
    <w:basedOn w:val="Normal"/>
    <w:next w:val="Normal"/>
    <w:rsid w:val="00B57750"/>
    <w:pPr>
      <w:spacing w:after="240"/>
    </w:pPr>
    <w:rPr>
      <w:b/>
      <w:sz w:val="22"/>
      <w:szCs w:val="20"/>
    </w:rPr>
  </w:style>
  <w:style w:type="paragraph" w:customStyle="1" w:styleId="ContinuedTableLabe">
    <w:name w:val="Continued Table Labe"/>
    <w:basedOn w:val="Normal"/>
    <w:next w:val="Normal"/>
    <w:rsid w:val="00B577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B57750"/>
    <w:rPr>
      <w:szCs w:val="20"/>
    </w:rPr>
  </w:style>
  <w:style w:type="character" w:styleId="HTMLAcronym">
    <w:name w:val="HTML Acronym"/>
    <w:basedOn w:val="DefaultParagraphFont"/>
    <w:rsid w:val="00B57750"/>
  </w:style>
  <w:style w:type="paragraph" w:customStyle="1" w:styleId="IMTOC">
    <w:name w:val="IMTOC"/>
    <w:rsid w:val="00B57750"/>
    <w:rPr>
      <w:sz w:val="24"/>
    </w:rPr>
  </w:style>
  <w:style w:type="paragraph" w:customStyle="1" w:styleId="MemoLine">
    <w:name w:val="Memo Line"/>
    <w:basedOn w:val="BlockLine"/>
    <w:next w:val="Normal"/>
    <w:rsid w:val="00B57750"/>
  </w:style>
  <w:style w:type="paragraph" w:customStyle="1" w:styleId="NoteText">
    <w:name w:val="Note Text"/>
    <w:basedOn w:val="Normal"/>
    <w:rsid w:val="00B57750"/>
    <w:rPr>
      <w:szCs w:val="20"/>
    </w:rPr>
  </w:style>
  <w:style w:type="paragraph" w:customStyle="1" w:styleId="PublicationTitle">
    <w:name w:val="Publication Title"/>
    <w:basedOn w:val="Normal"/>
    <w:next w:val="Heading4"/>
    <w:rsid w:val="00B577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B577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B577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B577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B57750"/>
    <w:rPr>
      <w:szCs w:val="20"/>
    </w:rPr>
  </w:style>
  <w:style w:type="character" w:customStyle="1" w:styleId="HeaderChar">
    <w:name w:val="Header Char"/>
    <w:link w:val="Header"/>
    <w:rsid w:val="00B57750"/>
    <w:rPr>
      <w:sz w:val="24"/>
      <w:szCs w:val="24"/>
    </w:rPr>
  </w:style>
  <w:style w:type="character" w:customStyle="1" w:styleId="FooterChar">
    <w:name w:val="Footer Char"/>
    <w:link w:val="Footer"/>
    <w:rsid w:val="00B57750"/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B577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B57750"/>
    <w:pPr>
      <w:ind w:left="720"/>
    </w:pPr>
  </w:style>
  <w:style w:type="paragraph" w:styleId="Revision">
    <w:name w:val="Revision"/>
    <w:hidden/>
    <w:uiPriority w:val="99"/>
    <w:semiHidden/>
    <w:rsid w:val="00832AD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72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567187297">
              <w:marLeft w:val="267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1366">
                  <w:marLeft w:val="0"/>
                  <w:marRight w:val="0"/>
                  <w:marTop w:val="167"/>
                  <w:marBottom w:val="670"/>
                  <w:divBdr>
                    <w:top w:val="single" w:sz="6" w:space="3" w:color="AAAAFF"/>
                    <w:left w:val="single" w:sz="6" w:space="8" w:color="AAAAFF"/>
                    <w:bottom w:val="single" w:sz="6" w:space="8" w:color="AAAAFF"/>
                    <w:right w:val="single" w:sz="6" w:space="8" w:color="AAAAFF"/>
                  </w:divBdr>
                  <w:divsChild>
                    <w:div w:id="9714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imi-internal:M21-1MRIII.iii.6" TargetMode="External"/><Relationship Id="rId18" Type="http://schemas.openxmlformats.org/officeDocument/2006/relationships/hyperlink" Target="imi-internal:M21-1MRIV.ii.2.J.60" TargetMode="External"/><Relationship Id="rId26" Type="http://schemas.openxmlformats.org/officeDocument/2006/relationships/hyperlink" Target="imi-internal:M21-1MRIII.v.7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hyperlink" Target="imi-internal:M21-1MRIII.iii.4" TargetMode="External"/><Relationship Id="rId34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imi-internal:M21-1MRIII.iii.5" TargetMode="External"/><Relationship Id="rId17" Type="http://schemas.openxmlformats.org/officeDocument/2006/relationships/hyperlink" Target="http://www.benefits.va.gov/warms/docs/regs/38CFR/BOOKC/PART4/S4_29.DOC" TargetMode="External"/><Relationship Id="rId25" Type="http://schemas.openxmlformats.org/officeDocument/2006/relationships/hyperlink" Target="imi-internal:M21-1MRV.iii.2.A.1.e" TargetMode="External"/><Relationship Id="rId33" Type="http://schemas.openxmlformats.org/officeDocument/2006/relationships/hyperlink" Target="http://law.cornell.edu/uscode/html/uscode38/usc_sec_38_00005705----000-.html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yperlink" Target="imi-internal:M21-1MRIV.ii.2.J.59" TargetMode="External"/><Relationship Id="rId20" Type="http://schemas.openxmlformats.org/officeDocument/2006/relationships/hyperlink" Target="imi-internal:M21-1MRIII.iii.3.A" TargetMode="External"/><Relationship Id="rId29" Type="http://schemas.openxmlformats.org/officeDocument/2006/relationships/hyperlink" Target="http://vbaw.vba.va.gov/bl/21/advisory/CAVCDAD.htm" TargetMode="External"/><Relationship Id="rId41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arms.vba.va.gov/admin21/m21_4/appc.doc" TargetMode="External"/><Relationship Id="rId32" Type="http://schemas.openxmlformats.org/officeDocument/2006/relationships/hyperlink" Target="imi-internal:M21-1MRI.1.B.3.a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benefits.va.gov/warms/docs/regs/38CFR/BOOKC/PART4/S4_28.DOC" TargetMode="External"/><Relationship Id="rId23" Type="http://schemas.openxmlformats.org/officeDocument/2006/relationships/hyperlink" Target="imi-internal:M21-1MRIII.ii.2.B.6" TargetMode="External"/><Relationship Id="rId28" Type="http://schemas.openxmlformats.org/officeDocument/2006/relationships/hyperlink" Target="http://www.benefits.va.gov/WARMS/docs/regs/38cfr/bookb/part3/s3_309.doc" TargetMode="Externa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imi-internal:M21-1MRIII.iii.2" TargetMode="External"/><Relationship Id="rId31" Type="http://schemas.openxmlformats.org/officeDocument/2006/relationships/hyperlink" Target="pt04_sp02_ch02_secB.xml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imi-internal:M21-1MRIII.iii.7" TargetMode="External"/><Relationship Id="rId22" Type="http://schemas.openxmlformats.org/officeDocument/2006/relationships/hyperlink" Target="http://www.benefits.va.gov/warms/docs/regs/38CFR/BOOKB/PART3/S3_151.DOC" TargetMode="External"/><Relationship Id="rId27" Type="http://schemas.openxmlformats.org/officeDocument/2006/relationships/hyperlink" Target="imi-internal:M21-1MRIII.v.7" TargetMode="External"/><Relationship Id="rId30" Type="http://schemas.openxmlformats.org/officeDocument/2006/relationships/hyperlink" Target="http://www.benefits.va.gov/warms/docs/regs/38CFR/BOOKB/PART3/S3_303.DOC" TargetMode="External"/><Relationship Id="rId35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rder0 xmlns="b438dcf7-3998-4283-b7fc-0ec6fa8e430f">1</Order0>
  </documentManagement>
</p:properties>
</file>

<file path=customXml/itemProps1.xml><?xml version="1.0" encoding="utf-8"?>
<ds:datastoreItem xmlns:ds="http://schemas.openxmlformats.org/officeDocument/2006/customXml" ds:itemID="{0D53BE89-19A8-47D2-8030-0A7BB0662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F4EEB-654F-4F15-A9B8-E0D1BBE6C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70D3F-9079-4682-981A-8380382A29EC}">
  <ds:schemaRefs>
    <ds:schemaRef ds:uri="http://schemas.microsoft.com/office/2006/metadata/properties"/>
    <ds:schemaRef ds:uri="http://purl.org/dc/elements/1.1/"/>
    <ds:schemaRef ds:uri="b438dcf7-3998-4283-b7fc-0ec6fa8e430f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1480</TotalTime>
  <Pages>8</Pages>
  <Words>1225</Words>
  <Characters>9561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 (VA)</Company>
  <LinksUpToDate>false</LinksUpToDate>
  <CharactersWithSpaces>10765</CharactersWithSpaces>
  <SharedDoc>false</SharedDoc>
  <HLinks>
    <vt:vector size="306" baseType="variant">
      <vt:variant>
        <vt:i4>917548</vt:i4>
      </vt:variant>
      <vt:variant>
        <vt:i4>171</vt:i4>
      </vt:variant>
      <vt:variant>
        <vt:i4>0</vt:i4>
      </vt:variant>
      <vt:variant>
        <vt:i4>5</vt:i4>
      </vt:variant>
      <vt:variant>
        <vt:lpwstr>http://law.cornell.edu/uscode/html/uscode38/usc_sec_38_00005705----000-.html</vt:lpwstr>
      </vt:variant>
      <vt:variant>
        <vt:lpwstr/>
      </vt:variant>
      <vt:variant>
        <vt:i4>983086</vt:i4>
      </vt:variant>
      <vt:variant>
        <vt:i4>165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983086</vt:i4>
      </vt:variant>
      <vt:variant>
        <vt:i4>162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458853</vt:i4>
      </vt:variant>
      <vt:variant>
        <vt:i4>159</vt:i4>
      </vt:variant>
      <vt:variant>
        <vt:i4>0</vt:i4>
      </vt:variant>
      <vt:variant>
        <vt:i4>5</vt:i4>
      </vt:variant>
      <vt:variant>
        <vt:lpwstr>http://www.benefits.va.gov/warms/docs/regs/38CFR/BOOKB/PART3/S3_154.DOC</vt:lpwstr>
      </vt:variant>
      <vt:variant>
        <vt:lpwstr/>
      </vt:variant>
      <vt:variant>
        <vt:i4>983086</vt:i4>
      </vt:variant>
      <vt:variant>
        <vt:i4>156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983086</vt:i4>
      </vt:variant>
      <vt:variant>
        <vt:i4>153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7929883</vt:i4>
      </vt:variant>
      <vt:variant>
        <vt:i4>150</vt:i4>
      </vt:variant>
      <vt:variant>
        <vt:i4>0</vt:i4>
      </vt:variant>
      <vt:variant>
        <vt:i4>5</vt:i4>
      </vt:variant>
      <vt:variant>
        <vt:lpwstr>http://vbaw.vba.va.gov/bl/21/M21-1MR/pt04/sp02/ch01/pt04_sp02_ch03_secC.xml</vt:lpwstr>
      </vt:variant>
      <vt:variant>
        <vt:lpwstr>IV.ii.3.C.8</vt:lpwstr>
      </vt:variant>
      <vt:variant>
        <vt:i4>983086</vt:i4>
      </vt:variant>
      <vt:variant>
        <vt:i4>147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786479</vt:i4>
      </vt:variant>
      <vt:variant>
        <vt:i4>144</vt:i4>
      </vt:variant>
      <vt:variant>
        <vt:i4>0</vt:i4>
      </vt:variant>
      <vt:variant>
        <vt:i4>5</vt:i4>
      </vt:variant>
      <vt:variant>
        <vt:lpwstr>http://law.cornell.edu/uscode/html/uscode38/usc_sec_38_00001160----000-.html</vt:lpwstr>
      </vt:variant>
      <vt:variant>
        <vt:lpwstr/>
      </vt:variant>
      <vt:variant>
        <vt:i4>983086</vt:i4>
      </vt:variant>
      <vt:variant>
        <vt:i4>141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131172</vt:i4>
      </vt:variant>
      <vt:variant>
        <vt:i4>138</vt:i4>
      </vt:variant>
      <vt:variant>
        <vt:i4>0</vt:i4>
      </vt:variant>
      <vt:variant>
        <vt:i4>5</vt:i4>
      </vt:variant>
      <vt:variant>
        <vt:lpwstr>http://www.benefits.va.gov/warms/docs/regs/38CFR/BOOKB/PART3/S3_400.DOC</vt:lpwstr>
      </vt:variant>
      <vt:variant>
        <vt:lpwstr/>
      </vt:variant>
      <vt:variant>
        <vt:i4>983086</vt:i4>
      </vt:variant>
      <vt:variant>
        <vt:i4>135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983086</vt:i4>
      </vt:variant>
      <vt:variant>
        <vt:i4>132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3670050</vt:i4>
      </vt:variant>
      <vt:variant>
        <vt:i4>126</vt:i4>
      </vt:variant>
      <vt:variant>
        <vt:i4>0</vt:i4>
      </vt:variant>
      <vt:variant>
        <vt:i4>5</vt:i4>
      </vt:variant>
      <vt:variant>
        <vt:lpwstr>http://www.benefits.va.gov/WARMS/docs/admin21/m21_1/mr/part4/subptii/ch01/pt04_sp03_ch03_secG.xml</vt:lpwstr>
      </vt:variant>
      <vt:variant>
        <vt:lpwstr>IV.iii.3.G.39.a</vt:lpwstr>
      </vt:variant>
      <vt:variant>
        <vt:i4>6619263</vt:i4>
      </vt:variant>
      <vt:variant>
        <vt:i4>123</vt:i4>
      </vt:variant>
      <vt:variant>
        <vt:i4>0</vt:i4>
      </vt:variant>
      <vt:variant>
        <vt:i4>5</vt:i4>
      </vt:variant>
      <vt:variant>
        <vt:lpwstr>http://www.benefits.va.gov/WARMS/docs/admin21/m21_1/mr/part4/subptii/ch01/pt04_sp02_ch03_secD.xml</vt:lpwstr>
      </vt:variant>
      <vt:variant>
        <vt:lpwstr>IV.ii.3.D.14.g</vt:lpwstr>
      </vt:variant>
      <vt:variant>
        <vt:i4>2097242</vt:i4>
      </vt:variant>
      <vt:variant>
        <vt:i4>120</vt:i4>
      </vt:variant>
      <vt:variant>
        <vt:i4>0</vt:i4>
      </vt:variant>
      <vt:variant>
        <vt:i4>5</vt:i4>
      </vt:variant>
      <vt:variant>
        <vt:lpwstr>http://vbaw.vba.va.gov/bl/21/M21-1MR/m21-1mr_main.htm</vt:lpwstr>
      </vt:variant>
      <vt:variant>
        <vt:lpwstr>part-9</vt:lpwstr>
      </vt:variant>
      <vt:variant>
        <vt:i4>720943</vt:i4>
      </vt:variant>
      <vt:variant>
        <vt:i4>117</vt:i4>
      </vt:variant>
      <vt:variant>
        <vt:i4>0</vt:i4>
      </vt:variant>
      <vt:variant>
        <vt:i4>5</vt:i4>
      </vt:variant>
      <vt:variant>
        <vt:lpwstr>http://law.cornell.edu/uscode/html/uscode38/usc_sec_38_00001312----000-.html</vt:lpwstr>
      </vt:variant>
      <vt:variant>
        <vt:lpwstr/>
      </vt:variant>
      <vt:variant>
        <vt:i4>2424863</vt:i4>
      </vt:variant>
      <vt:variant>
        <vt:i4>114</vt:i4>
      </vt:variant>
      <vt:variant>
        <vt:i4>0</vt:i4>
      </vt:variant>
      <vt:variant>
        <vt:i4>5</vt:i4>
      </vt:variant>
      <vt:variant>
        <vt:lpwstr>http://law.cornell.edu/uscode/html/uscode38/usc_sup_01_38_10_III_20_35.html</vt:lpwstr>
      </vt:variant>
      <vt:variant>
        <vt:lpwstr/>
      </vt:variant>
      <vt:variant>
        <vt:i4>2162719</vt:i4>
      </vt:variant>
      <vt:variant>
        <vt:i4>111</vt:i4>
      </vt:variant>
      <vt:variant>
        <vt:i4>0</vt:i4>
      </vt:variant>
      <vt:variant>
        <vt:i4>5</vt:i4>
      </vt:variant>
      <vt:variant>
        <vt:lpwstr>http://law.cornell.edu/uscode/html/uscode38/usc_sup_01_38_10_III_20_31.html</vt:lpwstr>
      </vt:variant>
      <vt:variant>
        <vt:lpwstr/>
      </vt:variant>
      <vt:variant>
        <vt:i4>983086</vt:i4>
      </vt:variant>
      <vt:variant>
        <vt:i4>108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983086</vt:i4>
      </vt:variant>
      <vt:variant>
        <vt:i4>105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983086</vt:i4>
      </vt:variant>
      <vt:variant>
        <vt:i4>102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983086</vt:i4>
      </vt:variant>
      <vt:variant>
        <vt:i4>96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983086</vt:i4>
      </vt:variant>
      <vt:variant>
        <vt:i4>93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4522073</vt:i4>
      </vt:variant>
      <vt:variant>
        <vt:i4>90</vt:i4>
      </vt:variant>
      <vt:variant>
        <vt:i4>0</vt:i4>
      </vt:variant>
      <vt:variant>
        <vt:i4>5</vt:i4>
      </vt:variant>
      <vt:variant>
        <vt:lpwstr>http://www.benefits.va.gov/WARMS/docs/admin21/m21_1/mr/part4/subptii/ch01/pt03_sp05_ch01_secD.xml</vt:lpwstr>
      </vt:variant>
      <vt:variant>
        <vt:lpwstr>III.v.1.D</vt:lpwstr>
      </vt:variant>
      <vt:variant>
        <vt:i4>3276881</vt:i4>
      </vt:variant>
      <vt:variant>
        <vt:i4>87</vt:i4>
      </vt:variant>
      <vt:variant>
        <vt:i4>0</vt:i4>
      </vt:variant>
      <vt:variant>
        <vt:i4>5</vt:i4>
      </vt:variant>
      <vt:variant>
        <vt:lpwstr>http://www.benefits.va.gov/warms/docs/regs/38CFR/BOOKB/PART3/S3_1.DOC</vt:lpwstr>
      </vt:variant>
      <vt:variant>
        <vt:lpwstr/>
      </vt:variant>
      <vt:variant>
        <vt:i4>1638406</vt:i4>
      </vt:variant>
      <vt:variant>
        <vt:i4>84</vt:i4>
      </vt:variant>
      <vt:variant>
        <vt:i4>0</vt:i4>
      </vt:variant>
      <vt:variant>
        <vt:i4>5</vt:i4>
      </vt:variant>
      <vt:variant>
        <vt:lpwstr>http://www.benefits.va.gov/WARMS/docs/admin21/m21_1/mr/part4/subptii/ch01/pt04_sp02_ch02_secG.xml</vt:lpwstr>
      </vt:variant>
      <vt:variant>
        <vt:lpwstr>IV.ii.2.G</vt:lpwstr>
      </vt:variant>
      <vt:variant>
        <vt:i4>262242</vt:i4>
      </vt:variant>
      <vt:variant>
        <vt:i4>81</vt:i4>
      </vt:variant>
      <vt:variant>
        <vt:i4>0</vt:i4>
      </vt:variant>
      <vt:variant>
        <vt:i4>5</vt:i4>
      </vt:variant>
      <vt:variant>
        <vt:lpwstr>http://www.benefits.va.gov/warms/docs/regs/38CFR/BOOKB/PART3/S3_361.DOC</vt:lpwstr>
      </vt:variant>
      <vt:variant>
        <vt:lpwstr/>
      </vt:variant>
      <vt:variant>
        <vt:i4>983086</vt:i4>
      </vt:variant>
      <vt:variant>
        <vt:i4>78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4128870</vt:i4>
      </vt:variant>
      <vt:variant>
        <vt:i4>75</vt:i4>
      </vt:variant>
      <vt:variant>
        <vt:i4>0</vt:i4>
      </vt:variant>
      <vt:variant>
        <vt:i4>5</vt:i4>
      </vt:variant>
      <vt:variant>
        <vt:lpwstr>http://vbaw.vba.va.gov/bl/21/Advisory/CAVCDAD.htm</vt:lpwstr>
      </vt:variant>
      <vt:variant>
        <vt:lpwstr>bmm</vt:lpwstr>
      </vt:variant>
      <vt:variant>
        <vt:i4>7208977</vt:i4>
      </vt:variant>
      <vt:variant>
        <vt:i4>72</vt:i4>
      </vt:variant>
      <vt:variant>
        <vt:i4>0</vt:i4>
      </vt:variant>
      <vt:variant>
        <vt:i4>5</vt:i4>
      </vt:variant>
      <vt:variant>
        <vt:lpwstr>http://assembler.law.cornell.edu/uscode/html/uscode38/usc_sec_38_00001151----000-.html</vt:lpwstr>
      </vt:variant>
      <vt:variant>
        <vt:lpwstr/>
      </vt:variant>
      <vt:variant>
        <vt:i4>983086</vt:i4>
      </vt:variant>
      <vt:variant>
        <vt:i4>69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983086</vt:i4>
      </vt:variant>
      <vt:variant>
        <vt:i4>66</vt:i4>
      </vt:variant>
      <vt:variant>
        <vt:i4>0</vt:i4>
      </vt:variant>
      <vt:variant>
        <vt:i4>5</vt:i4>
      </vt:variant>
      <vt:variant>
        <vt:lpwstr>http://law.cornell.edu/uscode/html/uscode38/usc_sec_38_00001151----000-.html</vt:lpwstr>
      </vt:variant>
      <vt:variant>
        <vt:lpwstr/>
      </vt:variant>
      <vt:variant>
        <vt:i4>4587606</vt:i4>
      </vt:variant>
      <vt:variant>
        <vt:i4>60</vt:i4>
      </vt:variant>
      <vt:variant>
        <vt:i4>0</vt:i4>
      </vt:variant>
      <vt:variant>
        <vt:i4>5</vt:i4>
      </vt:variant>
      <vt:variant>
        <vt:lpwstr>http://vbaw.vba.va.gov/bl/21/M21-1MR/pt04/sp02/ch01/pt01_ch01_secB.xml</vt:lpwstr>
      </vt:variant>
      <vt:variant>
        <vt:lpwstr>I.1.B.3.a</vt:lpwstr>
      </vt:variant>
      <vt:variant>
        <vt:i4>5636137</vt:i4>
      </vt:variant>
      <vt:variant>
        <vt:i4>54</vt:i4>
      </vt:variant>
      <vt:variant>
        <vt:i4>0</vt:i4>
      </vt:variant>
      <vt:variant>
        <vt:i4>5</vt:i4>
      </vt:variant>
      <vt:variant>
        <vt:lpwstr>http://vbaw.vba.va.gov/bl/21/M21-1MR/pt04/sp02/ch01/pt04_sp02_ch02_secB.xml</vt:lpwstr>
      </vt:variant>
      <vt:variant>
        <vt:lpwstr>IV.ii.2.B.3.b</vt:lpwstr>
      </vt:variant>
      <vt:variant>
        <vt:i4>131168</vt:i4>
      </vt:variant>
      <vt:variant>
        <vt:i4>51</vt:i4>
      </vt:variant>
      <vt:variant>
        <vt:i4>0</vt:i4>
      </vt:variant>
      <vt:variant>
        <vt:i4>5</vt:i4>
      </vt:variant>
      <vt:variant>
        <vt:lpwstr>http://www.benefits.va.gov/warms/docs/regs/38CFR/BOOKB/PART3/S3_303.DOC</vt:lpwstr>
      </vt:variant>
      <vt:variant>
        <vt:lpwstr/>
      </vt:variant>
      <vt:variant>
        <vt:i4>786466</vt:i4>
      </vt:variant>
      <vt:variant>
        <vt:i4>48</vt:i4>
      </vt:variant>
      <vt:variant>
        <vt:i4>0</vt:i4>
      </vt:variant>
      <vt:variant>
        <vt:i4>5</vt:i4>
      </vt:variant>
      <vt:variant>
        <vt:lpwstr>http://vbaw.vba.va.gov/bl/21/M21-1MR/pt04/sp02/ch01/pt03_sp05_ch07_secB.xml</vt:lpwstr>
      </vt:variant>
      <vt:variant>
        <vt:lpwstr>III.v.7.B</vt:lpwstr>
      </vt:variant>
      <vt:variant>
        <vt:i4>6946922</vt:i4>
      </vt:variant>
      <vt:variant>
        <vt:i4>42</vt:i4>
      </vt:variant>
      <vt:variant>
        <vt:i4>0</vt:i4>
      </vt:variant>
      <vt:variant>
        <vt:i4>5</vt:i4>
      </vt:variant>
      <vt:variant>
        <vt:lpwstr>\\vbacofpc2\shared\CAP-21\212\212B\M21-1 MR\MR Changes\Part IV\IV.ii_6-24-09\Change Documents\pt05_sp03_ch02_secA.xml</vt:lpwstr>
      </vt:variant>
      <vt:variant>
        <vt:lpwstr>V.iii.2.A.1.e</vt:lpwstr>
      </vt:variant>
      <vt:variant>
        <vt:i4>1310844</vt:i4>
      </vt:variant>
      <vt:variant>
        <vt:i4>39</vt:i4>
      </vt:variant>
      <vt:variant>
        <vt:i4>0</vt:i4>
      </vt:variant>
      <vt:variant>
        <vt:i4>5</vt:i4>
      </vt:variant>
      <vt:variant>
        <vt:lpwstr>http://warms.vba.va.gov/admin21/m21_4/appc.doc</vt:lpwstr>
      </vt:variant>
      <vt:variant>
        <vt:lpwstr/>
      </vt:variant>
      <vt:variant>
        <vt:i4>393251</vt:i4>
      </vt:variant>
      <vt:variant>
        <vt:i4>36</vt:i4>
      </vt:variant>
      <vt:variant>
        <vt:i4>0</vt:i4>
      </vt:variant>
      <vt:variant>
        <vt:i4>5</vt:i4>
      </vt:variant>
      <vt:variant>
        <vt:lpwstr>http://vbaw.vba.va.gov/bl/21/M21-1MR/pt04/sp02/ch01/pt03_sp02_ch02_secB.xml</vt:lpwstr>
      </vt:variant>
      <vt:variant>
        <vt:lpwstr>III.ii.2.B.6</vt:lpwstr>
      </vt:variant>
      <vt:variant>
        <vt:i4>458848</vt:i4>
      </vt:variant>
      <vt:variant>
        <vt:i4>33</vt:i4>
      </vt:variant>
      <vt:variant>
        <vt:i4>0</vt:i4>
      </vt:variant>
      <vt:variant>
        <vt:i4>5</vt:i4>
      </vt:variant>
      <vt:variant>
        <vt:lpwstr>http://www.benefits.va.gov/warms/docs/regs/38CFR/BOOKB/PART3/S3_151.DOC</vt:lpwstr>
      </vt:variant>
      <vt:variant>
        <vt:lpwstr/>
      </vt:variant>
      <vt:variant>
        <vt:i4>983046</vt:i4>
      </vt:variant>
      <vt:variant>
        <vt:i4>30</vt:i4>
      </vt:variant>
      <vt:variant>
        <vt:i4>0</vt:i4>
      </vt:variant>
      <vt:variant>
        <vt:i4>5</vt:i4>
      </vt:variant>
      <vt:variant>
        <vt:lpwstr>http://vbaw.vba.va.gov/bl/21/M21-1MR/pt04/sp02/ch01/pt03_sp03_ch04.xml</vt:lpwstr>
      </vt:variant>
      <vt:variant>
        <vt:lpwstr>III.iii.4</vt:lpwstr>
      </vt:variant>
      <vt:variant>
        <vt:i4>6357077</vt:i4>
      </vt:variant>
      <vt:variant>
        <vt:i4>27</vt:i4>
      </vt:variant>
      <vt:variant>
        <vt:i4>0</vt:i4>
      </vt:variant>
      <vt:variant>
        <vt:i4>5</vt:i4>
      </vt:variant>
      <vt:variant>
        <vt:lpwstr>http://vbaw.vba.va.gov/bl/21/M21-1MR/pt04/sp02/ch01/pt03_sp03_ch03_secA.xml</vt:lpwstr>
      </vt:variant>
      <vt:variant>
        <vt:lpwstr>III.iii.3.A</vt:lpwstr>
      </vt:variant>
      <vt:variant>
        <vt:i4>524357</vt:i4>
      </vt:variant>
      <vt:variant>
        <vt:i4>24</vt:i4>
      </vt:variant>
      <vt:variant>
        <vt:i4>0</vt:i4>
      </vt:variant>
      <vt:variant>
        <vt:i4>5</vt:i4>
      </vt:variant>
      <vt:variant>
        <vt:lpwstr>http://vbaw.vba.va.gov/bl/21/M21-1MR/m21-1mr_main.htm</vt:lpwstr>
      </vt:variant>
      <vt:variant>
        <vt:lpwstr>_top</vt:lpwstr>
      </vt:variant>
      <vt:variant>
        <vt:i4>4718636</vt:i4>
      </vt:variant>
      <vt:variant>
        <vt:i4>21</vt:i4>
      </vt:variant>
      <vt:variant>
        <vt:i4>0</vt:i4>
      </vt:variant>
      <vt:variant>
        <vt:i4>5</vt:i4>
      </vt:variant>
      <vt:variant>
        <vt:lpwstr>http://vbaw.vba.va.gov/bl/21/M21-1MR/pt04/sp02/ch01/pt04_sp02_ch02_secJ.xml</vt:lpwstr>
      </vt:variant>
      <vt:variant>
        <vt:lpwstr>IV.ii.2.J.60</vt:lpwstr>
      </vt:variant>
      <vt:variant>
        <vt:i4>4915312</vt:i4>
      </vt:variant>
      <vt:variant>
        <vt:i4>18</vt:i4>
      </vt:variant>
      <vt:variant>
        <vt:i4>0</vt:i4>
      </vt:variant>
      <vt:variant>
        <vt:i4>5</vt:i4>
      </vt:variant>
      <vt:variant>
        <vt:lpwstr>http://www.benefits.va.gov/warms/docs/regs/38CFR/BOOKC/PART4/S4_29.DOC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http://vbaw.vba.va.gov/bl/21/M21-1MR/pt04/sp02/ch01/pt04_sp02_ch02_secJ.xml</vt:lpwstr>
      </vt:variant>
      <vt:variant>
        <vt:lpwstr>IV.ii.2.J.59</vt:lpwstr>
      </vt:variant>
      <vt:variant>
        <vt:i4>4849776</vt:i4>
      </vt:variant>
      <vt:variant>
        <vt:i4>12</vt:i4>
      </vt:variant>
      <vt:variant>
        <vt:i4>0</vt:i4>
      </vt:variant>
      <vt:variant>
        <vt:i4>5</vt:i4>
      </vt:variant>
      <vt:variant>
        <vt:lpwstr>http://www.benefits.va.gov/warms/docs/regs/38CFR/BOOKC/PART4/S4_28.DOC</vt:lpwstr>
      </vt:variant>
      <vt:variant>
        <vt:lpwstr/>
      </vt:variant>
      <vt:variant>
        <vt:i4>589862</vt:i4>
      </vt:variant>
      <vt:variant>
        <vt:i4>6</vt:i4>
      </vt:variant>
      <vt:variant>
        <vt:i4>0</vt:i4>
      </vt:variant>
      <vt:variant>
        <vt:i4>5</vt:i4>
      </vt:variant>
      <vt:variant>
        <vt:lpwstr>http://vbaw.vba.va.gov/bl/21/M21-1MR/m21-1mr_main.htm</vt:lpwstr>
      </vt:variant>
      <vt:variant>
        <vt:lpwstr>pt3_spiii_ch7</vt:lpwstr>
      </vt:variant>
      <vt:variant>
        <vt:i4>589862</vt:i4>
      </vt:variant>
      <vt:variant>
        <vt:i4>3</vt:i4>
      </vt:variant>
      <vt:variant>
        <vt:i4>0</vt:i4>
      </vt:variant>
      <vt:variant>
        <vt:i4>5</vt:i4>
      </vt:variant>
      <vt:variant>
        <vt:lpwstr>http://vbaw.vba.va.gov/bl/21/M21-1MR/m21-1mr_main.htm</vt:lpwstr>
      </vt:variant>
      <vt:variant>
        <vt:lpwstr>pt3_spiii_ch6</vt:lpwstr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http://vbaw.vba.va.gov/bl/21/M21-1MR/m21-1mr_main.htm</vt:lpwstr>
      </vt:variant>
      <vt:variant>
        <vt:lpwstr>pt3_spiii_ch5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Compensation development</dc:subject>
  <dc:creator>adjksala</dc:creator>
  <cp:keywords>development, compensation, dependents, strs, dental, records, continuity, acute, disability, 1151, compensation, development</cp:keywords>
  <dc:description>Topics on development in compensation cases including general information on developing compensation claims, other issues to consider when developing compenation claims, and developing claims filed under 38 U.S.C. 1151.   </dc:description>
  <cp:lastModifiedBy>Mazar, Leah B., VBAVACO</cp:lastModifiedBy>
  <cp:revision>51</cp:revision>
  <cp:lastPrinted>2011-03-01T22:56:00Z</cp:lastPrinted>
  <dcterms:created xsi:type="dcterms:W3CDTF">2012-09-20T18:01:00Z</dcterms:created>
  <dcterms:modified xsi:type="dcterms:W3CDTF">2014-09-24T12:08:00Z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2005</vt:lpwstr>
  </property>
  <property fmtid="{D5CDD505-2E9C-101B-9397-08002B2CF9AE}" pid="3" name="DateReviewed">
    <vt:lpwstr>20140825</vt:lpwstr>
  </property>
  <property fmtid="{D5CDD505-2E9C-101B-9397-08002B2CF9AE}" pid="4" name="Language">
    <vt:lpwstr>en</vt:lpwstr>
  </property>
  <property fmtid="{D5CDD505-2E9C-101B-9397-08002B2CF9AE}" pid="5" name="Type">
    <vt:lpwstr>manual</vt:lpwstr>
  </property>
  <property fmtid="{D5CDD505-2E9C-101B-9397-08002B2CF9AE}" pid="6" name="Creator">
    <vt:lpwstr>Department of Veterans Affairs, Veterans Benefits Administration, Compensation Service, Procedures</vt:lpwstr>
  </property>
</Properties>
</file>