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DF186" w14:textId="315EB0A8" w:rsidR="00CC5279" w:rsidRPr="00E74910" w:rsidRDefault="004A5766">
      <w:pPr>
        <w:pStyle w:val="Heading2"/>
      </w:pPr>
      <w:r w:rsidRPr="00E74910">
        <w:t>Section A</w:t>
      </w:r>
      <w:r w:rsidR="00CC5279" w:rsidRPr="00E74910">
        <w:t xml:space="preserve">.  </w:t>
      </w:r>
      <w:r w:rsidR="00054FA7" w:rsidRPr="00E74910">
        <w:t>800</w:t>
      </w:r>
      <w:r w:rsidR="00C44C8C" w:rsidRPr="00E74910">
        <w:t xml:space="preserve"> </w:t>
      </w:r>
      <w:r w:rsidR="00987EC1" w:rsidRPr="00E74910">
        <w:t>Series Work Items</w:t>
      </w:r>
    </w:p>
    <w:p w14:paraId="56D77E5D" w14:textId="77777777" w:rsidR="00CC5279" w:rsidRPr="00E74910" w:rsidRDefault="00CC5279">
      <w:pPr>
        <w:pStyle w:val="Heading4"/>
      </w:pPr>
      <w:r w:rsidRPr="00E74910">
        <w:t>Overview</w:t>
      </w:r>
    </w:p>
    <w:p w14:paraId="2417AA13" w14:textId="77777777" w:rsidR="00CC5279" w:rsidRPr="00E74910" w:rsidRDefault="00CC5279">
      <w:pPr>
        <w:pStyle w:val="BlockLine"/>
      </w:pPr>
    </w:p>
    <w:tbl>
      <w:tblPr>
        <w:tblW w:w="0" w:type="auto"/>
        <w:tblLayout w:type="fixed"/>
        <w:tblLook w:val="0000" w:firstRow="0" w:lastRow="0" w:firstColumn="0" w:lastColumn="0" w:noHBand="0" w:noVBand="0"/>
      </w:tblPr>
      <w:tblGrid>
        <w:gridCol w:w="1728"/>
        <w:gridCol w:w="7740"/>
      </w:tblGrid>
      <w:tr w:rsidR="00CC5279" w:rsidRPr="00E74910" w14:paraId="5FF2A14D" w14:textId="77777777">
        <w:trPr>
          <w:cantSplit/>
        </w:trPr>
        <w:tc>
          <w:tcPr>
            <w:tcW w:w="1728" w:type="dxa"/>
          </w:tcPr>
          <w:p w14:paraId="3AE47125" w14:textId="77777777" w:rsidR="00CC5279" w:rsidRPr="00E74910" w:rsidRDefault="002A2829">
            <w:pPr>
              <w:pStyle w:val="Heading5"/>
            </w:pPr>
            <w:r w:rsidRPr="00E74910">
              <w:t>In T</w:t>
            </w:r>
            <w:r w:rsidR="00CC5279" w:rsidRPr="00E74910">
              <w:t>his Section</w:t>
            </w:r>
          </w:p>
        </w:tc>
        <w:tc>
          <w:tcPr>
            <w:tcW w:w="7740" w:type="dxa"/>
          </w:tcPr>
          <w:p w14:paraId="68D574E7" w14:textId="77777777" w:rsidR="00CC5279" w:rsidRPr="00E74910" w:rsidRDefault="00CC5279">
            <w:pPr>
              <w:pStyle w:val="BlockText"/>
            </w:pPr>
            <w:r w:rsidRPr="00E74910">
              <w:t>This section contains the following topics:</w:t>
            </w:r>
          </w:p>
        </w:tc>
      </w:tr>
    </w:tbl>
    <w:p w14:paraId="7A22E993" w14:textId="77777777" w:rsidR="00CC5279" w:rsidRPr="00E74910" w:rsidRDefault="00CC5279"/>
    <w:tbl>
      <w:tblPr>
        <w:tblW w:w="0" w:type="auto"/>
        <w:tblInd w:w="1800" w:type="dxa"/>
        <w:tblLayout w:type="fixed"/>
        <w:tblCellMar>
          <w:left w:w="80" w:type="dxa"/>
          <w:right w:w="80" w:type="dxa"/>
        </w:tblCellMar>
        <w:tblLook w:val="0000" w:firstRow="0" w:lastRow="0" w:firstColumn="0" w:lastColumn="0" w:noHBand="0" w:noVBand="0"/>
      </w:tblPr>
      <w:tblGrid>
        <w:gridCol w:w="1160"/>
        <w:gridCol w:w="6480"/>
      </w:tblGrid>
      <w:tr w:rsidR="00432A10" w:rsidRPr="00E74910" w14:paraId="05D1A743" w14:textId="77777777" w:rsidTr="00432A10">
        <w:trPr>
          <w:cantSplit/>
        </w:trPr>
        <w:tc>
          <w:tcPr>
            <w:tcW w:w="1160" w:type="dxa"/>
            <w:tcBorders>
              <w:top w:val="single" w:sz="6" w:space="0" w:color="auto"/>
              <w:left w:val="single" w:sz="6" w:space="0" w:color="auto"/>
              <w:bottom w:val="single" w:sz="6" w:space="0" w:color="auto"/>
              <w:right w:val="single" w:sz="6" w:space="0" w:color="auto"/>
            </w:tcBorders>
          </w:tcPr>
          <w:p w14:paraId="2867AE1B" w14:textId="77777777" w:rsidR="00432A10" w:rsidRPr="00E74910" w:rsidRDefault="00432A10">
            <w:pPr>
              <w:pStyle w:val="TableHeaderText"/>
            </w:pPr>
            <w:r w:rsidRPr="00E74910">
              <w:t>Topic</w:t>
            </w:r>
          </w:p>
        </w:tc>
        <w:tc>
          <w:tcPr>
            <w:tcW w:w="6480" w:type="dxa"/>
            <w:tcBorders>
              <w:top w:val="single" w:sz="6" w:space="0" w:color="auto"/>
              <w:left w:val="single" w:sz="6" w:space="0" w:color="auto"/>
              <w:bottom w:val="single" w:sz="6" w:space="0" w:color="auto"/>
              <w:right w:val="single" w:sz="6" w:space="0" w:color="auto"/>
            </w:tcBorders>
          </w:tcPr>
          <w:p w14:paraId="2C8F0578" w14:textId="77777777" w:rsidR="00432A10" w:rsidRPr="00E74910" w:rsidRDefault="00432A10">
            <w:pPr>
              <w:pStyle w:val="TableHeaderText"/>
            </w:pPr>
            <w:r w:rsidRPr="00E74910">
              <w:t>Topic Name</w:t>
            </w:r>
          </w:p>
        </w:tc>
      </w:tr>
      <w:tr w:rsidR="00432A10" w:rsidRPr="00E74910" w14:paraId="4310A600" w14:textId="77777777" w:rsidTr="00432A10">
        <w:trPr>
          <w:cantSplit/>
        </w:trPr>
        <w:tc>
          <w:tcPr>
            <w:tcW w:w="1160" w:type="dxa"/>
            <w:tcBorders>
              <w:top w:val="single" w:sz="6" w:space="0" w:color="auto"/>
              <w:left w:val="single" w:sz="6" w:space="0" w:color="auto"/>
              <w:bottom w:val="single" w:sz="6" w:space="0" w:color="auto"/>
              <w:right w:val="single" w:sz="6" w:space="0" w:color="auto"/>
            </w:tcBorders>
          </w:tcPr>
          <w:p w14:paraId="570A6093" w14:textId="77777777" w:rsidR="00432A10" w:rsidRPr="00E74910" w:rsidRDefault="00432A10">
            <w:pPr>
              <w:pStyle w:val="TableText"/>
              <w:jc w:val="center"/>
            </w:pPr>
            <w:r w:rsidRPr="00E74910">
              <w:t>1</w:t>
            </w:r>
          </w:p>
        </w:tc>
        <w:tc>
          <w:tcPr>
            <w:tcW w:w="6480" w:type="dxa"/>
            <w:tcBorders>
              <w:top w:val="single" w:sz="6" w:space="0" w:color="auto"/>
              <w:left w:val="single" w:sz="6" w:space="0" w:color="auto"/>
              <w:bottom w:val="single" w:sz="6" w:space="0" w:color="auto"/>
              <w:right w:val="single" w:sz="6" w:space="0" w:color="auto"/>
            </w:tcBorders>
          </w:tcPr>
          <w:p w14:paraId="4427B9D3" w14:textId="18ABE318" w:rsidR="00432A10" w:rsidRPr="00E74910" w:rsidRDefault="00427779" w:rsidP="00427779">
            <w:pPr>
              <w:pStyle w:val="TableText"/>
            </w:pPr>
            <w:r w:rsidRPr="00E74910">
              <w:t>800 Series Work Items</w:t>
            </w:r>
          </w:p>
        </w:tc>
      </w:tr>
      <w:tr w:rsidR="00432A10" w:rsidRPr="00E74910" w14:paraId="4A15BADC" w14:textId="77777777" w:rsidTr="00432A10">
        <w:trPr>
          <w:cantSplit/>
        </w:trPr>
        <w:tc>
          <w:tcPr>
            <w:tcW w:w="1160" w:type="dxa"/>
            <w:tcBorders>
              <w:top w:val="single" w:sz="6" w:space="0" w:color="auto"/>
              <w:left w:val="single" w:sz="6" w:space="0" w:color="auto"/>
              <w:bottom w:val="single" w:sz="6" w:space="0" w:color="auto"/>
              <w:right w:val="single" w:sz="6" w:space="0" w:color="auto"/>
            </w:tcBorders>
          </w:tcPr>
          <w:p w14:paraId="70BD1960" w14:textId="77777777" w:rsidR="00432A10" w:rsidRPr="00E74910" w:rsidRDefault="00432A10">
            <w:pPr>
              <w:pStyle w:val="TableText"/>
              <w:jc w:val="center"/>
            </w:pPr>
            <w:r w:rsidRPr="00E74910">
              <w:t>2</w:t>
            </w:r>
          </w:p>
        </w:tc>
        <w:tc>
          <w:tcPr>
            <w:tcW w:w="6480" w:type="dxa"/>
            <w:tcBorders>
              <w:top w:val="single" w:sz="6" w:space="0" w:color="auto"/>
              <w:left w:val="single" w:sz="6" w:space="0" w:color="auto"/>
              <w:bottom w:val="single" w:sz="6" w:space="0" w:color="auto"/>
              <w:right w:val="single" w:sz="6" w:space="0" w:color="auto"/>
            </w:tcBorders>
          </w:tcPr>
          <w:p w14:paraId="21836DBD" w14:textId="7CDFD1D3" w:rsidR="00432A10" w:rsidRPr="00E74910" w:rsidRDefault="00432A10" w:rsidP="00427779">
            <w:pPr>
              <w:pStyle w:val="TableText"/>
            </w:pPr>
            <w:r w:rsidRPr="00E74910">
              <w:t xml:space="preserve">Processing </w:t>
            </w:r>
            <w:r w:rsidR="00427779" w:rsidRPr="00E74910">
              <w:t>800 Series Work Items</w:t>
            </w:r>
          </w:p>
        </w:tc>
      </w:tr>
      <w:tr w:rsidR="00F2521A" w:rsidRPr="00E74910" w14:paraId="3F119A4F" w14:textId="77777777" w:rsidTr="00C44C8C">
        <w:trPr>
          <w:cantSplit/>
          <w:trHeight w:val="138"/>
        </w:trPr>
        <w:tc>
          <w:tcPr>
            <w:tcW w:w="1160" w:type="dxa"/>
            <w:tcBorders>
              <w:top w:val="single" w:sz="6" w:space="0" w:color="auto"/>
              <w:left w:val="single" w:sz="6" w:space="0" w:color="auto"/>
              <w:bottom w:val="single" w:sz="6" w:space="0" w:color="auto"/>
              <w:right w:val="single" w:sz="6" w:space="0" w:color="auto"/>
            </w:tcBorders>
          </w:tcPr>
          <w:p w14:paraId="3EAE6389" w14:textId="77777777" w:rsidR="00F2521A" w:rsidRPr="00E74910" w:rsidRDefault="00F2521A">
            <w:pPr>
              <w:pStyle w:val="TableText"/>
              <w:jc w:val="center"/>
            </w:pPr>
            <w:r w:rsidRPr="00E74910">
              <w:t>3</w:t>
            </w:r>
          </w:p>
        </w:tc>
        <w:tc>
          <w:tcPr>
            <w:tcW w:w="6480" w:type="dxa"/>
            <w:tcBorders>
              <w:top w:val="single" w:sz="6" w:space="0" w:color="auto"/>
              <w:left w:val="single" w:sz="6" w:space="0" w:color="auto"/>
              <w:bottom w:val="single" w:sz="6" w:space="0" w:color="auto"/>
              <w:right w:val="single" w:sz="6" w:space="0" w:color="auto"/>
            </w:tcBorders>
          </w:tcPr>
          <w:p w14:paraId="432D61E6" w14:textId="77777777" w:rsidR="00F2521A" w:rsidRPr="00E74910" w:rsidRDefault="00F2521A" w:rsidP="00115D0F">
            <w:pPr>
              <w:pStyle w:val="TableText"/>
            </w:pPr>
            <w:r w:rsidRPr="00E74910">
              <w:t xml:space="preserve">Processing </w:t>
            </w:r>
            <w:r w:rsidR="00427779" w:rsidRPr="00E74910">
              <w:t xml:space="preserve">850 Work Items: </w:t>
            </w:r>
            <w:r w:rsidR="00FD1367" w:rsidRPr="00E74910">
              <w:t xml:space="preserve">Manual Payment Adjustments </w:t>
            </w:r>
            <w:r w:rsidR="00115D0F" w:rsidRPr="00E74910">
              <w:t>(</w:t>
            </w:r>
            <w:r w:rsidRPr="00E74910">
              <w:t>850WIs</w:t>
            </w:r>
            <w:r w:rsidR="00115D0F" w:rsidRPr="00E74910">
              <w:t>)</w:t>
            </w:r>
          </w:p>
        </w:tc>
      </w:tr>
    </w:tbl>
    <w:p w14:paraId="215995CD" w14:textId="77777777" w:rsidR="001D2B0C" w:rsidRPr="00E74910" w:rsidRDefault="001D2B0C">
      <w:pPr>
        <w:pStyle w:val="BlockLine"/>
      </w:pPr>
    </w:p>
    <w:p w14:paraId="04D4AFCB" w14:textId="3181906D" w:rsidR="00CC5279" w:rsidRPr="00E74910" w:rsidRDefault="001D2B0C">
      <w:pPr>
        <w:pStyle w:val="Heading4"/>
      </w:pPr>
      <w:r w:rsidRPr="00E74910">
        <w:br w:type="page"/>
      </w:r>
      <w:r w:rsidR="00CC5279" w:rsidRPr="00E74910">
        <w:lastRenderedPageBreak/>
        <w:t xml:space="preserve">1.  </w:t>
      </w:r>
      <w:bookmarkStart w:id="0" w:name="Topic1"/>
      <w:bookmarkEnd w:id="0"/>
      <w:r w:rsidR="00427779" w:rsidRPr="00E74910">
        <w:t>800 Series Work Items</w:t>
      </w:r>
    </w:p>
    <w:p w14:paraId="6E68BBCF" w14:textId="77777777" w:rsidR="00CC5279" w:rsidRPr="00E74910" w:rsidRDefault="00CC5279">
      <w:pPr>
        <w:pStyle w:val="BlockLine"/>
      </w:pPr>
    </w:p>
    <w:tbl>
      <w:tblPr>
        <w:tblW w:w="0" w:type="auto"/>
        <w:tblLayout w:type="fixed"/>
        <w:tblLook w:val="0000" w:firstRow="0" w:lastRow="0" w:firstColumn="0" w:lastColumn="0" w:noHBand="0" w:noVBand="0"/>
      </w:tblPr>
      <w:tblGrid>
        <w:gridCol w:w="1728"/>
        <w:gridCol w:w="7740"/>
      </w:tblGrid>
      <w:tr w:rsidR="00CC5279" w:rsidRPr="00E74910" w14:paraId="24F2FACC" w14:textId="77777777" w:rsidTr="00C27B3A">
        <w:trPr>
          <w:cantSplit/>
          <w:trHeight w:val="3312"/>
        </w:trPr>
        <w:tc>
          <w:tcPr>
            <w:tcW w:w="1728" w:type="dxa"/>
          </w:tcPr>
          <w:p w14:paraId="42F9F5D3" w14:textId="77777777" w:rsidR="00CC5279" w:rsidRPr="00E74910" w:rsidRDefault="00CC5279">
            <w:pPr>
              <w:pStyle w:val="Heading5"/>
            </w:pPr>
            <w:r w:rsidRPr="00E74910">
              <w:t xml:space="preserve">Introduction </w:t>
            </w:r>
          </w:p>
        </w:tc>
        <w:tc>
          <w:tcPr>
            <w:tcW w:w="7740" w:type="dxa"/>
          </w:tcPr>
          <w:p w14:paraId="0A5882A3" w14:textId="528E7A57" w:rsidR="00CC5279" w:rsidRPr="00E74910" w:rsidRDefault="00CC5279">
            <w:pPr>
              <w:pStyle w:val="BlockText"/>
            </w:pPr>
            <w:r w:rsidRPr="00E74910">
              <w:t>This topic contains general information on</w:t>
            </w:r>
            <w:r w:rsidR="00054FA7" w:rsidRPr="00E74910">
              <w:t xml:space="preserve"> </w:t>
            </w:r>
            <w:r w:rsidR="00427779" w:rsidRPr="00E74910">
              <w:t>800 series work items</w:t>
            </w:r>
            <w:r w:rsidRPr="00E74910">
              <w:t>, including</w:t>
            </w:r>
          </w:p>
          <w:p w14:paraId="009858AC" w14:textId="77777777" w:rsidR="00CC5279" w:rsidRPr="00E74910" w:rsidRDefault="00CC5279">
            <w:pPr>
              <w:pStyle w:val="BlockText"/>
            </w:pPr>
          </w:p>
          <w:p w14:paraId="6F8E6D76" w14:textId="2F8FEB00" w:rsidR="00E82AE9" w:rsidRPr="00E74910" w:rsidRDefault="005F7E02" w:rsidP="00E17BDD">
            <w:pPr>
              <w:pStyle w:val="ListParagraph"/>
              <w:numPr>
                <w:ilvl w:val="0"/>
                <w:numId w:val="51"/>
              </w:numPr>
              <w:ind w:left="158" w:hanging="187"/>
            </w:pPr>
            <w:r w:rsidRPr="00E74910">
              <w:t>d</w:t>
            </w:r>
            <w:r w:rsidR="002E5861" w:rsidRPr="00E74910">
              <w:t>efinition</w:t>
            </w:r>
            <w:r w:rsidR="000C520D" w:rsidRPr="00E74910">
              <w:t>:</w:t>
            </w:r>
            <w:r w:rsidRPr="00E74910">
              <w:t xml:space="preserve"> </w:t>
            </w:r>
            <w:r w:rsidR="00427779" w:rsidRPr="00E74910">
              <w:t>800 series work item</w:t>
            </w:r>
          </w:p>
          <w:p w14:paraId="460A43CD" w14:textId="3F37340B" w:rsidR="005666FE" w:rsidRPr="00E74910" w:rsidRDefault="005666FE" w:rsidP="00E17BDD">
            <w:pPr>
              <w:pStyle w:val="ListParagraph"/>
              <w:numPr>
                <w:ilvl w:val="0"/>
                <w:numId w:val="51"/>
              </w:numPr>
              <w:ind w:left="158" w:hanging="187"/>
            </w:pPr>
            <w:r w:rsidRPr="00E74910">
              <w:t xml:space="preserve">obtaining a list of </w:t>
            </w:r>
            <w:r w:rsidR="00427779" w:rsidRPr="00E74910">
              <w:t xml:space="preserve">800 series work items </w:t>
            </w:r>
            <w:r w:rsidRPr="00E74910">
              <w:t xml:space="preserve">through </w:t>
            </w:r>
            <w:r w:rsidR="00C44C8C" w:rsidRPr="00E74910">
              <w:t>the Veterans Service Network (</w:t>
            </w:r>
            <w:r w:rsidRPr="00E74910">
              <w:t>VETSNET</w:t>
            </w:r>
            <w:r w:rsidR="00C44C8C" w:rsidRPr="00E74910">
              <w:t>)</w:t>
            </w:r>
            <w:r w:rsidRPr="00E74910">
              <w:t xml:space="preserve"> Operations Reports (VOR)</w:t>
            </w:r>
          </w:p>
          <w:p w14:paraId="12D7DF20" w14:textId="43D46A0E" w:rsidR="0021072F" w:rsidRPr="00E74910" w:rsidRDefault="00AC3E62" w:rsidP="00E17BDD">
            <w:pPr>
              <w:pStyle w:val="ListParagraph"/>
              <w:numPr>
                <w:ilvl w:val="0"/>
                <w:numId w:val="51"/>
              </w:numPr>
              <w:ind w:left="158" w:hanging="187"/>
            </w:pPr>
            <w:r w:rsidRPr="00E74910">
              <w:t>viewing</w:t>
            </w:r>
            <w:r w:rsidR="0021072F" w:rsidRPr="00E74910">
              <w:t xml:space="preserve"> </w:t>
            </w:r>
            <w:r w:rsidR="005666FE" w:rsidRPr="00E74910">
              <w:t xml:space="preserve">individual </w:t>
            </w:r>
            <w:r w:rsidR="00427779" w:rsidRPr="00E74910">
              <w:t>800 series work items</w:t>
            </w:r>
          </w:p>
          <w:p w14:paraId="7E978552" w14:textId="46F56FAE" w:rsidR="00CC5279" w:rsidRPr="00E74910" w:rsidRDefault="00427779" w:rsidP="00E17BDD">
            <w:pPr>
              <w:pStyle w:val="ListParagraph"/>
              <w:numPr>
                <w:ilvl w:val="0"/>
                <w:numId w:val="51"/>
              </w:numPr>
              <w:ind w:left="158" w:hanging="187"/>
            </w:pPr>
            <w:r w:rsidRPr="00E74910">
              <w:t xml:space="preserve">800 series work item </w:t>
            </w:r>
            <w:r w:rsidR="00976395" w:rsidRPr="00E74910">
              <w:t>status categories</w:t>
            </w:r>
          </w:p>
          <w:p w14:paraId="15E28B8F" w14:textId="50CA42D2" w:rsidR="00E82AE9" w:rsidRPr="00E74910" w:rsidRDefault="00012EB2" w:rsidP="00E17BDD">
            <w:pPr>
              <w:pStyle w:val="ListParagraph"/>
              <w:numPr>
                <w:ilvl w:val="0"/>
                <w:numId w:val="51"/>
              </w:numPr>
              <w:ind w:left="158" w:hanging="187"/>
            </w:pPr>
            <w:r w:rsidRPr="00E74910">
              <w:t xml:space="preserve">benefit </w:t>
            </w:r>
            <w:r w:rsidR="008F4827" w:rsidRPr="00E74910">
              <w:t xml:space="preserve">claim </w:t>
            </w:r>
            <w:r w:rsidR="0061588F" w:rsidRPr="00E74910">
              <w:t>labels</w:t>
            </w:r>
            <w:r w:rsidRPr="00E74910">
              <w:t xml:space="preserve"> associated with status categories</w:t>
            </w:r>
          </w:p>
          <w:p w14:paraId="2F10AEAA" w14:textId="77777777" w:rsidR="00AD3AAB" w:rsidRPr="00E74910" w:rsidRDefault="006631B6" w:rsidP="00E17BDD">
            <w:pPr>
              <w:pStyle w:val="ListParagraph"/>
              <w:numPr>
                <w:ilvl w:val="0"/>
                <w:numId w:val="51"/>
              </w:numPr>
              <w:ind w:left="158" w:hanging="187"/>
            </w:pPr>
            <w:r w:rsidRPr="00E74910">
              <w:rPr>
                <w:bCs/>
              </w:rPr>
              <w:t>810</w:t>
            </w:r>
            <w:r w:rsidR="00427779" w:rsidRPr="00E74910">
              <w:rPr>
                <w:bCs/>
              </w:rPr>
              <w:t xml:space="preserve"> Work Item</w:t>
            </w:r>
            <w:r w:rsidRPr="00E74910">
              <w:rPr>
                <w:bCs/>
              </w:rPr>
              <w:t>:</w:t>
            </w:r>
            <w:r w:rsidRPr="00E74910">
              <w:t xml:space="preserve"> Notice of Benefit Payment Transaction  (</w:t>
            </w:r>
            <w:r w:rsidR="00AD3AAB" w:rsidRPr="00E74910">
              <w:t>810WI</w:t>
            </w:r>
            <w:r w:rsidRPr="00E74910">
              <w:t>)</w:t>
            </w:r>
            <w:r w:rsidR="000F1419" w:rsidRPr="00E74910">
              <w:t xml:space="preserve"> claim labels</w:t>
            </w:r>
          </w:p>
          <w:p w14:paraId="2E096EB3" w14:textId="77777777" w:rsidR="00AD3AAB" w:rsidRPr="00E74910" w:rsidRDefault="006631B6" w:rsidP="00E17BDD">
            <w:pPr>
              <w:pStyle w:val="ListParagraph"/>
              <w:numPr>
                <w:ilvl w:val="0"/>
                <w:numId w:val="51"/>
              </w:numPr>
              <w:ind w:left="158" w:hanging="187"/>
            </w:pPr>
            <w:r w:rsidRPr="00E74910">
              <w:rPr>
                <w:bCs/>
              </w:rPr>
              <w:t>820</w:t>
            </w:r>
            <w:r w:rsidR="00427779" w:rsidRPr="00E74910">
              <w:rPr>
                <w:bCs/>
              </w:rPr>
              <w:t xml:space="preserve"> Work Item</w:t>
            </w:r>
            <w:r w:rsidRPr="00E74910">
              <w:rPr>
                <w:bCs/>
              </w:rPr>
              <w:t>:</w:t>
            </w:r>
            <w:r w:rsidRPr="00E74910">
              <w:t xml:space="preserve"> Explanation of Audit Message (</w:t>
            </w:r>
            <w:r w:rsidR="00AD3AAB" w:rsidRPr="00E74910">
              <w:t>820WI</w:t>
            </w:r>
            <w:r w:rsidRPr="00E74910">
              <w:t>)</w:t>
            </w:r>
            <w:r w:rsidR="000F1419" w:rsidRPr="00E74910">
              <w:t xml:space="preserve"> claim labels</w:t>
            </w:r>
          </w:p>
          <w:p w14:paraId="3AE892AF" w14:textId="77777777" w:rsidR="00AD3AAB" w:rsidRPr="00E74910" w:rsidRDefault="006631B6" w:rsidP="00E17BDD">
            <w:pPr>
              <w:pStyle w:val="ListParagraph"/>
              <w:numPr>
                <w:ilvl w:val="0"/>
                <w:numId w:val="51"/>
              </w:numPr>
              <w:ind w:left="158" w:hanging="187"/>
            </w:pPr>
            <w:r w:rsidRPr="00E74910">
              <w:rPr>
                <w:bCs/>
              </w:rPr>
              <w:t>840</w:t>
            </w:r>
            <w:r w:rsidR="00427779" w:rsidRPr="00E74910">
              <w:rPr>
                <w:bCs/>
              </w:rPr>
              <w:t xml:space="preserve"> Work Item</w:t>
            </w:r>
            <w:r w:rsidRPr="00E74910">
              <w:rPr>
                <w:bCs/>
              </w:rPr>
              <w:t>:</w:t>
            </w:r>
            <w:r w:rsidRPr="00E74910">
              <w:t xml:space="preserve"> Combat-Related Special Compensation (CRSC) / Concurrent Retirement and Disability Payments (CRDP) Audit Error Worksheets (AEW) </w:t>
            </w:r>
            <w:r w:rsidR="00FC3C3A" w:rsidRPr="00E74910">
              <w:t>(</w:t>
            </w:r>
            <w:r w:rsidR="00AD3AAB" w:rsidRPr="00E74910">
              <w:t>840WI</w:t>
            </w:r>
            <w:r w:rsidR="00FC3C3A" w:rsidRPr="00E74910">
              <w:t>)</w:t>
            </w:r>
            <w:r w:rsidR="000F1419" w:rsidRPr="00E74910">
              <w:t xml:space="preserve"> claim labels</w:t>
            </w:r>
            <w:r w:rsidR="00AD3AAB" w:rsidRPr="00E74910">
              <w:t xml:space="preserve">, and </w:t>
            </w:r>
          </w:p>
          <w:p w14:paraId="07500C42" w14:textId="77777777" w:rsidR="00AD3AAB" w:rsidRPr="00E74910" w:rsidRDefault="00FC3C3A" w:rsidP="00E17BDD">
            <w:pPr>
              <w:pStyle w:val="ListParagraph"/>
              <w:numPr>
                <w:ilvl w:val="0"/>
                <w:numId w:val="51"/>
              </w:numPr>
              <w:ind w:left="158" w:hanging="187"/>
            </w:pPr>
            <w:r w:rsidRPr="00E74910">
              <w:rPr>
                <w:bCs/>
              </w:rPr>
              <w:t>890</w:t>
            </w:r>
            <w:r w:rsidR="00427779" w:rsidRPr="00E74910">
              <w:rPr>
                <w:bCs/>
              </w:rPr>
              <w:t xml:space="preserve"> Work Item</w:t>
            </w:r>
            <w:r w:rsidRPr="00E74910">
              <w:rPr>
                <w:bCs/>
              </w:rPr>
              <w:t>:</w:t>
            </w:r>
            <w:r w:rsidRPr="00E74910">
              <w:t xml:space="preserve"> </w:t>
            </w:r>
            <w:proofErr w:type="gramStart"/>
            <w:r w:rsidRPr="00E74910">
              <w:t>Specially</w:t>
            </w:r>
            <w:proofErr w:type="gramEnd"/>
            <w:r w:rsidRPr="00E74910">
              <w:t xml:space="preserve"> Adapted Housing (SAH) / Special Housing Adaptation (SHA) (</w:t>
            </w:r>
            <w:r w:rsidR="00AD3AAB" w:rsidRPr="00E74910">
              <w:t>890WI</w:t>
            </w:r>
            <w:r w:rsidRPr="00E74910">
              <w:t>)</w:t>
            </w:r>
            <w:r w:rsidR="000F1419" w:rsidRPr="00E74910">
              <w:t xml:space="preserve"> claim labels.</w:t>
            </w:r>
          </w:p>
        </w:tc>
      </w:tr>
    </w:tbl>
    <w:p w14:paraId="188C2E24" w14:textId="77777777" w:rsidR="00CC5279" w:rsidRPr="00E74910" w:rsidRDefault="00CC5279">
      <w:pPr>
        <w:pStyle w:val="BlockLine"/>
      </w:pPr>
    </w:p>
    <w:tbl>
      <w:tblPr>
        <w:tblW w:w="0" w:type="auto"/>
        <w:tblLayout w:type="fixed"/>
        <w:tblLook w:val="0000" w:firstRow="0" w:lastRow="0" w:firstColumn="0" w:lastColumn="0" w:noHBand="0" w:noVBand="0"/>
      </w:tblPr>
      <w:tblGrid>
        <w:gridCol w:w="1728"/>
        <w:gridCol w:w="7740"/>
      </w:tblGrid>
      <w:tr w:rsidR="00CC5279" w:rsidRPr="00E74910" w14:paraId="1CB32E91" w14:textId="77777777">
        <w:trPr>
          <w:cantSplit/>
        </w:trPr>
        <w:tc>
          <w:tcPr>
            <w:tcW w:w="1728" w:type="dxa"/>
          </w:tcPr>
          <w:p w14:paraId="54D2E03C" w14:textId="77777777" w:rsidR="00CC5279" w:rsidRPr="00E74910" w:rsidRDefault="00CC5279">
            <w:pPr>
              <w:pStyle w:val="Heading5"/>
            </w:pPr>
            <w:r w:rsidRPr="00E74910">
              <w:t>Change Date</w:t>
            </w:r>
          </w:p>
        </w:tc>
        <w:tc>
          <w:tcPr>
            <w:tcW w:w="7740" w:type="dxa"/>
          </w:tcPr>
          <w:p w14:paraId="38F150BD" w14:textId="77777777" w:rsidR="00CC5279" w:rsidRPr="00E74910" w:rsidRDefault="0067495E">
            <w:pPr>
              <w:pStyle w:val="BlockText"/>
            </w:pPr>
            <w:r w:rsidRPr="00E74910">
              <w:t>July 13, 2015</w:t>
            </w:r>
          </w:p>
        </w:tc>
      </w:tr>
    </w:tbl>
    <w:p w14:paraId="210E243B" w14:textId="77777777" w:rsidR="00CC5279" w:rsidRPr="00E74910" w:rsidRDefault="00CC5279">
      <w:pPr>
        <w:pStyle w:val="BlockLine"/>
      </w:pPr>
    </w:p>
    <w:tbl>
      <w:tblPr>
        <w:tblW w:w="0" w:type="auto"/>
        <w:tblLayout w:type="fixed"/>
        <w:tblLook w:val="0000" w:firstRow="0" w:lastRow="0" w:firstColumn="0" w:lastColumn="0" w:noHBand="0" w:noVBand="0"/>
      </w:tblPr>
      <w:tblGrid>
        <w:gridCol w:w="1728"/>
        <w:gridCol w:w="7740"/>
      </w:tblGrid>
      <w:tr w:rsidR="00CC5279" w:rsidRPr="00E74910" w14:paraId="1A6770F4" w14:textId="77777777">
        <w:trPr>
          <w:cantSplit/>
        </w:trPr>
        <w:tc>
          <w:tcPr>
            <w:tcW w:w="1728" w:type="dxa"/>
          </w:tcPr>
          <w:p w14:paraId="36909DB6" w14:textId="4CE93B5B" w:rsidR="00CC5279" w:rsidRPr="00E74910" w:rsidRDefault="00CC5279" w:rsidP="00427779">
            <w:pPr>
              <w:pStyle w:val="Heading5"/>
            </w:pPr>
            <w:bookmarkStart w:id="1" w:name="_a.__Administrative"/>
            <w:bookmarkEnd w:id="1"/>
            <w:proofErr w:type="gramStart"/>
            <w:r w:rsidRPr="00E74910">
              <w:t xml:space="preserve">a.  </w:t>
            </w:r>
            <w:r w:rsidR="00054FA7" w:rsidRPr="00E74910">
              <w:t>Definition</w:t>
            </w:r>
            <w:proofErr w:type="gramEnd"/>
            <w:r w:rsidR="000C520D" w:rsidRPr="00E74910">
              <w:t>:</w:t>
            </w:r>
            <w:r w:rsidR="005C757C" w:rsidRPr="00E74910">
              <w:t xml:space="preserve"> </w:t>
            </w:r>
            <w:r w:rsidR="00427779" w:rsidRPr="00E74910">
              <w:t>800 series Work Items</w:t>
            </w:r>
          </w:p>
        </w:tc>
        <w:tc>
          <w:tcPr>
            <w:tcW w:w="7740" w:type="dxa"/>
          </w:tcPr>
          <w:p w14:paraId="64FF2462" w14:textId="590F6FA0" w:rsidR="001B4363" w:rsidRPr="00E74910" w:rsidRDefault="007B15DA" w:rsidP="00A73446">
            <w:pPr>
              <w:pStyle w:val="ListParagraph"/>
              <w:ind w:left="0"/>
            </w:pPr>
            <w:r w:rsidRPr="00E74910">
              <w:t xml:space="preserve">An </w:t>
            </w:r>
            <w:r w:rsidR="00054FA7" w:rsidRPr="00E74910">
              <w:rPr>
                <w:b/>
                <w:i/>
              </w:rPr>
              <w:t>800</w:t>
            </w:r>
            <w:r w:rsidR="001B4363" w:rsidRPr="00E74910">
              <w:rPr>
                <w:b/>
                <w:i/>
              </w:rPr>
              <w:t xml:space="preserve"> Series Work Item </w:t>
            </w:r>
            <w:r w:rsidRPr="00E74910">
              <w:t>is a system</w:t>
            </w:r>
            <w:r w:rsidR="001B4363" w:rsidRPr="00E74910">
              <w:t>-</w:t>
            </w:r>
            <w:r w:rsidRPr="00E74910">
              <w:t xml:space="preserve">generated message </w:t>
            </w:r>
            <w:r w:rsidR="00C44C8C" w:rsidRPr="00E74910">
              <w:t xml:space="preserve">issued through the Veterans Service Network (VETSNET) that is </w:t>
            </w:r>
            <w:r w:rsidRPr="00E74910">
              <w:t xml:space="preserve">designed to assist the </w:t>
            </w:r>
            <w:r w:rsidR="00C44C8C" w:rsidRPr="00E74910">
              <w:t>r</w:t>
            </w:r>
            <w:r w:rsidRPr="00E74910">
              <w:t xml:space="preserve">egional </w:t>
            </w:r>
            <w:r w:rsidR="00C44C8C" w:rsidRPr="00E74910">
              <w:t>o</w:t>
            </w:r>
            <w:r w:rsidRPr="00E74910">
              <w:t>ffice</w:t>
            </w:r>
            <w:r w:rsidR="000C41CB" w:rsidRPr="00E74910">
              <w:t>s</w:t>
            </w:r>
            <w:r w:rsidRPr="00E74910">
              <w:t xml:space="preserve"> (RO</w:t>
            </w:r>
            <w:r w:rsidR="000C41CB" w:rsidRPr="00E74910">
              <w:t>s</w:t>
            </w:r>
            <w:r w:rsidRPr="00E74910">
              <w:t>)</w:t>
            </w:r>
            <w:r w:rsidR="000C41CB" w:rsidRPr="00E74910">
              <w:t xml:space="preserve"> and </w:t>
            </w:r>
            <w:r w:rsidR="00C44C8C" w:rsidRPr="00E74910">
              <w:t>p</w:t>
            </w:r>
            <w:r w:rsidR="000C41CB" w:rsidRPr="00E74910">
              <w:t xml:space="preserve">ension </w:t>
            </w:r>
            <w:r w:rsidR="00C44C8C" w:rsidRPr="00E74910">
              <w:t>m</w:t>
            </w:r>
            <w:r w:rsidR="000C41CB" w:rsidRPr="00E74910">
              <w:t xml:space="preserve">anagement </w:t>
            </w:r>
            <w:r w:rsidR="00C44C8C" w:rsidRPr="00E74910">
              <w:t>c</w:t>
            </w:r>
            <w:r w:rsidR="000C41CB" w:rsidRPr="00E74910">
              <w:t>enters</w:t>
            </w:r>
            <w:r w:rsidRPr="00E74910">
              <w:t xml:space="preserve"> </w:t>
            </w:r>
            <w:r w:rsidR="000C41CB" w:rsidRPr="00E74910">
              <w:t xml:space="preserve">(PMCs) </w:t>
            </w:r>
            <w:r w:rsidRPr="00E74910">
              <w:t xml:space="preserve">in identifying </w:t>
            </w:r>
            <w:r w:rsidR="008B6A9D" w:rsidRPr="00E74910">
              <w:t xml:space="preserve">and tracking </w:t>
            </w:r>
            <w:r w:rsidRPr="00E74910">
              <w:t xml:space="preserve">cases </w:t>
            </w:r>
            <w:r w:rsidR="00A73446" w:rsidRPr="00E74910">
              <w:t>that require follow-up action</w:t>
            </w:r>
            <w:r w:rsidRPr="00E74910">
              <w:t>.</w:t>
            </w:r>
            <w:r w:rsidR="00A73446" w:rsidRPr="00E74910">
              <w:t xml:space="preserve"> </w:t>
            </w:r>
            <w:r w:rsidR="001B4363" w:rsidRPr="00E74910">
              <w:t xml:space="preserve"> </w:t>
            </w:r>
            <w:r w:rsidR="00427779" w:rsidRPr="00E74910">
              <w:t xml:space="preserve">800 series work items </w:t>
            </w:r>
            <w:r w:rsidR="00C44C8C" w:rsidRPr="00E74910">
              <w:t xml:space="preserve">replace paper </w:t>
            </w:r>
            <w:r w:rsidR="00524ABA" w:rsidRPr="00E74910">
              <w:t>work items</w:t>
            </w:r>
            <w:r w:rsidR="00C44C8C" w:rsidRPr="00E74910">
              <w:t xml:space="preserve">.  </w:t>
            </w:r>
          </w:p>
          <w:p w14:paraId="2B23B891" w14:textId="77777777" w:rsidR="001B4363" w:rsidRPr="00E74910" w:rsidRDefault="001B4363" w:rsidP="00A73446">
            <w:pPr>
              <w:pStyle w:val="ListParagraph"/>
              <w:ind w:left="0"/>
            </w:pPr>
          </w:p>
          <w:p w14:paraId="146C5AE9" w14:textId="77777777" w:rsidR="00BF7A42" w:rsidRPr="00E74910" w:rsidRDefault="008B6A9D" w:rsidP="001B4363">
            <w:pPr>
              <w:pStyle w:val="ListParagraph"/>
              <w:ind w:left="0"/>
            </w:pPr>
            <w:r w:rsidRPr="00E74910">
              <w:rPr>
                <w:b/>
                <w:i/>
              </w:rPr>
              <w:t>Important</w:t>
            </w:r>
            <w:r w:rsidRPr="00E74910">
              <w:t xml:space="preserve">:  </w:t>
            </w:r>
          </w:p>
          <w:p w14:paraId="1BE85405" w14:textId="14FAE09E" w:rsidR="00BF7A42" w:rsidRPr="00E74910" w:rsidRDefault="00BF7A42" w:rsidP="009E677A">
            <w:pPr>
              <w:numPr>
                <w:ilvl w:val="0"/>
                <w:numId w:val="33"/>
              </w:numPr>
              <w:ind w:left="158" w:hanging="187"/>
            </w:pPr>
            <w:r w:rsidRPr="00E74910">
              <w:t xml:space="preserve">Because </w:t>
            </w:r>
            <w:r w:rsidR="00427779" w:rsidRPr="00E74910">
              <w:t>800 series work items</w:t>
            </w:r>
            <w:r w:rsidRPr="00E74910">
              <w:t xml:space="preserve"> are primarily for tracking purposes only, do not complete any development, rating, or award actions under an </w:t>
            </w:r>
            <w:r w:rsidR="00427779" w:rsidRPr="00E74910">
              <w:t>800 series work item</w:t>
            </w:r>
            <w:r w:rsidRPr="00E74910">
              <w:t>.</w:t>
            </w:r>
          </w:p>
          <w:p w14:paraId="3AEC0036" w14:textId="2E863CF8" w:rsidR="001B4363" w:rsidRPr="00E74910" w:rsidRDefault="00427779" w:rsidP="009E677A">
            <w:pPr>
              <w:numPr>
                <w:ilvl w:val="0"/>
                <w:numId w:val="33"/>
              </w:numPr>
              <w:ind w:left="158" w:hanging="187"/>
            </w:pPr>
            <w:r w:rsidRPr="00E74910">
              <w:t>800 series work items</w:t>
            </w:r>
            <w:r w:rsidR="001B4363" w:rsidRPr="00E74910">
              <w:t xml:space="preserve"> are system-generated</w:t>
            </w:r>
            <w:r w:rsidR="00A52CC1" w:rsidRPr="00E74910">
              <w:t xml:space="preserve">.  Therefore, </w:t>
            </w:r>
            <w:r w:rsidR="001B4363" w:rsidRPr="00E74910">
              <w:t xml:space="preserve">manually establishing </w:t>
            </w:r>
            <w:r w:rsidR="00642D7C" w:rsidRPr="00E74910">
              <w:t xml:space="preserve">an 800WI is not </w:t>
            </w:r>
            <w:r w:rsidR="00A52CC1" w:rsidRPr="00E74910">
              <w:t>possible</w:t>
            </w:r>
            <w:r w:rsidR="00642D7C" w:rsidRPr="00E74910">
              <w:t xml:space="preserve">.  </w:t>
            </w:r>
            <w:r w:rsidR="008B6A9D" w:rsidRPr="00E74910">
              <w:t>Only clear</w:t>
            </w:r>
            <w:r w:rsidR="00626A3B" w:rsidRPr="00E74910">
              <w:t xml:space="preserve"> or</w:t>
            </w:r>
            <w:r w:rsidR="008B6A9D" w:rsidRPr="00E74910">
              <w:t xml:space="preserve"> cancel </w:t>
            </w:r>
            <w:r w:rsidRPr="00E74910">
              <w:t>800 series work items</w:t>
            </w:r>
            <w:r w:rsidR="008B6A9D" w:rsidRPr="00E74910">
              <w:t xml:space="preserve"> </w:t>
            </w:r>
            <w:r w:rsidR="00626A3B" w:rsidRPr="00E74910">
              <w:t>based upon the required action taken</w:t>
            </w:r>
            <w:r w:rsidR="008B6A9D" w:rsidRPr="00E74910">
              <w:t xml:space="preserve">. </w:t>
            </w:r>
          </w:p>
          <w:p w14:paraId="0AD0DA88" w14:textId="77777777" w:rsidR="007B15DA" w:rsidRPr="00E74910" w:rsidRDefault="007B15DA" w:rsidP="00256CAD">
            <w:pPr>
              <w:pStyle w:val="ListParagraph"/>
              <w:ind w:left="0"/>
            </w:pPr>
          </w:p>
          <w:p w14:paraId="095C4EC1" w14:textId="6EDDCDAF" w:rsidR="0061588F" w:rsidRPr="00E74910" w:rsidRDefault="0061588F" w:rsidP="0061588F">
            <w:r w:rsidRPr="00E74910">
              <w:rPr>
                <w:b/>
                <w:bCs/>
                <w:i/>
                <w:iCs/>
              </w:rPr>
              <w:t>Reference</w:t>
            </w:r>
            <w:r w:rsidRPr="00E74910">
              <w:t xml:space="preserve">:  For more information about </w:t>
            </w:r>
            <w:r w:rsidR="00427779" w:rsidRPr="00E74910">
              <w:t>800 series work items</w:t>
            </w:r>
            <w:r w:rsidR="006008A7" w:rsidRPr="00E74910">
              <w:t xml:space="preserve"> and future diaries</w:t>
            </w:r>
            <w:r w:rsidRPr="00E74910">
              <w:t xml:space="preserve">, see </w:t>
            </w:r>
          </w:p>
          <w:p w14:paraId="3545F032" w14:textId="77777777" w:rsidR="00A86CE4" w:rsidRPr="00E74910" w:rsidRDefault="00E74910" w:rsidP="0061588F">
            <w:pPr>
              <w:pStyle w:val="BulletText1"/>
            </w:pPr>
            <w:hyperlink r:id="rId14" w:history="1">
              <w:r w:rsidR="00A86CE4" w:rsidRPr="00E74910">
                <w:rPr>
                  <w:i/>
                  <w:color w:val="0000FF"/>
                  <w:u w:val="single"/>
                </w:rPr>
                <w:t>VETSNET 800 Series Work Items Desk Reference</w:t>
              </w:r>
            </w:hyperlink>
          </w:p>
          <w:p w14:paraId="571C7CD6" w14:textId="77777777" w:rsidR="0061588F" w:rsidRPr="00E74910" w:rsidRDefault="00E74910" w:rsidP="0061588F">
            <w:pPr>
              <w:pStyle w:val="BulletText1"/>
              <w:rPr>
                <w:color w:val="auto"/>
              </w:rPr>
            </w:pPr>
            <w:hyperlink r:id="rId15" w:history="1">
              <w:r w:rsidR="0061588F" w:rsidRPr="00E74910">
                <w:rPr>
                  <w:i/>
                  <w:iCs/>
                  <w:color w:val="0000FF"/>
                  <w:u w:val="single"/>
                </w:rPr>
                <w:t>VETSNET Awards User Guide</w:t>
              </w:r>
            </w:hyperlink>
            <w:r w:rsidR="00A86CE4" w:rsidRPr="00E74910">
              <w:rPr>
                <w:iCs/>
                <w:color w:val="auto"/>
              </w:rPr>
              <w:t>, and</w:t>
            </w:r>
          </w:p>
          <w:p w14:paraId="7AEE134D" w14:textId="77777777" w:rsidR="00CC5279" w:rsidRPr="00E74910" w:rsidRDefault="00E74910" w:rsidP="00A86CE4">
            <w:pPr>
              <w:pStyle w:val="BulletText1"/>
            </w:pPr>
            <w:hyperlink r:id="rId16" w:history="1">
              <w:r w:rsidR="00A86CE4" w:rsidRPr="00E74910">
                <w:rPr>
                  <w:i/>
                  <w:iCs/>
                  <w:color w:val="0000FF"/>
                  <w:u w:val="single"/>
                </w:rPr>
                <w:t>Share User’s Guide</w:t>
              </w:r>
            </w:hyperlink>
            <w:r w:rsidR="00BF7A42" w:rsidRPr="00E74910">
              <w:rPr>
                <w:iCs/>
                <w:color w:val="0000FF"/>
              </w:rPr>
              <w:t>.</w:t>
            </w:r>
          </w:p>
        </w:tc>
      </w:tr>
    </w:tbl>
    <w:p w14:paraId="0D64FD69" w14:textId="77777777" w:rsidR="00CC5279" w:rsidRPr="00E74910" w:rsidRDefault="00CC5279">
      <w:pPr>
        <w:pStyle w:val="BlockLine"/>
      </w:pPr>
    </w:p>
    <w:tbl>
      <w:tblPr>
        <w:tblW w:w="0" w:type="auto"/>
        <w:tblLook w:val="04A0" w:firstRow="1" w:lastRow="0" w:firstColumn="1" w:lastColumn="0" w:noHBand="0" w:noVBand="1"/>
      </w:tblPr>
      <w:tblGrid>
        <w:gridCol w:w="1728"/>
        <w:gridCol w:w="7740"/>
      </w:tblGrid>
      <w:tr w:rsidR="000E71CF" w:rsidRPr="00E74910" w14:paraId="1E552D22" w14:textId="77777777" w:rsidTr="00DA7853">
        <w:tc>
          <w:tcPr>
            <w:tcW w:w="1728" w:type="dxa"/>
            <w:shd w:val="clear" w:color="auto" w:fill="auto"/>
          </w:tcPr>
          <w:p w14:paraId="765A6488" w14:textId="4E289960" w:rsidR="000E71CF" w:rsidRPr="00E74910" w:rsidRDefault="000E71CF" w:rsidP="00351DD6">
            <w:pPr>
              <w:rPr>
                <w:b/>
                <w:sz w:val="22"/>
              </w:rPr>
            </w:pPr>
            <w:r w:rsidRPr="00E74910">
              <w:rPr>
                <w:b/>
                <w:sz w:val="22"/>
              </w:rPr>
              <w:t xml:space="preserve">b.  Obtaining a List of </w:t>
            </w:r>
            <w:r w:rsidR="00351DD6" w:rsidRPr="00E74910">
              <w:rPr>
                <w:b/>
              </w:rPr>
              <w:t xml:space="preserve">800 Series Work </w:t>
            </w:r>
            <w:r w:rsidR="00351DD6" w:rsidRPr="00E74910">
              <w:rPr>
                <w:b/>
              </w:rPr>
              <w:lastRenderedPageBreak/>
              <w:t>Items</w:t>
            </w:r>
            <w:r w:rsidRPr="00E74910">
              <w:rPr>
                <w:b/>
                <w:sz w:val="22"/>
              </w:rPr>
              <w:t xml:space="preserve"> Through VOR</w:t>
            </w:r>
          </w:p>
        </w:tc>
        <w:tc>
          <w:tcPr>
            <w:tcW w:w="7740" w:type="dxa"/>
            <w:shd w:val="clear" w:color="auto" w:fill="auto"/>
          </w:tcPr>
          <w:p w14:paraId="04CFA8E0" w14:textId="0690D9CF" w:rsidR="000E71CF" w:rsidRPr="00E74910" w:rsidRDefault="00351DD6" w:rsidP="000E71CF">
            <w:r w:rsidRPr="00E74910">
              <w:lastRenderedPageBreak/>
              <w:t>800 series work item</w:t>
            </w:r>
            <w:r w:rsidR="000E71CF" w:rsidRPr="00E74910">
              <w:t xml:space="preserve"> </w:t>
            </w:r>
            <w:r w:rsidR="00FA6DA0" w:rsidRPr="00E74910">
              <w:t xml:space="preserve">reports </w:t>
            </w:r>
            <w:r w:rsidR="000E71CF" w:rsidRPr="00E74910">
              <w:t>are available in VETSNET Operations Reports (VOR)</w:t>
            </w:r>
            <w:r w:rsidR="00BF7A42" w:rsidRPr="00E74910">
              <w:t xml:space="preserve"> and appear under the </w:t>
            </w:r>
            <w:r w:rsidR="000B2A00" w:rsidRPr="00E74910">
              <w:t xml:space="preserve">MESSAGE WORK ITEMS </w:t>
            </w:r>
            <w:r w:rsidR="00BF7A42" w:rsidRPr="00E74910">
              <w:t>header</w:t>
            </w:r>
            <w:r w:rsidR="000E71CF" w:rsidRPr="00E74910">
              <w:t>.  The following reports</w:t>
            </w:r>
            <w:r w:rsidR="00A52CC1" w:rsidRPr="00E74910">
              <w:t xml:space="preserve"> </w:t>
            </w:r>
            <w:r w:rsidR="000E71CF" w:rsidRPr="00E74910">
              <w:t>are available</w:t>
            </w:r>
            <w:r w:rsidR="00BF7A42" w:rsidRPr="00E74910">
              <w:t>:</w:t>
            </w:r>
          </w:p>
          <w:p w14:paraId="2D8E4968" w14:textId="77777777" w:rsidR="00647B73" w:rsidRPr="00E74910" w:rsidRDefault="00647B73" w:rsidP="000E71CF"/>
          <w:p w14:paraId="46A2DED1" w14:textId="7E009D2F" w:rsidR="00F81246" w:rsidRPr="00E74910" w:rsidRDefault="000E71CF" w:rsidP="009E677A">
            <w:pPr>
              <w:numPr>
                <w:ilvl w:val="0"/>
                <w:numId w:val="23"/>
              </w:numPr>
              <w:ind w:left="158" w:hanging="187"/>
            </w:pPr>
            <w:r w:rsidRPr="00E74910">
              <w:rPr>
                <w:i/>
              </w:rPr>
              <w:t>Detail – Pending Message Work Items</w:t>
            </w:r>
            <w:r w:rsidR="005666FE" w:rsidRPr="00E74910">
              <w:t xml:space="preserve">: </w:t>
            </w:r>
            <w:r w:rsidR="00CB3F43" w:rsidRPr="00E74910">
              <w:t xml:space="preserve"> </w:t>
            </w:r>
            <w:r w:rsidR="00941B9E" w:rsidRPr="00E74910">
              <w:t xml:space="preserve">a </w:t>
            </w:r>
            <w:r w:rsidR="00F81246" w:rsidRPr="00E74910">
              <w:t xml:space="preserve">detailed report of </w:t>
            </w:r>
            <w:r w:rsidR="00351DD6" w:rsidRPr="00E74910">
              <w:t>800 series work items</w:t>
            </w:r>
            <w:r w:rsidR="00F81246" w:rsidRPr="00E74910">
              <w:t xml:space="preserve"> that require attention</w:t>
            </w:r>
          </w:p>
          <w:p w14:paraId="714ACF11" w14:textId="789AFCBF" w:rsidR="000E71CF" w:rsidRPr="00E74910" w:rsidRDefault="000E71CF" w:rsidP="009E677A">
            <w:pPr>
              <w:numPr>
                <w:ilvl w:val="0"/>
                <w:numId w:val="23"/>
              </w:numPr>
              <w:ind w:left="158" w:hanging="187"/>
            </w:pPr>
            <w:r w:rsidRPr="00E74910">
              <w:rPr>
                <w:i/>
              </w:rPr>
              <w:t>Detail – Completed Message Work Items</w:t>
            </w:r>
            <w:r w:rsidR="005666FE" w:rsidRPr="00E74910">
              <w:t xml:space="preserve">: </w:t>
            </w:r>
            <w:r w:rsidR="00CB3F43" w:rsidRPr="00E74910">
              <w:t xml:space="preserve"> </w:t>
            </w:r>
            <w:r w:rsidR="00941B9E" w:rsidRPr="00E74910">
              <w:t xml:space="preserve">a </w:t>
            </w:r>
            <w:r w:rsidR="00F81246" w:rsidRPr="00E74910">
              <w:t xml:space="preserve">detailed report of </w:t>
            </w:r>
            <w:r w:rsidR="00351DD6" w:rsidRPr="00E74910">
              <w:t>800 series work items</w:t>
            </w:r>
            <w:r w:rsidR="005666FE" w:rsidRPr="00E74910">
              <w:t xml:space="preserve"> that have been </w:t>
            </w:r>
            <w:r w:rsidR="00A52CC1" w:rsidRPr="00E74910">
              <w:t>Pending Inquiry File (</w:t>
            </w:r>
            <w:r w:rsidR="005666FE" w:rsidRPr="00E74910">
              <w:t>PIF</w:t>
            </w:r>
            <w:r w:rsidR="00A52CC1" w:rsidRPr="00E74910">
              <w:t>)</w:t>
            </w:r>
            <w:r w:rsidR="005666FE" w:rsidRPr="00E74910">
              <w:t xml:space="preserve"> Cleared</w:t>
            </w:r>
            <w:r w:rsidR="005607AF" w:rsidRPr="00E74910">
              <w:t xml:space="preserve"> (</w:t>
            </w:r>
            <w:proofErr w:type="spellStart"/>
            <w:r w:rsidR="005607AF" w:rsidRPr="00E74910">
              <w:t>PCLRed</w:t>
            </w:r>
            <w:proofErr w:type="spellEnd"/>
            <w:r w:rsidR="005607AF" w:rsidRPr="00E74910">
              <w:t>)</w:t>
            </w:r>
          </w:p>
          <w:p w14:paraId="5DF6A287" w14:textId="6CDF2225" w:rsidR="000E71CF" w:rsidRPr="00E74910" w:rsidRDefault="000E71CF" w:rsidP="009E677A">
            <w:pPr>
              <w:numPr>
                <w:ilvl w:val="0"/>
                <w:numId w:val="23"/>
              </w:numPr>
              <w:ind w:left="158" w:hanging="187"/>
            </w:pPr>
            <w:r w:rsidRPr="00E74910">
              <w:rPr>
                <w:i/>
              </w:rPr>
              <w:t>Summary – Message Work Items</w:t>
            </w:r>
            <w:r w:rsidR="005666FE" w:rsidRPr="00E74910">
              <w:t xml:space="preserve">: </w:t>
            </w:r>
            <w:r w:rsidR="00CB3F43" w:rsidRPr="00E74910">
              <w:t xml:space="preserve"> </w:t>
            </w:r>
            <w:r w:rsidR="00941B9E" w:rsidRPr="00E74910">
              <w:t xml:space="preserve">a </w:t>
            </w:r>
            <w:r w:rsidR="005666FE" w:rsidRPr="00E74910">
              <w:t xml:space="preserve">summary report of </w:t>
            </w:r>
            <w:r w:rsidR="00351DD6" w:rsidRPr="00E74910">
              <w:t>800 series work items</w:t>
            </w:r>
            <w:r w:rsidR="005666FE" w:rsidRPr="00E74910">
              <w:t xml:space="preserve">, and </w:t>
            </w:r>
          </w:p>
          <w:p w14:paraId="59C60FB3" w14:textId="472DE1E6" w:rsidR="000E71CF" w:rsidRPr="00E74910" w:rsidRDefault="000E71CF" w:rsidP="009E677A">
            <w:pPr>
              <w:numPr>
                <w:ilvl w:val="0"/>
                <w:numId w:val="23"/>
              </w:numPr>
              <w:ind w:left="158" w:hanging="187"/>
            </w:pPr>
            <w:r w:rsidRPr="00E74910">
              <w:rPr>
                <w:i/>
              </w:rPr>
              <w:t>Detail – Cancelled Message Work Items</w:t>
            </w:r>
            <w:r w:rsidR="005666FE" w:rsidRPr="00E74910">
              <w:t xml:space="preserve">: </w:t>
            </w:r>
            <w:r w:rsidR="00CB3F43" w:rsidRPr="00E74910">
              <w:t xml:space="preserve"> </w:t>
            </w:r>
            <w:r w:rsidR="00941B9E" w:rsidRPr="00E74910">
              <w:t xml:space="preserve">a </w:t>
            </w:r>
            <w:r w:rsidR="005666FE" w:rsidRPr="00E74910">
              <w:t xml:space="preserve">detailed report of </w:t>
            </w:r>
            <w:r w:rsidR="00351DD6" w:rsidRPr="00E74910">
              <w:t>800 series work items</w:t>
            </w:r>
            <w:r w:rsidR="005666FE" w:rsidRPr="00E74910">
              <w:t xml:space="preserve"> that have been PIF Cancelled</w:t>
            </w:r>
            <w:r w:rsidR="005607AF" w:rsidRPr="00E74910">
              <w:t xml:space="preserve"> (</w:t>
            </w:r>
            <w:proofErr w:type="spellStart"/>
            <w:r w:rsidR="005607AF" w:rsidRPr="00E74910">
              <w:t>PCANed</w:t>
            </w:r>
            <w:proofErr w:type="spellEnd"/>
            <w:r w:rsidR="005607AF" w:rsidRPr="00E74910">
              <w:t>)</w:t>
            </w:r>
            <w:r w:rsidR="005666FE" w:rsidRPr="00E74910">
              <w:t>.</w:t>
            </w:r>
          </w:p>
        </w:tc>
      </w:tr>
    </w:tbl>
    <w:p w14:paraId="44B1226E" w14:textId="77777777" w:rsidR="000E71CF" w:rsidRPr="00E74910" w:rsidRDefault="005666FE" w:rsidP="005666FE">
      <w:pPr>
        <w:tabs>
          <w:tab w:val="left" w:pos="9360"/>
        </w:tabs>
        <w:ind w:left="1714"/>
      </w:pPr>
      <w:r w:rsidRPr="00E74910">
        <w:rPr>
          <w:u w:val="single"/>
        </w:rPr>
        <w:lastRenderedPageBreak/>
        <w:tab/>
      </w:r>
    </w:p>
    <w:p w14:paraId="5A82AED3" w14:textId="77777777" w:rsidR="005666FE" w:rsidRPr="00E74910" w:rsidRDefault="005666FE" w:rsidP="005666FE">
      <w:pPr>
        <w:ind w:left="1714"/>
      </w:pPr>
    </w:p>
    <w:tbl>
      <w:tblPr>
        <w:tblW w:w="0" w:type="auto"/>
        <w:tblLayout w:type="fixed"/>
        <w:tblLook w:val="0000" w:firstRow="0" w:lastRow="0" w:firstColumn="0" w:lastColumn="0" w:noHBand="0" w:noVBand="0"/>
      </w:tblPr>
      <w:tblGrid>
        <w:gridCol w:w="1728"/>
        <w:gridCol w:w="7740"/>
      </w:tblGrid>
      <w:tr w:rsidR="00CC5279" w:rsidRPr="00E74910" w14:paraId="5BB66056" w14:textId="77777777" w:rsidTr="003F5476">
        <w:trPr>
          <w:cantSplit/>
        </w:trPr>
        <w:tc>
          <w:tcPr>
            <w:tcW w:w="1728" w:type="dxa"/>
          </w:tcPr>
          <w:p w14:paraId="6279BED3" w14:textId="46400328" w:rsidR="00CC5279" w:rsidRPr="00E74910" w:rsidRDefault="008F4827" w:rsidP="00A13715">
            <w:pPr>
              <w:pStyle w:val="Heading5"/>
            </w:pPr>
            <w:bookmarkStart w:id="2" w:name="_b.__Issues"/>
            <w:bookmarkEnd w:id="2"/>
            <w:proofErr w:type="gramStart"/>
            <w:r w:rsidRPr="00E74910">
              <w:t>c</w:t>
            </w:r>
            <w:r w:rsidR="00CC5279" w:rsidRPr="00E74910">
              <w:t xml:space="preserve">.  </w:t>
            </w:r>
            <w:r w:rsidR="00AC3E62" w:rsidRPr="00E74910">
              <w:t>Viewing</w:t>
            </w:r>
            <w:proofErr w:type="gramEnd"/>
            <w:r w:rsidR="0021072F" w:rsidRPr="00E74910">
              <w:t xml:space="preserve"> </w:t>
            </w:r>
            <w:r w:rsidR="005666FE" w:rsidRPr="00E74910">
              <w:t xml:space="preserve">Individual </w:t>
            </w:r>
            <w:r w:rsidR="00351DD6" w:rsidRPr="00E74910">
              <w:t xml:space="preserve">800 Series Work </w:t>
            </w:r>
            <w:r w:rsidR="00A13715" w:rsidRPr="00E74910">
              <w:t>I</w:t>
            </w:r>
            <w:r w:rsidR="00351DD6" w:rsidRPr="00E74910">
              <w:t>tems</w:t>
            </w:r>
          </w:p>
        </w:tc>
        <w:tc>
          <w:tcPr>
            <w:tcW w:w="7740" w:type="dxa"/>
          </w:tcPr>
          <w:p w14:paraId="739A8D40" w14:textId="61D95F93" w:rsidR="0021072F" w:rsidRPr="00E74910" w:rsidRDefault="00351DD6" w:rsidP="0021072F">
            <w:pPr>
              <w:contextualSpacing/>
              <w:rPr>
                <w:color w:val="auto"/>
              </w:rPr>
            </w:pPr>
            <w:r w:rsidRPr="00E74910">
              <w:t>800 series work items</w:t>
            </w:r>
            <w:r w:rsidR="0021072F" w:rsidRPr="00E74910">
              <w:rPr>
                <w:color w:val="auto"/>
              </w:rPr>
              <w:t xml:space="preserve"> appear only in the corporate database. </w:t>
            </w:r>
            <w:r w:rsidR="007B1152" w:rsidRPr="00E74910">
              <w:rPr>
                <w:color w:val="auto"/>
              </w:rPr>
              <w:t xml:space="preserve"> Follow the guidance in the table below when viewing </w:t>
            </w:r>
            <w:r w:rsidR="00415B53" w:rsidRPr="00E74910">
              <w:rPr>
                <w:color w:val="auto"/>
              </w:rPr>
              <w:t xml:space="preserve">individual </w:t>
            </w:r>
            <w:r w:rsidRPr="00E74910">
              <w:t>800 series work items</w:t>
            </w:r>
            <w:r w:rsidR="00941B9E" w:rsidRPr="00E74910">
              <w:rPr>
                <w:color w:val="auto"/>
              </w:rPr>
              <w:t>.</w:t>
            </w:r>
          </w:p>
          <w:p w14:paraId="0B29BFF9" w14:textId="77777777" w:rsidR="0061588F" w:rsidRPr="00E74910" w:rsidRDefault="0061588F" w:rsidP="007B1152">
            <w:pPr>
              <w:ind w:left="158"/>
            </w:pPr>
          </w:p>
        </w:tc>
      </w:tr>
    </w:tbl>
    <w:p w14:paraId="7E9ABBE0" w14:textId="77777777" w:rsidR="00774493" w:rsidRPr="00E74910" w:rsidRDefault="00774493" w:rsidP="00774493"/>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4950"/>
      </w:tblGrid>
      <w:tr w:rsidR="00774493" w:rsidRPr="00E74910" w14:paraId="59C15837" w14:textId="77777777" w:rsidTr="00941B9E">
        <w:tc>
          <w:tcPr>
            <w:tcW w:w="2700" w:type="dxa"/>
            <w:shd w:val="clear" w:color="auto" w:fill="auto"/>
          </w:tcPr>
          <w:p w14:paraId="11266B27" w14:textId="6B346D28" w:rsidR="00774493" w:rsidRPr="00E74910" w:rsidRDefault="00774493" w:rsidP="00774493">
            <w:pPr>
              <w:rPr>
                <w:b/>
              </w:rPr>
            </w:pPr>
            <w:r w:rsidRPr="00E74910">
              <w:rPr>
                <w:b/>
              </w:rPr>
              <w:t>If</w:t>
            </w:r>
            <w:r w:rsidR="007B1152" w:rsidRPr="00E74910">
              <w:rPr>
                <w:b/>
              </w:rPr>
              <w:t xml:space="preserve"> viewing </w:t>
            </w:r>
            <w:r w:rsidR="00351DD6" w:rsidRPr="00E74910">
              <w:rPr>
                <w:b/>
              </w:rPr>
              <w:t>800 series work items</w:t>
            </w:r>
            <w:r w:rsidR="007B1152" w:rsidRPr="00E74910">
              <w:rPr>
                <w:b/>
              </w:rPr>
              <w:t xml:space="preserve"> in</w:t>
            </w:r>
            <w:r w:rsidRPr="00E74910">
              <w:rPr>
                <w:b/>
              </w:rPr>
              <w:t xml:space="preserve"> ...</w:t>
            </w:r>
          </w:p>
        </w:tc>
        <w:tc>
          <w:tcPr>
            <w:tcW w:w="4950" w:type="dxa"/>
            <w:shd w:val="clear" w:color="auto" w:fill="auto"/>
          </w:tcPr>
          <w:p w14:paraId="09E96481" w14:textId="77777777" w:rsidR="00774493" w:rsidRPr="00E74910" w:rsidRDefault="00774493" w:rsidP="00774493">
            <w:pPr>
              <w:rPr>
                <w:b/>
              </w:rPr>
            </w:pPr>
            <w:r w:rsidRPr="00E74910">
              <w:rPr>
                <w:b/>
              </w:rPr>
              <w:t>Then ...</w:t>
            </w:r>
          </w:p>
        </w:tc>
      </w:tr>
      <w:tr w:rsidR="00774493" w:rsidRPr="00E74910" w14:paraId="415AD590" w14:textId="77777777" w:rsidTr="00941B9E">
        <w:tc>
          <w:tcPr>
            <w:tcW w:w="2700" w:type="dxa"/>
            <w:shd w:val="clear" w:color="auto" w:fill="auto"/>
          </w:tcPr>
          <w:p w14:paraId="69622E63" w14:textId="77777777" w:rsidR="00774493" w:rsidRPr="00E74910" w:rsidRDefault="00032AE1" w:rsidP="00032AE1">
            <w:r w:rsidRPr="00E74910">
              <w:t>Share</w:t>
            </w:r>
          </w:p>
        </w:tc>
        <w:tc>
          <w:tcPr>
            <w:tcW w:w="4950" w:type="dxa"/>
            <w:shd w:val="clear" w:color="auto" w:fill="auto"/>
          </w:tcPr>
          <w:p w14:paraId="769A8831" w14:textId="77777777" w:rsidR="007B1152" w:rsidRPr="00E74910" w:rsidRDefault="007B1152" w:rsidP="009E677A">
            <w:pPr>
              <w:numPr>
                <w:ilvl w:val="0"/>
                <w:numId w:val="11"/>
              </w:numPr>
              <w:ind w:left="158" w:hanging="187"/>
            </w:pPr>
            <w:r w:rsidRPr="00E74910">
              <w:t xml:space="preserve">use the CORPORATE INQUIRIES function </w:t>
            </w:r>
          </w:p>
          <w:p w14:paraId="2167C626" w14:textId="77777777" w:rsidR="007B1152" w:rsidRPr="00E74910" w:rsidRDefault="007B1152" w:rsidP="009E677A">
            <w:pPr>
              <w:numPr>
                <w:ilvl w:val="0"/>
                <w:numId w:val="11"/>
              </w:numPr>
              <w:ind w:left="158" w:hanging="187"/>
            </w:pPr>
            <w:r w:rsidRPr="00E74910">
              <w:t>select the CLAIMS/DENIALS tab, and</w:t>
            </w:r>
          </w:p>
          <w:p w14:paraId="25296D82" w14:textId="554C80CE" w:rsidR="00774493" w:rsidRPr="00E74910" w:rsidRDefault="007B1152" w:rsidP="009E677A">
            <w:pPr>
              <w:numPr>
                <w:ilvl w:val="0"/>
                <w:numId w:val="11"/>
              </w:numPr>
              <w:ind w:left="158" w:hanging="187"/>
            </w:pPr>
            <w:proofErr w:type="gramStart"/>
            <w:r w:rsidRPr="00E74910">
              <w:t>click</w:t>
            </w:r>
            <w:proofErr w:type="gramEnd"/>
            <w:r w:rsidRPr="00E74910">
              <w:t xml:space="preserve"> on the </w:t>
            </w:r>
            <w:r w:rsidR="00351DD6" w:rsidRPr="00E74910">
              <w:t>800 series work item</w:t>
            </w:r>
            <w:r w:rsidRPr="00E74910">
              <w:t xml:space="preserve"> from the grid view. </w:t>
            </w:r>
          </w:p>
        </w:tc>
      </w:tr>
      <w:tr w:rsidR="00774493" w:rsidRPr="00E74910" w14:paraId="2659F1D1" w14:textId="77777777" w:rsidTr="00941B9E">
        <w:tc>
          <w:tcPr>
            <w:tcW w:w="2700" w:type="dxa"/>
            <w:shd w:val="clear" w:color="auto" w:fill="auto"/>
          </w:tcPr>
          <w:p w14:paraId="54BFDE23" w14:textId="77777777" w:rsidR="00774493" w:rsidRPr="00E74910" w:rsidRDefault="00941B9E" w:rsidP="007B1152">
            <w:r w:rsidRPr="00E74910">
              <w:t>the Veterans Benefits Management System (</w:t>
            </w:r>
            <w:r w:rsidR="007B1152" w:rsidRPr="00E74910">
              <w:t>VBMS</w:t>
            </w:r>
            <w:r w:rsidRPr="00E74910">
              <w:t>)</w:t>
            </w:r>
          </w:p>
        </w:tc>
        <w:tc>
          <w:tcPr>
            <w:tcW w:w="4950" w:type="dxa"/>
            <w:shd w:val="clear" w:color="auto" w:fill="auto"/>
          </w:tcPr>
          <w:p w14:paraId="5FB9C2F9" w14:textId="77777777" w:rsidR="007B1152" w:rsidRPr="00E74910" w:rsidRDefault="007B1152" w:rsidP="009E677A">
            <w:pPr>
              <w:numPr>
                <w:ilvl w:val="0"/>
                <w:numId w:val="12"/>
              </w:numPr>
              <w:ind w:left="158" w:hanging="187"/>
            </w:pPr>
            <w:r w:rsidRPr="00E74910">
              <w:t>open the profile for the claim number in question</w:t>
            </w:r>
          </w:p>
          <w:p w14:paraId="7479B7A0" w14:textId="77777777" w:rsidR="007B1152" w:rsidRPr="00E74910" w:rsidRDefault="007B1152" w:rsidP="009E677A">
            <w:pPr>
              <w:numPr>
                <w:ilvl w:val="0"/>
                <w:numId w:val="12"/>
              </w:numPr>
              <w:ind w:left="158" w:hanging="187"/>
            </w:pPr>
            <w:r w:rsidRPr="00E74910">
              <w:t>select the CLAIMS option from the top banner, and</w:t>
            </w:r>
          </w:p>
          <w:p w14:paraId="7C8667E9" w14:textId="72F6409D" w:rsidR="00774493" w:rsidRPr="00E74910" w:rsidRDefault="007B1152" w:rsidP="009E677A">
            <w:pPr>
              <w:numPr>
                <w:ilvl w:val="0"/>
                <w:numId w:val="39"/>
              </w:numPr>
              <w:ind w:left="158" w:hanging="187"/>
            </w:pPr>
            <w:proofErr w:type="gramStart"/>
            <w:r w:rsidRPr="00E74910">
              <w:t>select</w:t>
            </w:r>
            <w:proofErr w:type="gramEnd"/>
            <w:r w:rsidRPr="00E74910">
              <w:t xml:space="preserve"> the </w:t>
            </w:r>
            <w:r w:rsidR="00351DD6" w:rsidRPr="00E74910">
              <w:t>800 series work item</w:t>
            </w:r>
            <w:r w:rsidRPr="00E74910">
              <w:t>.</w:t>
            </w:r>
          </w:p>
          <w:p w14:paraId="4B4D6056" w14:textId="77777777" w:rsidR="007B1152" w:rsidRPr="00E74910" w:rsidRDefault="007B1152" w:rsidP="008063FE">
            <w:pPr>
              <w:ind w:left="158"/>
            </w:pPr>
          </w:p>
          <w:p w14:paraId="7275A578" w14:textId="77777777" w:rsidR="007B1152" w:rsidRPr="00E74910" w:rsidRDefault="007B1152" w:rsidP="007B1152">
            <w:r w:rsidRPr="00E74910">
              <w:rPr>
                <w:b/>
                <w:i/>
              </w:rPr>
              <w:t>Note</w:t>
            </w:r>
            <w:r w:rsidRPr="00E74910">
              <w:t xml:space="preserve">: </w:t>
            </w:r>
            <w:r w:rsidR="00941B9E" w:rsidRPr="00E74910">
              <w:t xml:space="preserve"> </w:t>
            </w:r>
            <w:r w:rsidRPr="00E74910">
              <w:t xml:space="preserve">Details are displayed by clicking on the EXPAND CLAIM DETAILS banner. </w:t>
            </w:r>
            <w:r w:rsidR="00415B53" w:rsidRPr="00E74910">
              <w:t xml:space="preserve"> </w:t>
            </w:r>
            <w:r w:rsidRPr="00E74910">
              <w:t>Notes are displayed by selecting the NOTES option from the top banner.</w:t>
            </w:r>
          </w:p>
        </w:tc>
      </w:tr>
    </w:tbl>
    <w:p w14:paraId="639EB71D" w14:textId="77777777" w:rsidR="00774493" w:rsidRPr="00E74910" w:rsidRDefault="00774493" w:rsidP="00941B9E"/>
    <w:tbl>
      <w:tblPr>
        <w:tblW w:w="7740" w:type="dxa"/>
        <w:tblInd w:w="1728" w:type="dxa"/>
        <w:tblLook w:val="04A0" w:firstRow="1" w:lastRow="0" w:firstColumn="1" w:lastColumn="0" w:noHBand="0" w:noVBand="1"/>
      </w:tblPr>
      <w:tblGrid>
        <w:gridCol w:w="7740"/>
      </w:tblGrid>
      <w:tr w:rsidR="00941B9E" w:rsidRPr="00E74910" w14:paraId="19ED8099" w14:textId="77777777" w:rsidTr="009E677A">
        <w:tc>
          <w:tcPr>
            <w:tcW w:w="7740" w:type="dxa"/>
            <w:shd w:val="clear" w:color="auto" w:fill="auto"/>
          </w:tcPr>
          <w:p w14:paraId="5AE3CBB8" w14:textId="77777777" w:rsidR="00941B9E" w:rsidRPr="00E74910" w:rsidRDefault="00941B9E" w:rsidP="00941B9E">
            <w:r w:rsidRPr="00E74910">
              <w:rPr>
                <w:b/>
                <w:i/>
              </w:rPr>
              <w:t>References</w:t>
            </w:r>
            <w:r w:rsidRPr="00E74910">
              <w:t xml:space="preserve">: </w:t>
            </w:r>
            <w:r w:rsidR="00032AE1" w:rsidRPr="00E74910">
              <w:t xml:space="preserve"> </w:t>
            </w:r>
            <w:r w:rsidRPr="00E74910">
              <w:t>For more information on</w:t>
            </w:r>
          </w:p>
          <w:p w14:paraId="700B392B" w14:textId="77777777" w:rsidR="00941B9E" w:rsidRPr="00E74910" w:rsidRDefault="00941B9E" w:rsidP="009E677A">
            <w:pPr>
              <w:numPr>
                <w:ilvl w:val="0"/>
                <w:numId w:val="13"/>
              </w:numPr>
              <w:ind w:left="158" w:hanging="187"/>
              <w:rPr>
                <w:color w:val="auto"/>
              </w:rPr>
            </w:pPr>
            <w:r w:rsidRPr="00E74910">
              <w:t xml:space="preserve">Share, see the </w:t>
            </w:r>
            <w:hyperlink r:id="rId17" w:history="1">
              <w:r w:rsidRPr="00E74910">
                <w:rPr>
                  <w:i/>
                  <w:iCs/>
                  <w:color w:val="0000FF"/>
                  <w:u w:val="single"/>
                </w:rPr>
                <w:t>Share User’s Guide</w:t>
              </w:r>
            </w:hyperlink>
            <w:r w:rsidRPr="00E74910">
              <w:rPr>
                <w:iCs/>
                <w:color w:val="auto"/>
              </w:rPr>
              <w:t>, and</w:t>
            </w:r>
          </w:p>
          <w:p w14:paraId="799D12F7" w14:textId="77777777" w:rsidR="00941B9E" w:rsidRPr="00E74910" w:rsidRDefault="00941B9E" w:rsidP="009E677A">
            <w:pPr>
              <w:numPr>
                <w:ilvl w:val="0"/>
                <w:numId w:val="42"/>
              </w:numPr>
              <w:ind w:left="158" w:hanging="187"/>
            </w:pPr>
            <w:r w:rsidRPr="00E74910">
              <w:t xml:space="preserve">VBMS, see the </w:t>
            </w:r>
            <w:hyperlink r:id="rId18" w:history="1">
              <w:r w:rsidRPr="00E74910">
                <w:rPr>
                  <w:rStyle w:val="Hyperlink"/>
                  <w:i/>
                </w:rPr>
                <w:t>VBMS User’s Guide</w:t>
              </w:r>
            </w:hyperlink>
            <w:r w:rsidRPr="00E74910">
              <w:t>.</w:t>
            </w:r>
          </w:p>
        </w:tc>
      </w:tr>
    </w:tbl>
    <w:p w14:paraId="476B3297" w14:textId="77777777" w:rsidR="00941B9E" w:rsidRPr="00E74910" w:rsidRDefault="00941B9E" w:rsidP="00941B9E">
      <w:pPr>
        <w:tabs>
          <w:tab w:val="left" w:pos="9360"/>
        </w:tabs>
        <w:ind w:left="1714"/>
      </w:pPr>
      <w:r w:rsidRPr="00E74910">
        <w:rPr>
          <w:u w:val="single"/>
        </w:rPr>
        <w:tab/>
      </w:r>
    </w:p>
    <w:p w14:paraId="7680AFDB" w14:textId="77777777" w:rsidR="00774493" w:rsidRPr="00E74910" w:rsidRDefault="00774493" w:rsidP="00774493">
      <w:pPr>
        <w:ind w:left="1714"/>
      </w:pPr>
    </w:p>
    <w:tbl>
      <w:tblPr>
        <w:tblW w:w="0" w:type="auto"/>
        <w:tblLook w:val="04A0" w:firstRow="1" w:lastRow="0" w:firstColumn="1" w:lastColumn="0" w:noHBand="0" w:noVBand="1"/>
      </w:tblPr>
      <w:tblGrid>
        <w:gridCol w:w="1728"/>
        <w:gridCol w:w="7740"/>
      </w:tblGrid>
      <w:tr w:rsidR="00E82AE9" w:rsidRPr="00E74910" w14:paraId="56010264" w14:textId="77777777" w:rsidTr="004B2689">
        <w:tc>
          <w:tcPr>
            <w:tcW w:w="1728" w:type="dxa"/>
            <w:shd w:val="clear" w:color="auto" w:fill="auto"/>
          </w:tcPr>
          <w:p w14:paraId="41E75F11" w14:textId="6C19C8CF" w:rsidR="00E82AE9" w:rsidRPr="00E74910" w:rsidRDefault="008F4827" w:rsidP="00351DD6">
            <w:pPr>
              <w:rPr>
                <w:b/>
                <w:sz w:val="22"/>
              </w:rPr>
            </w:pPr>
            <w:r w:rsidRPr="00E74910">
              <w:rPr>
                <w:b/>
                <w:sz w:val="22"/>
              </w:rPr>
              <w:t>d</w:t>
            </w:r>
            <w:r w:rsidR="00E82AE9" w:rsidRPr="00E74910">
              <w:rPr>
                <w:b/>
                <w:sz w:val="22"/>
              </w:rPr>
              <w:t xml:space="preserve">.  </w:t>
            </w:r>
            <w:r w:rsidR="00351DD6" w:rsidRPr="00E74910">
              <w:rPr>
                <w:b/>
              </w:rPr>
              <w:t>800 Series Work Items</w:t>
            </w:r>
            <w:r w:rsidR="00DC597E" w:rsidRPr="00E74910">
              <w:rPr>
                <w:b/>
                <w:sz w:val="22"/>
              </w:rPr>
              <w:t xml:space="preserve"> Status Categories</w:t>
            </w:r>
          </w:p>
        </w:tc>
        <w:tc>
          <w:tcPr>
            <w:tcW w:w="7740" w:type="dxa"/>
            <w:shd w:val="clear" w:color="auto" w:fill="auto"/>
          </w:tcPr>
          <w:p w14:paraId="6436E86A" w14:textId="6A4187C2" w:rsidR="007415BB" w:rsidRPr="00E74910" w:rsidRDefault="00351DD6" w:rsidP="007D3A55">
            <w:pPr>
              <w:pStyle w:val="BlockText"/>
              <w:rPr>
                <w:color w:val="auto"/>
              </w:rPr>
            </w:pPr>
            <w:r w:rsidRPr="00E74910">
              <w:t>800 series work items</w:t>
            </w:r>
            <w:r w:rsidR="005C6D2B" w:rsidRPr="00E74910">
              <w:rPr>
                <w:color w:val="auto"/>
              </w:rPr>
              <w:t xml:space="preserve"> are assigned </w:t>
            </w:r>
            <w:r w:rsidR="005938FE" w:rsidRPr="00E74910">
              <w:rPr>
                <w:color w:val="auto"/>
              </w:rPr>
              <w:t xml:space="preserve">based on </w:t>
            </w:r>
            <w:r w:rsidR="005C6D2B" w:rsidRPr="00E74910">
              <w:rPr>
                <w:color w:val="auto"/>
              </w:rPr>
              <w:t>status categories.</w:t>
            </w:r>
            <w:r w:rsidR="007415BB" w:rsidRPr="00E74910">
              <w:rPr>
                <w:color w:val="auto"/>
              </w:rPr>
              <w:t xml:space="preserve"> </w:t>
            </w:r>
            <w:r w:rsidR="005938FE" w:rsidRPr="00E74910">
              <w:rPr>
                <w:color w:val="auto"/>
              </w:rPr>
              <w:t xml:space="preserve"> </w:t>
            </w:r>
            <w:r w:rsidR="006D2FAD" w:rsidRPr="00E74910">
              <w:rPr>
                <w:color w:val="auto"/>
              </w:rPr>
              <w:t>These category labels</w:t>
            </w:r>
            <w:r w:rsidR="002E51EA" w:rsidRPr="00E74910">
              <w:rPr>
                <w:color w:val="auto"/>
              </w:rPr>
              <w:t xml:space="preserve"> include</w:t>
            </w:r>
          </w:p>
          <w:p w14:paraId="297F1129" w14:textId="77777777" w:rsidR="005C6D2B" w:rsidRPr="00E74910" w:rsidRDefault="005C6D2B" w:rsidP="005C6D2B">
            <w:pPr>
              <w:rPr>
                <w:color w:val="auto"/>
              </w:rPr>
            </w:pPr>
          </w:p>
          <w:p w14:paraId="0AC225E5" w14:textId="77777777" w:rsidR="005C6D2B" w:rsidRPr="00E74910" w:rsidRDefault="00351DD6" w:rsidP="004B2689">
            <w:pPr>
              <w:numPr>
                <w:ilvl w:val="0"/>
                <w:numId w:val="4"/>
              </w:numPr>
              <w:ind w:left="158" w:hanging="187"/>
              <w:rPr>
                <w:i/>
              </w:rPr>
            </w:pPr>
            <w:r w:rsidRPr="00E74910">
              <w:rPr>
                <w:bCs/>
                <w:i/>
              </w:rPr>
              <w:t xml:space="preserve">Work Item </w:t>
            </w:r>
            <w:r w:rsidR="005C6D2B" w:rsidRPr="00E74910">
              <w:rPr>
                <w:bCs/>
                <w:i/>
              </w:rPr>
              <w:t>800:</w:t>
            </w:r>
            <w:r w:rsidR="005C6D2B" w:rsidRPr="00E74910">
              <w:rPr>
                <w:i/>
              </w:rPr>
              <w:t xml:space="preserve"> Notice of Exception (NOE)</w:t>
            </w:r>
          </w:p>
          <w:p w14:paraId="5534670E" w14:textId="77777777" w:rsidR="005C6D2B" w:rsidRPr="00E74910" w:rsidRDefault="00351DD6" w:rsidP="004B2689">
            <w:pPr>
              <w:numPr>
                <w:ilvl w:val="0"/>
                <w:numId w:val="4"/>
              </w:numPr>
              <w:ind w:left="158" w:hanging="187"/>
              <w:rPr>
                <w:i/>
              </w:rPr>
            </w:pPr>
            <w:r w:rsidRPr="00E74910">
              <w:rPr>
                <w:bCs/>
                <w:i/>
              </w:rPr>
              <w:t xml:space="preserve">Work Item </w:t>
            </w:r>
            <w:r w:rsidR="005C6D2B" w:rsidRPr="00E74910">
              <w:rPr>
                <w:bCs/>
                <w:i/>
              </w:rPr>
              <w:t>810:</w:t>
            </w:r>
            <w:r w:rsidR="005C6D2B" w:rsidRPr="00E74910">
              <w:rPr>
                <w:i/>
              </w:rPr>
              <w:t xml:space="preserve"> Notice of Benefit Payment Transaction</w:t>
            </w:r>
            <w:r w:rsidR="0045457E" w:rsidRPr="00E74910">
              <w:t xml:space="preserve"> (810WI)</w:t>
            </w:r>
          </w:p>
          <w:p w14:paraId="56626C03" w14:textId="77777777" w:rsidR="005C6D2B" w:rsidRPr="00E74910" w:rsidRDefault="00351DD6" w:rsidP="004B2689">
            <w:pPr>
              <w:numPr>
                <w:ilvl w:val="0"/>
                <w:numId w:val="4"/>
              </w:numPr>
              <w:ind w:left="158" w:hanging="187"/>
              <w:rPr>
                <w:i/>
              </w:rPr>
            </w:pPr>
            <w:r w:rsidRPr="00E74910">
              <w:rPr>
                <w:bCs/>
                <w:i/>
              </w:rPr>
              <w:t xml:space="preserve">Work Item </w:t>
            </w:r>
            <w:r w:rsidR="005C6D2B" w:rsidRPr="00E74910">
              <w:rPr>
                <w:bCs/>
                <w:i/>
              </w:rPr>
              <w:t>820:</w:t>
            </w:r>
            <w:r w:rsidR="005C6D2B" w:rsidRPr="00E74910">
              <w:rPr>
                <w:i/>
              </w:rPr>
              <w:t xml:space="preserve"> Explanation of Audit Message</w:t>
            </w:r>
            <w:r w:rsidR="0045457E" w:rsidRPr="00E74910">
              <w:t xml:space="preserve"> (820WI)</w:t>
            </w:r>
          </w:p>
          <w:p w14:paraId="18D68675" w14:textId="77777777" w:rsidR="005C6D2B" w:rsidRPr="00E74910" w:rsidRDefault="00351DD6" w:rsidP="004B2689">
            <w:pPr>
              <w:numPr>
                <w:ilvl w:val="0"/>
                <w:numId w:val="4"/>
              </w:numPr>
              <w:ind w:left="158" w:hanging="187"/>
              <w:rPr>
                <w:i/>
              </w:rPr>
            </w:pPr>
            <w:r w:rsidRPr="00E74910">
              <w:rPr>
                <w:bCs/>
                <w:i/>
              </w:rPr>
              <w:t xml:space="preserve">Work Item </w:t>
            </w:r>
            <w:r w:rsidR="005C6D2B" w:rsidRPr="00E74910">
              <w:rPr>
                <w:bCs/>
                <w:i/>
              </w:rPr>
              <w:t>830:</w:t>
            </w:r>
            <w:r w:rsidR="005C6D2B" w:rsidRPr="00E74910">
              <w:rPr>
                <w:i/>
              </w:rPr>
              <w:t xml:space="preserve"> Miscellaneous</w:t>
            </w:r>
            <w:r w:rsidR="0045457E" w:rsidRPr="00E74910">
              <w:t xml:space="preserve"> (830WI)</w:t>
            </w:r>
          </w:p>
          <w:p w14:paraId="78F10866" w14:textId="6F021476" w:rsidR="005C6D2B" w:rsidRPr="00E74910" w:rsidRDefault="00351DD6" w:rsidP="009E677A">
            <w:pPr>
              <w:numPr>
                <w:ilvl w:val="0"/>
                <w:numId w:val="34"/>
              </w:numPr>
              <w:ind w:left="158" w:hanging="187"/>
              <w:rPr>
                <w:i/>
              </w:rPr>
            </w:pPr>
            <w:r w:rsidRPr="00E74910">
              <w:rPr>
                <w:bCs/>
                <w:i/>
              </w:rPr>
              <w:t xml:space="preserve">Work Item </w:t>
            </w:r>
            <w:r w:rsidR="005C6D2B" w:rsidRPr="00E74910">
              <w:rPr>
                <w:bCs/>
                <w:i/>
              </w:rPr>
              <w:t>840:</w:t>
            </w:r>
            <w:r w:rsidR="005C6D2B" w:rsidRPr="00E74910">
              <w:rPr>
                <w:i/>
              </w:rPr>
              <w:t xml:space="preserve"> Combat-Related Special Compensation (CRSC) / Concurrent Retirement and Disability Payments (CRDP) Audit Error Worksheets (AEW)</w:t>
            </w:r>
            <w:r w:rsidR="0045457E" w:rsidRPr="00E74910">
              <w:t xml:space="preserve"> (840WI)</w:t>
            </w:r>
          </w:p>
          <w:p w14:paraId="51DC1F59" w14:textId="448B61CD" w:rsidR="005C6D2B" w:rsidRPr="00E74910" w:rsidRDefault="00351DD6" w:rsidP="009E677A">
            <w:pPr>
              <w:numPr>
                <w:ilvl w:val="0"/>
                <w:numId w:val="34"/>
              </w:numPr>
              <w:ind w:left="158" w:hanging="187"/>
              <w:rPr>
                <w:i/>
              </w:rPr>
            </w:pPr>
            <w:r w:rsidRPr="00E74910">
              <w:rPr>
                <w:bCs/>
                <w:i/>
              </w:rPr>
              <w:t xml:space="preserve">Work Item </w:t>
            </w:r>
            <w:r w:rsidR="005C6D2B" w:rsidRPr="00E74910">
              <w:rPr>
                <w:bCs/>
                <w:i/>
              </w:rPr>
              <w:t>850:</w:t>
            </w:r>
            <w:r w:rsidR="005C6D2B" w:rsidRPr="00E74910">
              <w:rPr>
                <w:i/>
              </w:rPr>
              <w:t xml:space="preserve"> Manual Payment Adjustments </w:t>
            </w:r>
            <w:r w:rsidR="0045457E" w:rsidRPr="00E74910">
              <w:t>(850WI)</w:t>
            </w:r>
            <w:r w:rsidR="003A3033" w:rsidRPr="00E74910">
              <w:t>, and</w:t>
            </w:r>
          </w:p>
          <w:p w14:paraId="04AB8190" w14:textId="77777777" w:rsidR="005C6D2B" w:rsidRPr="00E74910" w:rsidRDefault="00351DD6" w:rsidP="009E677A">
            <w:pPr>
              <w:numPr>
                <w:ilvl w:val="0"/>
                <w:numId w:val="34"/>
              </w:numPr>
              <w:ind w:left="158" w:hanging="187"/>
              <w:rPr>
                <w:i/>
              </w:rPr>
            </w:pPr>
            <w:r w:rsidRPr="00E74910">
              <w:rPr>
                <w:bCs/>
                <w:i/>
              </w:rPr>
              <w:lastRenderedPageBreak/>
              <w:t xml:space="preserve">Work Item </w:t>
            </w:r>
            <w:r w:rsidR="005C6D2B" w:rsidRPr="00E74910">
              <w:rPr>
                <w:bCs/>
                <w:i/>
              </w:rPr>
              <w:t>890:</w:t>
            </w:r>
            <w:r w:rsidR="005C6D2B" w:rsidRPr="00E74910">
              <w:rPr>
                <w:i/>
              </w:rPr>
              <w:t xml:space="preserve"> Specially Adapted Housing (SAH) / Special Housing Adaptation (SHA)</w:t>
            </w:r>
            <w:r w:rsidR="0045457E" w:rsidRPr="00E74910">
              <w:t xml:space="preserve"> (890WI)</w:t>
            </w:r>
            <w:r w:rsidR="004F3481" w:rsidRPr="00E74910">
              <w:t>.</w:t>
            </w:r>
          </w:p>
          <w:p w14:paraId="429617D3" w14:textId="77777777" w:rsidR="005C6D2B" w:rsidRPr="00E74910" w:rsidRDefault="005C6D2B" w:rsidP="004B2689">
            <w:pPr>
              <w:rPr>
                <w:color w:val="auto"/>
              </w:rPr>
            </w:pPr>
          </w:p>
          <w:p w14:paraId="131CE16E" w14:textId="3233D29C" w:rsidR="00E82AE9" w:rsidRPr="00E74910" w:rsidRDefault="00217B1C" w:rsidP="00843389">
            <w:pPr>
              <w:pStyle w:val="BlockText"/>
            </w:pPr>
            <w:r w:rsidRPr="00E74910">
              <w:rPr>
                <w:b/>
                <w:i/>
                <w:color w:val="auto"/>
              </w:rPr>
              <w:t>Reference</w:t>
            </w:r>
            <w:r w:rsidRPr="00E74910">
              <w:rPr>
                <w:color w:val="auto"/>
              </w:rPr>
              <w:t xml:space="preserve">: </w:t>
            </w:r>
            <w:r w:rsidR="003A3033" w:rsidRPr="00E74910">
              <w:rPr>
                <w:color w:val="auto"/>
              </w:rPr>
              <w:t xml:space="preserve"> </w:t>
            </w:r>
            <w:r w:rsidRPr="00E74910">
              <w:rPr>
                <w:color w:val="auto"/>
              </w:rPr>
              <w:t xml:space="preserve">For more information on </w:t>
            </w:r>
            <w:r w:rsidR="00976395" w:rsidRPr="00E74910">
              <w:t>s</w:t>
            </w:r>
            <w:r w:rsidRPr="00E74910">
              <w:t xml:space="preserve">tatus categories, see </w:t>
            </w:r>
            <w:hyperlink r:id="rId19" w:history="1">
              <w:r w:rsidR="00BF19D6" w:rsidRPr="00E74910">
                <w:rPr>
                  <w:i/>
                  <w:color w:val="0000FF"/>
                  <w:u w:val="single"/>
                </w:rPr>
                <w:t>VETSNET 800 Series Work Items Desk Reference</w:t>
              </w:r>
            </w:hyperlink>
            <w:r w:rsidR="00976395" w:rsidRPr="00E74910">
              <w:t>.</w:t>
            </w:r>
          </w:p>
        </w:tc>
      </w:tr>
    </w:tbl>
    <w:p w14:paraId="7FC59077" w14:textId="77777777" w:rsidR="00E82AE9" w:rsidRPr="00E74910" w:rsidRDefault="00E82AE9" w:rsidP="00E82AE9">
      <w:pPr>
        <w:tabs>
          <w:tab w:val="left" w:pos="9360"/>
        </w:tabs>
        <w:ind w:left="1714"/>
      </w:pPr>
      <w:r w:rsidRPr="00E74910">
        <w:rPr>
          <w:u w:val="single"/>
        </w:rPr>
        <w:lastRenderedPageBreak/>
        <w:tab/>
      </w:r>
    </w:p>
    <w:p w14:paraId="594412C6" w14:textId="77777777" w:rsidR="00E82AE9" w:rsidRPr="00E74910" w:rsidRDefault="00E82AE9" w:rsidP="00E82AE9"/>
    <w:tbl>
      <w:tblPr>
        <w:tblW w:w="0" w:type="auto"/>
        <w:tblLook w:val="04A0" w:firstRow="1" w:lastRow="0" w:firstColumn="1" w:lastColumn="0" w:noHBand="0" w:noVBand="1"/>
      </w:tblPr>
      <w:tblGrid>
        <w:gridCol w:w="1728"/>
        <w:gridCol w:w="7740"/>
      </w:tblGrid>
      <w:tr w:rsidR="00E82AE9" w:rsidRPr="00E74910" w14:paraId="095BD9BB" w14:textId="77777777" w:rsidTr="004B2689">
        <w:tc>
          <w:tcPr>
            <w:tcW w:w="1728" w:type="dxa"/>
            <w:shd w:val="clear" w:color="auto" w:fill="auto"/>
          </w:tcPr>
          <w:p w14:paraId="23912533" w14:textId="09237C0C" w:rsidR="00E82AE9" w:rsidRPr="00E74910" w:rsidRDefault="008F4827" w:rsidP="00FC3C3A">
            <w:pPr>
              <w:rPr>
                <w:b/>
                <w:sz w:val="22"/>
              </w:rPr>
            </w:pPr>
            <w:r w:rsidRPr="00E74910">
              <w:rPr>
                <w:b/>
                <w:sz w:val="22"/>
              </w:rPr>
              <w:t>e</w:t>
            </w:r>
            <w:r w:rsidR="00E82AE9" w:rsidRPr="00E74910">
              <w:rPr>
                <w:b/>
                <w:sz w:val="22"/>
              </w:rPr>
              <w:t xml:space="preserve">. </w:t>
            </w:r>
            <w:r w:rsidRPr="00E74910">
              <w:rPr>
                <w:b/>
                <w:sz w:val="22"/>
              </w:rPr>
              <w:t xml:space="preserve"> </w:t>
            </w:r>
            <w:r w:rsidR="00FC3C3A" w:rsidRPr="00E74910">
              <w:rPr>
                <w:b/>
                <w:sz w:val="22"/>
              </w:rPr>
              <w:t xml:space="preserve">Benefit </w:t>
            </w:r>
            <w:r w:rsidRPr="00E74910">
              <w:rPr>
                <w:b/>
                <w:sz w:val="22"/>
              </w:rPr>
              <w:t xml:space="preserve">Claim </w:t>
            </w:r>
            <w:r w:rsidR="007F5D3E" w:rsidRPr="00E74910">
              <w:rPr>
                <w:b/>
                <w:sz w:val="22"/>
              </w:rPr>
              <w:t>Labels</w:t>
            </w:r>
            <w:r w:rsidR="00FC3C3A" w:rsidRPr="00E74910">
              <w:rPr>
                <w:b/>
                <w:sz w:val="22"/>
              </w:rPr>
              <w:t xml:space="preserve"> Associated with Status Categories</w:t>
            </w:r>
          </w:p>
        </w:tc>
        <w:tc>
          <w:tcPr>
            <w:tcW w:w="7740" w:type="dxa"/>
            <w:shd w:val="clear" w:color="auto" w:fill="auto"/>
          </w:tcPr>
          <w:p w14:paraId="124CE541" w14:textId="0D852207" w:rsidR="00D20A41" w:rsidRPr="00E74910" w:rsidRDefault="008F4827" w:rsidP="00E82AE9">
            <w:pPr>
              <w:pStyle w:val="BlockText"/>
            </w:pPr>
            <w:r w:rsidRPr="00E74910">
              <w:t xml:space="preserve">Within each </w:t>
            </w:r>
            <w:r w:rsidR="00351DD6" w:rsidRPr="00E74910">
              <w:t>800 series work item status category</w:t>
            </w:r>
            <w:r w:rsidRPr="00E74910">
              <w:t xml:space="preserve">, several </w:t>
            </w:r>
            <w:r w:rsidR="00FC3C3A" w:rsidRPr="00E74910">
              <w:t>b</w:t>
            </w:r>
            <w:r w:rsidRPr="00E74910">
              <w:t xml:space="preserve">enefit </w:t>
            </w:r>
            <w:r w:rsidR="00FC3C3A" w:rsidRPr="00E74910">
              <w:t>c</w:t>
            </w:r>
            <w:r w:rsidRPr="00E74910">
              <w:t xml:space="preserve">laim </w:t>
            </w:r>
            <w:r w:rsidR="00FC3C3A" w:rsidRPr="00E74910">
              <w:t>l</w:t>
            </w:r>
            <w:r w:rsidRPr="00E74910">
              <w:t xml:space="preserve">abels </w:t>
            </w:r>
            <w:r w:rsidR="00104A94" w:rsidRPr="00E74910">
              <w:t xml:space="preserve">(hereafter referred to as claim labels) </w:t>
            </w:r>
            <w:r w:rsidR="00D20A41" w:rsidRPr="00E74910">
              <w:t xml:space="preserve">may </w:t>
            </w:r>
            <w:r w:rsidRPr="00E74910">
              <w:t xml:space="preserve">be applicable.  </w:t>
            </w:r>
            <w:r w:rsidR="00D20A41" w:rsidRPr="00E74910">
              <w:t xml:space="preserve">Most </w:t>
            </w:r>
            <w:r w:rsidR="00104A94" w:rsidRPr="00E74910">
              <w:t>c</w:t>
            </w:r>
            <w:r w:rsidR="00D20A41" w:rsidRPr="00E74910">
              <w:t xml:space="preserve">laim </w:t>
            </w:r>
            <w:r w:rsidR="00104A94" w:rsidRPr="00E74910">
              <w:t>l</w:t>
            </w:r>
            <w:r w:rsidR="00D20A41" w:rsidRPr="00E74910">
              <w:t>abels are assigned based on message codes and titles that were historically utilized for paper</w:t>
            </w:r>
            <w:r w:rsidR="009E6178" w:rsidRPr="00E74910">
              <w:t xml:space="preserve"> </w:t>
            </w:r>
            <w:r w:rsidR="00524ABA" w:rsidRPr="00E74910">
              <w:t>work items</w:t>
            </w:r>
            <w:r w:rsidR="00D20A41" w:rsidRPr="00E74910">
              <w:t xml:space="preserve">.  </w:t>
            </w:r>
          </w:p>
          <w:p w14:paraId="2B03AC48" w14:textId="77777777" w:rsidR="00D20A41" w:rsidRPr="00E74910" w:rsidRDefault="00D20A41" w:rsidP="00E82AE9">
            <w:pPr>
              <w:pStyle w:val="BlockText"/>
            </w:pPr>
          </w:p>
          <w:p w14:paraId="46F50C70" w14:textId="47772DBA" w:rsidR="00E82AE9" w:rsidRPr="00E74910" w:rsidRDefault="00E82AE9" w:rsidP="00E82AE9">
            <w:pPr>
              <w:pStyle w:val="BlockText"/>
            </w:pPr>
            <w:r w:rsidRPr="00E74910">
              <w:t xml:space="preserve">The </w:t>
            </w:r>
            <w:r w:rsidR="00EB4FE8" w:rsidRPr="00E74910">
              <w:t xml:space="preserve">blocks </w:t>
            </w:r>
            <w:r w:rsidRPr="00E74910">
              <w:t xml:space="preserve">below </w:t>
            </w:r>
            <w:r w:rsidR="00EB4FE8" w:rsidRPr="00E74910">
              <w:t xml:space="preserve">provide guidance on </w:t>
            </w:r>
            <w:r w:rsidR="00CC1690" w:rsidRPr="00E74910">
              <w:t>some of the common</w:t>
            </w:r>
            <w:r w:rsidR="00795558" w:rsidRPr="00E74910">
              <w:t xml:space="preserve"> system-generated </w:t>
            </w:r>
            <w:r w:rsidR="00351DD6" w:rsidRPr="00E74910">
              <w:t>800 series work items</w:t>
            </w:r>
            <w:r w:rsidR="00795558" w:rsidRPr="00E74910">
              <w:t xml:space="preserve"> that require action, along with </w:t>
            </w:r>
          </w:p>
          <w:p w14:paraId="41EB0D10" w14:textId="77777777" w:rsidR="00E82AE9" w:rsidRPr="00E74910" w:rsidRDefault="00E82AE9" w:rsidP="00E82AE9">
            <w:pPr>
              <w:pStyle w:val="BlockText"/>
            </w:pPr>
          </w:p>
          <w:p w14:paraId="7160F99F" w14:textId="4222017A" w:rsidR="00E82AE9" w:rsidRPr="00E74910" w:rsidRDefault="002E5861" w:rsidP="00E82AE9">
            <w:pPr>
              <w:pStyle w:val="BulletText1"/>
            </w:pPr>
            <w:r w:rsidRPr="00E74910">
              <w:t>specific</w:t>
            </w:r>
            <w:r w:rsidR="007F5D3E" w:rsidRPr="00E74910">
              <w:t xml:space="preserve"> </w:t>
            </w:r>
            <w:r w:rsidR="00351DD6" w:rsidRPr="00E74910">
              <w:t>800 series work item</w:t>
            </w:r>
            <w:r w:rsidR="007F5D3E" w:rsidRPr="00E74910">
              <w:t xml:space="preserve"> </w:t>
            </w:r>
            <w:r w:rsidR="00D20A41" w:rsidRPr="00E74910">
              <w:t xml:space="preserve">claim </w:t>
            </w:r>
            <w:r w:rsidR="007F5D3E" w:rsidRPr="00E74910">
              <w:t>labels</w:t>
            </w:r>
            <w:r w:rsidR="0058139D" w:rsidRPr="00E74910">
              <w:t xml:space="preserve"> and diary codes</w:t>
            </w:r>
            <w:r w:rsidR="00E82AE9" w:rsidRPr="00E74910">
              <w:t xml:space="preserve">, </w:t>
            </w:r>
            <w:r w:rsidR="0058139D" w:rsidRPr="00E74910">
              <w:t xml:space="preserve">if applicable, </w:t>
            </w:r>
            <w:r w:rsidR="00E82AE9" w:rsidRPr="00E74910">
              <w:t>and</w:t>
            </w:r>
          </w:p>
          <w:p w14:paraId="30554EA9" w14:textId="2D9F750C" w:rsidR="0061588F" w:rsidRPr="00E74910" w:rsidRDefault="0061588F" w:rsidP="00CC1690">
            <w:pPr>
              <w:pStyle w:val="BulletText1"/>
            </w:pPr>
            <w:proofErr w:type="gramStart"/>
            <w:r w:rsidRPr="00E74910">
              <w:t>associated</w:t>
            </w:r>
            <w:proofErr w:type="gramEnd"/>
            <w:r w:rsidRPr="00E74910">
              <w:t xml:space="preserve"> </w:t>
            </w:r>
            <w:r w:rsidR="000F517B" w:rsidRPr="00E74910">
              <w:t xml:space="preserve">M21-1 </w:t>
            </w:r>
            <w:r w:rsidR="00E82AE9" w:rsidRPr="00E74910">
              <w:t>references</w:t>
            </w:r>
            <w:r w:rsidR="00D20A41" w:rsidRPr="00E74910">
              <w:t xml:space="preserve"> that will assist in processing the </w:t>
            </w:r>
            <w:r w:rsidR="00351DD6" w:rsidRPr="00E74910">
              <w:t>800 series work items</w:t>
            </w:r>
            <w:r w:rsidR="00D20A41" w:rsidRPr="00E74910">
              <w:t>.</w:t>
            </w:r>
          </w:p>
          <w:p w14:paraId="53B773A6" w14:textId="77777777" w:rsidR="00EB4FE8" w:rsidRPr="00E74910" w:rsidRDefault="00EB4FE8" w:rsidP="00EB4FE8">
            <w:pPr>
              <w:pStyle w:val="BulletText1"/>
              <w:numPr>
                <w:ilvl w:val="0"/>
                <w:numId w:val="0"/>
              </w:numPr>
              <w:ind w:left="173"/>
            </w:pPr>
          </w:p>
          <w:p w14:paraId="3FDC815E" w14:textId="595A0B06" w:rsidR="00EB4FE8" w:rsidRPr="00E74910" w:rsidRDefault="00EB4FE8" w:rsidP="000F1419">
            <w:r w:rsidRPr="00E74910">
              <w:rPr>
                <w:b/>
                <w:i/>
              </w:rPr>
              <w:t>Reference</w:t>
            </w:r>
            <w:r w:rsidRPr="00E74910">
              <w:t xml:space="preserve">: </w:t>
            </w:r>
            <w:r w:rsidR="004F3481" w:rsidRPr="00E74910">
              <w:t xml:space="preserve"> </w:t>
            </w:r>
            <w:r w:rsidRPr="00E74910">
              <w:t xml:space="preserve">For more information on </w:t>
            </w:r>
            <w:r w:rsidR="00351DD6" w:rsidRPr="00E74910">
              <w:t>800 series work item</w:t>
            </w:r>
            <w:r w:rsidRPr="00E74910">
              <w:t xml:space="preserve"> </w:t>
            </w:r>
            <w:r w:rsidR="00E71424" w:rsidRPr="00E74910">
              <w:t xml:space="preserve">claim </w:t>
            </w:r>
            <w:r w:rsidRPr="00E74910">
              <w:t xml:space="preserve">labels, see </w:t>
            </w:r>
            <w:hyperlink r:id="rId20" w:history="1">
              <w:r w:rsidRPr="00E74910">
                <w:rPr>
                  <w:i/>
                  <w:color w:val="0000FF"/>
                  <w:u w:val="single"/>
                </w:rPr>
                <w:t>VETSNET 800 Series Work Items Desk Reference</w:t>
              </w:r>
            </w:hyperlink>
            <w:r w:rsidR="000F1419" w:rsidRPr="00E74910">
              <w:rPr>
                <w:color w:val="auto"/>
              </w:rPr>
              <w:t>.</w:t>
            </w:r>
          </w:p>
        </w:tc>
      </w:tr>
    </w:tbl>
    <w:p w14:paraId="23BC8199" w14:textId="77777777" w:rsidR="00EB4FE8" w:rsidRPr="00E74910" w:rsidRDefault="00EB4FE8" w:rsidP="00EB4FE8">
      <w:pPr>
        <w:tabs>
          <w:tab w:val="left" w:pos="9360"/>
        </w:tabs>
        <w:ind w:left="1714"/>
      </w:pPr>
      <w:r w:rsidRPr="00E74910">
        <w:rPr>
          <w:u w:val="single"/>
        </w:rPr>
        <w:tab/>
      </w:r>
    </w:p>
    <w:p w14:paraId="11C499EF" w14:textId="77777777" w:rsidR="00EB4FE8" w:rsidRPr="00E74910" w:rsidRDefault="00EB4FE8" w:rsidP="007F5D3E"/>
    <w:tbl>
      <w:tblPr>
        <w:tblW w:w="0" w:type="auto"/>
        <w:tblLook w:val="04A0" w:firstRow="1" w:lastRow="0" w:firstColumn="1" w:lastColumn="0" w:noHBand="0" w:noVBand="1"/>
      </w:tblPr>
      <w:tblGrid>
        <w:gridCol w:w="1728"/>
        <w:gridCol w:w="7740"/>
      </w:tblGrid>
      <w:tr w:rsidR="00BE4C3E" w:rsidRPr="00E74910" w14:paraId="4830C7DF" w14:textId="77777777" w:rsidTr="00D1190D">
        <w:tc>
          <w:tcPr>
            <w:tcW w:w="1728" w:type="dxa"/>
            <w:shd w:val="clear" w:color="auto" w:fill="auto"/>
          </w:tcPr>
          <w:p w14:paraId="3E522703" w14:textId="77777777" w:rsidR="00BE4C3E" w:rsidRPr="00E74910" w:rsidRDefault="00BE4C3E" w:rsidP="00D1190D">
            <w:pPr>
              <w:rPr>
                <w:b/>
                <w:sz w:val="22"/>
              </w:rPr>
            </w:pPr>
            <w:r w:rsidRPr="00E74910">
              <w:rPr>
                <w:b/>
                <w:sz w:val="22"/>
              </w:rPr>
              <w:t>f.  810WI</w:t>
            </w:r>
            <w:r w:rsidR="000F1419" w:rsidRPr="00E74910">
              <w:rPr>
                <w:b/>
                <w:sz w:val="22"/>
              </w:rPr>
              <w:t xml:space="preserve"> Claim Labels</w:t>
            </w:r>
          </w:p>
        </w:tc>
        <w:tc>
          <w:tcPr>
            <w:tcW w:w="7740" w:type="dxa"/>
            <w:shd w:val="clear" w:color="auto" w:fill="auto"/>
          </w:tcPr>
          <w:p w14:paraId="70AF78FA" w14:textId="5E830B6E" w:rsidR="00BE4C3E" w:rsidRPr="00E74910" w:rsidRDefault="00BE4C3E" w:rsidP="00D1190D">
            <w:r w:rsidRPr="00E74910">
              <w:t xml:space="preserve">Below is a list of claim labels associated with an </w:t>
            </w:r>
            <w:r w:rsidR="00430FC8" w:rsidRPr="00E74910">
              <w:t>810WI</w:t>
            </w:r>
            <w:r w:rsidR="008E5724" w:rsidRPr="00E74910">
              <w:t xml:space="preserve"> status category </w:t>
            </w:r>
            <w:proofErr w:type="gramStart"/>
            <w:r w:rsidR="008E5724" w:rsidRPr="00E74910">
              <w:t>label</w:t>
            </w:r>
            <w:r w:rsidRPr="00E74910">
              <w:t>.</w:t>
            </w:r>
            <w:proofErr w:type="gramEnd"/>
          </w:p>
          <w:p w14:paraId="16C0F553" w14:textId="77777777" w:rsidR="00BE4C3E" w:rsidRPr="00E74910" w:rsidRDefault="00BE4C3E" w:rsidP="00D1190D"/>
          <w:p w14:paraId="03903737" w14:textId="77777777" w:rsidR="00BE4C3E" w:rsidRPr="00E74910" w:rsidRDefault="00BE4C3E" w:rsidP="009E677A">
            <w:pPr>
              <w:numPr>
                <w:ilvl w:val="0"/>
                <w:numId w:val="7"/>
              </w:numPr>
              <w:ind w:left="158" w:hanging="187"/>
              <w:contextualSpacing/>
              <w:rPr>
                <w:i/>
                <w:color w:val="auto"/>
              </w:rPr>
            </w:pPr>
            <w:r w:rsidRPr="00E74910">
              <w:rPr>
                <w:i/>
                <w:color w:val="auto"/>
              </w:rPr>
              <w:t>602</w:t>
            </w:r>
            <w:r w:rsidR="003A3033" w:rsidRPr="00E74910">
              <w:rPr>
                <w:i/>
                <w:color w:val="auto"/>
              </w:rPr>
              <w:t>:</w:t>
            </w:r>
            <w:r w:rsidRPr="00E74910">
              <w:rPr>
                <w:i/>
                <w:color w:val="auto"/>
              </w:rPr>
              <w:t xml:space="preserve"> Returned PFOP Payment-Master Record Updated</w:t>
            </w:r>
          </w:p>
          <w:p w14:paraId="4EA2E616" w14:textId="77777777" w:rsidR="00BE4C3E" w:rsidRPr="00E74910" w:rsidRDefault="00BE4C3E" w:rsidP="009E677A">
            <w:pPr>
              <w:numPr>
                <w:ilvl w:val="0"/>
                <w:numId w:val="7"/>
              </w:numPr>
              <w:ind w:left="158" w:hanging="187"/>
              <w:contextualSpacing/>
              <w:rPr>
                <w:i/>
                <w:color w:val="auto"/>
              </w:rPr>
            </w:pPr>
            <w:r w:rsidRPr="00E74910">
              <w:rPr>
                <w:i/>
                <w:color w:val="auto"/>
              </w:rPr>
              <w:t>603</w:t>
            </w:r>
            <w:r w:rsidR="003A3033" w:rsidRPr="00E74910">
              <w:rPr>
                <w:i/>
                <w:color w:val="auto"/>
              </w:rPr>
              <w:t>:</w:t>
            </w:r>
            <w:r w:rsidRPr="00E74910">
              <w:rPr>
                <w:i/>
                <w:color w:val="auto"/>
              </w:rPr>
              <w:t xml:space="preserve"> Returned Payment Applied to Accts Receivable</w:t>
            </w:r>
          </w:p>
          <w:p w14:paraId="5A61C12B" w14:textId="77777777" w:rsidR="00BE4C3E" w:rsidRPr="00E74910" w:rsidRDefault="00BE4C3E" w:rsidP="009E677A">
            <w:pPr>
              <w:numPr>
                <w:ilvl w:val="0"/>
                <w:numId w:val="7"/>
              </w:numPr>
              <w:ind w:left="158" w:hanging="187"/>
              <w:contextualSpacing/>
              <w:rPr>
                <w:i/>
                <w:color w:val="auto"/>
              </w:rPr>
            </w:pPr>
            <w:r w:rsidRPr="00E74910">
              <w:rPr>
                <w:i/>
                <w:color w:val="auto"/>
              </w:rPr>
              <w:t>604</w:t>
            </w:r>
            <w:r w:rsidR="003A3033" w:rsidRPr="00E74910">
              <w:rPr>
                <w:i/>
                <w:color w:val="auto"/>
              </w:rPr>
              <w:t>:</w:t>
            </w:r>
            <w:r w:rsidRPr="00E74910">
              <w:rPr>
                <w:i/>
                <w:color w:val="auto"/>
              </w:rPr>
              <w:t xml:space="preserve"> Unapplied Balance Returned to Appropriation</w:t>
            </w:r>
          </w:p>
          <w:p w14:paraId="733C6D07" w14:textId="77777777" w:rsidR="00BE4C3E" w:rsidRPr="00E74910" w:rsidRDefault="00BE4C3E" w:rsidP="009E677A">
            <w:pPr>
              <w:numPr>
                <w:ilvl w:val="0"/>
                <w:numId w:val="7"/>
              </w:numPr>
              <w:ind w:left="158" w:hanging="187"/>
              <w:contextualSpacing/>
              <w:rPr>
                <w:i/>
                <w:color w:val="auto"/>
              </w:rPr>
            </w:pPr>
            <w:r w:rsidRPr="00E74910">
              <w:rPr>
                <w:i/>
                <w:color w:val="auto"/>
              </w:rPr>
              <w:t>607</w:t>
            </w:r>
            <w:r w:rsidR="003A3033" w:rsidRPr="00E74910">
              <w:rPr>
                <w:i/>
                <w:color w:val="auto"/>
              </w:rPr>
              <w:t>:</w:t>
            </w:r>
            <w:r w:rsidRPr="00E74910">
              <w:rPr>
                <w:i/>
                <w:color w:val="auto"/>
              </w:rPr>
              <w:t xml:space="preserve"> Miscellaneous Returned Payment</w:t>
            </w:r>
          </w:p>
          <w:p w14:paraId="702FA0A6" w14:textId="77777777" w:rsidR="00BE4C3E" w:rsidRPr="00E74910" w:rsidRDefault="00BE4C3E" w:rsidP="009E677A">
            <w:pPr>
              <w:numPr>
                <w:ilvl w:val="0"/>
                <w:numId w:val="7"/>
              </w:numPr>
              <w:ind w:left="158" w:hanging="187"/>
              <w:contextualSpacing/>
              <w:rPr>
                <w:i/>
                <w:color w:val="auto"/>
              </w:rPr>
            </w:pPr>
            <w:r w:rsidRPr="00E74910">
              <w:rPr>
                <w:i/>
                <w:color w:val="auto"/>
              </w:rPr>
              <w:t>612</w:t>
            </w:r>
            <w:r w:rsidR="003A3033" w:rsidRPr="00E74910">
              <w:rPr>
                <w:i/>
                <w:color w:val="auto"/>
              </w:rPr>
              <w:t>:</w:t>
            </w:r>
            <w:r w:rsidRPr="00E74910">
              <w:rPr>
                <w:i/>
                <w:color w:val="auto"/>
              </w:rPr>
              <w:t xml:space="preserve"> Account Suspended-Undeliverable Payment</w:t>
            </w:r>
          </w:p>
          <w:p w14:paraId="6E32EAED" w14:textId="77777777" w:rsidR="00BE4C3E" w:rsidRPr="00E74910" w:rsidRDefault="00BE4C3E" w:rsidP="009E677A">
            <w:pPr>
              <w:numPr>
                <w:ilvl w:val="0"/>
                <w:numId w:val="7"/>
              </w:numPr>
              <w:ind w:left="158" w:hanging="187"/>
              <w:contextualSpacing/>
              <w:rPr>
                <w:i/>
                <w:color w:val="auto"/>
              </w:rPr>
            </w:pPr>
            <w:r w:rsidRPr="00E74910">
              <w:rPr>
                <w:i/>
                <w:color w:val="auto"/>
              </w:rPr>
              <w:t>626</w:t>
            </w:r>
            <w:r w:rsidR="003A3033" w:rsidRPr="00E74910">
              <w:rPr>
                <w:i/>
                <w:color w:val="auto"/>
              </w:rPr>
              <w:t>:</w:t>
            </w:r>
            <w:r w:rsidRPr="00E74910">
              <w:rPr>
                <w:i/>
                <w:color w:val="auto"/>
              </w:rPr>
              <w:t xml:space="preserve"> Paid EFT - Verify Home Address</w:t>
            </w:r>
          </w:p>
          <w:p w14:paraId="326B7238" w14:textId="77777777" w:rsidR="00BE4C3E" w:rsidRPr="00E74910" w:rsidRDefault="00BE4C3E" w:rsidP="009E677A">
            <w:pPr>
              <w:numPr>
                <w:ilvl w:val="0"/>
                <w:numId w:val="7"/>
              </w:numPr>
              <w:ind w:left="158" w:hanging="187"/>
              <w:contextualSpacing/>
              <w:rPr>
                <w:i/>
                <w:color w:val="auto"/>
              </w:rPr>
            </w:pPr>
            <w:r w:rsidRPr="00E74910">
              <w:rPr>
                <w:i/>
                <w:color w:val="auto"/>
              </w:rPr>
              <w:t>634</w:t>
            </w:r>
            <w:r w:rsidR="003A3033" w:rsidRPr="00E74910">
              <w:rPr>
                <w:i/>
                <w:color w:val="auto"/>
              </w:rPr>
              <w:t>:</w:t>
            </w:r>
            <w:r w:rsidRPr="00E74910">
              <w:rPr>
                <w:i/>
                <w:color w:val="auto"/>
              </w:rPr>
              <w:t xml:space="preserve"> Proceeds Established in Participant Record</w:t>
            </w:r>
            <w:r w:rsidRPr="00E74910">
              <w:rPr>
                <w:color w:val="auto"/>
              </w:rPr>
              <w:t>, and</w:t>
            </w:r>
          </w:p>
          <w:p w14:paraId="5F09AC61" w14:textId="77777777" w:rsidR="00BE4C3E" w:rsidRPr="00E74910" w:rsidRDefault="00BE4C3E" w:rsidP="009E677A">
            <w:pPr>
              <w:numPr>
                <w:ilvl w:val="0"/>
                <w:numId w:val="24"/>
              </w:numPr>
              <w:ind w:left="158" w:hanging="187"/>
              <w:rPr>
                <w:bCs/>
                <w:i/>
              </w:rPr>
            </w:pPr>
            <w:r w:rsidRPr="00E74910">
              <w:rPr>
                <w:i/>
              </w:rPr>
              <w:t>631</w:t>
            </w:r>
            <w:r w:rsidR="003A3033" w:rsidRPr="00E74910">
              <w:rPr>
                <w:i/>
              </w:rPr>
              <w:t>:</w:t>
            </w:r>
            <w:r w:rsidRPr="00E74910">
              <w:rPr>
                <w:i/>
              </w:rPr>
              <w:t xml:space="preserve"> Diary Due Date/Reason/Legend</w:t>
            </w:r>
          </w:p>
          <w:p w14:paraId="1126DD82" w14:textId="77777777" w:rsidR="00BE4C3E" w:rsidRPr="00E74910" w:rsidRDefault="00BE4C3E" w:rsidP="00D1190D">
            <w:pPr>
              <w:ind w:left="-29"/>
              <w:rPr>
                <w:bCs/>
              </w:rPr>
            </w:pPr>
          </w:p>
          <w:p w14:paraId="1B0C76A8" w14:textId="77777777" w:rsidR="00BE4C3E" w:rsidRPr="00E74910" w:rsidRDefault="00BE4C3E" w:rsidP="00D1190D">
            <w:pPr>
              <w:ind w:left="-29"/>
              <w:rPr>
                <w:bCs/>
              </w:rPr>
            </w:pPr>
            <w:r w:rsidRPr="00E74910">
              <w:rPr>
                <w:bCs/>
              </w:rPr>
              <w:t>The table below lists M21-1 references for additional information on diary codes associated with the 631 claim label.</w:t>
            </w:r>
          </w:p>
        </w:tc>
      </w:tr>
    </w:tbl>
    <w:p w14:paraId="1270A2BC" w14:textId="77777777" w:rsidR="00BE4C3E" w:rsidRPr="00E74910" w:rsidRDefault="00BE4C3E" w:rsidP="00AB574F"/>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3780"/>
      </w:tblGrid>
      <w:tr w:rsidR="00BE4C3E" w:rsidRPr="00E74910" w14:paraId="2A8F4DF5" w14:textId="77777777" w:rsidTr="00D1190D">
        <w:tc>
          <w:tcPr>
            <w:tcW w:w="3870" w:type="dxa"/>
            <w:shd w:val="clear" w:color="auto" w:fill="auto"/>
          </w:tcPr>
          <w:p w14:paraId="061FCF48" w14:textId="77777777" w:rsidR="00BE4C3E" w:rsidRPr="00E74910" w:rsidRDefault="00BE4C3E" w:rsidP="00D1190D">
            <w:pPr>
              <w:jc w:val="center"/>
              <w:rPr>
                <w:b/>
                <w:bCs/>
                <w:color w:val="auto"/>
              </w:rPr>
            </w:pPr>
            <w:r w:rsidRPr="00E74910">
              <w:rPr>
                <w:b/>
                <w:bCs/>
                <w:color w:val="auto"/>
              </w:rPr>
              <w:t>Diary Code</w:t>
            </w:r>
          </w:p>
        </w:tc>
        <w:tc>
          <w:tcPr>
            <w:tcW w:w="3780" w:type="dxa"/>
            <w:shd w:val="clear" w:color="auto" w:fill="auto"/>
          </w:tcPr>
          <w:p w14:paraId="0D5FAD7D" w14:textId="77777777" w:rsidR="00BE4C3E" w:rsidRPr="00E74910" w:rsidRDefault="00BE4C3E" w:rsidP="00D1190D">
            <w:pPr>
              <w:jc w:val="center"/>
              <w:rPr>
                <w:b/>
              </w:rPr>
            </w:pPr>
            <w:r w:rsidRPr="00E74910">
              <w:rPr>
                <w:b/>
                <w:color w:val="auto"/>
              </w:rPr>
              <w:t>M21-1 Reference</w:t>
            </w:r>
          </w:p>
        </w:tc>
      </w:tr>
      <w:tr w:rsidR="00BE4C3E" w:rsidRPr="00E74910" w14:paraId="53FE78FC" w14:textId="77777777" w:rsidTr="00D1190D">
        <w:tc>
          <w:tcPr>
            <w:tcW w:w="3870" w:type="dxa"/>
            <w:shd w:val="clear" w:color="auto" w:fill="auto"/>
          </w:tcPr>
          <w:p w14:paraId="56AE76A9" w14:textId="77777777" w:rsidR="00BE4C3E" w:rsidRPr="00E74910" w:rsidRDefault="00BE4C3E" w:rsidP="009E677A">
            <w:pPr>
              <w:numPr>
                <w:ilvl w:val="0"/>
                <w:numId w:val="5"/>
              </w:numPr>
              <w:ind w:left="158" w:hanging="187"/>
              <w:contextualSpacing/>
              <w:rPr>
                <w:color w:val="auto"/>
              </w:rPr>
            </w:pPr>
            <w:r w:rsidRPr="00E74910">
              <w:rPr>
                <w:i/>
                <w:color w:val="auto"/>
              </w:rPr>
              <w:t>01: Future Physical Examination</w:t>
            </w:r>
            <w:r w:rsidRPr="00E74910">
              <w:rPr>
                <w:color w:val="auto"/>
              </w:rPr>
              <w:t>, and</w:t>
            </w:r>
          </w:p>
          <w:p w14:paraId="7E0B163F" w14:textId="77777777" w:rsidR="00BE4C3E" w:rsidRPr="00E74910" w:rsidRDefault="00BE4C3E" w:rsidP="009E677A">
            <w:pPr>
              <w:numPr>
                <w:ilvl w:val="0"/>
                <w:numId w:val="35"/>
              </w:numPr>
              <w:ind w:left="158" w:hanging="187"/>
              <w:rPr>
                <w:i/>
              </w:rPr>
            </w:pPr>
            <w:r w:rsidRPr="00E74910">
              <w:rPr>
                <w:i/>
              </w:rPr>
              <w:t>39: Review Need for Reevaluation</w:t>
            </w:r>
          </w:p>
        </w:tc>
        <w:tc>
          <w:tcPr>
            <w:tcW w:w="3780" w:type="dxa"/>
            <w:shd w:val="clear" w:color="auto" w:fill="auto"/>
          </w:tcPr>
          <w:p w14:paraId="0A615B76" w14:textId="77777777" w:rsidR="00BE4C3E" w:rsidRPr="00E74910" w:rsidRDefault="00BE4C3E" w:rsidP="00D1190D">
            <w:pPr>
              <w:rPr>
                <w:color w:val="auto"/>
              </w:rPr>
            </w:pPr>
            <w:r w:rsidRPr="00E74910">
              <w:rPr>
                <w:color w:val="auto"/>
              </w:rPr>
              <w:t>M21-1, Part III, Subpart iv, 3.C.2.d</w:t>
            </w:r>
          </w:p>
        </w:tc>
      </w:tr>
      <w:tr w:rsidR="00BE4C3E" w:rsidRPr="00E74910" w14:paraId="1EA22701" w14:textId="77777777" w:rsidTr="00D1190D">
        <w:tc>
          <w:tcPr>
            <w:tcW w:w="3870" w:type="dxa"/>
            <w:shd w:val="clear" w:color="auto" w:fill="auto"/>
          </w:tcPr>
          <w:p w14:paraId="64744173" w14:textId="77777777" w:rsidR="00BE4C3E" w:rsidRPr="00E74910" w:rsidRDefault="00BE4C3E" w:rsidP="00D1190D">
            <w:pPr>
              <w:contextualSpacing/>
              <w:rPr>
                <w:i/>
                <w:color w:val="auto"/>
              </w:rPr>
            </w:pPr>
            <w:r w:rsidRPr="00E74910">
              <w:rPr>
                <w:i/>
                <w:color w:val="auto"/>
              </w:rPr>
              <w:t>03: Helpless Child Review</w:t>
            </w:r>
          </w:p>
        </w:tc>
        <w:tc>
          <w:tcPr>
            <w:tcW w:w="3780" w:type="dxa"/>
            <w:shd w:val="clear" w:color="auto" w:fill="auto"/>
          </w:tcPr>
          <w:p w14:paraId="5AFFB3D0" w14:textId="77777777" w:rsidR="00BE4C3E" w:rsidRPr="00E74910" w:rsidRDefault="00BE4C3E" w:rsidP="00D1190D">
            <w:r w:rsidRPr="00E74910">
              <w:t>M21-1, Part III, Subpart iii, 7.4</w:t>
            </w:r>
            <w:r w:rsidR="0090596E" w:rsidRPr="00E74910">
              <w:t>.b</w:t>
            </w:r>
          </w:p>
        </w:tc>
      </w:tr>
      <w:tr w:rsidR="00BE4C3E" w:rsidRPr="00E74910" w14:paraId="354DDC26" w14:textId="77777777" w:rsidTr="00D1190D">
        <w:tc>
          <w:tcPr>
            <w:tcW w:w="3870" w:type="dxa"/>
            <w:shd w:val="clear" w:color="auto" w:fill="auto"/>
          </w:tcPr>
          <w:p w14:paraId="4DBF0F2E" w14:textId="77777777" w:rsidR="00BE4C3E" w:rsidRPr="00E74910" w:rsidRDefault="00BE4C3E" w:rsidP="00D1190D">
            <w:pPr>
              <w:contextualSpacing/>
              <w:rPr>
                <w:i/>
                <w:color w:val="auto"/>
              </w:rPr>
            </w:pPr>
            <w:r w:rsidRPr="00E74910">
              <w:rPr>
                <w:i/>
                <w:color w:val="auto"/>
              </w:rPr>
              <w:t>20: Helpless Child Reaches Majority</w:t>
            </w:r>
          </w:p>
          <w:p w14:paraId="35B62BEE" w14:textId="77777777" w:rsidR="00BE4C3E" w:rsidRPr="00E74910" w:rsidRDefault="00BE4C3E" w:rsidP="00D1190D">
            <w:pPr>
              <w:contextualSpacing/>
              <w:rPr>
                <w:i/>
                <w:color w:val="auto"/>
              </w:rPr>
            </w:pPr>
          </w:p>
        </w:tc>
        <w:tc>
          <w:tcPr>
            <w:tcW w:w="3780" w:type="dxa"/>
            <w:shd w:val="clear" w:color="auto" w:fill="auto"/>
          </w:tcPr>
          <w:p w14:paraId="28C02998" w14:textId="77777777" w:rsidR="00BE4C3E" w:rsidRPr="00E74910" w:rsidRDefault="00BE4C3E" w:rsidP="00D1190D">
            <w:r w:rsidRPr="00E74910">
              <w:t>M21-1, Part III, Subpart v, 9.C.3</w:t>
            </w:r>
            <w:r w:rsidR="0090596E" w:rsidRPr="00E74910">
              <w:t>.b</w:t>
            </w:r>
          </w:p>
          <w:p w14:paraId="6F0887C7" w14:textId="77777777" w:rsidR="00BE4C3E" w:rsidRPr="00E74910" w:rsidRDefault="00BE4C3E" w:rsidP="00D1190D"/>
        </w:tc>
      </w:tr>
      <w:tr w:rsidR="00BE4C3E" w:rsidRPr="00E74910" w14:paraId="6C538D52" w14:textId="77777777" w:rsidTr="00D1190D">
        <w:tc>
          <w:tcPr>
            <w:tcW w:w="3870" w:type="dxa"/>
            <w:shd w:val="clear" w:color="auto" w:fill="auto"/>
          </w:tcPr>
          <w:p w14:paraId="07036537" w14:textId="77777777" w:rsidR="00BE4C3E" w:rsidRPr="00E74910" w:rsidRDefault="00BE4C3E" w:rsidP="00D1190D">
            <w:pPr>
              <w:contextualSpacing/>
              <w:rPr>
                <w:b/>
                <w:bCs/>
                <w:i/>
                <w:color w:val="auto"/>
              </w:rPr>
            </w:pPr>
            <w:r w:rsidRPr="00E74910">
              <w:rPr>
                <w:i/>
                <w:color w:val="auto"/>
              </w:rPr>
              <w:t>21: Verify School Attendance</w:t>
            </w:r>
          </w:p>
        </w:tc>
        <w:tc>
          <w:tcPr>
            <w:tcW w:w="3780" w:type="dxa"/>
            <w:shd w:val="clear" w:color="auto" w:fill="auto"/>
          </w:tcPr>
          <w:p w14:paraId="284EA66E" w14:textId="77777777" w:rsidR="00BE4C3E" w:rsidRPr="00E74910" w:rsidRDefault="00BE4C3E" w:rsidP="00D1190D">
            <w:pPr>
              <w:contextualSpacing/>
              <w:rPr>
                <w:color w:val="auto"/>
              </w:rPr>
            </w:pPr>
            <w:r w:rsidRPr="00E74910">
              <w:rPr>
                <w:color w:val="auto"/>
              </w:rPr>
              <w:t>M21-1, Part III, Subpart iii, 6.B.6.f</w:t>
            </w:r>
          </w:p>
        </w:tc>
      </w:tr>
      <w:tr w:rsidR="00BE4C3E" w:rsidRPr="00E74910" w14:paraId="0B28215E" w14:textId="77777777" w:rsidTr="00D1190D">
        <w:tc>
          <w:tcPr>
            <w:tcW w:w="3870" w:type="dxa"/>
            <w:shd w:val="clear" w:color="auto" w:fill="auto"/>
          </w:tcPr>
          <w:p w14:paraId="5C6167F1" w14:textId="77777777" w:rsidR="00BE4C3E" w:rsidRPr="00E74910" w:rsidRDefault="00BE4C3E" w:rsidP="00D1190D">
            <w:pPr>
              <w:contextualSpacing/>
              <w:rPr>
                <w:i/>
                <w:color w:val="auto"/>
              </w:rPr>
            </w:pPr>
            <w:r w:rsidRPr="00E74910">
              <w:rPr>
                <w:i/>
                <w:color w:val="auto"/>
              </w:rPr>
              <w:t>25: Return of Dependency Verification Form</w:t>
            </w:r>
          </w:p>
        </w:tc>
        <w:tc>
          <w:tcPr>
            <w:tcW w:w="3780" w:type="dxa"/>
            <w:shd w:val="clear" w:color="auto" w:fill="auto"/>
          </w:tcPr>
          <w:p w14:paraId="1FDD6AA2" w14:textId="77777777" w:rsidR="00BE4C3E" w:rsidRPr="00E74910" w:rsidRDefault="00BE4C3E" w:rsidP="00D1190D">
            <w:pPr>
              <w:contextualSpacing/>
              <w:rPr>
                <w:color w:val="auto"/>
              </w:rPr>
            </w:pPr>
            <w:r w:rsidRPr="00E74910">
              <w:rPr>
                <w:color w:val="auto"/>
              </w:rPr>
              <w:t>M21-1, Part III, Subpart iii, 5.K.4.a</w:t>
            </w:r>
          </w:p>
          <w:p w14:paraId="0C5099C7" w14:textId="77777777" w:rsidR="00BE4C3E" w:rsidRPr="00E74910" w:rsidRDefault="00BE4C3E" w:rsidP="00D1190D"/>
        </w:tc>
      </w:tr>
      <w:tr w:rsidR="00BE4C3E" w:rsidRPr="00E74910" w14:paraId="517A3B4A" w14:textId="77777777" w:rsidTr="00D1190D">
        <w:tc>
          <w:tcPr>
            <w:tcW w:w="3870" w:type="dxa"/>
            <w:shd w:val="clear" w:color="auto" w:fill="auto"/>
          </w:tcPr>
          <w:p w14:paraId="1D94BDDC" w14:textId="77777777" w:rsidR="00BE4C3E" w:rsidRPr="00E74910" w:rsidRDefault="00BE4C3E" w:rsidP="00D1190D">
            <w:pPr>
              <w:contextualSpacing/>
              <w:rPr>
                <w:i/>
                <w:color w:val="auto"/>
              </w:rPr>
            </w:pPr>
            <w:r w:rsidRPr="00E74910">
              <w:rPr>
                <w:i/>
                <w:color w:val="auto"/>
              </w:rPr>
              <w:lastRenderedPageBreak/>
              <w:t>34: Rev for Return of VAF 21-4140</w:t>
            </w:r>
          </w:p>
        </w:tc>
        <w:tc>
          <w:tcPr>
            <w:tcW w:w="3780" w:type="dxa"/>
            <w:shd w:val="clear" w:color="auto" w:fill="auto"/>
          </w:tcPr>
          <w:p w14:paraId="6E4468ED" w14:textId="77777777" w:rsidR="00BE4C3E" w:rsidRPr="00E74910" w:rsidRDefault="00BE4C3E" w:rsidP="00D1190D">
            <w:r w:rsidRPr="00E74910">
              <w:rPr>
                <w:color w:val="auto"/>
              </w:rPr>
              <w:t>M21-1, Part IV, Subpart ii, 2.F.5</w:t>
            </w:r>
            <w:r w:rsidR="0090596E" w:rsidRPr="00E74910">
              <w:rPr>
                <w:color w:val="auto"/>
              </w:rPr>
              <w:t>.d</w:t>
            </w:r>
          </w:p>
        </w:tc>
      </w:tr>
      <w:tr w:rsidR="00BE4C3E" w:rsidRPr="00E74910" w14:paraId="61609BCC" w14:textId="77777777" w:rsidTr="00D1190D">
        <w:tc>
          <w:tcPr>
            <w:tcW w:w="3870" w:type="dxa"/>
            <w:shd w:val="clear" w:color="auto" w:fill="auto"/>
          </w:tcPr>
          <w:p w14:paraId="59417500" w14:textId="77777777" w:rsidR="00BE4C3E" w:rsidRPr="00E74910" w:rsidRDefault="00BE4C3E" w:rsidP="00D1190D">
            <w:pPr>
              <w:rPr>
                <w:i/>
              </w:rPr>
            </w:pPr>
            <w:r w:rsidRPr="00E74910">
              <w:rPr>
                <w:i/>
              </w:rPr>
              <w:t>94: Follow-Up on Paragraph 28 Review</w:t>
            </w:r>
          </w:p>
        </w:tc>
        <w:tc>
          <w:tcPr>
            <w:tcW w:w="3780" w:type="dxa"/>
            <w:shd w:val="clear" w:color="auto" w:fill="auto"/>
          </w:tcPr>
          <w:p w14:paraId="3F326927" w14:textId="77777777" w:rsidR="00BE4C3E" w:rsidRPr="00E74910" w:rsidRDefault="00BE4C3E" w:rsidP="009E677A">
            <w:pPr>
              <w:numPr>
                <w:ilvl w:val="0"/>
                <w:numId w:val="36"/>
              </w:numPr>
              <w:ind w:left="158" w:hanging="187"/>
            </w:pPr>
            <w:r w:rsidRPr="00E74910">
              <w:t xml:space="preserve">M21-1, Part IV, Subpart ii, 2.J.1.h, and </w:t>
            </w:r>
          </w:p>
          <w:p w14:paraId="0BF8C314" w14:textId="77777777" w:rsidR="00BE4C3E" w:rsidRPr="00E74910" w:rsidRDefault="00BE4C3E" w:rsidP="009E677A">
            <w:pPr>
              <w:numPr>
                <w:ilvl w:val="0"/>
                <w:numId w:val="36"/>
              </w:numPr>
              <w:ind w:left="158" w:hanging="187"/>
            </w:pPr>
            <w:r w:rsidRPr="00E74910">
              <w:t>M21-1, Part III, Subpart iv.3.C.2.d</w:t>
            </w:r>
          </w:p>
        </w:tc>
      </w:tr>
    </w:tbl>
    <w:p w14:paraId="5245D087" w14:textId="77777777" w:rsidR="00BE4C3E" w:rsidRPr="00E74910" w:rsidRDefault="00BE4C3E" w:rsidP="00BE4C3E"/>
    <w:tbl>
      <w:tblPr>
        <w:tblW w:w="7740" w:type="dxa"/>
        <w:tblInd w:w="1728" w:type="dxa"/>
        <w:tblLook w:val="04A0" w:firstRow="1" w:lastRow="0" w:firstColumn="1" w:lastColumn="0" w:noHBand="0" w:noVBand="1"/>
      </w:tblPr>
      <w:tblGrid>
        <w:gridCol w:w="7740"/>
      </w:tblGrid>
      <w:tr w:rsidR="00BE4C3E" w:rsidRPr="00E74910" w14:paraId="331DDD2E" w14:textId="77777777" w:rsidTr="00D1190D">
        <w:tc>
          <w:tcPr>
            <w:tcW w:w="7740" w:type="dxa"/>
            <w:shd w:val="clear" w:color="auto" w:fill="auto"/>
          </w:tcPr>
          <w:p w14:paraId="5B5DA8B4" w14:textId="645A6176" w:rsidR="00BE4C3E" w:rsidRPr="00E74910" w:rsidRDefault="00BE4C3E" w:rsidP="00D1190D">
            <w:r w:rsidRPr="00E74910">
              <w:rPr>
                <w:b/>
                <w:i/>
              </w:rPr>
              <w:t>Reference</w:t>
            </w:r>
            <w:r w:rsidRPr="00E74910">
              <w:t xml:space="preserve">:  For information on processing 810WIs, see </w:t>
            </w:r>
            <w:r w:rsidRPr="00E74910">
              <w:rPr>
                <w:color w:val="auto"/>
              </w:rPr>
              <w:t>M21-1, Part III, Subpart iii, 1.B.</w:t>
            </w:r>
            <w:r w:rsidR="00C27B3A" w:rsidRPr="00E74910">
              <w:rPr>
                <w:color w:val="auto"/>
              </w:rPr>
              <w:t>9</w:t>
            </w:r>
            <w:r w:rsidRPr="00E74910">
              <w:rPr>
                <w:color w:val="auto"/>
              </w:rPr>
              <w:t>.</w:t>
            </w:r>
            <w:r w:rsidR="00DF0D23" w:rsidRPr="00E74910">
              <w:rPr>
                <w:color w:val="auto"/>
              </w:rPr>
              <w:t>h</w:t>
            </w:r>
            <w:r w:rsidRPr="00E74910">
              <w:rPr>
                <w:color w:val="auto"/>
              </w:rPr>
              <w:t>.</w:t>
            </w:r>
          </w:p>
        </w:tc>
      </w:tr>
    </w:tbl>
    <w:p w14:paraId="1BBAF4BF" w14:textId="77777777" w:rsidR="00BE4C3E" w:rsidRPr="00E74910" w:rsidRDefault="00BE4C3E" w:rsidP="00BE4C3E">
      <w:pPr>
        <w:tabs>
          <w:tab w:val="left" w:pos="9360"/>
        </w:tabs>
        <w:ind w:left="1714"/>
      </w:pPr>
      <w:r w:rsidRPr="00E74910">
        <w:rPr>
          <w:u w:val="single"/>
        </w:rPr>
        <w:tab/>
      </w:r>
    </w:p>
    <w:p w14:paraId="6E4BFE5A" w14:textId="77777777" w:rsidR="00BE4C3E" w:rsidRPr="00E74910" w:rsidRDefault="00BE4C3E" w:rsidP="00BE4C3E">
      <w:pPr>
        <w:ind w:left="1714"/>
      </w:pPr>
    </w:p>
    <w:tbl>
      <w:tblPr>
        <w:tblW w:w="0" w:type="auto"/>
        <w:tblLook w:val="04A0" w:firstRow="1" w:lastRow="0" w:firstColumn="1" w:lastColumn="0" w:noHBand="0" w:noVBand="1"/>
      </w:tblPr>
      <w:tblGrid>
        <w:gridCol w:w="1728"/>
        <w:gridCol w:w="7740"/>
      </w:tblGrid>
      <w:tr w:rsidR="00BE4C3E" w:rsidRPr="00E74910" w14:paraId="747C0A44" w14:textId="77777777" w:rsidTr="00D1190D">
        <w:tc>
          <w:tcPr>
            <w:tcW w:w="1728" w:type="dxa"/>
            <w:shd w:val="clear" w:color="auto" w:fill="auto"/>
          </w:tcPr>
          <w:p w14:paraId="7469C106" w14:textId="77777777" w:rsidR="00BE4C3E" w:rsidRPr="00E74910" w:rsidRDefault="00BE4C3E" w:rsidP="00D1190D">
            <w:pPr>
              <w:rPr>
                <w:b/>
                <w:sz w:val="22"/>
              </w:rPr>
            </w:pPr>
            <w:r w:rsidRPr="00E74910">
              <w:rPr>
                <w:b/>
                <w:sz w:val="22"/>
              </w:rPr>
              <w:t>g.  820WI</w:t>
            </w:r>
            <w:r w:rsidR="000F1419" w:rsidRPr="00E74910">
              <w:rPr>
                <w:b/>
                <w:sz w:val="22"/>
              </w:rPr>
              <w:t xml:space="preserve"> Claim Labels</w:t>
            </w:r>
          </w:p>
        </w:tc>
        <w:tc>
          <w:tcPr>
            <w:tcW w:w="7740" w:type="dxa"/>
            <w:shd w:val="clear" w:color="auto" w:fill="auto"/>
          </w:tcPr>
          <w:p w14:paraId="181EE676" w14:textId="0C88FDE0" w:rsidR="00BE4C3E" w:rsidRPr="00E74910" w:rsidRDefault="00BE4C3E" w:rsidP="00430FC8">
            <w:pPr>
              <w:rPr>
                <w:color w:val="auto"/>
              </w:rPr>
            </w:pPr>
            <w:r w:rsidRPr="00E74910">
              <w:rPr>
                <w:color w:val="auto"/>
              </w:rPr>
              <w:t xml:space="preserve">Below is a list of claim labels and M21-1 references associated with an </w:t>
            </w:r>
            <w:r w:rsidR="00430FC8" w:rsidRPr="00E74910">
              <w:rPr>
                <w:color w:val="auto"/>
              </w:rPr>
              <w:t>820WI</w:t>
            </w:r>
            <w:r w:rsidR="00393418" w:rsidRPr="00E74910">
              <w:rPr>
                <w:color w:val="auto"/>
              </w:rPr>
              <w:t xml:space="preserve"> status category label</w:t>
            </w:r>
            <w:r w:rsidRPr="00E74910">
              <w:rPr>
                <w:color w:val="auto"/>
              </w:rPr>
              <w:t>.</w:t>
            </w:r>
          </w:p>
        </w:tc>
      </w:tr>
    </w:tbl>
    <w:p w14:paraId="55A2C4E5" w14:textId="77777777" w:rsidR="00BE4C3E" w:rsidRPr="00E74910" w:rsidRDefault="00BE4C3E" w:rsidP="00BE4C3E"/>
    <w:tbl>
      <w:tblPr>
        <w:tblW w:w="756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3780"/>
      </w:tblGrid>
      <w:tr w:rsidR="00BE4C3E" w:rsidRPr="00E74910" w14:paraId="039A0438" w14:textId="77777777" w:rsidTr="00D1190D">
        <w:tc>
          <w:tcPr>
            <w:tcW w:w="3780" w:type="dxa"/>
            <w:shd w:val="clear" w:color="auto" w:fill="auto"/>
          </w:tcPr>
          <w:p w14:paraId="60685823" w14:textId="77777777" w:rsidR="00BE4C3E" w:rsidRPr="00E74910" w:rsidRDefault="00BE4C3E" w:rsidP="00D1190D">
            <w:pPr>
              <w:jc w:val="center"/>
              <w:rPr>
                <w:b/>
              </w:rPr>
            </w:pPr>
            <w:r w:rsidRPr="00E74910">
              <w:rPr>
                <w:b/>
                <w:color w:val="auto"/>
              </w:rPr>
              <w:t>Claim Label</w:t>
            </w:r>
          </w:p>
        </w:tc>
        <w:tc>
          <w:tcPr>
            <w:tcW w:w="3780" w:type="dxa"/>
            <w:shd w:val="clear" w:color="auto" w:fill="auto"/>
          </w:tcPr>
          <w:p w14:paraId="1E0A137A" w14:textId="77777777" w:rsidR="00BE4C3E" w:rsidRPr="00E74910" w:rsidRDefault="00BE4C3E" w:rsidP="00D1190D">
            <w:pPr>
              <w:jc w:val="center"/>
              <w:rPr>
                <w:b/>
              </w:rPr>
            </w:pPr>
            <w:r w:rsidRPr="00E74910">
              <w:rPr>
                <w:b/>
                <w:color w:val="auto"/>
              </w:rPr>
              <w:t>M21-1 Reference</w:t>
            </w:r>
          </w:p>
        </w:tc>
      </w:tr>
      <w:tr w:rsidR="00BE4C3E" w:rsidRPr="00E74910" w14:paraId="5E75C404" w14:textId="77777777" w:rsidTr="00D1190D">
        <w:tc>
          <w:tcPr>
            <w:tcW w:w="3780" w:type="dxa"/>
            <w:shd w:val="clear" w:color="auto" w:fill="auto"/>
          </w:tcPr>
          <w:p w14:paraId="46A0841A" w14:textId="77777777" w:rsidR="00BE4C3E" w:rsidRPr="00E74910" w:rsidRDefault="00BE4C3E" w:rsidP="00D1190D">
            <w:pPr>
              <w:rPr>
                <w:i/>
              </w:rPr>
            </w:pPr>
            <w:r w:rsidRPr="00E74910">
              <w:rPr>
                <w:i/>
                <w:color w:val="auto"/>
              </w:rPr>
              <w:t>777</w:t>
            </w:r>
            <w:r w:rsidR="00D2314D" w:rsidRPr="00E74910">
              <w:rPr>
                <w:i/>
                <w:color w:val="auto"/>
              </w:rPr>
              <w:t>:</w:t>
            </w:r>
            <w:r w:rsidRPr="00E74910">
              <w:rPr>
                <w:i/>
                <w:color w:val="auto"/>
              </w:rPr>
              <w:t xml:space="preserve"> Clothing Allowance Letter Not Sent</w:t>
            </w:r>
          </w:p>
        </w:tc>
        <w:tc>
          <w:tcPr>
            <w:tcW w:w="3780" w:type="dxa"/>
            <w:shd w:val="clear" w:color="auto" w:fill="auto"/>
          </w:tcPr>
          <w:p w14:paraId="16F8B649" w14:textId="77777777" w:rsidR="00BE4C3E" w:rsidRPr="00E74910" w:rsidRDefault="00BE4C3E" w:rsidP="00D1190D">
            <w:pPr>
              <w:contextualSpacing/>
              <w:rPr>
                <w:color w:val="auto"/>
              </w:rPr>
            </w:pPr>
            <w:r w:rsidRPr="00E74910">
              <w:rPr>
                <w:color w:val="auto"/>
              </w:rPr>
              <w:t xml:space="preserve">M21-1, Part IX, Subpart </w:t>
            </w:r>
            <w:proofErr w:type="spellStart"/>
            <w:r w:rsidRPr="00E74910">
              <w:rPr>
                <w:color w:val="auto"/>
              </w:rPr>
              <w:t>i</w:t>
            </w:r>
            <w:proofErr w:type="spellEnd"/>
            <w:r w:rsidRPr="00E74910">
              <w:rPr>
                <w:color w:val="auto"/>
              </w:rPr>
              <w:t>, 7</w:t>
            </w:r>
          </w:p>
        </w:tc>
      </w:tr>
      <w:tr w:rsidR="00BE4C3E" w:rsidRPr="00E74910" w14:paraId="0B9D6E66" w14:textId="77777777" w:rsidTr="00D1190D">
        <w:trPr>
          <w:trHeight w:val="899"/>
        </w:trPr>
        <w:tc>
          <w:tcPr>
            <w:tcW w:w="3780" w:type="dxa"/>
            <w:shd w:val="clear" w:color="auto" w:fill="auto"/>
          </w:tcPr>
          <w:p w14:paraId="66EDC1D1" w14:textId="77777777" w:rsidR="00BE4C3E" w:rsidRPr="00E74910" w:rsidRDefault="00BE4C3E" w:rsidP="009E677A">
            <w:pPr>
              <w:numPr>
                <w:ilvl w:val="0"/>
                <w:numId w:val="6"/>
              </w:numPr>
              <w:ind w:left="158" w:hanging="187"/>
              <w:contextualSpacing/>
              <w:rPr>
                <w:i/>
                <w:color w:val="auto"/>
              </w:rPr>
            </w:pPr>
            <w:r w:rsidRPr="00E74910">
              <w:rPr>
                <w:i/>
                <w:color w:val="auto"/>
              </w:rPr>
              <w:t>833A</w:t>
            </w:r>
            <w:r w:rsidR="00D2314D" w:rsidRPr="00E74910">
              <w:rPr>
                <w:i/>
                <w:color w:val="auto"/>
              </w:rPr>
              <w:t>:</w:t>
            </w:r>
            <w:r w:rsidRPr="00E74910">
              <w:rPr>
                <w:i/>
                <w:color w:val="auto"/>
              </w:rPr>
              <w:t xml:space="preserve"> SSA Death DOB Mismatch </w:t>
            </w:r>
          </w:p>
          <w:p w14:paraId="4A314C23" w14:textId="77777777" w:rsidR="00BE4C3E" w:rsidRPr="00E74910" w:rsidRDefault="00BE4C3E" w:rsidP="009E677A">
            <w:pPr>
              <w:numPr>
                <w:ilvl w:val="0"/>
                <w:numId w:val="6"/>
              </w:numPr>
              <w:ind w:left="158" w:hanging="187"/>
              <w:contextualSpacing/>
              <w:rPr>
                <w:color w:val="auto"/>
              </w:rPr>
            </w:pPr>
            <w:r w:rsidRPr="00E74910">
              <w:rPr>
                <w:i/>
                <w:color w:val="auto"/>
              </w:rPr>
              <w:t>833B</w:t>
            </w:r>
            <w:r w:rsidR="00D2314D" w:rsidRPr="00E74910">
              <w:rPr>
                <w:i/>
                <w:color w:val="auto"/>
              </w:rPr>
              <w:t>:</w:t>
            </w:r>
            <w:r w:rsidRPr="00E74910">
              <w:rPr>
                <w:i/>
                <w:color w:val="auto"/>
              </w:rPr>
              <w:t xml:space="preserve"> SSA Death Name Mismatch</w:t>
            </w:r>
            <w:r w:rsidR="000F1419" w:rsidRPr="00E74910">
              <w:rPr>
                <w:color w:val="auto"/>
              </w:rPr>
              <w:t>, and</w:t>
            </w:r>
            <w:r w:rsidRPr="00E74910">
              <w:rPr>
                <w:color w:val="auto"/>
              </w:rPr>
              <w:t xml:space="preserve"> </w:t>
            </w:r>
          </w:p>
          <w:p w14:paraId="6042B30E" w14:textId="77777777" w:rsidR="00BE4C3E" w:rsidRPr="00E74910" w:rsidRDefault="00BE4C3E" w:rsidP="009E677A">
            <w:pPr>
              <w:numPr>
                <w:ilvl w:val="0"/>
                <w:numId w:val="6"/>
              </w:numPr>
              <w:ind w:left="158" w:hanging="187"/>
              <w:contextualSpacing/>
              <w:rPr>
                <w:i/>
                <w:color w:val="auto"/>
              </w:rPr>
            </w:pPr>
            <w:r w:rsidRPr="00E74910">
              <w:rPr>
                <w:i/>
                <w:color w:val="auto"/>
              </w:rPr>
              <w:t>833C</w:t>
            </w:r>
            <w:r w:rsidR="00D2314D" w:rsidRPr="00E74910">
              <w:rPr>
                <w:i/>
                <w:color w:val="auto"/>
              </w:rPr>
              <w:t>:</w:t>
            </w:r>
            <w:r w:rsidRPr="00E74910">
              <w:rPr>
                <w:i/>
                <w:color w:val="auto"/>
              </w:rPr>
              <w:t xml:space="preserve"> SSA Death C&amp;P Matched </w:t>
            </w:r>
          </w:p>
        </w:tc>
        <w:tc>
          <w:tcPr>
            <w:tcW w:w="3780" w:type="dxa"/>
            <w:shd w:val="clear" w:color="auto" w:fill="auto"/>
          </w:tcPr>
          <w:p w14:paraId="79DBFFD7" w14:textId="77777777" w:rsidR="00BE4C3E" w:rsidRPr="00E74910" w:rsidRDefault="00BE4C3E" w:rsidP="00D1190D">
            <w:pPr>
              <w:contextualSpacing/>
              <w:rPr>
                <w:color w:val="auto"/>
              </w:rPr>
            </w:pPr>
            <w:r w:rsidRPr="00E74910">
              <w:rPr>
                <w:color w:val="auto"/>
              </w:rPr>
              <w:t>M21-1, Part X, 5.1</w:t>
            </w:r>
            <w:r w:rsidR="00DF0D23" w:rsidRPr="00E74910">
              <w:rPr>
                <w:color w:val="auto"/>
              </w:rPr>
              <w:t>.b</w:t>
            </w:r>
          </w:p>
          <w:p w14:paraId="07F2E08E" w14:textId="77777777" w:rsidR="00BE4C3E" w:rsidRPr="00E74910" w:rsidRDefault="00BE4C3E" w:rsidP="00D1190D"/>
        </w:tc>
      </w:tr>
      <w:tr w:rsidR="00BE4C3E" w:rsidRPr="00E74910" w14:paraId="038823F7" w14:textId="77777777" w:rsidTr="00D1190D">
        <w:tc>
          <w:tcPr>
            <w:tcW w:w="3780" w:type="dxa"/>
            <w:shd w:val="clear" w:color="auto" w:fill="auto"/>
          </w:tcPr>
          <w:p w14:paraId="31A0E51F" w14:textId="77777777" w:rsidR="00BE4C3E" w:rsidRPr="00E74910" w:rsidRDefault="00BE4C3E" w:rsidP="00D1190D">
            <w:pPr>
              <w:contextualSpacing/>
              <w:rPr>
                <w:i/>
                <w:color w:val="auto"/>
              </w:rPr>
            </w:pPr>
            <w:r w:rsidRPr="00E74910">
              <w:rPr>
                <w:i/>
                <w:color w:val="auto"/>
              </w:rPr>
              <w:t>850</w:t>
            </w:r>
            <w:r w:rsidR="00D2314D" w:rsidRPr="00E74910">
              <w:rPr>
                <w:i/>
                <w:color w:val="auto"/>
              </w:rPr>
              <w:t>:</w:t>
            </w:r>
            <w:r w:rsidRPr="00E74910">
              <w:rPr>
                <w:i/>
                <w:color w:val="auto"/>
              </w:rPr>
              <w:t xml:space="preserve"> Paragraph 28 Over xx Months</w:t>
            </w:r>
          </w:p>
          <w:p w14:paraId="0482943B" w14:textId="77777777" w:rsidR="00BE4C3E" w:rsidRPr="00E74910" w:rsidRDefault="00BE4C3E" w:rsidP="00D1190D">
            <w:pPr>
              <w:jc w:val="center"/>
              <w:rPr>
                <w:i/>
              </w:rPr>
            </w:pPr>
          </w:p>
        </w:tc>
        <w:tc>
          <w:tcPr>
            <w:tcW w:w="3780" w:type="dxa"/>
            <w:shd w:val="clear" w:color="auto" w:fill="auto"/>
          </w:tcPr>
          <w:p w14:paraId="207D573B" w14:textId="77777777" w:rsidR="00BE4C3E" w:rsidRPr="00E74910" w:rsidRDefault="00BE4C3E" w:rsidP="00D1190D">
            <w:pPr>
              <w:contextualSpacing/>
              <w:rPr>
                <w:color w:val="auto"/>
              </w:rPr>
            </w:pPr>
            <w:r w:rsidRPr="00E74910">
              <w:rPr>
                <w:color w:val="auto"/>
              </w:rPr>
              <w:t>M21-1, Part III, Subpart iv, 3.C.2.d</w:t>
            </w:r>
          </w:p>
        </w:tc>
      </w:tr>
      <w:tr w:rsidR="00BE4C3E" w:rsidRPr="00E74910" w14:paraId="27062154" w14:textId="77777777" w:rsidTr="00D1190D">
        <w:tc>
          <w:tcPr>
            <w:tcW w:w="3780" w:type="dxa"/>
            <w:shd w:val="clear" w:color="auto" w:fill="auto"/>
          </w:tcPr>
          <w:p w14:paraId="18D870AE" w14:textId="77777777" w:rsidR="00BE4C3E" w:rsidRPr="00E74910" w:rsidRDefault="00BE4C3E" w:rsidP="00D1190D">
            <w:pPr>
              <w:contextualSpacing/>
              <w:rPr>
                <w:i/>
                <w:color w:val="auto"/>
              </w:rPr>
            </w:pPr>
            <w:r w:rsidRPr="00E74910">
              <w:rPr>
                <w:i/>
                <w:color w:val="auto"/>
              </w:rPr>
              <w:t>882</w:t>
            </w:r>
            <w:r w:rsidR="00D2314D" w:rsidRPr="00E74910">
              <w:rPr>
                <w:i/>
                <w:color w:val="auto"/>
              </w:rPr>
              <w:t>:</w:t>
            </w:r>
            <w:r w:rsidRPr="00E74910">
              <w:rPr>
                <w:i/>
                <w:color w:val="auto"/>
              </w:rPr>
              <w:t xml:space="preserve"> Employability Letter Not Sent</w:t>
            </w:r>
          </w:p>
          <w:p w14:paraId="426794A8" w14:textId="77777777" w:rsidR="00BE4C3E" w:rsidRPr="00E74910" w:rsidRDefault="00BE4C3E" w:rsidP="00D1190D">
            <w:pPr>
              <w:jc w:val="center"/>
              <w:rPr>
                <w:i/>
              </w:rPr>
            </w:pPr>
          </w:p>
        </w:tc>
        <w:tc>
          <w:tcPr>
            <w:tcW w:w="3780" w:type="dxa"/>
            <w:shd w:val="clear" w:color="auto" w:fill="auto"/>
          </w:tcPr>
          <w:p w14:paraId="1ABEDBE2" w14:textId="77777777" w:rsidR="00BE4C3E" w:rsidRPr="00E74910" w:rsidRDefault="00BE4C3E" w:rsidP="00D1190D">
            <w:r w:rsidRPr="00E74910">
              <w:rPr>
                <w:color w:val="auto"/>
              </w:rPr>
              <w:t>M21-1, Part IV, Subpart ii 2.F.5</w:t>
            </w:r>
            <w:r w:rsidR="00CB4960" w:rsidRPr="00E74910">
              <w:rPr>
                <w:color w:val="auto"/>
              </w:rPr>
              <w:t>.e</w:t>
            </w:r>
          </w:p>
        </w:tc>
      </w:tr>
      <w:tr w:rsidR="00BE4C3E" w:rsidRPr="00E74910" w14:paraId="0A8B768D" w14:textId="77777777" w:rsidTr="00D1190D">
        <w:tc>
          <w:tcPr>
            <w:tcW w:w="3780" w:type="dxa"/>
            <w:shd w:val="clear" w:color="auto" w:fill="auto"/>
          </w:tcPr>
          <w:p w14:paraId="31395E25" w14:textId="77777777" w:rsidR="00BE4C3E" w:rsidRPr="00E74910" w:rsidRDefault="00BE4C3E" w:rsidP="00D1190D">
            <w:pPr>
              <w:contextualSpacing/>
              <w:rPr>
                <w:i/>
                <w:color w:val="auto"/>
              </w:rPr>
            </w:pPr>
            <w:r w:rsidRPr="00E74910">
              <w:rPr>
                <w:i/>
                <w:color w:val="auto"/>
              </w:rPr>
              <w:t>882B</w:t>
            </w:r>
            <w:r w:rsidR="00D2314D" w:rsidRPr="00E74910">
              <w:rPr>
                <w:i/>
                <w:color w:val="auto"/>
              </w:rPr>
              <w:t>:</w:t>
            </w:r>
            <w:r w:rsidRPr="00E74910">
              <w:rPr>
                <w:i/>
                <w:color w:val="auto"/>
              </w:rPr>
              <w:t xml:space="preserve"> Dependency Verification Letter Not Sent</w:t>
            </w:r>
          </w:p>
          <w:p w14:paraId="00DD87FD" w14:textId="77777777" w:rsidR="00BE4C3E" w:rsidRPr="00E74910" w:rsidRDefault="00BE4C3E" w:rsidP="00D1190D">
            <w:pPr>
              <w:jc w:val="center"/>
              <w:rPr>
                <w:i/>
              </w:rPr>
            </w:pPr>
          </w:p>
        </w:tc>
        <w:tc>
          <w:tcPr>
            <w:tcW w:w="3780" w:type="dxa"/>
            <w:shd w:val="clear" w:color="auto" w:fill="auto"/>
          </w:tcPr>
          <w:p w14:paraId="4DB6A085" w14:textId="77777777" w:rsidR="00BE4C3E" w:rsidRPr="00E74910" w:rsidRDefault="00BE4C3E" w:rsidP="00D1190D">
            <w:r w:rsidRPr="00E74910">
              <w:t>M21-1, Part III, Subpart iii, 5.K.1.d</w:t>
            </w:r>
          </w:p>
          <w:p w14:paraId="7238DD37" w14:textId="77777777" w:rsidR="00BE4C3E" w:rsidRPr="00E74910" w:rsidRDefault="00BE4C3E" w:rsidP="00D1190D"/>
        </w:tc>
      </w:tr>
      <w:tr w:rsidR="00BE4C3E" w:rsidRPr="00E74910" w14:paraId="26B371A8" w14:textId="77777777" w:rsidTr="00D1190D">
        <w:tc>
          <w:tcPr>
            <w:tcW w:w="3780" w:type="dxa"/>
            <w:shd w:val="clear" w:color="auto" w:fill="auto"/>
          </w:tcPr>
          <w:p w14:paraId="234FC489" w14:textId="77777777" w:rsidR="00BE4C3E" w:rsidRPr="00E74910" w:rsidRDefault="00BE4C3E" w:rsidP="00D1190D">
            <w:pPr>
              <w:contextualSpacing/>
              <w:rPr>
                <w:i/>
                <w:color w:val="auto"/>
              </w:rPr>
            </w:pPr>
            <w:r w:rsidRPr="00E74910">
              <w:rPr>
                <w:i/>
                <w:color w:val="auto"/>
              </w:rPr>
              <w:t>882G</w:t>
            </w:r>
            <w:r w:rsidR="00D2314D" w:rsidRPr="00E74910">
              <w:rPr>
                <w:i/>
                <w:color w:val="auto"/>
              </w:rPr>
              <w:t>:</w:t>
            </w:r>
            <w:r w:rsidRPr="00E74910">
              <w:rPr>
                <w:i/>
                <w:color w:val="auto"/>
              </w:rPr>
              <w:t xml:space="preserve"> Age 18 School Letter Not Sent</w:t>
            </w:r>
          </w:p>
          <w:p w14:paraId="46336FEB" w14:textId="77777777" w:rsidR="00BE4C3E" w:rsidRPr="00E74910" w:rsidRDefault="00BE4C3E" w:rsidP="00D1190D">
            <w:pPr>
              <w:jc w:val="center"/>
              <w:rPr>
                <w:i/>
              </w:rPr>
            </w:pPr>
          </w:p>
        </w:tc>
        <w:tc>
          <w:tcPr>
            <w:tcW w:w="3780" w:type="dxa"/>
            <w:shd w:val="clear" w:color="auto" w:fill="auto"/>
          </w:tcPr>
          <w:p w14:paraId="3E597465" w14:textId="77777777" w:rsidR="00BE4C3E" w:rsidRPr="00E74910" w:rsidRDefault="00BE4C3E" w:rsidP="00D1190D">
            <w:pPr>
              <w:contextualSpacing/>
              <w:rPr>
                <w:color w:val="auto"/>
              </w:rPr>
            </w:pPr>
            <w:r w:rsidRPr="00E74910">
              <w:rPr>
                <w:color w:val="auto"/>
              </w:rPr>
              <w:t>M21-1, Part III, Subpart iii, 6.A.1.f</w:t>
            </w:r>
          </w:p>
          <w:p w14:paraId="08D3215C" w14:textId="77777777" w:rsidR="00BE4C3E" w:rsidRPr="00E74910" w:rsidRDefault="00BE4C3E" w:rsidP="00D1190D"/>
        </w:tc>
      </w:tr>
      <w:tr w:rsidR="00BE4C3E" w:rsidRPr="00E74910" w14:paraId="236BF73A" w14:textId="77777777" w:rsidTr="00D1190D">
        <w:tc>
          <w:tcPr>
            <w:tcW w:w="3780" w:type="dxa"/>
            <w:shd w:val="clear" w:color="auto" w:fill="auto"/>
          </w:tcPr>
          <w:p w14:paraId="4D1C0C74" w14:textId="77777777" w:rsidR="00BE4C3E" w:rsidRPr="00E74910" w:rsidRDefault="00BE4C3E" w:rsidP="00D1190D">
            <w:pPr>
              <w:contextualSpacing/>
              <w:rPr>
                <w:i/>
                <w:color w:val="auto"/>
              </w:rPr>
            </w:pPr>
            <w:r w:rsidRPr="00E74910">
              <w:rPr>
                <w:i/>
                <w:color w:val="auto"/>
              </w:rPr>
              <w:t>882H</w:t>
            </w:r>
            <w:r w:rsidR="00D2314D" w:rsidRPr="00E74910">
              <w:rPr>
                <w:i/>
                <w:color w:val="auto"/>
              </w:rPr>
              <w:t>:</w:t>
            </w:r>
            <w:r w:rsidRPr="00E74910">
              <w:rPr>
                <w:i/>
                <w:color w:val="auto"/>
              </w:rPr>
              <w:t xml:space="preserve"> School Child Verification Letter Not Sent</w:t>
            </w:r>
          </w:p>
          <w:p w14:paraId="4816907D" w14:textId="77777777" w:rsidR="00BE4C3E" w:rsidRPr="00E74910" w:rsidRDefault="00BE4C3E" w:rsidP="00D1190D">
            <w:pPr>
              <w:jc w:val="center"/>
              <w:rPr>
                <w:i/>
              </w:rPr>
            </w:pPr>
          </w:p>
        </w:tc>
        <w:tc>
          <w:tcPr>
            <w:tcW w:w="3780" w:type="dxa"/>
            <w:shd w:val="clear" w:color="auto" w:fill="auto"/>
          </w:tcPr>
          <w:p w14:paraId="24B1D6CA" w14:textId="77777777" w:rsidR="00BE4C3E" w:rsidRPr="00E74910" w:rsidRDefault="00BE4C3E" w:rsidP="00D1190D">
            <w:pPr>
              <w:contextualSpacing/>
              <w:rPr>
                <w:color w:val="auto"/>
              </w:rPr>
            </w:pPr>
            <w:r w:rsidRPr="00E74910">
              <w:rPr>
                <w:color w:val="auto"/>
              </w:rPr>
              <w:t>M21-1, Part III, Subpart iii, 6.B.6.d</w:t>
            </w:r>
          </w:p>
          <w:p w14:paraId="5589D2E1" w14:textId="77777777" w:rsidR="00BE4C3E" w:rsidRPr="00E74910" w:rsidRDefault="00BE4C3E" w:rsidP="00D1190D"/>
        </w:tc>
      </w:tr>
      <w:tr w:rsidR="00BE4C3E" w:rsidRPr="00E74910" w14:paraId="76CFC04F" w14:textId="77777777" w:rsidTr="00D1190D">
        <w:tc>
          <w:tcPr>
            <w:tcW w:w="3780" w:type="dxa"/>
            <w:shd w:val="clear" w:color="auto" w:fill="auto"/>
          </w:tcPr>
          <w:p w14:paraId="7FF83EB6" w14:textId="77777777" w:rsidR="00BE4C3E" w:rsidRPr="00E74910" w:rsidRDefault="00BE4C3E" w:rsidP="00D1190D">
            <w:pPr>
              <w:rPr>
                <w:i/>
              </w:rPr>
            </w:pPr>
            <w:r w:rsidRPr="00E74910">
              <w:rPr>
                <w:i/>
                <w:color w:val="auto"/>
              </w:rPr>
              <w:t>884</w:t>
            </w:r>
            <w:r w:rsidR="00D2314D" w:rsidRPr="00E74910">
              <w:rPr>
                <w:i/>
                <w:color w:val="auto"/>
              </w:rPr>
              <w:t>:</w:t>
            </w:r>
            <w:r w:rsidRPr="00E74910">
              <w:rPr>
                <w:i/>
                <w:color w:val="auto"/>
              </w:rPr>
              <w:t xml:space="preserve"> Paragraph 29 Over 3 Months</w:t>
            </w:r>
          </w:p>
        </w:tc>
        <w:tc>
          <w:tcPr>
            <w:tcW w:w="3780" w:type="dxa"/>
            <w:shd w:val="clear" w:color="auto" w:fill="auto"/>
          </w:tcPr>
          <w:p w14:paraId="718AD9BB" w14:textId="77777777" w:rsidR="00BE4C3E" w:rsidRPr="00E74910" w:rsidRDefault="00BE4C3E" w:rsidP="00C018E9">
            <w:r w:rsidRPr="00E74910">
              <w:rPr>
                <w:color w:val="auto"/>
              </w:rPr>
              <w:t>M21-1, Part IV, Subpart ii, 2.J.2.</w:t>
            </w:r>
            <w:r w:rsidR="00C018E9" w:rsidRPr="00E74910">
              <w:rPr>
                <w:color w:val="auto"/>
              </w:rPr>
              <w:t>h</w:t>
            </w:r>
          </w:p>
        </w:tc>
      </w:tr>
    </w:tbl>
    <w:p w14:paraId="1B118DC3" w14:textId="77777777" w:rsidR="00BE4C3E" w:rsidRPr="00E74910" w:rsidRDefault="00BE4C3E" w:rsidP="00BE4C3E">
      <w:pPr>
        <w:tabs>
          <w:tab w:val="left" w:pos="9360"/>
        </w:tabs>
        <w:ind w:left="1714"/>
      </w:pPr>
      <w:r w:rsidRPr="00E74910">
        <w:rPr>
          <w:u w:val="single"/>
        </w:rPr>
        <w:tab/>
      </w:r>
    </w:p>
    <w:p w14:paraId="0B783D72" w14:textId="77777777" w:rsidR="00BE4C3E" w:rsidRPr="00E74910" w:rsidRDefault="00BE4C3E" w:rsidP="00BE4C3E">
      <w:pPr>
        <w:ind w:left="1714"/>
      </w:pPr>
    </w:p>
    <w:tbl>
      <w:tblPr>
        <w:tblW w:w="0" w:type="auto"/>
        <w:tblLook w:val="04A0" w:firstRow="1" w:lastRow="0" w:firstColumn="1" w:lastColumn="0" w:noHBand="0" w:noVBand="1"/>
      </w:tblPr>
      <w:tblGrid>
        <w:gridCol w:w="1728"/>
        <w:gridCol w:w="7740"/>
      </w:tblGrid>
      <w:tr w:rsidR="00BE4C3E" w:rsidRPr="00E74910" w14:paraId="31617F0A" w14:textId="77777777" w:rsidTr="00D1190D">
        <w:tc>
          <w:tcPr>
            <w:tcW w:w="1728" w:type="dxa"/>
            <w:shd w:val="clear" w:color="auto" w:fill="auto"/>
          </w:tcPr>
          <w:p w14:paraId="1ED9FC75" w14:textId="77777777" w:rsidR="00BE4C3E" w:rsidRPr="00E74910" w:rsidRDefault="00BE4C3E" w:rsidP="00D1190D">
            <w:pPr>
              <w:rPr>
                <w:b/>
                <w:sz w:val="22"/>
              </w:rPr>
            </w:pPr>
            <w:r w:rsidRPr="00E74910">
              <w:rPr>
                <w:b/>
                <w:sz w:val="22"/>
              </w:rPr>
              <w:t>h.  840WI</w:t>
            </w:r>
            <w:r w:rsidR="000F1419" w:rsidRPr="00E74910">
              <w:rPr>
                <w:b/>
                <w:sz w:val="22"/>
              </w:rPr>
              <w:t xml:space="preserve"> Claim Labels</w:t>
            </w:r>
          </w:p>
        </w:tc>
        <w:tc>
          <w:tcPr>
            <w:tcW w:w="7740" w:type="dxa"/>
            <w:shd w:val="clear" w:color="auto" w:fill="auto"/>
          </w:tcPr>
          <w:p w14:paraId="2BB6D744" w14:textId="08BFBA72" w:rsidR="00BE4C3E" w:rsidRPr="00E74910" w:rsidRDefault="00BE4C3E" w:rsidP="000F1419">
            <w:pPr>
              <w:rPr>
                <w:color w:val="auto"/>
                <w:sz w:val="16"/>
              </w:rPr>
            </w:pPr>
            <w:r w:rsidRPr="00E74910">
              <w:rPr>
                <w:color w:val="auto"/>
              </w:rPr>
              <w:t xml:space="preserve">Below is a list of claim labels associated with an </w:t>
            </w:r>
            <w:proofErr w:type="gramStart"/>
            <w:r w:rsidR="00430FC8" w:rsidRPr="00E74910">
              <w:rPr>
                <w:color w:val="auto"/>
              </w:rPr>
              <w:t>840WI</w:t>
            </w:r>
            <w:r w:rsidRPr="00E74910">
              <w:rPr>
                <w:color w:val="auto"/>
                <w:sz w:val="16"/>
              </w:rPr>
              <w:t>.</w:t>
            </w:r>
            <w:proofErr w:type="gramEnd"/>
          </w:p>
          <w:p w14:paraId="206D1F7A" w14:textId="77777777" w:rsidR="000F1419" w:rsidRPr="00E74910" w:rsidRDefault="000F1419" w:rsidP="000F1419">
            <w:pPr>
              <w:rPr>
                <w:color w:val="auto"/>
                <w:sz w:val="16"/>
              </w:rPr>
            </w:pPr>
          </w:p>
          <w:p w14:paraId="155D41A5" w14:textId="77777777" w:rsidR="000F1419" w:rsidRPr="00E74910" w:rsidRDefault="000F1419" w:rsidP="009E677A">
            <w:pPr>
              <w:numPr>
                <w:ilvl w:val="0"/>
                <w:numId w:val="8"/>
              </w:numPr>
              <w:ind w:left="158" w:hanging="187"/>
              <w:contextualSpacing/>
              <w:rPr>
                <w:i/>
                <w:color w:val="auto"/>
              </w:rPr>
            </w:pPr>
            <w:r w:rsidRPr="00E74910">
              <w:rPr>
                <w:i/>
                <w:color w:val="auto"/>
              </w:rPr>
              <w:t>840A: CRSC/CRDP AEW-VETSNET Award Suspended</w:t>
            </w:r>
          </w:p>
          <w:p w14:paraId="35AC24DE" w14:textId="77777777" w:rsidR="000F1419" w:rsidRPr="00E74910" w:rsidRDefault="000F1419" w:rsidP="009E677A">
            <w:pPr>
              <w:numPr>
                <w:ilvl w:val="0"/>
                <w:numId w:val="8"/>
              </w:numPr>
              <w:ind w:left="158" w:hanging="187"/>
              <w:contextualSpacing/>
              <w:rPr>
                <w:i/>
                <w:color w:val="auto"/>
              </w:rPr>
            </w:pPr>
            <w:r w:rsidRPr="00E74910">
              <w:rPr>
                <w:i/>
                <w:color w:val="auto"/>
              </w:rPr>
              <w:t>840B: CRSC/CRDP AEW-VETSNET Award Terminated</w:t>
            </w:r>
          </w:p>
          <w:p w14:paraId="280F2EE5" w14:textId="77777777" w:rsidR="000F1419" w:rsidRPr="00E74910" w:rsidRDefault="000F1419" w:rsidP="009E677A">
            <w:pPr>
              <w:numPr>
                <w:ilvl w:val="0"/>
                <w:numId w:val="8"/>
              </w:numPr>
              <w:ind w:left="158" w:hanging="187"/>
              <w:contextualSpacing/>
              <w:rPr>
                <w:i/>
                <w:color w:val="auto"/>
              </w:rPr>
            </w:pPr>
            <w:r w:rsidRPr="00E74910">
              <w:rPr>
                <w:i/>
                <w:color w:val="auto"/>
              </w:rPr>
              <w:t>840C: CRSC/CRDP AEW-VETSNET Award AR Exists</w:t>
            </w:r>
          </w:p>
          <w:p w14:paraId="6986BD4A" w14:textId="77777777" w:rsidR="000F1419" w:rsidRPr="00E74910" w:rsidRDefault="000F1419" w:rsidP="009E677A">
            <w:pPr>
              <w:numPr>
                <w:ilvl w:val="0"/>
                <w:numId w:val="8"/>
              </w:numPr>
              <w:ind w:left="158" w:hanging="187"/>
              <w:contextualSpacing/>
              <w:rPr>
                <w:i/>
                <w:color w:val="auto"/>
              </w:rPr>
            </w:pPr>
            <w:r w:rsidRPr="00E74910">
              <w:rPr>
                <w:i/>
                <w:color w:val="auto"/>
              </w:rPr>
              <w:t>840D: CRSC/CRDP AEW-VETSNET Award Withhold Exists</w:t>
            </w:r>
          </w:p>
          <w:p w14:paraId="71189F44" w14:textId="77777777" w:rsidR="000F1419" w:rsidRPr="00E74910" w:rsidRDefault="000F1419" w:rsidP="009E677A">
            <w:pPr>
              <w:numPr>
                <w:ilvl w:val="0"/>
                <w:numId w:val="8"/>
              </w:numPr>
              <w:ind w:left="158" w:hanging="187"/>
              <w:contextualSpacing/>
              <w:rPr>
                <w:i/>
                <w:color w:val="auto"/>
              </w:rPr>
            </w:pPr>
            <w:r w:rsidRPr="00E74910">
              <w:rPr>
                <w:i/>
                <w:color w:val="auto"/>
              </w:rPr>
              <w:t>840E: CRSC/CRDP AEW-VETSNET Award Negative VA Due, and</w:t>
            </w:r>
          </w:p>
          <w:p w14:paraId="58A2D64F" w14:textId="77777777" w:rsidR="000F1419" w:rsidRPr="00E74910" w:rsidRDefault="000F1419" w:rsidP="009E677A">
            <w:pPr>
              <w:numPr>
                <w:ilvl w:val="0"/>
                <w:numId w:val="43"/>
              </w:numPr>
              <w:ind w:left="158" w:hanging="187"/>
              <w:rPr>
                <w:i/>
              </w:rPr>
            </w:pPr>
            <w:r w:rsidRPr="00E74910">
              <w:rPr>
                <w:i/>
              </w:rPr>
              <w:t>840F: CRSC/CRDP AEW-AWARD APPROPRIATE-Payment Due.</w:t>
            </w:r>
          </w:p>
          <w:p w14:paraId="7A047009" w14:textId="77777777" w:rsidR="000F1419" w:rsidRPr="00E74910" w:rsidRDefault="000F1419" w:rsidP="000F1419">
            <w:pPr>
              <w:ind w:left="158"/>
            </w:pPr>
          </w:p>
          <w:p w14:paraId="174AF339" w14:textId="77777777" w:rsidR="000F1419" w:rsidRPr="00E74910" w:rsidRDefault="000F1419" w:rsidP="000F1419">
            <w:pPr>
              <w:contextualSpacing/>
              <w:rPr>
                <w:color w:val="auto"/>
              </w:rPr>
            </w:pPr>
            <w:r w:rsidRPr="00E74910">
              <w:rPr>
                <w:b/>
                <w:i/>
              </w:rPr>
              <w:t>Reference</w:t>
            </w:r>
            <w:r w:rsidRPr="00E74910">
              <w:t xml:space="preserve">:  For additional information on 840WIs, see </w:t>
            </w:r>
            <w:r w:rsidRPr="00E74910">
              <w:rPr>
                <w:color w:val="auto"/>
              </w:rPr>
              <w:t>M21-1, Part III, Subpart v, 5.A.8.</w:t>
            </w:r>
          </w:p>
        </w:tc>
      </w:tr>
    </w:tbl>
    <w:p w14:paraId="0453785B" w14:textId="77777777" w:rsidR="00BE4C3E" w:rsidRPr="00E74910" w:rsidRDefault="00BE4C3E" w:rsidP="00BE4C3E">
      <w:pPr>
        <w:tabs>
          <w:tab w:val="left" w:pos="9360"/>
        </w:tabs>
        <w:ind w:left="1714"/>
      </w:pPr>
      <w:r w:rsidRPr="00E74910">
        <w:rPr>
          <w:u w:val="single"/>
        </w:rPr>
        <w:tab/>
      </w:r>
    </w:p>
    <w:p w14:paraId="113CE6BF" w14:textId="77777777" w:rsidR="00BE4C3E" w:rsidRPr="00E74910" w:rsidRDefault="00BE4C3E" w:rsidP="00BE4C3E">
      <w:pPr>
        <w:ind w:left="1714"/>
      </w:pPr>
    </w:p>
    <w:tbl>
      <w:tblPr>
        <w:tblW w:w="0" w:type="auto"/>
        <w:tblLook w:val="04A0" w:firstRow="1" w:lastRow="0" w:firstColumn="1" w:lastColumn="0" w:noHBand="0" w:noVBand="1"/>
      </w:tblPr>
      <w:tblGrid>
        <w:gridCol w:w="1728"/>
        <w:gridCol w:w="7740"/>
      </w:tblGrid>
      <w:tr w:rsidR="00075598" w:rsidRPr="00E74910" w14:paraId="51C9418E" w14:textId="77777777" w:rsidTr="008063FE">
        <w:tc>
          <w:tcPr>
            <w:tcW w:w="1728" w:type="dxa"/>
            <w:shd w:val="clear" w:color="auto" w:fill="auto"/>
          </w:tcPr>
          <w:p w14:paraId="686CDCE4" w14:textId="77777777" w:rsidR="00075598" w:rsidRPr="00E74910" w:rsidRDefault="00BE4C3E" w:rsidP="00AB574F">
            <w:pPr>
              <w:rPr>
                <w:b/>
                <w:sz w:val="22"/>
              </w:rPr>
            </w:pPr>
            <w:proofErr w:type="spellStart"/>
            <w:r w:rsidRPr="00E74910">
              <w:rPr>
                <w:b/>
                <w:sz w:val="22"/>
              </w:rPr>
              <w:t>i</w:t>
            </w:r>
            <w:proofErr w:type="spellEnd"/>
            <w:r w:rsidR="00EB4FE8" w:rsidRPr="00E74910">
              <w:rPr>
                <w:b/>
                <w:sz w:val="22"/>
              </w:rPr>
              <w:t xml:space="preserve">.  </w:t>
            </w:r>
            <w:r w:rsidR="00075598" w:rsidRPr="00E74910">
              <w:rPr>
                <w:b/>
                <w:sz w:val="22"/>
              </w:rPr>
              <w:t>890WI</w:t>
            </w:r>
            <w:r w:rsidR="00093AD5" w:rsidRPr="00E74910">
              <w:rPr>
                <w:b/>
                <w:sz w:val="22"/>
              </w:rPr>
              <w:t xml:space="preserve"> Claim </w:t>
            </w:r>
            <w:r w:rsidR="00093AD5" w:rsidRPr="00E74910">
              <w:rPr>
                <w:b/>
                <w:sz w:val="22"/>
              </w:rPr>
              <w:lastRenderedPageBreak/>
              <w:t>Label</w:t>
            </w:r>
          </w:p>
        </w:tc>
        <w:tc>
          <w:tcPr>
            <w:tcW w:w="7740" w:type="dxa"/>
            <w:shd w:val="clear" w:color="auto" w:fill="auto"/>
          </w:tcPr>
          <w:p w14:paraId="3362F6D0" w14:textId="14462F14" w:rsidR="00075598" w:rsidRPr="00E74910" w:rsidRDefault="004A42A8" w:rsidP="004A42A8">
            <w:pPr>
              <w:rPr>
                <w:color w:val="auto"/>
              </w:rPr>
            </w:pPr>
            <w:r w:rsidRPr="00E74910">
              <w:rPr>
                <w:color w:val="auto"/>
              </w:rPr>
              <w:lastRenderedPageBreak/>
              <w:t>The claim label</w:t>
            </w:r>
            <w:r w:rsidR="00075598" w:rsidRPr="00E74910">
              <w:rPr>
                <w:color w:val="auto"/>
              </w:rPr>
              <w:t xml:space="preserve"> </w:t>
            </w:r>
            <w:r w:rsidR="00093AD5" w:rsidRPr="00E74910">
              <w:rPr>
                <w:i/>
                <w:color w:val="auto"/>
              </w:rPr>
              <w:t>890: SAH/SHA Online Application</w:t>
            </w:r>
            <w:r w:rsidR="00093AD5" w:rsidRPr="00E74910">
              <w:rPr>
                <w:color w:val="auto"/>
              </w:rPr>
              <w:t xml:space="preserve"> is </w:t>
            </w:r>
            <w:r w:rsidR="00075598" w:rsidRPr="00E74910">
              <w:rPr>
                <w:color w:val="auto"/>
              </w:rPr>
              <w:t xml:space="preserve">associated with </w:t>
            </w:r>
            <w:r w:rsidRPr="00E74910">
              <w:rPr>
                <w:color w:val="auto"/>
              </w:rPr>
              <w:t xml:space="preserve">the </w:t>
            </w:r>
            <w:r w:rsidR="00620AD0" w:rsidRPr="00E74910">
              <w:rPr>
                <w:color w:val="auto"/>
              </w:rPr>
              <w:lastRenderedPageBreak/>
              <w:t>890WI</w:t>
            </w:r>
            <w:r w:rsidR="00AD3AAB" w:rsidRPr="00E74910">
              <w:rPr>
                <w:color w:val="auto"/>
              </w:rPr>
              <w:t>.</w:t>
            </w:r>
          </w:p>
          <w:p w14:paraId="76A3572F" w14:textId="77777777" w:rsidR="004A42A8" w:rsidRPr="00E74910" w:rsidRDefault="004A42A8" w:rsidP="004A42A8">
            <w:pPr>
              <w:rPr>
                <w:color w:val="auto"/>
              </w:rPr>
            </w:pPr>
          </w:p>
          <w:p w14:paraId="7354AD2B" w14:textId="4AC66EB0" w:rsidR="00385221" w:rsidRPr="00E74910" w:rsidRDefault="00385221" w:rsidP="004A42A8">
            <w:r w:rsidRPr="00E74910">
              <w:rPr>
                <w:b/>
                <w:i/>
                <w:color w:val="auto"/>
              </w:rPr>
              <w:t>Exception</w:t>
            </w:r>
            <w:r w:rsidRPr="00E74910">
              <w:rPr>
                <w:color w:val="auto"/>
              </w:rPr>
              <w:t xml:space="preserve">:  </w:t>
            </w:r>
            <w:r w:rsidR="00093AD5" w:rsidRPr="00E74910">
              <w:t>C</w:t>
            </w:r>
            <w:r w:rsidRPr="00E74910">
              <w:t xml:space="preserve">laim labels </w:t>
            </w:r>
            <w:r w:rsidRPr="00E74910">
              <w:rPr>
                <w:i/>
              </w:rPr>
              <w:t>890</w:t>
            </w:r>
            <w:r w:rsidR="000B2A00" w:rsidRPr="00E74910">
              <w:rPr>
                <w:i/>
              </w:rPr>
              <w:t>:</w:t>
            </w:r>
            <w:r w:rsidRPr="00E74910">
              <w:rPr>
                <w:i/>
              </w:rPr>
              <w:t xml:space="preserve"> SSA Prison Match</w:t>
            </w:r>
            <w:r w:rsidRPr="00E74910">
              <w:t xml:space="preserve"> and </w:t>
            </w:r>
            <w:r w:rsidRPr="00E74910">
              <w:rPr>
                <w:i/>
              </w:rPr>
              <w:t>890L</w:t>
            </w:r>
            <w:r w:rsidR="000B2A00" w:rsidRPr="00E74910">
              <w:rPr>
                <w:i/>
              </w:rPr>
              <w:t xml:space="preserve">: </w:t>
            </w:r>
            <w:r w:rsidRPr="00E74910">
              <w:rPr>
                <w:i/>
              </w:rPr>
              <w:t>SBOP Incarcerated Veteran</w:t>
            </w:r>
            <w:r w:rsidRPr="00E74910">
              <w:t xml:space="preserve"> </w:t>
            </w:r>
            <w:proofErr w:type="gramStart"/>
            <w:r w:rsidRPr="00E74910">
              <w:t>are</w:t>
            </w:r>
            <w:proofErr w:type="gramEnd"/>
            <w:r w:rsidRPr="00E74910">
              <w:t xml:space="preserve"> unrelated to </w:t>
            </w:r>
            <w:r w:rsidR="005C0423" w:rsidRPr="00E74910">
              <w:t>SAH/SHA</w:t>
            </w:r>
            <w:r w:rsidR="00093AD5" w:rsidRPr="00E74910">
              <w:t xml:space="preserve">.  </w:t>
            </w:r>
          </w:p>
          <w:p w14:paraId="128437A5" w14:textId="77777777" w:rsidR="004A42A8" w:rsidRPr="00E74910" w:rsidRDefault="004A42A8" w:rsidP="004A42A8">
            <w:pPr>
              <w:rPr>
                <w:color w:val="auto"/>
              </w:rPr>
            </w:pPr>
          </w:p>
          <w:p w14:paraId="75577381" w14:textId="77777777" w:rsidR="00093AD5" w:rsidRPr="00E74910" w:rsidRDefault="004A42A8" w:rsidP="00BA651A">
            <w:r w:rsidRPr="00E74910">
              <w:rPr>
                <w:b/>
                <w:i/>
              </w:rPr>
              <w:t>References</w:t>
            </w:r>
            <w:r w:rsidRPr="00E74910">
              <w:t xml:space="preserve">: </w:t>
            </w:r>
            <w:r w:rsidR="00B44C6C" w:rsidRPr="00E74910">
              <w:t xml:space="preserve"> For more information on processing </w:t>
            </w:r>
          </w:p>
          <w:p w14:paraId="36F70F67" w14:textId="77777777" w:rsidR="005A25C6" w:rsidRPr="00E74910" w:rsidRDefault="00B44C6C" w:rsidP="009E677A">
            <w:pPr>
              <w:numPr>
                <w:ilvl w:val="0"/>
                <w:numId w:val="44"/>
              </w:numPr>
              <w:ind w:left="158" w:hanging="187"/>
            </w:pPr>
            <w:r w:rsidRPr="00E74910">
              <w:t>890WIs for SAH/SHA, see</w:t>
            </w:r>
          </w:p>
          <w:p w14:paraId="3F16BFB4" w14:textId="77777777" w:rsidR="005A25C6" w:rsidRPr="00E74910" w:rsidRDefault="00D33313" w:rsidP="009E677A">
            <w:pPr>
              <w:numPr>
                <w:ilvl w:val="0"/>
                <w:numId w:val="45"/>
              </w:numPr>
              <w:ind w:left="346" w:hanging="187"/>
            </w:pPr>
            <w:r w:rsidRPr="00E74910">
              <w:t xml:space="preserve">M21-1, Part IX, Subpart </w:t>
            </w:r>
            <w:proofErr w:type="spellStart"/>
            <w:r w:rsidRPr="00E74910">
              <w:t>i</w:t>
            </w:r>
            <w:proofErr w:type="spellEnd"/>
            <w:r w:rsidRPr="00E74910">
              <w:t>, 3.</w:t>
            </w:r>
            <w:r w:rsidR="001C6801" w:rsidRPr="00E74910">
              <w:t>3.c</w:t>
            </w:r>
            <w:r w:rsidRPr="00E74910">
              <w:t xml:space="preserve">, and </w:t>
            </w:r>
          </w:p>
          <w:p w14:paraId="66C53BB3" w14:textId="77777777" w:rsidR="00093AD5" w:rsidRPr="00E74910" w:rsidRDefault="00D33313" w:rsidP="009E677A">
            <w:pPr>
              <w:numPr>
                <w:ilvl w:val="0"/>
                <w:numId w:val="45"/>
              </w:numPr>
              <w:ind w:left="346" w:hanging="187"/>
            </w:pPr>
            <w:r w:rsidRPr="00E74910">
              <w:t xml:space="preserve">M21-1, Part IX, Subpart </w:t>
            </w:r>
            <w:proofErr w:type="spellStart"/>
            <w:r w:rsidRPr="00E74910">
              <w:t>i</w:t>
            </w:r>
            <w:proofErr w:type="spellEnd"/>
            <w:r w:rsidRPr="00E74910">
              <w:t>, 3.3.</w:t>
            </w:r>
            <w:r w:rsidR="001C6801" w:rsidRPr="00E74910">
              <w:t>g</w:t>
            </w:r>
            <w:r w:rsidR="00093AD5" w:rsidRPr="00E74910">
              <w:t>, and</w:t>
            </w:r>
          </w:p>
          <w:p w14:paraId="37901DAA" w14:textId="77777777" w:rsidR="0086042D" w:rsidRPr="00E74910" w:rsidRDefault="00093AD5" w:rsidP="004C0359">
            <w:pPr>
              <w:numPr>
                <w:ilvl w:val="0"/>
                <w:numId w:val="46"/>
              </w:numPr>
              <w:ind w:left="158" w:hanging="187"/>
            </w:pPr>
            <w:r w:rsidRPr="00E74910">
              <w:t xml:space="preserve">890WIs for </w:t>
            </w:r>
            <w:r w:rsidRPr="00E74910">
              <w:rPr>
                <w:i/>
              </w:rPr>
              <w:t>SSA Prison Match</w:t>
            </w:r>
            <w:r w:rsidR="000E57AB" w:rsidRPr="00E74910">
              <w:t>, see M21-1, Part X</w:t>
            </w:r>
            <w:r w:rsidR="0086042D" w:rsidRPr="00E74910">
              <w:t>, 15</w:t>
            </w:r>
            <w:r w:rsidR="00BB4800" w:rsidRPr="00E74910">
              <w:t>.2.a</w:t>
            </w:r>
            <w:r w:rsidR="0086042D" w:rsidRPr="00E74910">
              <w:t>,</w:t>
            </w:r>
            <w:r w:rsidRPr="00E74910">
              <w:t xml:space="preserve"> and </w:t>
            </w:r>
          </w:p>
          <w:p w14:paraId="2ECEE238" w14:textId="77777777" w:rsidR="00D33313" w:rsidRPr="00E74910" w:rsidRDefault="0086042D" w:rsidP="00DF0E7D">
            <w:pPr>
              <w:numPr>
                <w:ilvl w:val="0"/>
                <w:numId w:val="46"/>
              </w:numPr>
              <w:ind w:left="158" w:hanging="187"/>
            </w:pPr>
            <w:r w:rsidRPr="00E74910">
              <w:t xml:space="preserve">890WIs for </w:t>
            </w:r>
            <w:r w:rsidR="00093AD5" w:rsidRPr="00E74910">
              <w:rPr>
                <w:i/>
              </w:rPr>
              <w:t>SBOP Incarcerated Veteran</w:t>
            </w:r>
            <w:r w:rsidR="00093AD5" w:rsidRPr="00E74910">
              <w:t xml:space="preserve">, see M21-1, Part </w:t>
            </w:r>
            <w:r w:rsidR="004C0359" w:rsidRPr="00E74910">
              <w:t>X</w:t>
            </w:r>
            <w:r w:rsidR="00093AD5" w:rsidRPr="00E74910">
              <w:t xml:space="preserve">, </w:t>
            </w:r>
            <w:r w:rsidR="00DF0E7D" w:rsidRPr="00E74910">
              <w:t>12</w:t>
            </w:r>
            <w:r w:rsidR="00BB4800" w:rsidRPr="00E74910">
              <w:t>.1.b</w:t>
            </w:r>
            <w:r w:rsidR="00093AD5" w:rsidRPr="00E74910">
              <w:t>.</w:t>
            </w:r>
          </w:p>
        </w:tc>
      </w:tr>
    </w:tbl>
    <w:p w14:paraId="30E4BBCE" w14:textId="77777777" w:rsidR="00075598" w:rsidRPr="00E74910" w:rsidRDefault="00B44C6C" w:rsidP="00B44C6C">
      <w:pPr>
        <w:tabs>
          <w:tab w:val="left" w:pos="9360"/>
        </w:tabs>
        <w:ind w:left="1714"/>
      </w:pPr>
      <w:r w:rsidRPr="00E74910">
        <w:rPr>
          <w:u w:val="single"/>
        </w:rPr>
        <w:lastRenderedPageBreak/>
        <w:tab/>
      </w:r>
    </w:p>
    <w:p w14:paraId="520591CC" w14:textId="77777777" w:rsidR="00AF76E8" w:rsidRPr="00E74910" w:rsidRDefault="00AF76E8" w:rsidP="00385221">
      <w:pPr>
        <w:tabs>
          <w:tab w:val="left" w:pos="9360"/>
        </w:tabs>
        <w:ind w:left="1714"/>
      </w:pPr>
    </w:p>
    <w:p w14:paraId="3AB70F49" w14:textId="39912D88" w:rsidR="00C45530" w:rsidRPr="00E74910" w:rsidRDefault="00093AD5" w:rsidP="00E82AE9">
      <w:pPr>
        <w:pStyle w:val="Heading4"/>
      </w:pPr>
      <w:r w:rsidRPr="00E74910">
        <w:br w:type="page"/>
      </w:r>
      <w:r w:rsidR="00C45530" w:rsidRPr="00E74910">
        <w:lastRenderedPageBreak/>
        <w:t xml:space="preserve">2.  </w:t>
      </w:r>
      <w:bookmarkStart w:id="3" w:name="Topic2"/>
      <w:bookmarkEnd w:id="3"/>
      <w:r w:rsidR="00E80002" w:rsidRPr="00E74910">
        <w:t xml:space="preserve">Processing </w:t>
      </w:r>
      <w:r w:rsidR="00351DD6" w:rsidRPr="00E74910">
        <w:t>800 Series Work Items</w:t>
      </w:r>
    </w:p>
    <w:p w14:paraId="1BD224A2" w14:textId="77777777" w:rsidR="0067495E" w:rsidRPr="00E74910" w:rsidRDefault="0067495E" w:rsidP="0067495E">
      <w:pPr>
        <w:tabs>
          <w:tab w:val="left" w:pos="9360"/>
        </w:tabs>
        <w:ind w:left="1714"/>
      </w:pPr>
      <w:r w:rsidRPr="00E74910">
        <w:rPr>
          <w:u w:val="single"/>
        </w:rPr>
        <w:tab/>
      </w:r>
    </w:p>
    <w:p w14:paraId="67D42EC5" w14:textId="77777777" w:rsidR="0067495E" w:rsidRPr="00E74910" w:rsidRDefault="0067495E" w:rsidP="0067495E">
      <w:pPr>
        <w:ind w:left="1714"/>
      </w:pPr>
    </w:p>
    <w:tbl>
      <w:tblPr>
        <w:tblW w:w="0" w:type="auto"/>
        <w:tblLayout w:type="fixed"/>
        <w:tblLook w:val="0000" w:firstRow="0" w:lastRow="0" w:firstColumn="0" w:lastColumn="0" w:noHBand="0" w:noVBand="0"/>
      </w:tblPr>
      <w:tblGrid>
        <w:gridCol w:w="1728"/>
        <w:gridCol w:w="7740"/>
      </w:tblGrid>
      <w:tr w:rsidR="00C45530" w:rsidRPr="00E74910" w14:paraId="02D355B7" w14:textId="77777777" w:rsidTr="00964894">
        <w:trPr>
          <w:cantSplit/>
        </w:trPr>
        <w:tc>
          <w:tcPr>
            <w:tcW w:w="1728" w:type="dxa"/>
          </w:tcPr>
          <w:p w14:paraId="52132630" w14:textId="77777777" w:rsidR="00C45530" w:rsidRPr="00E74910" w:rsidRDefault="00C45530" w:rsidP="00964894">
            <w:pPr>
              <w:pStyle w:val="Heading5"/>
            </w:pPr>
            <w:r w:rsidRPr="00E74910">
              <w:t>Introduction</w:t>
            </w:r>
          </w:p>
        </w:tc>
        <w:tc>
          <w:tcPr>
            <w:tcW w:w="7740" w:type="dxa"/>
          </w:tcPr>
          <w:p w14:paraId="43ACEB7C" w14:textId="118C7AD9" w:rsidR="00C45530" w:rsidRPr="00E74910" w:rsidRDefault="00C45530" w:rsidP="00964894">
            <w:pPr>
              <w:pStyle w:val="BlockText"/>
            </w:pPr>
            <w:r w:rsidRPr="00E74910">
              <w:t xml:space="preserve">This topic contains </w:t>
            </w:r>
            <w:r w:rsidR="007F411E" w:rsidRPr="00E74910">
              <w:t xml:space="preserve">general processing </w:t>
            </w:r>
            <w:r w:rsidR="005147C9" w:rsidRPr="00E74910">
              <w:t>guidelines</w:t>
            </w:r>
            <w:r w:rsidR="00C84ECC" w:rsidRPr="00E74910">
              <w:t xml:space="preserve"> </w:t>
            </w:r>
            <w:r w:rsidR="002649C2" w:rsidRPr="00E74910">
              <w:t xml:space="preserve">for </w:t>
            </w:r>
            <w:r w:rsidR="00351DD6" w:rsidRPr="00E74910">
              <w:t>800 series work items</w:t>
            </w:r>
            <w:r w:rsidR="006D1A7B" w:rsidRPr="00E74910">
              <w:t>,</w:t>
            </w:r>
            <w:r w:rsidR="002649C2" w:rsidRPr="00E74910">
              <w:t xml:space="preserve"> </w:t>
            </w:r>
            <w:r w:rsidR="00C84ECC" w:rsidRPr="00E74910">
              <w:t>including</w:t>
            </w:r>
          </w:p>
          <w:p w14:paraId="5BD2CB0A" w14:textId="77777777" w:rsidR="00C45530" w:rsidRPr="00E74910" w:rsidRDefault="00C45530" w:rsidP="00964894">
            <w:pPr>
              <w:pStyle w:val="BlockText"/>
            </w:pPr>
          </w:p>
          <w:p w14:paraId="40C4140D" w14:textId="55519266" w:rsidR="00C45530" w:rsidRPr="00E74910" w:rsidRDefault="007F411E" w:rsidP="00E30B85">
            <w:pPr>
              <w:pStyle w:val="ListParagraph"/>
              <w:numPr>
                <w:ilvl w:val="0"/>
                <w:numId w:val="52"/>
              </w:numPr>
              <w:ind w:left="158" w:hanging="187"/>
            </w:pPr>
            <w:r w:rsidRPr="00E74910">
              <w:t xml:space="preserve">disposition of </w:t>
            </w:r>
            <w:r w:rsidR="00492454" w:rsidRPr="00E74910">
              <w:t>an</w:t>
            </w:r>
            <w:r w:rsidRPr="00E74910">
              <w:t xml:space="preserve"> </w:t>
            </w:r>
            <w:r w:rsidR="00351DD6" w:rsidRPr="00E74910">
              <w:t>800 series work item</w:t>
            </w:r>
            <w:r w:rsidR="00EF589C" w:rsidRPr="00E74910">
              <w:t xml:space="preserve"> </w:t>
            </w:r>
            <w:r w:rsidR="00492454" w:rsidRPr="00E74910">
              <w:t xml:space="preserve">after </w:t>
            </w:r>
            <w:r w:rsidR="00EF589C" w:rsidRPr="00E74910">
              <w:t>review</w:t>
            </w:r>
          </w:p>
          <w:p w14:paraId="3D421342" w14:textId="356A3C68" w:rsidR="00C45530" w:rsidRPr="00E74910" w:rsidRDefault="001C0836" w:rsidP="00E30B85">
            <w:pPr>
              <w:pStyle w:val="ListParagraph"/>
              <w:numPr>
                <w:ilvl w:val="0"/>
                <w:numId w:val="52"/>
              </w:numPr>
              <w:ind w:left="158" w:hanging="187"/>
            </w:pPr>
            <w:r w:rsidRPr="00E74910">
              <w:t xml:space="preserve">establishing </w:t>
            </w:r>
            <w:r w:rsidR="00135CD2" w:rsidRPr="00E74910">
              <w:t>date of claim</w:t>
            </w:r>
            <w:r w:rsidR="00C95A13" w:rsidRPr="00E74910">
              <w:t xml:space="preserve"> </w:t>
            </w:r>
            <w:r w:rsidRPr="00E74910">
              <w:t xml:space="preserve">when </w:t>
            </w:r>
            <w:r w:rsidR="00351DD6" w:rsidRPr="00E74910">
              <w:t>an 800 series work item</w:t>
            </w:r>
            <w:r w:rsidRPr="00E74910">
              <w:t xml:space="preserve"> requires action</w:t>
            </w:r>
          </w:p>
          <w:p w14:paraId="2AE9B155" w14:textId="479C2418" w:rsidR="009C6D71" w:rsidRPr="00E74910" w:rsidRDefault="009C6D71" w:rsidP="00E30B85">
            <w:pPr>
              <w:pStyle w:val="ListParagraph"/>
              <w:numPr>
                <w:ilvl w:val="0"/>
                <w:numId w:val="52"/>
              </w:numPr>
              <w:ind w:left="158" w:hanging="187"/>
            </w:pPr>
            <w:r w:rsidRPr="00E74910">
              <w:t xml:space="preserve">prioritizing </w:t>
            </w:r>
            <w:r w:rsidR="00351DD6" w:rsidRPr="00E74910">
              <w:t>800 series work items</w:t>
            </w:r>
            <w:r w:rsidR="00211097" w:rsidRPr="00E74910">
              <w:t>, and</w:t>
            </w:r>
          </w:p>
          <w:p w14:paraId="6244C200" w14:textId="77777777" w:rsidR="00641013" w:rsidRPr="00E74910" w:rsidRDefault="0010633F" w:rsidP="00E30B85">
            <w:pPr>
              <w:pStyle w:val="ListParagraph"/>
              <w:numPr>
                <w:ilvl w:val="0"/>
                <w:numId w:val="52"/>
              </w:numPr>
              <w:ind w:left="158" w:hanging="187"/>
            </w:pPr>
            <w:proofErr w:type="gramStart"/>
            <w:r w:rsidRPr="00E74910">
              <w:t>end</w:t>
            </w:r>
            <w:proofErr w:type="gramEnd"/>
            <w:r w:rsidRPr="00E74910">
              <w:t xml:space="preserve"> product (</w:t>
            </w:r>
            <w:r w:rsidR="009C6D71" w:rsidRPr="00E74910">
              <w:t>EP</w:t>
            </w:r>
            <w:r w:rsidRPr="00E74910">
              <w:t>)</w:t>
            </w:r>
            <w:r w:rsidR="009C6D71" w:rsidRPr="00E74910">
              <w:t xml:space="preserve"> for potential underpayment or overpayment</w:t>
            </w:r>
            <w:r w:rsidR="00A76983" w:rsidRPr="00E74910">
              <w:t>.</w:t>
            </w:r>
          </w:p>
        </w:tc>
      </w:tr>
    </w:tbl>
    <w:p w14:paraId="008C0D8C" w14:textId="77777777" w:rsidR="00C45530" w:rsidRPr="00E74910" w:rsidRDefault="00C45530" w:rsidP="00C45530">
      <w:pPr>
        <w:pStyle w:val="BlockLine"/>
      </w:pPr>
    </w:p>
    <w:tbl>
      <w:tblPr>
        <w:tblW w:w="0" w:type="auto"/>
        <w:tblLayout w:type="fixed"/>
        <w:tblLook w:val="0000" w:firstRow="0" w:lastRow="0" w:firstColumn="0" w:lastColumn="0" w:noHBand="0" w:noVBand="0"/>
      </w:tblPr>
      <w:tblGrid>
        <w:gridCol w:w="1728"/>
        <w:gridCol w:w="7740"/>
      </w:tblGrid>
      <w:tr w:rsidR="00C45530" w:rsidRPr="00E74910" w14:paraId="2D1E8942" w14:textId="77777777" w:rsidTr="00964894">
        <w:trPr>
          <w:cantSplit/>
        </w:trPr>
        <w:tc>
          <w:tcPr>
            <w:tcW w:w="1728" w:type="dxa"/>
          </w:tcPr>
          <w:p w14:paraId="17F072F4" w14:textId="77777777" w:rsidR="00C45530" w:rsidRPr="00E74910" w:rsidRDefault="00C45530" w:rsidP="00964894">
            <w:pPr>
              <w:pStyle w:val="Heading5"/>
            </w:pPr>
            <w:r w:rsidRPr="00E74910">
              <w:t>Change Date</w:t>
            </w:r>
          </w:p>
        </w:tc>
        <w:tc>
          <w:tcPr>
            <w:tcW w:w="7740" w:type="dxa"/>
          </w:tcPr>
          <w:p w14:paraId="7E76C2DD" w14:textId="4C217D0B" w:rsidR="00C45530" w:rsidRPr="00E74910" w:rsidRDefault="005C08EE" w:rsidP="00964894">
            <w:pPr>
              <w:pStyle w:val="BlockText"/>
            </w:pPr>
            <w:r w:rsidRPr="00E74910">
              <w:t>January 18, 2016</w:t>
            </w:r>
          </w:p>
        </w:tc>
      </w:tr>
    </w:tbl>
    <w:p w14:paraId="07848751" w14:textId="77777777" w:rsidR="00C45530" w:rsidRPr="00E74910" w:rsidRDefault="00C45530" w:rsidP="00C45530">
      <w:pPr>
        <w:pStyle w:val="BlockLine"/>
      </w:pPr>
    </w:p>
    <w:tbl>
      <w:tblPr>
        <w:tblW w:w="0" w:type="auto"/>
        <w:tblLayout w:type="fixed"/>
        <w:tblLook w:val="0000" w:firstRow="0" w:lastRow="0" w:firstColumn="0" w:lastColumn="0" w:noHBand="0" w:noVBand="0"/>
      </w:tblPr>
      <w:tblGrid>
        <w:gridCol w:w="1728"/>
        <w:gridCol w:w="7740"/>
      </w:tblGrid>
      <w:tr w:rsidR="00C45530" w:rsidRPr="00E74910" w14:paraId="1992B32E" w14:textId="77777777" w:rsidTr="005C08EE">
        <w:trPr>
          <w:cantSplit/>
          <w:trHeight w:val="864"/>
        </w:trPr>
        <w:tc>
          <w:tcPr>
            <w:tcW w:w="1728" w:type="dxa"/>
          </w:tcPr>
          <w:p w14:paraId="0247D5D8" w14:textId="57413E09" w:rsidR="00C45530" w:rsidRPr="00E74910" w:rsidRDefault="00641013" w:rsidP="00351DD6">
            <w:pPr>
              <w:pStyle w:val="Heading5"/>
            </w:pPr>
            <w:bookmarkStart w:id="4" w:name="_a.__Definition:"/>
            <w:bookmarkEnd w:id="4"/>
            <w:proofErr w:type="gramStart"/>
            <w:r w:rsidRPr="00E74910">
              <w:t xml:space="preserve">a.  </w:t>
            </w:r>
            <w:r w:rsidR="007F411E" w:rsidRPr="00E74910">
              <w:t>Disposition</w:t>
            </w:r>
            <w:proofErr w:type="gramEnd"/>
            <w:r w:rsidR="007F411E" w:rsidRPr="00E74910">
              <w:t xml:space="preserve"> of </w:t>
            </w:r>
            <w:r w:rsidR="00492454" w:rsidRPr="00E74910">
              <w:t>an</w:t>
            </w:r>
            <w:r w:rsidR="007F411E" w:rsidRPr="00E74910">
              <w:t xml:space="preserve"> </w:t>
            </w:r>
            <w:r w:rsidR="00351DD6" w:rsidRPr="00E74910">
              <w:t xml:space="preserve">800 Series Work Item </w:t>
            </w:r>
            <w:r w:rsidR="00492454" w:rsidRPr="00E74910">
              <w:t xml:space="preserve">After </w:t>
            </w:r>
            <w:r w:rsidR="00301975" w:rsidRPr="00E74910">
              <w:t xml:space="preserve">Review </w:t>
            </w:r>
          </w:p>
        </w:tc>
        <w:tc>
          <w:tcPr>
            <w:tcW w:w="7740" w:type="dxa"/>
          </w:tcPr>
          <w:p w14:paraId="18E3616A" w14:textId="7CF5CAA3" w:rsidR="00301975" w:rsidRPr="00E74910" w:rsidRDefault="00135CD2" w:rsidP="00301975">
            <w:pPr>
              <w:pStyle w:val="ListParagraph"/>
              <w:ind w:left="0"/>
            </w:pPr>
            <w:r w:rsidRPr="00E74910">
              <w:t xml:space="preserve">Once an </w:t>
            </w:r>
            <w:r w:rsidR="00351DD6" w:rsidRPr="00E74910">
              <w:t>800 series work item</w:t>
            </w:r>
            <w:r w:rsidRPr="00E74910">
              <w:t xml:space="preserve"> has been reviewed, determine if follow-up action is </w:t>
            </w:r>
            <w:r w:rsidR="00EF589C" w:rsidRPr="00E74910">
              <w:t>required</w:t>
            </w:r>
            <w:r w:rsidRPr="00E74910">
              <w:t>.</w:t>
            </w:r>
          </w:p>
          <w:p w14:paraId="661CDDD9" w14:textId="77777777" w:rsidR="00135CD2" w:rsidRPr="00E74910" w:rsidRDefault="00135CD2" w:rsidP="00301975">
            <w:pPr>
              <w:pStyle w:val="ListParagraph"/>
              <w:ind w:left="0"/>
            </w:pPr>
          </w:p>
          <w:p w14:paraId="7C77C377" w14:textId="7C6BDA94" w:rsidR="00171C23" w:rsidRPr="00E74910" w:rsidRDefault="00EF589C" w:rsidP="00492454">
            <w:pPr>
              <w:pStyle w:val="ListParagraph"/>
              <w:ind w:left="0"/>
            </w:pPr>
            <w:r w:rsidRPr="00E74910">
              <w:t xml:space="preserve">See </w:t>
            </w:r>
            <w:r w:rsidR="002E51EA" w:rsidRPr="00E74910">
              <w:t xml:space="preserve">the </w:t>
            </w:r>
            <w:r w:rsidRPr="00E74910">
              <w:t xml:space="preserve">table </w:t>
            </w:r>
            <w:r w:rsidR="00BE65D6" w:rsidRPr="00E74910">
              <w:t xml:space="preserve">below </w:t>
            </w:r>
            <w:r w:rsidRPr="00E74910">
              <w:t xml:space="preserve">for actions to take after reviewing the </w:t>
            </w:r>
            <w:r w:rsidR="00351DD6" w:rsidRPr="00E74910">
              <w:t>800 series work item</w:t>
            </w:r>
            <w:r w:rsidR="00492454" w:rsidRPr="00E74910">
              <w:t>.</w:t>
            </w:r>
          </w:p>
        </w:tc>
      </w:tr>
    </w:tbl>
    <w:p w14:paraId="2BF0A46F" w14:textId="77777777" w:rsidR="00BE65D6" w:rsidRPr="00E74910" w:rsidRDefault="00BE65D6" w:rsidP="00BE65D6"/>
    <w:tbl>
      <w:tblPr>
        <w:tblW w:w="7740" w:type="dxa"/>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4770"/>
      </w:tblGrid>
      <w:tr w:rsidR="00BE65D6" w:rsidRPr="00E74910" w14:paraId="09ABC5BC" w14:textId="77777777" w:rsidTr="005607AF">
        <w:tc>
          <w:tcPr>
            <w:tcW w:w="2970" w:type="dxa"/>
            <w:shd w:val="clear" w:color="auto" w:fill="auto"/>
          </w:tcPr>
          <w:p w14:paraId="49E0FD0E" w14:textId="77777777" w:rsidR="00BE65D6" w:rsidRPr="00E74910" w:rsidRDefault="00BE65D6" w:rsidP="00BE65D6">
            <w:pPr>
              <w:rPr>
                <w:b/>
              </w:rPr>
            </w:pPr>
            <w:r w:rsidRPr="00E74910">
              <w:rPr>
                <w:b/>
              </w:rPr>
              <w:t>If</w:t>
            </w:r>
            <w:r w:rsidR="00492454" w:rsidRPr="00E74910">
              <w:rPr>
                <w:b/>
              </w:rPr>
              <w:t>…</w:t>
            </w:r>
          </w:p>
        </w:tc>
        <w:tc>
          <w:tcPr>
            <w:tcW w:w="4770" w:type="dxa"/>
            <w:shd w:val="clear" w:color="auto" w:fill="auto"/>
          </w:tcPr>
          <w:p w14:paraId="5758EDE8" w14:textId="77777777" w:rsidR="00BE65D6" w:rsidRPr="00E74910" w:rsidRDefault="00BE65D6" w:rsidP="00BE65D6">
            <w:pPr>
              <w:rPr>
                <w:b/>
              </w:rPr>
            </w:pPr>
            <w:r w:rsidRPr="00E74910">
              <w:rPr>
                <w:b/>
              </w:rPr>
              <w:t>Then ...</w:t>
            </w:r>
          </w:p>
        </w:tc>
      </w:tr>
      <w:tr w:rsidR="00BE65D6" w:rsidRPr="00E74910" w14:paraId="0416550A" w14:textId="77777777" w:rsidTr="005607AF">
        <w:tc>
          <w:tcPr>
            <w:tcW w:w="2970" w:type="dxa"/>
            <w:shd w:val="clear" w:color="auto" w:fill="auto"/>
          </w:tcPr>
          <w:p w14:paraId="1DCD78B8" w14:textId="77777777" w:rsidR="00BE65D6" w:rsidRPr="00E74910" w:rsidRDefault="00492454" w:rsidP="00BE65D6">
            <w:r w:rsidRPr="00E74910">
              <w:t>n</w:t>
            </w:r>
            <w:r w:rsidR="00BE65D6" w:rsidRPr="00E74910">
              <w:t>o action is required</w:t>
            </w:r>
          </w:p>
        </w:tc>
        <w:tc>
          <w:tcPr>
            <w:tcW w:w="4770" w:type="dxa"/>
            <w:shd w:val="clear" w:color="auto" w:fill="auto"/>
          </w:tcPr>
          <w:p w14:paraId="13461EC0" w14:textId="6CD706B5" w:rsidR="00626A3B" w:rsidRPr="00E74910" w:rsidRDefault="00BE65D6" w:rsidP="00E74A6D">
            <w:pPr>
              <w:numPr>
                <w:ilvl w:val="0"/>
                <w:numId w:val="17"/>
              </w:numPr>
              <w:ind w:left="158" w:hanging="187"/>
            </w:pPr>
            <w:r w:rsidRPr="00E74910">
              <w:t xml:space="preserve">PCAN the </w:t>
            </w:r>
            <w:r w:rsidR="00351DD6" w:rsidRPr="00E74910">
              <w:t>800 series work item</w:t>
            </w:r>
            <w:r w:rsidRPr="00E74910">
              <w:t xml:space="preserve"> </w:t>
            </w:r>
            <w:r w:rsidR="00492454" w:rsidRPr="00E74910">
              <w:t>u</w:t>
            </w:r>
            <w:r w:rsidRPr="00E74910">
              <w:t>s</w:t>
            </w:r>
            <w:r w:rsidR="00492454" w:rsidRPr="00E74910">
              <w:t>ing</w:t>
            </w:r>
            <w:r w:rsidRPr="00E74910">
              <w:t xml:space="preserve"> the reason “</w:t>
            </w:r>
            <w:r w:rsidRPr="00E74910">
              <w:rPr>
                <w:i/>
              </w:rPr>
              <w:t xml:space="preserve">VETSNET </w:t>
            </w:r>
            <w:proofErr w:type="spellStart"/>
            <w:r w:rsidRPr="00E74910">
              <w:rPr>
                <w:i/>
              </w:rPr>
              <w:t>Msg</w:t>
            </w:r>
            <w:proofErr w:type="spellEnd"/>
            <w:r w:rsidRPr="00E74910">
              <w:rPr>
                <w:i/>
              </w:rPr>
              <w:t xml:space="preserve"> </w:t>
            </w:r>
            <w:proofErr w:type="spellStart"/>
            <w:r w:rsidRPr="00E74910">
              <w:rPr>
                <w:i/>
              </w:rPr>
              <w:t>Rvwd</w:t>
            </w:r>
            <w:proofErr w:type="spellEnd"/>
            <w:r w:rsidRPr="00E74910">
              <w:rPr>
                <w:i/>
              </w:rPr>
              <w:t>, no action necessary</w:t>
            </w:r>
            <w:r w:rsidRPr="00E74910">
              <w:t>”</w:t>
            </w:r>
          </w:p>
        </w:tc>
      </w:tr>
      <w:tr w:rsidR="00BE65D6" w:rsidRPr="00E74910" w14:paraId="0D7D5FE8" w14:textId="77777777" w:rsidTr="005607AF">
        <w:tc>
          <w:tcPr>
            <w:tcW w:w="2970" w:type="dxa"/>
            <w:shd w:val="clear" w:color="auto" w:fill="auto"/>
          </w:tcPr>
          <w:p w14:paraId="67C91754" w14:textId="77777777" w:rsidR="00BE65D6" w:rsidRPr="00E74910" w:rsidRDefault="00492454" w:rsidP="00BE65D6">
            <w:r w:rsidRPr="00E74910">
              <w:t>a</w:t>
            </w:r>
            <w:r w:rsidR="00BE65D6" w:rsidRPr="00E74910">
              <w:t>dditional action is required</w:t>
            </w:r>
          </w:p>
        </w:tc>
        <w:tc>
          <w:tcPr>
            <w:tcW w:w="4770" w:type="dxa"/>
            <w:shd w:val="clear" w:color="auto" w:fill="auto"/>
          </w:tcPr>
          <w:p w14:paraId="2890E249" w14:textId="102931C9" w:rsidR="00492454" w:rsidRPr="00E74910" w:rsidRDefault="00BE65D6" w:rsidP="009E677A">
            <w:pPr>
              <w:numPr>
                <w:ilvl w:val="0"/>
                <w:numId w:val="37"/>
              </w:numPr>
              <w:ind w:left="158" w:hanging="187"/>
            </w:pPr>
            <w:r w:rsidRPr="00E74910">
              <w:t xml:space="preserve">PCLR the </w:t>
            </w:r>
            <w:r w:rsidR="00351DD6" w:rsidRPr="00E74910">
              <w:t>800 series work item</w:t>
            </w:r>
            <w:r w:rsidR="00492454" w:rsidRPr="00E74910">
              <w:t xml:space="preserve"> using the reason “</w:t>
            </w:r>
            <w:r w:rsidR="00492454" w:rsidRPr="00E74910">
              <w:rPr>
                <w:i/>
              </w:rPr>
              <w:t xml:space="preserve">VETSNET </w:t>
            </w:r>
            <w:proofErr w:type="spellStart"/>
            <w:r w:rsidR="00492454" w:rsidRPr="00E74910">
              <w:rPr>
                <w:i/>
              </w:rPr>
              <w:t>Msg</w:t>
            </w:r>
            <w:proofErr w:type="spellEnd"/>
            <w:r w:rsidR="00492454" w:rsidRPr="00E74910">
              <w:rPr>
                <w:i/>
              </w:rPr>
              <w:t xml:space="preserve"> </w:t>
            </w:r>
            <w:proofErr w:type="spellStart"/>
            <w:r w:rsidR="00492454" w:rsidRPr="00E74910">
              <w:rPr>
                <w:i/>
              </w:rPr>
              <w:t>Rvwd</w:t>
            </w:r>
            <w:proofErr w:type="spellEnd"/>
            <w:r w:rsidR="00492454" w:rsidRPr="00E74910">
              <w:rPr>
                <w:i/>
              </w:rPr>
              <w:t>, work under proper EP</w:t>
            </w:r>
            <w:r w:rsidR="00492454" w:rsidRPr="00E74910">
              <w:t>,” and</w:t>
            </w:r>
          </w:p>
          <w:p w14:paraId="5945CC28" w14:textId="77777777" w:rsidR="00BE65D6" w:rsidRPr="00E74910" w:rsidRDefault="00492454" w:rsidP="009E677A">
            <w:pPr>
              <w:numPr>
                <w:ilvl w:val="0"/>
                <w:numId w:val="20"/>
              </w:numPr>
              <w:ind w:left="158" w:hanging="187"/>
            </w:pPr>
            <w:proofErr w:type="gramStart"/>
            <w:r w:rsidRPr="00E74910">
              <w:t>w</w:t>
            </w:r>
            <w:r w:rsidR="000066BA" w:rsidRPr="00E74910">
              <w:t>ork</w:t>
            </w:r>
            <w:proofErr w:type="gramEnd"/>
            <w:r w:rsidR="000066BA" w:rsidRPr="00E74910">
              <w:t xml:space="preserve"> under the proper </w:t>
            </w:r>
            <w:r w:rsidR="005C0423" w:rsidRPr="00E74910">
              <w:t>end product (</w:t>
            </w:r>
            <w:r w:rsidR="000066BA" w:rsidRPr="00E74910">
              <w:t>EP</w:t>
            </w:r>
            <w:r w:rsidR="005C0423" w:rsidRPr="00E74910">
              <w:t>)</w:t>
            </w:r>
            <w:r w:rsidRPr="00E74910">
              <w:t>.</w:t>
            </w:r>
          </w:p>
          <w:p w14:paraId="65B5F8DD" w14:textId="77777777" w:rsidR="00A76983" w:rsidRPr="00E74910" w:rsidRDefault="00A76983" w:rsidP="00A76983">
            <w:pPr>
              <w:ind w:left="-29"/>
            </w:pPr>
          </w:p>
          <w:p w14:paraId="11192A6D" w14:textId="77777777" w:rsidR="00A76983" w:rsidRPr="00E74910" w:rsidRDefault="00A76983" w:rsidP="00D2314D">
            <w:pPr>
              <w:ind w:left="-29"/>
            </w:pPr>
            <w:r w:rsidRPr="00E74910">
              <w:rPr>
                <w:b/>
                <w:i/>
              </w:rPr>
              <w:t>Exception</w:t>
            </w:r>
            <w:r w:rsidRPr="00E74910">
              <w:t xml:space="preserve">:  Do not PCLR an 890WI </w:t>
            </w:r>
            <w:r w:rsidR="00F54CD2" w:rsidRPr="00E74910">
              <w:t xml:space="preserve">(SAH/SHA) </w:t>
            </w:r>
            <w:r w:rsidRPr="00E74910">
              <w:t>until final action is taken</w:t>
            </w:r>
            <w:r w:rsidR="005607AF" w:rsidRPr="00E74910">
              <w:t xml:space="preserve"> under the proper EP</w:t>
            </w:r>
            <w:r w:rsidRPr="00E74910">
              <w:t>.</w:t>
            </w:r>
          </w:p>
        </w:tc>
      </w:tr>
    </w:tbl>
    <w:p w14:paraId="1DD505A0" w14:textId="77777777" w:rsidR="000066BA" w:rsidRPr="00E74910" w:rsidRDefault="0044313D" w:rsidP="0044313D">
      <w:pPr>
        <w:tabs>
          <w:tab w:val="left" w:pos="9360"/>
        </w:tabs>
        <w:ind w:left="1714"/>
      </w:pPr>
      <w:r w:rsidRPr="00E74910">
        <w:rPr>
          <w:u w:val="single"/>
        </w:rPr>
        <w:tab/>
      </w:r>
    </w:p>
    <w:p w14:paraId="10458366" w14:textId="77777777" w:rsidR="0044313D" w:rsidRPr="00E74910" w:rsidRDefault="0044313D" w:rsidP="0044313D">
      <w:pPr>
        <w:ind w:left="1714"/>
      </w:pPr>
    </w:p>
    <w:tbl>
      <w:tblPr>
        <w:tblW w:w="0" w:type="auto"/>
        <w:tblLayout w:type="fixed"/>
        <w:tblLook w:val="0000" w:firstRow="0" w:lastRow="0" w:firstColumn="0" w:lastColumn="0" w:noHBand="0" w:noVBand="0"/>
      </w:tblPr>
      <w:tblGrid>
        <w:gridCol w:w="1728"/>
        <w:gridCol w:w="7740"/>
      </w:tblGrid>
      <w:tr w:rsidR="00DC0245" w:rsidRPr="00E74910" w14:paraId="0849B44D" w14:textId="77777777" w:rsidTr="00DC0245">
        <w:tc>
          <w:tcPr>
            <w:tcW w:w="1728" w:type="dxa"/>
            <w:shd w:val="clear" w:color="auto" w:fill="auto"/>
          </w:tcPr>
          <w:p w14:paraId="55CEA357" w14:textId="1767B261" w:rsidR="00DC0245" w:rsidRPr="00E74910" w:rsidRDefault="00DC0245" w:rsidP="00351DD6">
            <w:pPr>
              <w:pStyle w:val="Heading5"/>
            </w:pPr>
            <w:bookmarkStart w:id="5" w:name="_b.__Considering"/>
            <w:bookmarkEnd w:id="5"/>
            <w:proofErr w:type="gramStart"/>
            <w:r w:rsidRPr="00E74910">
              <w:t xml:space="preserve">b.  </w:t>
            </w:r>
            <w:r w:rsidR="001C0836" w:rsidRPr="00E74910">
              <w:t>Establishing</w:t>
            </w:r>
            <w:proofErr w:type="gramEnd"/>
            <w:r w:rsidR="001C0836" w:rsidRPr="00E74910">
              <w:t xml:space="preserve"> </w:t>
            </w:r>
            <w:r w:rsidR="007F411E" w:rsidRPr="00E74910">
              <w:t>Date of Claim</w:t>
            </w:r>
            <w:r w:rsidR="001C0836" w:rsidRPr="00E74910">
              <w:t xml:space="preserve"> When </w:t>
            </w:r>
            <w:r w:rsidR="00351DD6" w:rsidRPr="00E74910">
              <w:t>800 Series Work Item</w:t>
            </w:r>
            <w:r w:rsidR="001C0836" w:rsidRPr="00E74910">
              <w:t xml:space="preserve"> Requires Action</w:t>
            </w:r>
          </w:p>
        </w:tc>
        <w:tc>
          <w:tcPr>
            <w:tcW w:w="7740" w:type="dxa"/>
            <w:shd w:val="clear" w:color="auto" w:fill="auto"/>
          </w:tcPr>
          <w:p w14:paraId="735D1ECA" w14:textId="0032FC39" w:rsidR="007D371E" w:rsidRPr="00E74910" w:rsidRDefault="007D371E" w:rsidP="001F5B69">
            <w:r w:rsidRPr="00E74910">
              <w:t>When action is required, u</w:t>
            </w:r>
            <w:r w:rsidR="001C0836" w:rsidRPr="00E74910">
              <w:t xml:space="preserve">se the date of the </w:t>
            </w:r>
            <w:r w:rsidR="00351DD6" w:rsidRPr="00E74910">
              <w:t>800 series work item</w:t>
            </w:r>
            <w:r w:rsidR="001C0836" w:rsidRPr="00E74910">
              <w:t xml:space="preserve"> as the date of claim for</w:t>
            </w:r>
            <w:r w:rsidRPr="00E74910">
              <w:t xml:space="preserve"> the controlling EP</w:t>
            </w:r>
            <w:r w:rsidR="001F5B69" w:rsidRPr="00E74910">
              <w:t xml:space="preserve">. </w:t>
            </w:r>
            <w:r w:rsidR="00A86CE4" w:rsidRPr="00E74910">
              <w:t xml:space="preserve"> </w:t>
            </w:r>
          </w:p>
          <w:p w14:paraId="56731195" w14:textId="77777777" w:rsidR="007D371E" w:rsidRPr="00E74910" w:rsidRDefault="007D371E" w:rsidP="001F5B69"/>
          <w:p w14:paraId="1776780B" w14:textId="77777777" w:rsidR="00107260" w:rsidRPr="00E74910" w:rsidRDefault="007D371E" w:rsidP="001F5B69">
            <w:r w:rsidRPr="00E74910">
              <w:rPr>
                <w:b/>
                <w:i/>
              </w:rPr>
              <w:t>Important</w:t>
            </w:r>
            <w:r w:rsidRPr="00E74910">
              <w:t xml:space="preserve">:  </w:t>
            </w:r>
            <w:r w:rsidR="00A86CE4" w:rsidRPr="00E74910">
              <w:t>D</w:t>
            </w:r>
            <w:r w:rsidR="00A76983" w:rsidRPr="00E74910">
              <w:t>o</w:t>
            </w:r>
            <w:r w:rsidR="00A76983" w:rsidRPr="00E74910">
              <w:rPr>
                <w:b/>
                <w:i/>
                <w:u w:val="single"/>
              </w:rPr>
              <w:t xml:space="preserve"> not</w:t>
            </w:r>
            <w:r w:rsidR="00A86CE4" w:rsidRPr="00E74910">
              <w:t xml:space="preserve"> use the date of review as the date of claim</w:t>
            </w:r>
            <w:r w:rsidRPr="00E74910">
              <w:t xml:space="preserve"> for the controlling EP</w:t>
            </w:r>
            <w:r w:rsidR="00A86CE4" w:rsidRPr="00E74910">
              <w:t>.</w:t>
            </w:r>
          </w:p>
          <w:p w14:paraId="36E7FB97" w14:textId="77777777" w:rsidR="008C5FA3" w:rsidRPr="00E74910" w:rsidRDefault="008C5FA3" w:rsidP="001F5B69"/>
          <w:p w14:paraId="7CAB8F2B" w14:textId="77777777" w:rsidR="008C5FA3" w:rsidRPr="00E74910" w:rsidRDefault="008C5FA3" w:rsidP="008C5FA3">
            <w:r w:rsidRPr="00E74910">
              <w:rPr>
                <w:b/>
                <w:i/>
              </w:rPr>
              <w:t>Reference</w:t>
            </w:r>
            <w:r w:rsidRPr="00E74910">
              <w:t>:  For more information on 890WIs (SAH/SHA), see</w:t>
            </w:r>
          </w:p>
          <w:p w14:paraId="5CA0511E" w14:textId="77777777" w:rsidR="008C5FA3" w:rsidRPr="00E74910" w:rsidRDefault="0010633F" w:rsidP="009E677A">
            <w:pPr>
              <w:numPr>
                <w:ilvl w:val="0"/>
                <w:numId w:val="21"/>
              </w:numPr>
              <w:ind w:left="158" w:hanging="187"/>
            </w:pPr>
            <w:r w:rsidRPr="00E74910">
              <w:t xml:space="preserve">M21-1, </w:t>
            </w:r>
            <w:r w:rsidR="008C5FA3" w:rsidRPr="00E74910">
              <w:t xml:space="preserve">Part IX, Subpart </w:t>
            </w:r>
            <w:proofErr w:type="spellStart"/>
            <w:r w:rsidR="008C5FA3" w:rsidRPr="00E74910">
              <w:t>i</w:t>
            </w:r>
            <w:proofErr w:type="spellEnd"/>
            <w:r w:rsidR="008C5FA3" w:rsidRPr="00E74910">
              <w:t>, 3.</w:t>
            </w:r>
            <w:r w:rsidR="001C6801" w:rsidRPr="00E74910">
              <w:t>3.c</w:t>
            </w:r>
            <w:r w:rsidR="008C5FA3" w:rsidRPr="00E74910">
              <w:t>, and</w:t>
            </w:r>
          </w:p>
          <w:p w14:paraId="0D54C657" w14:textId="3F02C709" w:rsidR="008C5FA3" w:rsidRPr="00E74910" w:rsidRDefault="0010633F" w:rsidP="001C6801">
            <w:pPr>
              <w:numPr>
                <w:ilvl w:val="0"/>
                <w:numId w:val="22"/>
              </w:numPr>
              <w:ind w:left="158" w:hanging="187"/>
            </w:pPr>
            <w:r w:rsidRPr="00E74910">
              <w:t xml:space="preserve">M21-1, </w:t>
            </w:r>
            <w:r w:rsidR="008C5FA3" w:rsidRPr="00E74910">
              <w:t xml:space="preserve">Part IX, Subpart </w:t>
            </w:r>
            <w:proofErr w:type="spellStart"/>
            <w:r w:rsidR="00261299" w:rsidRPr="00E74910">
              <w:t>i</w:t>
            </w:r>
            <w:proofErr w:type="spellEnd"/>
            <w:r w:rsidR="008C5FA3" w:rsidRPr="00E74910">
              <w:t>, 3.3.</w:t>
            </w:r>
            <w:r w:rsidR="001C6801" w:rsidRPr="00E74910">
              <w:t>g</w:t>
            </w:r>
            <w:r w:rsidR="00A76983" w:rsidRPr="00E74910">
              <w:t>.</w:t>
            </w:r>
          </w:p>
        </w:tc>
      </w:tr>
    </w:tbl>
    <w:p w14:paraId="0E96A666" w14:textId="77777777" w:rsidR="009D015A" w:rsidRPr="00E74910" w:rsidRDefault="001F5B69" w:rsidP="001F5B69">
      <w:pPr>
        <w:tabs>
          <w:tab w:val="left" w:pos="9360"/>
        </w:tabs>
        <w:ind w:left="1714"/>
      </w:pPr>
      <w:r w:rsidRPr="00E74910">
        <w:rPr>
          <w:u w:val="single"/>
        </w:rPr>
        <w:tab/>
      </w:r>
    </w:p>
    <w:p w14:paraId="447A41EA" w14:textId="77777777" w:rsidR="001F5B69" w:rsidRPr="00E74910" w:rsidRDefault="001F5B69" w:rsidP="001F5B69">
      <w:pPr>
        <w:ind w:left="1714"/>
      </w:pPr>
    </w:p>
    <w:tbl>
      <w:tblPr>
        <w:tblW w:w="9434" w:type="dxa"/>
        <w:tblInd w:w="18" w:type="dxa"/>
        <w:tblLook w:val="04A0" w:firstRow="1" w:lastRow="0" w:firstColumn="1" w:lastColumn="0" w:noHBand="0" w:noVBand="1"/>
      </w:tblPr>
      <w:tblGrid>
        <w:gridCol w:w="1710"/>
        <w:gridCol w:w="7724"/>
      </w:tblGrid>
      <w:tr w:rsidR="005B7652" w:rsidRPr="00E74910" w14:paraId="3BCEC6AC" w14:textId="77777777" w:rsidTr="00842F5C">
        <w:tc>
          <w:tcPr>
            <w:tcW w:w="1710" w:type="dxa"/>
            <w:shd w:val="clear" w:color="auto" w:fill="auto"/>
          </w:tcPr>
          <w:p w14:paraId="213F83F4" w14:textId="689A842D" w:rsidR="005B7652" w:rsidRPr="00E74910" w:rsidRDefault="005B7652" w:rsidP="00351DD6">
            <w:pPr>
              <w:rPr>
                <w:b/>
                <w:sz w:val="22"/>
              </w:rPr>
            </w:pPr>
            <w:r w:rsidRPr="00E74910">
              <w:rPr>
                <w:b/>
                <w:sz w:val="22"/>
              </w:rPr>
              <w:t xml:space="preserve">c.  Prioritizing </w:t>
            </w:r>
            <w:r w:rsidR="00351DD6" w:rsidRPr="00E74910">
              <w:rPr>
                <w:b/>
              </w:rPr>
              <w:t xml:space="preserve">800 Series </w:t>
            </w:r>
            <w:r w:rsidR="00351DD6" w:rsidRPr="00E74910">
              <w:rPr>
                <w:b/>
              </w:rPr>
              <w:lastRenderedPageBreak/>
              <w:t>Work Item</w:t>
            </w:r>
          </w:p>
        </w:tc>
        <w:tc>
          <w:tcPr>
            <w:tcW w:w="7724" w:type="dxa"/>
            <w:shd w:val="clear" w:color="auto" w:fill="auto"/>
          </w:tcPr>
          <w:p w14:paraId="1CB5E83B" w14:textId="0ACDADC2" w:rsidR="001F2991" w:rsidRPr="00E74910" w:rsidRDefault="001F2991" w:rsidP="005B7652">
            <w:r w:rsidRPr="00E74910">
              <w:lastRenderedPageBreak/>
              <w:t xml:space="preserve">All </w:t>
            </w:r>
            <w:r w:rsidR="00351DD6" w:rsidRPr="00E74910">
              <w:t>800 series work items</w:t>
            </w:r>
            <w:r w:rsidRPr="00E74910">
              <w:t xml:space="preserve"> affecting payments require prompt attention.</w:t>
            </w:r>
          </w:p>
          <w:p w14:paraId="099AE8F1" w14:textId="77777777" w:rsidR="001F2991" w:rsidRPr="00E74910" w:rsidRDefault="001F2991" w:rsidP="005B7652"/>
          <w:p w14:paraId="16E7204C" w14:textId="0F8FA52D" w:rsidR="005B7652" w:rsidRPr="00E74910" w:rsidRDefault="005B7652" w:rsidP="00CB3F43">
            <w:r w:rsidRPr="00E74910">
              <w:lastRenderedPageBreak/>
              <w:t xml:space="preserve">ROs and PMCs must </w:t>
            </w:r>
            <w:r w:rsidR="001F2991" w:rsidRPr="00E74910">
              <w:t xml:space="preserve">consistently </w:t>
            </w:r>
            <w:r w:rsidRPr="00E74910">
              <w:t xml:space="preserve">prioritize </w:t>
            </w:r>
            <w:r w:rsidR="00351DD6" w:rsidRPr="00E74910">
              <w:t>800 series work items</w:t>
            </w:r>
            <w:r w:rsidRPr="00E74910">
              <w:t xml:space="preserve"> </w:t>
            </w:r>
            <w:r w:rsidR="00BC64CC" w:rsidRPr="00E74910">
              <w:t>that potentially result in an underpayment, overpayment</w:t>
            </w:r>
            <w:r w:rsidRPr="00E74910">
              <w:t xml:space="preserve">, </w:t>
            </w:r>
            <w:r w:rsidR="00BC64CC" w:rsidRPr="00E74910">
              <w:t>or potential financial hardship</w:t>
            </w:r>
            <w:r w:rsidRPr="00E74910">
              <w:t xml:space="preserve">.  </w:t>
            </w:r>
            <w:r w:rsidR="00930FF6" w:rsidRPr="00E74910">
              <w:t xml:space="preserve"> </w:t>
            </w:r>
          </w:p>
        </w:tc>
      </w:tr>
    </w:tbl>
    <w:p w14:paraId="06A87DC5" w14:textId="77777777" w:rsidR="009D0A45" w:rsidRPr="00E74910" w:rsidRDefault="009D0A45" w:rsidP="009D0A45">
      <w:pPr>
        <w:tabs>
          <w:tab w:val="left" w:pos="9360"/>
        </w:tabs>
        <w:ind w:left="1714"/>
      </w:pPr>
      <w:r w:rsidRPr="00E74910">
        <w:rPr>
          <w:u w:val="single"/>
        </w:rPr>
        <w:lastRenderedPageBreak/>
        <w:tab/>
      </w:r>
    </w:p>
    <w:p w14:paraId="08ED9469" w14:textId="77777777" w:rsidR="009D0A45" w:rsidRPr="00E74910" w:rsidRDefault="009D0A45" w:rsidP="001F5B69">
      <w:pPr>
        <w:ind w:left="1714"/>
      </w:pPr>
    </w:p>
    <w:tbl>
      <w:tblPr>
        <w:tblW w:w="0" w:type="auto"/>
        <w:tblLook w:val="04A0" w:firstRow="1" w:lastRow="0" w:firstColumn="1" w:lastColumn="0" w:noHBand="0" w:noVBand="1"/>
      </w:tblPr>
      <w:tblGrid>
        <w:gridCol w:w="1728"/>
        <w:gridCol w:w="7740"/>
      </w:tblGrid>
      <w:tr w:rsidR="001F5B69" w:rsidRPr="00E74910" w14:paraId="6A6A2DDA" w14:textId="77777777" w:rsidTr="00DA7853">
        <w:tc>
          <w:tcPr>
            <w:tcW w:w="1728" w:type="dxa"/>
            <w:shd w:val="clear" w:color="auto" w:fill="auto"/>
          </w:tcPr>
          <w:p w14:paraId="1D632935" w14:textId="77777777" w:rsidR="001F5B69" w:rsidRPr="00E74910" w:rsidRDefault="005B7652" w:rsidP="001F5B69">
            <w:pPr>
              <w:rPr>
                <w:b/>
                <w:sz w:val="22"/>
              </w:rPr>
            </w:pPr>
            <w:r w:rsidRPr="00E74910">
              <w:rPr>
                <w:b/>
                <w:sz w:val="22"/>
              </w:rPr>
              <w:t>d</w:t>
            </w:r>
            <w:r w:rsidR="001F5B69" w:rsidRPr="00E74910">
              <w:rPr>
                <w:b/>
                <w:sz w:val="22"/>
              </w:rPr>
              <w:t>.  EP for Potential Underpayment or Overpayment</w:t>
            </w:r>
          </w:p>
        </w:tc>
        <w:tc>
          <w:tcPr>
            <w:tcW w:w="7740" w:type="dxa"/>
            <w:shd w:val="clear" w:color="auto" w:fill="auto"/>
          </w:tcPr>
          <w:p w14:paraId="00309E6A" w14:textId="32D2D361" w:rsidR="001F5B69" w:rsidRPr="00E74910" w:rsidRDefault="001F5B69" w:rsidP="001F5B69">
            <w:r w:rsidRPr="00E74910">
              <w:t xml:space="preserve">In addition to establishing the appropriate controlling EP when an </w:t>
            </w:r>
            <w:r w:rsidR="00A13715" w:rsidRPr="00E74910">
              <w:t>800 series work item</w:t>
            </w:r>
            <w:r w:rsidRPr="00E74910">
              <w:t xml:space="preserve"> requires action, </w:t>
            </w:r>
            <w:r w:rsidR="00A76983" w:rsidRPr="00E74910">
              <w:t xml:space="preserve">establish an </w:t>
            </w:r>
            <w:r w:rsidRPr="00E74910">
              <w:t xml:space="preserve">EP 693 to control for potential underpayment </w:t>
            </w:r>
            <w:r w:rsidRPr="00E74910">
              <w:rPr>
                <w:b/>
                <w:i/>
              </w:rPr>
              <w:t>or</w:t>
            </w:r>
            <w:r w:rsidRPr="00E74910">
              <w:t xml:space="preserve"> overpayment of benefits.</w:t>
            </w:r>
            <w:r w:rsidR="00AB1B84" w:rsidRPr="00E74910">
              <w:t xml:space="preserve">  Use the date of the </w:t>
            </w:r>
            <w:r w:rsidR="00A13715" w:rsidRPr="00E74910">
              <w:t>800 series work item</w:t>
            </w:r>
            <w:r w:rsidR="00AB1B84" w:rsidRPr="00E74910">
              <w:t xml:space="preserve"> as the date of claim for the EP 693.</w:t>
            </w:r>
          </w:p>
          <w:p w14:paraId="6439F8E9" w14:textId="77777777" w:rsidR="001F5B69" w:rsidRPr="00E74910" w:rsidRDefault="001F5B69" w:rsidP="001F5B69"/>
          <w:p w14:paraId="1F0EE986" w14:textId="77777777" w:rsidR="00A76983" w:rsidRPr="00E74910" w:rsidRDefault="00A76983" w:rsidP="00A76983">
            <w:pPr>
              <w:pStyle w:val="ListParagraph"/>
              <w:ind w:left="0"/>
            </w:pPr>
            <w:r w:rsidRPr="00E74910">
              <w:t>If an EP 600 is subsequently established to provide notice of a proposed adverse action</w:t>
            </w:r>
          </w:p>
          <w:p w14:paraId="1A218A9B" w14:textId="77777777" w:rsidR="0010633F" w:rsidRPr="00E74910" w:rsidRDefault="0010633F" w:rsidP="00A76983">
            <w:pPr>
              <w:pStyle w:val="ListParagraph"/>
              <w:ind w:left="0"/>
            </w:pPr>
          </w:p>
          <w:p w14:paraId="13CF1662" w14:textId="77777777" w:rsidR="00A76983" w:rsidRPr="00E74910" w:rsidRDefault="000F1DE5" w:rsidP="009E677A">
            <w:pPr>
              <w:numPr>
                <w:ilvl w:val="0"/>
                <w:numId w:val="9"/>
              </w:numPr>
              <w:ind w:left="158" w:hanging="187"/>
            </w:pPr>
            <w:r w:rsidRPr="00E74910">
              <w:t xml:space="preserve">PCLR </w:t>
            </w:r>
            <w:r w:rsidR="00A76983" w:rsidRPr="00E74910">
              <w:t xml:space="preserve">the controlling EP </w:t>
            </w:r>
          </w:p>
          <w:p w14:paraId="0A9A5850" w14:textId="77777777" w:rsidR="00A76983" w:rsidRPr="00E74910" w:rsidRDefault="00A76983" w:rsidP="009E677A">
            <w:pPr>
              <w:numPr>
                <w:ilvl w:val="0"/>
                <w:numId w:val="10"/>
              </w:numPr>
              <w:ind w:left="158" w:hanging="187"/>
            </w:pPr>
            <w:r w:rsidRPr="00E74910">
              <w:t xml:space="preserve">leave the EP 693 pending along with </w:t>
            </w:r>
            <w:r w:rsidR="0086042D" w:rsidRPr="00E74910">
              <w:t xml:space="preserve">the </w:t>
            </w:r>
            <w:r w:rsidRPr="00E74910">
              <w:t>EP 600, and</w:t>
            </w:r>
          </w:p>
          <w:p w14:paraId="5E3ABD11" w14:textId="77777777" w:rsidR="00A76983" w:rsidRPr="00E74910" w:rsidRDefault="00A76983" w:rsidP="009E677A">
            <w:pPr>
              <w:numPr>
                <w:ilvl w:val="0"/>
                <w:numId w:val="38"/>
              </w:numPr>
              <w:ind w:left="158" w:hanging="187"/>
            </w:pPr>
            <w:proofErr w:type="gramStart"/>
            <w:r w:rsidRPr="00E74910">
              <w:t>adjust</w:t>
            </w:r>
            <w:proofErr w:type="gramEnd"/>
            <w:r w:rsidRPr="00E74910">
              <w:t xml:space="preserve"> the suspense date of the EP 693 to </w:t>
            </w:r>
            <w:r w:rsidR="00AB1B84" w:rsidRPr="00E74910">
              <w:t>match</w:t>
            </w:r>
            <w:r w:rsidRPr="00E74910">
              <w:t xml:space="preserve"> the</w:t>
            </w:r>
            <w:r w:rsidR="00AB1B84" w:rsidRPr="00E74910">
              <w:t xml:space="preserve"> suspense date of the</w:t>
            </w:r>
            <w:r w:rsidRPr="00E74910">
              <w:t xml:space="preserve"> EP 600.</w:t>
            </w:r>
          </w:p>
          <w:p w14:paraId="0E74245F" w14:textId="77777777" w:rsidR="001F5B69" w:rsidRPr="00E74910" w:rsidRDefault="001F5B69" w:rsidP="001F5B69"/>
          <w:p w14:paraId="18A41945" w14:textId="77777777" w:rsidR="001F5B69" w:rsidRPr="00E74910" w:rsidRDefault="001F5B69" w:rsidP="009D0A45">
            <w:r w:rsidRPr="00E74910">
              <w:rPr>
                <w:b/>
                <w:i/>
              </w:rPr>
              <w:t>Note</w:t>
            </w:r>
            <w:r w:rsidRPr="00E74910">
              <w:t>: The EP 693 must remain pending until final action is completed.</w:t>
            </w:r>
          </w:p>
        </w:tc>
      </w:tr>
    </w:tbl>
    <w:p w14:paraId="066DF078" w14:textId="77777777" w:rsidR="001F5B69" w:rsidRPr="00E74910" w:rsidRDefault="008C5FA3" w:rsidP="008C5FA3">
      <w:pPr>
        <w:tabs>
          <w:tab w:val="left" w:pos="9360"/>
        </w:tabs>
        <w:ind w:left="1714"/>
      </w:pPr>
      <w:r w:rsidRPr="00E74910">
        <w:rPr>
          <w:u w:val="single"/>
        </w:rPr>
        <w:tab/>
      </w:r>
    </w:p>
    <w:p w14:paraId="42AEF121" w14:textId="77777777" w:rsidR="008C5FA3" w:rsidRPr="00E74910" w:rsidRDefault="008C5FA3" w:rsidP="008C5FA3">
      <w:pPr>
        <w:ind w:left="1714"/>
      </w:pPr>
    </w:p>
    <w:p w14:paraId="4C65480B" w14:textId="77777777" w:rsidR="00211097" w:rsidRPr="00E74910" w:rsidRDefault="00212331" w:rsidP="00211097">
      <w:pPr>
        <w:pStyle w:val="Heading4"/>
      </w:pPr>
      <w:r w:rsidRPr="00E74910">
        <w:br w:type="page"/>
      </w:r>
      <w:r w:rsidR="00211097" w:rsidRPr="00E74910">
        <w:lastRenderedPageBreak/>
        <w:t xml:space="preserve">3.  </w:t>
      </w:r>
      <w:r w:rsidR="00BE3B7F" w:rsidRPr="00E74910">
        <w:t xml:space="preserve">Processing </w:t>
      </w:r>
      <w:r w:rsidR="00211097" w:rsidRPr="00E74910">
        <w:t>850WIs</w:t>
      </w:r>
    </w:p>
    <w:p w14:paraId="6489ABA8" w14:textId="77777777" w:rsidR="00E453DC" w:rsidRPr="00E74910" w:rsidRDefault="00E453DC" w:rsidP="00E453DC">
      <w:pPr>
        <w:tabs>
          <w:tab w:val="left" w:pos="9360"/>
        </w:tabs>
        <w:ind w:left="1714"/>
      </w:pPr>
      <w:r w:rsidRPr="00E74910">
        <w:rPr>
          <w:u w:val="single"/>
        </w:rPr>
        <w:tab/>
      </w:r>
    </w:p>
    <w:p w14:paraId="108B27D2" w14:textId="77777777" w:rsidR="00E453DC" w:rsidRPr="00E74910" w:rsidRDefault="00E453DC" w:rsidP="0067495E"/>
    <w:tbl>
      <w:tblPr>
        <w:tblW w:w="0" w:type="auto"/>
        <w:tblLook w:val="04A0" w:firstRow="1" w:lastRow="0" w:firstColumn="1" w:lastColumn="0" w:noHBand="0" w:noVBand="1"/>
      </w:tblPr>
      <w:tblGrid>
        <w:gridCol w:w="1728"/>
        <w:gridCol w:w="7740"/>
      </w:tblGrid>
      <w:tr w:rsidR="00211097" w:rsidRPr="00E74910" w14:paraId="39256F0A" w14:textId="77777777" w:rsidTr="00CF4E82">
        <w:tc>
          <w:tcPr>
            <w:tcW w:w="1728" w:type="dxa"/>
            <w:shd w:val="clear" w:color="auto" w:fill="auto"/>
          </w:tcPr>
          <w:p w14:paraId="45836A52" w14:textId="77777777" w:rsidR="00211097" w:rsidRPr="00E74910" w:rsidRDefault="00211097" w:rsidP="00211097">
            <w:pPr>
              <w:rPr>
                <w:b/>
                <w:sz w:val="22"/>
              </w:rPr>
            </w:pPr>
            <w:r w:rsidRPr="00E74910">
              <w:rPr>
                <w:b/>
                <w:sz w:val="22"/>
              </w:rPr>
              <w:t>Introduction</w:t>
            </w:r>
          </w:p>
        </w:tc>
        <w:tc>
          <w:tcPr>
            <w:tcW w:w="7740" w:type="dxa"/>
            <w:shd w:val="clear" w:color="auto" w:fill="auto"/>
          </w:tcPr>
          <w:p w14:paraId="5D92AD1F" w14:textId="77777777" w:rsidR="00211097" w:rsidRPr="00E74910" w:rsidRDefault="00211097" w:rsidP="00211097">
            <w:pPr>
              <w:pStyle w:val="BlockText"/>
            </w:pPr>
            <w:r w:rsidRPr="00E74910">
              <w:t xml:space="preserve">This topic contains general </w:t>
            </w:r>
            <w:r w:rsidR="004E283B" w:rsidRPr="00E74910">
              <w:t>information on</w:t>
            </w:r>
            <w:r w:rsidRPr="00E74910">
              <w:t xml:space="preserve"> 850WIs</w:t>
            </w:r>
            <w:r w:rsidR="00AB1B84" w:rsidRPr="00E74910">
              <w:t>,</w:t>
            </w:r>
            <w:r w:rsidRPr="00E74910">
              <w:t xml:space="preserve"> including</w:t>
            </w:r>
          </w:p>
          <w:p w14:paraId="5F08563A" w14:textId="77777777" w:rsidR="00503D80" w:rsidRPr="00E74910" w:rsidRDefault="00503D80" w:rsidP="00211097">
            <w:pPr>
              <w:pStyle w:val="BlockText"/>
            </w:pPr>
          </w:p>
          <w:p w14:paraId="5DE0D259" w14:textId="77777777" w:rsidR="00503D80" w:rsidRPr="00E74910" w:rsidRDefault="00503D80" w:rsidP="00BA651A">
            <w:pPr>
              <w:pStyle w:val="ListParagraph"/>
              <w:numPr>
                <w:ilvl w:val="0"/>
                <w:numId w:val="53"/>
              </w:numPr>
              <w:ind w:left="158" w:hanging="187"/>
            </w:pPr>
            <w:r w:rsidRPr="00E74910">
              <w:t>purpose of 850WI</w:t>
            </w:r>
            <w:r w:rsidR="004E283B" w:rsidRPr="00E74910">
              <w:t>s</w:t>
            </w:r>
            <w:r w:rsidR="00312201" w:rsidRPr="00E74910">
              <w:t>, and</w:t>
            </w:r>
          </w:p>
          <w:p w14:paraId="14F29406" w14:textId="77777777" w:rsidR="00211097" w:rsidRPr="00E74910" w:rsidRDefault="004E283B" w:rsidP="00BA651A">
            <w:pPr>
              <w:pStyle w:val="ListParagraph"/>
              <w:numPr>
                <w:ilvl w:val="0"/>
                <w:numId w:val="53"/>
              </w:numPr>
              <w:ind w:left="158" w:hanging="187"/>
            </w:pPr>
            <w:proofErr w:type="gramStart"/>
            <w:r w:rsidRPr="00E74910">
              <w:t>general</w:t>
            </w:r>
            <w:proofErr w:type="gramEnd"/>
            <w:r w:rsidRPr="00E74910">
              <w:t xml:space="preserve"> processing guidelines for 850WIs</w:t>
            </w:r>
            <w:r w:rsidR="00312201" w:rsidRPr="00E74910">
              <w:t>.</w:t>
            </w:r>
          </w:p>
        </w:tc>
      </w:tr>
    </w:tbl>
    <w:p w14:paraId="6C21A9B2" w14:textId="77777777" w:rsidR="00211097" w:rsidRPr="00E74910" w:rsidRDefault="00503D80" w:rsidP="00503D80">
      <w:pPr>
        <w:tabs>
          <w:tab w:val="left" w:pos="9360"/>
        </w:tabs>
        <w:ind w:left="1714"/>
      </w:pPr>
      <w:r w:rsidRPr="00E74910">
        <w:rPr>
          <w:u w:val="single"/>
        </w:rPr>
        <w:tab/>
      </w:r>
    </w:p>
    <w:p w14:paraId="6278146A" w14:textId="77777777" w:rsidR="0067495E" w:rsidRPr="00E74910" w:rsidRDefault="0067495E" w:rsidP="0067495E"/>
    <w:tbl>
      <w:tblPr>
        <w:tblW w:w="0" w:type="auto"/>
        <w:tblLayout w:type="fixed"/>
        <w:tblLook w:val="0000" w:firstRow="0" w:lastRow="0" w:firstColumn="0" w:lastColumn="0" w:noHBand="0" w:noVBand="0"/>
      </w:tblPr>
      <w:tblGrid>
        <w:gridCol w:w="1728"/>
        <w:gridCol w:w="7740"/>
      </w:tblGrid>
      <w:tr w:rsidR="0067495E" w:rsidRPr="00E74910" w14:paraId="10DE15B9" w14:textId="77777777" w:rsidTr="000B3917">
        <w:trPr>
          <w:cantSplit/>
        </w:trPr>
        <w:tc>
          <w:tcPr>
            <w:tcW w:w="1728" w:type="dxa"/>
          </w:tcPr>
          <w:p w14:paraId="33B3FF00" w14:textId="77777777" w:rsidR="0067495E" w:rsidRPr="00E74910" w:rsidRDefault="0067495E" w:rsidP="000B3917">
            <w:pPr>
              <w:pStyle w:val="Heading5"/>
            </w:pPr>
            <w:r w:rsidRPr="00E74910">
              <w:t>Change Date</w:t>
            </w:r>
          </w:p>
        </w:tc>
        <w:tc>
          <w:tcPr>
            <w:tcW w:w="7740" w:type="dxa"/>
          </w:tcPr>
          <w:p w14:paraId="1B4A6A56" w14:textId="77777777" w:rsidR="0067495E" w:rsidRPr="00E74910" w:rsidRDefault="00B867ED" w:rsidP="000B3917">
            <w:pPr>
              <w:pStyle w:val="BlockText"/>
            </w:pPr>
            <w:r w:rsidRPr="00E74910">
              <w:t>November 19, 2015</w:t>
            </w:r>
          </w:p>
        </w:tc>
      </w:tr>
    </w:tbl>
    <w:p w14:paraId="32F421B1" w14:textId="77777777" w:rsidR="0067495E" w:rsidRPr="00E74910" w:rsidRDefault="0067495E" w:rsidP="0067495E">
      <w:pPr>
        <w:tabs>
          <w:tab w:val="left" w:pos="9360"/>
        </w:tabs>
        <w:ind w:left="1714"/>
      </w:pPr>
      <w:r w:rsidRPr="00E74910">
        <w:rPr>
          <w:u w:val="single"/>
        </w:rPr>
        <w:tab/>
      </w:r>
    </w:p>
    <w:p w14:paraId="5ABD41B7" w14:textId="77777777" w:rsidR="0067495E" w:rsidRPr="00E74910" w:rsidRDefault="0067495E" w:rsidP="0067495E">
      <w:pPr>
        <w:ind w:left="1714"/>
      </w:pPr>
    </w:p>
    <w:tbl>
      <w:tblPr>
        <w:tblW w:w="0" w:type="auto"/>
        <w:tblLook w:val="04A0" w:firstRow="1" w:lastRow="0" w:firstColumn="1" w:lastColumn="0" w:noHBand="0" w:noVBand="1"/>
      </w:tblPr>
      <w:tblGrid>
        <w:gridCol w:w="1728"/>
        <w:gridCol w:w="7740"/>
      </w:tblGrid>
      <w:tr w:rsidR="00503D80" w:rsidRPr="00E74910" w14:paraId="4D9F112A" w14:textId="77777777" w:rsidTr="00CF4E82">
        <w:tc>
          <w:tcPr>
            <w:tcW w:w="1728" w:type="dxa"/>
            <w:shd w:val="clear" w:color="auto" w:fill="auto"/>
          </w:tcPr>
          <w:p w14:paraId="298EEF16" w14:textId="77777777" w:rsidR="00503D80" w:rsidRPr="00E74910" w:rsidRDefault="00503D80" w:rsidP="004E283B">
            <w:pPr>
              <w:rPr>
                <w:b/>
                <w:sz w:val="22"/>
              </w:rPr>
            </w:pPr>
            <w:r w:rsidRPr="00E74910">
              <w:rPr>
                <w:b/>
                <w:sz w:val="22"/>
              </w:rPr>
              <w:t xml:space="preserve">a.  </w:t>
            </w:r>
            <w:r w:rsidR="004E283B" w:rsidRPr="00E74910">
              <w:rPr>
                <w:b/>
                <w:sz w:val="22"/>
              </w:rPr>
              <w:t>Purpose of 850WIs</w:t>
            </w:r>
          </w:p>
        </w:tc>
        <w:tc>
          <w:tcPr>
            <w:tcW w:w="7740" w:type="dxa"/>
            <w:shd w:val="clear" w:color="auto" w:fill="auto"/>
          </w:tcPr>
          <w:p w14:paraId="6B76DE28" w14:textId="77777777" w:rsidR="004E283B" w:rsidRPr="00E74910" w:rsidRDefault="004E283B" w:rsidP="00CF4E82">
            <w:r w:rsidRPr="00E74910">
              <w:t>W</w:t>
            </w:r>
            <w:r w:rsidR="00D3002D" w:rsidRPr="00E74910">
              <w:t>Is</w:t>
            </w:r>
            <w:r w:rsidRPr="00E74910">
              <w:t xml:space="preserve"> in the 850 series </w:t>
            </w:r>
            <w:proofErr w:type="gramStart"/>
            <w:r w:rsidRPr="00E74910">
              <w:t>indicate</w:t>
            </w:r>
            <w:proofErr w:type="gramEnd"/>
            <w:r w:rsidRPr="00E74910">
              <w:t xml:space="preserve"> cases that require manual adjustments to the rates of payment.  </w:t>
            </w:r>
            <w:r w:rsidR="00C968F9" w:rsidRPr="00E74910">
              <w:t>This occurs when t</w:t>
            </w:r>
            <w:r w:rsidRPr="00E74910">
              <w:t xml:space="preserve">he annual </w:t>
            </w:r>
            <w:r w:rsidR="009B7045" w:rsidRPr="00E74910">
              <w:t>cost of living adjustment (</w:t>
            </w:r>
            <w:r w:rsidRPr="00E74910">
              <w:t>COLA</w:t>
            </w:r>
            <w:r w:rsidR="009B7045" w:rsidRPr="00E74910">
              <w:t>)</w:t>
            </w:r>
            <w:r w:rsidRPr="00E74910">
              <w:t xml:space="preserve"> rate change cannot be applied automatically. </w:t>
            </w:r>
          </w:p>
          <w:p w14:paraId="4A358317" w14:textId="77777777" w:rsidR="004E283B" w:rsidRPr="00E74910" w:rsidRDefault="004E283B" w:rsidP="00CF4E82"/>
          <w:p w14:paraId="01F2EC0A" w14:textId="77777777" w:rsidR="004E283B" w:rsidRPr="00E74910" w:rsidRDefault="00312201" w:rsidP="00CF4E82">
            <w:r w:rsidRPr="00E74910">
              <w:t xml:space="preserve">Reasons for manual adjustments include, but are </w:t>
            </w:r>
            <w:r w:rsidR="004E283B" w:rsidRPr="00E74910">
              <w:t>not limited to</w:t>
            </w:r>
            <w:r w:rsidR="00AB1B84" w:rsidRPr="00E74910">
              <w:t>,</w:t>
            </w:r>
            <w:r w:rsidR="004E283B" w:rsidRPr="00E74910">
              <w:t xml:space="preserve"> the following</w:t>
            </w:r>
            <w:r w:rsidR="00AB1B84" w:rsidRPr="00E74910">
              <w:t>:</w:t>
            </w:r>
          </w:p>
          <w:p w14:paraId="5F55F793" w14:textId="77777777" w:rsidR="00AB1B84" w:rsidRPr="00E74910" w:rsidRDefault="00AB1B84" w:rsidP="00CF4E82"/>
          <w:p w14:paraId="0007A83D" w14:textId="77777777" w:rsidR="00503D80" w:rsidRPr="00E74910" w:rsidRDefault="00056E23" w:rsidP="009E677A">
            <w:pPr>
              <w:numPr>
                <w:ilvl w:val="0"/>
                <w:numId w:val="14"/>
              </w:numPr>
              <w:ind w:left="158" w:hanging="187"/>
            </w:pPr>
            <w:r w:rsidRPr="00E74910">
              <w:t>a</w:t>
            </w:r>
            <w:r w:rsidR="004E283B" w:rsidRPr="00E74910">
              <w:t>pportionments</w:t>
            </w:r>
          </w:p>
          <w:p w14:paraId="40CDCA82" w14:textId="77777777" w:rsidR="00017FCB" w:rsidRPr="00E74910" w:rsidRDefault="00017FCB" w:rsidP="009E677A">
            <w:pPr>
              <w:numPr>
                <w:ilvl w:val="0"/>
                <w:numId w:val="14"/>
              </w:numPr>
              <w:ind w:left="158" w:hanging="187"/>
            </w:pPr>
            <w:r w:rsidRPr="00E74910">
              <w:t>incarceration</w:t>
            </w:r>
          </w:p>
          <w:p w14:paraId="31DEA65C" w14:textId="77777777" w:rsidR="004E283B" w:rsidRPr="00E74910" w:rsidRDefault="00056E23" w:rsidP="009E677A">
            <w:pPr>
              <w:numPr>
                <w:ilvl w:val="0"/>
                <w:numId w:val="14"/>
              </w:numPr>
              <w:ind w:left="158" w:hanging="187"/>
            </w:pPr>
            <w:r w:rsidRPr="00E74910">
              <w:t>s</w:t>
            </w:r>
            <w:r w:rsidR="004E283B" w:rsidRPr="00E74910">
              <w:t>uspended awards</w:t>
            </w:r>
          </w:p>
          <w:p w14:paraId="45A0E353" w14:textId="77777777" w:rsidR="004E283B" w:rsidRPr="00E74910" w:rsidRDefault="00056E23" w:rsidP="009E677A">
            <w:pPr>
              <w:numPr>
                <w:ilvl w:val="0"/>
                <w:numId w:val="14"/>
              </w:numPr>
              <w:ind w:left="158" w:hanging="187"/>
            </w:pPr>
            <w:r w:rsidRPr="00E74910">
              <w:t>a</w:t>
            </w:r>
            <w:r w:rsidR="004E283B" w:rsidRPr="00E74910">
              <w:t>wards pending authorization</w:t>
            </w:r>
          </w:p>
          <w:p w14:paraId="483DC111" w14:textId="77777777" w:rsidR="004E283B" w:rsidRPr="00E74910" w:rsidRDefault="00056E23" w:rsidP="009E677A">
            <w:pPr>
              <w:numPr>
                <w:ilvl w:val="0"/>
                <w:numId w:val="26"/>
              </w:numPr>
              <w:ind w:left="158" w:hanging="187"/>
            </w:pPr>
            <w:r w:rsidRPr="00E74910">
              <w:t>c</w:t>
            </w:r>
            <w:r w:rsidR="004E283B" w:rsidRPr="00E74910">
              <w:t xml:space="preserve">ases with both </w:t>
            </w:r>
            <w:r w:rsidR="00312201" w:rsidRPr="00E74910">
              <w:t>s</w:t>
            </w:r>
            <w:r w:rsidR="004E283B" w:rsidRPr="00E74910">
              <w:t xml:space="preserve">everance </w:t>
            </w:r>
            <w:r w:rsidRPr="00E74910">
              <w:t xml:space="preserve">and </w:t>
            </w:r>
            <w:r w:rsidR="00312201" w:rsidRPr="00E74910">
              <w:t>s</w:t>
            </w:r>
            <w:r w:rsidRPr="00E74910">
              <w:t>eparation/</w:t>
            </w:r>
            <w:r w:rsidR="00312201" w:rsidRPr="00E74910">
              <w:t>r</w:t>
            </w:r>
            <w:r w:rsidRPr="00E74910">
              <w:t>eadjustment pay</w:t>
            </w:r>
          </w:p>
          <w:p w14:paraId="042481D2" w14:textId="77777777" w:rsidR="004E283B" w:rsidRPr="00E74910" w:rsidRDefault="00056E23" w:rsidP="009E677A">
            <w:pPr>
              <w:numPr>
                <w:ilvl w:val="0"/>
                <w:numId w:val="27"/>
              </w:numPr>
              <w:ind w:left="158" w:hanging="187"/>
            </w:pPr>
            <w:r w:rsidRPr="00E74910">
              <w:t>c</w:t>
            </w:r>
            <w:r w:rsidR="004E283B" w:rsidRPr="00E74910">
              <w:t>ases where “Generate Award Override” (GAO) was used in VETSNET Awards</w:t>
            </w:r>
          </w:p>
          <w:p w14:paraId="07950433" w14:textId="77777777" w:rsidR="004E283B" w:rsidRPr="00E74910" w:rsidRDefault="00056E23" w:rsidP="009E677A">
            <w:pPr>
              <w:numPr>
                <w:ilvl w:val="0"/>
                <w:numId w:val="28"/>
              </w:numPr>
              <w:ind w:left="158" w:hanging="187"/>
            </w:pPr>
            <w:r w:rsidRPr="00E74910">
              <w:t>c</w:t>
            </w:r>
            <w:r w:rsidR="004E283B" w:rsidRPr="00E74910">
              <w:t>ases with no rating data in VETSNET Awards</w:t>
            </w:r>
          </w:p>
          <w:p w14:paraId="7ACEC0C3" w14:textId="77777777" w:rsidR="004E283B" w:rsidRPr="00E74910" w:rsidRDefault="00056E23" w:rsidP="009E677A">
            <w:pPr>
              <w:numPr>
                <w:ilvl w:val="0"/>
                <w:numId w:val="29"/>
              </w:numPr>
              <w:ind w:left="158" w:hanging="187"/>
            </w:pPr>
            <w:r w:rsidRPr="00E74910">
              <w:t>c</w:t>
            </w:r>
            <w:r w:rsidR="004E283B" w:rsidRPr="00E74910">
              <w:t xml:space="preserve">ases without a severance percentage in </w:t>
            </w:r>
            <w:r w:rsidR="00AB1B84" w:rsidRPr="00E74910">
              <w:t>VBMS-Rating (</w:t>
            </w:r>
            <w:r w:rsidRPr="00E74910">
              <w:t>VBMS-R</w:t>
            </w:r>
            <w:r w:rsidR="00AB1B84" w:rsidRPr="00E74910">
              <w:t>)</w:t>
            </w:r>
            <w:r w:rsidR="004E283B" w:rsidRPr="00E74910">
              <w:t xml:space="preserve"> or VETSNET Awards</w:t>
            </w:r>
            <w:r w:rsidRPr="00E74910">
              <w:t>, and</w:t>
            </w:r>
          </w:p>
          <w:p w14:paraId="68C5E76F" w14:textId="77777777" w:rsidR="004E283B" w:rsidRPr="00E74910" w:rsidRDefault="00056E23" w:rsidP="009E677A">
            <w:pPr>
              <w:numPr>
                <w:ilvl w:val="0"/>
                <w:numId w:val="30"/>
              </w:numPr>
              <w:ind w:left="158" w:hanging="187"/>
            </w:pPr>
            <w:proofErr w:type="gramStart"/>
            <w:r w:rsidRPr="00E74910">
              <w:t>c</w:t>
            </w:r>
            <w:r w:rsidR="004E283B" w:rsidRPr="00E74910">
              <w:t>ases</w:t>
            </w:r>
            <w:proofErr w:type="gramEnd"/>
            <w:r w:rsidR="004E283B" w:rsidRPr="00E74910">
              <w:t xml:space="preserve"> that require a manual review of the claims f</w:t>
            </w:r>
            <w:r w:rsidRPr="00E74910">
              <w:t>older</w:t>
            </w:r>
            <w:r w:rsidR="00017FCB" w:rsidRPr="00E74910">
              <w:t>.</w:t>
            </w:r>
          </w:p>
          <w:p w14:paraId="0B4C6B10" w14:textId="77777777" w:rsidR="009D0A45" w:rsidRPr="00E74910" w:rsidRDefault="009D0A45" w:rsidP="009D0A45">
            <w:pPr>
              <w:ind w:left="158"/>
            </w:pPr>
          </w:p>
          <w:p w14:paraId="0DB40135" w14:textId="77777777" w:rsidR="009D0A45" w:rsidRPr="00E74910" w:rsidRDefault="009D0A45" w:rsidP="009D0A45">
            <w:pPr>
              <w:rPr>
                <w:color w:val="auto"/>
              </w:rPr>
            </w:pPr>
            <w:r w:rsidRPr="00E74910">
              <w:rPr>
                <w:b/>
                <w:i/>
              </w:rPr>
              <w:t>Note</w:t>
            </w:r>
            <w:r w:rsidRPr="00E74910">
              <w:t xml:space="preserve">:  The claim label associated with </w:t>
            </w:r>
            <w:r w:rsidR="00093AD5" w:rsidRPr="00E74910">
              <w:t>the 850WI is</w:t>
            </w:r>
            <w:r w:rsidR="00DF271A" w:rsidRPr="00E74910">
              <w:t xml:space="preserve"> </w:t>
            </w:r>
            <w:r w:rsidR="00DF271A" w:rsidRPr="00E74910">
              <w:rPr>
                <w:i/>
                <w:color w:val="auto"/>
              </w:rPr>
              <w:t>850A: Legislative Adjustment Required</w:t>
            </w:r>
            <w:r w:rsidR="00093AD5" w:rsidRPr="00E74910">
              <w:rPr>
                <w:color w:val="auto"/>
              </w:rPr>
              <w:t>.</w:t>
            </w:r>
          </w:p>
        </w:tc>
      </w:tr>
    </w:tbl>
    <w:p w14:paraId="6A6259F6" w14:textId="77777777" w:rsidR="00503D80" w:rsidRPr="00E74910" w:rsidRDefault="004E283B" w:rsidP="004E283B">
      <w:pPr>
        <w:tabs>
          <w:tab w:val="left" w:pos="9360"/>
        </w:tabs>
        <w:ind w:left="1714"/>
      </w:pPr>
      <w:r w:rsidRPr="00E74910">
        <w:rPr>
          <w:u w:val="single"/>
        </w:rPr>
        <w:tab/>
      </w:r>
    </w:p>
    <w:p w14:paraId="5A222D2C" w14:textId="77777777" w:rsidR="004E283B" w:rsidRPr="00E74910" w:rsidRDefault="004E283B" w:rsidP="004E283B">
      <w:pPr>
        <w:ind w:left="1714"/>
      </w:pPr>
    </w:p>
    <w:tbl>
      <w:tblPr>
        <w:tblW w:w="0" w:type="auto"/>
        <w:tblLook w:val="04A0" w:firstRow="1" w:lastRow="0" w:firstColumn="1" w:lastColumn="0" w:noHBand="0" w:noVBand="1"/>
      </w:tblPr>
      <w:tblGrid>
        <w:gridCol w:w="1728"/>
        <w:gridCol w:w="7740"/>
      </w:tblGrid>
      <w:tr w:rsidR="004E283B" w:rsidRPr="00BE3B7F" w14:paraId="2B55D534" w14:textId="77777777" w:rsidTr="00CF4E82">
        <w:tc>
          <w:tcPr>
            <w:tcW w:w="1728" w:type="dxa"/>
            <w:shd w:val="clear" w:color="auto" w:fill="auto"/>
          </w:tcPr>
          <w:p w14:paraId="6C2BE605" w14:textId="77777777" w:rsidR="004E283B" w:rsidRPr="00E74910" w:rsidRDefault="00056E23" w:rsidP="00CF4E82">
            <w:pPr>
              <w:rPr>
                <w:b/>
                <w:sz w:val="22"/>
              </w:rPr>
            </w:pPr>
            <w:r w:rsidRPr="00E74910">
              <w:rPr>
                <w:b/>
                <w:sz w:val="22"/>
              </w:rPr>
              <w:t>b</w:t>
            </w:r>
            <w:r w:rsidR="004E283B" w:rsidRPr="00E74910">
              <w:rPr>
                <w:b/>
                <w:sz w:val="22"/>
              </w:rPr>
              <w:t>.  General Processing Guidelines for 850WIs</w:t>
            </w:r>
          </w:p>
        </w:tc>
        <w:tc>
          <w:tcPr>
            <w:tcW w:w="7740" w:type="dxa"/>
            <w:shd w:val="clear" w:color="auto" w:fill="auto"/>
          </w:tcPr>
          <w:p w14:paraId="6B244360" w14:textId="77777777" w:rsidR="00AB1B84" w:rsidRPr="00E74910" w:rsidRDefault="004E283B" w:rsidP="00CF4E82">
            <w:r w:rsidRPr="00E74910">
              <w:t>Upon receipt of an 850WI</w:t>
            </w:r>
          </w:p>
          <w:p w14:paraId="6939B9ED" w14:textId="77777777" w:rsidR="0010633F" w:rsidRPr="00E74910" w:rsidRDefault="0010633F" w:rsidP="00CF4E82"/>
          <w:p w14:paraId="669EA345" w14:textId="77777777" w:rsidR="004E283B" w:rsidRPr="00E74910" w:rsidRDefault="00D3002D" w:rsidP="009E677A">
            <w:pPr>
              <w:numPr>
                <w:ilvl w:val="0"/>
                <w:numId w:val="15"/>
              </w:numPr>
              <w:ind w:left="158" w:hanging="187"/>
              <w:rPr>
                <w:i/>
              </w:rPr>
            </w:pPr>
            <w:r w:rsidRPr="00E74910">
              <w:t xml:space="preserve">clear the </w:t>
            </w:r>
            <w:r w:rsidR="004E283B" w:rsidRPr="00E74910">
              <w:t xml:space="preserve">WI using the reason, </w:t>
            </w:r>
            <w:r w:rsidR="004E283B" w:rsidRPr="00E74910">
              <w:rPr>
                <w:i/>
              </w:rPr>
              <w:t xml:space="preserve">VETSNET </w:t>
            </w:r>
            <w:proofErr w:type="spellStart"/>
            <w:r w:rsidR="004E283B" w:rsidRPr="00E74910">
              <w:rPr>
                <w:i/>
              </w:rPr>
              <w:t>Msg</w:t>
            </w:r>
            <w:proofErr w:type="spellEnd"/>
            <w:r w:rsidR="004E283B" w:rsidRPr="00E74910">
              <w:rPr>
                <w:i/>
              </w:rPr>
              <w:t xml:space="preserve"> </w:t>
            </w:r>
            <w:proofErr w:type="spellStart"/>
            <w:r w:rsidR="004E283B" w:rsidRPr="00E74910">
              <w:rPr>
                <w:i/>
              </w:rPr>
              <w:t>Rvwd</w:t>
            </w:r>
            <w:proofErr w:type="spellEnd"/>
            <w:r w:rsidR="004E283B" w:rsidRPr="00E74910">
              <w:rPr>
                <w:i/>
              </w:rPr>
              <w:t>, worked under proper EP</w:t>
            </w:r>
          </w:p>
          <w:p w14:paraId="6EEA76AA" w14:textId="77777777" w:rsidR="008E1AC8" w:rsidRPr="00E74910" w:rsidRDefault="004E283B" w:rsidP="009E677A">
            <w:pPr>
              <w:numPr>
                <w:ilvl w:val="0"/>
                <w:numId w:val="15"/>
              </w:numPr>
              <w:ind w:left="158" w:hanging="187"/>
            </w:pPr>
            <w:r w:rsidRPr="00E74910">
              <w:t xml:space="preserve">make the necessary award adjustment under </w:t>
            </w:r>
          </w:p>
          <w:p w14:paraId="33D7477A" w14:textId="77777777" w:rsidR="008E1AC8" w:rsidRPr="00E74910" w:rsidRDefault="004E283B" w:rsidP="008E1AC8">
            <w:pPr>
              <w:pStyle w:val="ListParagraph"/>
              <w:numPr>
                <w:ilvl w:val="0"/>
                <w:numId w:val="50"/>
              </w:numPr>
              <w:ind w:left="346" w:hanging="187"/>
            </w:pPr>
            <w:r w:rsidRPr="00E74910">
              <w:t xml:space="preserve">EP </w:t>
            </w:r>
            <w:r w:rsidR="00781C68" w:rsidRPr="00E74910">
              <w:t>692</w:t>
            </w:r>
            <w:r w:rsidR="008E1AC8" w:rsidRPr="00E74910">
              <w:t xml:space="preserve">, </w:t>
            </w:r>
            <w:r w:rsidR="008E1AC8" w:rsidRPr="00E74910">
              <w:rPr>
                <w:b/>
                <w:i/>
              </w:rPr>
              <w:t>or</w:t>
            </w:r>
            <w:r w:rsidR="008E1AC8" w:rsidRPr="00E74910">
              <w:t xml:space="preserve"> </w:t>
            </w:r>
          </w:p>
          <w:p w14:paraId="64DDE690" w14:textId="77777777" w:rsidR="004E283B" w:rsidRPr="00E74910" w:rsidRDefault="008E1AC8" w:rsidP="008E1AC8">
            <w:pPr>
              <w:pStyle w:val="ListParagraph"/>
              <w:numPr>
                <w:ilvl w:val="0"/>
                <w:numId w:val="50"/>
              </w:numPr>
              <w:ind w:left="346" w:hanging="187"/>
            </w:pPr>
            <w:r w:rsidRPr="00E74910">
              <w:t xml:space="preserve">EP 696 for pension, </w:t>
            </w:r>
            <w:r w:rsidR="00B4201A" w:rsidRPr="00E74910">
              <w:t>D</w:t>
            </w:r>
            <w:r w:rsidRPr="00E74910">
              <w:t xml:space="preserve">ependency and </w:t>
            </w:r>
            <w:r w:rsidR="00B4201A" w:rsidRPr="00E74910">
              <w:t>I</w:t>
            </w:r>
            <w:r w:rsidRPr="00E74910">
              <w:t xml:space="preserve">ndemnity </w:t>
            </w:r>
            <w:r w:rsidR="00B4201A" w:rsidRPr="00E74910">
              <w:t>C</w:t>
            </w:r>
            <w:r w:rsidRPr="00E74910">
              <w:t xml:space="preserve">ompensation (DIC), and </w:t>
            </w:r>
            <w:r w:rsidR="00B4201A" w:rsidRPr="00E74910">
              <w:t>P</w:t>
            </w:r>
            <w:r w:rsidRPr="00E74910">
              <w:t xml:space="preserve">arents DIC </w:t>
            </w:r>
            <w:r w:rsidR="00D477E2" w:rsidRPr="00E74910">
              <w:t>awards</w:t>
            </w:r>
            <w:r w:rsidR="00AB1B84" w:rsidRPr="00E74910">
              <w:t>, and</w:t>
            </w:r>
          </w:p>
          <w:p w14:paraId="2FE31AF3" w14:textId="77777777" w:rsidR="004E283B" w:rsidRPr="00E74910" w:rsidRDefault="004E283B" w:rsidP="009E677A">
            <w:pPr>
              <w:numPr>
                <w:ilvl w:val="0"/>
                <w:numId w:val="15"/>
              </w:numPr>
              <w:ind w:left="158" w:hanging="187"/>
            </w:pPr>
            <w:proofErr w:type="gramStart"/>
            <w:r w:rsidRPr="00E74910">
              <w:t>take</w:t>
            </w:r>
            <w:proofErr w:type="gramEnd"/>
            <w:r w:rsidRPr="00E74910">
              <w:t xml:space="preserve"> no further action.</w:t>
            </w:r>
          </w:p>
          <w:p w14:paraId="368DA0B0" w14:textId="77777777" w:rsidR="00722063" w:rsidRPr="00E74910" w:rsidRDefault="00722063" w:rsidP="00CF4E82"/>
          <w:p w14:paraId="725A538E" w14:textId="77777777" w:rsidR="004E283B" w:rsidRPr="00E74910" w:rsidRDefault="004E283B" w:rsidP="00CF4E82">
            <w:r w:rsidRPr="00E74910">
              <w:rPr>
                <w:b/>
                <w:i/>
              </w:rPr>
              <w:t>Notes</w:t>
            </w:r>
            <w:r w:rsidRPr="00E74910">
              <w:t xml:space="preserve">: </w:t>
            </w:r>
          </w:p>
          <w:p w14:paraId="0E4463B4" w14:textId="77777777" w:rsidR="004E283B" w:rsidRPr="00E74910" w:rsidRDefault="00E21126" w:rsidP="009E677A">
            <w:pPr>
              <w:numPr>
                <w:ilvl w:val="0"/>
                <w:numId w:val="16"/>
              </w:numPr>
              <w:ind w:left="158" w:hanging="187"/>
            </w:pPr>
            <w:r w:rsidRPr="00E74910">
              <w:t>A</w:t>
            </w:r>
            <w:r w:rsidR="004E283B" w:rsidRPr="00E74910">
              <w:t xml:space="preserve"> decision notice </w:t>
            </w:r>
            <w:r w:rsidRPr="00E74910">
              <w:t xml:space="preserve">must be sent </w:t>
            </w:r>
            <w:r w:rsidR="004E283B" w:rsidRPr="00E74910">
              <w:t xml:space="preserve">to the beneficiary </w:t>
            </w:r>
            <w:r w:rsidR="009B1C80" w:rsidRPr="00E74910">
              <w:t>when a COLA is processed manually</w:t>
            </w:r>
            <w:r w:rsidR="004E283B" w:rsidRPr="00E74910">
              <w:t>.</w:t>
            </w:r>
          </w:p>
          <w:p w14:paraId="70B1A044" w14:textId="77777777" w:rsidR="004E283B" w:rsidRPr="00E74910" w:rsidRDefault="00056E23" w:rsidP="009E677A">
            <w:pPr>
              <w:numPr>
                <w:ilvl w:val="0"/>
                <w:numId w:val="16"/>
              </w:numPr>
              <w:ind w:left="158" w:hanging="187"/>
            </w:pPr>
            <w:r w:rsidRPr="00E74910">
              <w:lastRenderedPageBreak/>
              <w:t>If the V</w:t>
            </w:r>
            <w:r w:rsidR="004E283B" w:rsidRPr="00E74910">
              <w:t xml:space="preserve">eteran is in receipt of </w:t>
            </w:r>
            <w:r w:rsidR="00B66372" w:rsidRPr="00E74910">
              <w:t xml:space="preserve">military </w:t>
            </w:r>
            <w:r w:rsidR="004E283B" w:rsidRPr="00E74910">
              <w:t xml:space="preserve">retired pay, and the adjustment of the award will create an overpayment, notice of adverse action </w:t>
            </w:r>
            <w:r w:rsidR="00AB1B84" w:rsidRPr="00E74910">
              <w:t>must be provided</w:t>
            </w:r>
            <w:r w:rsidR="004E283B" w:rsidRPr="00E74910">
              <w:t>.</w:t>
            </w:r>
          </w:p>
          <w:p w14:paraId="695E5387" w14:textId="77777777" w:rsidR="004E283B" w:rsidRPr="00E74910" w:rsidRDefault="004E283B" w:rsidP="00CF4E82"/>
          <w:p w14:paraId="62B7416D" w14:textId="77777777" w:rsidR="004E283B" w:rsidRPr="00BE3B7F" w:rsidRDefault="004E283B" w:rsidP="00CF4E82">
            <w:r w:rsidRPr="00E74910">
              <w:rPr>
                <w:b/>
                <w:i/>
              </w:rPr>
              <w:t>Reference</w:t>
            </w:r>
            <w:r w:rsidRPr="00E74910">
              <w:t xml:space="preserve">: </w:t>
            </w:r>
            <w:r w:rsidR="00D65FB2" w:rsidRPr="00E74910">
              <w:t xml:space="preserve"> </w:t>
            </w:r>
            <w:r w:rsidRPr="00E74910">
              <w:t>For more information on notice of adverse action, see M21-1, Part I, 2.B.</w:t>
            </w:r>
            <w:bookmarkStart w:id="6" w:name="_GoBack"/>
            <w:bookmarkEnd w:id="6"/>
          </w:p>
        </w:tc>
      </w:tr>
    </w:tbl>
    <w:p w14:paraId="16E1073B" w14:textId="77777777" w:rsidR="004E283B" w:rsidRDefault="00056E23" w:rsidP="00056E23">
      <w:pPr>
        <w:tabs>
          <w:tab w:val="left" w:pos="9360"/>
        </w:tabs>
        <w:ind w:left="1714"/>
      </w:pPr>
      <w:r w:rsidRPr="00BE3B7F">
        <w:rPr>
          <w:u w:val="single"/>
        </w:rPr>
        <w:lastRenderedPageBreak/>
        <w:tab/>
      </w:r>
    </w:p>
    <w:sectPr w:rsidR="004E283B" w:rsidSect="00804B1A">
      <w:headerReference w:type="even" r:id="rId21"/>
      <w:headerReference w:type="default" r:id="rId22"/>
      <w:footerReference w:type="default" r:id="rId23"/>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A1AFD" w14:textId="77777777" w:rsidR="00EB497D" w:rsidRDefault="00EB497D">
      <w:r>
        <w:separator/>
      </w:r>
    </w:p>
  </w:endnote>
  <w:endnote w:type="continuationSeparator" w:id="0">
    <w:p w14:paraId="7B6A19A8" w14:textId="77777777" w:rsidR="00EB497D" w:rsidRDefault="00EB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CF7F" w14:textId="77777777" w:rsidR="00032AE1" w:rsidRDefault="00032AE1">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90CBE" w14:textId="77777777" w:rsidR="00EB497D" w:rsidRDefault="00EB497D">
      <w:r>
        <w:separator/>
      </w:r>
    </w:p>
  </w:footnote>
  <w:footnote w:type="continuationSeparator" w:id="0">
    <w:p w14:paraId="583A8A98" w14:textId="77777777" w:rsidR="00EB497D" w:rsidRDefault="00EB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A430" w14:textId="77777777" w:rsidR="00032AE1" w:rsidRDefault="00032AE1">
    <w:pPr>
      <w:pStyle w:val="Header"/>
    </w:pP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46E6" w14:textId="77777777" w:rsidR="00032AE1" w:rsidRPr="00432A10" w:rsidRDefault="00032AE1">
    <w:pPr>
      <w:pStyle w:val="Header"/>
      <w:rPr>
        <w:lang w:val="en-US"/>
      </w:rP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2.15pt;height:12.15pt" o:bullet="t">
        <v:imagedata r:id="rId1" o:title="fspro_2columns"/>
      </v:shape>
    </w:pict>
  </w:numPicBullet>
  <w:numPicBullet w:numPicBulletId="1">
    <w:pict>
      <v:shape id="_x0000_i1132" type="#_x0000_t75" style="width:12.15pt;height:12.15pt" o:bullet="t">
        <v:imagedata r:id="rId2" o:title="advanced"/>
      </v:shape>
    </w:pict>
  </w:numPicBullet>
  <w:numPicBullet w:numPicBulletId="2">
    <w:pict>
      <v:shape id="_x0000_i1133" type="#_x0000_t75" style="width:12.15pt;height:12.15pt" o:bullet="t">
        <v:imagedata r:id="rId3" o:title="continue"/>
      </v:shape>
    </w:pict>
  </w:numPicBullet>
  <w:numPicBullet w:numPicBulletId="3">
    <w:pict>
      <v:shape id="_x0000_i1134" type="#_x0000_t75" style="width:12.15pt;height:12.15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D1E31"/>
    <w:multiLevelType w:val="hybridMultilevel"/>
    <w:tmpl w:val="D60AD6B4"/>
    <w:lvl w:ilvl="0" w:tplc="8E803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F3F5E"/>
    <w:multiLevelType w:val="hybridMultilevel"/>
    <w:tmpl w:val="7938BAEA"/>
    <w:lvl w:ilvl="0" w:tplc="B81A3D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A33FA"/>
    <w:multiLevelType w:val="hybridMultilevel"/>
    <w:tmpl w:val="72883128"/>
    <w:lvl w:ilvl="0" w:tplc="EFC025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01533"/>
    <w:multiLevelType w:val="hybridMultilevel"/>
    <w:tmpl w:val="008AFD1C"/>
    <w:lvl w:ilvl="0" w:tplc="428A0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B14B9"/>
    <w:multiLevelType w:val="hybridMultilevel"/>
    <w:tmpl w:val="A3A4529C"/>
    <w:lvl w:ilvl="0" w:tplc="0868B7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74B01"/>
    <w:multiLevelType w:val="hybridMultilevel"/>
    <w:tmpl w:val="6652B4FE"/>
    <w:lvl w:ilvl="0" w:tplc="0D7A8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C58AE"/>
    <w:multiLevelType w:val="hybridMultilevel"/>
    <w:tmpl w:val="9E1C3708"/>
    <w:lvl w:ilvl="0" w:tplc="EE8874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00B17"/>
    <w:multiLevelType w:val="hybridMultilevel"/>
    <w:tmpl w:val="31C0EA78"/>
    <w:lvl w:ilvl="0" w:tplc="56881B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A600D"/>
    <w:multiLevelType w:val="hybridMultilevel"/>
    <w:tmpl w:val="284403FC"/>
    <w:lvl w:ilvl="0" w:tplc="C2780A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34D32"/>
    <w:multiLevelType w:val="hybridMultilevel"/>
    <w:tmpl w:val="6F489106"/>
    <w:lvl w:ilvl="0" w:tplc="EF5E9B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E6757"/>
    <w:multiLevelType w:val="hybridMultilevel"/>
    <w:tmpl w:val="96A22A0E"/>
    <w:lvl w:ilvl="0" w:tplc="43125CA4">
      <w:start w:val="1"/>
      <w:numFmt w:val="bullet"/>
      <w:lvlRestart w:val="0"/>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nsid w:val="178F70DF"/>
    <w:multiLevelType w:val="hybridMultilevel"/>
    <w:tmpl w:val="CBFE8600"/>
    <w:lvl w:ilvl="0" w:tplc="428A0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93227"/>
    <w:multiLevelType w:val="hybridMultilevel"/>
    <w:tmpl w:val="8214AE22"/>
    <w:lvl w:ilvl="0" w:tplc="B81A3D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894680"/>
    <w:multiLevelType w:val="hybridMultilevel"/>
    <w:tmpl w:val="A4664C94"/>
    <w:lvl w:ilvl="0" w:tplc="B81A3D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221B3"/>
    <w:multiLevelType w:val="hybridMultilevel"/>
    <w:tmpl w:val="EBBC285E"/>
    <w:lvl w:ilvl="0" w:tplc="0868B7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F61C9"/>
    <w:multiLevelType w:val="hybridMultilevel"/>
    <w:tmpl w:val="587876E4"/>
    <w:lvl w:ilvl="0" w:tplc="B97C4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11387"/>
    <w:multiLevelType w:val="hybridMultilevel"/>
    <w:tmpl w:val="9F725AB8"/>
    <w:lvl w:ilvl="0" w:tplc="EFC025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E53DA"/>
    <w:multiLevelType w:val="hybridMultilevel"/>
    <w:tmpl w:val="39E0A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6C525D"/>
    <w:multiLevelType w:val="hybridMultilevel"/>
    <w:tmpl w:val="1B26E60C"/>
    <w:lvl w:ilvl="0" w:tplc="020CCA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D115F"/>
    <w:multiLevelType w:val="hybridMultilevel"/>
    <w:tmpl w:val="3B72DFD8"/>
    <w:lvl w:ilvl="0" w:tplc="B97C4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C4923"/>
    <w:multiLevelType w:val="hybridMultilevel"/>
    <w:tmpl w:val="FE90A5B6"/>
    <w:lvl w:ilvl="0" w:tplc="EF5E9B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F5DE8"/>
    <w:multiLevelType w:val="hybridMultilevel"/>
    <w:tmpl w:val="AD121C10"/>
    <w:lvl w:ilvl="0" w:tplc="43125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43A19"/>
    <w:multiLevelType w:val="hybridMultilevel"/>
    <w:tmpl w:val="FCBC5552"/>
    <w:lvl w:ilvl="0" w:tplc="0F963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33D7E"/>
    <w:multiLevelType w:val="hybridMultilevel"/>
    <w:tmpl w:val="A8A2CD48"/>
    <w:lvl w:ilvl="0" w:tplc="B97C44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B4A2C"/>
    <w:multiLevelType w:val="hybridMultilevel"/>
    <w:tmpl w:val="60D89E9E"/>
    <w:lvl w:ilvl="0" w:tplc="0F963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86699F"/>
    <w:multiLevelType w:val="hybridMultilevel"/>
    <w:tmpl w:val="77C2B184"/>
    <w:lvl w:ilvl="0" w:tplc="0868B7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E0D83"/>
    <w:multiLevelType w:val="hybridMultilevel"/>
    <w:tmpl w:val="0E5AD824"/>
    <w:lvl w:ilvl="0" w:tplc="30E66D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8F7D12"/>
    <w:multiLevelType w:val="hybridMultilevel"/>
    <w:tmpl w:val="BE4E4704"/>
    <w:lvl w:ilvl="0" w:tplc="2BB054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441C1"/>
    <w:multiLevelType w:val="hybridMultilevel"/>
    <w:tmpl w:val="77160A8E"/>
    <w:lvl w:ilvl="0" w:tplc="428A0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355F1"/>
    <w:multiLevelType w:val="hybridMultilevel"/>
    <w:tmpl w:val="8B745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CF6474"/>
    <w:multiLevelType w:val="hybridMultilevel"/>
    <w:tmpl w:val="09C41B02"/>
    <w:lvl w:ilvl="0" w:tplc="428A0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E31B4B"/>
    <w:multiLevelType w:val="hybridMultilevel"/>
    <w:tmpl w:val="91DC313E"/>
    <w:lvl w:ilvl="0" w:tplc="8E803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EB292C"/>
    <w:multiLevelType w:val="hybridMultilevel"/>
    <w:tmpl w:val="755A6360"/>
    <w:lvl w:ilvl="0" w:tplc="EF5E9B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A3BF5"/>
    <w:multiLevelType w:val="hybridMultilevel"/>
    <w:tmpl w:val="BE6A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AE2764"/>
    <w:multiLevelType w:val="hybridMultilevel"/>
    <w:tmpl w:val="E6FAB884"/>
    <w:lvl w:ilvl="0" w:tplc="04090019">
      <w:start w:val="1"/>
      <w:numFmt w:val="lowerLetter"/>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6">
    <w:nsid w:val="577F5D3B"/>
    <w:multiLevelType w:val="hybridMultilevel"/>
    <w:tmpl w:val="BD1C61D6"/>
    <w:lvl w:ilvl="0" w:tplc="43125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668D5"/>
    <w:multiLevelType w:val="hybridMultilevel"/>
    <w:tmpl w:val="1B2A63AA"/>
    <w:lvl w:ilvl="0" w:tplc="C0A4EC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875B2E"/>
    <w:multiLevelType w:val="hybridMultilevel"/>
    <w:tmpl w:val="6030A87A"/>
    <w:lvl w:ilvl="0" w:tplc="0868B7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9E4C08"/>
    <w:multiLevelType w:val="hybridMultilevel"/>
    <w:tmpl w:val="3F12F9EC"/>
    <w:lvl w:ilvl="0" w:tplc="020CCA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0E5708"/>
    <w:multiLevelType w:val="hybridMultilevel"/>
    <w:tmpl w:val="3A24CA0A"/>
    <w:lvl w:ilvl="0" w:tplc="AFA044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2718DC"/>
    <w:multiLevelType w:val="hybridMultilevel"/>
    <w:tmpl w:val="DF8CC1F2"/>
    <w:lvl w:ilvl="0" w:tplc="0F9637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3D6936"/>
    <w:multiLevelType w:val="hybridMultilevel"/>
    <w:tmpl w:val="154A1484"/>
    <w:lvl w:ilvl="0" w:tplc="428A0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A216E4"/>
    <w:multiLevelType w:val="hybridMultilevel"/>
    <w:tmpl w:val="DE40F90E"/>
    <w:lvl w:ilvl="0" w:tplc="428A0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BD045D"/>
    <w:multiLevelType w:val="hybridMultilevel"/>
    <w:tmpl w:val="2020B10E"/>
    <w:lvl w:ilvl="0" w:tplc="8E803E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0F9429B"/>
    <w:multiLevelType w:val="hybridMultilevel"/>
    <w:tmpl w:val="10863304"/>
    <w:lvl w:ilvl="0" w:tplc="559CD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F76ECB"/>
    <w:multiLevelType w:val="hybridMultilevel"/>
    <w:tmpl w:val="64ACA9F6"/>
    <w:lvl w:ilvl="0" w:tplc="559CD3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BA1F31"/>
    <w:multiLevelType w:val="hybridMultilevel"/>
    <w:tmpl w:val="B5B0B008"/>
    <w:lvl w:ilvl="0" w:tplc="E53028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3F6A14"/>
    <w:multiLevelType w:val="hybridMultilevel"/>
    <w:tmpl w:val="902EA10A"/>
    <w:lvl w:ilvl="0" w:tplc="4FA28E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C13C3B"/>
    <w:multiLevelType w:val="hybridMultilevel"/>
    <w:tmpl w:val="E7EC0A56"/>
    <w:lvl w:ilvl="0" w:tplc="0868B7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0D7549"/>
    <w:multiLevelType w:val="hybridMultilevel"/>
    <w:tmpl w:val="8892B89E"/>
    <w:lvl w:ilvl="0" w:tplc="B81A3D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6"/>
  </w:num>
  <w:num w:numId="4">
    <w:abstractNumId w:val="37"/>
  </w:num>
  <w:num w:numId="5">
    <w:abstractNumId w:val="14"/>
  </w:num>
  <w:num w:numId="6">
    <w:abstractNumId w:val="2"/>
  </w:num>
  <w:num w:numId="7">
    <w:abstractNumId w:val="13"/>
  </w:num>
  <w:num w:numId="8">
    <w:abstractNumId w:val="52"/>
  </w:num>
  <w:num w:numId="9">
    <w:abstractNumId w:val="40"/>
  </w:num>
  <w:num w:numId="10">
    <w:abstractNumId w:val="19"/>
  </w:num>
  <w:num w:numId="11">
    <w:abstractNumId w:val="22"/>
  </w:num>
  <w:num w:numId="12">
    <w:abstractNumId w:val="36"/>
  </w:num>
  <w:num w:numId="13">
    <w:abstractNumId w:val="11"/>
  </w:num>
  <w:num w:numId="14">
    <w:abstractNumId w:val="48"/>
  </w:num>
  <w:num w:numId="15">
    <w:abstractNumId w:val="47"/>
  </w:num>
  <w:num w:numId="16">
    <w:abstractNumId w:val="9"/>
  </w:num>
  <w:num w:numId="17">
    <w:abstractNumId w:val="50"/>
  </w:num>
  <w:num w:numId="18">
    <w:abstractNumId w:val="49"/>
  </w:num>
  <w:num w:numId="19">
    <w:abstractNumId w:val="28"/>
  </w:num>
  <w:num w:numId="20">
    <w:abstractNumId w:val="15"/>
  </w:num>
  <w:num w:numId="21">
    <w:abstractNumId w:val="26"/>
  </w:num>
  <w:num w:numId="22">
    <w:abstractNumId w:val="38"/>
  </w:num>
  <w:num w:numId="23">
    <w:abstractNumId w:val="5"/>
  </w:num>
  <w:num w:numId="24">
    <w:abstractNumId w:val="51"/>
  </w:num>
  <w:num w:numId="25">
    <w:abstractNumId w:val="4"/>
  </w:num>
  <w:num w:numId="26">
    <w:abstractNumId w:val="44"/>
  </w:num>
  <w:num w:numId="27">
    <w:abstractNumId w:val="29"/>
  </w:num>
  <w:num w:numId="28">
    <w:abstractNumId w:val="43"/>
  </w:num>
  <w:num w:numId="29">
    <w:abstractNumId w:val="12"/>
  </w:num>
  <w:num w:numId="30">
    <w:abstractNumId w:val="31"/>
  </w:num>
  <w:num w:numId="31">
    <w:abstractNumId w:val="27"/>
  </w:num>
  <w:num w:numId="32">
    <w:abstractNumId w:val="18"/>
  </w:num>
  <w:num w:numId="33">
    <w:abstractNumId w:val="24"/>
  </w:num>
  <w:num w:numId="34">
    <w:abstractNumId w:val="16"/>
  </w:num>
  <w:num w:numId="35">
    <w:abstractNumId w:val="20"/>
  </w:num>
  <w:num w:numId="36">
    <w:abstractNumId w:val="10"/>
  </w:num>
  <w:num w:numId="37">
    <w:abstractNumId w:val="21"/>
  </w:num>
  <w:num w:numId="38">
    <w:abstractNumId w:val="33"/>
  </w:num>
  <w:num w:numId="39">
    <w:abstractNumId w:val="17"/>
  </w:num>
  <w:num w:numId="40">
    <w:abstractNumId w:val="3"/>
  </w:num>
  <w:num w:numId="41">
    <w:abstractNumId w:val="8"/>
  </w:num>
  <w:num w:numId="42">
    <w:abstractNumId w:val="32"/>
  </w:num>
  <w:num w:numId="43">
    <w:abstractNumId w:val="45"/>
  </w:num>
  <w:num w:numId="44">
    <w:abstractNumId w:val="1"/>
  </w:num>
  <w:num w:numId="45">
    <w:abstractNumId w:val="41"/>
  </w:num>
  <w:num w:numId="46">
    <w:abstractNumId w:val="6"/>
  </w:num>
  <w:num w:numId="47">
    <w:abstractNumId w:val="30"/>
  </w:num>
  <w:num w:numId="48">
    <w:abstractNumId w:val="34"/>
  </w:num>
  <w:num w:numId="49">
    <w:abstractNumId w:val="35"/>
  </w:num>
  <w:num w:numId="50">
    <w:abstractNumId w:val="7"/>
  </w:num>
  <w:num w:numId="51">
    <w:abstractNumId w:val="23"/>
  </w:num>
  <w:num w:numId="52">
    <w:abstractNumId w:val="42"/>
  </w:num>
  <w:num w:numId="53">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imistyles.xml"/>
    <w:docVar w:name="XSLPath" w:val="C:\Program Files\Information Mapping\FS Pro 4.1\StyleSheets\"/>
    <w:docVar w:name="XSLstylesheet" w:val="Basic.xsl"/>
  </w:docVars>
  <w:rsids>
    <w:rsidRoot w:val="00CC5279"/>
    <w:rsid w:val="000066BA"/>
    <w:rsid w:val="00007E27"/>
    <w:rsid w:val="00012EB2"/>
    <w:rsid w:val="00014724"/>
    <w:rsid w:val="00015BDB"/>
    <w:rsid w:val="00016450"/>
    <w:rsid w:val="00016F41"/>
    <w:rsid w:val="00017FCB"/>
    <w:rsid w:val="00021187"/>
    <w:rsid w:val="000215DB"/>
    <w:rsid w:val="0002314B"/>
    <w:rsid w:val="000239D5"/>
    <w:rsid w:val="00032AE1"/>
    <w:rsid w:val="00032D5E"/>
    <w:rsid w:val="00033F71"/>
    <w:rsid w:val="00042E82"/>
    <w:rsid w:val="0004596A"/>
    <w:rsid w:val="00046AAE"/>
    <w:rsid w:val="00050A0E"/>
    <w:rsid w:val="00051C42"/>
    <w:rsid w:val="00052724"/>
    <w:rsid w:val="00054995"/>
    <w:rsid w:val="00054FA7"/>
    <w:rsid w:val="00056E23"/>
    <w:rsid w:val="000576B0"/>
    <w:rsid w:val="0006060E"/>
    <w:rsid w:val="00062311"/>
    <w:rsid w:val="000634B1"/>
    <w:rsid w:val="00063AF1"/>
    <w:rsid w:val="00063F02"/>
    <w:rsid w:val="00071B13"/>
    <w:rsid w:val="00071E78"/>
    <w:rsid w:val="00075598"/>
    <w:rsid w:val="000768BA"/>
    <w:rsid w:val="00080E95"/>
    <w:rsid w:val="000828E1"/>
    <w:rsid w:val="00083B55"/>
    <w:rsid w:val="00086DC9"/>
    <w:rsid w:val="00092E92"/>
    <w:rsid w:val="00093AD5"/>
    <w:rsid w:val="00093AD7"/>
    <w:rsid w:val="00093CF1"/>
    <w:rsid w:val="00093ECD"/>
    <w:rsid w:val="00094F34"/>
    <w:rsid w:val="000A6E7D"/>
    <w:rsid w:val="000A78A4"/>
    <w:rsid w:val="000B28E5"/>
    <w:rsid w:val="000B2A00"/>
    <w:rsid w:val="000B2A2B"/>
    <w:rsid w:val="000B3917"/>
    <w:rsid w:val="000C04D7"/>
    <w:rsid w:val="000C1F0F"/>
    <w:rsid w:val="000C41CB"/>
    <w:rsid w:val="000C520D"/>
    <w:rsid w:val="000D0B6A"/>
    <w:rsid w:val="000D5641"/>
    <w:rsid w:val="000E0202"/>
    <w:rsid w:val="000E1B05"/>
    <w:rsid w:val="000E57AB"/>
    <w:rsid w:val="000E6802"/>
    <w:rsid w:val="000E71CF"/>
    <w:rsid w:val="000F117B"/>
    <w:rsid w:val="000F1419"/>
    <w:rsid w:val="000F1DE5"/>
    <w:rsid w:val="000F1F1E"/>
    <w:rsid w:val="000F3E0D"/>
    <w:rsid w:val="000F3E2D"/>
    <w:rsid w:val="000F517B"/>
    <w:rsid w:val="000F60C0"/>
    <w:rsid w:val="000F75C6"/>
    <w:rsid w:val="00104A94"/>
    <w:rsid w:val="0010633F"/>
    <w:rsid w:val="00107260"/>
    <w:rsid w:val="00110856"/>
    <w:rsid w:val="00114117"/>
    <w:rsid w:val="00115D0F"/>
    <w:rsid w:val="001218E8"/>
    <w:rsid w:val="00121E48"/>
    <w:rsid w:val="00123E60"/>
    <w:rsid w:val="0012432D"/>
    <w:rsid w:val="00124950"/>
    <w:rsid w:val="001251FD"/>
    <w:rsid w:val="00127D14"/>
    <w:rsid w:val="001302B7"/>
    <w:rsid w:val="001349BD"/>
    <w:rsid w:val="00135CD2"/>
    <w:rsid w:val="001414F1"/>
    <w:rsid w:val="00151A48"/>
    <w:rsid w:val="00156D59"/>
    <w:rsid w:val="001657B6"/>
    <w:rsid w:val="001673C7"/>
    <w:rsid w:val="00167509"/>
    <w:rsid w:val="00170917"/>
    <w:rsid w:val="00171C16"/>
    <w:rsid w:val="00171C23"/>
    <w:rsid w:val="00174154"/>
    <w:rsid w:val="00174C3F"/>
    <w:rsid w:val="00181625"/>
    <w:rsid w:val="0018420B"/>
    <w:rsid w:val="00191AAC"/>
    <w:rsid w:val="00196435"/>
    <w:rsid w:val="001972AA"/>
    <w:rsid w:val="00197407"/>
    <w:rsid w:val="001A413A"/>
    <w:rsid w:val="001A637F"/>
    <w:rsid w:val="001A66AF"/>
    <w:rsid w:val="001B2E84"/>
    <w:rsid w:val="001B3CAA"/>
    <w:rsid w:val="001B3F36"/>
    <w:rsid w:val="001B4363"/>
    <w:rsid w:val="001B502B"/>
    <w:rsid w:val="001C0836"/>
    <w:rsid w:val="001C6801"/>
    <w:rsid w:val="001D2937"/>
    <w:rsid w:val="001D2B0C"/>
    <w:rsid w:val="001D4786"/>
    <w:rsid w:val="001D4CF5"/>
    <w:rsid w:val="001D6D29"/>
    <w:rsid w:val="001D71B4"/>
    <w:rsid w:val="001D7EA1"/>
    <w:rsid w:val="001E4E07"/>
    <w:rsid w:val="001E6B99"/>
    <w:rsid w:val="001F01C6"/>
    <w:rsid w:val="001F0F8D"/>
    <w:rsid w:val="001F2991"/>
    <w:rsid w:val="001F5B69"/>
    <w:rsid w:val="00202E1E"/>
    <w:rsid w:val="00203AEF"/>
    <w:rsid w:val="00204D5D"/>
    <w:rsid w:val="0021015D"/>
    <w:rsid w:val="0021072F"/>
    <w:rsid w:val="00211011"/>
    <w:rsid w:val="00211097"/>
    <w:rsid w:val="00212331"/>
    <w:rsid w:val="002132CE"/>
    <w:rsid w:val="00213458"/>
    <w:rsid w:val="00213FA5"/>
    <w:rsid w:val="00217B1C"/>
    <w:rsid w:val="0022274E"/>
    <w:rsid w:val="00223B26"/>
    <w:rsid w:val="00225EC7"/>
    <w:rsid w:val="002308B9"/>
    <w:rsid w:val="00232292"/>
    <w:rsid w:val="00235B59"/>
    <w:rsid w:val="0024279D"/>
    <w:rsid w:val="0024398B"/>
    <w:rsid w:val="0024422C"/>
    <w:rsid w:val="00247A53"/>
    <w:rsid w:val="00252FDF"/>
    <w:rsid w:val="00253357"/>
    <w:rsid w:val="00256CAD"/>
    <w:rsid w:val="00261299"/>
    <w:rsid w:val="002647D9"/>
    <w:rsid w:val="002649C2"/>
    <w:rsid w:val="00264CDB"/>
    <w:rsid w:val="0026606D"/>
    <w:rsid w:val="00272284"/>
    <w:rsid w:val="00274C31"/>
    <w:rsid w:val="002762CF"/>
    <w:rsid w:val="00282B88"/>
    <w:rsid w:val="00283EF9"/>
    <w:rsid w:val="002922BF"/>
    <w:rsid w:val="00295AA1"/>
    <w:rsid w:val="002A154D"/>
    <w:rsid w:val="002A2829"/>
    <w:rsid w:val="002A6C19"/>
    <w:rsid w:val="002B4645"/>
    <w:rsid w:val="002B47EC"/>
    <w:rsid w:val="002B5283"/>
    <w:rsid w:val="002B5345"/>
    <w:rsid w:val="002C0650"/>
    <w:rsid w:val="002C2152"/>
    <w:rsid w:val="002C2B49"/>
    <w:rsid w:val="002C381F"/>
    <w:rsid w:val="002C5993"/>
    <w:rsid w:val="002C7FF5"/>
    <w:rsid w:val="002D0AC4"/>
    <w:rsid w:val="002D230D"/>
    <w:rsid w:val="002D39F3"/>
    <w:rsid w:val="002E2DA9"/>
    <w:rsid w:val="002E2FD4"/>
    <w:rsid w:val="002E51EA"/>
    <w:rsid w:val="002E5861"/>
    <w:rsid w:val="002F132A"/>
    <w:rsid w:val="002F2668"/>
    <w:rsid w:val="002F3D7C"/>
    <w:rsid w:val="002F3E96"/>
    <w:rsid w:val="002F6CE6"/>
    <w:rsid w:val="00301975"/>
    <w:rsid w:val="00304A03"/>
    <w:rsid w:val="00305B32"/>
    <w:rsid w:val="00305DA2"/>
    <w:rsid w:val="00312201"/>
    <w:rsid w:val="00322FB4"/>
    <w:rsid w:val="00325399"/>
    <w:rsid w:val="003256D9"/>
    <w:rsid w:val="00334527"/>
    <w:rsid w:val="003349AE"/>
    <w:rsid w:val="003354DE"/>
    <w:rsid w:val="0034075A"/>
    <w:rsid w:val="00345FD8"/>
    <w:rsid w:val="00347856"/>
    <w:rsid w:val="00351AB7"/>
    <w:rsid w:val="00351DD6"/>
    <w:rsid w:val="003526E1"/>
    <w:rsid w:val="00354FCE"/>
    <w:rsid w:val="00356085"/>
    <w:rsid w:val="00364738"/>
    <w:rsid w:val="003701F1"/>
    <w:rsid w:val="00371896"/>
    <w:rsid w:val="003729AE"/>
    <w:rsid w:val="0037341B"/>
    <w:rsid w:val="003742EE"/>
    <w:rsid w:val="0037497D"/>
    <w:rsid w:val="003753FE"/>
    <w:rsid w:val="0037564E"/>
    <w:rsid w:val="00383AA3"/>
    <w:rsid w:val="00385221"/>
    <w:rsid w:val="00390A92"/>
    <w:rsid w:val="00393418"/>
    <w:rsid w:val="0039519D"/>
    <w:rsid w:val="0039737A"/>
    <w:rsid w:val="003A01BA"/>
    <w:rsid w:val="003A1C1C"/>
    <w:rsid w:val="003A3033"/>
    <w:rsid w:val="003A4C5F"/>
    <w:rsid w:val="003A617B"/>
    <w:rsid w:val="003A642B"/>
    <w:rsid w:val="003A6920"/>
    <w:rsid w:val="003A6E72"/>
    <w:rsid w:val="003B7309"/>
    <w:rsid w:val="003C3B00"/>
    <w:rsid w:val="003C3EFB"/>
    <w:rsid w:val="003C4EAC"/>
    <w:rsid w:val="003C63C7"/>
    <w:rsid w:val="003D10CD"/>
    <w:rsid w:val="003D1B48"/>
    <w:rsid w:val="003D1D74"/>
    <w:rsid w:val="003D1F37"/>
    <w:rsid w:val="003D2031"/>
    <w:rsid w:val="003E6423"/>
    <w:rsid w:val="003F2456"/>
    <w:rsid w:val="003F4EE4"/>
    <w:rsid w:val="003F5476"/>
    <w:rsid w:val="003F6CDF"/>
    <w:rsid w:val="003F7E5C"/>
    <w:rsid w:val="0040412A"/>
    <w:rsid w:val="004074C3"/>
    <w:rsid w:val="0041234A"/>
    <w:rsid w:val="0041402C"/>
    <w:rsid w:val="00415B53"/>
    <w:rsid w:val="0041613C"/>
    <w:rsid w:val="0041633F"/>
    <w:rsid w:val="004210B3"/>
    <w:rsid w:val="00425DBD"/>
    <w:rsid w:val="00427779"/>
    <w:rsid w:val="00430FC8"/>
    <w:rsid w:val="00432A10"/>
    <w:rsid w:val="00432DE3"/>
    <w:rsid w:val="00434210"/>
    <w:rsid w:val="0043435B"/>
    <w:rsid w:val="00434CCA"/>
    <w:rsid w:val="0044313D"/>
    <w:rsid w:val="004442F2"/>
    <w:rsid w:val="00447CDD"/>
    <w:rsid w:val="004526C6"/>
    <w:rsid w:val="00452A07"/>
    <w:rsid w:val="0045457E"/>
    <w:rsid w:val="00454863"/>
    <w:rsid w:val="004570F5"/>
    <w:rsid w:val="00460117"/>
    <w:rsid w:val="00461D30"/>
    <w:rsid w:val="00461D31"/>
    <w:rsid w:val="00461D3A"/>
    <w:rsid w:val="00462EB2"/>
    <w:rsid w:val="00466A81"/>
    <w:rsid w:val="00466BC8"/>
    <w:rsid w:val="004700CE"/>
    <w:rsid w:val="00470D18"/>
    <w:rsid w:val="0047196B"/>
    <w:rsid w:val="004751FD"/>
    <w:rsid w:val="00476270"/>
    <w:rsid w:val="00476799"/>
    <w:rsid w:val="004807C9"/>
    <w:rsid w:val="00481A27"/>
    <w:rsid w:val="0048242E"/>
    <w:rsid w:val="00485427"/>
    <w:rsid w:val="00487AD9"/>
    <w:rsid w:val="004918C1"/>
    <w:rsid w:val="00492454"/>
    <w:rsid w:val="004972C9"/>
    <w:rsid w:val="004A0C9A"/>
    <w:rsid w:val="004A2D3E"/>
    <w:rsid w:val="004A3D71"/>
    <w:rsid w:val="004A42A8"/>
    <w:rsid w:val="004A4724"/>
    <w:rsid w:val="004A56E9"/>
    <w:rsid w:val="004A5766"/>
    <w:rsid w:val="004B1F92"/>
    <w:rsid w:val="004B2689"/>
    <w:rsid w:val="004B3616"/>
    <w:rsid w:val="004B380A"/>
    <w:rsid w:val="004C0359"/>
    <w:rsid w:val="004C0FB5"/>
    <w:rsid w:val="004C4396"/>
    <w:rsid w:val="004C505D"/>
    <w:rsid w:val="004D01FC"/>
    <w:rsid w:val="004D3B41"/>
    <w:rsid w:val="004D6002"/>
    <w:rsid w:val="004D7DE9"/>
    <w:rsid w:val="004E047A"/>
    <w:rsid w:val="004E283B"/>
    <w:rsid w:val="004E2B9E"/>
    <w:rsid w:val="004E318E"/>
    <w:rsid w:val="004F009F"/>
    <w:rsid w:val="004F157B"/>
    <w:rsid w:val="004F3481"/>
    <w:rsid w:val="004F3B5C"/>
    <w:rsid w:val="004F4252"/>
    <w:rsid w:val="004F6CF3"/>
    <w:rsid w:val="005025D8"/>
    <w:rsid w:val="00503D80"/>
    <w:rsid w:val="00505ACB"/>
    <w:rsid w:val="00506B65"/>
    <w:rsid w:val="00506D5B"/>
    <w:rsid w:val="00507D9E"/>
    <w:rsid w:val="00511851"/>
    <w:rsid w:val="00513BA0"/>
    <w:rsid w:val="00514215"/>
    <w:rsid w:val="005147C9"/>
    <w:rsid w:val="00514C3B"/>
    <w:rsid w:val="00523D98"/>
    <w:rsid w:val="00524ABA"/>
    <w:rsid w:val="00525FC2"/>
    <w:rsid w:val="00533337"/>
    <w:rsid w:val="00534C92"/>
    <w:rsid w:val="00535A05"/>
    <w:rsid w:val="00536840"/>
    <w:rsid w:val="00540718"/>
    <w:rsid w:val="0054443B"/>
    <w:rsid w:val="0055250A"/>
    <w:rsid w:val="00553A3E"/>
    <w:rsid w:val="00556CF7"/>
    <w:rsid w:val="005607AF"/>
    <w:rsid w:val="005619DD"/>
    <w:rsid w:val="0056551F"/>
    <w:rsid w:val="005666FE"/>
    <w:rsid w:val="00566A0B"/>
    <w:rsid w:val="00566C69"/>
    <w:rsid w:val="00567C65"/>
    <w:rsid w:val="0057150E"/>
    <w:rsid w:val="00573CF5"/>
    <w:rsid w:val="005750AE"/>
    <w:rsid w:val="0057751F"/>
    <w:rsid w:val="0058139D"/>
    <w:rsid w:val="005823FC"/>
    <w:rsid w:val="00583768"/>
    <w:rsid w:val="0058690F"/>
    <w:rsid w:val="00586EE8"/>
    <w:rsid w:val="0058726C"/>
    <w:rsid w:val="005938FE"/>
    <w:rsid w:val="005A0DE2"/>
    <w:rsid w:val="005A18C9"/>
    <w:rsid w:val="005A2257"/>
    <w:rsid w:val="005A25C6"/>
    <w:rsid w:val="005A2FE7"/>
    <w:rsid w:val="005A44A7"/>
    <w:rsid w:val="005B0656"/>
    <w:rsid w:val="005B17D2"/>
    <w:rsid w:val="005B5D4D"/>
    <w:rsid w:val="005B7652"/>
    <w:rsid w:val="005C0423"/>
    <w:rsid w:val="005C08EE"/>
    <w:rsid w:val="005C1C80"/>
    <w:rsid w:val="005C6D2B"/>
    <w:rsid w:val="005C757C"/>
    <w:rsid w:val="005D66A4"/>
    <w:rsid w:val="005E1AC5"/>
    <w:rsid w:val="005E44C1"/>
    <w:rsid w:val="005F35E2"/>
    <w:rsid w:val="005F3C86"/>
    <w:rsid w:val="005F4B19"/>
    <w:rsid w:val="005F6E7A"/>
    <w:rsid w:val="005F7E02"/>
    <w:rsid w:val="006008A7"/>
    <w:rsid w:val="00602A8D"/>
    <w:rsid w:val="006044AC"/>
    <w:rsid w:val="006045A1"/>
    <w:rsid w:val="00607576"/>
    <w:rsid w:val="0061311C"/>
    <w:rsid w:val="0061588F"/>
    <w:rsid w:val="00616220"/>
    <w:rsid w:val="00616A7A"/>
    <w:rsid w:val="00616DDD"/>
    <w:rsid w:val="006204AD"/>
    <w:rsid w:val="00620AD0"/>
    <w:rsid w:val="0062196F"/>
    <w:rsid w:val="00625960"/>
    <w:rsid w:val="00626A3B"/>
    <w:rsid w:val="00630542"/>
    <w:rsid w:val="0063104D"/>
    <w:rsid w:val="00632D7C"/>
    <w:rsid w:val="00633757"/>
    <w:rsid w:val="006405CB"/>
    <w:rsid w:val="00641013"/>
    <w:rsid w:val="00642D7C"/>
    <w:rsid w:val="00644440"/>
    <w:rsid w:val="0064576A"/>
    <w:rsid w:val="00647B73"/>
    <w:rsid w:val="0065466A"/>
    <w:rsid w:val="00662E9B"/>
    <w:rsid w:val="006631B6"/>
    <w:rsid w:val="00663955"/>
    <w:rsid w:val="00663AFC"/>
    <w:rsid w:val="006653D7"/>
    <w:rsid w:val="00665E8D"/>
    <w:rsid w:val="00672872"/>
    <w:rsid w:val="00673E4D"/>
    <w:rsid w:val="0067495E"/>
    <w:rsid w:val="006755CD"/>
    <w:rsid w:val="00675AE8"/>
    <w:rsid w:val="00675E47"/>
    <w:rsid w:val="0068157D"/>
    <w:rsid w:val="00683EFB"/>
    <w:rsid w:val="0069016C"/>
    <w:rsid w:val="00692E7B"/>
    <w:rsid w:val="00694EF6"/>
    <w:rsid w:val="006A1980"/>
    <w:rsid w:val="006A22E5"/>
    <w:rsid w:val="006A28F5"/>
    <w:rsid w:val="006A5BF0"/>
    <w:rsid w:val="006A6818"/>
    <w:rsid w:val="006A71EF"/>
    <w:rsid w:val="006B03D8"/>
    <w:rsid w:val="006B5EE2"/>
    <w:rsid w:val="006C0ED4"/>
    <w:rsid w:val="006C14EE"/>
    <w:rsid w:val="006C37F8"/>
    <w:rsid w:val="006D1A7B"/>
    <w:rsid w:val="006D22ED"/>
    <w:rsid w:val="006D2FAD"/>
    <w:rsid w:val="006D7CA9"/>
    <w:rsid w:val="006D7E9B"/>
    <w:rsid w:val="006E08E7"/>
    <w:rsid w:val="006E1A6D"/>
    <w:rsid w:val="006E68A9"/>
    <w:rsid w:val="006F40A5"/>
    <w:rsid w:val="006F465B"/>
    <w:rsid w:val="006F6402"/>
    <w:rsid w:val="006F6989"/>
    <w:rsid w:val="00700048"/>
    <w:rsid w:val="007057C0"/>
    <w:rsid w:val="007061FD"/>
    <w:rsid w:val="007072A3"/>
    <w:rsid w:val="007102AA"/>
    <w:rsid w:val="007120DC"/>
    <w:rsid w:val="00714419"/>
    <w:rsid w:val="0072033D"/>
    <w:rsid w:val="00722063"/>
    <w:rsid w:val="00724F38"/>
    <w:rsid w:val="00726A80"/>
    <w:rsid w:val="00732FEE"/>
    <w:rsid w:val="0073621A"/>
    <w:rsid w:val="007369F8"/>
    <w:rsid w:val="00737E67"/>
    <w:rsid w:val="007415BB"/>
    <w:rsid w:val="007433DB"/>
    <w:rsid w:val="00745003"/>
    <w:rsid w:val="00745B42"/>
    <w:rsid w:val="00753125"/>
    <w:rsid w:val="00755C86"/>
    <w:rsid w:val="0076327B"/>
    <w:rsid w:val="00763B9F"/>
    <w:rsid w:val="00763E6C"/>
    <w:rsid w:val="00767E82"/>
    <w:rsid w:val="00770F87"/>
    <w:rsid w:val="00774493"/>
    <w:rsid w:val="00774DDB"/>
    <w:rsid w:val="00776516"/>
    <w:rsid w:val="00776A29"/>
    <w:rsid w:val="00781613"/>
    <w:rsid w:val="00781C68"/>
    <w:rsid w:val="00782CD1"/>
    <w:rsid w:val="0078505E"/>
    <w:rsid w:val="007910B1"/>
    <w:rsid w:val="00792103"/>
    <w:rsid w:val="00795558"/>
    <w:rsid w:val="007A1280"/>
    <w:rsid w:val="007A24BD"/>
    <w:rsid w:val="007A3662"/>
    <w:rsid w:val="007A540B"/>
    <w:rsid w:val="007B001C"/>
    <w:rsid w:val="007B00D2"/>
    <w:rsid w:val="007B0144"/>
    <w:rsid w:val="007B1152"/>
    <w:rsid w:val="007B15DA"/>
    <w:rsid w:val="007B1889"/>
    <w:rsid w:val="007B29ED"/>
    <w:rsid w:val="007B3E1E"/>
    <w:rsid w:val="007B5ACC"/>
    <w:rsid w:val="007C3DD9"/>
    <w:rsid w:val="007C685E"/>
    <w:rsid w:val="007C7928"/>
    <w:rsid w:val="007C7FAA"/>
    <w:rsid w:val="007D007B"/>
    <w:rsid w:val="007D2B36"/>
    <w:rsid w:val="007D371E"/>
    <w:rsid w:val="007D3A55"/>
    <w:rsid w:val="007E412A"/>
    <w:rsid w:val="007E7201"/>
    <w:rsid w:val="007F36C9"/>
    <w:rsid w:val="007F3E63"/>
    <w:rsid w:val="007F411E"/>
    <w:rsid w:val="007F5B05"/>
    <w:rsid w:val="007F5D3E"/>
    <w:rsid w:val="007F7025"/>
    <w:rsid w:val="008027BC"/>
    <w:rsid w:val="00804B1A"/>
    <w:rsid w:val="008063FE"/>
    <w:rsid w:val="00806643"/>
    <w:rsid w:val="008109BA"/>
    <w:rsid w:val="008123E8"/>
    <w:rsid w:val="00823847"/>
    <w:rsid w:val="00833B70"/>
    <w:rsid w:val="008378A6"/>
    <w:rsid w:val="008421EC"/>
    <w:rsid w:val="00842F5C"/>
    <w:rsid w:val="00843389"/>
    <w:rsid w:val="008537C3"/>
    <w:rsid w:val="008574A8"/>
    <w:rsid w:val="0086042D"/>
    <w:rsid w:val="00862F1B"/>
    <w:rsid w:val="00870CA2"/>
    <w:rsid w:val="0087286A"/>
    <w:rsid w:val="00872ADA"/>
    <w:rsid w:val="00873BD4"/>
    <w:rsid w:val="00873FBC"/>
    <w:rsid w:val="008812D4"/>
    <w:rsid w:val="00881685"/>
    <w:rsid w:val="008826DC"/>
    <w:rsid w:val="00884DDC"/>
    <w:rsid w:val="0089046E"/>
    <w:rsid w:val="00891457"/>
    <w:rsid w:val="008938AC"/>
    <w:rsid w:val="00897F75"/>
    <w:rsid w:val="008A06D7"/>
    <w:rsid w:val="008A346E"/>
    <w:rsid w:val="008A5211"/>
    <w:rsid w:val="008A5CF7"/>
    <w:rsid w:val="008B0FE1"/>
    <w:rsid w:val="008B1D5D"/>
    <w:rsid w:val="008B4465"/>
    <w:rsid w:val="008B5914"/>
    <w:rsid w:val="008B6A9D"/>
    <w:rsid w:val="008B7B8C"/>
    <w:rsid w:val="008C250E"/>
    <w:rsid w:val="008C34D3"/>
    <w:rsid w:val="008C4F29"/>
    <w:rsid w:val="008C55DE"/>
    <w:rsid w:val="008C5FA3"/>
    <w:rsid w:val="008C7687"/>
    <w:rsid w:val="008D2468"/>
    <w:rsid w:val="008D4B6A"/>
    <w:rsid w:val="008D70D1"/>
    <w:rsid w:val="008D7DBC"/>
    <w:rsid w:val="008E1AC8"/>
    <w:rsid w:val="008E4443"/>
    <w:rsid w:val="008E5724"/>
    <w:rsid w:val="008E7C95"/>
    <w:rsid w:val="008F0A93"/>
    <w:rsid w:val="008F2C4A"/>
    <w:rsid w:val="008F3DE6"/>
    <w:rsid w:val="008F474F"/>
    <w:rsid w:val="008F4827"/>
    <w:rsid w:val="009004CC"/>
    <w:rsid w:val="00901F56"/>
    <w:rsid w:val="00904998"/>
    <w:rsid w:val="009054A4"/>
    <w:rsid w:val="0090596E"/>
    <w:rsid w:val="00911411"/>
    <w:rsid w:val="009117C0"/>
    <w:rsid w:val="00911A9F"/>
    <w:rsid w:val="00911D6F"/>
    <w:rsid w:val="00912CB5"/>
    <w:rsid w:val="009202DB"/>
    <w:rsid w:val="00921A21"/>
    <w:rsid w:val="00922089"/>
    <w:rsid w:val="00923286"/>
    <w:rsid w:val="0092554A"/>
    <w:rsid w:val="0092676E"/>
    <w:rsid w:val="009308B0"/>
    <w:rsid w:val="00930FF6"/>
    <w:rsid w:val="009332EE"/>
    <w:rsid w:val="00937AC3"/>
    <w:rsid w:val="00941B9E"/>
    <w:rsid w:val="00945968"/>
    <w:rsid w:val="00946AFB"/>
    <w:rsid w:val="0095261D"/>
    <w:rsid w:val="00964894"/>
    <w:rsid w:val="0096571C"/>
    <w:rsid w:val="00965DEF"/>
    <w:rsid w:val="00976395"/>
    <w:rsid w:val="00976E80"/>
    <w:rsid w:val="009771FA"/>
    <w:rsid w:val="00980F0F"/>
    <w:rsid w:val="00981D19"/>
    <w:rsid w:val="00983DE6"/>
    <w:rsid w:val="00984000"/>
    <w:rsid w:val="00984AFE"/>
    <w:rsid w:val="00986C01"/>
    <w:rsid w:val="00987EC1"/>
    <w:rsid w:val="0099189F"/>
    <w:rsid w:val="009960D9"/>
    <w:rsid w:val="00996554"/>
    <w:rsid w:val="00997463"/>
    <w:rsid w:val="00997B39"/>
    <w:rsid w:val="009A0117"/>
    <w:rsid w:val="009A3C59"/>
    <w:rsid w:val="009A3C6D"/>
    <w:rsid w:val="009A4678"/>
    <w:rsid w:val="009A5E04"/>
    <w:rsid w:val="009A6818"/>
    <w:rsid w:val="009B1C80"/>
    <w:rsid w:val="009B3209"/>
    <w:rsid w:val="009B3FD2"/>
    <w:rsid w:val="009B6CC7"/>
    <w:rsid w:val="009B7045"/>
    <w:rsid w:val="009B71D4"/>
    <w:rsid w:val="009C5C45"/>
    <w:rsid w:val="009C6D71"/>
    <w:rsid w:val="009C712B"/>
    <w:rsid w:val="009D015A"/>
    <w:rsid w:val="009D0A45"/>
    <w:rsid w:val="009D2FB2"/>
    <w:rsid w:val="009D606A"/>
    <w:rsid w:val="009D773E"/>
    <w:rsid w:val="009D7CD6"/>
    <w:rsid w:val="009E0317"/>
    <w:rsid w:val="009E1E28"/>
    <w:rsid w:val="009E1F26"/>
    <w:rsid w:val="009E2961"/>
    <w:rsid w:val="009E2E5B"/>
    <w:rsid w:val="009E2FEA"/>
    <w:rsid w:val="009E2FF2"/>
    <w:rsid w:val="009E35CD"/>
    <w:rsid w:val="009E39A6"/>
    <w:rsid w:val="009E59D0"/>
    <w:rsid w:val="009E6178"/>
    <w:rsid w:val="009E677A"/>
    <w:rsid w:val="009F0A73"/>
    <w:rsid w:val="009F1829"/>
    <w:rsid w:val="00A009C5"/>
    <w:rsid w:val="00A0320E"/>
    <w:rsid w:val="00A035BA"/>
    <w:rsid w:val="00A038A0"/>
    <w:rsid w:val="00A10600"/>
    <w:rsid w:val="00A13715"/>
    <w:rsid w:val="00A176A7"/>
    <w:rsid w:val="00A20B36"/>
    <w:rsid w:val="00A210C6"/>
    <w:rsid w:val="00A22F8C"/>
    <w:rsid w:val="00A26777"/>
    <w:rsid w:val="00A33433"/>
    <w:rsid w:val="00A35F9E"/>
    <w:rsid w:val="00A363FE"/>
    <w:rsid w:val="00A400ED"/>
    <w:rsid w:val="00A4144A"/>
    <w:rsid w:val="00A45218"/>
    <w:rsid w:val="00A52CC1"/>
    <w:rsid w:val="00A54455"/>
    <w:rsid w:val="00A5478C"/>
    <w:rsid w:val="00A54B2E"/>
    <w:rsid w:val="00A54E0E"/>
    <w:rsid w:val="00A54FD2"/>
    <w:rsid w:val="00A552ED"/>
    <w:rsid w:val="00A61240"/>
    <w:rsid w:val="00A62EB4"/>
    <w:rsid w:val="00A655B6"/>
    <w:rsid w:val="00A700C0"/>
    <w:rsid w:val="00A70908"/>
    <w:rsid w:val="00A73446"/>
    <w:rsid w:val="00A73E87"/>
    <w:rsid w:val="00A76983"/>
    <w:rsid w:val="00A81B50"/>
    <w:rsid w:val="00A82619"/>
    <w:rsid w:val="00A84D01"/>
    <w:rsid w:val="00A86CE4"/>
    <w:rsid w:val="00A90125"/>
    <w:rsid w:val="00A921C6"/>
    <w:rsid w:val="00A9291B"/>
    <w:rsid w:val="00AA03B9"/>
    <w:rsid w:val="00AA240D"/>
    <w:rsid w:val="00AB0F99"/>
    <w:rsid w:val="00AB1B84"/>
    <w:rsid w:val="00AB41F6"/>
    <w:rsid w:val="00AB574F"/>
    <w:rsid w:val="00AC39FE"/>
    <w:rsid w:val="00AC3E62"/>
    <w:rsid w:val="00AC4321"/>
    <w:rsid w:val="00AC7EF6"/>
    <w:rsid w:val="00AD08F3"/>
    <w:rsid w:val="00AD0ACE"/>
    <w:rsid w:val="00AD3AAB"/>
    <w:rsid w:val="00AD3DB8"/>
    <w:rsid w:val="00AE03B8"/>
    <w:rsid w:val="00AE13EB"/>
    <w:rsid w:val="00AE2F5F"/>
    <w:rsid w:val="00AE59D5"/>
    <w:rsid w:val="00AE6DEF"/>
    <w:rsid w:val="00AF36F8"/>
    <w:rsid w:val="00AF509A"/>
    <w:rsid w:val="00AF6530"/>
    <w:rsid w:val="00AF76E8"/>
    <w:rsid w:val="00AF7E80"/>
    <w:rsid w:val="00B02605"/>
    <w:rsid w:val="00B027CA"/>
    <w:rsid w:val="00B0293E"/>
    <w:rsid w:val="00B02B0C"/>
    <w:rsid w:val="00B03422"/>
    <w:rsid w:val="00B0433D"/>
    <w:rsid w:val="00B0729C"/>
    <w:rsid w:val="00B116F6"/>
    <w:rsid w:val="00B13B09"/>
    <w:rsid w:val="00B15EA8"/>
    <w:rsid w:val="00B16662"/>
    <w:rsid w:val="00B16BC6"/>
    <w:rsid w:val="00B21D57"/>
    <w:rsid w:val="00B278B0"/>
    <w:rsid w:val="00B3220C"/>
    <w:rsid w:val="00B3385A"/>
    <w:rsid w:val="00B40D2D"/>
    <w:rsid w:val="00B4201A"/>
    <w:rsid w:val="00B43EB3"/>
    <w:rsid w:val="00B44C6C"/>
    <w:rsid w:val="00B52080"/>
    <w:rsid w:val="00B66372"/>
    <w:rsid w:val="00B80F98"/>
    <w:rsid w:val="00B84D8F"/>
    <w:rsid w:val="00B85CB5"/>
    <w:rsid w:val="00B867ED"/>
    <w:rsid w:val="00B9492A"/>
    <w:rsid w:val="00B9706B"/>
    <w:rsid w:val="00BA31F5"/>
    <w:rsid w:val="00BA651A"/>
    <w:rsid w:val="00BA6E2D"/>
    <w:rsid w:val="00BB2966"/>
    <w:rsid w:val="00BB2B5D"/>
    <w:rsid w:val="00BB3822"/>
    <w:rsid w:val="00BB4800"/>
    <w:rsid w:val="00BB7697"/>
    <w:rsid w:val="00BC09B2"/>
    <w:rsid w:val="00BC265F"/>
    <w:rsid w:val="00BC5D6E"/>
    <w:rsid w:val="00BC64CC"/>
    <w:rsid w:val="00BC6DE5"/>
    <w:rsid w:val="00BC7E34"/>
    <w:rsid w:val="00BD079C"/>
    <w:rsid w:val="00BD49D6"/>
    <w:rsid w:val="00BD7038"/>
    <w:rsid w:val="00BD78B5"/>
    <w:rsid w:val="00BE06DE"/>
    <w:rsid w:val="00BE13C2"/>
    <w:rsid w:val="00BE3B7F"/>
    <w:rsid w:val="00BE4C3E"/>
    <w:rsid w:val="00BE6378"/>
    <w:rsid w:val="00BE65D6"/>
    <w:rsid w:val="00BF0867"/>
    <w:rsid w:val="00BF19D6"/>
    <w:rsid w:val="00BF5249"/>
    <w:rsid w:val="00BF5B68"/>
    <w:rsid w:val="00BF633B"/>
    <w:rsid w:val="00BF69A1"/>
    <w:rsid w:val="00BF7A42"/>
    <w:rsid w:val="00C018E9"/>
    <w:rsid w:val="00C02885"/>
    <w:rsid w:val="00C04B1F"/>
    <w:rsid w:val="00C0656A"/>
    <w:rsid w:val="00C07B24"/>
    <w:rsid w:val="00C124CC"/>
    <w:rsid w:val="00C16A67"/>
    <w:rsid w:val="00C21A48"/>
    <w:rsid w:val="00C22543"/>
    <w:rsid w:val="00C235BB"/>
    <w:rsid w:val="00C24379"/>
    <w:rsid w:val="00C27B3A"/>
    <w:rsid w:val="00C30F5C"/>
    <w:rsid w:val="00C33F9D"/>
    <w:rsid w:val="00C42E65"/>
    <w:rsid w:val="00C44C8C"/>
    <w:rsid w:val="00C45530"/>
    <w:rsid w:val="00C46C77"/>
    <w:rsid w:val="00C51005"/>
    <w:rsid w:val="00C5455B"/>
    <w:rsid w:val="00C6293D"/>
    <w:rsid w:val="00C644B6"/>
    <w:rsid w:val="00C76AAD"/>
    <w:rsid w:val="00C84ECC"/>
    <w:rsid w:val="00C86F41"/>
    <w:rsid w:val="00C95A13"/>
    <w:rsid w:val="00C968F9"/>
    <w:rsid w:val="00CA2A8C"/>
    <w:rsid w:val="00CA5786"/>
    <w:rsid w:val="00CB3F43"/>
    <w:rsid w:val="00CB4960"/>
    <w:rsid w:val="00CB5919"/>
    <w:rsid w:val="00CB6684"/>
    <w:rsid w:val="00CC1690"/>
    <w:rsid w:val="00CC356F"/>
    <w:rsid w:val="00CC4211"/>
    <w:rsid w:val="00CC4A20"/>
    <w:rsid w:val="00CC5279"/>
    <w:rsid w:val="00CD00D5"/>
    <w:rsid w:val="00CD1A6F"/>
    <w:rsid w:val="00CD1AF6"/>
    <w:rsid w:val="00CD597F"/>
    <w:rsid w:val="00CD6293"/>
    <w:rsid w:val="00CD7529"/>
    <w:rsid w:val="00CE0F02"/>
    <w:rsid w:val="00CE3B3C"/>
    <w:rsid w:val="00CE40FE"/>
    <w:rsid w:val="00CF4E82"/>
    <w:rsid w:val="00CF5362"/>
    <w:rsid w:val="00CF78AD"/>
    <w:rsid w:val="00D0652B"/>
    <w:rsid w:val="00D11191"/>
    <w:rsid w:val="00D1190D"/>
    <w:rsid w:val="00D13B1D"/>
    <w:rsid w:val="00D162ED"/>
    <w:rsid w:val="00D20A41"/>
    <w:rsid w:val="00D2314D"/>
    <w:rsid w:val="00D25DD3"/>
    <w:rsid w:val="00D274EB"/>
    <w:rsid w:val="00D3002D"/>
    <w:rsid w:val="00D3230A"/>
    <w:rsid w:val="00D33313"/>
    <w:rsid w:val="00D41962"/>
    <w:rsid w:val="00D477E2"/>
    <w:rsid w:val="00D5409E"/>
    <w:rsid w:val="00D5436E"/>
    <w:rsid w:val="00D568D3"/>
    <w:rsid w:val="00D60483"/>
    <w:rsid w:val="00D6093E"/>
    <w:rsid w:val="00D60AE9"/>
    <w:rsid w:val="00D60C65"/>
    <w:rsid w:val="00D64E47"/>
    <w:rsid w:val="00D65FB2"/>
    <w:rsid w:val="00D67E96"/>
    <w:rsid w:val="00D7166B"/>
    <w:rsid w:val="00D72674"/>
    <w:rsid w:val="00D73B19"/>
    <w:rsid w:val="00D75375"/>
    <w:rsid w:val="00D76F3E"/>
    <w:rsid w:val="00D76F4F"/>
    <w:rsid w:val="00D83226"/>
    <w:rsid w:val="00D85B1E"/>
    <w:rsid w:val="00D9041D"/>
    <w:rsid w:val="00D93A0C"/>
    <w:rsid w:val="00D95CF9"/>
    <w:rsid w:val="00D968CC"/>
    <w:rsid w:val="00DA0A68"/>
    <w:rsid w:val="00DA2E92"/>
    <w:rsid w:val="00DA4E7A"/>
    <w:rsid w:val="00DA51C4"/>
    <w:rsid w:val="00DA6935"/>
    <w:rsid w:val="00DA7853"/>
    <w:rsid w:val="00DB1FB9"/>
    <w:rsid w:val="00DB5ED2"/>
    <w:rsid w:val="00DB655D"/>
    <w:rsid w:val="00DC0245"/>
    <w:rsid w:val="00DC093E"/>
    <w:rsid w:val="00DC0D7F"/>
    <w:rsid w:val="00DC3B0A"/>
    <w:rsid w:val="00DC4E1F"/>
    <w:rsid w:val="00DC597E"/>
    <w:rsid w:val="00DD28BF"/>
    <w:rsid w:val="00DE4543"/>
    <w:rsid w:val="00DE6253"/>
    <w:rsid w:val="00DE6F05"/>
    <w:rsid w:val="00DE74EC"/>
    <w:rsid w:val="00DF0D23"/>
    <w:rsid w:val="00DF0E7D"/>
    <w:rsid w:val="00DF271A"/>
    <w:rsid w:val="00DF38DB"/>
    <w:rsid w:val="00DF553F"/>
    <w:rsid w:val="00E0101A"/>
    <w:rsid w:val="00E0611B"/>
    <w:rsid w:val="00E07525"/>
    <w:rsid w:val="00E1405D"/>
    <w:rsid w:val="00E15468"/>
    <w:rsid w:val="00E16C01"/>
    <w:rsid w:val="00E172CD"/>
    <w:rsid w:val="00E17BDD"/>
    <w:rsid w:val="00E20D17"/>
    <w:rsid w:val="00E21126"/>
    <w:rsid w:val="00E2426E"/>
    <w:rsid w:val="00E242CB"/>
    <w:rsid w:val="00E30B85"/>
    <w:rsid w:val="00E315F7"/>
    <w:rsid w:val="00E33CF9"/>
    <w:rsid w:val="00E40414"/>
    <w:rsid w:val="00E42B71"/>
    <w:rsid w:val="00E444A9"/>
    <w:rsid w:val="00E453DC"/>
    <w:rsid w:val="00E4721E"/>
    <w:rsid w:val="00E55BB1"/>
    <w:rsid w:val="00E570AC"/>
    <w:rsid w:val="00E60B7D"/>
    <w:rsid w:val="00E62C36"/>
    <w:rsid w:val="00E71424"/>
    <w:rsid w:val="00E73917"/>
    <w:rsid w:val="00E7406A"/>
    <w:rsid w:val="00E7451E"/>
    <w:rsid w:val="00E74910"/>
    <w:rsid w:val="00E74A6D"/>
    <w:rsid w:val="00E75EC1"/>
    <w:rsid w:val="00E7753B"/>
    <w:rsid w:val="00E80002"/>
    <w:rsid w:val="00E80554"/>
    <w:rsid w:val="00E82AE9"/>
    <w:rsid w:val="00E83775"/>
    <w:rsid w:val="00E83CFA"/>
    <w:rsid w:val="00E87699"/>
    <w:rsid w:val="00E94259"/>
    <w:rsid w:val="00EA0B9B"/>
    <w:rsid w:val="00EA0C6D"/>
    <w:rsid w:val="00EA2E71"/>
    <w:rsid w:val="00EA54ED"/>
    <w:rsid w:val="00EB0910"/>
    <w:rsid w:val="00EB14A0"/>
    <w:rsid w:val="00EB2479"/>
    <w:rsid w:val="00EB497D"/>
    <w:rsid w:val="00EB4FE8"/>
    <w:rsid w:val="00EB5013"/>
    <w:rsid w:val="00EB7B03"/>
    <w:rsid w:val="00EC5E0A"/>
    <w:rsid w:val="00ED1E4E"/>
    <w:rsid w:val="00ED2F0E"/>
    <w:rsid w:val="00ED3304"/>
    <w:rsid w:val="00EE1A85"/>
    <w:rsid w:val="00EE4A97"/>
    <w:rsid w:val="00EE613F"/>
    <w:rsid w:val="00EF509B"/>
    <w:rsid w:val="00EF589C"/>
    <w:rsid w:val="00F004A0"/>
    <w:rsid w:val="00F04D73"/>
    <w:rsid w:val="00F061A1"/>
    <w:rsid w:val="00F132CC"/>
    <w:rsid w:val="00F13B9D"/>
    <w:rsid w:val="00F14944"/>
    <w:rsid w:val="00F14A00"/>
    <w:rsid w:val="00F16F89"/>
    <w:rsid w:val="00F23A20"/>
    <w:rsid w:val="00F24550"/>
    <w:rsid w:val="00F24DF9"/>
    <w:rsid w:val="00F2521A"/>
    <w:rsid w:val="00F276D5"/>
    <w:rsid w:val="00F307AB"/>
    <w:rsid w:val="00F33BC7"/>
    <w:rsid w:val="00F3457E"/>
    <w:rsid w:val="00F4025E"/>
    <w:rsid w:val="00F42219"/>
    <w:rsid w:val="00F42D3C"/>
    <w:rsid w:val="00F45425"/>
    <w:rsid w:val="00F50664"/>
    <w:rsid w:val="00F545C8"/>
    <w:rsid w:val="00F54CD2"/>
    <w:rsid w:val="00F54EF1"/>
    <w:rsid w:val="00F56843"/>
    <w:rsid w:val="00F56B26"/>
    <w:rsid w:val="00F56C32"/>
    <w:rsid w:val="00F57CA7"/>
    <w:rsid w:val="00F61048"/>
    <w:rsid w:val="00F64125"/>
    <w:rsid w:val="00F654FF"/>
    <w:rsid w:val="00F7214C"/>
    <w:rsid w:val="00F7745C"/>
    <w:rsid w:val="00F81246"/>
    <w:rsid w:val="00F8221B"/>
    <w:rsid w:val="00F82642"/>
    <w:rsid w:val="00F8326F"/>
    <w:rsid w:val="00F8371F"/>
    <w:rsid w:val="00F83ABB"/>
    <w:rsid w:val="00F83B31"/>
    <w:rsid w:val="00F84F0D"/>
    <w:rsid w:val="00F87AA2"/>
    <w:rsid w:val="00F95ABE"/>
    <w:rsid w:val="00F97E40"/>
    <w:rsid w:val="00FA0F0E"/>
    <w:rsid w:val="00FA2120"/>
    <w:rsid w:val="00FA6DA0"/>
    <w:rsid w:val="00FB11A6"/>
    <w:rsid w:val="00FB3C28"/>
    <w:rsid w:val="00FB44FD"/>
    <w:rsid w:val="00FB59F6"/>
    <w:rsid w:val="00FB6E3C"/>
    <w:rsid w:val="00FC3C3A"/>
    <w:rsid w:val="00FC4BDC"/>
    <w:rsid w:val="00FC533B"/>
    <w:rsid w:val="00FD1367"/>
    <w:rsid w:val="00FD1B2C"/>
    <w:rsid w:val="00FD202A"/>
    <w:rsid w:val="00FD38C5"/>
    <w:rsid w:val="00FE07A8"/>
    <w:rsid w:val="00FE1477"/>
    <w:rsid w:val="00FF0354"/>
    <w:rsid w:val="00FF053E"/>
    <w:rsid w:val="00FF4E43"/>
    <w:rsid w:val="00FF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1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3DC"/>
    <w:rPr>
      <w:color w:val="000000"/>
      <w:sz w:val="24"/>
      <w:szCs w:val="24"/>
    </w:rPr>
  </w:style>
  <w:style w:type="paragraph" w:styleId="Heading1">
    <w:name w:val="heading 1"/>
    <w:aliases w:val="Part Title"/>
    <w:basedOn w:val="Normal"/>
    <w:next w:val="Heading4"/>
    <w:qFormat/>
    <w:rsid w:val="00804B1A"/>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04B1A"/>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804B1A"/>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04B1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04B1A"/>
    <w:pPr>
      <w:outlineLvl w:val="4"/>
    </w:pPr>
    <w:rPr>
      <w:b/>
      <w:sz w:val="22"/>
      <w:szCs w:val="20"/>
    </w:rPr>
  </w:style>
  <w:style w:type="paragraph" w:styleId="Heading6">
    <w:name w:val="heading 6"/>
    <w:aliases w:val="Sub Label"/>
    <w:basedOn w:val="Heading5"/>
    <w:next w:val="BlockText"/>
    <w:qFormat/>
    <w:rsid w:val="00804B1A"/>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4B1A"/>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804B1A"/>
    <w:pPr>
      <w:pBdr>
        <w:top w:val="single" w:sz="6" w:space="1" w:color="000000"/>
        <w:between w:val="single" w:sz="6" w:space="1" w:color="auto"/>
      </w:pBdr>
      <w:spacing w:before="240"/>
      <w:ind w:left="1728"/>
    </w:pPr>
    <w:rPr>
      <w:szCs w:val="20"/>
    </w:rPr>
  </w:style>
  <w:style w:type="paragraph" w:styleId="BlockText">
    <w:name w:val="Block Text"/>
    <w:basedOn w:val="Normal"/>
    <w:qFormat/>
    <w:rsid w:val="00804B1A"/>
  </w:style>
  <w:style w:type="paragraph" w:customStyle="1" w:styleId="BulletText1">
    <w:name w:val="Bullet Text 1"/>
    <w:basedOn w:val="Normal"/>
    <w:rsid w:val="00804B1A"/>
    <w:pPr>
      <w:numPr>
        <w:numId w:val="1"/>
      </w:numPr>
    </w:pPr>
    <w:rPr>
      <w:szCs w:val="20"/>
    </w:rPr>
  </w:style>
  <w:style w:type="paragraph" w:customStyle="1" w:styleId="BulletText2">
    <w:name w:val="Bullet Text 2"/>
    <w:basedOn w:val="Normal"/>
    <w:rsid w:val="00804B1A"/>
    <w:pPr>
      <w:numPr>
        <w:numId w:val="2"/>
      </w:numPr>
    </w:pPr>
    <w:rPr>
      <w:szCs w:val="20"/>
    </w:rPr>
  </w:style>
  <w:style w:type="paragraph" w:customStyle="1" w:styleId="ContinuedOnNextPa">
    <w:name w:val="Continued On Next Pa"/>
    <w:basedOn w:val="Normal"/>
    <w:next w:val="Normal"/>
    <w:rsid w:val="00804B1A"/>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04B1A"/>
    <w:pPr>
      <w:spacing w:after="240"/>
    </w:pPr>
    <w:rPr>
      <w:b/>
      <w:sz w:val="22"/>
      <w:szCs w:val="20"/>
    </w:rPr>
  </w:style>
  <w:style w:type="paragraph" w:customStyle="1" w:styleId="MapTitleContinued">
    <w:name w:val="Map Title. Continued"/>
    <w:basedOn w:val="Normal"/>
    <w:next w:val="Normal"/>
    <w:rsid w:val="00804B1A"/>
    <w:pPr>
      <w:spacing w:after="240"/>
    </w:pPr>
    <w:rPr>
      <w:rFonts w:ascii="Arial" w:hAnsi="Arial" w:cs="Arial"/>
      <w:b/>
      <w:sz w:val="32"/>
      <w:szCs w:val="20"/>
    </w:rPr>
  </w:style>
  <w:style w:type="paragraph" w:customStyle="1" w:styleId="MemoLine">
    <w:name w:val="Memo Line"/>
    <w:basedOn w:val="BlockLine"/>
    <w:next w:val="Normal"/>
    <w:rsid w:val="00804B1A"/>
  </w:style>
  <w:style w:type="paragraph" w:styleId="Footer">
    <w:name w:val="footer"/>
    <w:basedOn w:val="Normal"/>
    <w:link w:val="FooterChar"/>
    <w:rsid w:val="00804B1A"/>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804B1A"/>
    <w:rPr>
      <w:szCs w:val="20"/>
    </w:rPr>
  </w:style>
  <w:style w:type="paragraph" w:customStyle="1" w:styleId="NoteText">
    <w:name w:val="Note Text"/>
    <w:basedOn w:val="Normal"/>
    <w:rsid w:val="00804B1A"/>
    <w:rPr>
      <w:szCs w:val="20"/>
    </w:rPr>
  </w:style>
  <w:style w:type="paragraph" w:customStyle="1" w:styleId="TableHeaderText">
    <w:name w:val="Table Header Text"/>
    <w:basedOn w:val="Normal"/>
    <w:rsid w:val="00804B1A"/>
    <w:pPr>
      <w:jc w:val="center"/>
    </w:pPr>
    <w:rPr>
      <w:b/>
      <w:szCs w:val="20"/>
    </w:rPr>
  </w:style>
  <w:style w:type="paragraph" w:customStyle="1" w:styleId="EmbeddedText">
    <w:name w:val="Embedded Text"/>
    <w:basedOn w:val="Normal"/>
    <w:rsid w:val="00804B1A"/>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804B1A"/>
    <w:pPr>
      <w:ind w:left="480"/>
    </w:pPr>
  </w:style>
  <w:style w:type="paragraph" w:styleId="TOC4">
    <w:name w:val="toc 4"/>
    <w:basedOn w:val="Normal"/>
    <w:next w:val="Normal"/>
    <w:autoRedefine/>
    <w:uiPriority w:val="39"/>
    <w:rsid w:val="00804B1A"/>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04B1A"/>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804B1A"/>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804B1A"/>
    <w:pPr>
      <w:spacing w:after="240"/>
      <w:jc w:val="center"/>
    </w:pPr>
    <w:rPr>
      <w:rFonts w:ascii="Arial" w:hAnsi="Arial" w:cs="Arial"/>
      <w:b/>
      <w:sz w:val="32"/>
      <w:szCs w:val="20"/>
    </w:rPr>
  </w:style>
  <w:style w:type="paragraph" w:customStyle="1" w:styleId="TOCTitle">
    <w:name w:val="TOC Title"/>
    <w:basedOn w:val="Normal"/>
    <w:rsid w:val="00804B1A"/>
    <w:pPr>
      <w:widowControl w:val="0"/>
    </w:pPr>
    <w:rPr>
      <w:rFonts w:ascii="Arial" w:hAnsi="Arial" w:cs="Arial"/>
      <w:b/>
      <w:sz w:val="32"/>
      <w:szCs w:val="20"/>
    </w:rPr>
  </w:style>
  <w:style w:type="paragraph" w:customStyle="1" w:styleId="TOCItem">
    <w:name w:val="TOCItem"/>
    <w:basedOn w:val="Normal"/>
    <w:rsid w:val="00804B1A"/>
    <w:pPr>
      <w:tabs>
        <w:tab w:val="left" w:leader="dot" w:pos="7061"/>
        <w:tab w:val="right" w:pos="7524"/>
      </w:tabs>
      <w:spacing w:before="60" w:after="60"/>
      <w:ind w:right="465"/>
    </w:pPr>
    <w:rPr>
      <w:szCs w:val="20"/>
    </w:rPr>
  </w:style>
  <w:style w:type="paragraph" w:customStyle="1" w:styleId="TOCStem">
    <w:name w:val="TOCStem"/>
    <w:basedOn w:val="Normal"/>
    <w:rsid w:val="00804B1A"/>
    <w:rPr>
      <w:szCs w:val="20"/>
    </w:rPr>
  </w:style>
  <w:style w:type="character" w:styleId="FollowedHyperlink">
    <w:name w:val="FollowedHyperlink"/>
    <w:rsid w:val="00804B1A"/>
    <w:rPr>
      <w:color w:val="800080"/>
      <w:u w:val="single"/>
    </w:rPr>
  </w:style>
  <w:style w:type="paragraph" w:customStyle="1" w:styleId="BulletText3">
    <w:name w:val="Bullet Text 3"/>
    <w:basedOn w:val="Normal"/>
    <w:rsid w:val="00804B1A"/>
    <w:pPr>
      <w:numPr>
        <w:numId w:val="3"/>
      </w:numPr>
      <w:tabs>
        <w:tab w:val="clear" w:pos="173"/>
      </w:tabs>
      <w:ind w:left="533" w:hanging="173"/>
    </w:pPr>
    <w:rPr>
      <w:szCs w:val="20"/>
    </w:rPr>
  </w:style>
  <w:style w:type="character" w:styleId="HTMLAcronym">
    <w:name w:val="HTML Acronym"/>
    <w:basedOn w:val="DefaultParagraphFont"/>
    <w:rsid w:val="00804B1A"/>
  </w:style>
  <w:style w:type="paragraph" w:customStyle="1" w:styleId="IMTOC">
    <w:name w:val="IMTOC"/>
    <w:rsid w:val="00804B1A"/>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804B1A"/>
    <w:rPr>
      <w:rFonts w:ascii="Tahoma" w:hAnsi="Tahoma" w:cs="Tahoma"/>
      <w:sz w:val="16"/>
      <w:szCs w:val="16"/>
    </w:rPr>
  </w:style>
  <w:style w:type="paragraph" w:styleId="CommentSubject">
    <w:name w:val="annotation subject"/>
    <w:basedOn w:val="CommentText"/>
    <w:next w:val="CommentText"/>
    <w:semiHidden/>
    <w:rsid w:val="004210B3"/>
    <w:rPr>
      <w:b/>
      <w:bCs/>
      <w:szCs w:val="20"/>
    </w:rPr>
  </w:style>
  <w:style w:type="table" w:styleId="TableGrid">
    <w:name w:val="Table Grid"/>
    <w:basedOn w:val="TableNormal"/>
    <w:rsid w:val="00804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04B1A"/>
    <w:rPr>
      <w:sz w:val="24"/>
      <w:szCs w:val="24"/>
      <w:lang w:val="x-none" w:eastAsia="x-none"/>
    </w:rPr>
  </w:style>
  <w:style w:type="character" w:customStyle="1" w:styleId="FooterChar">
    <w:name w:val="Footer Char"/>
    <w:link w:val="Footer"/>
    <w:rsid w:val="00804B1A"/>
    <w:rPr>
      <w:sz w:val="24"/>
      <w:szCs w:val="24"/>
      <w:lang w:val="x-none" w:eastAsia="x-none"/>
    </w:rPr>
  </w:style>
  <w:style w:type="paragraph" w:styleId="ListParagraph">
    <w:name w:val="List Paragraph"/>
    <w:basedOn w:val="Normal"/>
    <w:uiPriority w:val="34"/>
    <w:qFormat/>
    <w:rsid w:val="00256CAD"/>
    <w:pPr>
      <w:ind w:left="720"/>
      <w:contextualSpacing/>
    </w:pPr>
    <w:rPr>
      <w:color w:val="auto"/>
    </w:rPr>
  </w:style>
  <w:style w:type="table" w:customStyle="1" w:styleId="TableGrid1">
    <w:name w:val="Table Grid1"/>
    <w:basedOn w:val="TableNormal"/>
    <w:next w:val="TableGrid"/>
    <w:uiPriority w:val="59"/>
    <w:rsid w:val="007F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7B8C"/>
    <w:pPr>
      <w:spacing w:after="120"/>
      <w:ind w:left="360"/>
    </w:pPr>
  </w:style>
  <w:style w:type="character" w:customStyle="1" w:styleId="BodyTextIndentChar">
    <w:name w:val="Body Text Indent Char"/>
    <w:link w:val="BodyTextIndent"/>
    <w:rsid w:val="008B7B8C"/>
    <w:rPr>
      <w:color w:val="000000"/>
      <w:sz w:val="24"/>
      <w:szCs w:val="24"/>
    </w:rPr>
  </w:style>
  <w:style w:type="paragraph" w:styleId="Revision">
    <w:name w:val="Revision"/>
    <w:hidden/>
    <w:uiPriority w:val="99"/>
    <w:semiHidden/>
    <w:rsid w:val="00E80002"/>
    <w:rPr>
      <w:color w:val="000000"/>
      <w:sz w:val="24"/>
      <w:szCs w:val="24"/>
    </w:rPr>
  </w:style>
  <w:style w:type="paragraph" w:styleId="BodyTextIndent3">
    <w:name w:val="Body Text Indent 3"/>
    <w:basedOn w:val="Normal"/>
    <w:link w:val="BodyTextIndent3Char"/>
    <w:rsid w:val="005B7652"/>
    <w:pPr>
      <w:spacing w:after="120"/>
      <w:ind w:left="360"/>
    </w:pPr>
    <w:rPr>
      <w:sz w:val="16"/>
      <w:szCs w:val="16"/>
    </w:rPr>
  </w:style>
  <w:style w:type="character" w:customStyle="1" w:styleId="BodyTextIndent3Char">
    <w:name w:val="Body Text Indent 3 Char"/>
    <w:link w:val="BodyTextIndent3"/>
    <w:rsid w:val="005B7652"/>
    <w:rPr>
      <w:color w:val="000000"/>
      <w:sz w:val="16"/>
      <w:szCs w:val="16"/>
    </w:rPr>
  </w:style>
  <w:style w:type="character" w:customStyle="1" w:styleId="Heading5Char">
    <w:name w:val="Heading 5 Char"/>
    <w:aliases w:val="Block Label Char"/>
    <w:link w:val="Heading5"/>
    <w:rsid w:val="00E453DC"/>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3DC"/>
    <w:rPr>
      <w:color w:val="000000"/>
      <w:sz w:val="24"/>
      <w:szCs w:val="24"/>
    </w:rPr>
  </w:style>
  <w:style w:type="paragraph" w:styleId="Heading1">
    <w:name w:val="heading 1"/>
    <w:aliases w:val="Part Title"/>
    <w:basedOn w:val="Normal"/>
    <w:next w:val="Heading4"/>
    <w:qFormat/>
    <w:rsid w:val="00804B1A"/>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04B1A"/>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804B1A"/>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04B1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04B1A"/>
    <w:pPr>
      <w:outlineLvl w:val="4"/>
    </w:pPr>
    <w:rPr>
      <w:b/>
      <w:sz w:val="22"/>
      <w:szCs w:val="20"/>
    </w:rPr>
  </w:style>
  <w:style w:type="paragraph" w:styleId="Heading6">
    <w:name w:val="heading 6"/>
    <w:aliases w:val="Sub Label"/>
    <w:basedOn w:val="Heading5"/>
    <w:next w:val="BlockText"/>
    <w:qFormat/>
    <w:rsid w:val="00804B1A"/>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4B1A"/>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804B1A"/>
    <w:pPr>
      <w:pBdr>
        <w:top w:val="single" w:sz="6" w:space="1" w:color="000000"/>
        <w:between w:val="single" w:sz="6" w:space="1" w:color="auto"/>
      </w:pBdr>
      <w:spacing w:before="240"/>
      <w:ind w:left="1728"/>
    </w:pPr>
    <w:rPr>
      <w:szCs w:val="20"/>
    </w:rPr>
  </w:style>
  <w:style w:type="paragraph" w:styleId="BlockText">
    <w:name w:val="Block Text"/>
    <w:basedOn w:val="Normal"/>
    <w:qFormat/>
    <w:rsid w:val="00804B1A"/>
  </w:style>
  <w:style w:type="paragraph" w:customStyle="1" w:styleId="BulletText1">
    <w:name w:val="Bullet Text 1"/>
    <w:basedOn w:val="Normal"/>
    <w:rsid w:val="00804B1A"/>
    <w:pPr>
      <w:numPr>
        <w:numId w:val="1"/>
      </w:numPr>
    </w:pPr>
    <w:rPr>
      <w:szCs w:val="20"/>
    </w:rPr>
  </w:style>
  <w:style w:type="paragraph" w:customStyle="1" w:styleId="BulletText2">
    <w:name w:val="Bullet Text 2"/>
    <w:basedOn w:val="Normal"/>
    <w:rsid w:val="00804B1A"/>
    <w:pPr>
      <w:numPr>
        <w:numId w:val="2"/>
      </w:numPr>
    </w:pPr>
    <w:rPr>
      <w:szCs w:val="20"/>
    </w:rPr>
  </w:style>
  <w:style w:type="paragraph" w:customStyle="1" w:styleId="ContinuedOnNextPa">
    <w:name w:val="Continued On Next Pa"/>
    <w:basedOn w:val="Normal"/>
    <w:next w:val="Normal"/>
    <w:rsid w:val="00804B1A"/>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04B1A"/>
    <w:pPr>
      <w:spacing w:after="240"/>
    </w:pPr>
    <w:rPr>
      <w:b/>
      <w:sz w:val="22"/>
      <w:szCs w:val="20"/>
    </w:rPr>
  </w:style>
  <w:style w:type="paragraph" w:customStyle="1" w:styleId="MapTitleContinued">
    <w:name w:val="Map Title. Continued"/>
    <w:basedOn w:val="Normal"/>
    <w:next w:val="Normal"/>
    <w:rsid w:val="00804B1A"/>
    <w:pPr>
      <w:spacing w:after="240"/>
    </w:pPr>
    <w:rPr>
      <w:rFonts w:ascii="Arial" w:hAnsi="Arial" w:cs="Arial"/>
      <w:b/>
      <w:sz w:val="32"/>
      <w:szCs w:val="20"/>
    </w:rPr>
  </w:style>
  <w:style w:type="paragraph" w:customStyle="1" w:styleId="MemoLine">
    <w:name w:val="Memo Line"/>
    <w:basedOn w:val="BlockLine"/>
    <w:next w:val="Normal"/>
    <w:rsid w:val="00804B1A"/>
  </w:style>
  <w:style w:type="paragraph" w:styleId="Footer">
    <w:name w:val="footer"/>
    <w:basedOn w:val="Normal"/>
    <w:link w:val="FooterChar"/>
    <w:rsid w:val="00804B1A"/>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804B1A"/>
    <w:rPr>
      <w:szCs w:val="20"/>
    </w:rPr>
  </w:style>
  <w:style w:type="paragraph" w:customStyle="1" w:styleId="NoteText">
    <w:name w:val="Note Text"/>
    <w:basedOn w:val="Normal"/>
    <w:rsid w:val="00804B1A"/>
    <w:rPr>
      <w:szCs w:val="20"/>
    </w:rPr>
  </w:style>
  <w:style w:type="paragraph" w:customStyle="1" w:styleId="TableHeaderText">
    <w:name w:val="Table Header Text"/>
    <w:basedOn w:val="Normal"/>
    <w:rsid w:val="00804B1A"/>
    <w:pPr>
      <w:jc w:val="center"/>
    </w:pPr>
    <w:rPr>
      <w:b/>
      <w:szCs w:val="20"/>
    </w:rPr>
  </w:style>
  <w:style w:type="paragraph" w:customStyle="1" w:styleId="EmbeddedText">
    <w:name w:val="Embedded Text"/>
    <w:basedOn w:val="Normal"/>
    <w:rsid w:val="00804B1A"/>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804B1A"/>
    <w:pPr>
      <w:ind w:left="480"/>
    </w:pPr>
  </w:style>
  <w:style w:type="paragraph" w:styleId="TOC4">
    <w:name w:val="toc 4"/>
    <w:basedOn w:val="Normal"/>
    <w:next w:val="Normal"/>
    <w:autoRedefine/>
    <w:uiPriority w:val="39"/>
    <w:rsid w:val="00804B1A"/>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804B1A"/>
    <w:rPr>
      <w:color w:val="0000FF"/>
      <w:u w:val="single"/>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804B1A"/>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804B1A"/>
    <w:pPr>
      <w:spacing w:after="240"/>
      <w:jc w:val="center"/>
    </w:pPr>
    <w:rPr>
      <w:rFonts w:ascii="Arial" w:hAnsi="Arial" w:cs="Arial"/>
      <w:b/>
      <w:sz w:val="32"/>
      <w:szCs w:val="20"/>
    </w:rPr>
  </w:style>
  <w:style w:type="paragraph" w:customStyle="1" w:styleId="TOCTitle">
    <w:name w:val="TOC Title"/>
    <w:basedOn w:val="Normal"/>
    <w:rsid w:val="00804B1A"/>
    <w:pPr>
      <w:widowControl w:val="0"/>
    </w:pPr>
    <w:rPr>
      <w:rFonts w:ascii="Arial" w:hAnsi="Arial" w:cs="Arial"/>
      <w:b/>
      <w:sz w:val="32"/>
      <w:szCs w:val="20"/>
    </w:rPr>
  </w:style>
  <w:style w:type="paragraph" w:customStyle="1" w:styleId="TOCItem">
    <w:name w:val="TOCItem"/>
    <w:basedOn w:val="Normal"/>
    <w:rsid w:val="00804B1A"/>
    <w:pPr>
      <w:tabs>
        <w:tab w:val="left" w:leader="dot" w:pos="7061"/>
        <w:tab w:val="right" w:pos="7524"/>
      </w:tabs>
      <w:spacing w:before="60" w:after="60"/>
      <w:ind w:right="465"/>
    </w:pPr>
    <w:rPr>
      <w:szCs w:val="20"/>
    </w:rPr>
  </w:style>
  <w:style w:type="paragraph" w:customStyle="1" w:styleId="TOCStem">
    <w:name w:val="TOCStem"/>
    <w:basedOn w:val="Normal"/>
    <w:rsid w:val="00804B1A"/>
    <w:rPr>
      <w:szCs w:val="20"/>
    </w:rPr>
  </w:style>
  <w:style w:type="character" w:styleId="FollowedHyperlink">
    <w:name w:val="FollowedHyperlink"/>
    <w:rsid w:val="00804B1A"/>
    <w:rPr>
      <w:color w:val="800080"/>
      <w:u w:val="single"/>
    </w:rPr>
  </w:style>
  <w:style w:type="paragraph" w:customStyle="1" w:styleId="BulletText3">
    <w:name w:val="Bullet Text 3"/>
    <w:basedOn w:val="Normal"/>
    <w:rsid w:val="00804B1A"/>
    <w:pPr>
      <w:numPr>
        <w:numId w:val="3"/>
      </w:numPr>
      <w:tabs>
        <w:tab w:val="clear" w:pos="173"/>
      </w:tabs>
      <w:ind w:left="533" w:hanging="173"/>
    </w:pPr>
    <w:rPr>
      <w:szCs w:val="20"/>
    </w:rPr>
  </w:style>
  <w:style w:type="character" w:styleId="HTMLAcronym">
    <w:name w:val="HTML Acronym"/>
    <w:basedOn w:val="DefaultParagraphFont"/>
    <w:rsid w:val="00804B1A"/>
  </w:style>
  <w:style w:type="paragraph" w:customStyle="1" w:styleId="IMTOC">
    <w:name w:val="IMTOC"/>
    <w:rsid w:val="00804B1A"/>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804B1A"/>
    <w:rPr>
      <w:rFonts w:ascii="Tahoma" w:hAnsi="Tahoma" w:cs="Tahoma"/>
      <w:sz w:val="16"/>
      <w:szCs w:val="16"/>
    </w:rPr>
  </w:style>
  <w:style w:type="paragraph" w:styleId="CommentSubject">
    <w:name w:val="annotation subject"/>
    <w:basedOn w:val="CommentText"/>
    <w:next w:val="CommentText"/>
    <w:semiHidden/>
    <w:rsid w:val="004210B3"/>
    <w:rPr>
      <w:b/>
      <w:bCs/>
      <w:szCs w:val="20"/>
    </w:rPr>
  </w:style>
  <w:style w:type="table" w:styleId="TableGrid">
    <w:name w:val="Table Grid"/>
    <w:basedOn w:val="TableNormal"/>
    <w:rsid w:val="00804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04B1A"/>
    <w:rPr>
      <w:sz w:val="24"/>
      <w:szCs w:val="24"/>
      <w:lang w:val="x-none" w:eastAsia="x-none"/>
    </w:rPr>
  </w:style>
  <w:style w:type="character" w:customStyle="1" w:styleId="FooterChar">
    <w:name w:val="Footer Char"/>
    <w:link w:val="Footer"/>
    <w:rsid w:val="00804B1A"/>
    <w:rPr>
      <w:sz w:val="24"/>
      <w:szCs w:val="24"/>
      <w:lang w:val="x-none" w:eastAsia="x-none"/>
    </w:rPr>
  </w:style>
  <w:style w:type="paragraph" w:styleId="ListParagraph">
    <w:name w:val="List Paragraph"/>
    <w:basedOn w:val="Normal"/>
    <w:uiPriority w:val="34"/>
    <w:qFormat/>
    <w:rsid w:val="00256CAD"/>
    <w:pPr>
      <w:ind w:left="720"/>
      <w:contextualSpacing/>
    </w:pPr>
    <w:rPr>
      <w:color w:val="auto"/>
    </w:rPr>
  </w:style>
  <w:style w:type="table" w:customStyle="1" w:styleId="TableGrid1">
    <w:name w:val="Table Grid1"/>
    <w:basedOn w:val="TableNormal"/>
    <w:next w:val="TableGrid"/>
    <w:uiPriority w:val="59"/>
    <w:rsid w:val="007F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7B8C"/>
    <w:pPr>
      <w:spacing w:after="120"/>
      <w:ind w:left="360"/>
    </w:pPr>
  </w:style>
  <w:style w:type="character" w:customStyle="1" w:styleId="BodyTextIndentChar">
    <w:name w:val="Body Text Indent Char"/>
    <w:link w:val="BodyTextIndent"/>
    <w:rsid w:val="008B7B8C"/>
    <w:rPr>
      <w:color w:val="000000"/>
      <w:sz w:val="24"/>
      <w:szCs w:val="24"/>
    </w:rPr>
  </w:style>
  <w:style w:type="paragraph" w:styleId="Revision">
    <w:name w:val="Revision"/>
    <w:hidden/>
    <w:uiPriority w:val="99"/>
    <w:semiHidden/>
    <w:rsid w:val="00E80002"/>
    <w:rPr>
      <w:color w:val="000000"/>
      <w:sz w:val="24"/>
      <w:szCs w:val="24"/>
    </w:rPr>
  </w:style>
  <w:style w:type="paragraph" w:styleId="BodyTextIndent3">
    <w:name w:val="Body Text Indent 3"/>
    <w:basedOn w:val="Normal"/>
    <w:link w:val="BodyTextIndent3Char"/>
    <w:rsid w:val="005B7652"/>
    <w:pPr>
      <w:spacing w:after="120"/>
      <w:ind w:left="360"/>
    </w:pPr>
    <w:rPr>
      <w:sz w:val="16"/>
      <w:szCs w:val="16"/>
    </w:rPr>
  </w:style>
  <w:style w:type="character" w:customStyle="1" w:styleId="BodyTextIndent3Char">
    <w:name w:val="Body Text Indent 3 Char"/>
    <w:link w:val="BodyTextIndent3"/>
    <w:rsid w:val="005B7652"/>
    <w:rPr>
      <w:color w:val="000000"/>
      <w:sz w:val="16"/>
      <w:szCs w:val="16"/>
    </w:rPr>
  </w:style>
  <w:style w:type="character" w:customStyle="1" w:styleId="Heading5Char">
    <w:name w:val="Heading 5 Char"/>
    <w:aliases w:val="Block Label Char"/>
    <w:link w:val="Heading5"/>
    <w:rsid w:val="00E453DC"/>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vbaw.vba.va.gov/VBMS/docs/VBMS_Release_8_1_UserGuide_UsersEdition.pdf"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ss.vba.va.gov/SHAR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css.vba.va.gov/SHARE/" TargetMode="External"/><Relationship Id="rId20" Type="http://schemas.openxmlformats.org/officeDocument/2006/relationships/hyperlink" Target="http://vbaw.vba.va.gov/bl/21/systems/docs/WIDR.DOC"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vbaw.vba.va.gov/VetsNet/Awards_Docs/WebHelp/Awards.htm"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vbaw.vba.va.gov/bl/21/systems/docs/WIDR.DOC"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vbaw.vba.va.gov/bl/21/systems/docs/WIDR.DOC"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1191-18EE-48D1-9E99-E3FDCD843824}">
  <ds:schemaRefs>
    <ds:schemaRef ds:uri="http://purl.org/dc/terms/"/>
    <ds:schemaRef ds:uri="http://purl.org/dc/elements/1.1/"/>
    <ds:schemaRef ds:uri="http://schemas.microsoft.com/office/2006/documentManagement/types"/>
    <ds:schemaRef ds:uri="http://www.w3.org/XML/1998/namespace"/>
    <ds:schemaRef ds:uri="b438dcf7-3998-4283-b7fc-0ec6fa8e430f"/>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5B8D46E-9FEE-4614-A8E8-C0EBFB925745}">
  <ds:schemaRefs>
    <ds:schemaRef ds:uri="http://schemas.microsoft.com/sharepoint/v3/contenttype/forms"/>
  </ds:schemaRefs>
</ds:datastoreItem>
</file>

<file path=customXml/itemProps3.xml><?xml version="1.0" encoding="utf-8"?>
<ds:datastoreItem xmlns:ds="http://schemas.openxmlformats.org/officeDocument/2006/customXml" ds:itemID="{4EE11EDB-4B8F-406A-97E7-522444BE61E4}">
  <ds:schemaRefs>
    <ds:schemaRef ds:uri="http://schemas.microsoft.com/office/2006/metadata/longProperties"/>
  </ds:schemaRefs>
</ds:datastoreItem>
</file>

<file path=customXml/itemProps4.xml><?xml version="1.0" encoding="utf-8"?>
<ds:datastoreItem xmlns:ds="http://schemas.openxmlformats.org/officeDocument/2006/customXml" ds:itemID="{3572B807-150B-495C-B7FC-007A35B3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2B023-F7B7-46B7-ACBD-BDDA2697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2</TotalTime>
  <Pages>10</Pages>
  <Words>1854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Administrative Decisions (U.S. Department of Veterans Affairs)</vt:lpstr>
    </vt:vector>
  </TitlesOfParts>
  <Company>VA</Company>
  <LinksUpToDate>false</LinksUpToDate>
  <CharactersWithSpaces>12457</CharactersWithSpaces>
  <SharedDoc>false</SharedDoc>
  <HLinks>
    <vt:vector size="42" baseType="variant">
      <vt:variant>
        <vt:i4>7340131</vt:i4>
      </vt:variant>
      <vt:variant>
        <vt:i4>18</vt:i4>
      </vt:variant>
      <vt:variant>
        <vt:i4>0</vt:i4>
      </vt:variant>
      <vt:variant>
        <vt:i4>5</vt:i4>
      </vt:variant>
      <vt:variant>
        <vt:lpwstr>http://vbaw.vba.va.gov/bl/21/systems/docs/WIDR.DOC</vt:lpwstr>
      </vt:variant>
      <vt:variant>
        <vt:lpwstr/>
      </vt:variant>
      <vt:variant>
        <vt:i4>7340131</vt:i4>
      </vt:variant>
      <vt:variant>
        <vt:i4>15</vt:i4>
      </vt:variant>
      <vt:variant>
        <vt:i4>0</vt:i4>
      </vt:variant>
      <vt:variant>
        <vt:i4>5</vt:i4>
      </vt:variant>
      <vt:variant>
        <vt:lpwstr>http://vbaw.vba.va.gov/bl/21/systems/docs/WIDR.DOC</vt:lpwstr>
      </vt:variant>
      <vt:variant>
        <vt:lpwstr/>
      </vt:variant>
      <vt:variant>
        <vt:i4>3997701</vt:i4>
      </vt:variant>
      <vt:variant>
        <vt:i4>12</vt:i4>
      </vt:variant>
      <vt:variant>
        <vt:i4>0</vt:i4>
      </vt:variant>
      <vt:variant>
        <vt:i4>5</vt:i4>
      </vt:variant>
      <vt:variant>
        <vt:lpwstr>http://vbaw.vba.va.gov/VBMS/docs/VBMS_Release_8_1_UserGuide_UsersEdition.pdf</vt:lpwstr>
      </vt:variant>
      <vt:variant>
        <vt:lpwstr/>
      </vt:variant>
      <vt:variant>
        <vt:i4>65567</vt:i4>
      </vt:variant>
      <vt:variant>
        <vt:i4>9</vt:i4>
      </vt:variant>
      <vt:variant>
        <vt:i4>0</vt:i4>
      </vt:variant>
      <vt:variant>
        <vt:i4>5</vt:i4>
      </vt:variant>
      <vt:variant>
        <vt:lpwstr>http://css.vba.va.gov/SHARE/</vt:lpwstr>
      </vt:variant>
      <vt:variant>
        <vt:lpwstr/>
      </vt:variant>
      <vt:variant>
        <vt:i4>65567</vt:i4>
      </vt:variant>
      <vt:variant>
        <vt:i4>6</vt:i4>
      </vt:variant>
      <vt:variant>
        <vt:i4>0</vt:i4>
      </vt:variant>
      <vt:variant>
        <vt:i4>5</vt:i4>
      </vt:variant>
      <vt:variant>
        <vt:lpwstr>http://css.vba.va.gov/SHARE/</vt:lpwstr>
      </vt:variant>
      <vt:variant>
        <vt:lpwstr/>
      </vt:variant>
      <vt:variant>
        <vt:i4>3080257</vt:i4>
      </vt:variant>
      <vt:variant>
        <vt:i4>3</vt:i4>
      </vt:variant>
      <vt:variant>
        <vt:i4>0</vt:i4>
      </vt:variant>
      <vt:variant>
        <vt:i4>5</vt:i4>
      </vt:variant>
      <vt:variant>
        <vt:lpwstr>http://vbaw.vba.va.gov/VetsNet/Awards_Docs/WebHelp/Awards.htm</vt:lpwstr>
      </vt:variant>
      <vt:variant>
        <vt:lpwstr/>
      </vt:variant>
      <vt:variant>
        <vt:i4>7340131</vt:i4>
      </vt:variant>
      <vt:variant>
        <vt:i4>0</vt:i4>
      </vt:variant>
      <vt:variant>
        <vt:i4>0</vt:i4>
      </vt:variant>
      <vt:variant>
        <vt:i4>5</vt:i4>
      </vt:variant>
      <vt:variant>
        <vt:lpwstr>http://vbaw.vba.va.gov/bl/21/systems/docs/WIDR.DOC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Decisions (U.S. Department of Veterans Affairs)</dc:title>
  <dc:subject>Administrative Decisions</dc:subject>
  <dc:creator>Department of Veterans Affairs</dc:creator>
  <cp:keywords>administrative decision, decision, preparing, actions required, before, after, approved, coach, requiring, making, consider, absence, negative, weighing, evidence, reasonable doubt rule, guidelines, notify, unfavorable, character of discharge, advanced notice, notifying, corporate record, BIRLS</cp:keywords>
  <dc:description>This section contains information about administrative decisions, weighing evidence, making a decision, and instructions for character of discharge determinations.</dc:description>
  <cp:lastModifiedBy>Hof, Matthew R., VBAVACO</cp:lastModifiedBy>
  <cp:revision>3</cp:revision>
  <cp:lastPrinted>2015-06-12T01:35:00Z</cp:lastPrinted>
  <dcterms:created xsi:type="dcterms:W3CDTF">2016-01-15T13:31:00Z</dcterms:created>
  <dcterms:modified xsi:type="dcterms:W3CDTF">2016-01-15T13:33:00Z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20060317</vt:lpwstr>
  </property>
  <property fmtid="{D5CDD505-2E9C-101B-9397-08002B2CF9AE}" pid="3" name="DateReviewed">
    <vt:lpwstr>20140730</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ContentTypeId">
    <vt:lpwstr>0x010100A3776AF772BF364D8E899CBB1EA8E540</vt:lpwstr>
  </property>
</Properties>
</file>