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7B441" w14:textId="62672173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>, Subpart</w:t>
      </w:r>
      <w:r w:rsidR="00FD3BEF">
        <w:rPr>
          <w:rFonts w:ascii="Times New Roman" w:hAnsi="Times New Roman"/>
          <w:sz w:val="20"/>
        </w:rPr>
        <w:t xml:space="preserve"> </w:t>
      </w:r>
      <w:r w:rsidR="00FD3BEF" w:rsidRPr="00CC765B">
        <w:rPr>
          <w:rFonts w:ascii="Times New Roman" w:hAnsi="Times New Roman"/>
          <w:sz w:val="20"/>
        </w:rPr>
        <w:t>v</w:t>
      </w:r>
    </w:p>
    <w:p w14:paraId="041AFC81" w14:textId="7C4CAABD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</w:t>
      </w:r>
      <w:r w:rsidR="006F79F6">
        <w:rPr>
          <w:b/>
          <w:bCs/>
          <w:sz w:val="20"/>
        </w:rPr>
        <w:t>Jun</w:t>
      </w:r>
      <w:r w:rsidR="006F79F6">
        <w:rPr>
          <w:b/>
          <w:bCs/>
          <w:sz w:val="20"/>
        </w:rPr>
        <w:t>e 25, 2015</w:t>
      </w:r>
      <w:bookmarkStart w:id="0" w:name="_GoBack"/>
      <w:bookmarkEnd w:id="0"/>
      <w:r>
        <w:rPr>
          <w:b/>
          <w:bCs/>
          <w:sz w:val="20"/>
        </w:rPr>
        <w:tab/>
      </w:r>
    </w:p>
    <w:p w14:paraId="1A55A101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620E696B" w14:textId="77777777" w:rsidR="00504F80" w:rsidRDefault="00504F80" w:rsidP="00504F80">
      <w:pPr>
        <w:rPr>
          <w:b/>
          <w:bCs/>
          <w:sz w:val="20"/>
        </w:rPr>
      </w:pPr>
    </w:p>
    <w:p w14:paraId="5DEF27B4" w14:textId="77777777" w:rsidR="00504F80" w:rsidRDefault="00504F80" w:rsidP="00504F80">
      <w:pPr>
        <w:pStyle w:val="Heading4"/>
      </w:pPr>
      <w:r>
        <w:t xml:space="preserve">Transmittal Sheet </w:t>
      </w:r>
    </w:p>
    <w:p w14:paraId="3AD30B91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44B837CC" w14:textId="77777777" w:rsidTr="00C24D50">
        <w:tc>
          <w:tcPr>
            <w:tcW w:w="1728" w:type="dxa"/>
          </w:tcPr>
          <w:p w14:paraId="4D6F9816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4D2A58BC" w14:textId="3D9E6168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</w:t>
            </w:r>
            <w:r w:rsidRPr="00CC765B">
              <w:t xml:space="preserve">Subpart </w:t>
            </w:r>
            <w:r w:rsidR="00C4154E" w:rsidRPr="00CC765B">
              <w:t>v</w:t>
            </w:r>
            <w:r w:rsidRPr="00CC765B">
              <w:t>, “</w:t>
            </w:r>
            <w:r w:rsidR="00BB3345" w:rsidRPr="00CC765B">
              <w:t xml:space="preserve">General </w:t>
            </w:r>
            <w:r w:rsidR="00C4154E" w:rsidRPr="00CC765B">
              <w:t>Authorization Issues and Claimant Notification</w:t>
            </w:r>
            <w:r w:rsidRPr="00CC765B">
              <w:t>.”</w:t>
            </w:r>
          </w:p>
          <w:p w14:paraId="6C9B0ED8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D2CC8D3" w14:textId="2C086B7A" w:rsidR="00427EC7" w:rsidRDefault="00504F80" w:rsidP="006F6AD7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744044D1" w14:textId="02BA78B1" w:rsidR="00427EC7" w:rsidRDefault="00427EC7" w:rsidP="00DC4E27">
            <w:pPr>
              <w:pStyle w:val="ListParagraph"/>
              <w:numPr>
                <w:ilvl w:val="0"/>
                <w:numId w:val="50"/>
              </w:numPr>
              <w:ind w:left="158" w:hanging="187"/>
            </w:pPr>
            <w:r>
              <w:t>The term regional office (RO) also includes pension management center (PMC), where appropriate</w:t>
            </w:r>
          </w:p>
          <w:p w14:paraId="5269CF4C" w14:textId="77777777" w:rsidR="00427EC7" w:rsidRDefault="00427EC7" w:rsidP="00427EC7">
            <w:pPr>
              <w:pStyle w:val="BulletText1"/>
              <w:numPr>
                <w:ilvl w:val="0"/>
                <w:numId w:val="49"/>
              </w:numPr>
            </w:pPr>
            <w:r>
              <w:t>Unless otherwise noted, the term “claims folder” refers to the official, numbered, Department of Veterans Affairs (VA) repository – whether paper or electronic – for all documentation relating to claims that a Veteran and/or his/her survivors file with VA.</w:t>
            </w:r>
          </w:p>
          <w:p w14:paraId="795FE372" w14:textId="77777777" w:rsidR="00504F80" w:rsidRDefault="00504F80" w:rsidP="00DC4E27">
            <w:pPr>
              <w:pStyle w:val="ListParagraph"/>
              <w:numPr>
                <w:ilvl w:val="0"/>
                <w:numId w:val="51"/>
              </w:numPr>
              <w:ind w:left="158" w:hanging="187"/>
            </w:pPr>
            <w:r>
              <w:t xml:space="preserve">Minor editorial changes have also been made to </w:t>
            </w:r>
          </w:p>
          <w:p w14:paraId="5F5583A0" w14:textId="2794985D" w:rsidR="00504F80" w:rsidRDefault="00504F80" w:rsidP="00DC4E27">
            <w:pPr>
              <w:pStyle w:val="ListParagraph"/>
              <w:numPr>
                <w:ilvl w:val="0"/>
                <w:numId w:val="52"/>
              </w:numPr>
              <w:ind w:left="346" w:hanging="187"/>
            </w:pPr>
            <w:r>
              <w:t>update incorrect or obsolete references</w:t>
            </w:r>
          </w:p>
          <w:p w14:paraId="0F9653E5" w14:textId="7C229BBB" w:rsidR="00231789" w:rsidRDefault="00231789" w:rsidP="00DC4E27">
            <w:pPr>
              <w:pStyle w:val="ListParagraph"/>
              <w:numPr>
                <w:ilvl w:val="0"/>
                <w:numId w:val="53"/>
              </w:numPr>
              <w:ind w:left="346" w:hanging="187"/>
            </w:pPr>
            <w:r>
              <w:t>to replace “Improved Pension” with “current-law pension,” where appropriate</w:t>
            </w:r>
          </w:p>
          <w:p w14:paraId="3FE3ED0B" w14:textId="77777777" w:rsidR="00504F80" w:rsidRDefault="00504F80" w:rsidP="00DC4E27">
            <w:pPr>
              <w:pStyle w:val="ListParagraph"/>
              <w:numPr>
                <w:ilvl w:val="0"/>
                <w:numId w:val="54"/>
              </w:numPr>
              <w:ind w:left="346" w:hanging="187"/>
            </w:pPr>
            <w:r>
              <w:t>update obsolete terminology, where appropriate</w:t>
            </w:r>
          </w:p>
          <w:p w14:paraId="5716F3FC" w14:textId="73C34A0E" w:rsidR="003E2CA2" w:rsidRDefault="003E2CA2" w:rsidP="00DC4E27">
            <w:pPr>
              <w:pStyle w:val="ListParagraph"/>
              <w:numPr>
                <w:ilvl w:val="0"/>
                <w:numId w:val="55"/>
              </w:numPr>
              <w:ind w:left="346" w:hanging="187"/>
            </w:pPr>
            <w:r>
              <w:t>reassign alphabetical designations to individual blocks</w:t>
            </w:r>
            <w:r w:rsidR="00B0548B">
              <w:t xml:space="preserve"> </w:t>
            </w:r>
            <w:r>
              <w:t>to account for new and/or deleted blocks within a topic</w:t>
            </w:r>
          </w:p>
          <w:p w14:paraId="269AF3AC" w14:textId="77777777" w:rsidR="00A557BB" w:rsidRDefault="00A557BB" w:rsidP="00DC4E27">
            <w:pPr>
              <w:pStyle w:val="ListParagraph"/>
              <w:numPr>
                <w:ilvl w:val="0"/>
                <w:numId w:val="56"/>
              </w:numPr>
              <w:ind w:left="346" w:hanging="187"/>
            </w:pPr>
            <w:r>
              <w:t>update section and topic titles to more accurately reflect their content</w:t>
            </w:r>
          </w:p>
          <w:p w14:paraId="2182E142" w14:textId="2266DC6E" w:rsidR="00504F80" w:rsidRDefault="00504F80" w:rsidP="00DC4E27">
            <w:pPr>
              <w:pStyle w:val="ListParagraph"/>
              <w:numPr>
                <w:ilvl w:val="0"/>
                <w:numId w:val="57"/>
              </w:numPr>
              <w:ind w:left="346" w:hanging="187"/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 w:rsidR="00231789">
              <w:t>lock text, and</w:t>
            </w:r>
          </w:p>
          <w:p w14:paraId="1C09F2E7" w14:textId="504F265E" w:rsidR="00504F80" w:rsidRPr="00EA3A57" w:rsidRDefault="00504F80" w:rsidP="00DC4E27">
            <w:pPr>
              <w:pStyle w:val="ListParagraph"/>
              <w:numPr>
                <w:ilvl w:val="0"/>
                <w:numId w:val="58"/>
              </w:numPr>
              <w:ind w:left="346" w:hanging="187"/>
            </w:pPr>
            <w:r>
              <w:t>bring the documents into conformance with M21-1 standards</w:t>
            </w:r>
            <w:r w:rsidRPr="00CC765B">
              <w:t>.</w:t>
            </w:r>
          </w:p>
        </w:tc>
      </w:tr>
    </w:tbl>
    <w:p w14:paraId="6A416992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2A1D3E" w14:paraId="339A0D72" w14:textId="77777777" w:rsidTr="00926E1F">
        <w:trPr>
          <w:trHeight w:val="180"/>
        </w:trPr>
        <w:tc>
          <w:tcPr>
            <w:tcW w:w="3750" w:type="pct"/>
            <w:shd w:val="clear" w:color="auto" w:fill="auto"/>
          </w:tcPr>
          <w:p w14:paraId="6A7BE56C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50" w:type="pct"/>
            <w:shd w:val="clear" w:color="auto" w:fill="auto"/>
          </w:tcPr>
          <w:p w14:paraId="2E1D42D7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67B740A5" w14:textId="77777777" w:rsidTr="00926E1F">
        <w:trPr>
          <w:trHeight w:val="180"/>
        </w:trPr>
        <w:tc>
          <w:tcPr>
            <w:tcW w:w="3750" w:type="pct"/>
            <w:shd w:val="clear" w:color="auto" w:fill="auto"/>
          </w:tcPr>
          <w:p w14:paraId="38029200" w14:textId="056E80D0" w:rsidR="00905265" w:rsidRPr="005D0982" w:rsidRDefault="00C4154E" w:rsidP="00905265">
            <w:pPr>
              <w:pStyle w:val="TableText"/>
            </w:pPr>
            <w:r w:rsidRPr="005D0982">
              <w:t xml:space="preserve">To </w:t>
            </w:r>
            <w:r w:rsidR="00231789">
              <w:t>state that r</w:t>
            </w:r>
            <w:r w:rsidR="00A86A0B" w:rsidRPr="005D0982">
              <w:t xml:space="preserve">etroactive </w:t>
            </w:r>
            <w:r w:rsidR="00231789">
              <w:t>s</w:t>
            </w:r>
            <w:r w:rsidR="00A86A0B" w:rsidRPr="005D0982">
              <w:t>top</w:t>
            </w:r>
            <w:r w:rsidR="00231789">
              <w:t>-l</w:t>
            </w:r>
            <w:r w:rsidR="00A86A0B" w:rsidRPr="005D0982">
              <w:t xml:space="preserve">oss </w:t>
            </w:r>
            <w:r w:rsidR="00231789">
              <w:t>pay paid by the Department of Defense (DoD) between September 11, 2001, and September 30, 2009, is not considered retirement pay for Department of Veterans Affairs (VA) purposes.</w:t>
            </w:r>
          </w:p>
        </w:tc>
        <w:tc>
          <w:tcPr>
            <w:tcW w:w="1250" w:type="pct"/>
            <w:shd w:val="clear" w:color="auto" w:fill="auto"/>
          </w:tcPr>
          <w:p w14:paraId="55A7DDB2" w14:textId="3E1C29A4" w:rsidR="002A1D3E" w:rsidRPr="005D0982" w:rsidRDefault="00A86A0B" w:rsidP="002F7397">
            <w:pPr>
              <w:pStyle w:val="TableText"/>
            </w:pPr>
            <w:r w:rsidRPr="005D0982">
              <w:t>M21-1 Part III, Subpart v, Chapter 5, Section A</w:t>
            </w:r>
            <w:r w:rsidR="00BB2B87" w:rsidRPr="005D0982">
              <w:t xml:space="preserve">, Topic 1, Block </w:t>
            </w:r>
            <w:r w:rsidRPr="005D0982">
              <w:t>a</w:t>
            </w:r>
          </w:p>
          <w:p w14:paraId="23F0CB62" w14:textId="3D859472" w:rsidR="00A86A0B" w:rsidRPr="005D0982" w:rsidRDefault="00A86A0B" w:rsidP="002F7397">
            <w:pPr>
              <w:pStyle w:val="TableText"/>
            </w:pPr>
            <w:r w:rsidRPr="005D0982">
              <w:t>(III.v.5.A.1.a)</w:t>
            </w:r>
          </w:p>
        </w:tc>
      </w:tr>
      <w:tr w:rsidR="00905265" w14:paraId="63389FDF" w14:textId="77777777" w:rsidTr="00926E1F">
        <w:trPr>
          <w:trHeight w:val="180"/>
        </w:trPr>
        <w:tc>
          <w:tcPr>
            <w:tcW w:w="3750" w:type="pct"/>
            <w:shd w:val="clear" w:color="auto" w:fill="auto"/>
          </w:tcPr>
          <w:p w14:paraId="4A18B27A" w14:textId="714910D6" w:rsidR="00905265" w:rsidRDefault="00905265" w:rsidP="00905265">
            <w:pPr>
              <w:pStyle w:val="ListParagraph"/>
              <w:numPr>
                <w:ilvl w:val="0"/>
                <w:numId w:val="39"/>
              </w:numPr>
              <w:ind w:left="158" w:hanging="187"/>
            </w:pPr>
            <w:r>
              <w:t xml:space="preserve">To include Veterans Information Solution (VIS) as a source </w:t>
            </w:r>
            <w:r w:rsidR="00627DD7">
              <w:t>for</w:t>
            </w:r>
            <w:r>
              <w:t xml:space="preserve"> determining if military retirement pay has been granted.</w:t>
            </w:r>
          </w:p>
          <w:p w14:paraId="0EC3397E" w14:textId="6E9EEF8E" w:rsidR="00905265" w:rsidRPr="005D0982" w:rsidRDefault="00905265" w:rsidP="00905265">
            <w:pPr>
              <w:pStyle w:val="ListParagraph"/>
              <w:numPr>
                <w:ilvl w:val="0"/>
                <w:numId w:val="40"/>
              </w:numPr>
              <w:ind w:left="158" w:hanging="187"/>
            </w:pPr>
            <w:r>
              <w:t xml:space="preserve">To include a reference for the </w:t>
            </w:r>
            <w:r w:rsidRPr="00905265">
              <w:rPr>
                <w:i/>
              </w:rPr>
              <w:t>VIS User Guide</w:t>
            </w:r>
            <w:r>
              <w:t xml:space="preserve">. </w:t>
            </w:r>
          </w:p>
        </w:tc>
        <w:tc>
          <w:tcPr>
            <w:tcW w:w="1250" w:type="pct"/>
            <w:shd w:val="clear" w:color="auto" w:fill="auto"/>
          </w:tcPr>
          <w:p w14:paraId="72813E1C" w14:textId="22A20AD0" w:rsidR="00905265" w:rsidRPr="005D0982" w:rsidRDefault="00905265" w:rsidP="002F7397">
            <w:pPr>
              <w:pStyle w:val="TableText"/>
            </w:pPr>
            <w:r>
              <w:t>III.v.5.A.1.f</w:t>
            </w:r>
          </w:p>
        </w:tc>
      </w:tr>
      <w:tr w:rsidR="00162C51" w14:paraId="1BB80E7C" w14:textId="77777777" w:rsidTr="00926E1F">
        <w:trPr>
          <w:trHeight w:val="180"/>
        </w:trPr>
        <w:tc>
          <w:tcPr>
            <w:tcW w:w="3750" w:type="pct"/>
            <w:shd w:val="clear" w:color="auto" w:fill="auto"/>
          </w:tcPr>
          <w:p w14:paraId="1D07B17B" w14:textId="4A379FBA" w:rsidR="00162C51" w:rsidRPr="00162C51" w:rsidRDefault="00CC765B" w:rsidP="00162C51">
            <w:pPr>
              <w:pStyle w:val="TableText"/>
            </w:pPr>
            <w:r>
              <w:t xml:space="preserve">To delete the note that instructs readers to retain a copy of </w:t>
            </w:r>
            <w:r w:rsidRPr="00CC765B">
              <w:rPr>
                <w:i/>
              </w:rPr>
              <w:t>VA Form 21-651, Election of Compensation in Lieu of Retired Pay or Waiver of Retired Pay to Secure Compensation From Department of Veterans Affairs (38 U.S.C. 5304(a)-5305)</w:t>
            </w:r>
            <w:r w:rsidRPr="00CC765B">
              <w:t>,</w:t>
            </w:r>
            <w:r>
              <w:t xml:space="preserve"> in the claims folder or eFolder.  (</w:t>
            </w:r>
            <w:r w:rsidR="00A9697D">
              <w:t>These forms are now uploaded into the appropriate Veteran’s eFolder as a matter of routine.)</w:t>
            </w:r>
          </w:p>
        </w:tc>
        <w:tc>
          <w:tcPr>
            <w:tcW w:w="1250" w:type="pct"/>
            <w:shd w:val="clear" w:color="auto" w:fill="auto"/>
          </w:tcPr>
          <w:p w14:paraId="4B306C50" w14:textId="2644B942" w:rsidR="00162C51" w:rsidRPr="005D0982" w:rsidRDefault="00803ED1" w:rsidP="002F7397">
            <w:pPr>
              <w:pStyle w:val="TableText"/>
            </w:pPr>
            <w:r>
              <w:t>III.v.5.A.2.b</w:t>
            </w:r>
          </w:p>
        </w:tc>
      </w:tr>
      <w:tr w:rsidR="00627DD7" w14:paraId="5E5D6145" w14:textId="77777777" w:rsidTr="00926E1F">
        <w:trPr>
          <w:trHeight w:val="180"/>
        </w:trPr>
        <w:tc>
          <w:tcPr>
            <w:tcW w:w="3750" w:type="pct"/>
            <w:shd w:val="clear" w:color="auto" w:fill="auto"/>
          </w:tcPr>
          <w:p w14:paraId="6356C52C" w14:textId="7009E469" w:rsidR="00627DD7" w:rsidRPr="00627DD7" w:rsidRDefault="00627DD7" w:rsidP="00162C51">
            <w:pPr>
              <w:pStyle w:val="TableText"/>
            </w:pPr>
            <w:r>
              <w:t xml:space="preserve">To add </w:t>
            </w:r>
            <w:r w:rsidRPr="00627DD7">
              <w:rPr>
                <w:i/>
              </w:rPr>
              <w:t>VA Form 21-0819, VA/DOD Joint Disability Evaluation Board Claim</w:t>
            </w:r>
            <w:r>
              <w:rPr>
                <w:i/>
              </w:rPr>
              <w:t xml:space="preserve"> </w:t>
            </w:r>
            <w:r w:rsidR="00814349">
              <w:t>to the list of forms constituting an election or waiver.</w:t>
            </w:r>
          </w:p>
        </w:tc>
        <w:tc>
          <w:tcPr>
            <w:tcW w:w="1250" w:type="pct"/>
            <w:shd w:val="clear" w:color="auto" w:fill="auto"/>
          </w:tcPr>
          <w:p w14:paraId="12D70812" w14:textId="27AA4DE4" w:rsidR="00627DD7" w:rsidRDefault="00627DD7" w:rsidP="002F7397">
            <w:pPr>
              <w:pStyle w:val="TableText"/>
            </w:pPr>
            <w:r>
              <w:t>III.v.5.A.2.d</w:t>
            </w:r>
          </w:p>
        </w:tc>
      </w:tr>
      <w:tr w:rsidR="002A1D3E" w14:paraId="377C58CC" w14:textId="77777777" w:rsidTr="00926E1F">
        <w:trPr>
          <w:trHeight w:val="180"/>
        </w:trPr>
        <w:tc>
          <w:tcPr>
            <w:tcW w:w="3750" w:type="pct"/>
            <w:shd w:val="clear" w:color="auto" w:fill="auto"/>
          </w:tcPr>
          <w:p w14:paraId="72AC3419" w14:textId="77777777" w:rsidR="002A1D3E" w:rsidRDefault="00E9110D" w:rsidP="00803ED1">
            <w:pPr>
              <w:pStyle w:val="ListParagraph"/>
              <w:numPr>
                <w:ilvl w:val="0"/>
                <w:numId w:val="19"/>
              </w:numPr>
              <w:ind w:left="158" w:hanging="187"/>
            </w:pPr>
            <w:r>
              <w:t xml:space="preserve">To eliminate the requirement to enclose </w:t>
            </w:r>
            <w:r w:rsidRPr="00E9110D">
              <w:t xml:space="preserve">VA Pamphlet 22-73-3, </w:t>
            </w:r>
            <w:r w:rsidRPr="006F6AD7">
              <w:rPr>
                <w:i/>
              </w:rPr>
              <w:t xml:space="preserve">Summary of Educational Benefits Under the Dependents’ </w:t>
            </w:r>
            <w:r w:rsidRPr="006F6AD7">
              <w:rPr>
                <w:i/>
              </w:rPr>
              <w:lastRenderedPageBreak/>
              <w:t>Educational Assistance Program, Chapter 35 of Title 38, U.S. Code</w:t>
            </w:r>
            <w:r w:rsidRPr="00E9110D">
              <w:t>,</w:t>
            </w:r>
            <w:r>
              <w:t xml:space="preserve"> and </w:t>
            </w:r>
            <w:r w:rsidRPr="00E9110D">
              <w:t xml:space="preserve">VA Form 22-5490, </w:t>
            </w:r>
            <w:r w:rsidRPr="006F6AD7">
              <w:rPr>
                <w:i/>
              </w:rPr>
              <w:t>Application for Survivors' and Dependents' Educational Assistance</w:t>
            </w:r>
            <w:r>
              <w:t>, in decision notices, as this form and the content of the pamphlet are now automatically included in decision notices when eligibility exists.</w:t>
            </w:r>
          </w:p>
          <w:p w14:paraId="7C37F62B" w14:textId="37EC2006" w:rsidR="00803ED1" w:rsidRPr="005D0982" w:rsidRDefault="00803ED1" w:rsidP="00803ED1">
            <w:pPr>
              <w:pStyle w:val="ListParagraph"/>
              <w:numPr>
                <w:ilvl w:val="0"/>
                <w:numId w:val="19"/>
              </w:numPr>
              <w:ind w:left="158" w:hanging="187"/>
            </w:pPr>
            <w:r>
              <w:t>To state that VA must notify Veterans of all ancillary benefits to which they are entitled, regardless of whether or not VA ultimately denies the Veteran’s claim because he/she elected to receive military retirement pay.</w:t>
            </w:r>
          </w:p>
        </w:tc>
        <w:tc>
          <w:tcPr>
            <w:tcW w:w="1250" w:type="pct"/>
            <w:shd w:val="clear" w:color="auto" w:fill="auto"/>
          </w:tcPr>
          <w:p w14:paraId="09EBD5F9" w14:textId="1F3B4DCD" w:rsidR="002A1D3E" w:rsidRPr="005D0982" w:rsidRDefault="00D66911" w:rsidP="00FF7339">
            <w:pPr>
              <w:pStyle w:val="TableText"/>
            </w:pPr>
            <w:r w:rsidRPr="005D0982">
              <w:lastRenderedPageBreak/>
              <w:t>III.v.5.A.</w:t>
            </w:r>
            <w:r w:rsidR="00FF7339">
              <w:t>3</w:t>
            </w:r>
            <w:r w:rsidR="00803ED1">
              <w:t>.g</w:t>
            </w:r>
          </w:p>
        </w:tc>
      </w:tr>
      <w:tr w:rsidR="005B7042" w14:paraId="7DACA372" w14:textId="77777777" w:rsidTr="00926E1F">
        <w:trPr>
          <w:trHeight w:val="180"/>
        </w:trPr>
        <w:tc>
          <w:tcPr>
            <w:tcW w:w="3750" w:type="pct"/>
            <w:shd w:val="clear" w:color="auto" w:fill="auto"/>
          </w:tcPr>
          <w:p w14:paraId="788C248D" w14:textId="7AA13608" w:rsidR="005B7042" w:rsidRPr="005D0982" w:rsidRDefault="00085F85" w:rsidP="00A604CF">
            <w:r>
              <w:lastRenderedPageBreak/>
              <w:t xml:space="preserve">To </w:t>
            </w:r>
            <w:r w:rsidR="0014536D">
              <w:t xml:space="preserve">replace the table containing instructions for establishing a future issue control with a </w:t>
            </w:r>
            <w:r w:rsidR="00A604CF">
              <w:t xml:space="preserve">cross-reference </w:t>
            </w:r>
            <w:r w:rsidR="0014536D">
              <w:t>to III.iv.3.C.2.b and c.</w:t>
            </w:r>
          </w:p>
        </w:tc>
        <w:tc>
          <w:tcPr>
            <w:tcW w:w="1250" w:type="pct"/>
            <w:shd w:val="clear" w:color="auto" w:fill="auto"/>
          </w:tcPr>
          <w:p w14:paraId="336325C4" w14:textId="295560E8" w:rsidR="005B7042" w:rsidRPr="005D0982" w:rsidRDefault="00803ED1" w:rsidP="00FF7339">
            <w:pPr>
              <w:pStyle w:val="TableText"/>
            </w:pPr>
            <w:r>
              <w:t>III.v.5.A.3.i</w:t>
            </w:r>
          </w:p>
        </w:tc>
      </w:tr>
      <w:tr w:rsidR="00396B8C" w14:paraId="3E1F78F4" w14:textId="77777777" w:rsidTr="006842F7">
        <w:trPr>
          <w:trHeight w:val="180"/>
        </w:trPr>
        <w:tc>
          <w:tcPr>
            <w:tcW w:w="3750" w:type="pct"/>
            <w:shd w:val="clear" w:color="auto" w:fill="auto"/>
          </w:tcPr>
          <w:p w14:paraId="7768969C" w14:textId="15A2D7EE" w:rsidR="00396B8C" w:rsidRPr="005D0982" w:rsidRDefault="00396B8C" w:rsidP="006842F7">
            <w:r>
              <w:t>To delete (old) III.v.5.4.b as it contained coding instructions for Benefits Delivery Network (BDN), a system that is now obsolete.</w:t>
            </w:r>
          </w:p>
        </w:tc>
        <w:tc>
          <w:tcPr>
            <w:tcW w:w="1250" w:type="pct"/>
            <w:shd w:val="clear" w:color="auto" w:fill="auto"/>
          </w:tcPr>
          <w:p w14:paraId="0266D5A9" w14:textId="77777777" w:rsidR="00396B8C" w:rsidRPr="005D0982" w:rsidRDefault="00396B8C" w:rsidP="006842F7">
            <w:pPr>
              <w:pStyle w:val="TableText"/>
              <w:jc w:val="center"/>
            </w:pPr>
            <w:r>
              <w:t>---</w:t>
            </w:r>
          </w:p>
        </w:tc>
      </w:tr>
      <w:tr w:rsidR="00237123" w14:paraId="4F5391CD" w14:textId="77777777" w:rsidTr="00396B8C">
        <w:trPr>
          <w:trHeight w:val="180"/>
        </w:trPr>
        <w:tc>
          <w:tcPr>
            <w:tcW w:w="3750" w:type="pct"/>
            <w:shd w:val="clear" w:color="auto" w:fill="auto"/>
          </w:tcPr>
          <w:p w14:paraId="475E7781" w14:textId="52F78A58" w:rsidR="00237123" w:rsidRDefault="00237123" w:rsidP="00027448">
            <w:r>
              <w:t xml:space="preserve">To update instructions for handling a service department’s finding of </w:t>
            </w:r>
            <w:r w:rsidR="004E10BD">
              <w:t>incompetency</w:t>
            </w:r>
            <w:r>
              <w:t xml:space="preserve"> so that it aligns with the instructions in </w:t>
            </w:r>
            <w:r w:rsidRPr="00237123">
              <w:t>Fast Letter (FL)</w:t>
            </w:r>
            <w:r>
              <w:t xml:space="preserve"> 14-07, </w:t>
            </w:r>
            <w:r w:rsidRPr="00237123">
              <w:rPr>
                <w:i/>
              </w:rPr>
              <w:t>Fiduciary Hub Promulgation Teams</w:t>
            </w:r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0E1B7B3D" w14:textId="3AF95B54" w:rsidR="00237123" w:rsidRDefault="00237123" w:rsidP="00FF7339">
            <w:pPr>
              <w:pStyle w:val="TableText"/>
            </w:pPr>
            <w:r>
              <w:t>III.v.5.A.5.c</w:t>
            </w:r>
          </w:p>
        </w:tc>
      </w:tr>
      <w:tr w:rsidR="00DD6984" w14:paraId="4C12E0C3" w14:textId="77777777" w:rsidTr="00396B8C">
        <w:trPr>
          <w:trHeight w:val="180"/>
        </w:trPr>
        <w:tc>
          <w:tcPr>
            <w:tcW w:w="3750" w:type="pct"/>
            <w:shd w:val="clear" w:color="auto" w:fill="auto"/>
          </w:tcPr>
          <w:p w14:paraId="3FB533A0" w14:textId="29AF8DA7" w:rsidR="00956916" w:rsidRDefault="00DD6984" w:rsidP="00027448">
            <w:r>
              <w:t xml:space="preserve">To clarify </w:t>
            </w:r>
            <w:r w:rsidR="00027448">
              <w:t>the following:</w:t>
            </w:r>
            <w:r>
              <w:t xml:space="preserve"> </w:t>
            </w:r>
          </w:p>
          <w:p w14:paraId="5313811C" w14:textId="77777777" w:rsidR="00027448" w:rsidRDefault="00027448" w:rsidP="00027448"/>
          <w:p w14:paraId="2F224BFA" w14:textId="1E43AB1A" w:rsidR="00956916" w:rsidRDefault="00027448" w:rsidP="00027448">
            <w:pPr>
              <w:pStyle w:val="ListParagraph"/>
              <w:numPr>
                <w:ilvl w:val="0"/>
                <w:numId w:val="29"/>
              </w:numPr>
              <w:ind w:left="158" w:hanging="187"/>
            </w:pPr>
            <w:r>
              <w:t>A</w:t>
            </w:r>
            <w:r w:rsidR="00DD6984">
              <w:t xml:space="preserve"> Veteran with 20 or more years of service m</w:t>
            </w:r>
            <w:r>
              <w:t>a</w:t>
            </w:r>
            <w:r w:rsidR="00DD6984">
              <w:t>y receive</w:t>
            </w:r>
            <w:r w:rsidR="00B83171">
              <w:t xml:space="preserve"> retirement pay based on disability instead of length of service</w:t>
            </w:r>
            <w:r>
              <w:t>.</w:t>
            </w:r>
          </w:p>
          <w:p w14:paraId="478C681B" w14:textId="62159739" w:rsidR="00DD6984" w:rsidRDefault="00027448" w:rsidP="00027448">
            <w:pPr>
              <w:pStyle w:val="ListParagraph"/>
              <w:numPr>
                <w:ilvl w:val="0"/>
                <w:numId w:val="29"/>
              </w:numPr>
              <w:ind w:left="158" w:hanging="187"/>
            </w:pPr>
            <w:r>
              <w:t>I</w:t>
            </w:r>
            <w:r w:rsidR="00956916" w:rsidRPr="00956916">
              <w:t xml:space="preserve">f a Veteran with 20 or more years of service is receiving retirement pay based on disability, </w:t>
            </w:r>
            <w:r w:rsidR="00A604CF">
              <w:t>Concurrent Retirement and Disability Pay (</w:t>
            </w:r>
            <w:r w:rsidR="00956916" w:rsidRPr="00956916">
              <w:t>CRDP</w:t>
            </w:r>
            <w:r w:rsidR="00A604CF">
              <w:t>)</w:t>
            </w:r>
            <w:r w:rsidR="00956916" w:rsidRPr="00956916">
              <w:t xml:space="preserve"> is limited to what his/her retirement pay would be based on years of service.</w:t>
            </w:r>
          </w:p>
          <w:p w14:paraId="2FD853BE" w14:textId="45756687" w:rsidR="00282697" w:rsidRDefault="00282697" w:rsidP="00027448">
            <w:pPr>
              <w:pStyle w:val="ListParagraph"/>
              <w:numPr>
                <w:ilvl w:val="0"/>
                <w:numId w:val="29"/>
              </w:numPr>
              <w:ind w:left="158" w:hanging="187"/>
            </w:pPr>
            <w:r>
              <w:t>In order to receive CRDP, Veterans are currently required to waive military retirement pay only if the retirement pay is based on disability.</w:t>
            </w:r>
          </w:p>
        </w:tc>
        <w:tc>
          <w:tcPr>
            <w:tcW w:w="1250" w:type="pct"/>
            <w:shd w:val="clear" w:color="auto" w:fill="auto"/>
          </w:tcPr>
          <w:p w14:paraId="191169C1" w14:textId="16D73C05" w:rsidR="00DD6984" w:rsidRDefault="00B83171" w:rsidP="00FF7339">
            <w:pPr>
              <w:pStyle w:val="TableText"/>
            </w:pPr>
            <w:r>
              <w:t>III.v.5.A.6.b</w:t>
            </w:r>
          </w:p>
        </w:tc>
      </w:tr>
      <w:tr w:rsidR="002770B4" w14:paraId="18735F0A" w14:textId="77777777" w:rsidTr="00396B8C">
        <w:trPr>
          <w:trHeight w:val="180"/>
        </w:trPr>
        <w:tc>
          <w:tcPr>
            <w:tcW w:w="3750" w:type="pct"/>
            <w:shd w:val="clear" w:color="auto" w:fill="auto"/>
          </w:tcPr>
          <w:p w14:paraId="21F7A228" w14:textId="76B18DA0" w:rsidR="002770B4" w:rsidRDefault="002770B4" w:rsidP="00B721F6">
            <w:r>
              <w:t xml:space="preserve">To rewrite content </w:t>
            </w:r>
            <w:r w:rsidR="00B721F6">
              <w:t xml:space="preserve">as the </w:t>
            </w:r>
            <w:r>
              <w:t xml:space="preserve">phase in period for eliminating the offset of military retired pay for disability compensation </w:t>
            </w:r>
            <w:r w:rsidR="00B721F6">
              <w:t>is now complete and the information is historical.</w:t>
            </w:r>
          </w:p>
        </w:tc>
        <w:tc>
          <w:tcPr>
            <w:tcW w:w="1250" w:type="pct"/>
            <w:shd w:val="clear" w:color="auto" w:fill="auto"/>
          </w:tcPr>
          <w:p w14:paraId="3414AE66" w14:textId="1D11D043" w:rsidR="002770B4" w:rsidRDefault="002770B4" w:rsidP="00FF7339">
            <w:pPr>
              <w:pStyle w:val="TableText"/>
            </w:pPr>
            <w:r>
              <w:t>III.v.5.A.e-h</w:t>
            </w:r>
          </w:p>
        </w:tc>
      </w:tr>
      <w:tr w:rsidR="00803ED1" w14:paraId="0E955972" w14:textId="77777777" w:rsidTr="00396B8C">
        <w:trPr>
          <w:trHeight w:val="180"/>
        </w:trPr>
        <w:tc>
          <w:tcPr>
            <w:tcW w:w="3750" w:type="pct"/>
            <w:shd w:val="clear" w:color="auto" w:fill="auto"/>
          </w:tcPr>
          <w:p w14:paraId="5D7E471B" w14:textId="0D045411" w:rsidR="00803ED1" w:rsidRDefault="00803ED1" w:rsidP="003200CE">
            <w:pPr>
              <w:pStyle w:val="BlockText"/>
            </w:pPr>
            <w:r>
              <w:t>To</w:t>
            </w:r>
            <w:r w:rsidR="003200CE">
              <w:t xml:space="preserve"> add</w:t>
            </w:r>
            <w:r>
              <w:t xml:space="preserve"> </w:t>
            </w:r>
            <w:r w:rsidR="003200CE">
              <w:t xml:space="preserve">a new Block a with </w:t>
            </w:r>
            <w:r>
              <w:t xml:space="preserve"> general information about Combat-Related Special Compensation (CRSC)  previous</w:t>
            </w:r>
            <w:r w:rsidR="003200CE">
              <w:t>ly</w:t>
            </w:r>
            <w:r>
              <w:t xml:space="preserve"> lo</w:t>
            </w:r>
            <w:r w:rsidR="00764F7C">
              <w:t>c</w:t>
            </w:r>
            <w:r>
              <w:t>at</w:t>
            </w:r>
            <w:r w:rsidR="003200CE">
              <w:t>ed</w:t>
            </w:r>
            <w:r>
              <w:t xml:space="preserve"> at the beginning of the introduction block for Topic 7</w:t>
            </w:r>
            <w:r w:rsidR="003200CE">
              <w:t xml:space="preserve"> and in III.v.5.A.7.b</w:t>
            </w:r>
            <w:r>
              <w:t xml:space="preserve">. </w:t>
            </w:r>
          </w:p>
        </w:tc>
        <w:tc>
          <w:tcPr>
            <w:tcW w:w="1250" w:type="pct"/>
            <w:shd w:val="clear" w:color="auto" w:fill="auto"/>
          </w:tcPr>
          <w:p w14:paraId="507AB598" w14:textId="3AFFB976" w:rsidR="00803ED1" w:rsidRDefault="00803ED1" w:rsidP="00FF7339">
            <w:pPr>
              <w:pStyle w:val="TableText"/>
            </w:pPr>
            <w:r>
              <w:t>III.v.5.A.7.a</w:t>
            </w:r>
          </w:p>
        </w:tc>
      </w:tr>
      <w:tr w:rsidR="00803ED1" w14:paraId="21AEA0B5" w14:textId="77777777" w:rsidTr="00396B8C">
        <w:trPr>
          <w:trHeight w:val="180"/>
        </w:trPr>
        <w:tc>
          <w:tcPr>
            <w:tcW w:w="3750" w:type="pct"/>
            <w:shd w:val="clear" w:color="auto" w:fill="auto"/>
          </w:tcPr>
          <w:p w14:paraId="4AB670D9" w14:textId="7D7A3CD8" w:rsidR="00803ED1" w:rsidRDefault="00803ED1" w:rsidP="00660FB7">
            <w:pPr>
              <w:pStyle w:val="TableText"/>
            </w:pPr>
            <w:r>
              <w:t>To delete information about CRSC that is now located in III.v.5.A.7.a</w:t>
            </w:r>
          </w:p>
        </w:tc>
        <w:tc>
          <w:tcPr>
            <w:tcW w:w="1250" w:type="pct"/>
            <w:shd w:val="clear" w:color="auto" w:fill="auto"/>
          </w:tcPr>
          <w:p w14:paraId="54141676" w14:textId="4F336171" w:rsidR="00803ED1" w:rsidRDefault="00803ED1" w:rsidP="00660FB7">
            <w:pPr>
              <w:pStyle w:val="TableText"/>
            </w:pPr>
            <w:r>
              <w:t>III.v.5.A.7.b</w:t>
            </w:r>
          </w:p>
        </w:tc>
      </w:tr>
      <w:tr w:rsidR="003200CE" w14:paraId="7A35B86B" w14:textId="77777777" w:rsidTr="00B92352">
        <w:trPr>
          <w:trHeight w:val="180"/>
        </w:trPr>
        <w:tc>
          <w:tcPr>
            <w:tcW w:w="3750" w:type="pct"/>
            <w:shd w:val="clear" w:color="auto" w:fill="auto"/>
          </w:tcPr>
          <w:p w14:paraId="1DAE9271" w14:textId="11455175" w:rsidR="003200CE" w:rsidRDefault="003200CE" w:rsidP="002322E6">
            <w:r>
              <w:t>To delete old Block e</w:t>
            </w:r>
            <w:r w:rsidR="00103FC8">
              <w:t xml:space="preserve"> as the information </w:t>
            </w:r>
            <w:r w:rsidR="002322E6">
              <w:t xml:space="preserve">contained therein </w:t>
            </w:r>
            <w:r w:rsidR="00103FC8">
              <w:t>is now incorporated in the new Blocks h through n</w:t>
            </w:r>
            <w:r w:rsidR="002322E6">
              <w:t>.</w:t>
            </w:r>
          </w:p>
        </w:tc>
        <w:tc>
          <w:tcPr>
            <w:tcW w:w="1250" w:type="pct"/>
            <w:shd w:val="clear" w:color="auto" w:fill="auto"/>
          </w:tcPr>
          <w:p w14:paraId="4D34B5F8" w14:textId="79F0CC17" w:rsidR="003200CE" w:rsidRDefault="003200CE" w:rsidP="002F7397">
            <w:pPr>
              <w:pStyle w:val="TableText"/>
            </w:pPr>
            <w:r>
              <w:t>--</w:t>
            </w:r>
          </w:p>
        </w:tc>
      </w:tr>
      <w:tr w:rsidR="00803ED1" w14:paraId="45169531" w14:textId="77777777" w:rsidTr="00103FC8">
        <w:trPr>
          <w:trHeight w:val="180"/>
        </w:trPr>
        <w:tc>
          <w:tcPr>
            <w:tcW w:w="3750" w:type="pct"/>
            <w:shd w:val="clear" w:color="auto" w:fill="auto"/>
          </w:tcPr>
          <w:p w14:paraId="7A47B8CD" w14:textId="3DF93F60" w:rsidR="00DE5D5F" w:rsidRDefault="00DE5D5F" w:rsidP="00DE5D5F">
            <w:r>
              <w:t xml:space="preserve">To add </w:t>
            </w:r>
            <w:r w:rsidR="006F6AD7">
              <w:t xml:space="preserve">new </w:t>
            </w:r>
            <w:r>
              <w:t>a block that</w:t>
            </w:r>
          </w:p>
          <w:p w14:paraId="15587580" w14:textId="77777777" w:rsidR="006F6AD7" w:rsidRDefault="006F6AD7" w:rsidP="00DE5D5F"/>
          <w:p w14:paraId="2A08F8A1" w14:textId="1A82AC5D" w:rsidR="00803ED1" w:rsidRDefault="00DE5D5F" w:rsidP="00DE5D5F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describes what</w:t>
            </w:r>
            <w:r w:rsidR="00803ED1" w:rsidRPr="005D0982">
              <w:t xml:space="preserve"> </w:t>
            </w:r>
            <w:r>
              <w:t xml:space="preserve">information/records </w:t>
            </w:r>
            <w:r w:rsidR="00803ED1">
              <w:t>CRSC</w:t>
            </w:r>
            <w:r w:rsidR="00803ED1" w:rsidRPr="005D0982">
              <w:t xml:space="preserve"> </w:t>
            </w:r>
            <w:r>
              <w:t>b</w:t>
            </w:r>
            <w:r w:rsidR="00803ED1" w:rsidRPr="005D0982">
              <w:t xml:space="preserve">oards </w:t>
            </w:r>
            <w:r>
              <w:t xml:space="preserve">may request from </w:t>
            </w:r>
            <w:r w:rsidR="006F6AD7">
              <w:t>regional offices (</w:t>
            </w:r>
            <w:r>
              <w:t>RO</w:t>
            </w:r>
            <w:r w:rsidR="006F6AD7">
              <w:t>)</w:t>
            </w:r>
            <w:r>
              <w:t>s, and</w:t>
            </w:r>
          </w:p>
          <w:p w14:paraId="6DC63D3C" w14:textId="01BBA7DA" w:rsidR="00DE5D5F" w:rsidRPr="005D0982" w:rsidRDefault="00DE5D5F" w:rsidP="00DE5D5F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 xml:space="preserve">states ROs are responsible for designating their Military Records Specialists </w:t>
            </w:r>
            <w:r w:rsidR="006F6AD7">
              <w:t xml:space="preserve">(MRS) </w:t>
            </w:r>
            <w:r>
              <w:t>as liaisons with CRSC boards.</w:t>
            </w:r>
          </w:p>
        </w:tc>
        <w:tc>
          <w:tcPr>
            <w:tcW w:w="1250" w:type="pct"/>
            <w:shd w:val="clear" w:color="auto" w:fill="auto"/>
          </w:tcPr>
          <w:p w14:paraId="69282B6B" w14:textId="04DEF027" w:rsidR="00803ED1" w:rsidRPr="005D0982" w:rsidRDefault="00DE5D5F" w:rsidP="002F7397">
            <w:pPr>
              <w:pStyle w:val="TableText"/>
            </w:pPr>
            <w:r>
              <w:t>III.v.5.A.7.f</w:t>
            </w:r>
          </w:p>
        </w:tc>
      </w:tr>
      <w:tr w:rsidR="006F6AD7" w14:paraId="059B24F5" w14:textId="77777777" w:rsidTr="00103FC8">
        <w:trPr>
          <w:trHeight w:val="180"/>
        </w:trPr>
        <w:tc>
          <w:tcPr>
            <w:tcW w:w="3750" w:type="pct"/>
            <w:shd w:val="clear" w:color="auto" w:fill="auto"/>
          </w:tcPr>
          <w:p w14:paraId="485E617D" w14:textId="692578CE" w:rsidR="006F6AD7" w:rsidRDefault="006F6AD7" w:rsidP="00396B8C">
            <w:r>
              <w:t>To add a new block that identifies the end product (EP) MRSs must use to control requests from CRSC boards, and</w:t>
            </w:r>
            <w:r w:rsidR="00396B8C">
              <w:t xml:space="preserve"> </w:t>
            </w:r>
            <w:r>
              <w:t>clear for work credit after responding to a request.</w:t>
            </w:r>
          </w:p>
        </w:tc>
        <w:tc>
          <w:tcPr>
            <w:tcW w:w="1250" w:type="pct"/>
            <w:shd w:val="clear" w:color="auto" w:fill="auto"/>
          </w:tcPr>
          <w:p w14:paraId="67CEDA57" w14:textId="25DBD8BE" w:rsidR="006F6AD7" w:rsidRDefault="006F6AD7" w:rsidP="002F7397">
            <w:pPr>
              <w:pStyle w:val="TableText"/>
            </w:pPr>
            <w:r>
              <w:t>III.v.5.A.7.g</w:t>
            </w:r>
          </w:p>
        </w:tc>
      </w:tr>
      <w:tr w:rsidR="008536FB" w14:paraId="1EC7AED5" w14:textId="77777777" w:rsidTr="00103FC8">
        <w:trPr>
          <w:trHeight w:val="180"/>
        </w:trPr>
        <w:tc>
          <w:tcPr>
            <w:tcW w:w="3750" w:type="pct"/>
            <w:shd w:val="clear" w:color="auto" w:fill="auto"/>
          </w:tcPr>
          <w:p w14:paraId="019BD851" w14:textId="420D3D1A" w:rsidR="008536FB" w:rsidRPr="008536FB" w:rsidRDefault="00FF1884" w:rsidP="00103FC8">
            <w:r>
              <w:t xml:space="preserve">To </w:t>
            </w:r>
            <w:r w:rsidR="00396B8C">
              <w:t xml:space="preserve">add new Blocks h through </w:t>
            </w:r>
            <w:r w:rsidR="00103FC8">
              <w:t xml:space="preserve">n </w:t>
            </w:r>
            <w:r w:rsidR="00396B8C">
              <w:t xml:space="preserve">which </w:t>
            </w:r>
            <w:r>
              <w:t xml:space="preserve">revise </w:t>
            </w:r>
            <w:r w:rsidR="00396B8C">
              <w:t xml:space="preserve">content formerly found in </w:t>
            </w:r>
            <w:r w:rsidR="00FB3CFA">
              <w:t>old III.v.5.A.7.e</w:t>
            </w:r>
            <w:r w:rsidR="008536FB">
              <w:t xml:space="preserve"> </w:t>
            </w:r>
            <w:r w:rsidR="00CC78D6">
              <w:t xml:space="preserve">and </w:t>
            </w:r>
            <w:r w:rsidR="008536FB">
              <w:t xml:space="preserve">incorporate instructions/information from </w:t>
            </w:r>
            <w:r w:rsidR="00237123">
              <w:t xml:space="preserve">FL </w:t>
            </w:r>
            <w:r w:rsidR="008536FB">
              <w:t xml:space="preserve">08-35, </w:t>
            </w:r>
            <w:r w:rsidR="00D47A52" w:rsidRPr="00D47A52">
              <w:rPr>
                <w:i/>
              </w:rPr>
              <w:t xml:space="preserve">Regional Office (RO) Combat-Related Special Compensation </w:t>
            </w:r>
            <w:r w:rsidR="00D47A52" w:rsidRPr="00D47A52">
              <w:rPr>
                <w:i/>
              </w:rPr>
              <w:lastRenderedPageBreak/>
              <w:t>(CRSC) Liaison</w:t>
            </w:r>
            <w:r w:rsidR="008536FB">
              <w:t>.</w:t>
            </w:r>
          </w:p>
        </w:tc>
        <w:tc>
          <w:tcPr>
            <w:tcW w:w="1250" w:type="pct"/>
            <w:shd w:val="clear" w:color="auto" w:fill="auto"/>
          </w:tcPr>
          <w:p w14:paraId="52C65C17" w14:textId="190CCE14" w:rsidR="008536FB" w:rsidRDefault="00FB3CFA" w:rsidP="00103FC8">
            <w:pPr>
              <w:pStyle w:val="TableText"/>
            </w:pPr>
            <w:r>
              <w:lastRenderedPageBreak/>
              <w:t>III.v.5.A.7.h</w:t>
            </w:r>
            <w:r w:rsidR="00CC78D6">
              <w:t>-</w:t>
            </w:r>
            <w:r w:rsidR="00103FC8">
              <w:t>n</w:t>
            </w:r>
          </w:p>
        </w:tc>
      </w:tr>
      <w:tr w:rsidR="00803ED1" w14:paraId="62105A40" w14:textId="77777777" w:rsidTr="00103FC8">
        <w:trPr>
          <w:trHeight w:val="180"/>
        </w:trPr>
        <w:tc>
          <w:tcPr>
            <w:tcW w:w="3750" w:type="pct"/>
            <w:shd w:val="clear" w:color="auto" w:fill="auto"/>
          </w:tcPr>
          <w:p w14:paraId="7DD77F53" w14:textId="2A31F771" w:rsidR="00803ED1" w:rsidRPr="005D0982" w:rsidRDefault="00803ED1" w:rsidP="00396B8C">
            <w:r w:rsidRPr="005D0982">
              <w:lastRenderedPageBreak/>
              <w:t xml:space="preserve">To </w:t>
            </w:r>
            <w:r>
              <w:t xml:space="preserve">add </w:t>
            </w:r>
            <w:r w:rsidRPr="005D0982">
              <w:t xml:space="preserve">a new </w:t>
            </w:r>
            <w:r>
              <w:t xml:space="preserve">topic </w:t>
            </w:r>
            <w:r w:rsidRPr="005D0982">
              <w:t xml:space="preserve">that </w:t>
            </w:r>
            <w:r>
              <w:t>discusses</w:t>
            </w:r>
            <w:r w:rsidRPr="005D0982">
              <w:t xml:space="preserve"> how to process </w:t>
            </w:r>
            <w:r>
              <w:t>a</w:t>
            </w:r>
            <w:r w:rsidRPr="005D0982">
              <w:t xml:space="preserve">udit </w:t>
            </w:r>
            <w:r>
              <w:t>e</w:t>
            </w:r>
            <w:r w:rsidRPr="005D0982">
              <w:t xml:space="preserve">rror </w:t>
            </w:r>
            <w:r>
              <w:t>w</w:t>
            </w:r>
            <w:r w:rsidRPr="005D0982">
              <w:t>orksheet</w:t>
            </w:r>
            <w:r w:rsidR="00DE5D5F">
              <w:t>s</w:t>
            </w:r>
            <w:r w:rsidRPr="005D0982">
              <w:t xml:space="preserve"> (AEW</w:t>
            </w:r>
            <w:r w:rsidR="00DE5D5F">
              <w:t>s</w:t>
            </w:r>
            <w:r w:rsidRPr="005D0982">
              <w:t>)</w:t>
            </w:r>
            <w:r w:rsidR="004E10BD">
              <w:t>, including</w:t>
            </w:r>
            <w:r w:rsidR="00D47A52">
              <w:t xml:space="preserve"> the incorporation of FL 08-40, </w:t>
            </w:r>
            <w:r w:rsidR="00D47A52" w:rsidRPr="00D47A52">
              <w:rPr>
                <w:i/>
              </w:rPr>
              <w:t>Combat-Related Special Compensation (CRSC) and Concurrent Retirement and Disability Pay (CRDP) Audit Error Worksheet (AEW) Processing Procedures within the Veterans Service Network (VETSNET)</w:t>
            </w:r>
            <w:r w:rsidR="00D47A52" w:rsidRPr="00D47A52">
              <w:t>.</w:t>
            </w:r>
            <w:r w:rsidR="00D47A52">
              <w:t>)</w:t>
            </w:r>
          </w:p>
        </w:tc>
        <w:tc>
          <w:tcPr>
            <w:tcW w:w="1250" w:type="pct"/>
            <w:shd w:val="clear" w:color="auto" w:fill="auto"/>
          </w:tcPr>
          <w:p w14:paraId="4F3C9441" w14:textId="0F37E66F" w:rsidR="00803ED1" w:rsidRPr="005D0982" w:rsidRDefault="00803ED1" w:rsidP="00933BDB">
            <w:pPr>
              <w:pStyle w:val="TableText"/>
            </w:pPr>
            <w:r>
              <w:t>III.v.5.A.8</w:t>
            </w:r>
          </w:p>
        </w:tc>
      </w:tr>
    </w:tbl>
    <w:p w14:paraId="286344E2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2ED2E7F" w14:textId="77777777" w:rsidTr="00237C22">
        <w:tc>
          <w:tcPr>
            <w:tcW w:w="1728" w:type="dxa"/>
          </w:tcPr>
          <w:p w14:paraId="035660B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23C8A1A0" w14:textId="082DB95D" w:rsidR="00504F80" w:rsidRPr="00B4163A" w:rsidRDefault="00504F80" w:rsidP="00237C22">
            <w:pPr>
              <w:pStyle w:val="BlockText"/>
            </w:pPr>
          </w:p>
        </w:tc>
      </w:tr>
    </w:tbl>
    <w:p w14:paraId="401DA0E4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903CB9D" w14:textId="77777777" w:rsidTr="00237C22">
        <w:tc>
          <w:tcPr>
            <w:tcW w:w="1728" w:type="dxa"/>
          </w:tcPr>
          <w:p w14:paraId="4BB2341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0E85AB28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61A714B5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B574E1B" w14:textId="77777777" w:rsidTr="00237C22">
        <w:tc>
          <w:tcPr>
            <w:tcW w:w="1728" w:type="dxa"/>
          </w:tcPr>
          <w:p w14:paraId="61D2595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DB9520A" w14:textId="77777777" w:rsidR="00504F80" w:rsidRPr="00B4163A" w:rsidRDefault="00504F80" w:rsidP="00237C22">
            <w:pPr>
              <w:pStyle w:val="BlockText"/>
            </w:pPr>
          </w:p>
          <w:p w14:paraId="298D2CC4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27FB1A98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67380651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0F5C453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37D499B0" w14:textId="77777777" w:rsidTr="00237C22">
        <w:tc>
          <w:tcPr>
            <w:tcW w:w="1728" w:type="dxa"/>
          </w:tcPr>
          <w:p w14:paraId="61D9107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F5AC215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7218CAA7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3C236114" w14:textId="13A803C0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2F2FA6">
        <w:fldChar w:fldCharType="begin">
          <w:fldData xml:space="preserve">RABvAGMAVABlAG0AcAAxAFYAYQByAFQAcgBhAGQAaQB0AGkAbwBuAGEAbAA=
</w:fldData>
        </w:fldChar>
      </w:r>
      <w:r w:rsidR="002F2FA6">
        <w:instrText xml:space="preserve"> ADDIN  \* MERGEFORMAT </w:instrText>
      </w:r>
      <w:r w:rsidR="002F2FA6">
        <w:fldChar w:fldCharType="end"/>
      </w:r>
      <w:r w:rsidR="002F2FA6">
        <w:fldChar w:fldCharType="begin">
          <w:fldData xml:space="preserve">RgBvAG4AdABTAGUAdABpAG0AaQBzAHQAeQBsAGUAcwAuAHgAbQBsAA==
</w:fldData>
        </w:fldChar>
      </w:r>
      <w:r w:rsidR="002F2FA6">
        <w:instrText xml:space="preserve"> ADDIN  \* MERGEFORMAT </w:instrText>
      </w:r>
      <w:r w:rsidR="002F2FA6"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A08D3" w14:textId="77777777" w:rsidR="00C45152" w:rsidRDefault="00C45152" w:rsidP="00C765C7">
      <w:r>
        <w:separator/>
      </w:r>
    </w:p>
  </w:endnote>
  <w:endnote w:type="continuationSeparator" w:id="0">
    <w:p w14:paraId="03315F4D" w14:textId="77777777" w:rsidR="00C45152" w:rsidRDefault="00C45152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76234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DF54C3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2586D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79F6">
      <w:rPr>
        <w:rStyle w:val="PageNumber"/>
        <w:noProof/>
      </w:rPr>
      <w:t>i</w:t>
    </w:r>
    <w:r>
      <w:rPr>
        <w:rStyle w:val="PageNumber"/>
      </w:rPr>
      <w:fldChar w:fldCharType="end"/>
    </w:r>
  </w:p>
  <w:p w14:paraId="369712C2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7690D" w14:textId="77777777" w:rsidR="00C45152" w:rsidRDefault="00C45152" w:rsidP="00C765C7">
      <w:r>
        <w:separator/>
      </w:r>
    </w:p>
  </w:footnote>
  <w:footnote w:type="continuationSeparator" w:id="0">
    <w:p w14:paraId="034609FE" w14:textId="77777777" w:rsidR="00C45152" w:rsidRDefault="00C45152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pt;height:11.9pt" o:bullet="t">
        <v:imagedata r:id="rId1" o:title="fspro_2columns"/>
      </v:shape>
    </w:pict>
  </w:numPicBullet>
  <w:numPicBullet w:numPicBulletId="1">
    <w:pict>
      <v:shape id="_x0000_i1027" type="#_x0000_t75" style="width:11.9pt;height:11.9pt" o:bullet="t">
        <v:imagedata r:id="rId2" o:title="advanced"/>
      </v:shape>
    </w:pict>
  </w:numPicBullet>
  <w:numPicBullet w:numPicBulletId="2">
    <w:pict>
      <v:shape id="_x0000_i1028" type="#_x0000_t75" style="width:11.9pt;height:11.9pt" o:bullet="t">
        <v:imagedata r:id="rId3" o:title="continue"/>
      </v:shape>
    </w:pict>
  </w:numPicBullet>
  <w:numPicBullet w:numPicBulletId="3">
    <w:pict>
      <v:shape id="_x0000_i1029" type="#_x0000_t75" style="width:11.9pt;height:11.9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523C7"/>
    <w:multiLevelType w:val="hybridMultilevel"/>
    <w:tmpl w:val="60F6171C"/>
    <w:lvl w:ilvl="0" w:tplc="637C02B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3368C"/>
    <w:multiLevelType w:val="hybridMultilevel"/>
    <w:tmpl w:val="B3D4426E"/>
    <w:lvl w:ilvl="0" w:tplc="F92C97C6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B123B"/>
    <w:multiLevelType w:val="hybridMultilevel"/>
    <w:tmpl w:val="3E7A5378"/>
    <w:lvl w:ilvl="0" w:tplc="03BEFE2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F2335"/>
    <w:multiLevelType w:val="hybridMultilevel"/>
    <w:tmpl w:val="B436EBD6"/>
    <w:lvl w:ilvl="0" w:tplc="03BEFE2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824D5"/>
    <w:multiLevelType w:val="hybridMultilevel"/>
    <w:tmpl w:val="74FC72E4"/>
    <w:lvl w:ilvl="0" w:tplc="75F2602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05A25"/>
    <w:multiLevelType w:val="hybridMultilevel"/>
    <w:tmpl w:val="100E4D10"/>
    <w:lvl w:ilvl="0" w:tplc="78A01C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269AB"/>
    <w:multiLevelType w:val="hybridMultilevel"/>
    <w:tmpl w:val="4B186BC4"/>
    <w:lvl w:ilvl="0" w:tplc="5170B158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534E1"/>
    <w:multiLevelType w:val="hybridMultilevel"/>
    <w:tmpl w:val="D7B240CC"/>
    <w:lvl w:ilvl="0" w:tplc="F92C97C6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E2512"/>
    <w:multiLevelType w:val="hybridMultilevel"/>
    <w:tmpl w:val="99143CE4"/>
    <w:lvl w:ilvl="0" w:tplc="32EA900A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B382A"/>
    <w:multiLevelType w:val="hybridMultilevel"/>
    <w:tmpl w:val="CEB470B0"/>
    <w:lvl w:ilvl="0" w:tplc="9342F26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541F1"/>
    <w:multiLevelType w:val="hybridMultilevel"/>
    <w:tmpl w:val="DEB8B65E"/>
    <w:lvl w:ilvl="0" w:tplc="9342F26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80614"/>
    <w:multiLevelType w:val="hybridMultilevel"/>
    <w:tmpl w:val="B1583004"/>
    <w:lvl w:ilvl="0" w:tplc="03BEFE2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65924"/>
    <w:multiLevelType w:val="hybridMultilevel"/>
    <w:tmpl w:val="ED3C9F42"/>
    <w:lvl w:ilvl="0" w:tplc="9342F26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2509C"/>
    <w:multiLevelType w:val="hybridMultilevel"/>
    <w:tmpl w:val="5EEAB350"/>
    <w:lvl w:ilvl="0" w:tplc="32EA900A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D2E68"/>
    <w:multiLevelType w:val="hybridMultilevel"/>
    <w:tmpl w:val="048A620A"/>
    <w:lvl w:ilvl="0" w:tplc="32EA900A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0279CF"/>
    <w:multiLevelType w:val="hybridMultilevel"/>
    <w:tmpl w:val="942022C2"/>
    <w:lvl w:ilvl="0" w:tplc="5A1AE8FA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B821C5"/>
    <w:multiLevelType w:val="hybridMultilevel"/>
    <w:tmpl w:val="670A6836"/>
    <w:lvl w:ilvl="0" w:tplc="03BEFE2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890F7F"/>
    <w:multiLevelType w:val="hybridMultilevel"/>
    <w:tmpl w:val="80FC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2492C"/>
    <w:multiLevelType w:val="hybridMultilevel"/>
    <w:tmpl w:val="DD70BA6E"/>
    <w:lvl w:ilvl="0" w:tplc="32EA900A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D75D63"/>
    <w:multiLevelType w:val="hybridMultilevel"/>
    <w:tmpl w:val="CCD455F8"/>
    <w:lvl w:ilvl="0" w:tplc="32EA900A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E33CED"/>
    <w:multiLevelType w:val="hybridMultilevel"/>
    <w:tmpl w:val="FDCC33C2"/>
    <w:lvl w:ilvl="0" w:tplc="9342F26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65A2178"/>
    <w:multiLevelType w:val="hybridMultilevel"/>
    <w:tmpl w:val="61CE9792"/>
    <w:lvl w:ilvl="0" w:tplc="03BEFE2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AE3403"/>
    <w:multiLevelType w:val="hybridMultilevel"/>
    <w:tmpl w:val="2F5C5F08"/>
    <w:lvl w:ilvl="0" w:tplc="5A1AE8FA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9172B7"/>
    <w:multiLevelType w:val="hybridMultilevel"/>
    <w:tmpl w:val="348C638E"/>
    <w:lvl w:ilvl="0" w:tplc="1E588EA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5B10ED"/>
    <w:multiLevelType w:val="hybridMultilevel"/>
    <w:tmpl w:val="F6DABF44"/>
    <w:lvl w:ilvl="0" w:tplc="F92C97C6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D9674C"/>
    <w:multiLevelType w:val="hybridMultilevel"/>
    <w:tmpl w:val="4E3A673A"/>
    <w:lvl w:ilvl="0" w:tplc="637C02B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EB6532"/>
    <w:multiLevelType w:val="hybridMultilevel"/>
    <w:tmpl w:val="FE66403A"/>
    <w:lvl w:ilvl="0" w:tplc="F92C97C6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D0472"/>
    <w:multiLevelType w:val="hybridMultilevel"/>
    <w:tmpl w:val="6B3A1F30"/>
    <w:lvl w:ilvl="0" w:tplc="F92C97C6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1E6DC5"/>
    <w:multiLevelType w:val="hybridMultilevel"/>
    <w:tmpl w:val="DF1CFA68"/>
    <w:lvl w:ilvl="0" w:tplc="03BEFE2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2204BF"/>
    <w:multiLevelType w:val="hybridMultilevel"/>
    <w:tmpl w:val="7CD20F28"/>
    <w:lvl w:ilvl="0" w:tplc="DFF8DA7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5A997500"/>
    <w:multiLevelType w:val="hybridMultilevel"/>
    <w:tmpl w:val="8E3E7E6C"/>
    <w:lvl w:ilvl="0" w:tplc="03BEFE2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258102B"/>
    <w:multiLevelType w:val="hybridMultilevel"/>
    <w:tmpl w:val="FC829DCE"/>
    <w:lvl w:ilvl="0" w:tplc="03BEFE2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3A7796"/>
    <w:multiLevelType w:val="hybridMultilevel"/>
    <w:tmpl w:val="F9D614EE"/>
    <w:lvl w:ilvl="0" w:tplc="78A01C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B1328F"/>
    <w:multiLevelType w:val="hybridMultilevel"/>
    <w:tmpl w:val="98683C22"/>
    <w:lvl w:ilvl="0" w:tplc="03BEFE2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C43698"/>
    <w:multiLevelType w:val="hybridMultilevel"/>
    <w:tmpl w:val="429E2214"/>
    <w:lvl w:ilvl="0" w:tplc="03BEFE2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5C38BD"/>
    <w:multiLevelType w:val="hybridMultilevel"/>
    <w:tmpl w:val="DDFA3FC0"/>
    <w:lvl w:ilvl="0" w:tplc="4B12898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43">
    <w:nsid w:val="6BFB3CD0"/>
    <w:multiLevelType w:val="hybridMultilevel"/>
    <w:tmpl w:val="560C9222"/>
    <w:lvl w:ilvl="0" w:tplc="F92C97C6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747553"/>
    <w:multiLevelType w:val="hybridMultilevel"/>
    <w:tmpl w:val="AAA2B038"/>
    <w:lvl w:ilvl="0" w:tplc="03BEFE2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E6717B"/>
    <w:multiLevelType w:val="hybridMultilevel"/>
    <w:tmpl w:val="8C5068C6"/>
    <w:lvl w:ilvl="0" w:tplc="4B12898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1023CFD"/>
    <w:multiLevelType w:val="hybridMultilevel"/>
    <w:tmpl w:val="C9E0466C"/>
    <w:lvl w:ilvl="0" w:tplc="F92C97C6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E62A99"/>
    <w:multiLevelType w:val="hybridMultilevel"/>
    <w:tmpl w:val="B914CF1E"/>
    <w:lvl w:ilvl="0" w:tplc="9342F26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3166BB3"/>
    <w:multiLevelType w:val="hybridMultilevel"/>
    <w:tmpl w:val="1D1E5F1E"/>
    <w:lvl w:ilvl="0" w:tplc="4B12898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1">
    <w:nsid w:val="77387CF4"/>
    <w:multiLevelType w:val="hybridMultilevel"/>
    <w:tmpl w:val="F29867FC"/>
    <w:lvl w:ilvl="0" w:tplc="03BEFE2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>
    <w:nsid w:val="794A523B"/>
    <w:multiLevelType w:val="hybridMultilevel"/>
    <w:tmpl w:val="B13E4D5C"/>
    <w:lvl w:ilvl="0" w:tplc="32EA900A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CD0E5A"/>
    <w:multiLevelType w:val="hybridMultilevel"/>
    <w:tmpl w:val="8814E0BC"/>
    <w:lvl w:ilvl="0" w:tplc="B1EC33B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D9F0D9D"/>
    <w:multiLevelType w:val="hybridMultilevel"/>
    <w:tmpl w:val="BE682B92"/>
    <w:lvl w:ilvl="0" w:tplc="B1EC33B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F2C0327"/>
    <w:multiLevelType w:val="hybridMultilevel"/>
    <w:tmpl w:val="602CE0FC"/>
    <w:lvl w:ilvl="0" w:tplc="32EA900A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37"/>
  </w:num>
  <w:num w:numId="3">
    <w:abstractNumId w:val="0"/>
  </w:num>
  <w:num w:numId="4">
    <w:abstractNumId w:val="46"/>
  </w:num>
  <w:num w:numId="5">
    <w:abstractNumId w:val="35"/>
  </w:num>
  <w:num w:numId="6">
    <w:abstractNumId w:val="33"/>
  </w:num>
  <w:num w:numId="7">
    <w:abstractNumId w:val="50"/>
  </w:num>
  <w:num w:numId="8">
    <w:abstractNumId w:val="23"/>
  </w:num>
  <w:num w:numId="9">
    <w:abstractNumId w:val="18"/>
  </w:num>
  <w:num w:numId="10">
    <w:abstractNumId w:val="42"/>
  </w:num>
  <w:num w:numId="11">
    <w:abstractNumId w:val="32"/>
  </w:num>
  <w:num w:numId="12">
    <w:abstractNumId w:val="48"/>
  </w:num>
  <w:num w:numId="13">
    <w:abstractNumId w:val="13"/>
  </w:num>
  <w:num w:numId="14">
    <w:abstractNumId w:val="10"/>
  </w:num>
  <w:num w:numId="15">
    <w:abstractNumId w:val="22"/>
  </w:num>
  <w:num w:numId="16">
    <w:abstractNumId w:val="11"/>
  </w:num>
  <w:num w:numId="17">
    <w:abstractNumId w:val="28"/>
  </w:num>
  <w:num w:numId="18">
    <w:abstractNumId w:val="1"/>
  </w:num>
  <w:num w:numId="19">
    <w:abstractNumId w:val="26"/>
  </w:num>
  <w:num w:numId="20">
    <w:abstractNumId w:val="16"/>
  </w:num>
  <w:num w:numId="21">
    <w:abstractNumId w:val="25"/>
  </w:num>
  <w:num w:numId="22">
    <w:abstractNumId w:val="54"/>
  </w:num>
  <w:num w:numId="23">
    <w:abstractNumId w:val="55"/>
  </w:num>
  <w:num w:numId="24">
    <w:abstractNumId w:val="41"/>
  </w:num>
  <w:num w:numId="25">
    <w:abstractNumId w:val="45"/>
  </w:num>
  <w:num w:numId="26">
    <w:abstractNumId w:val="49"/>
  </w:num>
  <w:num w:numId="27">
    <w:abstractNumId w:val="7"/>
  </w:num>
  <w:num w:numId="28">
    <w:abstractNumId w:val="38"/>
  </w:num>
  <w:num w:numId="29">
    <w:abstractNumId w:val="6"/>
  </w:num>
  <w:num w:numId="30">
    <w:abstractNumId w:val="5"/>
  </w:num>
  <w:num w:numId="31">
    <w:abstractNumId w:val="2"/>
  </w:num>
  <w:num w:numId="32">
    <w:abstractNumId w:val="8"/>
  </w:num>
  <w:num w:numId="33">
    <w:abstractNumId w:val="29"/>
  </w:num>
  <w:num w:numId="34">
    <w:abstractNumId w:val="47"/>
  </w:num>
  <w:num w:numId="35">
    <w:abstractNumId w:val="30"/>
  </w:num>
  <w:num w:numId="36">
    <w:abstractNumId w:val="43"/>
  </w:num>
  <w:num w:numId="37">
    <w:abstractNumId w:val="27"/>
  </w:num>
  <w:num w:numId="38">
    <w:abstractNumId w:val="31"/>
  </w:num>
  <w:num w:numId="39">
    <w:abstractNumId w:val="36"/>
  </w:num>
  <w:num w:numId="40">
    <w:abstractNumId w:val="24"/>
  </w:num>
  <w:num w:numId="41">
    <w:abstractNumId w:val="19"/>
  </w:num>
  <w:num w:numId="42">
    <w:abstractNumId w:val="51"/>
  </w:num>
  <w:num w:numId="43">
    <w:abstractNumId w:val="12"/>
  </w:num>
  <w:num w:numId="44">
    <w:abstractNumId w:val="4"/>
  </w:num>
  <w:num w:numId="45">
    <w:abstractNumId w:val="44"/>
  </w:num>
  <w:num w:numId="46">
    <w:abstractNumId w:val="40"/>
  </w:num>
  <w:num w:numId="47">
    <w:abstractNumId w:val="17"/>
  </w:num>
  <w:num w:numId="48">
    <w:abstractNumId w:val="39"/>
  </w:num>
  <w:num w:numId="49">
    <w:abstractNumId w:val="37"/>
  </w:num>
  <w:num w:numId="50">
    <w:abstractNumId w:val="34"/>
  </w:num>
  <w:num w:numId="51">
    <w:abstractNumId w:val="3"/>
  </w:num>
  <w:num w:numId="52">
    <w:abstractNumId w:val="14"/>
  </w:num>
  <w:num w:numId="53">
    <w:abstractNumId w:val="20"/>
  </w:num>
  <w:num w:numId="54">
    <w:abstractNumId w:val="53"/>
  </w:num>
  <w:num w:numId="55">
    <w:abstractNumId w:val="21"/>
  </w:num>
  <w:num w:numId="56">
    <w:abstractNumId w:val="15"/>
  </w:num>
  <w:num w:numId="57">
    <w:abstractNumId w:val="9"/>
  </w:num>
  <w:num w:numId="58">
    <w:abstractNumId w:val="5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03399"/>
    <w:rsid w:val="00014A89"/>
    <w:rsid w:val="000252C6"/>
    <w:rsid w:val="000256FB"/>
    <w:rsid w:val="00027448"/>
    <w:rsid w:val="00085F85"/>
    <w:rsid w:val="00093228"/>
    <w:rsid w:val="00096322"/>
    <w:rsid w:val="000A7776"/>
    <w:rsid w:val="00100433"/>
    <w:rsid w:val="001017FB"/>
    <w:rsid w:val="0010215F"/>
    <w:rsid w:val="00103FC8"/>
    <w:rsid w:val="00106EEF"/>
    <w:rsid w:val="00123973"/>
    <w:rsid w:val="001253ED"/>
    <w:rsid w:val="00125C5D"/>
    <w:rsid w:val="001437C4"/>
    <w:rsid w:val="0014536D"/>
    <w:rsid w:val="00157DD8"/>
    <w:rsid w:val="00162C51"/>
    <w:rsid w:val="00186D46"/>
    <w:rsid w:val="001B2BBD"/>
    <w:rsid w:val="001B59D7"/>
    <w:rsid w:val="001C3AE3"/>
    <w:rsid w:val="001C3EB5"/>
    <w:rsid w:val="002041BE"/>
    <w:rsid w:val="00215EE3"/>
    <w:rsid w:val="002220F1"/>
    <w:rsid w:val="00231789"/>
    <w:rsid w:val="002322E6"/>
    <w:rsid w:val="00236846"/>
    <w:rsid w:val="00237123"/>
    <w:rsid w:val="00237C22"/>
    <w:rsid w:val="00240624"/>
    <w:rsid w:val="00271962"/>
    <w:rsid w:val="002770B4"/>
    <w:rsid w:val="00281005"/>
    <w:rsid w:val="00282697"/>
    <w:rsid w:val="002A1D3E"/>
    <w:rsid w:val="002B7A7E"/>
    <w:rsid w:val="002F2FA6"/>
    <w:rsid w:val="002F5B21"/>
    <w:rsid w:val="002F7397"/>
    <w:rsid w:val="00300FD1"/>
    <w:rsid w:val="003200CE"/>
    <w:rsid w:val="00332B80"/>
    <w:rsid w:val="00341981"/>
    <w:rsid w:val="00345D7B"/>
    <w:rsid w:val="00347CD1"/>
    <w:rsid w:val="00366D36"/>
    <w:rsid w:val="00386999"/>
    <w:rsid w:val="00396B8C"/>
    <w:rsid w:val="003978CB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10CAD"/>
    <w:rsid w:val="00413DD4"/>
    <w:rsid w:val="00421403"/>
    <w:rsid w:val="00422836"/>
    <w:rsid w:val="004248E9"/>
    <w:rsid w:val="00427EC7"/>
    <w:rsid w:val="00435BA5"/>
    <w:rsid w:val="00437647"/>
    <w:rsid w:val="00450FD6"/>
    <w:rsid w:val="00455EF7"/>
    <w:rsid w:val="004562CC"/>
    <w:rsid w:val="00471ECA"/>
    <w:rsid w:val="0048088A"/>
    <w:rsid w:val="00482FA3"/>
    <w:rsid w:val="0048559D"/>
    <w:rsid w:val="00494175"/>
    <w:rsid w:val="004E10BD"/>
    <w:rsid w:val="004E1393"/>
    <w:rsid w:val="004F375E"/>
    <w:rsid w:val="00504F80"/>
    <w:rsid w:val="00506485"/>
    <w:rsid w:val="005117C8"/>
    <w:rsid w:val="00513DA7"/>
    <w:rsid w:val="00516C82"/>
    <w:rsid w:val="005200BD"/>
    <w:rsid w:val="00526F0E"/>
    <w:rsid w:val="00594258"/>
    <w:rsid w:val="005B7042"/>
    <w:rsid w:val="005D0982"/>
    <w:rsid w:val="005E4363"/>
    <w:rsid w:val="00600DC7"/>
    <w:rsid w:val="0062068D"/>
    <w:rsid w:val="00627DD7"/>
    <w:rsid w:val="006317AA"/>
    <w:rsid w:val="006473C3"/>
    <w:rsid w:val="00660FB7"/>
    <w:rsid w:val="006708D7"/>
    <w:rsid w:val="00676268"/>
    <w:rsid w:val="006837E0"/>
    <w:rsid w:val="006865A0"/>
    <w:rsid w:val="006B7262"/>
    <w:rsid w:val="006C37BD"/>
    <w:rsid w:val="006C3E5F"/>
    <w:rsid w:val="006C48FF"/>
    <w:rsid w:val="006D10E5"/>
    <w:rsid w:val="006D52FE"/>
    <w:rsid w:val="006F6AD7"/>
    <w:rsid w:val="006F6D37"/>
    <w:rsid w:val="006F79F6"/>
    <w:rsid w:val="00724248"/>
    <w:rsid w:val="00732186"/>
    <w:rsid w:val="00737049"/>
    <w:rsid w:val="00764F7C"/>
    <w:rsid w:val="007A0C5F"/>
    <w:rsid w:val="007D5B97"/>
    <w:rsid w:val="007E5515"/>
    <w:rsid w:val="00803ED1"/>
    <w:rsid w:val="0080590C"/>
    <w:rsid w:val="00814349"/>
    <w:rsid w:val="008144E7"/>
    <w:rsid w:val="00822A16"/>
    <w:rsid w:val="008515F1"/>
    <w:rsid w:val="008536FB"/>
    <w:rsid w:val="0086475B"/>
    <w:rsid w:val="00875AFA"/>
    <w:rsid w:val="0088609E"/>
    <w:rsid w:val="0089438E"/>
    <w:rsid w:val="008A3C5A"/>
    <w:rsid w:val="008B4CB5"/>
    <w:rsid w:val="008C53A6"/>
    <w:rsid w:val="008C723F"/>
    <w:rsid w:val="008D12C3"/>
    <w:rsid w:val="008D458B"/>
    <w:rsid w:val="008E22CF"/>
    <w:rsid w:val="008E5824"/>
    <w:rsid w:val="008E589A"/>
    <w:rsid w:val="008F14EA"/>
    <w:rsid w:val="008F1D5B"/>
    <w:rsid w:val="00905265"/>
    <w:rsid w:val="00915C8F"/>
    <w:rsid w:val="00916AE6"/>
    <w:rsid w:val="00926E1F"/>
    <w:rsid w:val="00933BDB"/>
    <w:rsid w:val="00945950"/>
    <w:rsid w:val="00956916"/>
    <w:rsid w:val="009769CD"/>
    <w:rsid w:val="00997D98"/>
    <w:rsid w:val="009C22C8"/>
    <w:rsid w:val="009E6E1A"/>
    <w:rsid w:val="00A250ED"/>
    <w:rsid w:val="00A315CB"/>
    <w:rsid w:val="00A3579D"/>
    <w:rsid w:val="00A55356"/>
    <w:rsid w:val="00A557BB"/>
    <w:rsid w:val="00A604CF"/>
    <w:rsid w:val="00A8520D"/>
    <w:rsid w:val="00A86A0B"/>
    <w:rsid w:val="00A9697D"/>
    <w:rsid w:val="00AA01D1"/>
    <w:rsid w:val="00AC2993"/>
    <w:rsid w:val="00AD0EDC"/>
    <w:rsid w:val="00AF2CD6"/>
    <w:rsid w:val="00B0548B"/>
    <w:rsid w:val="00B30D2F"/>
    <w:rsid w:val="00B50AD7"/>
    <w:rsid w:val="00B64F2F"/>
    <w:rsid w:val="00B721F6"/>
    <w:rsid w:val="00B83171"/>
    <w:rsid w:val="00B92352"/>
    <w:rsid w:val="00B93A3C"/>
    <w:rsid w:val="00B96287"/>
    <w:rsid w:val="00BB2B87"/>
    <w:rsid w:val="00BB3345"/>
    <w:rsid w:val="00BD6CEE"/>
    <w:rsid w:val="00BF7FE3"/>
    <w:rsid w:val="00C0404B"/>
    <w:rsid w:val="00C24D50"/>
    <w:rsid w:val="00C273AD"/>
    <w:rsid w:val="00C4154E"/>
    <w:rsid w:val="00C45152"/>
    <w:rsid w:val="00C765C7"/>
    <w:rsid w:val="00CC765B"/>
    <w:rsid w:val="00CC78D6"/>
    <w:rsid w:val="00CD2D08"/>
    <w:rsid w:val="00CD52F5"/>
    <w:rsid w:val="00D33A6E"/>
    <w:rsid w:val="00D36508"/>
    <w:rsid w:val="00D47A52"/>
    <w:rsid w:val="00D57B91"/>
    <w:rsid w:val="00D61497"/>
    <w:rsid w:val="00D66911"/>
    <w:rsid w:val="00D73A98"/>
    <w:rsid w:val="00D77146"/>
    <w:rsid w:val="00D823AF"/>
    <w:rsid w:val="00D87741"/>
    <w:rsid w:val="00D9207B"/>
    <w:rsid w:val="00DA11C2"/>
    <w:rsid w:val="00DA79C9"/>
    <w:rsid w:val="00DB074F"/>
    <w:rsid w:val="00DB2902"/>
    <w:rsid w:val="00DB743E"/>
    <w:rsid w:val="00DC4E27"/>
    <w:rsid w:val="00DD6984"/>
    <w:rsid w:val="00DE0E35"/>
    <w:rsid w:val="00DE5D5F"/>
    <w:rsid w:val="00DF24D3"/>
    <w:rsid w:val="00DF44AC"/>
    <w:rsid w:val="00E2529E"/>
    <w:rsid w:val="00E36906"/>
    <w:rsid w:val="00E648E9"/>
    <w:rsid w:val="00E64B3C"/>
    <w:rsid w:val="00E7237B"/>
    <w:rsid w:val="00E9110D"/>
    <w:rsid w:val="00E964FD"/>
    <w:rsid w:val="00EA28AF"/>
    <w:rsid w:val="00ED4D5E"/>
    <w:rsid w:val="00ED71C8"/>
    <w:rsid w:val="00F006B2"/>
    <w:rsid w:val="00F43DFA"/>
    <w:rsid w:val="00F82EE4"/>
    <w:rsid w:val="00F87670"/>
    <w:rsid w:val="00F87F72"/>
    <w:rsid w:val="00F90609"/>
    <w:rsid w:val="00FB3CFA"/>
    <w:rsid w:val="00FB4A29"/>
    <w:rsid w:val="00FB6AD1"/>
    <w:rsid w:val="00FD3BEF"/>
    <w:rsid w:val="00FF1884"/>
    <w:rsid w:val="00FF26A6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D66911"/>
    <w:pPr>
      <w:ind w:left="720"/>
      <w:contextualSpacing/>
    </w:pPr>
  </w:style>
  <w:style w:type="paragraph" w:styleId="Revision">
    <w:name w:val="Revision"/>
    <w:hidden/>
    <w:uiPriority w:val="99"/>
    <w:semiHidden/>
    <w:rsid w:val="00FB4A29"/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D66911"/>
    <w:pPr>
      <w:ind w:left="720"/>
      <w:contextualSpacing/>
    </w:pPr>
  </w:style>
  <w:style w:type="paragraph" w:styleId="Revision">
    <w:name w:val="Revision"/>
    <w:hidden/>
    <w:uiPriority w:val="99"/>
    <w:semiHidden/>
    <w:rsid w:val="00FB4A29"/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b438dcf7-3998-4283-b7fc-0ec6fa8e430f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45C2D53-674D-41DC-B728-1C237BAA9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1CCDFE-DE49-4FD3-B540-65B4CCB3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535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M21-1MRIII_v_5_SecA_TS</vt:lpstr>
    </vt:vector>
  </TitlesOfParts>
  <Company>Department of Veterans Affairs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M21-1MRIII_v_5_SecA_TS</dc:title>
  <dc:creator>capktibb</dc:creator>
  <cp:lastModifiedBy>Amy Hamma</cp:lastModifiedBy>
  <cp:revision>48</cp:revision>
  <dcterms:created xsi:type="dcterms:W3CDTF">2015-01-05T15:07:00Z</dcterms:created>
  <dcterms:modified xsi:type="dcterms:W3CDTF">2015-06-25T21:33:00Z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