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871F" w14:textId="77777777" w:rsidR="006626CA" w:rsidRPr="005736AC" w:rsidRDefault="006626CA" w:rsidP="00E81960">
      <w:pPr>
        <w:pStyle w:val="Heading2"/>
      </w:pPr>
      <w:r w:rsidRPr="005736AC">
        <w:t>Section B.  Conditions of the Organs of Special Sense</w:t>
      </w:r>
    </w:p>
    <w:p w14:paraId="73739603" w14:textId="77777777" w:rsidR="006626CA" w:rsidRPr="005736AC" w:rsidRDefault="006626CA">
      <w:pPr>
        <w:pStyle w:val="Heading4"/>
      </w:pPr>
      <w:r w:rsidRPr="005736AC">
        <w:t>Overview</w:t>
      </w:r>
    </w:p>
    <w:p w14:paraId="344EE48E" w14:textId="77777777" w:rsidR="003C7A7D" w:rsidRPr="005736AC" w:rsidRDefault="003C7A7D" w:rsidP="003C7A7D">
      <w:pPr>
        <w:pStyle w:val="BlockLine"/>
      </w:pPr>
    </w:p>
    <w:tbl>
      <w:tblPr>
        <w:tblW w:w="0" w:type="auto"/>
        <w:tblLayout w:type="fixed"/>
        <w:tblLook w:val="0000" w:firstRow="0" w:lastRow="0" w:firstColumn="0" w:lastColumn="0" w:noHBand="0" w:noVBand="0"/>
      </w:tblPr>
      <w:tblGrid>
        <w:gridCol w:w="1728"/>
        <w:gridCol w:w="7740"/>
      </w:tblGrid>
      <w:tr w:rsidR="006626CA" w:rsidRPr="005736AC" w14:paraId="2AA4B17D" w14:textId="77777777">
        <w:trPr>
          <w:cantSplit/>
        </w:trPr>
        <w:tc>
          <w:tcPr>
            <w:tcW w:w="1728" w:type="dxa"/>
          </w:tcPr>
          <w:p w14:paraId="51A2F1FA" w14:textId="77777777" w:rsidR="006626CA" w:rsidRPr="005736AC" w:rsidRDefault="003E0A94" w:rsidP="00582DE5">
            <w:pPr>
              <w:pStyle w:val="Heading5"/>
            </w:pPr>
            <w:r w:rsidRPr="005736AC">
              <w:fldChar w:fldCharType="begin"/>
            </w:r>
            <w:r w:rsidR="001157E2" w:rsidRPr="005736AC">
              <w:instrText xml:space="preserve">RIVATE INFOTYPE="OTHER" </w:instrText>
            </w:r>
            <w:r w:rsidRPr="005736AC">
              <w:fldChar w:fldCharType="end"/>
            </w:r>
            <w:r w:rsidR="006626CA" w:rsidRPr="005736AC">
              <w:t xml:space="preserve">In </w:t>
            </w:r>
            <w:r w:rsidR="008C79FD" w:rsidRPr="005736AC">
              <w:t>T</w:t>
            </w:r>
            <w:r w:rsidR="006626CA" w:rsidRPr="005736AC">
              <w:t>his Section</w:t>
            </w:r>
          </w:p>
        </w:tc>
        <w:tc>
          <w:tcPr>
            <w:tcW w:w="7740" w:type="dxa"/>
          </w:tcPr>
          <w:p w14:paraId="7329EE37" w14:textId="77777777" w:rsidR="006626CA" w:rsidRPr="005736AC" w:rsidRDefault="006626CA" w:rsidP="00577268">
            <w:pPr>
              <w:pStyle w:val="BlockText"/>
            </w:pPr>
            <w:r w:rsidRPr="005736AC">
              <w:t>This section contains the following topics</w:t>
            </w:r>
            <w:r w:rsidR="00577268" w:rsidRPr="005736AC">
              <w:t>:</w:t>
            </w:r>
          </w:p>
        </w:tc>
      </w:tr>
    </w:tbl>
    <w:p w14:paraId="0B39C57B" w14:textId="77777777" w:rsidR="006626CA" w:rsidRPr="005736AC" w:rsidRDefault="006626CA"/>
    <w:tbl>
      <w:tblPr>
        <w:tblW w:w="7560" w:type="dxa"/>
        <w:tblInd w:w="1790" w:type="dxa"/>
        <w:tblLayout w:type="fixed"/>
        <w:tblCellMar>
          <w:left w:w="80" w:type="dxa"/>
          <w:right w:w="80" w:type="dxa"/>
        </w:tblCellMar>
        <w:tblLook w:val="0000" w:firstRow="0" w:lastRow="0" w:firstColumn="0" w:lastColumn="0" w:noHBand="0" w:noVBand="0"/>
      </w:tblPr>
      <w:tblGrid>
        <w:gridCol w:w="1260"/>
        <w:gridCol w:w="6300"/>
      </w:tblGrid>
      <w:tr w:rsidR="00D106EB" w:rsidRPr="005736AC" w14:paraId="4F5858FD" w14:textId="77777777" w:rsidTr="005962BE">
        <w:trPr>
          <w:cantSplit/>
        </w:trPr>
        <w:tc>
          <w:tcPr>
            <w:tcW w:w="1260" w:type="dxa"/>
            <w:tcBorders>
              <w:top w:val="single" w:sz="6" w:space="0" w:color="auto"/>
              <w:left w:val="single" w:sz="6" w:space="0" w:color="auto"/>
              <w:bottom w:val="single" w:sz="6" w:space="0" w:color="auto"/>
              <w:right w:val="single" w:sz="6" w:space="0" w:color="auto"/>
            </w:tcBorders>
          </w:tcPr>
          <w:p w14:paraId="4259B495" w14:textId="77777777" w:rsidR="00D106EB" w:rsidRPr="005736AC" w:rsidRDefault="00D106EB">
            <w:pPr>
              <w:pStyle w:val="TableHeaderText"/>
            </w:pPr>
            <w:r w:rsidRPr="005736AC">
              <w:t>Topic</w:t>
            </w:r>
          </w:p>
        </w:tc>
        <w:tc>
          <w:tcPr>
            <w:tcW w:w="6300" w:type="dxa"/>
            <w:tcBorders>
              <w:top w:val="single" w:sz="6" w:space="0" w:color="auto"/>
              <w:left w:val="single" w:sz="6" w:space="0" w:color="auto"/>
              <w:bottom w:val="single" w:sz="6" w:space="0" w:color="auto"/>
              <w:right w:val="single" w:sz="6" w:space="0" w:color="auto"/>
            </w:tcBorders>
          </w:tcPr>
          <w:p w14:paraId="06719B1D" w14:textId="77777777" w:rsidR="00D106EB" w:rsidRPr="005736AC" w:rsidRDefault="00D106EB">
            <w:pPr>
              <w:pStyle w:val="TableHeaderText"/>
            </w:pPr>
            <w:r w:rsidRPr="005736AC">
              <w:t>Topic Name</w:t>
            </w:r>
          </w:p>
        </w:tc>
      </w:tr>
      <w:tr w:rsidR="00D106EB" w:rsidRPr="005736AC" w14:paraId="386DE52F" w14:textId="77777777" w:rsidTr="005962BE">
        <w:trPr>
          <w:cantSplit/>
        </w:trPr>
        <w:tc>
          <w:tcPr>
            <w:tcW w:w="1260" w:type="dxa"/>
            <w:tcBorders>
              <w:top w:val="single" w:sz="6" w:space="0" w:color="auto"/>
              <w:left w:val="single" w:sz="6" w:space="0" w:color="auto"/>
              <w:bottom w:val="single" w:sz="6" w:space="0" w:color="auto"/>
              <w:right w:val="single" w:sz="6" w:space="0" w:color="auto"/>
            </w:tcBorders>
          </w:tcPr>
          <w:p w14:paraId="0B5AB742" w14:textId="77777777" w:rsidR="00D106EB" w:rsidRPr="005736AC" w:rsidRDefault="00E2781C" w:rsidP="004F2EB8">
            <w:pPr>
              <w:pStyle w:val="TableText"/>
              <w:jc w:val="center"/>
            </w:pPr>
            <w:r w:rsidRPr="005736AC">
              <w:t>1</w:t>
            </w:r>
          </w:p>
        </w:tc>
        <w:tc>
          <w:tcPr>
            <w:tcW w:w="6300" w:type="dxa"/>
            <w:tcBorders>
              <w:top w:val="single" w:sz="6" w:space="0" w:color="auto"/>
              <w:left w:val="single" w:sz="6" w:space="0" w:color="auto"/>
              <w:bottom w:val="single" w:sz="6" w:space="0" w:color="auto"/>
              <w:right w:val="single" w:sz="6" w:space="0" w:color="auto"/>
            </w:tcBorders>
          </w:tcPr>
          <w:p w14:paraId="32350E2F" w14:textId="77777777" w:rsidR="00D106EB" w:rsidRPr="005736AC" w:rsidRDefault="00D106EB">
            <w:pPr>
              <w:pStyle w:val="TableText"/>
            </w:pPr>
            <w:r w:rsidRPr="005736AC">
              <w:t>General Information About Eye Conditions</w:t>
            </w:r>
          </w:p>
        </w:tc>
      </w:tr>
      <w:tr w:rsidR="00D106EB" w:rsidRPr="005736AC" w14:paraId="66C51771" w14:textId="77777777" w:rsidTr="005962BE">
        <w:trPr>
          <w:cantSplit/>
        </w:trPr>
        <w:tc>
          <w:tcPr>
            <w:tcW w:w="1260" w:type="dxa"/>
            <w:tcBorders>
              <w:top w:val="single" w:sz="6" w:space="0" w:color="auto"/>
              <w:left w:val="single" w:sz="6" w:space="0" w:color="auto"/>
              <w:bottom w:val="single" w:sz="6" w:space="0" w:color="auto"/>
              <w:right w:val="single" w:sz="6" w:space="0" w:color="auto"/>
            </w:tcBorders>
          </w:tcPr>
          <w:p w14:paraId="6AFE1A2F" w14:textId="77777777" w:rsidR="00D106EB" w:rsidRPr="005736AC" w:rsidRDefault="00E2781C" w:rsidP="004F2EB8">
            <w:pPr>
              <w:pStyle w:val="TableText"/>
              <w:jc w:val="center"/>
            </w:pPr>
            <w:r w:rsidRPr="005736AC">
              <w:t>2</w:t>
            </w:r>
          </w:p>
        </w:tc>
        <w:tc>
          <w:tcPr>
            <w:tcW w:w="6300" w:type="dxa"/>
            <w:tcBorders>
              <w:top w:val="single" w:sz="6" w:space="0" w:color="auto"/>
              <w:left w:val="single" w:sz="6" w:space="0" w:color="auto"/>
              <w:bottom w:val="single" w:sz="6" w:space="0" w:color="auto"/>
              <w:right w:val="single" w:sz="6" w:space="0" w:color="auto"/>
            </w:tcBorders>
          </w:tcPr>
          <w:p w14:paraId="313F5C4F" w14:textId="77777777" w:rsidR="00D106EB" w:rsidRPr="005736AC" w:rsidRDefault="00D106EB">
            <w:pPr>
              <w:pStyle w:val="TableText"/>
            </w:pPr>
            <w:r w:rsidRPr="005736AC">
              <w:t>Specific Eye Conditions</w:t>
            </w:r>
          </w:p>
        </w:tc>
      </w:tr>
      <w:tr w:rsidR="00D106EB" w:rsidRPr="005736AC" w14:paraId="73CB4C81" w14:textId="77777777" w:rsidTr="005962BE">
        <w:trPr>
          <w:cantSplit/>
        </w:trPr>
        <w:tc>
          <w:tcPr>
            <w:tcW w:w="1260" w:type="dxa"/>
            <w:tcBorders>
              <w:top w:val="single" w:sz="6" w:space="0" w:color="auto"/>
              <w:left w:val="single" w:sz="6" w:space="0" w:color="auto"/>
              <w:bottom w:val="single" w:sz="6" w:space="0" w:color="auto"/>
              <w:right w:val="single" w:sz="6" w:space="0" w:color="auto"/>
            </w:tcBorders>
          </w:tcPr>
          <w:p w14:paraId="3221349A" w14:textId="77777777" w:rsidR="00D106EB" w:rsidRPr="005736AC" w:rsidRDefault="00E2781C" w:rsidP="004F2EB8">
            <w:pPr>
              <w:pStyle w:val="TableText"/>
              <w:jc w:val="center"/>
            </w:pPr>
            <w:r w:rsidRPr="005736AC">
              <w:t>3</w:t>
            </w:r>
          </w:p>
        </w:tc>
        <w:tc>
          <w:tcPr>
            <w:tcW w:w="6300" w:type="dxa"/>
            <w:tcBorders>
              <w:top w:val="single" w:sz="6" w:space="0" w:color="auto"/>
              <w:left w:val="single" w:sz="6" w:space="0" w:color="auto"/>
              <w:bottom w:val="single" w:sz="6" w:space="0" w:color="auto"/>
              <w:right w:val="single" w:sz="6" w:space="0" w:color="auto"/>
            </w:tcBorders>
          </w:tcPr>
          <w:p w14:paraId="3EEBB6A9" w14:textId="77777777" w:rsidR="00D106EB" w:rsidRPr="005736AC" w:rsidRDefault="00D106EB">
            <w:pPr>
              <w:pStyle w:val="TableText"/>
            </w:pPr>
            <w:r w:rsidRPr="005736AC">
              <w:t>Hearing Impairment</w:t>
            </w:r>
          </w:p>
        </w:tc>
      </w:tr>
      <w:tr w:rsidR="00D106EB" w:rsidRPr="005736AC" w14:paraId="7674C716" w14:textId="77777777" w:rsidTr="005962BE">
        <w:trPr>
          <w:cantSplit/>
        </w:trPr>
        <w:tc>
          <w:tcPr>
            <w:tcW w:w="1260" w:type="dxa"/>
            <w:tcBorders>
              <w:top w:val="single" w:sz="6" w:space="0" w:color="auto"/>
              <w:left w:val="single" w:sz="6" w:space="0" w:color="auto"/>
              <w:bottom w:val="single" w:sz="6" w:space="0" w:color="auto"/>
              <w:right w:val="single" w:sz="6" w:space="0" w:color="auto"/>
            </w:tcBorders>
          </w:tcPr>
          <w:p w14:paraId="5942EC45" w14:textId="77777777" w:rsidR="00D106EB" w:rsidRPr="005736AC" w:rsidRDefault="00E2781C" w:rsidP="004F2EB8">
            <w:pPr>
              <w:pStyle w:val="TableText"/>
              <w:jc w:val="center"/>
            </w:pPr>
            <w:r w:rsidRPr="005736AC">
              <w:t>4</w:t>
            </w:r>
          </w:p>
        </w:tc>
        <w:tc>
          <w:tcPr>
            <w:tcW w:w="6300" w:type="dxa"/>
            <w:tcBorders>
              <w:top w:val="single" w:sz="6" w:space="0" w:color="auto"/>
              <w:left w:val="single" w:sz="6" w:space="0" w:color="auto"/>
              <w:bottom w:val="single" w:sz="6" w:space="0" w:color="auto"/>
              <w:right w:val="single" w:sz="6" w:space="0" w:color="auto"/>
            </w:tcBorders>
          </w:tcPr>
          <w:p w14:paraId="776EF332" w14:textId="77777777" w:rsidR="00D106EB" w:rsidRPr="005736AC" w:rsidRDefault="00D106EB">
            <w:pPr>
              <w:pStyle w:val="TableText"/>
            </w:pPr>
            <w:r w:rsidRPr="005736AC">
              <w:t>Exhibit 1:  Examples of Rating Decisions for Diplopia</w:t>
            </w:r>
          </w:p>
        </w:tc>
      </w:tr>
    </w:tbl>
    <w:p w14:paraId="790695D8" w14:textId="77777777" w:rsidR="006626CA" w:rsidRPr="005736AC" w:rsidRDefault="006626CA">
      <w:pPr>
        <w:pStyle w:val="BlockLine"/>
      </w:pPr>
    </w:p>
    <w:p w14:paraId="0CAF6D3E" w14:textId="77777777" w:rsidR="006626CA" w:rsidRPr="005736AC" w:rsidRDefault="006626CA">
      <w:pPr>
        <w:pStyle w:val="Heading4"/>
      </w:pPr>
      <w:r w:rsidRPr="005736AC">
        <w:br w:type="page"/>
      </w:r>
      <w:r w:rsidRPr="005736AC">
        <w:lastRenderedPageBreak/>
        <w:t xml:space="preserve">1.  General Information </w:t>
      </w:r>
      <w:proofErr w:type="gramStart"/>
      <w:r w:rsidRPr="005736AC">
        <w:t>About</w:t>
      </w:r>
      <w:proofErr w:type="gramEnd"/>
      <w:r w:rsidRPr="005736AC">
        <w:t xml:space="preserve"> Eye Conditions</w:t>
      </w:r>
    </w:p>
    <w:p w14:paraId="40FE9B0C"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23DB4B86" w14:textId="77777777">
        <w:trPr>
          <w:cantSplit/>
        </w:trPr>
        <w:tc>
          <w:tcPr>
            <w:tcW w:w="1728" w:type="dxa"/>
          </w:tcPr>
          <w:p w14:paraId="028EE5B1" w14:textId="77777777" w:rsidR="006626CA" w:rsidRPr="005736AC" w:rsidRDefault="006626CA">
            <w:pPr>
              <w:pStyle w:val="Heading5"/>
            </w:pPr>
            <w:r w:rsidRPr="005736AC">
              <w:t>Introduction</w:t>
            </w:r>
          </w:p>
        </w:tc>
        <w:tc>
          <w:tcPr>
            <w:tcW w:w="7740" w:type="dxa"/>
          </w:tcPr>
          <w:p w14:paraId="3F0E71F8" w14:textId="77777777" w:rsidR="006626CA" w:rsidRPr="005736AC" w:rsidRDefault="006626CA">
            <w:pPr>
              <w:pStyle w:val="BlockText"/>
            </w:pPr>
            <w:r w:rsidRPr="005736AC">
              <w:t>This topic contains general information about eye conditions, including</w:t>
            </w:r>
          </w:p>
          <w:p w14:paraId="2837198E" w14:textId="77777777" w:rsidR="006626CA" w:rsidRPr="005736AC" w:rsidRDefault="006626CA">
            <w:pPr>
              <w:pStyle w:val="BlockText"/>
            </w:pPr>
          </w:p>
          <w:p w14:paraId="64DC1AA0" w14:textId="77777777" w:rsidR="006626CA" w:rsidRPr="005736AC" w:rsidRDefault="006626CA">
            <w:pPr>
              <w:pStyle w:val="BulletText1"/>
            </w:pPr>
            <w:r w:rsidRPr="005736AC">
              <w:t>measuring field of vision</w:t>
            </w:r>
          </w:p>
          <w:p w14:paraId="6AF6553F" w14:textId="77777777" w:rsidR="0059138F" w:rsidRPr="005736AC" w:rsidRDefault="006626CA" w:rsidP="00C85DB4">
            <w:pPr>
              <w:pStyle w:val="BulletText1"/>
            </w:pPr>
            <w:r w:rsidRPr="005736AC">
              <w:t>citing disease or injury in the diagnosis</w:t>
            </w:r>
            <w:r w:rsidR="0059138F" w:rsidRPr="005736AC">
              <w:t xml:space="preserve"> </w:t>
            </w:r>
          </w:p>
          <w:p w14:paraId="07314C06" w14:textId="77777777" w:rsidR="0059138F" w:rsidRPr="005736AC" w:rsidRDefault="006626CA" w:rsidP="0059138F">
            <w:pPr>
              <w:pStyle w:val="BulletText1"/>
            </w:pPr>
            <w:r w:rsidRPr="005736AC">
              <w:t>excluding congenital or developmental defects</w:t>
            </w:r>
            <w:r w:rsidR="0059138F" w:rsidRPr="005736AC">
              <w:t xml:space="preserve"> </w:t>
            </w:r>
          </w:p>
          <w:p w14:paraId="093E3882" w14:textId="77777777" w:rsidR="00D548EA" w:rsidRPr="005736AC" w:rsidRDefault="00D548EA" w:rsidP="0059138F">
            <w:pPr>
              <w:pStyle w:val="BulletText1"/>
              <w:numPr>
                <w:ilvl w:val="0"/>
                <w:numId w:val="39"/>
              </w:numPr>
            </w:pPr>
            <w:r w:rsidRPr="005736AC">
              <w:t>definition of refractive errors</w:t>
            </w:r>
          </w:p>
          <w:p w14:paraId="330A7ACA" w14:textId="77777777" w:rsidR="006626CA" w:rsidRPr="005736AC" w:rsidRDefault="006626CA">
            <w:pPr>
              <w:pStyle w:val="BulletText1"/>
            </w:pPr>
            <w:r w:rsidRPr="005736AC">
              <w:t>considering service connection</w:t>
            </w:r>
            <w:r w:rsidR="00F74918" w:rsidRPr="005736AC">
              <w:t xml:space="preserve"> (SC)</w:t>
            </w:r>
            <w:r w:rsidRPr="005736AC">
              <w:t xml:space="preserve"> for refractive errors</w:t>
            </w:r>
          </w:p>
          <w:p w14:paraId="34156DA0" w14:textId="77777777" w:rsidR="006626CA" w:rsidRPr="005736AC" w:rsidRDefault="00EB6ED3" w:rsidP="00FA7744">
            <w:pPr>
              <w:pStyle w:val="BulletText1"/>
            </w:pPr>
            <w:r w:rsidRPr="005736AC">
              <w:t>evaluation of visual acuity</w:t>
            </w:r>
          </w:p>
          <w:p w14:paraId="351B6F96" w14:textId="77777777" w:rsidR="0030354E" w:rsidRPr="005736AC" w:rsidRDefault="0030354E">
            <w:pPr>
              <w:pStyle w:val="BulletText1"/>
            </w:pPr>
            <w:r w:rsidRPr="005736AC">
              <w:t>evaluating anatomical loss of one eye with inability to wear a prosthesis</w:t>
            </w:r>
          </w:p>
          <w:p w14:paraId="7894ACDF" w14:textId="77777777" w:rsidR="006626CA" w:rsidRPr="005736AC" w:rsidRDefault="006626CA">
            <w:pPr>
              <w:pStyle w:val="BulletText1"/>
            </w:pPr>
            <w:r w:rsidRPr="005736AC">
              <w:t xml:space="preserve">establishing </w:t>
            </w:r>
            <w:r w:rsidR="00492982" w:rsidRPr="005736AC">
              <w:t xml:space="preserve">SC </w:t>
            </w:r>
            <w:r w:rsidRPr="005736AC">
              <w:t>for unusual developments, and</w:t>
            </w:r>
          </w:p>
          <w:p w14:paraId="7AB8EFFA" w14:textId="77777777" w:rsidR="006626CA" w:rsidRPr="005736AC" w:rsidRDefault="006626CA">
            <w:pPr>
              <w:pStyle w:val="BulletText1"/>
            </w:pPr>
            <w:proofErr w:type="gramStart"/>
            <w:r w:rsidRPr="005736AC">
              <w:t>considering</w:t>
            </w:r>
            <w:proofErr w:type="gramEnd"/>
            <w:r w:rsidRPr="005736AC">
              <w:t xml:space="preserve"> visual acuity in a non-service-connected (</w:t>
            </w:r>
            <w:proofErr w:type="spellStart"/>
            <w:r w:rsidRPr="005736AC">
              <w:t>NSC</w:t>
            </w:r>
            <w:proofErr w:type="spellEnd"/>
            <w:r w:rsidRPr="005736AC">
              <w:t>) eye</w:t>
            </w:r>
            <w:r w:rsidR="00485C61" w:rsidRPr="005736AC">
              <w:t xml:space="preserve"> when the other eye is service-connected (SC)</w:t>
            </w:r>
            <w:r w:rsidRPr="005736AC">
              <w:t>.</w:t>
            </w:r>
          </w:p>
        </w:tc>
      </w:tr>
    </w:tbl>
    <w:p w14:paraId="2EED1757"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7CC14B2D" w14:textId="77777777">
        <w:trPr>
          <w:cantSplit/>
        </w:trPr>
        <w:tc>
          <w:tcPr>
            <w:tcW w:w="1728" w:type="dxa"/>
          </w:tcPr>
          <w:p w14:paraId="58A53F44" w14:textId="77777777" w:rsidR="006626CA" w:rsidRPr="005736AC" w:rsidRDefault="006626CA">
            <w:pPr>
              <w:pStyle w:val="Heading5"/>
            </w:pPr>
            <w:r w:rsidRPr="005736AC">
              <w:t>Change Date</w:t>
            </w:r>
          </w:p>
        </w:tc>
        <w:tc>
          <w:tcPr>
            <w:tcW w:w="7740" w:type="dxa"/>
          </w:tcPr>
          <w:p w14:paraId="56790BAA" w14:textId="77777777" w:rsidR="006626CA" w:rsidRPr="005736AC" w:rsidRDefault="007A2E57">
            <w:pPr>
              <w:pStyle w:val="BlockText"/>
            </w:pPr>
            <w:r w:rsidRPr="005736AC">
              <w:t>May 7, 2015</w:t>
            </w:r>
          </w:p>
        </w:tc>
      </w:tr>
    </w:tbl>
    <w:p w14:paraId="1E6DF60F"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1730BD4F" w14:textId="77777777">
        <w:trPr>
          <w:cantSplit/>
        </w:trPr>
        <w:tc>
          <w:tcPr>
            <w:tcW w:w="1728" w:type="dxa"/>
          </w:tcPr>
          <w:p w14:paraId="7B8568E6" w14:textId="77777777" w:rsidR="006626CA" w:rsidRPr="005736AC" w:rsidRDefault="006626CA">
            <w:pPr>
              <w:pStyle w:val="Heading5"/>
            </w:pPr>
            <w:proofErr w:type="gramStart"/>
            <w:r w:rsidRPr="005736AC">
              <w:t>a.  Measuring</w:t>
            </w:r>
            <w:proofErr w:type="gramEnd"/>
            <w:r w:rsidRPr="005736AC">
              <w:t xml:space="preserve"> Field of Vision</w:t>
            </w:r>
          </w:p>
        </w:tc>
        <w:tc>
          <w:tcPr>
            <w:tcW w:w="7740" w:type="dxa"/>
          </w:tcPr>
          <w:p w14:paraId="48163C63" w14:textId="77777777" w:rsidR="00CF06A1" w:rsidRPr="005736AC" w:rsidRDefault="00CF06A1">
            <w:pPr>
              <w:pStyle w:val="BlockText"/>
            </w:pPr>
            <w:r w:rsidRPr="005736AC">
              <w:t xml:space="preserve">The examining medical facility retains discretion in the exact method used to </w:t>
            </w:r>
            <w:r w:rsidR="00E14DF2" w:rsidRPr="005736AC">
              <w:t>measure</w:t>
            </w:r>
            <w:r w:rsidR="0059138F" w:rsidRPr="005736AC">
              <w:t xml:space="preserve"> </w:t>
            </w:r>
            <w:r w:rsidRPr="005736AC">
              <w:t>visual fields.  However</w:t>
            </w:r>
            <w:r w:rsidR="00C40075" w:rsidRPr="005736AC">
              <w:t>,</w:t>
            </w:r>
            <w:r w:rsidRPr="005736AC">
              <w:t xml:space="preserve"> </w:t>
            </w:r>
            <w:r w:rsidR="0059138F" w:rsidRPr="005736AC">
              <w:t xml:space="preserve">the facility </w:t>
            </w:r>
            <w:r w:rsidRPr="005736AC">
              <w:t>must use one of the following</w:t>
            </w:r>
          </w:p>
          <w:p w14:paraId="18176CF9" w14:textId="77777777" w:rsidR="00CF06A1" w:rsidRPr="005736AC" w:rsidRDefault="00CF06A1">
            <w:pPr>
              <w:pStyle w:val="BlockText"/>
            </w:pPr>
          </w:p>
          <w:p w14:paraId="55BC391D" w14:textId="77777777" w:rsidR="007D4D40" w:rsidRPr="005736AC" w:rsidRDefault="007D4D40" w:rsidP="00CF06A1">
            <w:pPr>
              <w:pStyle w:val="BulletText1"/>
            </w:pPr>
            <w:proofErr w:type="spellStart"/>
            <w:r w:rsidRPr="005736AC">
              <w:t>Goldmann</w:t>
            </w:r>
            <w:proofErr w:type="spellEnd"/>
            <w:r w:rsidRPr="005736AC">
              <w:t xml:space="preserve"> Bowl kinetic </w:t>
            </w:r>
            <w:proofErr w:type="spellStart"/>
            <w:r w:rsidRPr="005736AC">
              <w:t>perimetry</w:t>
            </w:r>
            <w:proofErr w:type="spellEnd"/>
          </w:p>
          <w:p w14:paraId="30E7F144" w14:textId="77777777" w:rsidR="00CF06A1" w:rsidRPr="005736AC" w:rsidRDefault="00CF06A1" w:rsidP="00CF06A1">
            <w:pPr>
              <w:pStyle w:val="BulletText1"/>
            </w:pPr>
            <w:r w:rsidRPr="005736AC">
              <w:t>a</w:t>
            </w:r>
            <w:r w:rsidR="007D4D40" w:rsidRPr="005736AC">
              <w:t xml:space="preserve">utomatic </w:t>
            </w:r>
            <w:proofErr w:type="spellStart"/>
            <w:r w:rsidR="00A3799D" w:rsidRPr="005736AC">
              <w:t>p</w:t>
            </w:r>
            <w:r w:rsidR="007D4D40" w:rsidRPr="005736AC">
              <w:t>erimetry</w:t>
            </w:r>
            <w:proofErr w:type="spellEnd"/>
            <w:r w:rsidR="007D4D40" w:rsidRPr="005736AC">
              <w:t xml:space="preserve"> (Humphrey Model 750, Octopus Model 101</w:t>
            </w:r>
            <w:r w:rsidRPr="005736AC">
              <w:t>)</w:t>
            </w:r>
            <w:r w:rsidR="001C4D4E" w:rsidRPr="005736AC">
              <w:t>, or</w:t>
            </w:r>
          </w:p>
          <w:p w14:paraId="4D1F8E7A" w14:textId="77777777" w:rsidR="007D4D40" w:rsidRPr="005736AC" w:rsidRDefault="00CF06A1" w:rsidP="00CF06A1">
            <w:pPr>
              <w:pStyle w:val="BulletText1"/>
            </w:pPr>
            <w:proofErr w:type="gramStart"/>
            <w:r w:rsidRPr="005736AC">
              <w:t>later</w:t>
            </w:r>
            <w:proofErr w:type="gramEnd"/>
            <w:r w:rsidRPr="005736AC">
              <w:t xml:space="preserve"> versions of the Humphrey or Octopus machines with simulated </w:t>
            </w:r>
            <w:proofErr w:type="spellStart"/>
            <w:r w:rsidRPr="005736AC">
              <w:t>Goldmann</w:t>
            </w:r>
            <w:proofErr w:type="spellEnd"/>
            <w:r w:rsidRPr="005736AC">
              <w:t xml:space="preserve"> kinetic </w:t>
            </w:r>
            <w:proofErr w:type="spellStart"/>
            <w:r w:rsidRPr="005736AC">
              <w:t>perimetry</w:t>
            </w:r>
            <w:proofErr w:type="spellEnd"/>
            <w:r w:rsidRPr="005736AC">
              <w:t>.</w:t>
            </w:r>
          </w:p>
          <w:p w14:paraId="4EA9B0D1" w14:textId="77777777" w:rsidR="007D4D40" w:rsidRPr="005736AC" w:rsidRDefault="007D4D40">
            <w:pPr>
              <w:pStyle w:val="BlockText"/>
            </w:pPr>
          </w:p>
          <w:p w14:paraId="5EF11B3D" w14:textId="77777777" w:rsidR="00CF06A1" w:rsidRPr="005736AC" w:rsidRDefault="00CF06A1">
            <w:pPr>
              <w:pStyle w:val="BlockText"/>
            </w:pPr>
            <w:r w:rsidRPr="005736AC">
              <w:rPr>
                <w:b/>
                <w:i/>
              </w:rPr>
              <w:t>Notes</w:t>
            </w:r>
            <w:r w:rsidRPr="005736AC">
              <w:t xml:space="preserve">: </w:t>
            </w:r>
          </w:p>
          <w:p w14:paraId="62AEE0C7" w14:textId="77777777" w:rsidR="00CF06A1" w:rsidRPr="005736AC" w:rsidRDefault="00CF06A1" w:rsidP="00CF06A1">
            <w:pPr>
              <w:pStyle w:val="BulletText1"/>
            </w:pPr>
            <w:r w:rsidRPr="005736AC">
              <w:t xml:space="preserve">If the specified automatic </w:t>
            </w:r>
            <w:proofErr w:type="spellStart"/>
            <w:r w:rsidRPr="005736AC">
              <w:t>perimetry</w:t>
            </w:r>
            <w:proofErr w:type="spellEnd"/>
            <w:r w:rsidRPr="005736AC">
              <w:t xml:space="preserve"> models are used</w:t>
            </w:r>
            <w:r w:rsidR="006E7E85" w:rsidRPr="005736AC">
              <w:t>,</w:t>
            </w:r>
            <w:r w:rsidRPr="005736AC">
              <w:t xml:space="preserve"> results </w:t>
            </w:r>
            <w:proofErr w:type="gramStart"/>
            <w:r w:rsidRPr="005736AC">
              <w:t>must be reported</w:t>
            </w:r>
            <w:proofErr w:type="gramEnd"/>
            <w:r w:rsidRPr="005736AC">
              <w:t xml:space="preserve"> with both the kinetic “</w:t>
            </w:r>
            <w:r w:rsidRPr="005736AC">
              <w:rPr>
                <w:i/>
              </w:rPr>
              <w:t>Full Field</w:t>
            </w:r>
            <w:r w:rsidRPr="005736AC">
              <w:t>” and kinetic “</w:t>
            </w:r>
            <w:r w:rsidRPr="005736AC">
              <w:rPr>
                <w:i/>
              </w:rPr>
              <w:t>Numerical Values</w:t>
            </w:r>
            <w:r w:rsidRPr="005736AC">
              <w:t xml:space="preserve">” printouts.  </w:t>
            </w:r>
          </w:p>
          <w:p w14:paraId="69F22887" w14:textId="77777777" w:rsidR="007D4D40" w:rsidRPr="005736AC" w:rsidRDefault="00CF06A1" w:rsidP="00CF06A1">
            <w:pPr>
              <w:pStyle w:val="BulletText1"/>
            </w:pPr>
            <w:r w:rsidRPr="005736AC">
              <w:t xml:space="preserve">If the reports do not include these printouts, the examination is insufficient for rating purposes and </w:t>
            </w:r>
            <w:proofErr w:type="gramStart"/>
            <w:r w:rsidRPr="005736AC">
              <w:t>must be returned</w:t>
            </w:r>
            <w:proofErr w:type="gramEnd"/>
            <w:r w:rsidRPr="005736AC">
              <w:t xml:space="preserve"> for corrective action.  </w:t>
            </w:r>
          </w:p>
          <w:p w14:paraId="0A09B503" w14:textId="77777777" w:rsidR="001C4D4E" w:rsidRPr="005736AC" w:rsidRDefault="00C9002A" w:rsidP="00685136">
            <w:pPr>
              <w:pStyle w:val="BulletText1"/>
            </w:pPr>
            <w:r w:rsidRPr="005736AC">
              <w:rPr>
                <w:szCs w:val="24"/>
              </w:rPr>
              <w:t>Veterans Benefits Management System</w:t>
            </w:r>
            <w:r w:rsidRPr="005736AC">
              <w:t>-Rating</w:t>
            </w:r>
            <w:r w:rsidRPr="005736AC">
              <w:rPr>
                <w:szCs w:val="24"/>
              </w:rPr>
              <w:t xml:space="preserve"> (</w:t>
            </w:r>
            <w:proofErr w:type="spellStart"/>
            <w:r w:rsidRPr="005736AC">
              <w:rPr>
                <w:szCs w:val="24"/>
              </w:rPr>
              <w:t>VBMS</w:t>
            </w:r>
            <w:proofErr w:type="spellEnd"/>
            <w:r w:rsidRPr="005736AC">
              <w:t>-R</w:t>
            </w:r>
            <w:r w:rsidRPr="005736AC">
              <w:rPr>
                <w:szCs w:val="24"/>
              </w:rPr>
              <w:t>)</w:t>
            </w:r>
            <w:r w:rsidRPr="005736AC">
              <w:t xml:space="preserve"> allows use of the legacy eye calculator from within the application</w:t>
            </w:r>
            <w:r w:rsidR="00382DE1" w:rsidRPr="005736AC">
              <w:t xml:space="preserve"> for scenarios that are not covered in the </w:t>
            </w:r>
            <w:proofErr w:type="spellStart"/>
            <w:r w:rsidR="00382DE1" w:rsidRPr="005736AC">
              <w:t>VBMS</w:t>
            </w:r>
            <w:proofErr w:type="spellEnd"/>
            <w:r w:rsidR="00382DE1" w:rsidRPr="005736AC">
              <w:t xml:space="preserve">-R embedded eye </w:t>
            </w:r>
            <w:proofErr w:type="gramStart"/>
            <w:r w:rsidR="00382DE1" w:rsidRPr="005736AC">
              <w:t xml:space="preserve">calculator </w:t>
            </w:r>
            <w:r w:rsidRPr="005736AC">
              <w:t>.</w:t>
            </w:r>
            <w:proofErr w:type="gramEnd"/>
            <w:r w:rsidRPr="005736AC">
              <w:t xml:space="preserve">  </w:t>
            </w:r>
            <w:r w:rsidR="001C4D4E" w:rsidRPr="005736AC">
              <w:t xml:space="preserve">The </w:t>
            </w:r>
            <w:proofErr w:type="spellStart"/>
            <w:r w:rsidR="001C4D4E" w:rsidRPr="005736AC">
              <w:rPr>
                <w:i/>
              </w:rPr>
              <w:t>VBMS</w:t>
            </w:r>
            <w:proofErr w:type="spellEnd"/>
            <w:r w:rsidR="001C4D4E" w:rsidRPr="005736AC">
              <w:rPr>
                <w:i/>
              </w:rPr>
              <w:t>-R User Guide</w:t>
            </w:r>
            <w:r w:rsidR="001C4D4E" w:rsidRPr="005736AC">
              <w:t xml:space="preserve"> is embedded within the application and accessible by selecting “Help.”</w:t>
            </w:r>
          </w:p>
          <w:p w14:paraId="3171F222" w14:textId="77777777" w:rsidR="00C9002A" w:rsidRPr="005736AC" w:rsidRDefault="00C9002A" w:rsidP="001C4D4E">
            <w:pPr>
              <w:pStyle w:val="BlockText"/>
            </w:pPr>
          </w:p>
          <w:p w14:paraId="7B62C51C" w14:textId="77777777" w:rsidR="006626CA" w:rsidRPr="005736AC" w:rsidRDefault="001C4D4E" w:rsidP="00CF6529">
            <w:pPr>
              <w:pStyle w:val="BlockText"/>
            </w:pPr>
            <w:r w:rsidRPr="005736AC">
              <w:rPr>
                <w:b/>
                <w:bCs/>
                <w:i/>
                <w:iCs/>
              </w:rPr>
              <w:t>Reference</w:t>
            </w:r>
            <w:r w:rsidR="006626CA" w:rsidRPr="005736AC">
              <w:t xml:space="preserve">: </w:t>
            </w:r>
            <w:r w:rsidR="00C9002A" w:rsidRPr="005736AC">
              <w:t xml:space="preserve"> For more information on </w:t>
            </w:r>
            <w:r w:rsidR="00CF06A1" w:rsidRPr="005736AC">
              <w:t xml:space="preserve">visual field standards, see </w:t>
            </w:r>
            <w:hyperlink r:id="rId13" w:history="1">
              <w:r w:rsidR="00CF6529" w:rsidRPr="005736AC">
                <w:rPr>
                  <w:rStyle w:val="Hyperlink"/>
                </w:rPr>
                <w:t>38 CFR 4.77</w:t>
              </w:r>
            </w:hyperlink>
            <w:r w:rsidR="00CF06A1" w:rsidRPr="005736AC">
              <w:t>.</w:t>
            </w:r>
          </w:p>
        </w:tc>
      </w:tr>
    </w:tbl>
    <w:p w14:paraId="43DB3606"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1DA3501D" w14:textId="77777777" w:rsidTr="003A1097">
        <w:tc>
          <w:tcPr>
            <w:tcW w:w="1728" w:type="dxa"/>
          </w:tcPr>
          <w:p w14:paraId="4BB4521B" w14:textId="77777777" w:rsidR="006626CA" w:rsidRPr="005736AC" w:rsidRDefault="006626CA">
            <w:pPr>
              <w:pStyle w:val="Heading5"/>
            </w:pPr>
            <w:proofErr w:type="gramStart"/>
            <w:r w:rsidRPr="005736AC">
              <w:t>b.  Citing</w:t>
            </w:r>
            <w:proofErr w:type="gramEnd"/>
            <w:r w:rsidRPr="005736AC">
              <w:t xml:space="preserve"> Disease or Injury in</w:t>
            </w:r>
            <w:r w:rsidR="003B4E24" w:rsidRPr="005736AC">
              <w:t xml:space="preserve"> the</w:t>
            </w:r>
            <w:r w:rsidRPr="005736AC">
              <w:t xml:space="preserve"> Diagnosis</w:t>
            </w:r>
          </w:p>
        </w:tc>
        <w:tc>
          <w:tcPr>
            <w:tcW w:w="7740" w:type="dxa"/>
          </w:tcPr>
          <w:p w14:paraId="5FBEAC0D" w14:textId="77777777" w:rsidR="006626CA" w:rsidRPr="005736AC" w:rsidRDefault="00E14DF2">
            <w:pPr>
              <w:pStyle w:val="BlockText"/>
            </w:pPr>
            <w:r w:rsidRPr="005736AC">
              <w:t>Cite</w:t>
            </w:r>
            <w:r w:rsidR="00A3799D" w:rsidRPr="005736AC">
              <w:t xml:space="preserve"> </w:t>
            </w:r>
            <w:r w:rsidR="006626CA" w:rsidRPr="005736AC">
              <w:t>the actual disease, injury, or other basic condition as the diagnosis, rather than</w:t>
            </w:r>
            <w:r w:rsidR="006626CA" w:rsidRPr="005736AC">
              <w:rPr>
                <w:i/>
              </w:rPr>
              <w:t xml:space="preserve"> </w:t>
            </w:r>
            <w:r w:rsidR="006626CA" w:rsidRPr="005736AC">
              <w:t>a mere citation of impaired visual acuity, field of vision, or motor efficiency.</w:t>
            </w:r>
          </w:p>
          <w:p w14:paraId="30DB4B2F" w14:textId="77777777" w:rsidR="006626CA" w:rsidRPr="005736AC" w:rsidRDefault="006626CA">
            <w:pPr>
              <w:pStyle w:val="BlockText"/>
            </w:pPr>
          </w:p>
          <w:p w14:paraId="67E02975" w14:textId="77777777" w:rsidR="006626CA" w:rsidRPr="005736AC" w:rsidRDefault="006626CA">
            <w:pPr>
              <w:pStyle w:val="BlockText"/>
            </w:pPr>
            <w:r w:rsidRPr="005736AC">
              <w:rPr>
                <w:b/>
                <w:i/>
              </w:rPr>
              <w:t>Note</w:t>
            </w:r>
            <w:r w:rsidRPr="005736AC">
              <w:t xml:space="preserve">:  Actual pathology, other than refractive error, is required to support </w:t>
            </w:r>
            <w:r w:rsidRPr="005736AC">
              <w:lastRenderedPageBreak/>
              <w:t xml:space="preserve">impairment of visual acuity.  Impaired field of vision and impaired motor field function </w:t>
            </w:r>
            <w:proofErr w:type="gramStart"/>
            <w:r w:rsidRPr="005736AC">
              <w:t>must be supported</w:t>
            </w:r>
            <w:proofErr w:type="gramEnd"/>
            <w:r w:rsidRPr="005736AC">
              <w:t xml:space="preserve"> by actual appropriate pathology.</w:t>
            </w:r>
          </w:p>
        </w:tc>
      </w:tr>
    </w:tbl>
    <w:p w14:paraId="1D451D83"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749AC07B" w14:textId="77777777">
        <w:trPr>
          <w:cantSplit/>
        </w:trPr>
        <w:tc>
          <w:tcPr>
            <w:tcW w:w="1728" w:type="dxa"/>
          </w:tcPr>
          <w:p w14:paraId="7F89EE2C" w14:textId="77777777" w:rsidR="006626CA" w:rsidRPr="005736AC" w:rsidRDefault="006626CA">
            <w:pPr>
              <w:pStyle w:val="Heading5"/>
            </w:pPr>
            <w:proofErr w:type="gramStart"/>
            <w:r w:rsidRPr="005736AC">
              <w:t>c.  Excluding</w:t>
            </w:r>
            <w:proofErr w:type="gramEnd"/>
            <w:r w:rsidRPr="005736AC">
              <w:t xml:space="preserve"> Congenital or Developmental Defects </w:t>
            </w:r>
          </w:p>
        </w:tc>
        <w:tc>
          <w:tcPr>
            <w:tcW w:w="7740" w:type="dxa"/>
          </w:tcPr>
          <w:p w14:paraId="6983080A" w14:textId="77777777" w:rsidR="006626CA" w:rsidRPr="005736AC" w:rsidRDefault="006626CA">
            <w:pPr>
              <w:pStyle w:val="BlockText"/>
            </w:pPr>
            <w:r w:rsidRPr="005736AC">
              <w:t xml:space="preserve">Defects of form or structure of the eye that are of congenital or developmental origin may </w:t>
            </w:r>
            <w:r w:rsidRPr="005736AC">
              <w:rPr>
                <w:i/>
              </w:rPr>
              <w:t>not</w:t>
            </w:r>
            <w:r w:rsidRPr="005736AC">
              <w:t xml:space="preserve"> be considered as disabilities or</w:t>
            </w:r>
            <w:r w:rsidR="00C77F74" w:rsidRPr="005736AC">
              <w:t xml:space="preserve"> service-connected</w:t>
            </w:r>
            <w:r w:rsidRPr="005736AC">
              <w:t xml:space="preserve"> </w:t>
            </w:r>
            <w:r w:rsidR="00C77F74" w:rsidRPr="005736AC">
              <w:t>(</w:t>
            </w:r>
            <w:r w:rsidRPr="005736AC">
              <w:t>SC</w:t>
            </w:r>
            <w:r w:rsidR="00C77F74" w:rsidRPr="005736AC">
              <w:t>)</w:t>
            </w:r>
            <w:r w:rsidRPr="005736AC">
              <w:t xml:space="preserve"> </w:t>
            </w:r>
            <w:proofErr w:type="gramStart"/>
            <w:r w:rsidRPr="005736AC">
              <w:t>on the basis of</w:t>
            </w:r>
            <w:proofErr w:type="gramEnd"/>
            <w:r w:rsidRPr="005736AC">
              <w:t xml:space="preserve"> incurrence or aggravation beyond natural progress during service. </w:t>
            </w:r>
          </w:p>
          <w:p w14:paraId="62D863CA" w14:textId="77777777" w:rsidR="006626CA" w:rsidRPr="005736AC" w:rsidRDefault="006626CA">
            <w:pPr>
              <w:pStyle w:val="BlockText"/>
            </w:pPr>
          </w:p>
          <w:p w14:paraId="22791566" w14:textId="77777777" w:rsidR="006626CA" w:rsidRPr="005736AC" w:rsidRDefault="006626CA">
            <w:pPr>
              <w:pStyle w:val="BlockText"/>
            </w:pPr>
            <w:r w:rsidRPr="005736AC">
              <w:t xml:space="preserve">The fact that a Veteran </w:t>
            </w:r>
            <w:proofErr w:type="gramStart"/>
            <w:r w:rsidRPr="005736AC">
              <w:t>was supplied</w:t>
            </w:r>
            <w:proofErr w:type="gramEnd"/>
            <w:r w:rsidRPr="005736AC">
              <w:t xml:space="preserve"> with glasses for correcting refractive error from any of the eye defects named above is not, in itself, considered indicative of aggravation by service that would warrant compensation.</w:t>
            </w:r>
          </w:p>
          <w:p w14:paraId="1A36BBCE" w14:textId="77777777" w:rsidR="006626CA" w:rsidRPr="005736AC" w:rsidRDefault="006626CA">
            <w:pPr>
              <w:pStyle w:val="BlockText"/>
            </w:pPr>
          </w:p>
          <w:p w14:paraId="40CF87D5" w14:textId="77777777" w:rsidR="006626CA" w:rsidRPr="005736AC" w:rsidRDefault="006626CA">
            <w:pPr>
              <w:pStyle w:val="BlockText"/>
            </w:pPr>
            <w:r w:rsidRPr="005736AC">
              <w:rPr>
                <w:b/>
                <w:i/>
              </w:rPr>
              <w:t>Exception</w:t>
            </w:r>
            <w:r w:rsidRPr="005736AC">
              <w:t>:  Malignant or pernicious myopia may be considered SC.</w:t>
            </w:r>
          </w:p>
        </w:tc>
      </w:tr>
    </w:tbl>
    <w:p w14:paraId="6FD7212C" w14:textId="77777777" w:rsidR="00A3799D" w:rsidRPr="005736AC" w:rsidRDefault="00A3799D" w:rsidP="00A3799D">
      <w:pPr>
        <w:tabs>
          <w:tab w:val="left" w:pos="9360"/>
        </w:tabs>
        <w:ind w:left="1714"/>
      </w:pPr>
      <w:r w:rsidRPr="005736AC">
        <w:rPr>
          <w:u w:val="single"/>
        </w:rPr>
        <w:tab/>
      </w:r>
    </w:p>
    <w:p w14:paraId="2B2083CE" w14:textId="77777777" w:rsidR="00A3799D" w:rsidRPr="005736AC" w:rsidRDefault="00A3799D" w:rsidP="00C85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548EA" w:rsidRPr="005736AC" w14:paraId="6FF88370" w14:textId="77777777" w:rsidTr="00C85DB4">
        <w:tc>
          <w:tcPr>
            <w:tcW w:w="1728" w:type="dxa"/>
            <w:shd w:val="clear" w:color="auto" w:fill="auto"/>
          </w:tcPr>
          <w:p w14:paraId="196D4231" w14:textId="77777777" w:rsidR="00D548EA" w:rsidRPr="005736AC" w:rsidRDefault="00D548EA" w:rsidP="00D548EA">
            <w:pPr>
              <w:rPr>
                <w:b/>
                <w:sz w:val="22"/>
              </w:rPr>
            </w:pPr>
            <w:r w:rsidRPr="005736AC">
              <w:rPr>
                <w:b/>
                <w:sz w:val="22"/>
              </w:rPr>
              <w:t>d.  Definition:  Refractive Errors</w:t>
            </w:r>
          </w:p>
        </w:tc>
        <w:tc>
          <w:tcPr>
            <w:tcW w:w="7740" w:type="dxa"/>
            <w:shd w:val="clear" w:color="auto" w:fill="auto"/>
          </w:tcPr>
          <w:p w14:paraId="0F9108CD" w14:textId="77777777" w:rsidR="00D548EA" w:rsidRPr="005736AC" w:rsidRDefault="00D548EA" w:rsidP="00D548EA">
            <w:r w:rsidRPr="005736AC">
              <w:rPr>
                <w:b/>
                <w:i/>
              </w:rPr>
              <w:t>Refractive errors</w:t>
            </w:r>
            <w:r w:rsidRPr="005736AC">
              <w:t xml:space="preserve"> are</w:t>
            </w:r>
          </w:p>
          <w:p w14:paraId="4A0B6063" w14:textId="77777777" w:rsidR="00D548EA" w:rsidRPr="005736AC" w:rsidRDefault="00D548EA" w:rsidP="00D548EA"/>
          <w:p w14:paraId="317D8D7B" w14:textId="77777777" w:rsidR="00D548EA" w:rsidRPr="005736AC" w:rsidRDefault="00D548EA" w:rsidP="00C85DB4">
            <w:pPr>
              <w:pStyle w:val="ListParagraph"/>
              <w:numPr>
                <w:ilvl w:val="0"/>
                <w:numId w:val="35"/>
              </w:numPr>
            </w:pPr>
            <w:r w:rsidRPr="005736AC">
              <w:t>due to anomalies in the shape and conformation of the eye structures, and</w:t>
            </w:r>
          </w:p>
          <w:p w14:paraId="38A98785" w14:textId="77777777" w:rsidR="00D548EA" w:rsidRPr="005736AC" w:rsidRDefault="00D548EA" w:rsidP="00C85DB4">
            <w:pPr>
              <w:pStyle w:val="ListParagraph"/>
              <w:numPr>
                <w:ilvl w:val="0"/>
                <w:numId w:val="35"/>
              </w:numPr>
            </w:pPr>
            <w:proofErr w:type="gramStart"/>
            <w:r w:rsidRPr="005736AC">
              <w:t>generally</w:t>
            </w:r>
            <w:proofErr w:type="gramEnd"/>
            <w:r w:rsidRPr="005736AC">
              <w:t xml:space="preserve"> of congenital or developmental origin.</w:t>
            </w:r>
          </w:p>
          <w:p w14:paraId="5AC0B901" w14:textId="77777777" w:rsidR="00D548EA" w:rsidRPr="005736AC" w:rsidRDefault="00D548EA" w:rsidP="00D548EA"/>
          <w:p w14:paraId="2E864457" w14:textId="77777777" w:rsidR="00D548EA" w:rsidRPr="005736AC" w:rsidRDefault="00D548EA" w:rsidP="00D548EA">
            <w:r w:rsidRPr="005736AC">
              <w:rPr>
                <w:b/>
                <w:i/>
              </w:rPr>
              <w:t>Examples</w:t>
            </w:r>
            <w:r w:rsidRPr="005736AC">
              <w:t>:  Astigmatism, myopia, hyperopia, and presbyopia</w:t>
            </w:r>
            <w:proofErr w:type="gramStart"/>
            <w:r w:rsidRPr="005736AC">
              <w:t xml:space="preserve">. </w:t>
            </w:r>
            <w:proofErr w:type="gramEnd"/>
          </w:p>
        </w:tc>
      </w:tr>
    </w:tbl>
    <w:p w14:paraId="2BD7449E"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1CBAA1E1" w14:textId="77777777" w:rsidTr="008C79FD">
        <w:tc>
          <w:tcPr>
            <w:tcW w:w="1728" w:type="dxa"/>
          </w:tcPr>
          <w:p w14:paraId="7C702EA5" w14:textId="77777777" w:rsidR="006626CA" w:rsidRPr="005736AC" w:rsidRDefault="00D548EA" w:rsidP="00F74918">
            <w:pPr>
              <w:pStyle w:val="Heading5"/>
            </w:pPr>
            <w:proofErr w:type="gramStart"/>
            <w:r w:rsidRPr="005736AC">
              <w:t>e</w:t>
            </w:r>
            <w:r w:rsidR="006626CA" w:rsidRPr="005736AC">
              <w:t>.  Considering</w:t>
            </w:r>
            <w:proofErr w:type="gramEnd"/>
            <w:r w:rsidR="006626CA" w:rsidRPr="005736AC">
              <w:t xml:space="preserve">  </w:t>
            </w:r>
            <w:r w:rsidR="00F74918" w:rsidRPr="005736AC">
              <w:t>SC</w:t>
            </w:r>
            <w:r w:rsidR="006626CA" w:rsidRPr="005736AC">
              <w:t xml:space="preserve"> for Refractive Errors</w:t>
            </w:r>
          </w:p>
        </w:tc>
        <w:tc>
          <w:tcPr>
            <w:tcW w:w="7740" w:type="dxa"/>
          </w:tcPr>
          <w:p w14:paraId="76BA7A8E" w14:textId="77777777" w:rsidR="006626CA" w:rsidRPr="005736AC" w:rsidRDefault="006626CA">
            <w:pPr>
              <w:pStyle w:val="BlockText"/>
            </w:pPr>
            <w:r w:rsidRPr="005736AC">
              <w:t>The effect</w:t>
            </w:r>
            <w:r w:rsidR="00CA0EAA" w:rsidRPr="005736AC">
              <w:t>s</w:t>
            </w:r>
            <w:r w:rsidRPr="005736AC">
              <w:t xml:space="preserve"> of uncomplicated refractive errors </w:t>
            </w:r>
            <w:proofErr w:type="gramStart"/>
            <w:r w:rsidRPr="005736AC">
              <w:t xml:space="preserve">must be </w:t>
            </w:r>
            <w:r w:rsidRPr="005736AC">
              <w:rPr>
                <w:i/>
              </w:rPr>
              <w:t>excluded</w:t>
            </w:r>
            <w:proofErr w:type="gramEnd"/>
            <w:r w:rsidRPr="005736AC">
              <w:t xml:space="preserve"> in considering impairment of vision from the standpoint of service connection</w:t>
            </w:r>
            <w:r w:rsidR="003A1097" w:rsidRPr="005736AC">
              <w:t xml:space="preserve"> (</w:t>
            </w:r>
            <w:r w:rsidR="00F74918" w:rsidRPr="005736AC">
              <w:t>SC</w:t>
            </w:r>
            <w:r w:rsidR="003A1097" w:rsidRPr="005736AC">
              <w:t>)</w:t>
            </w:r>
            <w:r w:rsidRPr="005736AC">
              <w:t xml:space="preserve"> and evaluation.</w:t>
            </w:r>
          </w:p>
          <w:p w14:paraId="6AFC9B22" w14:textId="77777777" w:rsidR="006626CA" w:rsidRPr="005736AC" w:rsidRDefault="006626CA">
            <w:pPr>
              <w:pStyle w:val="BlockText"/>
            </w:pPr>
          </w:p>
          <w:p w14:paraId="77D869CC" w14:textId="77777777" w:rsidR="006626CA" w:rsidRPr="005736AC" w:rsidRDefault="006626CA">
            <w:pPr>
              <w:pStyle w:val="BlockText"/>
            </w:pPr>
            <w:r w:rsidRPr="005736AC">
              <w:rPr>
                <w:b/>
                <w:i/>
              </w:rPr>
              <w:t>Exception</w:t>
            </w:r>
            <w:r w:rsidRPr="005736AC">
              <w:t>:  Myopia may progress rapidly during the periods of service and lead to destructive changes, such as</w:t>
            </w:r>
          </w:p>
          <w:p w14:paraId="445FC074" w14:textId="77777777" w:rsidR="006626CA" w:rsidRPr="005736AC" w:rsidRDefault="006626CA">
            <w:pPr>
              <w:pStyle w:val="BulletText1"/>
            </w:pPr>
            <w:r w:rsidRPr="005736AC">
              <w:t>changes in the choroid</w:t>
            </w:r>
          </w:p>
          <w:p w14:paraId="2866FA09" w14:textId="77777777" w:rsidR="006626CA" w:rsidRPr="005736AC" w:rsidRDefault="006626CA">
            <w:pPr>
              <w:pStyle w:val="BulletText1"/>
            </w:pPr>
            <w:r w:rsidRPr="005736AC">
              <w:t>retinal hemorrhage, and</w:t>
            </w:r>
          </w:p>
          <w:p w14:paraId="1192E139" w14:textId="77777777" w:rsidR="006626CA" w:rsidRPr="005736AC" w:rsidRDefault="006626CA">
            <w:pPr>
              <w:pStyle w:val="BulletText1"/>
            </w:pPr>
            <w:proofErr w:type="gramStart"/>
            <w:r w:rsidRPr="005736AC">
              <w:t>retinal</w:t>
            </w:r>
            <w:proofErr w:type="gramEnd"/>
            <w:r w:rsidRPr="005736AC">
              <w:t xml:space="preserve"> detachment.</w:t>
            </w:r>
          </w:p>
          <w:p w14:paraId="4AD6F2CA" w14:textId="77777777" w:rsidR="006626CA" w:rsidRPr="005736AC" w:rsidRDefault="006626CA">
            <w:pPr>
              <w:pStyle w:val="BlockText"/>
              <w:rPr>
                <w:bCs/>
                <w:iCs/>
              </w:rPr>
            </w:pPr>
          </w:p>
          <w:p w14:paraId="332D1A3B" w14:textId="77777777" w:rsidR="006626CA" w:rsidRPr="005736AC" w:rsidRDefault="006626CA">
            <w:pPr>
              <w:pStyle w:val="BlockText"/>
            </w:pPr>
            <w:r w:rsidRPr="005736AC">
              <w:rPr>
                <w:b/>
                <w:i/>
              </w:rPr>
              <w:t>Notes</w:t>
            </w:r>
            <w:r w:rsidRPr="005736AC">
              <w:t>:</w:t>
            </w:r>
          </w:p>
          <w:p w14:paraId="64542405" w14:textId="77777777" w:rsidR="006626CA" w:rsidRPr="005736AC" w:rsidRDefault="006626CA">
            <w:pPr>
              <w:pStyle w:val="BulletText1"/>
            </w:pPr>
            <w:r w:rsidRPr="005736AC">
              <w:t xml:space="preserve">Children are usually hyperopic at birth and subsequently become less so, or they become </w:t>
            </w:r>
            <w:proofErr w:type="spellStart"/>
            <w:r w:rsidRPr="005736AC">
              <w:t>emmetropic</w:t>
            </w:r>
            <w:proofErr w:type="spellEnd"/>
            <w:r w:rsidRPr="005736AC">
              <w:t>, or even myopic.</w:t>
            </w:r>
          </w:p>
          <w:p w14:paraId="0AF6C4D0" w14:textId="77777777" w:rsidR="006626CA" w:rsidRPr="005736AC" w:rsidRDefault="006626CA">
            <w:pPr>
              <w:pStyle w:val="BulletText1"/>
            </w:pPr>
            <w:r w:rsidRPr="005736AC">
              <w:t>In adults, refractive errors are generally stationary or change slowly until the stage of presbyopia, also a developmental condition.</w:t>
            </w:r>
          </w:p>
          <w:p w14:paraId="37E90FBE" w14:textId="77777777" w:rsidR="00FA7744" w:rsidRPr="005736AC" w:rsidRDefault="00FA7744">
            <w:pPr>
              <w:pStyle w:val="BulletText1"/>
            </w:pPr>
            <w:r w:rsidRPr="005736AC">
              <w:t xml:space="preserve">When dealing with refractive error only, if the </w:t>
            </w:r>
            <w:proofErr w:type="gramStart"/>
            <w:r w:rsidRPr="005736AC">
              <w:t>best corrected</w:t>
            </w:r>
            <w:proofErr w:type="gramEnd"/>
            <w:r w:rsidRPr="005736AC">
              <w:t xml:space="preserve"> vision on any examination by the Department of Veterans Affairs (VA) is better than prior determinations, view these prior determinations to be erroneous or at least as not representing best correction.</w:t>
            </w:r>
          </w:p>
          <w:p w14:paraId="030DBE00" w14:textId="77777777" w:rsidR="006626CA" w:rsidRPr="005736AC" w:rsidRDefault="006626CA">
            <w:pPr>
              <w:pStyle w:val="BlockText"/>
            </w:pPr>
          </w:p>
          <w:p w14:paraId="413EAE89" w14:textId="77777777" w:rsidR="006626CA" w:rsidRPr="005736AC" w:rsidRDefault="006626CA" w:rsidP="00F74918">
            <w:pPr>
              <w:pStyle w:val="BlockText"/>
            </w:pPr>
            <w:r w:rsidRPr="005736AC">
              <w:rPr>
                <w:b/>
                <w:bCs/>
                <w:i/>
                <w:iCs/>
              </w:rPr>
              <w:t>Reference</w:t>
            </w:r>
            <w:r w:rsidRPr="005736AC">
              <w:t xml:space="preserve">:  For more information on considering </w:t>
            </w:r>
            <w:r w:rsidR="00F74918" w:rsidRPr="005736AC">
              <w:t>SC</w:t>
            </w:r>
            <w:r w:rsidRPr="005736AC">
              <w:t xml:space="preserve"> for refractive error of the eye, see </w:t>
            </w:r>
            <w:hyperlink r:id="rId14" w:history="1">
              <w:r w:rsidR="00A0055F" w:rsidRPr="005736AC">
                <w:rPr>
                  <w:rStyle w:val="Hyperlink"/>
                </w:rPr>
                <w:t xml:space="preserve">38 </w:t>
              </w:r>
              <w:proofErr w:type="gramStart"/>
              <w:r w:rsidR="00A0055F" w:rsidRPr="005736AC">
                <w:rPr>
                  <w:rStyle w:val="Hyperlink"/>
                </w:rPr>
                <w:t xml:space="preserve">CFR </w:t>
              </w:r>
              <w:r w:rsidR="00CD69BF" w:rsidRPr="005736AC">
                <w:rPr>
                  <w:rStyle w:val="Hyperlink"/>
                </w:rPr>
                <w:t xml:space="preserve"> 3</w:t>
              </w:r>
              <w:r w:rsidRPr="005736AC">
                <w:rPr>
                  <w:rStyle w:val="Hyperlink"/>
                </w:rPr>
                <w:t>.303</w:t>
              </w:r>
              <w:proofErr w:type="gramEnd"/>
              <w:r w:rsidRPr="005736AC">
                <w:rPr>
                  <w:rStyle w:val="Hyperlink"/>
                </w:rPr>
                <w:t>(c)</w:t>
              </w:r>
            </w:hyperlink>
            <w:r w:rsidRPr="005736AC">
              <w:t>.</w:t>
            </w:r>
          </w:p>
        </w:tc>
      </w:tr>
    </w:tbl>
    <w:p w14:paraId="3EE0F2A1" w14:textId="77777777" w:rsidR="00EB6ED3" w:rsidRPr="005736AC" w:rsidRDefault="00EB6ED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6ED3" w:rsidRPr="005736AC" w14:paraId="18ECD268" w14:textId="77777777" w:rsidTr="00EB6ED3">
        <w:tc>
          <w:tcPr>
            <w:tcW w:w="1728" w:type="dxa"/>
            <w:shd w:val="clear" w:color="auto" w:fill="auto"/>
          </w:tcPr>
          <w:p w14:paraId="56C8E5AD" w14:textId="77777777" w:rsidR="00EB6ED3" w:rsidRPr="005736AC" w:rsidRDefault="00EB6ED3" w:rsidP="00EB6ED3">
            <w:pPr>
              <w:rPr>
                <w:b/>
                <w:sz w:val="22"/>
              </w:rPr>
            </w:pPr>
            <w:r w:rsidRPr="005736AC">
              <w:rPr>
                <w:b/>
                <w:sz w:val="22"/>
              </w:rPr>
              <w:t>f.  Evaluation of Visual Acuity</w:t>
            </w:r>
          </w:p>
        </w:tc>
        <w:tc>
          <w:tcPr>
            <w:tcW w:w="7740" w:type="dxa"/>
            <w:shd w:val="clear" w:color="auto" w:fill="auto"/>
          </w:tcPr>
          <w:p w14:paraId="741FF9DB" w14:textId="77777777" w:rsidR="00EB6ED3" w:rsidRPr="005736AC" w:rsidRDefault="00EB6ED3" w:rsidP="00EB6ED3">
            <w:r w:rsidRPr="005736AC">
              <w:t xml:space="preserve">Evaluate central visual acuity </w:t>
            </w:r>
            <w:proofErr w:type="gramStart"/>
            <w:r w:rsidRPr="005736AC">
              <w:t>on the basis of</w:t>
            </w:r>
            <w:proofErr w:type="gramEnd"/>
            <w:r w:rsidRPr="005736AC">
              <w:t xml:space="preserve"> corrected distance vision with central fixation, even if a central scotoma is present.</w:t>
            </w:r>
          </w:p>
          <w:p w14:paraId="09C148DD" w14:textId="77777777" w:rsidR="00EB6ED3" w:rsidRPr="005736AC" w:rsidRDefault="00EB6ED3" w:rsidP="00EB6ED3"/>
          <w:p w14:paraId="5714F4F7" w14:textId="77777777" w:rsidR="00901EE4" w:rsidRPr="005736AC" w:rsidRDefault="00EB6ED3" w:rsidP="00EB6ED3">
            <w:r w:rsidRPr="005736AC">
              <w:rPr>
                <w:b/>
                <w:i/>
              </w:rPr>
              <w:t>Exception</w:t>
            </w:r>
            <w:r w:rsidR="00901EE4" w:rsidRPr="005736AC">
              <w:t>:  Evaluate the visual acuity of the poorer eye using either its uncorrected or corrected visual acuity, whichever results in better combined visual acuity, when</w:t>
            </w:r>
            <w:r w:rsidRPr="005736AC">
              <w:t xml:space="preserve"> </w:t>
            </w:r>
          </w:p>
          <w:p w14:paraId="5A0687CA" w14:textId="77777777" w:rsidR="00901EE4" w:rsidRPr="005736AC" w:rsidRDefault="00EB6ED3" w:rsidP="00901EE4">
            <w:pPr>
              <w:pStyle w:val="ListParagraph"/>
              <w:numPr>
                <w:ilvl w:val="0"/>
                <w:numId w:val="77"/>
              </w:numPr>
              <w:ind w:left="158" w:hanging="187"/>
            </w:pPr>
            <w:r w:rsidRPr="005736AC">
              <w:t xml:space="preserve">the lens required to correct distance vision in the poorer eye differs by more than three diopters from the lens required to correct distance vision in the better eye </w:t>
            </w:r>
          </w:p>
          <w:p w14:paraId="479424FA" w14:textId="77777777" w:rsidR="00901EE4" w:rsidRPr="005736AC" w:rsidRDefault="00EB6ED3" w:rsidP="00901EE4">
            <w:pPr>
              <w:pStyle w:val="ListParagraph"/>
              <w:numPr>
                <w:ilvl w:val="0"/>
                <w:numId w:val="77"/>
              </w:numPr>
              <w:ind w:left="158" w:hanging="187"/>
            </w:pPr>
            <w:r w:rsidRPr="005736AC">
              <w:t>the difference is not due to congenital or developmental refractive error, and</w:t>
            </w:r>
          </w:p>
          <w:p w14:paraId="195B676F" w14:textId="77777777" w:rsidR="00EB6ED3" w:rsidRPr="005736AC" w:rsidRDefault="00EB6ED3" w:rsidP="00901EE4">
            <w:pPr>
              <w:pStyle w:val="ListParagraph"/>
              <w:numPr>
                <w:ilvl w:val="0"/>
                <w:numId w:val="77"/>
              </w:numPr>
              <w:ind w:left="158" w:hanging="187"/>
            </w:pPr>
            <w:proofErr w:type="gramStart"/>
            <w:r w:rsidRPr="005736AC">
              <w:t>either</w:t>
            </w:r>
            <w:proofErr w:type="gramEnd"/>
            <w:r w:rsidRPr="005736AC">
              <w:t xml:space="preserve"> the poorer eye or both eyes </w:t>
            </w:r>
            <w:r w:rsidR="00901EE4" w:rsidRPr="005736AC">
              <w:t>are SC</w:t>
            </w:r>
            <w:r w:rsidRPr="005736AC">
              <w:t>.</w:t>
            </w:r>
          </w:p>
          <w:p w14:paraId="629BD448" w14:textId="77777777" w:rsidR="00EB6ED3" w:rsidRPr="005736AC" w:rsidRDefault="00EB6ED3" w:rsidP="00EB6ED3"/>
          <w:p w14:paraId="0F2BA886" w14:textId="77777777" w:rsidR="00EB6ED3" w:rsidRPr="005736AC" w:rsidRDefault="00EB6ED3" w:rsidP="00EB6ED3">
            <w:r w:rsidRPr="005736AC">
              <w:rPr>
                <w:b/>
                <w:i/>
              </w:rPr>
              <w:t>Reference</w:t>
            </w:r>
            <w:r w:rsidRPr="005736AC">
              <w:t xml:space="preserve">:  For more information on evaluating based on visual acuity, see </w:t>
            </w:r>
            <w:hyperlink r:id="rId15" w:history="1">
              <w:r w:rsidRPr="005736AC">
                <w:rPr>
                  <w:rStyle w:val="Hyperlink"/>
                </w:rPr>
                <w:t>38 CFR 4.76</w:t>
              </w:r>
            </w:hyperlink>
            <w:r w:rsidRPr="005736AC">
              <w:t>.</w:t>
            </w:r>
          </w:p>
        </w:tc>
      </w:tr>
    </w:tbl>
    <w:p w14:paraId="50509C53" w14:textId="77777777" w:rsidR="006626CA" w:rsidRPr="005736AC" w:rsidRDefault="006626C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0354E" w:rsidRPr="005736AC" w14:paraId="18B1CB86" w14:textId="77777777" w:rsidTr="0030354E">
        <w:tc>
          <w:tcPr>
            <w:tcW w:w="1728" w:type="dxa"/>
            <w:shd w:val="clear" w:color="auto" w:fill="auto"/>
          </w:tcPr>
          <w:p w14:paraId="3F89ED00" w14:textId="77777777" w:rsidR="0030354E" w:rsidRPr="005736AC" w:rsidRDefault="00FA7744" w:rsidP="0030354E">
            <w:pPr>
              <w:rPr>
                <w:b/>
                <w:sz w:val="22"/>
              </w:rPr>
            </w:pPr>
            <w:r w:rsidRPr="005736AC">
              <w:rPr>
                <w:b/>
                <w:sz w:val="22"/>
              </w:rPr>
              <w:t>g</w:t>
            </w:r>
            <w:r w:rsidR="0030354E" w:rsidRPr="005736AC">
              <w:rPr>
                <w:b/>
                <w:sz w:val="22"/>
              </w:rPr>
              <w:t>.  Evaluating Anatomical Loss of One Eye With Inability to Wear a Prosthesis</w:t>
            </w:r>
          </w:p>
        </w:tc>
        <w:tc>
          <w:tcPr>
            <w:tcW w:w="7740" w:type="dxa"/>
            <w:shd w:val="clear" w:color="auto" w:fill="auto"/>
          </w:tcPr>
          <w:p w14:paraId="2955F277" w14:textId="77777777" w:rsidR="0030354E" w:rsidRPr="005736AC" w:rsidRDefault="0030354E" w:rsidP="0030354E">
            <w:r w:rsidRPr="005736AC">
              <w:t>When the evidence shows anatomical loss of one eye</w:t>
            </w:r>
            <w:r w:rsidR="00CA0EAA" w:rsidRPr="005736AC">
              <w:t xml:space="preserve"> together</w:t>
            </w:r>
            <w:r w:rsidRPr="005736AC">
              <w:t xml:space="preserve"> with inability to wear </w:t>
            </w:r>
            <w:proofErr w:type="gramStart"/>
            <w:r w:rsidRPr="005736AC">
              <w:t>a prosthesis</w:t>
            </w:r>
            <w:proofErr w:type="gramEnd"/>
            <w:r w:rsidRPr="005736AC">
              <w:t xml:space="preserve">, increase the evaluation for visual acuity under </w:t>
            </w:r>
            <w:hyperlink r:id="rId16" w:history="1">
              <w:r w:rsidR="003D496C" w:rsidRPr="005736AC">
                <w:rPr>
                  <w:rStyle w:val="Hyperlink"/>
                </w:rPr>
                <w:t xml:space="preserve">38 CFR 4.79, </w:t>
              </w:r>
              <w:r w:rsidRPr="005736AC">
                <w:rPr>
                  <w:rStyle w:val="Hyperlink"/>
                </w:rPr>
                <w:t>diagnostic code (DC) 6063</w:t>
              </w:r>
            </w:hyperlink>
            <w:r w:rsidRPr="005736AC">
              <w:t xml:space="preserve"> </w:t>
            </w:r>
            <w:r w:rsidR="00651EDE" w:rsidRPr="005736AC">
              <w:t>by 10 percent.</w:t>
            </w:r>
          </w:p>
          <w:p w14:paraId="6143946C" w14:textId="77777777" w:rsidR="00651EDE" w:rsidRPr="005736AC" w:rsidRDefault="00651EDE" w:rsidP="0030354E"/>
          <w:p w14:paraId="78A1E13A" w14:textId="77777777" w:rsidR="00CA0EAA" w:rsidRPr="005736AC" w:rsidRDefault="00651EDE" w:rsidP="00CA0EAA">
            <w:r w:rsidRPr="005736AC">
              <w:rPr>
                <w:b/>
                <w:i/>
              </w:rPr>
              <w:t>Notes</w:t>
            </w:r>
            <w:r w:rsidRPr="005736AC">
              <w:t>:</w:t>
            </w:r>
          </w:p>
          <w:p w14:paraId="754A60C8" w14:textId="77777777" w:rsidR="00CA0EAA" w:rsidRPr="005736AC" w:rsidRDefault="00651EDE" w:rsidP="00CA0EAA">
            <w:pPr>
              <w:pStyle w:val="ListParagraph"/>
              <w:numPr>
                <w:ilvl w:val="0"/>
                <w:numId w:val="43"/>
              </w:numPr>
              <w:ind w:left="158" w:hanging="187"/>
            </w:pPr>
            <w:r w:rsidRPr="005736AC">
              <w:t>The maximum evaluation for visual impairment of both eyes will not exceed 100 percent.</w:t>
            </w:r>
          </w:p>
          <w:p w14:paraId="416FDC75" w14:textId="77777777" w:rsidR="00651EDE" w:rsidRPr="005736AC" w:rsidRDefault="00651EDE" w:rsidP="00CA0EAA">
            <w:pPr>
              <w:pStyle w:val="ListParagraph"/>
              <w:numPr>
                <w:ilvl w:val="0"/>
                <w:numId w:val="44"/>
              </w:numPr>
              <w:ind w:left="158" w:hanging="187"/>
            </w:pPr>
            <w:r w:rsidRPr="005736AC">
              <w:t xml:space="preserve">Assignment of the 10 percent increase </w:t>
            </w:r>
            <w:proofErr w:type="gramStart"/>
            <w:r w:rsidRPr="005736AC">
              <w:t>under</w:t>
            </w:r>
            <w:proofErr w:type="gramEnd"/>
            <w:r w:rsidRPr="005736AC">
              <w:t xml:space="preserve"> </w:t>
            </w:r>
            <w:hyperlink r:id="rId17" w:history="1">
              <w:r w:rsidR="003D496C" w:rsidRPr="005736AC">
                <w:rPr>
                  <w:rStyle w:val="Hyperlink"/>
                </w:rPr>
                <w:t xml:space="preserve">38 CFR 4.79, </w:t>
              </w:r>
              <w:r w:rsidRPr="005736AC">
                <w:rPr>
                  <w:rStyle w:val="Hyperlink"/>
                </w:rPr>
                <w:t>DC 6063</w:t>
              </w:r>
            </w:hyperlink>
            <w:r w:rsidRPr="005736AC">
              <w:t xml:space="preserve"> precludes an evaluation under </w:t>
            </w:r>
            <w:hyperlink r:id="rId18" w:history="1">
              <w:r w:rsidR="00B266DE" w:rsidRPr="005736AC">
                <w:rPr>
                  <w:rStyle w:val="Hyperlink"/>
                </w:rPr>
                <w:t>38 CFR 4.118, DC 7800</w:t>
              </w:r>
            </w:hyperlink>
            <w:r w:rsidRPr="005736AC">
              <w:t xml:space="preserve"> based on gross distortion or asymmetry of an eye.  A separate evaluation may be assigned </w:t>
            </w:r>
            <w:proofErr w:type="gramStart"/>
            <w:r w:rsidRPr="005736AC">
              <w:t>under</w:t>
            </w:r>
            <w:proofErr w:type="gramEnd"/>
            <w:r w:rsidRPr="005736AC">
              <w:t xml:space="preserve"> </w:t>
            </w:r>
            <w:hyperlink r:id="rId19" w:history="1">
              <w:r w:rsidR="00B266DE" w:rsidRPr="005736AC">
                <w:rPr>
                  <w:rStyle w:val="Hyperlink"/>
                </w:rPr>
                <w:t>38 CFR 4.118, DC 7800</w:t>
              </w:r>
            </w:hyperlink>
            <w:r w:rsidRPr="005736AC">
              <w:t xml:space="preserve"> based on characteristics of disfigurement separate from gross distortion or asymmetry</w:t>
            </w:r>
            <w:r w:rsidR="00CB0B4F" w:rsidRPr="005736AC">
              <w:t xml:space="preserve"> of an eye</w:t>
            </w:r>
            <w:r w:rsidRPr="005736AC">
              <w:t>.</w:t>
            </w:r>
          </w:p>
          <w:p w14:paraId="7B693B75" w14:textId="77777777" w:rsidR="00651EDE" w:rsidRPr="005736AC" w:rsidRDefault="00651EDE" w:rsidP="0030354E"/>
          <w:p w14:paraId="0F1AF83C" w14:textId="77777777" w:rsidR="00651EDE" w:rsidRPr="005736AC" w:rsidRDefault="00651EDE" w:rsidP="00381CA4">
            <w:r w:rsidRPr="005736AC">
              <w:rPr>
                <w:b/>
                <w:i/>
              </w:rPr>
              <w:t>Reference</w:t>
            </w:r>
            <w:r w:rsidRPr="005736AC">
              <w:t>:  For information on consideration of Special Monthly Compensation (SMC)</w:t>
            </w:r>
            <w:r w:rsidR="00CB0B4F" w:rsidRPr="005736AC">
              <w:t xml:space="preserve"> for anatomical loss of an eye</w:t>
            </w:r>
            <w:r w:rsidRPr="005736AC">
              <w:t xml:space="preserve">, see </w:t>
            </w:r>
            <w:proofErr w:type="spellStart"/>
            <w:r w:rsidRPr="005736AC">
              <w:t>M21</w:t>
            </w:r>
            <w:proofErr w:type="spellEnd"/>
            <w:r w:rsidRPr="005736AC">
              <w:t>-1, Part IV, Subpart ii,</w:t>
            </w:r>
            <w:r w:rsidR="0010287C" w:rsidRPr="005736AC">
              <w:t xml:space="preserve"> </w:t>
            </w:r>
            <w:proofErr w:type="spellStart"/>
            <w:r w:rsidR="0010287C" w:rsidRPr="005736AC">
              <w:t>2.H.4</w:t>
            </w:r>
            <w:r w:rsidRPr="005736AC">
              <w:t>.j</w:t>
            </w:r>
            <w:proofErr w:type="spellEnd"/>
            <w:r w:rsidRPr="005736AC">
              <w:t xml:space="preserve">. </w:t>
            </w:r>
          </w:p>
        </w:tc>
      </w:tr>
    </w:tbl>
    <w:p w14:paraId="77D99038"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14ED71A9" w14:textId="77777777">
        <w:trPr>
          <w:cantSplit/>
        </w:trPr>
        <w:tc>
          <w:tcPr>
            <w:tcW w:w="1728" w:type="dxa"/>
          </w:tcPr>
          <w:p w14:paraId="707EAB8D" w14:textId="77777777" w:rsidR="006626CA" w:rsidRPr="005736AC" w:rsidRDefault="00FA7744" w:rsidP="00F74918">
            <w:pPr>
              <w:pStyle w:val="Heading5"/>
            </w:pPr>
            <w:proofErr w:type="gramStart"/>
            <w:r w:rsidRPr="005736AC">
              <w:t>h</w:t>
            </w:r>
            <w:r w:rsidR="006626CA" w:rsidRPr="005736AC">
              <w:t>.  Establishing</w:t>
            </w:r>
            <w:proofErr w:type="gramEnd"/>
            <w:r w:rsidR="006626CA" w:rsidRPr="005736AC">
              <w:t xml:space="preserve"> </w:t>
            </w:r>
            <w:r w:rsidR="00F74918" w:rsidRPr="005736AC">
              <w:t xml:space="preserve">SC </w:t>
            </w:r>
            <w:r w:rsidR="006626CA" w:rsidRPr="005736AC">
              <w:t xml:space="preserve">for Unusual Developments  </w:t>
            </w:r>
          </w:p>
        </w:tc>
        <w:tc>
          <w:tcPr>
            <w:tcW w:w="7740" w:type="dxa"/>
          </w:tcPr>
          <w:p w14:paraId="46884020" w14:textId="77777777" w:rsidR="006626CA" w:rsidRPr="005736AC" w:rsidRDefault="006626CA">
            <w:pPr>
              <w:pStyle w:val="BlockText"/>
            </w:pPr>
            <w:r w:rsidRPr="005736AC">
              <w:t xml:space="preserve">Long-established policy permits establishment of </w:t>
            </w:r>
            <w:r w:rsidR="00F74918" w:rsidRPr="005736AC">
              <w:t>SC</w:t>
            </w:r>
            <w:r w:rsidRPr="005736AC">
              <w:t xml:space="preserve"> for such unusual developments as choroidal degeneration, retinal hemorrhage or detachment, or rapid increase of myopia producing uncorrectable impairment of vision.  </w:t>
            </w:r>
          </w:p>
          <w:p w14:paraId="7410E7DC" w14:textId="77777777" w:rsidR="006626CA" w:rsidRPr="005736AC" w:rsidRDefault="006626CA">
            <w:pPr>
              <w:pStyle w:val="BlockText"/>
            </w:pPr>
          </w:p>
          <w:p w14:paraId="479BD3C4" w14:textId="77777777" w:rsidR="006626CA" w:rsidRPr="005736AC" w:rsidRDefault="006626CA">
            <w:pPr>
              <w:pStyle w:val="BlockText"/>
              <w:rPr>
                <w:b/>
              </w:rPr>
            </w:pPr>
            <w:r w:rsidRPr="005736AC">
              <w:t xml:space="preserve">Consider refractive error SC </w:t>
            </w:r>
            <w:r w:rsidRPr="005736AC">
              <w:rPr>
                <w:i/>
              </w:rPr>
              <w:t>only</w:t>
            </w:r>
            <w:r w:rsidRPr="005736AC">
              <w:t xml:space="preserve"> under these unusual circumstances and when combined with uncorrectable residual visual impairment.</w:t>
            </w:r>
          </w:p>
          <w:p w14:paraId="4017CECF" w14:textId="77777777" w:rsidR="006626CA" w:rsidRPr="005736AC" w:rsidRDefault="006626CA">
            <w:pPr>
              <w:pStyle w:val="BlockText"/>
            </w:pPr>
          </w:p>
          <w:p w14:paraId="6C65B569" w14:textId="77777777" w:rsidR="006626CA" w:rsidRPr="005736AC" w:rsidRDefault="006626CA">
            <w:pPr>
              <w:pStyle w:val="BlockText"/>
            </w:pPr>
            <w:r w:rsidRPr="005736AC">
              <w:rPr>
                <w:b/>
                <w:i/>
              </w:rPr>
              <w:t>Note</w:t>
            </w:r>
            <w:r w:rsidRPr="005736AC">
              <w:t>:  Irregular astigmatism may be due to corneal inflammation due to injury or operation.</w:t>
            </w:r>
          </w:p>
        </w:tc>
      </w:tr>
    </w:tbl>
    <w:p w14:paraId="742E2540"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19598276" w14:textId="77777777" w:rsidTr="008C79FD">
        <w:tc>
          <w:tcPr>
            <w:tcW w:w="1728" w:type="dxa"/>
          </w:tcPr>
          <w:p w14:paraId="295805AF" w14:textId="77777777" w:rsidR="006626CA" w:rsidRPr="005736AC" w:rsidRDefault="00FA7744">
            <w:pPr>
              <w:pStyle w:val="Heading5"/>
            </w:pPr>
            <w:proofErr w:type="gramStart"/>
            <w:r w:rsidRPr="005736AC">
              <w:t>i</w:t>
            </w:r>
            <w:r w:rsidR="006626CA" w:rsidRPr="005736AC">
              <w:t>.  Considering</w:t>
            </w:r>
            <w:proofErr w:type="gramEnd"/>
            <w:r w:rsidR="006626CA" w:rsidRPr="005736AC">
              <w:t xml:space="preserve"> Visual Acuity in an </w:t>
            </w:r>
            <w:proofErr w:type="spellStart"/>
            <w:r w:rsidR="006626CA" w:rsidRPr="005736AC">
              <w:t>NSC</w:t>
            </w:r>
            <w:proofErr w:type="spellEnd"/>
            <w:r w:rsidR="006626CA" w:rsidRPr="005736AC">
              <w:t xml:space="preserve"> Eye</w:t>
            </w:r>
            <w:r w:rsidR="00485C61" w:rsidRPr="005736AC">
              <w:t xml:space="preserve"> When the Other Eye Is SC</w:t>
            </w:r>
          </w:p>
        </w:tc>
        <w:tc>
          <w:tcPr>
            <w:tcW w:w="7740" w:type="dxa"/>
          </w:tcPr>
          <w:p w14:paraId="30DEC099" w14:textId="77777777" w:rsidR="006626CA" w:rsidRPr="005736AC" w:rsidRDefault="006626CA">
            <w:pPr>
              <w:pStyle w:val="BlockText"/>
            </w:pPr>
            <w:r w:rsidRPr="005736AC">
              <w:t>When visual impairment of only one eye is SC, either directly or by aggravation, consider the visual acuity of the non</w:t>
            </w:r>
            <w:r w:rsidR="0068613A" w:rsidRPr="005736AC">
              <w:t>-</w:t>
            </w:r>
            <w:r w:rsidRPr="005736AC">
              <w:t>service-connected (</w:t>
            </w:r>
            <w:proofErr w:type="spellStart"/>
            <w:r w:rsidRPr="005736AC">
              <w:t>NSC</w:t>
            </w:r>
            <w:proofErr w:type="spellEnd"/>
            <w:r w:rsidRPr="005736AC">
              <w:t xml:space="preserve">) eye to be 20/40, subject to the provisions of </w:t>
            </w:r>
            <w:hyperlink r:id="rId20" w:history="1">
              <w:r w:rsidR="00A0055F" w:rsidRPr="005736AC">
                <w:rPr>
                  <w:rStyle w:val="Hyperlink"/>
                </w:rPr>
                <w:t xml:space="preserve">38 CFR </w:t>
              </w:r>
              <w:r w:rsidR="00CD69BF" w:rsidRPr="005736AC">
                <w:rPr>
                  <w:rStyle w:val="Hyperlink"/>
                </w:rPr>
                <w:t>3</w:t>
              </w:r>
              <w:r w:rsidRPr="005736AC">
                <w:rPr>
                  <w:rStyle w:val="Hyperlink"/>
                </w:rPr>
                <w:t>.383(a)</w:t>
              </w:r>
            </w:hyperlink>
            <w:r w:rsidRPr="005736AC">
              <w:t>.</w:t>
            </w:r>
          </w:p>
          <w:p w14:paraId="6C8F85FF" w14:textId="77777777" w:rsidR="006626CA" w:rsidRPr="005736AC" w:rsidRDefault="006626CA">
            <w:pPr>
              <w:pStyle w:val="BlockText"/>
            </w:pPr>
          </w:p>
          <w:p w14:paraId="59146E5D" w14:textId="77777777" w:rsidR="006626CA" w:rsidRPr="005736AC" w:rsidRDefault="006626CA">
            <w:pPr>
              <w:pStyle w:val="BlockText"/>
            </w:pPr>
            <w:r w:rsidRPr="005736AC">
              <w:rPr>
                <w:b/>
                <w:bCs/>
                <w:i/>
                <w:iCs/>
              </w:rPr>
              <w:t>Example 1</w:t>
            </w:r>
            <w:r w:rsidRPr="005736AC">
              <w:t xml:space="preserve"> (Direct incurrence)</w:t>
            </w:r>
          </w:p>
          <w:p w14:paraId="7FDAC0D2" w14:textId="77777777" w:rsidR="006626CA" w:rsidRPr="005736AC" w:rsidRDefault="006626CA">
            <w:pPr>
              <w:pStyle w:val="BlockText"/>
            </w:pPr>
            <w:r w:rsidRPr="005736AC">
              <w:rPr>
                <w:b/>
                <w:bCs/>
                <w:i/>
                <w:iCs/>
              </w:rPr>
              <w:t>Situation</w:t>
            </w:r>
            <w:r w:rsidRPr="005736AC">
              <w:t>:</w:t>
            </w:r>
          </w:p>
          <w:p w14:paraId="06242CBB" w14:textId="77777777" w:rsidR="006626CA" w:rsidRPr="005736AC" w:rsidRDefault="006626CA" w:rsidP="00555198">
            <w:pPr>
              <w:pStyle w:val="BulletText1"/>
            </w:pPr>
            <w:r w:rsidRPr="005736AC">
              <w:lastRenderedPageBreak/>
              <w:t xml:space="preserve">Pre-service, a Veteran had visual acuity of 20/70 in the right eye and 20/20 in the left eye, with a history of bilateral inactive </w:t>
            </w:r>
            <w:proofErr w:type="spellStart"/>
            <w:r w:rsidRPr="005736AC">
              <w:t>chorioretinitis</w:t>
            </w:r>
            <w:proofErr w:type="spellEnd"/>
            <w:r w:rsidRPr="005736AC">
              <w:t>.</w:t>
            </w:r>
          </w:p>
          <w:p w14:paraId="34D4BFC0" w14:textId="77777777" w:rsidR="006626CA" w:rsidRPr="005736AC" w:rsidRDefault="006626CA" w:rsidP="00555198">
            <w:pPr>
              <w:pStyle w:val="BulletText1"/>
            </w:pPr>
            <w:r w:rsidRPr="005736AC">
              <w:t xml:space="preserve">The Veteran developed a cataract in the left eye in service.  </w:t>
            </w:r>
          </w:p>
          <w:p w14:paraId="60CCFCF8" w14:textId="77777777" w:rsidR="006626CA" w:rsidRPr="005736AC" w:rsidRDefault="006626CA" w:rsidP="00555198">
            <w:pPr>
              <w:pStyle w:val="BulletText1"/>
            </w:pPr>
            <w:r w:rsidRPr="005736AC">
              <w:t>Post-service, visual acuity was 20/70 in the right eye and 10/200 in the left eye.</w:t>
            </w:r>
          </w:p>
          <w:p w14:paraId="3311963A" w14:textId="77777777" w:rsidR="006626CA" w:rsidRPr="005736AC" w:rsidRDefault="006626CA" w:rsidP="00555198">
            <w:pPr>
              <w:pStyle w:val="BulletText1"/>
            </w:pPr>
            <w:r w:rsidRPr="005736AC">
              <w:t xml:space="preserve">At the time of the rating determination, the left eye cataract was pre-operative.  </w:t>
            </w:r>
          </w:p>
          <w:p w14:paraId="44BD0AA2" w14:textId="77777777" w:rsidR="006626CA" w:rsidRPr="005736AC" w:rsidRDefault="006626CA">
            <w:pPr>
              <w:pStyle w:val="BlockText"/>
            </w:pPr>
          </w:p>
          <w:p w14:paraId="234DC158" w14:textId="77777777" w:rsidR="006626CA" w:rsidRPr="005736AC" w:rsidRDefault="006626CA">
            <w:pPr>
              <w:pStyle w:val="BlockText"/>
            </w:pPr>
            <w:r w:rsidRPr="005736AC">
              <w:rPr>
                <w:b/>
                <w:bCs/>
                <w:i/>
                <w:iCs/>
              </w:rPr>
              <w:t>Result</w:t>
            </w:r>
            <w:r w:rsidRPr="005736AC">
              <w:t>:</w:t>
            </w:r>
          </w:p>
          <w:p w14:paraId="78FF144C" w14:textId="77777777" w:rsidR="006626CA" w:rsidRPr="005736AC" w:rsidRDefault="006626CA">
            <w:pPr>
              <w:pStyle w:val="BulletText1"/>
            </w:pPr>
            <w:r w:rsidRPr="005736AC">
              <w:t xml:space="preserve">The SC evaluation is 30 percent for the left eye cataract that </w:t>
            </w:r>
            <w:proofErr w:type="gramStart"/>
            <w:r w:rsidRPr="005736AC">
              <w:t>was incurred</w:t>
            </w:r>
            <w:proofErr w:type="gramEnd"/>
            <w:r w:rsidRPr="005736AC">
              <w:t xml:space="preserve"> in service, based on visual acuity of 10/200.</w:t>
            </w:r>
          </w:p>
          <w:p w14:paraId="6CBAA4D0" w14:textId="77777777" w:rsidR="006626CA" w:rsidRPr="005736AC" w:rsidRDefault="006626CA">
            <w:pPr>
              <w:pStyle w:val="BulletText1"/>
            </w:pPr>
            <w:r w:rsidRPr="005736AC">
              <w:t xml:space="preserve">Since the right eye is </w:t>
            </w:r>
            <w:proofErr w:type="spellStart"/>
            <w:r w:rsidRPr="005736AC">
              <w:t>NSC</w:t>
            </w:r>
            <w:proofErr w:type="spellEnd"/>
            <w:r w:rsidRPr="005736AC">
              <w:t xml:space="preserve">, it </w:t>
            </w:r>
            <w:proofErr w:type="gramStart"/>
            <w:r w:rsidRPr="005736AC">
              <w:t>is considered</w:t>
            </w:r>
            <w:proofErr w:type="gramEnd"/>
            <w:r w:rsidRPr="005736AC">
              <w:t xml:space="preserve"> to have normal vision (20/40) for the purposes of this calculation.</w:t>
            </w:r>
          </w:p>
          <w:p w14:paraId="4F51AD7B" w14:textId="77777777" w:rsidR="006626CA" w:rsidRPr="005736AC" w:rsidRDefault="006626CA">
            <w:pPr>
              <w:pStyle w:val="BlockText"/>
            </w:pPr>
          </w:p>
          <w:p w14:paraId="0B793382" w14:textId="77777777" w:rsidR="006626CA" w:rsidRPr="005736AC" w:rsidRDefault="006626CA">
            <w:pPr>
              <w:pStyle w:val="BlockText"/>
            </w:pPr>
            <w:r w:rsidRPr="005736AC">
              <w:rPr>
                <w:b/>
                <w:bCs/>
                <w:i/>
                <w:iCs/>
              </w:rPr>
              <w:t>Example 2</w:t>
            </w:r>
            <w:r w:rsidRPr="005736AC">
              <w:t xml:space="preserve"> (Aggravation)</w:t>
            </w:r>
          </w:p>
          <w:p w14:paraId="43B9C450" w14:textId="77777777" w:rsidR="006626CA" w:rsidRPr="005736AC" w:rsidRDefault="006626CA">
            <w:pPr>
              <w:pStyle w:val="BlockText"/>
            </w:pPr>
            <w:r w:rsidRPr="005736AC">
              <w:rPr>
                <w:b/>
                <w:bCs/>
                <w:i/>
                <w:iCs/>
              </w:rPr>
              <w:t>Situation</w:t>
            </w:r>
            <w:r w:rsidRPr="005736AC">
              <w:t>:</w:t>
            </w:r>
          </w:p>
          <w:p w14:paraId="48AD12D8" w14:textId="77777777" w:rsidR="006626CA" w:rsidRPr="005736AC" w:rsidRDefault="006626CA">
            <w:pPr>
              <w:pStyle w:val="BulletText1"/>
            </w:pPr>
            <w:r w:rsidRPr="005736AC">
              <w:t>Pre-service, a Veteran had visual acuity of 20/50 in each eye due to scarring from an old injury.</w:t>
            </w:r>
          </w:p>
          <w:p w14:paraId="32B8C3E2" w14:textId="77777777" w:rsidR="006626CA" w:rsidRPr="005736AC" w:rsidRDefault="006626CA">
            <w:pPr>
              <w:pStyle w:val="BulletText1"/>
            </w:pPr>
            <w:r w:rsidRPr="005736AC">
              <w:t xml:space="preserve">The Veteran’s left eye </w:t>
            </w:r>
            <w:proofErr w:type="gramStart"/>
            <w:r w:rsidRPr="005736AC">
              <w:t>was re-injured</w:t>
            </w:r>
            <w:proofErr w:type="gramEnd"/>
            <w:r w:rsidRPr="005736AC">
              <w:t xml:space="preserve"> in combat.  </w:t>
            </w:r>
          </w:p>
          <w:p w14:paraId="753F7FA7" w14:textId="77777777" w:rsidR="006626CA" w:rsidRPr="005736AC" w:rsidRDefault="006626CA">
            <w:pPr>
              <w:pStyle w:val="BulletText1"/>
            </w:pPr>
            <w:r w:rsidRPr="005736AC">
              <w:t xml:space="preserve">Post-service, visual acuity was 20/50 in the right eye and 10/200 in the left eye.  </w:t>
            </w:r>
          </w:p>
          <w:p w14:paraId="20111F9B" w14:textId="77777777" w:rsidR="006626CA" w:rsidRPr="005736AC" w:rsidRDefault="006626CA">
            <w:pPr>
              <w:pStyle w:val="BlockText"/>
            </w:pPr>
          </w:p>
          <w:p w14:paraId="4BF65367" w14:textId="77777777" w:rsidR="006626CA" w:rsidRPr="005736AC" w:rsidRDefault="006626CA">
            <w:pPr>
              <w:pStyle w:val="BlockText"/>
            </w:pPr>
            <w:r w:rsidRPr="005736AC">
              <w:rPr>
                <w:b/>
                <w:bCs/>
                <w:i/>
                <w:iCs/>
              </w:rPr>
              <w:t>Result</w:t>
            </w:r>
            <w:r w:rsidRPr="005736AC">
              <w:t>:</w:t>
            </w:r>
          </w:p>
          <w:p w14:paraId="43EA64F1" w14:textId="77777777" w:rsidR="006626CA" w:rsidRPr="005736AC" w:rsidRDefault="006626CA">
            <w:pPr>
              <w:pStyle w:val="BulletText1"/>
            </w:pPr>
            <w:r w:rsidRPr="005736AC">
              <w:t xml:space="preserve">The SC evaluation is 20 percent for left eye aggravation (30 percent for 10/200 (current left eye) minus 10 percent for 20/50 (left eye on entrance)). </w:t>
            </w:r>
          </w:p>
          <w:p w14:paraId="122F592E" w14:textId="77777777" w:rsidR="006626CA" w:rsidRPr="005736AC" w:rsidRDefault="006626CA">
            <w:pPr>
              <w:pStyle w:val="BulletText1"/>
            </w:pPr>
            <w:r w:rsidRPr="005736AC">
              <w:t xml:space="preserve">Since the </w:t>
            </w:r>
            <w:proofErr w:type="gramStart"/>
            <w:r w:rsidRPr="005736AC">
              <w:t>Veteran’s</w:t>
            </w:r>
            <w:proofErr w:type="gramEnd"/>
            <w:r w:rsidRPr="005736AC">
              <w:t xml:space="preserve"> right eye is </w:t>
            </w:r>
            <w:proofErr w:type="spellStart"/>
            <w:r w:rsidRPr="005736AC">
              <w:t>NSC</w:t>
            </w:r>
            <w:proofErr w:type="spellEnd"/>
            <w:r w:rsidRPr="005736AC">
              <w:t>, it is considered to have normal vision (20/40) for the purposes of this calculation.</w:t>
            </w:r>
          </w:p>
          <w:p w14:paraId="3D7CF534" w14:textId="77777777" w:rsidR="006626CA" w:rsidRPr="005736AC" w:rsidRDefault="006626CA">
            <w:pPr>
              <w:pStyle w:val="BlockText"/>
            </w:pPr>
          </w:p>
          <w:p w14:paraId="7DD7AE45" w14:textId="77777777" w:rsidR="006626CA" w:rsidRPr="005736AC" w:rsidRDefault="006626CA">
            <w:pPr>
              <w:pStyle w:val="BlockText"/>
            </w:pPr>
            <w:r w:rsidRPr="005736AC">
              <w:rPr>
                <w:b/>
                <w:bCs/>
                <w:i/>
                <w:iCs/>
              </w:rPr>
              <w:t>References</w:t>
            </w:r>
            <w:r w:rsidRPr="005736AC">
              <w:t>:  For more information on</w:t>
            </w:r>
          </w:p>
          <w:p w14:paraId="564579DC" w14:textId="77777777" w:rsidR="006626CA" w:rsidRPr="005736AC" w:rsidRDefault="006626CA">
            <w:pPr>
              <w:pStyle w:val="BulletText1"/>
            </w:pPr>
            <w:r w:rsidRPr="005736AC">
              <w:t xml:space="preserve">evaluating visual acuity, see </w:t>
            </w:r>
            <w:hyperlink r:id="rId21" w:history="1">
              <w:r w:rsidR="00A0055F" w:rsidRPr="005736AC">
                <w:rPr>
                  <w:rStyle w:val="Hyperlink"/>
                </w:rPr>
                <w:t>38 CFR</w:t>
              </w:r>
              <w:r w:rsidR="00CD69BF" w:rsidRPr="005736AC">
                <w:rPr>
                  <w:rStyle w:val="Hyperlink"/>
                </w:rPr>
                <w:t xml:space="preserve"> 4</w:t>
              </w:r>
              <w:r w:rsidRPr="005736AC">
                <w:rPr>
                  <w:rStyle w:val="Hyperlink"/>
                </w:rPr>
                <w:t>.75</w:t>
              </w:r>
            </w:hyperlink>
            <w:r w:rsidRPr="005736AC">
              <w:t xml:space="preserve"> and </w:t>
            </w:r>
            <w:hyperlink r:id="rId22" w:history="1">
              <w:r w:rsidR="00FE6B8C" w:rsidRPr="005736AC">
                <w:rPr>
                  <w:rStyle w:val="Hyperlink"/>
                </w:rPr>
                <w:t xml:space="preserve">38 CFR 4.79, </w:t>
              </w:r>
              <w:proofErr w:type="spellStart"/>
              <w:r w:rsidR="00FE6B8C" w:rsidRPr="005736AC">
                <w:rPr>
                  <w:rStyle w:val="Hyperlink"/>
                </w:rPr>
                <w:t>DCs</w:t>
              </w:r>
              <w:proofErr w:type="spellEnd"/>
              <w:r w:rsidR="00FE6B8C" w:rsidRPr="005736AC">
                <w:rPr>
                  <w:rStyle w:val="Hyperlink"/>
                </w:rPr>
                <w:t xml:space="preserve"> 6063 through 6066</w:t>
              </w:r>
            </w:hyperlink>
            <w:r w:rsidRPr="005736AC">
              <w:t>, and</w:t>
            </w:r>
          </w:p>
          <w:p w14:paraId="4260E33C" w14:textId="77777777" w:rsidR="006626CA" w:rsidRPr="005736AC" w:rsidRDefault="006626CA">
            <w:pPr>
              <w:pStyle w:val="BulletText1"/>
            </w:pPr>
            <w:r w:rsidRPr="005736AC">
              <w:t>determining in-service aggravation of pre-service disability</w:t>
            </w:r>
            <w:r w:rsidR="0095107F" w:rsidRPr="005736AC">
              <w:t>, see</w:t>
            </w:r>
          </w:p>
          <w:p w14:paraId="19FA475F" w14:textId="77777777" w:rsidR="006626CA" w:rsidRPr="005736AC" w:rsidRDefault="005736AC">
            <w:pPr>
              <w:pStyle w:val="BulletText2"/>
            </w:pPr>
            <w:hyperlink r:id="rId23" w:history="1">
              <w:r w:rsidR="004353E2" w:rsidRPr="005736AC">
                <w:rPr>
                  <w:rStyle w:val="Hyperlink"/>
                </w:rPr>
                <w:t>38 CFR 3.306</w:t>
              </w:r>
            </w:hyperlink>
            <w:r w:rsidR="006626CA" w:rsidRPr="005736AC">
              <w:t>, and</w:t>
            </w:r>
          </w:p>
          <w:p w14:paraId="3190C16F" w14:textId="77777777" w:rsidR="006626CA" w:rsidRPr="005736AC" w:rsidRDefault="006626CA" w:rsidP="0010287C">
            <w:pPr>
              <w:pStyle w:val="BulletText2"/>
            </w:pPr>
            <w:proofErr w:type="spellStart"/>
            <w:r w:rsidRPr="005736AC">
              <w:t>M21</w:t>
            </w:r>
            <w:proofErr w:type="spellEnd"/>
            <w:r w:rsidRPr="005736AC">
              <w:t xml:space="preserve">-1, Part IV, Subpart ii, </w:t>
            </w:r>
            <w:proofErr w:type="spellStart"/>
            <w:r w:rsidRPr="005736AC">
              <w:t>2.B.</w:t>
            </w:r>
            <w:r w:rsidR="0010287C" w:rsidRPr="005736AC">
              <w:t>4</w:t>
            </w:r>
            <w:proofErr w:type="spellEnd"/>
            <w:r w:rsidRPr="005736AC">
              <w:t>.</w:t>
            </w:r>
          </w:p>
        </w:tc>
      </w:tr>
    </w:tbl>
    <w:p w14:paraId="19EEB91E" w14:textId="77777777" w:rsidR="006626CA" w:rsidRPr="005736AC" w:rsidRDefault="006626CA">
      <w:pPr>
        <w:pStyle w:val="BlockLine"/>
      </w:pPr>
      <w:r w:rsidRPr="005736AC">
        <w:lastRenderedPageBreak/>
        <w:t xml:space="preserve"> </w:t>
      </w:r>
    </w:p>
    <w:p w14:paraId="76407BFA" w14:textId="77777777" w:rsidR="006626CA" w:rsidRPr="005736AC" w:rsidRDefault="006626CA">
      <w:pPr>
        <w:pStyle w:val="Heading4"/>
      </w:pPr>
      <w:r w:rsidRPr="005736AC">
        <w:br w:type="page"/>
      </w:r>
      <w:r w:rsidR="00E2781C" w:rsidRPr="005736AC">
        <w:lastRenderedPageBreak/>
        <w:t>2</w:t>
      </w:r>
      <w:r w:rsidRPr="005736AC">
        <w:t>.  Specific Eye Conditions</w:t>
      </w:r>
    </w:p>
    <w:p w14:paraId="22E11BFC"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08DA9331" w14:textId="77777777">
        <w:trPr>
          <w:cantSplit/>
        </w:trPr>
        <w:tc>
          <w:tcPr>
            <w:tcW w:w="1728" w:type="dxa"/>
          </w:tcPr>
          <w:p w14:paraId="30FB5742" w14:textId="77777777" w:rsidR="006626CA" w:rsidRPr="005736AC" w:rsidRDefault="006626CA">
            <w:pPr>
              <w:pStyle w:val="Heading5"/>
            </w:pPr>
            <w:r w:rsidRPr="005736AC">
              <w:t>Introduction</w:t>
            </w:r>
          </w:p>
        </w:tc>
        <w:tc>
          <w:tcPr>
            <w:tcW w:w="7740" w:type="dxa"/>
          </w:tcPr>
          <w:p w14:paraId="354F481C" w14:textId="77777777" w:rsidR="006626CA" w:rsidRPr="005736AC" w:rsidRDefault="006626CA">
            <w:pPr>
              <w:pStyle w:val="BlockText"/>
            </w:pPr>
            <w:r w:rsidRPr="005736AC">
              <w:t>This topic contains information on specific eye conditions, including</w:t>
            </w:r>
          </w:p>
          <w:p w14:paraId="3D8E1870" w14:textId="77777777" w:rsidR="006626CA" w:rsidRPr="005736AC" w:rsidRDefault="006626CA">
            <w:pPr>
              <w:pStyle w:val="BlockText"/>
            </w:pPr>
          </w:p>
          <w:p w14:paraId="0F4C585B" w14:textId="77777777" w:rsidR="006626CA" w:rsidRPr="005736AC" w:rsidRDefault="008C79FD">
            <w:pPr>
              <w:pStyle w:val="BulletText1"/>
            </w:pPr>
            <w:r w:rsidRPr="005736AC">
              <w:t>c</w:t>
            </w:r>
            <w:r w:rsidR="006626CA" w:rsidRPr="005736AC">
              <w:t>onsidering</w:t>
            </w:r>
            <w:r w:rsidR="00F458E3" w:rsidRPr="005736AC">
              <w:t xml:space="preserve"> </w:t>
            </w:r>
            <w:r w:rsidR="00485C61" w:rsidRPr="005736AC">
              <w:t>the etiology of</w:t>
            </w:r>
            <w:r w:rsidR="006626CA" w:rsidRPr="005736AC">
              <w:t xml:space="preserve"> amblyopia</w:t>
            </w:r>
            <w:r w:rsidR="00485C61" w:rsidRPr="005736AC">
              <w:t xml:space="preserve"> </w:t>
            </w:r>
          </w:p>
          <w:p w14:paraId="7EE66276" w14:textId="77777777" w:rsidR="006626CA" w:rsidRPr="005736AC" w:rsidRDefault="006626CA">
            <w:pPr>
              <w:pStyle w:val="BulletText1"/>
            </w:pPr>
            <w:r w:rsidRPr="005736AC">
              <w:t>considering impairments of both visual acuity and visual field</w:t>
            </w:r>
          </w:p>
          <w:p w14:paraId="675C4D0A" w14:textId="77777777" w:rsidR="006626CA" w:rsidRPr="005736AC" w:rsidRDefault="006626CA">
            <w:pPr>
              <w:pStyle w:val="BulletText1"/>
            </w:pPr>
            <w:r w:rsidRPr="005736AC">
              <w:t>considering glaucoma</w:t>
            </w:r>
          </w:p>
          <w:p w14:paraId="5B04625B" w14:textId="77777777" w:rsidR="00260EB6" w:rsidRPr="005736AC" w:rsidRDefault="00260EB6">
            <w:pPr>
              <w:pStyle w:val="BulletText1"/>
            </w:pPr>
            <w:r w:rsidRPr="005736AC">
              <w:t>evaluating preoperative versus postoperative cataracts</w:t>
            </w:r>
          </w:p>
          <w:p w14:paraId="523E2236" w14:textId="77777777" w:rsidR="00E67399" w:rsidRPr="005736AC" w:rsidRDefault="00E67399">
            <w:pPr>
              <w:pStyle w:val="BulletText1"/>
            </w:pPr>
            <w:r w:rsidRPr="005736AC">
              <w:t>evaluating dry eye syndrome</w:t>
            </w:r>
          </w:p>
          <w:p w14:paraId="34B353B3" w14:textId="77777777" w:rsidR="006626CA" w:rsidRPr="005736AC" w:rsidRDefault="0036785D">
            <w:pPr>
              <w:pStyle w:val="BulletText1"/>
            </w:pPr>
            <w:r w:rsidRPr="005736AC">
              <w:t>examination requirements for diplopia</w:t>
            </w:r>
          </w:p>
          <w:p w14:paraId="5E9ECAF3" w14:textId="77777777" w:rsidR="001C2006" w:rsidRPr="005736AC" w:rsidRDefault="006626CA">
            <w:pPr>
              <w:pStyle w:val="BulletText1"/>
            </w:pPr>
            <w:r w:rsidRPr="005736AC">
              <w:t>evaluating diplopia together with impairment of visual acuity or visual field</w:t>
            </w:r>
            <w:r w:rsidR="001C2006" w:rsidRPr="005736AC">
              <w:t>, and</w:t>
            </w:r>
          </w:p>
          <w:p w14:paraId="0CDCACB7" w14:textId="77777777" w:rsidR="006626CA" w:rsidRPr="005736AC" w:rsidRDefault="001C2006" w:rsidP="00575966">
            <w:pPr>
              <w:pStyle w:val="BulletText1"/>
            </w:pPr>
            <w:proofErr w:type="gramStart"/>
            <w:r w:rsidRPr="005736AC">
              <w:t>guidance</w:t>
            </w:r>
            <w:proofErr w:type="gramEnd"/>
            <w:r w:rsidRPr="005736AC">
              <w:t xml:space="preserve"> related to retinitis </w:t>
            </w:r>
            <w:proofErr w:type="spellStart"/>
            <w:r w:rsidRPr="005736AC">
              <w:t>pigmentosa</w:t>
            </w:r>
            <w:proofErr w:type="spellEnd"/>
            <w:r w:rsidRPr="005736AC">
              <w:t>.</w:t>
            </w:r>
          </w:p>
        </w:tc>
      </w:tr>
    </w:tbl>
    <w:p w14:paraId="444D86CF"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392AC69F" w14:textId="77777777">
        <w:trPr>
          <w:cantSplit/>
        </w:trPr>
        <w:tc>
          <w:tcPr>
            <w:tcW w:w="1728" w:type="dxa"/>
          </w:tcPr>
          <w:p w14:paraId="6D397C07" w14:textId="77777777" w:rsidR="006626CA" w:rsidRPr="005736AC" w:rsidRDefault="006626CA">
            <w:pPr>
              <w:pStyle w:val="Heading5"/>
            </w:pPr>
            <w:r w:rsidRPr="005736AC">
              <w:t>Change Date</w:t>
            </w:r>
          </w:p>
        </w:tc>
        <w:tc>
          <w:tcPr>
            <w:tcW w:w="7740" w:type="dxa"/>
          </w:tcPr>
          <w:p w14:paraId="515807A9" w14:textId="77777777" w:rsidR="006626CA" w:rsidRPr="005736AC" w:rsidRDefault="005B402C">
            <w:pPr>
              <w:pStyle w:val="BlockText"/>
            </w:pPr>
            <w:r w:rsidRPr="005736AC">
              <w:t>December 11, 2015</w:t>
            </w:r>
          </w:p>
        </w:tc>
      </w:tr>
    </w:tbl>
    <w:p w14:paraId="39128EA4"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3A766288" w14:textId="77777777">
        <w:trPr>
          <w:cantSplit/>
        </w:trPr>
        <w:tc>
          <w:tcPr>
            <w:tcW w:w="1728" w:type="dxa"/>
          </w:tcPr>
          <w:p w14:paraId="17F6EAFE" w14:textId="77777777" w:rsidR="006626CA" w:rsidRPr="005736AC" w:rsidRDefault="006626CA" w:rsidP="00FA7744">
            <w:pPr>
              <w:pStyle w:val="Heading5"/>
            </w:pPr>
            <w:proofErr w:type="gramStart"/>
            <w:r w:rsidRPr="005736AC">
              <w:t xml:space="preserve">a.  </w:t>
            </w:r>
            <w:r w:rsidR="00F458E3" w:rsidRPr="005736AC">
              <w:t>Ascertaining</w:t>
            </w:r>
            <w:proofErr w:type="gramEnd"/>
            <w:r w:rsidR="00F458E3" w:rsidRPr="005736AC">
              <w:t xml:space="preserve"> </w:t>
            </w:r>
            <w:r w:rsidR="00485C61" w:rsidRPr="005736AC">
              <w:t>the Etiology of</w:t>
            </w:r>
            <w:r w:rsidRPr="005736AC">
              <w:t xml:space="preserve"> Amblyopia</w:t>
            </w:r>
            <w:r w:rsidR="00485C61" w:rsidRPr="005736AC">
              <w:t xml:space="preserve"> </w:t>
            </w:r>
          </w:p>
        </w:tc>
        <w:tc>
          <w:tcPr>
            <w:tcW w:w="7740" w:type="dxa"/>
          </w:tcPr>
          <w:p w14:paraId="76A1DBB3" w14:textId="77777777" w:rsidR="006626CA" w:rsidRPr="005736AC" w:rsidRDefault="006626CA">
            <w:pPr>
              <w:pStyle w:val="BlockText"/>
            </w:pPr>
            <w:r w:rsidRPr="005736AC">
              <w:t>Ascertain the etiology of amblyopia in each individual case since a diagnosis may refer to either developmental or acquired causes of lost visual acuity.</w:t>
            </w:r>
          </w:p>
        </w:tc>
      </w:tr>
    </w:tbl>
    <w:p w14:paraId="6AAEC2A9"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083D66E0" w14:textId="77777777">
        <w:trPr>
          <w:cantSplit/>
        </w:trPr>
        <w:tc>
          <w:tcPr>
            <w:tcW w:w="1728" w:type="dxa"/>
          </w:tcPr>
          <w:p w14:paraId="4D6EC3A2" w14:textId="77777777" w:rsidR="006626CA" w:rsidRPr="005736AC" w:rsidRDefault="006626CA">
            <w:pPr>
              <w:pStyle w:val="Heading5"/>
            </w:pPr>
            <w:proofErr w:type="gramStart"/>
            <w:r w:rsidRPr="005736AC">
              <w:t>b.  Considering</w:t>
            </w:r>
            <w:proofErr w:type="gramEnd"/>
            <w:r w:rsidRPr="005736AC">
              <w:t xml:space="preserve"> Impairments of Both Visual Acuity and Visual Field</w:t>
            </w:r>
          </w:p>
        </w:tc>
        <w:tc>
          <w:tcPr>
            <w:tcW w:w="7740" w:type="dxa"/>
          </w:tcPr>
          <w:p w14:paraId="2D53E975" w14:textId="77777777" w:rsidR="006626CA" w:rsidRPr="005736AC" w:rsidRDefault="006626CA">
            <w:pPr>
              <w:pStyle w:val="BlockText"/>
            </w:pPr>
            <w:r w:rsidRPr="005736AC">
              <w:t xml:space="preserve">When there are impairments of both visual acuity and </w:t>
            </w:r>
            <w:r w:rsidR="00485C61" w:rsidRPr="005736AC">
              <w:t>visual field</w:t>
            </w:r>
          </w:p>
          <w:p w14:paraId="072FEB8C" w14:textId="77777777" w:rsidR="006626CA" w:rsidRPr="005736AC" w:rsidRDefault="006626CA">
            <w:pPr>
              <w:pStyle w:val="BlockText"/>
            </w:pPr>
          </w:p>
          <w:p w14:paraId="546C1C9F" w14:textId="77777777" w:rsidR="006626CA" w:rsidRPr="005736AC" w:rsidRDefault="006626CA">
            <w:pPr>
              <w:pStyle w:val="BulletText1"/>
            </w:pPr>
            <w:r w:rsidRPr="005736AC">
              <w:t>determine for each eye the percentage evaluation for visual acuity and for visual field loss (expressed as a level of visual acuity</w:t>
            </w:r>
            <w:r w:rsidR="00F458E3" w:rsidRPr="005736AC">
              <w:t xml:space="preserve"> under </w:t>
            </w:r>
            <w:hyperlink r:id="rId24" w:history="1">
              <w:r w:rsidR="00982DD3" w:rsidRPr="005736AC">
                <w:rPr>
                  <w:rStyle w:val="Hyperlink"/>
                </w:rPr>
                <w:t>38 CFR 4.79, DC 6080</w:t>
              </w:r>
            </w:hyperlink>
            <w:r w:rsidRPr="005736AC">
              <w:t>), and</w:t>
            </w:r>
          </w:p>
          <w:p w14:paraId="5292D388" w14:textId="77777777" w:rsidR="006626CA" w:rsidRPr="005736AC" w:rsidRDefault="006626CA">
            <w:pPr>
              <w:pStyle w:val="BulletText1"/>
            </w:pPr>
            <w:proofErr w:type="gramStart"/>
            <w:r w:rsidRPr="005736AC">
              <w:t>combine</w:t>
            </w:r>
            <w:proofErr w:type="gramEnd"/>
            <w:r w:rsidRPr="005736AC">
              <w:t xml:space="preserve"> the evaluations under </w:t>
            </w:r>
            <w:hyperlink r:id="rId25" w:history="1">
              <w:r w:rsidR="00A0055F" w:rsidRPr="005736AC">
                <w:rPr>
                  <w:rStyle w:val="Hyperlink"/>
                </w:rPr>
                <w:t>38 CFR</w:t>
              </w:r>
              <w:r w:rsidR="00CD69BF" w:rsidRPr="005736AC">
                <w:rPr>
                  <w:rStyle w:val="Hyperlink"/>
                </w:rPr>
                <w:t xml:space="preserve"> 4</w:t>
              </w:r>
              <w:r w:rsidRPr="005736AC">
                <w:rPr>
                  <w:rStyle w:val="Hyperlink"/>
                </w:rPr>
                <w:t>.25</w:t>
              </w:r>
            </w:hyperlink>
            <w:r w:rsidRPr="005736AC">
              <w:t xml:space="preserve">.  </w:t>
            </w:r>
          </w:p>
          <w:p w14:paraId="65C9E517" w14:textId="77777777" w:rsidR="006626CA" w:rsidRPr="005736AC" w:rsidRDefault="006626CA">
            <w:pPr>
              <w:pStyle w:val="BlockText"/>
            </w:pPr>
          </w:p>
          <w:p w14:paraId="0D6697A6" w14:textId="77777777" w:rsidR="006626CA" w:rsidRPr="005736AC" w:rsidRDefault="006626CA">
            <w:pPr>
              <w:pStyle w:val="BlockText"/>
            </w:pPr>
            <w:r w:rsidRPr="005736AC">
              <w:t xml:space="preserve">The combined evaluation for visual impairment </w:t>
            </w:r>
            <w:proofErr w:type="gramStart"/>
            <w:r w:rsidRPr="005736AC">
              <w:t>can then be combined</w:t>
            </w:r>
            <w:proofErr w:type="gramEnd"/>
            <w:r w:rsidRPr="005736AC">
              <w:t xml:space="preserve"> with any other disabilities that are present.</w:t>
            </w:r>
          </w:p>
          <w:p w14:paraId="33D46B2F" w14:textId="77777777" w:rsidR="006626CA" w:rsidRPr="005736AC" w:rsidRDefault="006626CA">
            <w:pPr>
              <w:pStyle w:val="BlockText"/>
            </w:pPr>
          </w:p>
          <w:p w14:paraId="7720C688" w14:textId="77777777" w:rsidR="006626CA" w:rsidRPr="005736AC" w:rsidRDefault="006626CA">
            <w:pPr>
              <w:pStyle w:val="BlockText"/>
            </w:pPr>
            <w:r w:rsidRPr="005736AC">
              <w:rPr>
                <w:b/>
                <w:bCs/>
                <w:i/>
                <w:iCs/>
              </w:rPr>
              <w:t>Example</w:t>
            </w:r>
            <w:r w:rsidRPr="005736AC">
              <w:t xml:space="preserve"> </w:t>
            </w:r>
          </w:p>
          <w:p w14:paraId="3F6D5527" w14:textId="77777777" w:rsidR="006626CA" w:rsidRPr="005736AC" w:rsidRDefault="006626CA">
            <w:pPr>
              <w:pStyle w:val="BlockText"/>
            </w:pPr>
            <w:r w:rsidRPr="005736AC">
              <w:rPr>
                <w:b/>
                <w:bCs/>
                <w:i/>
                <w:iCs/>
              </w:rPr>
              <w:t>Situation</w:t>
            </w:r>
            <w:r w:rsidRPr="005736AC">
              <w:t xml:space="preserve">:  </w:t>
            </w:r>
          </w:p>
          <w:p w14:paraId="60689BD9" w14:textId="77777777" w:rsidR="006626CA" w:rsidRPr="005736AC" w:rsidRDefault="006626CA">
            <w:pPr>
              <w:pStyle w:val="BulletText1"/>
            </w:pPr>
            <w:r w:rsidRPr="005736AC">
              <w:t>Corrected visual acuity is 20/40 in the right eye and 20/70 in the left eye, warranting a 10</w:t>
            </w:r>
            <w:r w:rsidR="00255AED" w:rsidRPr="005736AC">
              <w:t>-</w:t>
            </w:r>
            <w:r w:rsidRPr="005736AC">
              <w:t>percent evaluation.</w:t>
            </w:r>
          </w:p>
          <w:p w14:paraId="282FB624" w14:textId="77777777" w:rsidR="006626CA" w:rsidRPr="005736AC" w:rsidRDefault="006626CA">
            <w:pPr>
              <w:pStyle w:val="BulletText1"/>
            </w:pPr>
            <w:r w:rsidRPr="005736AC">
              <w:t>Visual field loss in right eye is remaining field 38 degrees (equivalent to visual acuity 20/70) and loss in left eye is remaining field 28 degrees (equivalent to visual acuity 20/100), warranting a 30</w:t>
            </w:r>
            <w:r w:rsidR="00255AED" w:rsidRPr="005736AC">
              <w:t>-</w:t>
            </w:r>
            <w:r w:rsidRPr="005736AC">
              <w:t xml:space="preserve">percent evaluation.  </w:t>
            </w:r>
          </w:p>
          <w:p w14:paraId="496B428B" w14:textId="77777777" w:rsidR="006626CA" w:rsidRPr="005736AC" w:rsidRDefault="006626CA">
            <w:pPr>
              <w:pStyle w:val="BlockText"/>
            </w:pPr>
          </w:p>
          <w:p w14:paraId="32E4A291" w14:textId="77777777" w:rsidR="006626CA" w:rsidRPr="005736AC" w:rsidRDefault="006626CA" w:rsidP="00255AED">
            <w:pPr>
              <w:pStyle w:val="BlockText"/>
            </w:pPr>
            <w:r w:rsidRPr="005736AC">
              <w:rPr>
                <w:b/>
                <w:bCs/>
                <w:i/>
                <w:iCs/>
              </w:rPr>
              <w:t>Result</w:t>
            </w:r>
            <w:r w:rsidRPr="005736AC">
              <w:t xml:space="preserve">:  Under </w:t>
            </w:r>
            <w:hyperlink r:id="rId26" w:history="1">
              <w:r w:rsidR="00A0055F" w:rsidRPr="005736AC">
                <w:rPr>
                  <w:rStyle w:val="Hyperlink"/>
                </w:rPr>
                <w:t>38 CFR</w:t>
              </w:r>
              <w:r w:rsidR="00CD69BF" w:rsidRPr="005736AC">
                <w:rPr>
                  <w:rStyle w:val="Hyperlink"/>
                </w:rPr>
                <w:t xml:space="preserve"> 4</w:t>
              </w:r>
              <w:r w:rsidRPr="005736AC">
                <w:rPr>
                  <w:rStyle w:val="Hyperlink"/>
                </w:rPr>
                <w:t>.25</w:t>
              </w:r>
            </w:hyperlink>
            <w:r w:rsidRPr="005736AC">
              <w:t>, combine the 30</w:t>
            </w:r>
            <w:r w:rsidR="00255AED" w:rsidRPr="005736AC">
              <w:t>-</w:t>
            </w:r>
            <w:r w:rsidRPr="005736AC">
              <w:t>percent evaluation for visual field loss with the 10</w:t>
            </w:r>
            <w:r w:rsidR="00255AED" w:rsidRPr="005736AC">
              <w:t>-</w:t>
            </w:r>
            <w:r w:rsidRPr="005736AC">
              <w:t>percent evaluation for visual acuity, which results in a 40</w:t>
            </w:r>
            <w:r w:rsidR="00255AED" w:rsidRPr="005736AC">
              <w:t>-</w:t>
            </w:r>
            <w:r w:rsidRPr="005736AC">
              <w:t>percent combined evaluation for bilateral visual impairment.</w:t>
            </w:r>
          </w:p>
        </w:tc>
      </w:tr>
    </w:tbl>
    <w:p w14:paraId="36A05CD1"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6D76BC63" w14:textId="77777777" w:rsidTr="007273DC">
        <w:tc>
          <w:tcPr>
            <w:tcW w:w="1728" w:type="dxa"/>
          </w:tcPr>
          <w:p w14:paraId="411595AB" w14:textId="77777777" w:rsidR="006626CA" w:rsidRPr="005736AC" w:rsidRDefault="006626CA">
            <w:pPr>
              <w:pStyle w:val="Heading5"/>
            </w:pPr>
            <w:proofErr w:type="gramStart"/>
            <w:r w:rsidRPr="005736AC">
              <w:t>c.  Considering</w:t>
            </w:r>
            <w:proofErr w:type="gramEnd"/>
            <w:r w:rsidRPr="005736AC">
              <w:t xml:space="preserve"> Glaucoma </w:t>
            </w:r>
          </w:p>
        </w:tc>
        <w:tc>
          <w:tcPr>
            <w:tcW w:w="7740" w:type="dxa"/>
          </w:tcPr>
          <w:p w14:paraId="741B8F7E" w14:textId="77777777" w:rsidR="006626CA" w:rsidRPr="005736AC" w:rsidRDefault="006626CA">
            <w:pPr>
              <w:pStyle w:val="BlockText"/>
            </w:pPr>
            <w:r w:rsidRPr="005736AC">
              <w:t xml:space="preserve">Glaucoma is recognized as an organic disease of the nervous system and is subject to presumptive </w:t>
            </w:r>
            <w:r w:rsidR="00F74918" w:rsidRPr="005736AC">
              <w:t>SC</w:t>
            </w:r>
            <w:r w:rsidRPr="005736AC">
              <w:t xml:space="preserve"> under </w:t>
            </w:r>
            <w:hyperlink r:id="rId27" w:history="1">
              <w:r w:rsidR="00A0055F" w:rsidRPr="005736AC">
                <w:rPr>
                  <w:rStyle w:val="Hyperlink"/>
                </w:rPr>
                <w:t>38 CFR</w:t>
              </w:r>
              <w:r w:rsidR="00CD69BF" w:rsidRPr="005736AC">
                <w:rPr>
                  <w:rStyle w:val="Hyperlink"/>
                </w:rPr>
                <w:t xml:space="preserve"> 3</w:t>
              </w:r>
              <w:r w:rsidRPr="005736AC">
                <w:rPr>
                  <w:rStyle w:val="Hyperlink"/>
                </w:rPr>
                <w:t>.309(a)</w:t>
              </w:r>
            </w:hyperlink>
            <w:r w:rsidRPr="005736AC">
              <w:t xml:space="preserve">.  </w:t>
            </w:r>
          </w:p>
          <w:p w14:paraId="605CD4D3" w14:textId="77777777" w:rsidR="006626CA" w:rsidRPr="005736AC" w:rsidRDefault="006626CA">
            <w:pPr>
              <w:pStyle w:val="BlockText"/>
            </w:pPr>
          </w:p>
          <w:p w14:paraId="645D8CD3" w14:textId="77777777" w:rsidR="006626CA" w:rsidRPr="005736AC" w:rsidRDefault="006626CA">
            <w:pPr>
              <w:pStyle w:val="BlockText"/>
            </w:pPr>
            <w:r w:rsidRPr="005736AC">
              <w:t xml:space="preserve">Consider glaucoma, manifested to a compensable degree within one year of separation from an entitling period of service, to be SC on a presumptive basis unless there is </w:t>
            </w:r>
          </w:p>
          <w:p w14:paraId="73F06340" w14:textId="77777777" w:rsidR="006626CA" w:rsidRPr="005736AC" w:rsidRDefault="006626CA">
            <w:pPr>
              <w:pStyle w:val="BlockText"/>
            </w:pPr>
          </w:p>
          <w:p w14:paraId="681C7DF7" w14:textId="77777777" w:rsidR="006626CA" w:rsidRPr="005736AC" w:rsidRDefault="006626CA">
            <w:pPr>
              <w:pStyle w:val="BulletText1"/>
            </w:pPr>
            <w:r w:rsidRPr="005736AC">
              <w:t xml:space="preserve">affirmative evidence to the contrary, or </w:t>
            </w:r>
          </w:p>
          <w:p w14:paraId="28196657" w14:textId="77777777" w:rsidR="006626CA" w:rsidRPr="005736AC" w:rsidRDefault="006626CA" w:rsidP="00226296">
            <w:pPr>
              <w:pStyle w:val="BulletText1"/>
            </w:pPr>
            <w:proofErr w:type="gramStart"/>
            <w:r w:rsidRPr="005736AC">
              <w:t>evidence</w:t>
            </w:r>
            <w:proofErr w:type="gramEnd"/>
            <w:r w:rsidRPr="005736AC">
              <w:t xml:space="preserve"> that a recognized cause of the condition</w:t>
            </w:r>
            <w:r w:rsidR="00226296" w:rsidRPr="005736AC">
              <w:t xml:space="preserve"> (also known as an </w:t>
            </w:r>
            <w:proofErr w:type="spellStart"/>
            <w:r w:rsidR="00226296" w:rsidRPr="005736AC">
              <w:t>intercurrent</w:t>
            </w:r>
            <w:proofErr w:type="spellEnd"/>
            <w:r w:rsidR="00226296" w:rsidRPr="005736AC">
              <w:t xml:space="preserve"> cause)</w:t>
            </w:r>
            <w:r w:rsidRPr="005736AC">
              <w:t xml:space="preserve"> was incurred between the date of separation from service and the onset of the disability.</w:t>
            </w:r>
          </w:p>
          <w:p w14:paraId="7177E9E0" w14:textId="77777777" w:rsidR="00260EB6" w:rsidRPr="005736AC" w:rsidRDefault="00260EB6" w:rsidP="00260EB6">
            <w:pPr>
              <w:pStyle w:val="BulletText1"/>
              <w:numPr>
                <w:ilvl w:val="0"/>
                <w:numId w:val="0"/>
              </w:numPr>
              <w:ind w:left="173" w:hanging="173"/>
            </w:pPr>
          </w:p>
          <w:p w14:paraId="20542126" w14:textId="77777777" w:rsidR="00260EB6" w:rsidRPr="005736AC" w:rsidRDefault="00260EB6" w:rsidP="00260EB6">
            <w:pPr>
              <w:pStyle w:val="BulletText1"/>
              <w:numPr>
                <w:ilvl w:val="0"/>
                <w:numId w:val="0"/>
              </w:numPr>
              <w:ind w:left="173" w:hanging="173"/>
            </w:pPr>
            <w:r w:rsidRPr="005736AC">
              <w:rPr>
                <w:b/>
                <w:i/>
              </w:rPr>
              <w:t>Notes</w:t>
            </w:r>
            <w:r w:rsidRPr="005736AC">
              <w:t xml:space="preserve">:  </w:t>
            </w:r>
          </w:p>
          <w:p w14:paraId="56888280" w14:textId="77777777" w:rsidR="00260EB6" w:rsidRPr="005736AC" w:rsidRDefault="00260EB6" w:rsidP="00C85DB4">
            <w:pPr>
              <w:pStyle w:val="ListParagraph"/>
              <w:numPr>
                <w:ilvl w:val="0"/>
                <w:numId w:val="45"/>
              </w:numPr>
              <w:ind w:left="158" w:hanging="187"/>
            </w:pPr>
            <w:r w:rsidRPr="005736AC">
              <w:t xml:space="preserve">Angle-closure glaucoma </w:t>
            </w:r>
            <w:proofErr w:type="gramStart"/>
            <w:r w:rsidRPr="005736AC">
              <w:t>is evaluated</w:t>
            </w:r>
            <w:proofErr w:type="gramEnd"/>
            <w:r w:rsidRPr="005736AC">
              <w:t xml:space="preserve"> on the basis of either visual impairment</w:t>
            </w:r>
            <w:r w:rsidR="009B5AB0" w:rsidRPr="005736AC">
              <w:t xml:space="preserve"> </w:t>
            </w:r>
            <w:r w:rsidRPr="005736AC">
              <w:t xml:space="preserve">or incapacitating episodes, whichever results in a higher evaluation.  For VA purposes, an </w:t>
            </w:r>
            <w:r w:rsidRPr="005736AC">
              <w:rPr>
                <w:b/>
                <w:i/>
              </w:rPr>
              <w:t>incapacitating episode</w:t>
            </w:r>
            <w:r w:rsidRPr="005736AC">
              <w:t xml:space="preserve"> is a period of acute symptoms severe enough to require prescribed bed rest and treatment by a physician or other health</w:t>
            </w:r>
            <w:r w:rsidR="004A2884" w:rsidRPr="005736AC">
              <w:t xml:space="preserve"> </w:t>
            </w:r>
            <w:r w:rsidRPr="005736AC">
              <w:t>care provider.</w:t>
            </w:r>
          </w:p>
          <w:p w14:paraId="4E033E38" w14:textId="77777777" w:rsidR="00260EB6" w:rsidRPr="005736AC" w:rsidRDefault="00260EB6" w:rsidP="00C85DB4">
            <w:pPr>
              <w:pStyle w:val="ListParagraph"/>
              <w:numPr>
                <w:ilvl w:val="0"/>
                <w:numId w:val="46"/>
              </w:numPr>
              <w:ind w:left="158" w:hanging="187"/>
            </w:pPr>
            <w:r w:rsidRPr="005736AC">
              <w:t>When evaluating glaucoma, assign a minimum evaluation of 10 percent if the</w:t>
            </w:r>
            <w:r w:rsidR="009B5AB0" w:rsidRPr="005736AC">
              <w:t xml:space="preserve"> </w:t>
            </w:r>
            <w:r w:rsidRPr="005736AC">
              <w:t>evidence shows that continuous medication is required.</w:t>
            </w:r>
          </w:p>
        </w:tc>
      </w:tr>
    </w:tbl>
    <w:p w14:paraId="7F261E31" w14:textId="77777777" w:rsidR="00E628A6" w:rsidRPr="005736AC" w:rsidRDefault="00E628A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628A6" w:rsidRPr="005736AC" w14:paraId="1B44C3A4" w14:textId="77777777" w:rsidTr="004640B6">
        <w:trPr>
          <w:trHeight w:val="1431"/>
        </w:trPr>
        <w:tc>
          <w:tcPr>
            <w:tcW w:w="1728" w:type="dxa"/>
            <w:shd w:val="clear" w:color="auto" w:fill="auto"/>
          </w:tcPr>
          <w:p w14:paraId="74614425" w14:textId="77777777" w:rsidR="00E628A6" w:rsidRPr="005736AC" w:rsidRDefault="00E628A6" w:rsidP="00E628A6">
            <w:pPr>
              <w:rPr>
                <w:b/>
                <w:sz w:val="22"/>
              </w:rPr>
            </w:pPr>
            <w:r w:rsidRPr="005736AC">
              <w:rPr>
                <w:b/>
                <w:sz w:val="22"/>
              </w:rPr>
              <w:t>d.  Evaluating Preoperative Versus Postoperative Cataracts</w:t>
            </w:r>
          </w:p>
        </w:tc>
        <w:tc>
          <w:tcPr>
            <w:tcW w:w="7740" w:type="dxa"/>
            <w:shd w:val="clear" w:color="auto" w:fill="auto"/>
          </w:tcPr>
          <w:p w14:paraId="52803381" w14:textId="77777777" w:rsidR="00E628A6" w:rsidRPr="005736AC" w:rsidRDefault="005736AC" w:rsidP="00D60556">
            <w:hyperlink r:id="rId28" w:history="1">
              <w:r w:rsidR="00D60556" w:rsidRPr="005736AC">
                <w:rPr>
                  <w:rStyle w:val="Hyperlink"/>
                </w:rPr>
                <w:t>38 CFR 4.79, DC 6027</w:t>
              </w:r>
            </w:hyperlink>
            <w:r w:rsidR="00E628A6" w:rsidRPr="005736AC">
              <w:t xml:space="preserve">, requires that preoperative cataracts are to be evaluated based on visual impairment.  If cataracts are postoperative in nature, evaluate based on visual impairment if a replacement lens is present (known as </w:t>
            </w:r>
            <w:proofErr w:type="spellStart"/>
            <w:r w:rsidR="00E628A6" w:rsidRPr="005736AC">
              <w:t>pseudophakia</w:t>
            </w:r>
            <w:proofErr w:type="spellEnd"/>
            <w:r w:rsidR="00E628A6" w:rsidRPr="005736AC">
              <w:t>).  If there i</w:t>
            </w:r>
            <w:r w:rsidR="009B5AB0" w:rsidRPr="005736AC">
              <w:t>s no replacement lens, evaluate</w:t>
            </w:r>
            <w:r w:rsidR="00E628A6" w:rsidRPr="005736AC">
              <w:t xml:space="preserve"> based on </w:t>
            </w:r>
            <w:proofErr w:type="spellStart"/>
            <w:r w:rsidR="00E628A6" w:rsidRPr="005736AC">
              <w:t>aphakia</w:t>
            </w:r>
            <w:proofErr w:type="spellEnd"/>
            <w:r w:rsidR="00E628A6" w:rsidRPr="005736AC">
              <w:t xml:space="preserve"> under </w:t>
            </w:r>
            <w:hyperlink r:id="rId29" w:history="1">
              <w:r w:rsidR="00D60556" w:rsidRPr="005736AC">
                <w:rPr>
                  <w:rStyle w:val="Hyperlink"/>
                </w:rPr>
                <w:t>38 CFR 4.79, DC 6029</w:t>
              </w:r>
            </w:hyperlink>
            <w:r w:rsidR="00E628A6" w:rsidRPr="005736AC">
              <w:t>.</w:t>
            </w:r>
          </w:p>
        </w:tc>
      </w:tr>
    </w:tbl>
    <w:p w14:paraId="38123402" w14:textId="77777777" w:rsidR="00E67399" w:rsidRPr="005736AC" w:rsidRDefault="00E6739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67399" w:rsidRPr="005736AC" w14:paraId="232BEB5B" w14:textId="77777777" w:rsidTr="00E67399">
        <w:tc>
          <w:tcPr>
            <w:tcW w:w="1728" w:type="dxa"/>
            <w:shd w:val="clear" w:color="auto" w:fill="auto"/>
          </w:tcPr>
          <w:p w14:paraId="2D620ADE" w14:textId="77777777" w:rsidR="00E67399" w:rsidRPr="005736AC" w:rsidRDefault="00E67399" w:rsidP="00E67399">
            <w:pPr>
              <w:rPr>
                <w:b/>
                <w:sz w:val="22"/>
              </w:rPr>
            </w:pPr>
            <w:r w:rsidRPr="005736AC">
              <w:rPr>
                <w:b/>
                <w:sz w:val="22"/>
              </w:rPr>
              <w:t>e.  Evaluating Dry Eye Syndrome</w:t>
            </w:r>
          </w:p>
        </w:tc>
        <w:tc>
          <w:tcPr>
            <w:tcW w:w="7740" w:type="dxa"/>
            <w:shd w:val="clear" w:color="auto" w:fill="auto"/>
          </w:tcPr>
          <w:p w14:paraId="2547ADD5" w14:textId="77777777" w:rsidR="0066404F" w:rsidRPr="005736AC" w:rsidRDefault="0066404F" w:rsidP="0066404F">
            <w:proofErr w:type="spellStart"/>
            <w:r w:rsidRPr="005736AC">
              <w:t>Keratoconjunctivitis</w:t>
            </w:r>
            <w:proofErr w:type="spellEnd"/>
            <w:r w:rsidRPr="005736AC">
              <w:t xml:space="preserve"> sicca, more commonly known as dry eye, occurs when the surface of the eye becomes dry due to lack of quality tears</w:t>
            </w:r>
            <w:r w:rsidR="0092050C" w:rsidRPr="005736AC">
              <w:t xml:space="preserve">.  Evaluation and selection of an analogous DC for dry eye syndrome is dependent on the symptoms noted and etiology.  Dry eye syndrome </w:t>
            </w:r>
            <w:r w:rsidRPr="005736AC">
              <w:t>may be due to a variety of causes to include</w:t>
            </w:r>
          </w:p>
          <w:p w14:paraId="49E48D49" w14:textId="77777777" w:rsidR="0066404F" w:rsidRPr="005736AC" w:rsidRDefault="0066404F" w:rsidP="0066404F"/>
          <w:p w14:paraId="600CF93E" w14:textId="77777777" w:rsidR="0066404F" w:rsidRPr="005736AC" w:rsidRDefault="0066404F" w:rsidP="00C85DB4">
            <w:pPr>
              <w:pStyle w:val="ListParagraph"/>
              <w:numPr>
                <w:ilvl w:val="0"/>
                <w:numId w:val="47"/>
              </w:numPr>
              <w:ind w:left="158" w:hanging="187"/>
            </w:pPr>
            <w:r w:rsidRPr="005736AC">
              <w:t>an underlying disease, such as diabetes mellitus or rheumatoid arthritis</w:t>
            </w:r>
          </w:p>
          <w:p w14:paraId="6CC2A38D" w14:textId="77777777" w:rsidR="0066404F" w:rsidRPr="005736AC" w:rsidRDefault="0066404F" w:rsidP="00C85DB4">
            <w:pPr>
              <w:pStyle w:val="ListParagraph"/>
              <w:numPr>
                <w:ilvl w:val="0"/>
                <w:numId w:val="48"/>
              </w:numPr>
              <w:ind w:left="158" w:hanging="187"/>
            </w:pPr>
            <w:r w:rsidRPr="005736AC">
              <w:t>medication</w:t>
            </w:r>
            <w:r w:rsidR="009B5AB0" w:rsidRPr="005736AC">
              <w:t xml:space="preserve">s, </w:t>
            </w:r>
            <w:r w:rsidRPr="005736AC">
              <w:t>such as certain hypertensive and antidepressant medications, non-steroidal anti-inflammatory drugs, decongestants, or antihistamines</w:t>
            </w:r>
            <w:r w:rsidR="002B29E2" w:rsidRPr="005736AC">
              <w:t>, and</w:t>
            </w:r>
          </w:p>
          <w:p w14:paraId="020944DF" w14:textId="77777777" w:rsidR="0066404F" w:rsidRPr="005736AC" w:rsidRDefault="0066404F" w:rsidP="00C85DB4">
            <w:pPr>
              <w:pStyle w:val="ListParagraph"/>
              <w:numPr>
                <w:ilvl w:val="0"/>
                <w:numId w:val="49"/>
              </w:numPr>
              <w:ind w:left="158" w:hanging="187"/>
            </w:pPr>
            <w:proofErr w:type="gramStart"/>
            <w:r w:rsidRPr="005736AC">
              <w:t>environmental</w:t>
            </w:r>
            <w:proofErr w:type="gramEnd"/>
            <w:r w:rsidRPr="005736AC">
              <w:t xml:space="preserve"> exposures such as wind, high altitude, dry air, sun, or prolonged eye concentration</w:t>
            </w:r>
            <w:r w:rsidR="009B5AB0" w:rsidRPr="005736AC">
              <w:t>.</w:t>
            </w:r>
          </w:p>
          <w:p w14:paraId="38A3E106" w14:textId="77777777" w:rsidR="0066404F" w:rsidRPr="005736AC" w:rsidRDefault="0066404F" w:rsidP="0066404F">
            <w:pPr>
              <w:pStyle w:val="BulletText2"/>
              <w:numPr>
                <w:ilvl w:val="0"/>
                <w:numId w:val="0"/>
              </w:numPr>
              <w:ind w:left="360" w:hanging="187"/>
            </w:pPr>
          </w:p>
          <w:p w14:paraId="01FC7E00" w14:textId="77777777" w:rsidR="0066404F" w:rsidRPr="005736AC" w:rsidRDefault="0066404F" w:rsidP="002B29E2">
            <w:pPr>
              <w:pStyle w:val="BulletText2"/>
              <w:numPr>
                <w:ilvl w:val="0"/>
                <w:numId w:val="0"/>
              </w:numPr>
            </w:pPr>
            <w:r w:rsidRPr="005736AC">
              <w:t xml:space="preserve">Treatment for dry eyes ranges from use of over-the-counter artificial tear </w:t>
            </w:r>
          </w:p>
          <w:p w14:paraId="4E7A6FCF" w14:textId="77777777" w:rsidR="0066404F" w:rsidRPr="005736AC" w:rsidRDefault="00CB7D64" w:rsidP="002B29E2">
            <w:pPr>
              <w:pStyle w:val="BulletText2"/>
              <w:numPr>
                <w:ilvl w:val="0"/>
                <w:numId w:val="0"/>
              </w:numPr>
            </w:pPr>
            <w:r w:rsidRPr="005736AC">
              <w:t>d</w:t>
            </w:r>
            <w:r w:rsidR="0066404F" w:rsidRPr="005736AC">
              <w:t xml:space="preserve">rops to surgery, prescription medications, blocking of ducts, or special </w:t>
            </w:r>
          </w:p>
          <w:p w14:paraId="4A203FAD" w14:textId="77777777" w:rsidR="0066404F" w:rsidRPr="005736AC" w:rsidRDefault="0066404F" w:rsidP="002B29E2">
            <w:pPr>
              <w:pStyle w:val="BulletText2"/>
              <w:numPr>
                <w:ilvl w:val="0"/>
                <w:numId w:val="0"/>
              </w:numPr>
            </w:pPr>
            <w:proofErr w:type="gramStart"/>
            <w:r w:rsidRPr="005736AC">
              <w:t>contact</w:t>
            </w:r>
            <w:proofErr w:type="gramEnd"/>
            <w:r w:rsidRPr="005736AC">
              <w:t xml:space="preserve"> lenses.</w:t>
            </w:r>
          </w:p>
          <w:p w14:paraId="5237BAC5" w14:textId="77777777" w:rsidR="0066404F" w:rsidRPr="005736AC" w:rsidRDefault="0066404F" w:rsidP="0066404F"/>
          <w:p w14:paraId="3F04F920" w14:textId="77777777" w:rsidR="00E67399" w:rsidRPr="005736AC" w:rsidRDefault="0092050C" w:rsidP="00CB7D64">
            <w:pPr>
              <w:pStyle w:val="BulletText2"/>
              <w:numPr>
                <w:ilvl w:val="0"/>
                <w:numId w:val="0"/>
              </w:numPr>
            </w:pPr>
            <w:r w:rsidRPr="005736AC">
              <w:t xml:space="preserve">The disability picture present with dry eye syndrome varies and, therefore, an appropriate analogous DC </w:t>
            </w:r>
            <w:proofErr w:type="gramStart"/>
            <w:r w:rsidRPr="005736AC">
              <w:t>must be selected</w:t>
            </w:r>
            <w:proofErr w:type="gramEnd"/>
            <w:r w:rsidRPr="005736AC">
              <w:t xml:space="preserve">.  Appropriate </w:t>
            </w:r>
            <w:proofErr w:type="spellStart"/>
            <w:r w:rsidRPr="005736AC">
              <w:t>DCs</w:t>
            </w:r>
            <w:proofErr w:type="spellEnd"/>
            <w:r w:rsidRPr="005736AC">
              <w:t xml:space="preserve"> may include </w:t>
            </w:r>
            <w:hyperlink r:id="rId30" w:history="1">
              <w:r w:rsidR="000B5B1C" w:rsidRPr="005736AC">
                <w:rPr>
                  <w:rStyle w:val="Hyperlink"/>
                </w:rPr>
                <w:t xml:space="preserve">38 CFR 4.79, </w:t>
              </w:r>
              <w:proofErr w:type="spellStart"/>
              <w:r w:rsidRPr="005736AC">
                <w:rPr>
                  <w:rStyle w:val="Hyperlink"/>
                </w:rPr>
                <w:t>DC</w:t>
              </w:r>
              <w:r w:rsidR="000B5B1C" w:rsidRPr="005736AC">
                <w:rPr>
                  <w:rStyle w:val="Hyperlink"/>
                </w:rPr>
                <w:t>s</w:t>
              </w:r>
              <w:proofErr w:type="spellEnd"/>
              <w:r w:rsidRPr="005736AC">
                <w:rPr>
                  <w:rStyle w:val="Hyperlink"/>
                </w:rPr>
                <w:t xml:space="preserve"> 6013, 6018, or 6025</w:t>
              </w:r>
            </w:hyperlink>
            <w:r w:rsidRPr="005736AC">
              <w:t>, depending upon the nature and symptomatology.</w:t>
            </w:r>
          </w:p>
          <w:p w14:paraId="3CD60722" w14:textId="77777777" w:rsidR="00D503A1" w:rsidRPr="005736AC" w:rsidRDefault="00D503A1" w:rsidP="00CB7D64">
            <w:pPr>
              <w:pStyle w:val="BulletText2"/>
              <w:numPr>
                <w:ilvl w:val="0"/>
                <w:numId w:val="0"/>
              </w:numPr>
            </w:pPr>
          </w:p>
          <w:p w14:paraId="79DC7A44" w14:textId="77777777" w:rsidR="00D503A1" w:rsidRPr="005736AC" w:rsidRDefault="00D503A1" w:rsidP="00CB7D64">
            <w:pPr>
              <w:pStyle w:val="BulletText2"/>
              <w:numPr>
                <w:ilvl w:val="0"/>
                <w:numId w:val="0"/>
              </w:numPr>
            </w:pPr>
            <w:r w:rsidRPr="005736AC">
              <w:rPr>
                <w:b/>
                <w:i/>
              </w:rPr>
              <w:t>Important</w:t>
            </w:r>
            <w:r w:rsidRPr="005736AC">
              <w:t>:  Elective procedures, such as laser eye surgery (e.g., LASIK)</w:t>
            </w:r>
            <w:r w:rsidR="00FF18F0" w:rsidRPr="005736AC">
              <w:t xml:space="preserve">, </w:t>
            </w:r>
            <w:r w:rsidR="00473C61" w:rsidRPr="005736AC">
              <w:lastRenderedPageBreak/>
              <w:t xml:space="preserve">without unusual results or additional disability attributed </w:t>
            </w:r>
            <w:r w:rsidR="00FF18F0" w:rsidRPr="005736AC">
              <w:t xml:space="preserve">to elective procedures are </w:t>
            </w:r>
            <w:r w:rsidR="00FF18F0" w:rsidRPr="005736AC">
              <w:rPr>
                <w:b/>
                <w:i/>
              </w:rPr>
              <w:t>not</w:t>
            </w:r>
            <w:r w:rsidR="00FF18F0" w:rsidRPr="005736AC">
              <w:t xml:space="preserve"> eligible for SC.  Dry eye syndrome is a common </w:t>
            </w:r>
            <w:r w:rsidR="00473C61" w:rsidRPr="005736AC">
              <w:t>result</w:t>
            </w:r>
            <w:r w:rsidR="00FF18F0" w:rsidRPr="005736AC">
              <w:t xml:space="preserve"> of laser eye surgery, </w:t>
            </w:r>
            <w:r w:rsidR="00473C61" w:rsidRPr="005736AC">
              <w:t>and thus</w:t>
            </w:r>
            <w:r w:rsidR="00FF18F0" w:rsidRPr="005736AC">
              <w:t xml:space="preserve"> would </w:t>
            </w:r>
            <w:r w:rsidR="00FF18F0" w:rsidRPr="005736AC">
              <w:rPr>
                <w:b/>
                <w:i/>
              </w:rPr>
              <w:t>not</w:t>
            </w:r>
            <w:r w:rsidR="00FF18F0" w:rsidRPr="005736AC">
              <w:t xml:space="preserve"> be eligible for SC </w:t>
            </w:r>
            <w:r w:rsidR="00FF18F0" w:rsidRPr="005736AC">
              <w:rPr>
                <w:b/>
                <w:i/>
              </w:rPr>
              <w:t>if</w:t>
            </w:r>
            <w:r w:rsidR="00FF18F0" w:rsidRPr="005736AC">
              <w:t xml:space="preserve"> the etiology of the dry eye syndrome is due</w:t>
            </w:r>
            <w:r w:rsidR="00473C61" w:rsidRPr="005736AC">
              <w:t xml:space="preserve"> solely</w:t>
            </w:r>
            <w:r w:rsidR="00FF18F0" w:rsidRPr="005736AC">
              <w:t xml:space="preserve"> to an elective procedure.</w:t>
            </w:r>
          </w:p>
          <w:p w14:paraId="1A4B7785" w14:textId="77777777" w:rsidR="0092050C" w:rsidRPr="005736AC" w:rsidRDefault="0092050C" w:rsidP="00CB7D64">
            <w:pPr>
              <w:pStyle w:val="BulletText2"/>
              <w:numPr>
                <w:ilvl w:val="0"/>
                <w:numId w:val="0"/>
              </w:numPr>
            </w:pPr>
          </w:p>
          <w:p w14:paraId="5C34E3AF" w14:textId="77777777" w:rsidR="0092050C" w:rsidRPr="005736AC" w:rsidRDefault="0092050C" w:rsidP="00CB7D64">
            <w:pPr>
              <w:pStyle w:val="BulletText2"/>
              <w:numPr>
                <w:ilvl w:val="0"/>
                <w:numId w:val="0"/>
              </w:numPr>
            </w:pPr>
            <w:r w:rsidRPr="005736AC">
              <w:rPr>
                <w:b/>
                <w:i/>
              </w:rPr>
              <w:t>Note</w:t>
            </w:r>
            <w:r w:rsidR="008C79FD" w:rsidRPr="005736AC">
              <w:rPr>
                <w:b/>
                <w:i/>
              </w:rPr>
              <w:t>s</w:t>
            </w:r>
            <w:r w:rsidRPr="005736AC">
              <w:t xml:space="preserve">:  </w:t>
            </w:r>
          </w:p>
          <w:p w14:paraId="740F9D84" w14:textId="77777777" w:rsidR="0092050C" w:rsidRPr="005736AC" w:rsidRDefault="0092050C" w:rsidP="00C85DB4">
            <w:pPr>
              <w:pStyle w:val="ListParagraph"/>
              <w:numPr>
                <w:ilvl w:val="0"/>
                <w:numId w:val="50"/>
              </w:numPr>
              <w:ind w:left="158" w:hanging="187"/>
            </w:pPr>
            <w:r w:rsidRPr="005736AC">
              <w:t xml:space="preserve">Minimal symptomatology only requiring treatment by non-prescription eye drops would typically only warrant a zero percent evaluation under </w:t>
            </w:r>
            <w:hyperlink r:id="rId31" w:history="1">
              <w:r w:rsidR="000B5B1C" w:rsidRPr="005736AC">
                <w:rPr>
                  <w:rStyle w:val="Hyperlink"/>
                </w:rPr>
                <w:t xml:space="preserve">38 CFR 4.79, </w:t>
              </w:r>
              <w:proofErr w:type="spellStart"/>
              <w:r w:rsidR="000B5B1C" w:rsidRPr="005736AC">
                <w:rPr>
                  <w:rStyle w:val="Hyperlink"/>
                </w:rPr>
                <w:t>DCs</w:t>
              </w:r>
              <w:proofErr w:type="spellEnd"/>
              <w:r w:rsidR="000B5B1C" w:rsidRPr="005736AC">
                <w:rPr>
                  <w:rStyle w:val="Hyperlink"/>
                </w:rPr>
                <w:t xml:space="preserve"> 6013, 6018, or 6025</w:t>
              </w:r>
            </w:hyperlink>
            <w:r w:rsidRPr="005736AC">
              <w:t>, as it clearly does not approximate the criteria required for a compensable evaluation.</w:t>
            </w:r>
          </w:p>
          <w:p w14:paraId="161AD534" w14:textId="77777777" w:rsidR="0092050C" w:rsidRPr="005736AC" w:rsidRDefault="0092050C" w:rsidP="00C85DB4">
            <w:pPr>
              <w:pStyle w:val="ListParagraph"/>
              <w:numPr>
                <w:ilvl w:val="0"/>
                <w:numId w:val="51"/>
              </w:numPr>
              <w:ind w:left="158" w:hanging="187"/>
            </w:pPr>
            <w:r w:rsidRPr="005736AC">
              <w:t>Depending on the etiology of the dry eye syndrome, it may also be appropriate to evaluate as</w:t>
            </w:r>
            <w:r w:rsidR="00E80FCD" w:rsidRPr="005736AC">
              <w:t xml:space="preserve"> a symptom under</w:t>
            </w:r>
            <w:r w:rsidRPr="005736AC">
              <w:t xml:space="preserve"> the</w:t>
            </w:r>
            <w:r w:rsidR="00E80FCD" w:rsidRPr="005736AC">
              <w:t xml:space="preserve"> evaluation of the</w:t>
            </w:r>
            <w:r w:rsidRPr="005736AC">
              <w:t xml:space="preserve"> underlying condition.</w:t>
            </w:r>
          </w:p>
          <w:p w14:paraId="1E71F64C" w14:textId="77777777" w:rsidR="004E0735" w:rsidRPr="005736AC" w:rsidRDefault="004E0735" w:rsidP="004E0735">
            <w:pPr>
              <w:ind w:left="-29"/>
            </w:pPr>
          </w:p>
          <w:p w14:paraId="15028340" w14:textId="77777777" w:rsidR="001E439F" w:rsidRPr="005736AC" w:rsidRDefault="004E0735" w:rsidP="004E0735">
            <w:pPr>
              <w:ind w:left="-29"/>
            </w:pPr>
            <w:r w:rsidRPr="005736AC">
              <w:rPr>
                <w:b/>
                <w:i/>
              </w:rPr>
              <w:t>Reference</w:t>
            </w:r>
            <w:r w:rsidR="001E439F" w:rsidRPr="005736AC">
              <w:rPr>
                <w:b/>
                <w:i/>
              </w:rPr>
              <w:t>s</w:t>
            </w:r>
            <w:r w:rsidRPr="005736AC">
              <w:t xml:space="preserve">:  For more information on the </w:t>
            </w:r>
          </w:p>
          <w:p w14:paraId="1C71E639" w14:textId="4F471AE7" w:rsidR="001E439F" w:rsidRPr="005736AC" w:rsidRDefault="004E0735" w:rsidP="001E439F">
            <w:pPr>
              <w:pStyle w:val="BulletText1"/>
              <w:rPr>
                <w:rStyle w:val="Hyperlink"/>
                <w:color w:val="000000"/>
                <w:u w:val="none"/>
              </w:rPr>
            </w:pPr>
            <w:r w:rsidRPr="005736AC">
              <w:t xml:space="preserve">principles of </w:t>
            </w:r>
            <w:r w:rsidR="00E41E8C" w:rsidRPr="005736AC">
              <w:t>SC</w:t>
            </w:r>
            <w:r w:rsidRPr="005736AC">
              <w:t xml:space="preserve">, see </w:t>
            </w:r>
            <w:hyperlink r:id="rId32" w:history="1">
              <w:r w:rsidRPr="005736AC">
                <w:rPr>
                  <w:rStyle w:val="Hyperlink"/>
                </w:rPr>
                <w:t>38 CFR 3.303</w:t>
              </w:r>
            </w:hyperlink>
            <w:r w:rsidR="001E439F" w:rsidRPr="005736AC">
              <w:rPr>
                <w:rStyle w:val="Hyperlink"/>
                <w:color w:val="auto"/>
                <w:u w:val="none"/>
              </w:rPr>
              <w:t>, and</w:t>
            </w:r>
          </w:p>
          <w:p w14:paraId="5899E67B" w14:textId="77777777" w:rsidR="004E0735" w:rsidRPr="005736AC" w:rsidRDefault="001E439F" w:rsidP="001E439F">
            <w:pPr>
              <w:pStyle w:val="BulletText1"/>
            </w:pPr>
            <w:proofErr w:type="gramStart"/>
            <w:r w:rsidRPr="005736AC">
              <w:rPr>
                <w:rStyle w:val="Hyperlink"/>
                <w:color w:val="auto"/>
                <w:u w:val="none"/>
              </w:rPr>
              <w:t>usual</w:t>
            </w:r>
            <w:proofErr w:type="gramEnd"/>
            <w:r w:rsidRPr="005736AC">
              <w:rPr>
                <w:rStyle w:val="Hyperlink"/>
                <w:color w:val="auto"/>
                <w:u w:val="none"/>
              </w:rPr>
              <w:t xml:space="preserve"> effects of medical and surgical treatment in service having the effect of ameliorating disease, see </w:t>
            </w:r>
            <w:hyperlink r:id="rId33" w:history="1">
              <w:r w:rsidRPr="005736AC">
                <w:rPr>
                  <w:rStyle w:val="Hyperlink"/>
                </w:rPr>
                <w:t>38 CFR 3.306(b)(1)</w:t>
              </w:r>
            </w:hyperlink>
            <w:r w:rsidR="004E0735" w:rsidRPr="005736AC">
              <w:t>.</w:t>
            </w:r>
          </w:p>
        </w:tc>
      </w:tr>
    </w:tbl>
    <w:p w14:paraId="66F0C066"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69F86469" w14:textId="77777777">
        <w:trPr>
          <w:cantSplit/>
        </w:trPr>
        <w:tc>
          <w:tcPr>
            <w:tcW w:w="1728" w:type="dxa"/>
          </w:tcPr>
          <w:p w14:paraId="3D11E7B1" w14:textId="77777777" w:rsidR="006626CA" w:rsidRPr="005736AC" w:rsidRDefault="0092050C" w:rsidP="0036785D">
            <w:pPr>
              <w:pStyle w:val="Heading5"/>
            </w:pPr>
            <w:proofErr w:type="gramStart"/>
            <w:r w:rsidRPr="005736AC">
              <w:t>f</w:t>
            </w:r>
            <w:r w:rsidR="002E116E" w:rsidRPr="005736AC">
              <w:t>.</w:t>
            </w:r>
            <w:r w:rsidR="00B733A1" w:rsidRPr="005736AC">
              <w:t xml:space="preserve">  </w:t>
            </w:r>
            <w:r w:rsidR="0036785D" w:rsidRPr="005736AC">
              <w:t>Examination</w:t>
            </w:r>
            <w:proofErr w:type="gramEnd"/>
            <w:r w:rsidR="0036785D" w:rsidRPr="005736AC">
              <w:t xml:space="preserve"> Requirements for Diplopia</w:t>
            </w:r>
          </w:p>
        </w:tc>
        <w:tc>
          <w:tcPr>
            <w:tcW w:w="7740" w:type="dxa"/>
          </w:tcPr>
          <w:p w14:paraId="72F23495" w14:textId="77777777" w:rsidR="00C75AD4" w:rsidRPr="005736AC" w:rsidRDefault="005736AC">
            <w:pPr>
              <w:pStyle w:val="BlockText"/>
            </w:pPr>
            <w:hyperlink r:id="rId34" w:history="1">
              <w:r w:rsidR="00C81EA5" w:rsidRPr="005736AC">
                <w:rPr>
                  <w:rStyle w:val="Hyperlink"/>
                </w:rPr>
                <w:t>38 CFR 4.78</w:t>
              </w:r>
            </w:hyperlink>
            <w:r w:rsidR="00C81EA5" w:rsidRPr="005736AC">
              <w:t xml:space="preserve"> requires use </w:t>
            </w:r>
            <w:r w:rsidR="00C40075" w:rsidRPr="005736AC">
              <w:t xml:space="preserve">of </w:t>
            </w:r>
            <w:proofErr w:type="spellStart"/>
            <w:r w:rsidR="00C81EA5" w:rsidRPr="005736AC">
              <w:t>Goldmann</w:t>
            </w:r>
            <w:proofErr w:type="spellEnd"/>
            <w:r w:rsidR="00C81EA5" w:rsidRPr="005736AC">
              <w:t xml:space="preserve"> Bowl kinetic perimeter testing for examination of muscle function.  However</w:t>
            </w:r>
            <w:r w:rsidR="00B733A1" w:rsidRPr="005736AC">
              <w:t>,</w:t>
            </w:r>
            <w:r w:rsidR="00C81EA5" w:rsidRPr="005736AC">
              <w:t xml:space="preserve"> the Tangent Screen is sufficient for rating purposes if the following criteria are met</w:t>
            </w:r>
          </w:p>
          <w:p w14:paraId="50D83CAD" w14:textId="77777777" w:rsidR="00C81EA5" w:rsidRPr="005736AC" w:rsidRDefault="00C81EA5">
            <w:pPr>
              <w:pStyle w:val="BlockText"/>
            </w:pPr>
          </w:p>
          <w:p w14:paraId="129C9F21" w14:textId="77777777" w:rsidR="00C81EA5" w:rsidRPr="005736AC" w:rsidRDefault="00C81EA5" w:rsidP="00C81EA5">
            <w:pPr>
              <w:pStyle w:val="BulletText1"/>
            </w:pPr>
            <w:r w:rsidRPr="005736AC">
              <w:t>The test must be performed at a distance of one meter with a 7.5</w:t>
            </w:r>
            <w:r w:rsidR="00337B0B" w:rsidRPr="005736AC">
              <w:t xml:space="preserve"> millimeter</w:t>
            </w:r>
            <w:r w:rsidRPr="005736AC">
              <w:t xml:space="preserve"> </w:t>
            </w:r>
            <w:r w:rsidR="00337B0B" w:rsidRPr="005736AC">
              <w:t>(</w:t>
            </w:r>
            <w:r w:rsidRPr="005736AC">
              <w:t>mm</w:t>
            </w:r>
            <w:r w:rsidR="00337B0B" w:rsidRPr="005736AC">
              <w:t>)</w:t>
            </w:r>
            <w:r w:rsidRPr="005736AC">
              <w:t xml:space="preserve"> diameter round white test target to evaluate the central 30 degrees and/or a 3.75 mm diameter round white test target at a distance of one-half meter to evaluate beyond the central 30 degrees (up to 60 degrees).  </w:t>
            </w:r>
          </w:p>
          <w:p w14:paraId="1D916625" w14:textId="77777777" w:rsidR="00C81EA5" w:rsidRPr="005736AC" w:rsidRDefault="00C81EA5" w:rsidP="00C81EA5">
            <w:pPr>
              <w:pStyle w:val="BulletText1"/>
            </w:pPr>
            <w:r w:rsidRPr="005736AC">
              <w:t xml:space="preserve">The light falling on the Tangent </w:t>
            </w:r>
            <w:r w:rsidR="00C046A8" w:rsidRPr="005736AC">
              <w:t>S</w:t>
            </w:r>
            <w:r w:rsidRPr="005736AC">
              <w:t xml:space="preserve">creen should be </w:t>
            </w:r>
            <w:proofErr w:type="gramStart"/>
            <w:r w:rsidR="00EF6CC2" w:rsidRPr="005736AC">
              <w:rPr>
                <w:szCs w:val="24"/>
              </w:rPr>
              <w:t xml:space="preserve">seven </w:t>
            </w:r>
            <w:r w:rsidRPr="005736AC">
              <w:rPr>
                <w:szCs w:val="24"/>
              </w:rPr>
              <w:t>foot</w:t>
            </w:r>
            <w:proofErr w:type="gramEnd"/>
            <w:r w:rsidRPr="005736AC">
              <w:rPr>
                <w:szCs w:val="24"/>
              </w:rPr>
              <w:t xml:space="preserve"> candles. </w:t>
            </w:r>
          </w:p>
          <w:p w14:paraId="6E0852E9" w14:textId="77777777" w:rsidR="00C81EA5" w:rsidRPr="005736AC" w:rsidRDefault="00C81EA5" w:rsidP="00C81EA5">
            <w:pPr>
              <w:pStyle w:val="BulletText1"/>
            </w:pPr>
            <w:r w:rsidRPr="005736AC">
              <w:t>The</w:t>
            </w:r>
            <w:r w:rsidRPr="005736AC">
              <w:rPr>
                <w:szCs w:val="24"/>
              </w:rPr>
              <w:t xml:space="preserve"> output</w:t>
            </w:r>
            <w:r w:rsidRPr="005736AC">
              <w:t xml:space="preserve"> </w:t>
            </w:r>
            <w:proofErr w:type="gramStart"/>
            <w:r w:rsidRPr="005736AC">
              <w:t>must be recorded</w:t>
            </w:r>
            <w:proofErr w:type="gramEnd"/>
            <w:r w:rsidRPr="005736AC">
              <w:t xml:space="preserve"> on a </w:t>
            </w:r>
            <w:proofErr w:type="spellStart"/>
            <w:r w:rsidRPr="005736AC">
              <w:rPr>
                <w:szCs w:val="24"/>
              </w:rPr>
              <w:t>Goldmann</w:t>
            </w:r>
            <w:proofErr w:type="spellEnd"/>
            <w:r w:rsidRPr="005736AC">
              <w:rPr>
                <w:szCs w:val="24"/>
              </w:rPr>
              <w:t xml:space="preserve"> </w:t>
            </w:r>
            <w:r w:rsidR="00C046A8" w:rsidRPr="005736AC">
              <w:t>P</w:t>
            </w:r>
            <w:r w:rsidRPr="005736AC">
              <w:t xml:space="preserve">erimeter </w:t>
            </w:r>
            <w:r w:rsidR="00C046A8" w:rsidRPr="005736AC">
              <w:t>C</w:t>
            </w:r>
            <w:r w:rsidRPr="005736AC">
              <w:t>hart (</w:t>
            </w:r>
            <w:r w:rsidRPr="005736AC">
              <w:rPr>
                <w:szCs w:val="24"/>
              </w:rPr>
              <w:t>recording sheet</w:t>
            </w:r>
            <w:r w:rsidRPr="005736AC">
              <w:t>)</w:t>
            </w:r>
            <w:r w:rsidRPr="005736AC">
              <w:rPr>
                <w:szCs w:val="24"/>
              </w:rPr>
              <w:t xml:space="preserve">. </w:t>
            </w:r>
          </w:p>
          <w:p w14:paraId="50619AB2" w14:textId="77777777" w:rsidR="00C81EA5" w:rsidRPr="005736AC" w:rsidRDefault="00C81EA5" w:rsidP="00C81EA5">
            <w:pPr>
              <w:pStyle w:val="BlockText"/>
            </w:pPr>
          </w:p>
          <w:p w14:paraId="4B7887A3" w14:textId="77777777" w:rsidR="006626CA" w:rsidRPr="005736AC" w:rsidRDefault="00C81EA5" w:rsidP="00CD69BF">
            <w:pPr>
              <w:pStyle w:val="BlockText"/>
            </w:pPr>
            <w:r w:rsidRPr="005736AC">
              <w:t>A diagnosis of diplopia that reflects the disease or injury that is the cause of the diplopia must be of record</w:t>
            </w:r>
            <w:proofErr w:type="gramStart"/>
            <w:r w:rsidRPr="005736AC">
              <w:t xml:space="preserve">. </w:t>
            </w:r>
            <w:proofErr w:type="gramEnd"/>
          </w:p>
        </w:tc>
      </w:tr>
    </w:tbl>
    <w:p w14:paraId="7930F512"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4F1E2015" w14:textId="77777777">
        <w:trPr>
          <w:cantSplit/>
        </w:trPr>
        <w:tc>
          <w:tcPr>
            <w:tcW w:w="1728" w:type="dxa"/>
          </w:tcPr>
          <w:p w14:paraId="6636A714" w14:textId="77777777" w:rsidR="006626CA" w:rsidRPr="005736AC" w:rsidRDefault="0092050C">
            <w:pPr>
              <w:pStyle w:val="Heading5"/>
            </w:pPr>
            <w:proofErr w:type="gramStart"/>
            <w:r w:rsidRPr="005736AC">
              <w:t>g</w:t>
            </w:r>
            <w:r w:rsidR="002E116E" w:rsidRPr="005736AC">
              <w:t>.</w:t>
            </w:r>
            <w:r w:rsidR="006626CA" w:rsidRPr="005736AC">
              <w:t xml:space="preserve">  Evaluating</w:t>
            </w:r>
            <w:proofErr w:type="gramEnd"/>
            <w:r w:rsidR="006626CA" w:rsidRPr="005736AC">
              <w:t xml:space="preserve"> Diplopia</w:t>
            </w:r>
            <w:r w:rsidR="003B4E24" w:rsidRPr="005736AC">
              <w:t xml:space="preserve"> Together</w:t>
            </w:r>
            <w:r w:rsidR="006626CA" w:rsidRPr="005736AC">
              <w:t xml:space="preserve"> With Impairment of Visual Acuity or Visual Field</w:t>
            </w:r>
          </w:p>
        </w:tc>
        <w:tc>
          <w:tcPr>
            <w:tcW w:w="7740" w:type="dxa"/>
          </w:tcPr>
          <w:p w14:paraId="59B4878D" w14:textId="77777777" w:rsidR="0036785D" w:rsidRPr="005736AC" w:rsidRDefault="0036785D" w:rsidP="0036785D">
            <w:pPr>
              <w:pStyle w:val="BlockText"/>
            </w:pPr>
            <w:r w:rsidRPr="005736AC">
              <w:t xml:space="preserve">When the affected field with diplopia extends beyond more than one quadrant or range of degrees, evaluate diplopia based on the quadrant and degree range that provides the higher (or highest) evaluation.  When diplopia exists in two separate areas of the same eye, increase the equivalent visual acuity under </w:t>
            </w:r>
            <w:hyperlink r:id="rId35" w:history="1">
              <w:r w:rsidR="00540E61" w:rsidRPr="005736AC">
                <w:rPr>
                  <w:rStyle w:val="Hyperlink"/>
                </w:rPr>
                <w:t xml:space="preserve">38 CFR 4.79, </w:t>
              </w:r>
              <w:r w:rsidR="00B733A1" w:rsidRPr="005736AC">
                <w:rPr>
                  <w:rStyle w:val="Hyperlink"/>
                </w:rPr>
                <w:t>DC</w:t>
              </w:r>
              <w:r w:rsidRPr="005736AC">
                <w:rPr>
                  <w:rStyle w:val="Hyperlink"/>
                </w:rPr>
                <w:t xml:space="preserve"> 6090</w:t>
              </w:r>
            </w:hyperlink>
            <w:r w:rsidRPr="005736AC">
              <w:t xml:space="preserve"> to the next poorer level of visual acuity, but not to exceed 5/200.</w:t>
            </w:r>
          </w:p>
          <w:p w14:paraId="7DC10B87" w14:textId="77777777" w:rsidR="0036785D" w:rsidRPr="005736AC" w:rsidRDefault="0036785D">
            <w:pPr>
              <w:pStyle w:val="BlockText"/>
            </w:pPr>
          </w:p>
          <w:p w14:paraId="71E43C0A" w14:textId="77777777" w:rsidR="006626CA" w:rsidRPr="005736AC" w:rsidRDefault="00D130D3">
            <w:pPr>
              <w:pStyle w:val="BlockText"/>
            </w:pPr>
            <w:r w:rsidRPr="005736AC">
              <w:t>Follow</w:t>
            </w:r>
            <w:r w:rsidR="006626CA" w:rsidRPr="005736AC">
              <w:t xml:space="preserve"> the steps</w:t>
            </w:r>
            <w:r w:rsidRPr="005736AC">
              <w:t xml:space="preserve"> in the table below</w:t>
            </w:r>
            <w:r w:rsidR="006626CA" w:rsidRPr="005736AC">
              <w:t xml:space="preserve"> when assigning an evaluation to visual impairment when a claimant has both</w:t>
            </w:r>
          </w:p>
          <w:p w14:paraId="5BE05187" w14:textId="77777777" w:rsidR="006626CA" w:rsidRPr="005736AC" w:rsidRDefault="006626CA">
            <w:pPr>
              <w:pStyle w:val="BlockText"/>
            </w:pPr>
          </w:p>
          <w:p w14:paraId="47A498A9" w14:textId="77777777" w:rsidR="006626CA" w:rsidRPr="005736AC" w:rsidRDefault="006626CA">
            <w:pPr>
              <w:pStyle w:val="BulletText1"/>
            </w:pPr>
            <w:r w:rsidRPr="005736AC">
              <w:t>diplopia, and</w:t>
            </w:r>
          </w:p>
          <w:p w14:paraId="10816576" w14:textId="77777777" w:rsidR="006626CA" w:rsidRPr="005736AC" w:rsidRDefault="006626CA">
            <w:pPr>
              <w:pStyle w:val="BulletText1"/>
            </w:pPr>
            <w:r w:rsidRPr="005736AC">
              <w:t>a ratable impairment of visual acuity or loss of visual field in either eye</w:t>
            </w:r>
            <w:proofErr w:type="gramStart"/>
            <w:r w:rsidRPr="005736AC">
              <w:t xml:space="preserve">. </w:t>
            </w:r>
            <w:proofErr w:type="gramEnd"/>
          </w:p>
        </w:tc>
      </w:tr>
    </w:tbl>
    <w:p w14:paraId="51C192A8" w14:textId="77777777" w:rsidR="006626CA" w:rsidRPr="005736AC" w:rsidRDefault="006626CA"/>
    <w:tbl>
      <w:tblPr>
        <w:tblW w:w="0" w:type="auto"/>
        <w:tblInd w:w="1829" w:type="dxa"/>
        <w:tblLayout w:type="fixed"/>
        <w:tblLook w:val="0000" w:firstRow="0" w:lastRow="0" w:firstColumn="0" w:lastColumn="0" w:noHBand="0" w:noVBand="0"/>
      </w:tblPr>
      <w:tblGrid>
        <w:gridCol w:w="878"/>
        <w:gridCol w:w="6671"/>
      </w:tblGrid>
      <w:tr w:rsidR="006626CA" w:rsidRPr="005736AC" w14:paraId="0F798646" w14:textId="77777777">
        <w:trPr>
          <w:cantSplit/>
        </w:trPr>
        <w:tc>
          <w:tcPr>
            <w:tcW w:w="878" w:type="dxa"/>
            <w:tcBorders>
              <w:top w:val="single" w:sz="6" w:space="0" w:color="auto"/>
              <w:left w:val="single" w:sz="6" w:space="0" w:color="auto"/>
              <w:bottom w:val="single" w:sz="6" w:space="0" w:color="auto"/>
              <w:right w:val="single" w:sz="6" w:space="0" w:color="auto"/>
            </w:tcBorders>
          </w:tcPr>
          <w:p w14:paraId="0A240662" w14:textId="77777777" w:rsidR="006626CA" w:rsidRPr="005736AC" w:rsidRDefault="006626CA">
            <w:pPr>
              <w:pStyle w:val="TableHeaderText"/>
            </w:pPr>
            <w:r w:rsidRPr="005736AC">
              <w:lastRenderedPageBreak/>
              <w:t>Step</w:t>
            </w:r>
          </w:p>
        </w:tc>
        <w:tc>
          <w:tcPr>
            <w:tcW w:w="6671" w:type="dxa"/>
            <w:tcBorders>
              <w:top w:val="single" w:sz="6" w:space="0" w:color="auto"/>
              <w:bottom w:val="single" w:sz="6" w:space="0" w:color="auto"/>
              <w:right w:val="single" w:sz="6" w:space="0" w:color="auto"/>
            </w:tcBorders>
          </w:tcPr>
          <w:p w14:paraId="23159ECB" w14:textId="77777777" w:rsidR="006626CA" w:rsidRPr="005736AC" w:rsidRDefault="006626CA">
            <w:pPr>
              <w:pStyle w:val="TableHeaderText"/>
            </w:pPr>
            <w:r w:rsidRPr="005736AC">
              <w:t>Action</w:t>
            </w:r>
          </w:p>
        </w:tc>
      </w:tr>
      <w:tr w:rsidR="006626CA" w:rsidRPr="005736AC" w14:paraId="3BC8C08D" w14:textId="77777777">
        <w:trPr>
          <w:cantSplit/>
        </w:trPr>
        <w:tc>
          <w:tcPr>
            <w:tcW w:w="878" w:type="dxa"/>
            <w:tcBorders>
              <w:top w:val="single" w:sz="6" w:space="0" w:color="auto"/>
              <w:left w:val="single" w:sz="6" w:space="0" w:color="auto"/>
              <w:bottom w:val="single" w:sz="6" w:space="0" w:color="auto"/>
              <w:right w:val="single" w:sz="6" w:space="0" w:color="auto"/>
            </w:tcBorders>
          </w:tcPr>
          <w:p w14:paraId="4420EB92" w14:textId="77777777" w:rsidR="006626CA" w:rsidRPr="005736AC" w:rsidRDefault="006626CA">
            <w:pPr>
              <w:pStyle w:val="TableText"/>
              <w:jc w:val="center"/>
            </w:pPr>
            <w:r w:rsidRPr="005736AC">
              <w:t>1</w:t>
            </w:r>
          </w:p>
        </w:tc>
        <w:tc>
          <w:tcPr>
            <w:tcW w:w="6671" w:type="dxa"/>
            <w:tcBorders>
              <w:top w:val="single" w:sz="6" w:space="0" w:color="auto"/>
              <w:bottom w:val="single" w:sz="6" w:space="0" w:color="auto"/>
              <w:right w:val="single" w:sz="6" w:space="0" w:color="auto"/>
            </w:tcBorders>
          </w:tcPr>
          <w:p w14:paraId="3DFA0619" w14:textId="75E00122" w:rsidR="006626CA" w:rsidRPr="005736AC" w:rsidRDefault="006626CA" w:rsidP="0068613A">
            <w:pPr>
              <w:pStyle w:val="TableText"/>
            </w:pPr>
            <w:r w:rsidRPr="005736AC">
              <w:t xml:space="preserve">Assign a level of visual acuity for diplopia for only one eye under </w:t>
            </w:r>
            <w:hyperlink r:id="rId36" w:history="1">
              <w:r w:rsidR="00581903" w:rsidRPr="005736AC">
                <w:rPr>
                  <w:rStyle w:val="Hyperlink"/>
                </w:rPr>
                <w:t>38 CFR 4.79, DC 6090</w:t>
              </w:r>
            </w:hyperlink>
            <w:r w:rsidRPr="005736AC">
              <w:t>.</w:t>
            </w:r>
          </w:p>
        </w:tc>
      </w:tr>
      <w:tr w:rsidR="006626CA" w:rsidRPr="005736AC" w14:paraId="074C68BE" w14:textId="77777777">
        <w:trPr>
          <w:cantSplit/>
        </w:trPr>
        <w:tc>
          <w:tcPr>
            <w:tcW w:w="878" w:type="dxa"/>
            <w:tcBorders>
              <w:top w:val="single" w:sz="6" w:space="0" w:color="auto"/>
              <w:left w:val="single" w:sz="6" w:space="0" w:color="auto"/>
              <w:bottom w:val="single" w:sz="6" w:space="0" w:color="auto"/>
              <w:right w:val="single" w:sz="6" w:space="0" w:color="auto"/>
            </w:tcBorders>
          </w:tcPr>
          <w:p w14:paraId="1F8FC867" w14:textId="77777777" w:rsidR="006626CA" w:rsidRPr="005736AC" w:rsidRDefault="006626CA">
            <w:pPr>
              <w:pStyle w:val="TableText"/>
              <w:jc w:val="center"/>
            </w:pPr>
            <w:r w:rsidRPr="005736AC">
              <w:t>2</w:t>
            </w:r>
          </w:p>
        </w:tc>
        <w:tc>
          <w:tcPr>
            <w:tcW w:w="6671" w:type="dxa"/>
            <w:tcBorders>
              <w:top w:val="single" w:sz="6" w:space="0" w:color="auto"/>
              <w:bottom w:val="single" w:sz="6" w:space="0" w:color="auto"/>
              <w:right w:val="single" w:sz="6" w:space="0" w:color="auto"/>
            </w:tcBorders>
          </w:tcPr>
          <w:p w14:paraId="6A07CF76" w14:textId="77777777" w:rsidR="004F0840" w:rsidRPr="005736AC" w:rsidRDefault="004F0840" w:rsidP="004F0840">
            <w:pPr>
              <w:pStyle w:val="TableText"/>
            </w:pPr>
          </w:p>
          <w:tbl>
            <w:tblPr>
              <w:tblW w:w="6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685"/>
              <w:gridCol w:w="3755"/>
            </w:tblGrid>
            <w:tr w:rsidR="004F0840" w:rsidRPr="005736AC" w14:paraId="3EC53671" w14:textId="77777777" w:rsidTr="00D30118">
              <w:tc>
                <w:tcPr>
                  <w:tcW w:w="2685" w:type="dxa"/>
                  <w:shd w:val="clear" w:color="auto" w:fill="auto"/>
                </w:tcPr>
                <w:p w14:paraId="48AEDCF9" w14:textId="77777777" w:rsidR="004F0840" w:rsidRPr="005736AC" w:rsidRDefault="004F0840" w:rsidP="004F0840">
                  <w:pPr>
                    <w:pStyle w:val="TableHeaderText"/>
                    <w:jc w:val="left"/>
                  </w:pPr>
                  <w:r w:rsidRPr="005736AC">
                    <w:t>If the visual acuity level assignable for diplopia is …</w:t>
                  </w:r>
                </w:p>
              </w:tc>
              <w:tc>
                <w:tcPr>
                  <w:tcW w:w="3755" w:type="dxa"/>
                  <w:shd w:val="clear" w:color="auto" w:fill="auto"/>
                </w:tcPr>
                <w:p w14:paraId="77602701" w14:textId="77777777" w:rsidR="004F0840" w:rsidRPr="005736AC" w:rsidRDefault="004F0840" w:rsidP="004F0840">
                  <w:pPr>
                    <w:pStyle w:val="TableHeaderText"/>
                    <w:jc w:val="left"/>
                  </w:pPr>
                  <w:r w:rsidRPr="005736AC">
                    <w:t>Then assign a level of corrected visual acuity for the poorer eye (or affected eye, if only one is SC) that is …</w:t>
                  </w:r>
                </w:p>
              </w:tc>
            </w:tr>
            <w:tr w:rsidR="004F0840" w:rsidRPr="005736AC" w14:paraId="02A11BED" w14:textId="77777777" w:rsidTr="00D30118">
              <w:tc>
                <w:tcPr>
                  <w:tcW w:w="2685" w:type="dxa"/>
                  <w:shd w:val="clear" w:color="auto" w:fill="auto"/>
                </w:tcPr>
                <w:p w14:paraId="2EC6683D" w14:textId="77777777" w:rsidR="004F0840" w:rsidRPr="005736AC" w:rsidRDefault="004F0840" w:rsidP="004F0840">
                  <w:pPr>
                    <w:pStyle w:val="EmbeddedText"/>
                  </w:pPr>
                  <w:r w:rsidRPr="005736AC">
                    <w:t>20/70 or 20/100</w:t>
                  </w:r>
                </w:p>
              </w:tc>
              <w:tc>
                <w:tcPr>
                  <w:tcW w:w="3755" w:type="dxa"/>
                  <w:shd w:val="clear" w:color="auto" w:fill="auto"/>
                </w:tcPr>
                <w:p w14:paraId="0C99C82D" w14:textId="77777777" w:rsidR="004F0840" w:rsidRPr="005736AC" w:rsidRDefault="004F0840" w:rsidP="004F0840">
                  <w:pPr>
                    <w:pStyle w:val="EmbeddedText"/>
                  </w:pPr>
                  <w:proofErr w:type="gramStart"/>
                  <w:r w:rsidRPr="005736AC">
                    <w:t>one</w:t>
                  </w:r>
                  <w:proofErr w:type="gramEnd"/>
                  <w:r w:rsidRPr="005736AC">
                    <w:t xml:space="preserve"> step poorer than it would otherwise warrant, not to exceed 5/200.</w:t>
                  </w:r>
                </w:p>
              </w:tc>
            </w:tr>
            <w:tr w:rsidR="004F0840" w:rsidRPr="005736AC" w14:paraId="48C17167" w14:textId="77777777" w:rsidTr="00D30118">
              <w:tc>
                <w:tcPr>
                  <w:tcW w:w="2685" w:type="dxa"/>
                  <w:shd w:val="clear" w:color="auto" w:fill="auto"/>
                </w:tcPr>
                <w:p w14:paraId="79B901B3" w14:textId="77777777" w:rsidR="004F0840" w:rsidRPr="005736AC" w:rsidRDefault="004F0840" w:rsidP="004F0840">
                  <w:pPr>
                    <w:pStyle w:val="EmbeddedText"/>
                  </w:pPr>
                  <w:r w:rsidRPr="005736AC">
                    <w:t>20/200 or 15/200</w:t>
                  </w:r>
                </w:p>
              </w:tc>
              <w:tc>
                <w:tcPr>
                  <w:tcW w:w="3755" w:type="dxa"/>
                  <w:shd w:val="clear" w:color="auto" w:fill="auto"/>
                </w:tcPr>
                <w:p w14:paraId="49832F7C" w14:textId="77777777" w:rsidR="004F0840" w:rsidRPr="005736AC" w:rsidRDefault="004F0840" w:rsidP="004F0840">
                  <w:pPr>
                    <w:pStyle w:val="EmbeddedText"/>
                  </w:pPr>
                  <w:proofErr w:type="gramStart"/>
                  <w:r w:rsidRPr="005736AC">
                    <w:t>two</w:t>
                  </w:r>
                  <w:proofErr w:type="gramEnd"/>
                  <w:r w:rsidRPr="005736AC">
                    <w:t xml:space="preserve"> steps poorer than it would otherwise warrant, not to exceed 5/200.</w:t>
                  </w:r>
                </w:p>
              </w:tc>
            </w:tr>
            <w:tr w:rsidR="004F0840" w:rsidRPr="005736AC" w14:paraId="4BF2306D" w14:textId="77777777" w:rsidTr="00D30118">
              <w:tc>
                <w:tcPr>
                  <w:tcW w:w="2685" w:type="dxa"/>
                  <w:shd w:val="clear" w:color="auto" w:fill="auto"/>
                </w:tcPr>
                <w:p w14:paraId="40284F97" w14:textId="77777777" w:rsidR="004F0840" w:rsidRPr="005736AC" w:rsidRDefault="004F0840" w:rsidP="004F0840">
                  <w:pPr>
                    <w:pStyle w:val="EmbeddedText"/>
                  </w:pPr>
                  <w:r w:rsidRPr="005736AC">
                    <w:t>5/200</w:t>
                  </w:r>
                </w:p>
              </w:tc>
              <w:tc>
                <w:tcPr>
                  <w:tcW w:w="3755" w:type="dxa"/>
                  <w:shd w:val="clear" w:color="auto" w:fill="auto"/>
                </w:tcPr>
                <w:p w14:paraId="65821F28" w14:textId="77777777" w:rsidR="004F0840" w:rsidRPr="005736AC" w:rsidRDefault="004F0840" w:rsidP="004F0840">
                  <w:pPr>
                    <w:pStyle w:val="EmbeddedText"/>
                  </w:pPr>
                  <w:proofErr w:type="gramStart"/>
                  <w:r w:rsidRPr="005736AC">
                    <w:t>three</w:t>
                  </w:r>
                  <w:proofErr w:type="gramEnd"/>
                  <w:r w:rsidRPr="005736AC">
                    <w:t xml:space="preserve"> steps poorer than it would otherwise warrant, not to exceed 5/200.</w:t>
                  </w:r>
                </w:p>
              </w:tc>
            </w:tr>
          </w:tbl>
          <w:p w14:paraId="253898D8" w14:textId="77777777" w:rsidR="006626CA" w:rsidRPr="005736AC" w:rsidRDefault="004F0840">
            <w:pPr>
              <w:pStyle w:val="TableText"/>
            </w:pPr>
            <w:r w:rsidRPr="005736AC">
              <w:t xml:space="preserve"> </w:t>
            </w:r>
          </w:p>
        </w:tc>
      </w:tr>
      <w:tr w:rsidR="006626CA" w:rsidRPr="005736AC" w14:paraId="3B65605C"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5B0570" w14:textId="77777777" w:rsidR="006626CA" w:rsidRPr="005736AC" w:rsidRDefault="006626CA">
            <w:pPr>
              <w:pStyle w:val="TableText"/>
              <w:jc w:val="center"/>
            </w:pPr>
            <w:r w:rsidRPr="005736AC">
              <w:t>3</w:t>
            </w:r>
          </w:p>
        </w:tc>
        <w:tc>
          <w:tcPr>
            <w:tcW w:w="6671" w:type="dxa"/>
            <w:tcBorders>
              <w:top w:val="single" w:sz="6" w:space="0" w:color="auto"/>
              <w:bottom w:val="single" w:sz="6" w:space="0" w:color="auto"/>
              <w:right w:val="single" w:sz="6" w:space="0" w:color="auto"/>
            </w:tcBorders>
          </w:tcPr>
          <w:p w14:paraId="53EC46F1" w14:textId="77777777" w:rsidR="006626CA" w:rsidRPr="005736AC" w:rsidRDefault="006626CA">
            <w:pPr>
              <w:pStyle w:val="TableText"/>
            </w:pPr>
            <w:r w:rsidRPr="005736AC">
              <w:t xml:space="preserve">Determine the evaluation for visual impairment under </w:t>
            </w:r>
            <w:hyperlink r:id="rId37" w:history="1">
              <w:r w:rsidR="00540E61" w:rsidRPr="005736AC">
                <w:rPr>
                  <w:rStyle w:val="Hyperlink"/>
                </w:rPr>
                <w:t xml:space="preserve">38 CFR 4.79, </w:t>
              </w:r>
              <w:r w:rsidRPr="005736AC">
                <w:rPr>
                  <w:rStyle w:val="Hyperlink"/>
                </w:rPr>
                <w:t>DC 6065 or 6066</w:t>
              </w:r>
            </w:hyperlink>
            <w:r w:rsidRPr="005736AC">
              <w:t xml:space="preserve"> by using the</w:t>
            </w:r>
          </w:p>
          <w:p w14:paraId="2A6A80AA" w14:textId="77777777" w:rsidR="006626CA" w:rsidRPr="005736AC" w:rsidRDefault="006626CA">
            <w:pPr>
              <w:pStyle w:val="TableText"/>
            </w:pPr>
          </w:p>
          <w:p w14:paraId="52D6CFED" w14:textId="77777777" w:rsidR="006626CA" w:rsidRPr="005736AC" w:rsidRDefault="006626CA">
            <w:pPr>
              <w:pStyle w:val="BulletText1"/>
            </w:pPr>
            <w:r w:rsidRPr="005736AC">
              <w:t>adjusted visual acuity of the poorer eye (or affected eye, if only one is SC), and</w:t>
            </w:r>
          </w:p>
          <w:p w14:paraId="15F38C98" w14:textId="77777777" w:rsidR="006626CA" w:rsidRPr="005736AC" w:rsidRDefault="006626CA" w:rsidP="00B733A1">
            <w:pPr>
              <w:pStyle w:val="BulletText1"/>
            </w:pPr>
            <w:proofErr w:type="gramStart"/>
            <w:r w:rsidRPr="005736AC">
              <w:t>corrected</w:t>
            </w:r>
            <w:proofErr w:type="gramEnd"/>
            <w:r w:rsidRPr="005736AC">
              <w:t xml:space="preserve"> visual acuity for the better eye</w:t>
            </w:r>
            <w:r w:rsidR="0062743B" w:rsidRPr="005736AC">
              <w:t xml:space="preserve"> (or visual acuity of 20/40 for the other eye, if only one eye is </w:t>
            </w:r>
            <w:r w:rsidR="00B733A1" w:rsidRPr="005736AC">
              <w:t>SC</w:t>
            </w:r>
            <w:r w:rsidR="0062743B" w:rsidRPr="005736AC">
              <w:t>)</w:t>
            </w:r>
            <w:r w:rsidRPr="005736AC">
              <w:t>.</w:t>
            </w:r>
          </w:p>
        </w:tc>
      </w:tr>
    </w:tbl>
    <w:p w14:paraId="3B2E8BA7" w14:textId="77777777" w:rsidR="006626CA" w:rsidRPr="005736AC" w:rsidRDefault="006626CA"/>
    <w:tbl>
      <w:tblPr>
        <w:tblW w:w="0" w:type="auto"/>
        <w:tblInd w:w="1728" w:type="dxa"/>
        <w:tblLayout w:type="fixed"/>
        <w:tblLook w:val="0000" w:firstRow="0" w:lastRow="0" w:firstColumn="0" w:lastColumn="0" w:noHBand="0" w:noVBand="0"/>
      </w:tblPr>
      <w:tblGrid>
        <w:gridCol w:w="7740"/>
      </w:tblGrid>
      <w:tr w:rsidR="006626CA" w:rsidRPr="005736AC" w14:paraId="6CBF2508" w14:textId="77777777" w:rsidTr="00C474BA">
        <w:tc>
          <w:tcPr>
            <w:tcW w:w="7740" w:type="dxa"/>
          </w:tcPr>
          <w:p w14:paraId="03B06488" w14:textId="77777777" w:rsidR="0036785D" w:rsidRPr="005736AC" w:rsidRDefault="0036785D" w:rsidP="0036785D">
            <w:pPr>
              <w:pStyle w:val="BlockText"/>
            </w:pPr>
            <w:r w:rsidRPr="005736AC">
              <w:rPr>
                <w:b/>
                <w:bCs/>
                <w:i/>
                <w:iCs/>
              </w:rPr>
              <w:t>Example</w:t>
            </w:r>
            <w:r w:rsidRPr="005736AC">
              <w:t xml:space="preserve">:  </w:t>
            </w:r>
          </w:p>
          <w:p w14:paraId="210D673C" w14:textId="77777777" w:rsidR="0036785D" w:rsidRPr="005736AC" w:rsidRDefault="0036785D" w:rsidP="0036785D">
            <w:pPr>
              <w:pStyle w:val="BulletText1"/>
            </w:pPr>
            <w:r w:rsidRPr="005736AC">
              <w:t>The Veteran has an SC evaluation for diplopia.</w:t>
            </w:r>
          </w:p>
          <w:p w14:paraId="1A3E3A9F" w14:textId="77777777" w:rsidR="0036785D" w:rsidRPr="005736AC" w:rsidRDefault="0036785D" w:rsidP="0036785D">
            <w:pPr>
              <w:pStyle w:val="BulletText1"/>
            </w:pPr>
            <w:r w:rsidRPr="005736AC">
              <w:t>Diplopia in both eyes is in the 31 to 40 degree range of upward vision and in the 31 to 40 degree range of lateral vision.</w:t>
            </w:r>
          </w:p>
          <w:p w14:paraId="605BA6B9" w14:textId="77777777" w:rsidR="0036785D" w:rsidRPr="005736AC" w:rsidRDefault="0036785D" w:rsidP="0036785D">
            <w:pPr>
              <w:pStyle w:val="BulletText1"/>
            </w:pPr>
            <w:r w:rsidRPr="005736AC">
              <w:t xml:space="preserve">The diplopia in the upward vision is equivalent to visual acuity of 20/40, while the diplopia in the lateral vision is equivalent to visual acuity of 20/70.  </w:t>
            </w:r>
          </w:p>
          <w:p w14:paraId="3717F38E" w14:textId="77777777" w:rsidR="0036785D" w:rsidRPr="005736AC" w:rsidRDefault="0036785D" w:rsidP="0036785D">
            <w:pPr>
              <w:pStyle w:val="BlockText"/>
            </w:pPr>
          </w:p>
          <w:p w14:paraId="2CE75B17" w14:textId="77777777" w:rsidR="0036785D" w:rsidRPr="005736AC" w:rsidRDefault="0036785D" w:rsidP="0036785D">
            <w:pPr>
              <w:pStyle w:val="BlockText"/>
            </w:pPr>
            <w:r w:rsidRPr="005736AC">
              <w:rPr>
                <w:b/>
                <w:bCs/>
                <w:i/>
                <w:iCs/>
              </w:rPr>
              <w:t>Result</w:t>
            </w:r>
            <w:r w:rsidRPr="005736AC">
              <w:t xml:space="preserve">:  </w:t>
            </w:r>
          </w:p>
          <w:p w14:paraId="429E464A" w14:textId="77777777" w:rsidR="0036785D" w:rsidRPr="005736AC" w:rsidRDefault="0036785D" w:rsidP="0036785D">
            <w:pPr>
              <w:pStyle w:val="BulletText1"/>
            </w:pPr>
            <w:r w:rsidRPr="005736AC">
              <w:t xml:space="preserve">Based on </w:t>
            </w:r>
            <w:hyperlink r:id="rId38" w:history="1">
              <w:r w:rsidRPr="005736AC">
                <w:rPr>
                  <w:rStyle w:val="Hyperlink"/>
                </w:rPr>
                <w:t>38 CFR 4.78(b</w:t>
              </w:r>
              <w:proofErr w:type="gramStart"/>
              <w:r w:rsidRPr="005736AC">
                <w:rPr>
                  <w:rStyle w:val="Hyperlink"/>
                </w:rPr>
                <w:t>)(</w:t>
              </w:r>
              <w:proofErr w:type="gramEnd"/>
              <w:r w:rsidRPr="005736AC">
                <w:rPr>
                  <w:rStyle w:val="Hyperlink"/>
                </w:rPr>
                <w:t>2) and (3)</w:t>
              </w:r>
            </w:hyperlink>
            <w:r w:rsidRPr="005736AC">
              <w:t>, the overall equivalent visual acuity for diplopia is 20/100, which is one step poorer than the diplopia (in this case, the lateral) that provides the higher evaluation.</w:t>
            </w:r>
          </w:p>
          <w:p w14:paraId="4CFB62EB" w14:textId="77777777" w:rsidR="0036785D" w:rsidRPr="005736AC" w:rsidRDefault="0036785D" w:rsidP="0036785D">
            <w:pPr>
              <w:pStyle w:val="BulletText1"/>
            </w:pPr>
            <w:r w:rsidRPr="005736AC">
              <w:t xml:space="preserve">The overall evaluation for diplopia is, therefore, 10 percent, based on visual acuity of 20/100 for </w:t>
            </w:r>
            <w:proofErr w:type="gramStart"/>
            <w:r w:rsidRPr="005736AC">
              <w:t>one</w:t>
            </w:r>
            <w:proofErr w:type="gramEnd"/>
            <w:r w:rsidRPr="005736AC">
              <w:t xml:space="preserve"> eye and 20/40 for the other eye (diplopia is only taken into consideration for one eye).</w:t>
            </w:r>
          </w:p>
          <w:p w14:paraId="630EA9A3" w14:textId="77777777" w:rsidR="0036785D" w:rsidRPr="005736AC" w:rsidRDefault="0036785D" w:rsidP="0036785D">
            <w:pPr>
              <w:pStyle w:val="BlockText"/>
            </w:pPr>
          </w:p>
          <w:p w14:paraId="448EAB01" w14:textId="77777777" w:rsidR="0036785D" w:rsidRPr="005736AC" w:rsidRDefault="0036785D" w:rsidP="00C85DB4">
            <w:r w:rsidRPr="005736AC">
              <w:rPr>
                <w:b/>
                <w:bCs/>
                <w:i/>
                <w:iCs/>
              </w:rPr>
              <w:t>Note</w:t>
            </w:r>
            <w:r w:rsidRPr="005736AC">
              <w:t xml:space="preserve">:  Diplopia that is occasional or that is correctable with corrective lenses </w:t>
            </w:r>
            <w:proofErr w:type="gramStart"/>
            <w:r w:rsidRPr="005736AC">
              <w:t>is evaluated</w:t>
            </w:r>
            <w:proofErr w:type="gramEnd"/>
            <w:r w:rsidRPr="005736AC">
              <w:t xml:space="preserve"> at zero percent.</w:t>
            </w:r>
          </w:p>
          <w:p w14:paraId="30432892" w14:textId="77777777" w:rsidR="0036785D" w:rsidRPr="005736AC" w:rsidRDefault="0036785D">
            <w:pPr>
              <w:pStyle w:val="NoteText"/>
            </w:pPr>
          </w:p>
          <w:p w14:paraId="1B782F66" w14:textId="77777777" w:rsidR="006626CA" w:rsidRPr="005736AC" w:rsidRDefault="006626CA" w:rsidP="00000269">
            <w:pPr>
              <w:pStyle w:val="NoteText"/>
            </w:pPr>
            <w:r w:rsidRPr="005736AC">
              <w:rPr>
                <w:b/>
                <w:i/>
              </w:rPr>
              <w:t>Reference</w:t>
            </w:r>
            <w:r w:rsidRPr="005736AC">
              <w:t xml:space="preserve">:  For examples of rating decisions for diplopia, see </w:t>
            </w:r>
            <w:proofErr w:type="spellStart"/>
            <w:r w:rsidRPr="005736AC">
              <w:t>M21</w:t>
            </w:r>
            <w:proofErr w:type="spellEnd"/>
            <w:r w:rsidRPr="005736AC">
              <w:t xml:space="preserve">-1, Part III, Subpart iv, </w:t>
            </w:r>
            <w:proofErr w:type="spellStart"/>
            <w:r w:rsidRPr="005736AC">
              <w:t>4.B.</w:t>
            </w:r>
            <w:r w:rsidR="00000269" w:rsidRPr="005736AC">
              <w:t>4</w:t>
            </w:r>
            <w:proofErr w:type="spellEnd"/>
            <w:r w:rsidRPr="005736AC">
              <w:t>.</w:t>
            </w:r>
          </w:p>
        </w:tc>
      </w:tr>
    </w:tbl>
    <w:p w14:paraId="7BFCA0F5" w14:textId="77777777" w:rsidR="00A9723F" w:rsidRPr="005736AC" w:rsidRDefault="001C2006" w:rsidP="001C2006">
      <w:pPr>
        <w:tabs>
          <w:tab w:val="left" w:pos="9360"/>
        </w:tabs>
        <w:ind w:left="1714"/>
      </w:pPr>
      <w:r w:rsidRPr="005736AC">
        <w:rPr>
          <w:u w:val="single"/>
        </w:rPr>
        <w:tab/>
      </w:r>
    </w:p>
    <w:p w14:paraId="25B7DD5A" w14:textId="77777777" w:rsidR="001C2006" w:rsidRPr="005736AC" w:rsidRDefault="001C2006" w:rsidP="001C20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C2006" w:rsidRPr="005736AC" w14:paraId="3D0162C5" w14:textId="77777777" w:rsidTr="001C2006">
        <w:tc>
          <w:tcPr>
            <w:tcW w:w="1728" w:type="dxa"/>
            <w:shd w:val="clear" w:color="auto" w:fill="auto"/>
          </w:tcPr>
          <w:p w14:paraId="19B39366" w14:textId="77777777" w:rsidR="001C2006" w:rsidRPr="005736AC" w:rsidRDefault="001C2006" w:rsidP="001C2006">
            <w:pPr>
              <w:rPr>
                <w:b/>
                <w:sz w:val="22"/>
              </w:rPr>
            </w:pPr>
            <w:r w:rsidRPr="005736AC">
              <w:rPr>
                <w:b/>
                <w:sz w:val="22"/>
              </w:rPr>
              <w:lastRenderedPageBreak/>
              <w:t xml:space="preserve">h.  Guidance Related to Retinitis </w:t>
            </w:r>
            <w:proofErr w:type="spellStart"/>
            <w:r w:rsidRPr="005736AC">
              <w:rPr>
                <w:b/>
                <w:sz w:val="22"/>
              </w:rPr>
              <w:t>Pigmentosa</w:t>
            </w:r>
            <w:proofErr w:type="spellEnd"/>
          </w:p>
        </w:tc>
        <w:tc>
          <w:tcPr>
            <w:tcW w:w="7740" w:type="dxa"/>
            <w:shd w:val="clear" w:color="auto" w:fill="auto"/>
          </w:tcPr>
          <w:p w14:paraId="192A7165" w14:textId="77777777" w:rsidR="001C2006" w:rsidRPr="005736AC" w:rsidRDefault="00F74918" w:rsidP="001C2006">
            <w:r w:rsidRPr="005736AC">
              <w:t>SC</w:t>
            </w:r>
            <w:r w:rsidR="004A2884" w:rsidRPr="005736AC">
              <w:t xml:space="preserve"> may be award</w:t>
            </w:r>
            <w:r w:rsidR="00C85DB4" w:rsidRPr="005736AC">
              <w:t xml:space="preserve">ed for </w:t>
            </w:r>
            <w:r w:rsidR="001C2006" w:rsidRPr="005736AC">
              <w:t>diseases</w:t>
            </w:r>
            <w:r w:rsidR="00C85DB4" w:rsidRPr="005736AC">
              <w:t xml:space="preserve"> of congenital, developmental, or familial origin</w:t>
            </w:r>
            <w:r w:rsidR="001C2006" w:rsidRPr="005736AC">
              <w:t xml:space="preserve"> that either first manifest themselves during service or that preexist service and progress at an abnormally high rate during service</w:t>
            </w:r>
            <w:r w:rsidR="00C85DB4" w:rsidRPr="005736AC">
              <w:t xml:space="preserve"> so as to demonstrate aggravation</w:t>
            </w:r>
            <w:r w:rsidR="001C2006" w:rsidRPr="005736AC">
              <w:t>.</w:t>
            </w:r>
          </w:p>
          <w:p w14:paraId="0C4CF228" w14:textId="77777777" w:rsidR="001C2006" w:rsidRPr="005736AC" w:rsidRDefault="001C2006" w:rsidP="001C2006"/>
          <w:p w14:paraId="7EF2A06D" w14:textId="77777777" w:rsidR="001C2006" w:rsidRPr="005736AC" w:rsidRDefault="001C2006" w:rsidP="00F74918">
            <w:r w:rsidRPr="005736AC">
              <w:t xml:space="preserve">If no other cause </w:t>
            </w:r>
            <w:proofErr w:type="gramStart"/>
            <w:r w:rsidRPr="005736AC">
              <w:t>is shown</w:t>
            </w:r>
            <w:proofErr w:type="gramEnd"/>
            <w:r w:rsidRPr="005736AC">
              <w:t xml:space="preserve"> for retinitis </w:t>
            </w:r>
            <w:proofErr w:type="spellStart"/>
            <w:r w:rsidRPr="005736AC">
              <w:t>pigmentosa</w:t>
            </w:r>
            <w:proofErr w:type="spellEnd"/>
            <w:r w:rsidRPr="005736AC">
              <w:t xml:space="preserve">, consider it to be hereditary, and determine </w:t>
            </w:r>
            <w:r w:rsidR="00F74918" w:rsidRPr="005736AC">
              <w:t>SC</w:t>
            </w:r>
            <w:r w:rsidR="00C85DB4" w:rsidRPr="005736AC">
              <w:t xml:space="preserve"> based</w:t>
            </w:r>
            <w:r w:rsidRPr="005736AC">
              <w:t xml:space="preserve"> on whether or not there has been aggravation of this preexisting condition during service.</w:t>
            </w:r>
          </w:p>
        </w:tc>
      </w:tr>
    </w:tbl>
    <w:p w14:paraId="7936EC11" w14:textId="77777777" w:rsidR="001C2006" w:rsidRPr="005736AC" w:rsidRDefault="00C85DB4" w:rsidP="00C85DB4">
      <w:pPr>
        <w:tabs>
          <w:tab w:val="left" w:pos="9360"/>
        </w:tabs>
        <w:ind w:left="1714"/>
      </w:pPr>
      <w:r w:rsidRPr="005736AC">
        <w:rPr>
          <w:u w:val="single"/>
        </w:rPr>
        <w:tab/>
      </w:r>
    </w:p>
    <w:p w14:paraId="4B0B3379" w14:textId="77777777" w:rsidR="00C85DB4" w:rsidRPr="005736AC" w:rsidRDefault="00C85DB4" w:rsidP="00C85DB4">
      <w:pPr>
        <w:ind w:left="1714"/>
      </w:pPr>
    </w:p>
    <w:p w14:paraId="07C286FF" w14:textId="77777777" w:rsidR="006626CA" w:rsidRPr="005736AC" w:rsidRDefault="00692C87" w:rsidP="00F95FD8">
      <w:r w:rsidRPr="005736AC">
        <w:rPr>
          <w:rFonts w:ascii="Arial" w:hAnsi="Arial" w:cs="Arial"/>
          <w:b/>
          <w:sz w:val="32"/>
          <w:szCs w:val="32"/>
        </w:rPr>
        <w:br w:type="page"/>
      </w:r>
      <w:r w:rsidR="000E18CC" w:rsidRPr="005736AC">
        <w:rPr>
          <w:rFonts w:ascii="Arial" w:hAnsi="Arial" w:cs="Arial"/>
          <w:b/>
          <w:sz w:val="32"/>
          <w:szCs w:val="32"/>
        </w:rPr>
        <w:lastRenderedPageBreak/>
        <w:t>3</w:t>
      </w:r>
      <w:r w:rsidR="006626CA" w:rsidRPr="005736AC">
        <w:rPr>
          <w:rFonts w:ascii="Arial" w:hAnsi="Arial" w:cs="Arial"/>
          <w:b/>
          <w:sz w:val="32"/>
          <w:szCs w:val="32"/>
        </w:rPr>
        <w:t>.  Hearing Impairment</w:t>
      </w:r>
    </w:p>
    <w:p w14:paraId="4CC1968A"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2809CCE5" w14:textId="77777777">
        <w:trPr>
          <w:cantSplit/>
        </w:trPr>
        <w:tc>
          <w:tcPr>
            <w:tcW w:w="1728" w:type="dxa"/>
          </w:tcPr>
          <w:p w14:paraId="39B904EC" w14:textId="77777777" w:rsidR="006626CA" w:rsidRPr="005736AC" w:rsidRDefault="006626CA">
            <w:pPr>
              <w:pStyle w:val="Heading5"/>
            </w:pPr>
            <w:r w:rsidRPr="005736AC">
              <w:t>Introduction</w:t>
            </w:r>
          </w:p>
        </w:tc>
        <w:tc>
          <w:tcPr>
            <w:tcW w:w="7740" w:type="dxa"/>
          </w:tcPr>
          <w:p w14:paraId="09FEB4F1" w14:textId="77777777" w:rsidR="006626CA" w:rsidRPr="005736AC" w:rsidRDefault="006626CA">
            <w:pPr>
              <w:pStyle w:val="BlockText"/>
            </w:pPr>
            <w:r w:rsidRPr="005736AC">
              <w:t>This topic contains information about hearing impairment, including</w:t>
            </w:r>
          </w:p>
          <w:p w14:paraId="0B7047E9" w14:textId="77777777" w:rsidR="006626CA" w:rsidRPr="005736AC" w:rsidRDefault="006626CA">
            <w:pPr>
              <w:pStyle w:val="BlockText"/>
            </w:pPr>
          </w:p>
          <w:p w14:paraId="6D837E9F" w14:textId="77777777" w:rsidR="006626CA" w:rsidRPr="005736AC" w:rsidRDefault="006626CA">
            <w:pPr>
              <w:pStyle w:val="BulletText1"/>
            </w:pPr>
            <w:r w:rsidRPr="005736AC">
              <w:t xml:space="preserve">determining impaired hearing as a disability </w:t>
            </w:r>
          </w:p>
          <w:p w14:paraId="689D96D1" w14:textId="2D9860CD" w:rsidR="008913CA" w:rsidRPr="005736AC" w:rsidRDefault="00661369">
            <w:pPr>
              <w:pStyle w:val="BulletText1"/>
            </w:pPr>
            <w:r w:rsidRPr="005736AC">
              <w:t xml:space="preserve">sympathetic reading and </w:t>
            </w:r>
            <w:r w:rsidR="008913CA" w:rsidRPr="005736AC">
              <w:t>claims for hearing loss and/or tinnitus</w:t>
            </w:r>
          </w:p>
          <w:p w14:paraId="774EEA5E" w14:textId="35A2D354" w:rsidR="00CB195C" w:rsidRPr="005736AC" w:rsidRDefault="00CB195C">
            <w:pPr>
              <w:pStyle w:val="BulletText1"/>
            </w:pPr>
            <w:r w:rsidRPr="005736AC">
              <w:t>reviewing claims for SC for tinnitus when hearing loss is not claimed</w:t>
            </w:r>
          </w:p>
          <w:p w14:paraId="00AFAFEA" w14:textId="77777777" w:rsidR="007B7B8A" w:rsidRPr="005736AC" w:rsidRDefault="00D72939">
            <w:pPr>
              <w:pStyle w:val="BulletText1"/>
              <w:rPr>
                <w:i/>
              </w:rPr>
            </w:pPr>
            <w:r w:rsidRPr="005736AC">
              <w:t>considering</w:t>
            </w:r>
            <w:r w:rsidR="007B7B8A" w:rsidRPr="005736AC">
              <w:t xml:space="preserve"> the </w:t>
            </w:r>
            <w:r w:rsidR="007B7B8A" w:rsidRPr="005736AC">
              <w:rPr>
                <w:i/>
              </w:rPr>
              <w:t>Duty Military Occupational Specialty (MOS) Noise Exposure Listing</w:t>
            </w:r>
            <w:r w:rsidR="00A812A9" w:rsidRPr="005736AC">
              <w:t xml:space="preserve"> and </w:t>
            </w:r>
            <w:r w:rsidR="00FF27C0" w:rsidRPr="005736AC">
              <w:t>combat duties</w:t>
            </w:r>
          </w:p>
          <w:p w14:paraId="6EFC4B45" w14:textId="77777777" w:rsidR="006117A1" w:rsidRPr="005736AC" w:rsidRDefault="006117A1">
            <w:pPr>
              <w:pStyle w:val="BulletText1"/>
            </w:pPr>
            <w:r w:rsidRPr="005736AC">
              <w:t>considering National Guard and Reserve duty for hearing loss and/or tinnitus claims</w:t>
            </w:r>
          </w:p>
          <w:p w14:paraId="5FE076CC" w14:textId="77777777" w:rsidR="006626CA" w:rsidRPr="005736AC" w:rsidRDefault="006626CA">
            <w:pPr>
              <w:pStyle w:val="BulletText1"/>
            </w:pPr>
            <w:r w:rsidRPr="005736AC">
              <w:t xml:space="preserve">requesting audiometric examinations </w:t>
            </w:r>
            <w:r w:rsidR="00043CB1" w:rsidRPr="005736AC">
              <w:t>and medical</w:t>
            </w:r>
            <w:r w:rsidRPr="005736AC">
              <w:t xml:space="preserve"> opinions</w:t>
            </w:r>
          </w:p>
          <w:p w14:paraId="413A6885" w14:textId="77777777" w:rsidR="006B2AD9" w:rsidRPr="005736AC" w:rsidRDefault="00045C68">
            <w:pPr>
              <w:pStyle w:val="BulletText1"/>
            </w:pPr>
            <w:r w:rsidRPr="005736AC">
              <w:t>when a medical opinion is necessary to determine onset or etiology of tinnitus</w:t>
            </w:r>
            <w:r w:rsidR="006B2AD9" w:rsidRPr="005736AC">
              <w:t xml:space="preserve"> </w:t>
            </w:r>
          </w:p>
          <w:p w14:paraId="78C88C2E" w14:textId="77777777" w:rsidR="006B2AD9" w:rsidRPr="005736AC" w:rsidRDefault="006B2AD9">
            <w:pPr>
              <w:pStyle w:val="BulletText1"/>
            </w:pPr>
            <w:r w:rsidRPr="005736AC">
              <w:t xml:space="preserve">considering medical opinions in </w:t>
            </w:r>
            <w:r w:rsidR="00D23794" w:rsidRPr="005736AC">
              <w:t xml:space="preserve">cases involving </w:t>
            </w:r>
            <w:r w:rsidRPr="005736AC">
              <w:t>tinnitus</w:t>
            </w:r>
          </w:p>
          <w:p w14:paraId="40B6C70F" w14:textId="77777777" w:rsidR="006626CA" w:rsidRPr="005736AC" w:rsidRDefault="006626CA">
            <w:pPr>
              <w:pStyle w:val="BulletText1"/>
            </w:pPr>
            <w:r w:rsidRPr="005736AC">
              <w:t>handling changed criteria or testing methods</w:t>
            </w:r>
          </w:p>
          <w:p w14:paraId="3EFF5826" w14:textId="77777777" w:rsidR="001E1C32" w:rsidRPr="005736AC" w:rsidRDefault="0099539A">
            <w:pPr>
              <w:pStyle w:val="BulletText1"/>
            </w:pPr>
            <w:r w:rsidRPr="005736AC">
              <w:t xml:space="preserve">general guidelines for </w:t>
            </w:r>
            <w:r w:rsidR="001E1C32" w:rsidRPr="005736AC">
              <w:t>assigning an effective date for an increased evaluation for hearing loss</w:t>
            </w:r>
          </w:p>
          <w:p w14:paraId="64E59181" w14:textId="77777777" w:rsidR="003A58D3" w:rsidRPr="005736AC" w:rsidRDefault="00220F9B">
            <w:pPr>
              <w:pStyle w:val="BulletText1"/>
            </w:pPr>
            <w:r w:rsidRPr="005736AC">
              <w:t>evidence requirements to assign an earlier effective date of increase for hearing loss</w:t>
            </w:r>
          </w:p>
          <w:p w14:paraId="560BEAB0" w14:textId="77777777" w:rsidR="006626CA" w:rsidRPr="005736AC" w:rsidRDefault="00F40C37" w:rsidP="008A6039">
            <w:pPr>
              <w:pStyle w:val="BulletText1"/>
            </w:pPr>
            <w:r w:rsidRPr="005736AC">
              <w:t>applying past versions of hearing loss criteria</w:t>
            </w:r>
          </w:p>
          <w:p w14:paraId="22374033" w14:textId="77777777" w:rsidR="006626CA" w:rsidRPr="005736AC" w:rsidRDefault="006626CA">
            <w:pPr>
              <w:pStyle w:val="BulletText1"/>
            </w:pPr>
            <w:r w:rsidRPr="005736AC">
              <w:t xml:space="preserve">considering </w:t>
            </w:r>
            <w:r w:rsidR="00CB2A55" w:rsidRPr="005736AC">
              <w:t>SC</w:t>
            </w:r>
            <w:r w:rsidRPr="005736AC">
              <w:t xml:space="preserve"> for development of subsequent ear infection</w:t>
            </w:r>
            <w:r w:rsidR="008305D7" w:rsidRPr="005736AC">
              <w:t xml:space="preserve"> in a</w:t>
            </w:r>
            <w:r w:rsidR="009543C3" w:rsidRPr="005736AC">
              <w:t xml:space="preserve">n </w:t>
            </w:r>
            <w:proofErr w:type="spellStart"/>
            <w:r w:rsidR="009543C3" w:rsidRPr="005736AC">
              <w:t>NSC</w:t>
            </w:r>
            <w:proofErr w:type="spellEnd"/>
            <w:r w:rsidR="009543C3" w:rsidRPr="005736AC">
              <w:t xml:space="preserve"> ear when </w:t>
            </w:r>
            <w:r w:rsidR="00B43347" w:rsidRPr="005736AC">
              <w:t xml:space="preserve">the </w:t>
            </w:r>
            <w:r w:rsidR="009543C3" w:rsidRPr="005736AC">
              <w:t>other ear is SC</w:t>
            </w:r>
          </w:p>
          <w:p w14:paraId="3CA6AB56" w14:textId="77777777" w:rsidR="005D7F64" w:rsidRPr="005736AC" w:rsidRDefault="005D7F64">
            <w:pPr>
              <w:pStyle w:val="BulletText1"/>
            </w:pPr>
            <w:r w:rsidRPr="005736AC">
              <w:t xml:space="preserve">evaluating exceptional patterns of hearing impairment </w:t>
            </w:r>
          </w:p>
          <w:p w14:paraId="6107CEAB" w14:textId="77777777" w:rsidR="005D7F64" w:rsidRPr="005736AC" w:rsidRDefault="005D7F64">
            <w:pPr>
              <w:pStyle w:val="BulletText1"/>
            </w:pPr>
            <w:r w:rsidRPr="005736AC">
              <w:t>evaluating hearing loss when speech discrimination scores are not appropriate or cannot be obtained</w:t>
            </w:r>
          </w:p>
          <w:p w14:paraId="03905A74" w14:textId="77777777" w:rsidR="00E628A6" w:rsidRPr="005736AC" w:rsidRDefault="00E628A6">
            <w:pPr>
              <w:pStyle w:val="BulletText1"/>
            </w:pPr>
            <w:r w:rsidRPr="005736AC">
              <w:t>considering hearing impairment due to Meniere’s disease</w:t>
            </w:r>
          </w:p>
          <w:p w14:paraId="53EACFEF" w14:textId="77777777" w:rsidR="006626CA" w:rsidRPr="005736AC" w:rsidRDefault="006626CA">
            <w:pPr>
              <w:pStyle w:val="BulletText1"/>
            </w:pPr>
            <w:r w:rsidRPr="005736AC">
              <w:t>determining t</w:t>
            </w:r>
            <w:r w:rsidR="002F545A" w:rsidRPr="005736AC">
              <w:t>he need for a reexamination</w:t>
            </w:r>
          </w:p>
          <w:p w14:paraId="7237DBB6" w14:textId="77777777" w:rsidR="006626CA" w:rsidRPr="005736AC" w:rsidRDefault="006626CA" w:rsidP="002F545A">
            <w:pPr>
              <w:pStyle w:val="BulletText1"/>
            </w:pPr>
            <w:r w:rsidRPr="005736AC">
              <w:t xml:space="preserve">compensation payable for paired organs under </w:t>
            </w:r>
            <w:r w:rsidR="00A0055F" w:rsidRPr="005736AC">
              <w:t>38 CFR</w:t>
            </w:r>
            <w:r w:rsidR="00CD69BF" w:rsidRPr="005736AC">
              <w:t xml:space="preserve"> 3</w:t>
            </w:r>
            <w:r w:rsidRPr="005736AC">
              <w:t>.383</w:t>
            </w:r>
          </w:p>
          <w:p w14:paraId="63F4D7CA" w14:textId="77777777" w:rsidR="0020357A" w:rsidRPr="005736AC" w:rsidRDefault="00F40C37" w:rsidP="00F40C37">
            <w:pPr>
              <w:pStyle w:val="BulletText1"/>
            </w:pPr>
            <w:r w:rsidRPr="005736AC">
              <w:t xml:space="preserve">using </w:t>
            </w:r>
            <w:proofErr w:type="spellStart"/>
            <w:r w:rsidR="00495F2E" w:rsidRPr="005736AC">
              <w:t>VBMS</w:t>
            </w:r>
            <w:proofErr w:type="spellEnd"/>
            <w:r w:rsidR="00495F2E" w:rsidRPr="005736AC">
              <w:t>-R</w:t>
            </w:r>
            <w:r w:rsidRPr="005736AC">
              <w:t xml:space="preserve"> decision tools in hearing impairment claims</w:t>
            </w:r>
            <w:r w:rsidR="0020357A" w:rsidRPr="005736AC">
              <w:t xml:space="preserve"> </w:t>
            </w:r>
          </w:p>
          <w:p w14:paraId="43075831" w14:textId="77777777" w:rsidR="002F545A" w:rsidRPr="005736AC" w:rsidRDefault="0020357A" w:rsidP="0020357A">
            <w:pPr>
              <w:pStyle w:val="BulletText1"/>
            </w:pPr>
            <w:r w:rsidRPr="005736AC">
              <w:t xml:space="preserve">entering audiometric values above 105 decibels into the </w:t>
            </w:r>
            <w:proofErr w:type="spellStart"/>
            <w:r w:rsidRPr="005736AC">
              <w:t>VBMS</w:t>
            </w:r>
            <w:proofErr w:type="spellEnd"/>
            <w:r w:rsidRPr="005736AC">
              <w:t>-R hearing loss calculator</w:t>
            </w:r>
            <w:r w:rsidR="00537A0E" w:rsidRPr="005736AC">
              <w:t>, and</w:t>
            </w:r>
          </w:p>
          <w:p w14:paraId="0BCF3AA7" w14:textId="77777777" w:rsidR="00537A0E" w:rsidRPr="005736AC" w:rsidRDefault="00537A0E" w:rsidP="00537A0E">
            <w:pPr>
              <w:pStyle w:val="BulletText1"/>
            </w:pPr>
            <w:proofErr w:type="gramStart"/>
            <w:r w:rsidRPr="005736AC">
              <w:t>applying</w:t>
            </w:r>
            <w:proofErr w:type="gramEnd"/>
            <w:r w:rsidRPr="005736AC">
              <w:t xml:space="preserve"> liberalizing rule provisions when assigning effective dates for tinnitus.</w:t>
            </w:r>
          </w:p>
        </w:tc>
      </w:tr>
    </w:tbl>
    <w:p w14:paraId="1B0637D3"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12DF4599" w14:textId="77777777">
        <w:trPr>
          <w:cantSplit/>
        </w:trPr>
        <w:tc>
          <w:tcPr>
            <w:tcW w:w="1728" w:type="dxa"/>
          </w:tcPr>
          <w:p w14:paraId="589849D4" w14:textId="77777777" w:rsidR="006626CA" w:rsidRPr="005736AC" w:rsidRDefault="006626CA">
            <w:pPr>
              <w:pStyle w:val="Heading5"/>
            </w:pPr>
            <w:r w:rsidRPr="005736AC">
              <w:t>Change Date</w:t>
            </w:r>
          </w:p>
        </w:tc>
        <w:tc>
          <w:tcPr>
            <w:tcW w:w="7740" w:type="dxa"/>
          </w:tcPr>
          <w:p w14:paraId="65554259" w14:textId="49C65E15" w:rsidR="006626CA" w:rsidRPr="005736AC" w:rsidRDefault="00581903" w:rsidP="00CE128D">
            <w:pPr>
              <w:pStyle w:val="BlockText"/>
            </w:pPr>
            <w:r w:rsidRPr="005736AC">
              <w:t>January 11, 2016</w:t>
            </w:r>
          </w:p>
        </w:tc>
      </w:tr>
    </w:tbl>
    <w:p w14:paraId="1A7DBC53" w14:textId="77777777" w:rsidR="006626CA" w:rsidRPr="005736AC" w:rsidRDefault="006626CA">
      <w:pPr>
        <w:pStyle w:val="BlockLine"/>
      </w:pPr>
    </w:p>
    <w:tbl>
      <w:tblPr>
        <w:tblW w:w="0" w:type="auto"/>
        <w:tblLayout w:type="fixed"/>
        <w:tblLook w:val="0000" w:firstRow="0" w:lastRow="0" w:firstColumn="0" w:lastColumn="0" w:noHBand="0" w:noVBand="0"/>
      </w:tblPr>
      <w:tblGrid>
        <w:gridCol w:w="1728"/>
        <w:gridCol w:w="7740"/>
      </w:tblGrid>
      <w:tr w:rsidR="006626CA" w:rsidRPr="005736AC" w14:paraId="5899AD61" w14:textId="77777777" w:rsidTr="00A175FA">
        <w:tc>
          <w:tcPr>
            <w:tcW w:w="1728" w:type="dxa"/>
          </w:tcPr>
          <w:p w14:paraId="64AE8967" w14:textId="77777777" w:rsidR="006626CA" w:rsidRPr="005736AC" w:rsidRDefault="006626CA">
            <w:pPr>
              <w:pStyle w:val="Heading5"/>
            </w:pPr>
            <w:proofErr w:type="gramStart"/>
            <w:r w:rsidRPr="005736AC">
              <w:t>a.  Determining</w:t>
            </w:r>
            <w:proofErr w:type="gramEnd"/>
            <w:r w:rsidRPr="005736AC">
              <w:t xml:space="preserve"> Impaired Hearing as a Disability</w:t>
            </w:r>
          </w:p>
        </w:tc>
        <w:tc>
          <w:tcPr>
            <w:tcW w:w="7740" w:type="dxa"/>
          </w:tcPr>
          <w:p w14:paraId="16DA18AD" w14:textId="77777777" w:rsidR="006626CA" w:rsidRPr="005736AC" w:rsidRDefault="006626CA">
            <w:pPr>
              <w:pStyle w:val="BlockText"/>
            </w:pPr>
            <w:r w:rsidRPr="005736AC">
              <w:t xml:space="preserve">Per </w:t>
            </w:r>
            <w:hyperlink r:id="rId39" w:history="1">
              <w:r w:rsidR="00A0055F" w:rsidRPr="005736AC">
                <w:rPr>
                  <w:rStyle w:val="Hyperlink"/>
                </w:rPr>
                <w:t>38 CFR</w:t>
              </w:r>
              <w:r w:rsidR="00CD69BF" w:rsidRPr="005736AC">
                <w:rPr>
                  <w:rStyle w:val="Hyperlink"/>
                </w:rPr>
                <w:t xml:space="preserve"> 3</w:t>
              </w:r>
              <w:r w:rsidRPr="005736AC">
                <w:rPr>
                  <w:rStyle w:val="Hyperlink"/>
                </w:rPr>
                <w:t>.385</w:t>
              </w:r>
            </w:hyperlink>
            <w:r w:rsidRPr="005736AC">
              <w:t>, impaired hearing is considered a disability for VA purposes when</w:t>
            </w:r>
          </w:p>
          <w:p w14:paraId="47F159AC" w14:textId="77777777" w:rsidR="00E14D50" w:rsidRPr="005736AC" w:rsidRDefault="00E14D50">
            <w:pPr>
              <w:pStyle w:val="BlockText"/>
            </w:pPr>
          </w:p>
          <w:p w14:paraId="1109F780" w14:textId="77777777" w:rsidR="006626CA" w:rsidRPr="005736AC" w:rsidRDefault="006626CA">
            <w:pPr>
              <w:pStyle w:val="BulletText1"/>
            </w:pPr>
            <w:r w:rsidRPr="005736AC">
              <w:t>the auditory threshold in any of the frequencies 500, 1000, 2000, 3000,</w:t>
            </w:r>
            <w:r w:rsidR="00495F2E" w:rsidRPr="005736AC">
              <w:t xml:space="preserve"> or</w:t>
            </w:r>
            <w:r w:rsidRPr="005736AC">
              <w:t xml:space="preserve"> 4000 Hertz</w:t>
            </w:r>
            <w:r w:rsidR="005D7F64" w:rsidRPr="005736AC">
              <w:t xml:space="preserve"> (Hz)</w:t>
            </w:r>
            <w:r w:rsidRPr="005736AC">
              <w:t xml:space="preserve"> is 40 decibels or greater</w:t>
            </w:r>
          </w:p>
          <w:p w14:paraId="46689F13" w14:textId="77777777" w:rsidR="006626CA" w:rsidRPr="005736AC" w:rsidRDefault="006626CA">
            <w:pPr>
              <w:pStyle w:val="BulletText1"/>
            </w:pPr>
            <w:r w:rsidRPr="005736AC">
              <w:t xml:space="preserve">the auditory thresholds for at least three of the frequencies 500, 1000, 2000, 3000, or 4000 </w:t>
            </w:r>
            <w:r w:rsidR="005D7F64" w:rsidRPr="005736AC">
              <w:t>Hz</w:t>
            </w:r>
            <w:r w:rsidR="00495F2E" w:rsidRPr="005736AC">
              <w:t xml:space="preserve"> </w:t>
            </w:r>
            <w:r w:rsidRPr="005736AC">
              <w:t>are 26 decibels or greater, or</w:t>
            </w:r>
          </w:p>
          <w:p w14:paraId="36AB70DF" w14:textId="77777777" w:rsidR="006626CA" w:rsidRPr="005736AC" w:rsidRDefault="006626CA">
            <w:pPr>
              <w:pStyle w:val="BulletText1"/>
            </w:pPr>
            <w:proofErr w:type="gramStart"/>
            <w:r w:rsidRPr="005736AC">
              <w:t>speech</w:t>
            </w:r>
            <w:proofErr w:type="gramEnd"/>
            <w:r w:rsidRPr="005736AC">
              <w:t xml:space="preserve"> recognition scores using the Maryland</w:t>
            </w:r>
            <w:r w:rsidR="00757217" w:rsidRPr="005736AC">
              <w:t xml:space="preserve"> Consonant</w:t>
            </w:r>
            <w:r w:rsidR="00CB2A55" w:rsidRPr="005736AC">
              <w:t>-Vowel</w:t>
            </w:r>
            <w:r w:rsidR="00757217" w:rsidRPr="005736AC">
              <w:t xml:space="preserve"> Nucleus</w:t>
            </w:r>
            <w:r w:rsidR="00CB2A55" w:rsidRPr="005736AC">
              <w:t>-</w:t>
            </w:r>
            <w:r w:rsidR="00757217" w:rsidRPr="005736AC">
              <w:lastRenderedPageBreak/>
              <w:t>Consonant</w:t>
            </w:r>
            <w:r w:rsidRPr="005736AC">
              <w:t xml:space="preserve"> </w:t>
            </w:r>
            <w:r w:rsidR="00757217" w:rsidRPr="005736AC">
              <w:t>(</w:t>
            </w:r>
            <w:r w:rsidRPr="005736AC">
              <w:t>CNC</w:t>
            </w:r>
            <w:r w:rsidR="00757217" w:rsidRPr="005736AC">
              <w:t>)</w:t>
            </w:r>
            <w:r w:rsidRPr="005736AC">
              <w:t xml:space="preserve"> Test are less than 94 percent.</w:t>
            </w:r>
          </w:p>
          <w:p w14:paraId="6A15F419" w14:textId="77777777" w:rsidR="006626CA" w:rsidRPr="005736AC" w:rsidRDefault="006626CA">
            <w:pPr>
              <w:pStyle w:val="BlockText"/>
            </w:pPr>
          </w:p>
          <w:p w14:paraId="67426229" w14:textId="77777777" w:rsidR="00483BE1" w:rsidRPr="005736AC" w:rsidRDefault="006626CA" w:rsidP="00CA1303">
            <w:r w:rsidRPr="005736AC">
              <w:rPr>
                <w:b/>
                <w:bCs/>
                <w:i/>
                <w:iCs/>
              </w:rPr>
              <w:t>Note</w:t>
            </w:r>
            <w:r w:rsidR="00483BE1" w:rsidRPr="005736AC">
              <w:rPr>
                <w:b/>
                <w:bCs/>
                <w:i/>
                <w:iCs/>
              </w:rPr>
              <w:t>s</w:t>
            </w:r>
            <w:r w:rsidRPr="005736AC">
              <w:t xml:space="preserve">:  </w:t>
            </w:r>
          </w:p>
          <w:p w14:paraId="78BC9B21" w14:textId="77777777" w:rsidR="006626CA" w:rsidRPr="005736AC" w:rsidRDefault="006626CA" w:rsidP="00CA1303">
            <w:pPr>
              <w:pStyle w:val="ListParagraph"/>
              <w:numPr>
                <w:ilvl w:val="0"/>
                <w:numId w:val="74"/>
              </w:numPr>
              <w:ind w:left="158" w:hanging="187"/>
            </w:pPr>
            <w:r w:rsidRPr="005736AC">
              <w:t xml:space="preserve">Sensorineural hearing loss is considered an organic disease of the nervous system and is subject to presumptive </w:t>
            </w:r>
            <w:r w:rsidR="00CB2A55" w:rsidRPr="005736AC">
              <w:t>SC</w:t>
            </w:r>
            <w:r w:rsidRPr="005736AC">
              <w:t xml:space="preserve"> under </w:t>
            </w:r>
            <w:hyperlink r:id="rId40" w:history="1">
              <w:r w:rsidR="00A0055F" w:rsidRPr="005736AC">
                <w:rPr>
                  <w:rStyle w:val="Hyperlink"/>
                </w:rPr>
                <w:t>38 CFR</w:t>
              </w:r>
              <w:r w:rsidR="00CD69BF" w:rsidRPr="005736AC">
                <w:rPr>
                  <w:rStyle w:val="Hyperlink"/>
                </w:rPr>
                <w:t xml:space="preserve"> 3</w:t>
              </w:r>
              <w:r w:rsidRPr="005736AC">
                <w:rPr>
                  <w:rStyle w:val="Hyperlink"/>
                </w:rPr>
                <w:t>.309(a)</w:t>
              </w:r>
            </w:hyperlink>
            <w:r w:rsidRPr="005736AC">
              <w:t xml:space="preserve">.  </w:t>
            </w:r>
          </w:p>
          <w:p w14:paraId="769831D4" w14:textId="77777777" w:rsidR="00CA1303" w:rsidRPr="005736AC" w:rsidRDefault="00CA1303" w:rsidP="00CA1303">
            <w:pPr>
              <w:pStyle w:val="BulletText1"/>
            </w:pPr>
            <w:r w:rsidRPr="005736AC">
              <w:t xml:space="preserve">Be careful in determining whether older audiometry results show a disability under </w:t>
            </w:r>
            <w:hyperlink r:id="rId41" w:history="1">
              <w:r w:rsidRPr="005736AC">
                <w:rPr>
                  <w:rStyle w:val="Hyperlink"/>
                </w:rPr>
                <w:t>38 CFR 3.385</w:t>
              </w:r>
            </w:hyperlink>
            <w:r w:rsidRPr="005736AC">
              <w:t xml:space="preserve">.  Results today may indicate a different level of impairment than in the past because of changed equipment standards.  </w:t>
            </w:r>
          </w:p>
          <w:p w14:paraId="47BC80FC" w14:textId="77777777" w:rsidR="00CA1303" w:rsidRPr="005736AC" w:rsidRDefault="00CA1303" w:rsidP="00CA1303">
            <w:pPr>
              <w:pStyle w:val="BulletText2"/>
            </w:pPr>
            <w:r w:rsidRPr="005736AC">
              <w:t xml:space="preserve">Audiometry results from before 1969 may have been in American Standards Association (ASA) units.  </w:t>
            </w:r>
          </w:p>
          <w:p w14:paraId="25AD1DD6" w14:textId="77777777" w:rsidR="00CA1303" w:rsidRPr="005736AC" w:rsidRDefault="00CA1303" w:rsidP="00CA1303">
            <w:pPr>
              <w:pStyle w:val="BulletText2"/>
            </w:pPr>
            <w:proofErr w:type="gramStart"/>
            <w:r w:rsidRPr="005736AC">
              <w:t xml:space="preserve">Current testing standards </w:t>
            </w:r>
            <w:r w:rsidR="002C62FB" w:rsidRPr="005736AC">
              <w:t xml:space="preserve">are </w:t>
            </w:r>
            <w:r w:rsidRPr="005736AC">
              <w:t>set by the International Standards Organization (ISO) /American National Standards Institute (ANSI)</w:t>
            </w:r>
            <w:proofErr w:type="gramEnd"/>
            <w:r w:rsidRPr="005736AC">
              <w:t>.</w:t>
            </w:r>
          </w:p>
          <w:p w14:paraId="7D5E6FDB" w14:textId="77777777" w:rsidR="002C62FB" w:rsidRPr="005736AC" w:rsidRDefault="00CA1303" w:rsidP="00CA1303">
            <w:pPr>
              <w:pStyle w:val="BulletText2"/>
            </w:pPr>
            <w:r w:rsidRPr="005736AC">
              <w:t>Test results should indicate the standard for the audiometry</w:t>
            </w:r>
            <w:r w:rsidR="002C62FB" w:rsidRPr="005736AC">
              <w:t xml:space="preserve">, but </w:t>
            </w:r>
          </w:p>
          <w:p w14:paraId="2AF631F3" w14:textId="77777777" w:rsidR="002C62FB" w:rsidRPr="005736AC" w:rsidRDefault="002C62FB" w:rsidP="002C62FB">
            <w:pPr>
              <w:pStyle w:val="BulletText3"/>
            </w:pPr>
            <w:r w:rsidRPr="005736AC">
              <w:t>if a military audiogram was performed prior to 1969 and does not specifically state it was conducted according to ISO/ANSI standards, assume the results are ASA, and</w:t>
            </w:r>
          </w:p>
          <w:p w14:paraId="41E707D3" w14:textId="77777777" w:rsidR="00CA1303" w:rsidRPr="005736AC" w:rsidRDefault="002C62FB" w:rsidP="002C62FB">
            <w:pPr>
              <w:pStyle w:val="BulletText3"/>
            </w:pPr>
            <w:proofErr w:type="gramStart"/>
            <w:r w:rsidRPr="005736AC">
              <w:t>unless</w:t>
            </w:r>
            <w:proofErr w:type="gramEnd"/>
            <w:r w:rsidRPr="005736AC">
              <w:t xml:space="preserve"> otherwise specified, assume audiograms performed from 1969</w:t>
            </w:r>
            <w:r w:rsidR="00565188" w:rsidRPr="005736AC">
              <w:t xml:space="preserve"> and later</w:t>
            </w:r>
            <w:r w:rsidRPr="005736AC">
              <w:t xml:space="preserve"> were conducted according to ISO or ANSI standards</w:t>
            </w:r>
            <w:r w:rsidR="007B0988" w:rsidRPr="005736AC">
              <w:t>.</w:t>
            </w:r>
          </w:p>
          <w:p w14:paraId="57240D9B" w14:textId="77777777" w:rsidR="007B0988" w:rsidRPr="005736AC" w:rsidRDefault="00CA1303" w:rsidP="007B0988">
            <w:pPr>
              <w:pStyle w:val="BulletText2"/>
            </w:pPr>
            <w:r w:rsidRPr="005736AC">
              <w:t>Veterans Health Administration (</w:t>
            </w:r>
            <w:proofErr w:type="spellStart"/>
            <w:r w:rsidRPr="005736AC">
              <w:t>VHA</w:t>
            </w:r>
            <w:proofErr w:type="spellEnd"/>
            <w:r w:rsidRPr="005736AC">
              <w:t>) examinations for compensation purposes routinely converted ISO/ANSI results to ASA units until the end of 1975 because the regulatory standard for evaluating hearing loss was not changed to require ISO/ANSI units until September 9, 1975.</w:t>
            </w:r>
          </w:p>
          <w:p w14:paraId="1D2AD8FD" w14:textId="77777777" w:rsidR="00CA1303" w:rsidRPr="005736AC" w:rsidRDefault="00702C64" w:rsidP="007B0988">
            <w:pPr>
              <w:pStyle w:val="BulletText2"/>
            </w:pPr>
            <w:r w:rsidRPr="005736AC">
              <w:t xml:space="preserve">In order to facilitate data comparison for VA purposes under </w:t>
            </w:r>
            <w:hyperlink r:id="rId42" w:history="1">
              <w:r w:rsidRPr="005736AC">
                <w:rPr>
                  <w:rStyle w:val="Hyperlink"/>
                </w:rPr>
                <w:t>38 CFR 3.385</w:t>
              </w:r>
            </w:hyperlink>
            <w:r w:rsidRPr="005736AC">
              <w:t xml:space="preserve">, ASA standards noted in service treatment records </w:t>
            </w:r>
            <w:r w:rsidR="00565188" w:rsidRPr="005736AC">
              <w:t>(</w:t>
            </w:r>
            <w:proofErr w:type="spellStart"/>
            <w:r w:rsidR="00565188" w:rsidRPr="005736AC">
              <w:t>STRs</w:t>
            </w:r>
            <w:proofErr w:type="spellEnd"/>
            <w:r w:rsidR="00565188" w:rsidRPr="005736AC">
              <w:t xml:space="preserve">) </w:t>
            </w:r>
            <w:r w:rsidRPr="005736AC">
              <w:t xml:space="preserve">dated prior to 1969 </w:t>
            </w:r>
            <w:proofErr w:type="gramStart"/>
            <w:r w:rsidRPr="005736AC">
              <w:t>must be converted</w:t>
            </w:r>
            <w:proofErr w:type="gramEnd"/>
            <w:r w:rsidRPr="005736AC">
              <w:t xml:space="preserve"> to ISO/ANSI standards.</w:t>
            </w:r>
            <w:r w:rsidR="00CA1303" w:rsidRPr="005736AC">
              <w:t xml:space="preserve">  </w:t>
            </w:r>
          </w:p>
          <w:p w14:paraId="0FD3280C" w14:textId="77777777" w:rsidR="00CA1303" w:rsidRPr="005736AC" w:rsidRDefault="00CA1303" w:rsidP="00CA1303">
            <w:pPr>
              <w:pStyle w:val="BlockText"/>
            </w:pPr>
          </w:p>
          <w:p w14:paraId="32B40870" w14:textId="5A141BA7" w:rsidR="00CA1303" w:rsidRPr="005736AC" w:rsidRDefault="00CA1303" w:rsidP="00CA1303">
            <w:pPr>
              <w:pStyle w:val="BlockText"/>
            </w:pPr>
            <w:proofErr w:type="gramStart"/>
            <w:r w:rsidRPr="005736AC">
              <w:rPr>
                <w:b/>
                <w:i/>
              </w:rPr>
              <w:t>Important</w:t>
            </w:r>
            <w:r w:rsidRPr="005736AC">
              <w:t xml:space="preserve">:  If </w:t>
            </w:r>
            <w:r w:rsidR="00FE7236" w:rsidRPr="005736AC">
              <w:t>the audiometric results were reported</w:t>
            </w:r>
            <w:r w:rsidRPr="005736AC">
              <w:t xml:space="preserve"> in </w:t>
            </w:r>
            <w:r w:rsidR="00FE7236" w:rsidRPr="005736AC">
              <w:t xml:space="preserve">standards set forth by </w:t>
            </w:r>
            <w:r w:rsidRPr="005736AC">
              <w:t>ASA</w:t>
            </w:r>
            <w:r w:rsidR="00EC41C4" w:rsidRPr="005736AC">
              <w:t>,</w:t>
            </w:r>
            <w:r w:rsidRPr="005736AC">
              <w:t xml:space="preserve"> or the results date to a time when ASA units may have been used and you cannot determine what standard</w:t>
            </w:r>
            <w:r w:rsidR="00FE7236" w:rsidRPr="005736AC">
              <w:t>s</w:t>
            </w:r>
            <w:r w:rsidRPr="005736AC">
              <w:t xml:space="preserve"> w</w:t>
            </w:r>
            <w:r w:rsidR="00FE7236" w:rsidRPr="005736AC">
              <w:t>ere</w:t>
            </w:r>
            <w:r w:rsidRPr="005736AC">
              <w:t xml:space="preserve"> used to obtain the readings, an audiologist opinion </w:t>
            </w:r>
            <w:r w:rsidR="00FE7236" w:rsidRPr="005736AC">
              <w:t xml:space="preserve">is necessary </w:t>
            </w:r>
            <w:r w:rsidRPr="005736AC">
              <w:t>to interpret the results and convert any</w:t>
            </w:r>
            <w:r w:rsidR="00591500" w:rsidRPr="005736AC">
              <w:t xml:space="preserve"> </w:t>
            </w:r>
            <w:r w:rsidRPr="005736AC">
              <w:t>ASA test results to ISO/ANSI units</w:t>
            </w:r>
            <w:r w:rsidR="00FE7236" w:rsidRPr="005736AC">
              <w:t xml:space="preserve"> for application of </w:t>
            </w:r>
            <w:hyperlink r:id="rId43" w:history="1">
              <w:r w:rsidR="00FE7236" w:rsidRPr="005736AC">
                <w:rPr>
                  <w:rStyle w:val="Hyperlink"/>
                </w:rPr>
                <w:t>38 CFR 3.385</w:t>
              </w:r>
            </w:hyperlink>
            <w:r w:rsidR="00FE7236" w:rsidRPr="005736AC">
              <w:t xml:space="preserve"> in disability </w:t>
            </w:r>
            <w:r w:rsidR="006C166F" w:rsidRPr="005736AC">
              <w:t>determinations</w:t>
            </w:r>
            <w:r w:rsidRPr="005736AC">
              <w:t>.</w:t>
            </w:r>
            <w:proofErr w:type="gramEnd"/>
            <w:r w:rsidRPr="005736AC">
              <w:t xml:space="preserve">  </w:t>
            </w:r>
          </w:p>
          <w:p w14:paraId="3FB46D61" w14:textId="77777777" w:rsidR="00CA1303" w:rsidRPr="005736AC" w:rsidRDefault="00CA1303" w:rsidP="00CA1303">
            <w:pPr>
              <w:pStyle w:val="BlockText"/>
            </w:pPr>
          </w:p>
          <w:p w14:paraId="07D50107" w14:textId="77777777" w:rsidR="00CA1303" w:rsidRPr="005736AC" w:rsidRDefault="00CA1303" w:rsidP="00CA1303">
            <w:pPr>
              <w:pStyle w:val="BlockText"/>
            </w:pPr>
            <w:r w:rsidRPr="005736AC">
              <w:rPr>
                <w:b/>
                <w:i/>
              </w:rPr>
              <w:t>Reference</w:t>
            </w:r>
            <w:r w:rsidR="0096366A" w:rsidRPr="005736AC">
              <w:rPr>
                <w:b/>
                <w:i/>
              </w:rPr>
              <w:t>s</w:t>
            </w:r>
            <w:r w:rsidRPr="005736AC">
              <w:t xml:space="preserve">:  For more information on </w:t>
            </w:r>
          </w:p>
          <w:p w14:paraId="11951468" w14:textId="5075AF35" w:rsidR="00F55076" w:rsidRPr="005736AC" w:rsidRDefault="00CA1303" w:rsidP="00CA1303">
            <w:pPr>
              <w:pStyle w:val="BulletText1"/>
            </w:pPr>
            <w:r w:rsidRPr="005736AC">
              <w:t xml:space="preserve">applying past versions of hearing loss tables, see </w:t>
            </w:r>
            <w:proofErr w:type="spellStart"/>
            <w:r w:rsidRPr="005736AC">
              <w:t>M21</w:t>
            </w:r>
            <w:proofErr w:type="spellEnd"/>
            <w:r w:rsidRPr="005736AC">
              <w:t xml:space="preserve">-1, Part III, Subpart iv, </w:t>
            </w:r>
            <w:proofErr w:type="spellStart"/>
            <w:r w:rsidRPr="005736AC">
              <w:t>4.B.</w:t>
            </w:r>
            <w:r w:rsidR="00583836" w:rsidRPr="005736AC">
              <w:t>3</w:t>
            </w:r>
            <w:r w:rsidRPr="005736AC">
              <w:t>.</w:t>
            </w:r>
            <w:r w:rsidR="00EB0467" w:rsidRPr="005736AC">
              <w:t>l</w:t>
            </w:r>
            <w:proofErr w:type="spellEnd"/>
          </w:p>
          <w:p w14:paraId="1F3C895D" w14:textId="77777777" w:rsidR="00CA1303" w:rsidRPr="005736AC" w:rsidRDefault="00F55076" w:rsidP="00CA1303">
            <w:pPr>
              <w:pStyle w:val="BulletText1"/>
            </w:pPr>
            <w:r w:rsidRPr="005736AC">
              <w:t>diseases found to represent organic diseases of the nervous system</w:t>
            </w:r>
            <w:r w:rsidR="00C75AD4" w:rsidRPr="005736AC">
              <w:t>,</w:t>
            </w:r>
            <w:r w:rsidRPr="005736AC">
              <w:t xml:space="preserve"> see </w:t>
            </w:r>
            <w:proofErr w:type="spellStart"/>
            <w:r w:rsidRPr="005736AC">
              <w:t>M21</w:t>
            </w:r>
            <w:proofErr w:type="spellEnd"/>
            <w:r w:rsidRPr="005736AC">
              <w:t xml:space="preserve">-1, Part IV, Subpart ii, </w:t>
            </w:r>
            <w:proofErr w:type="spellStart"/>
            <w:r w:rsidRPr="005736AC">
              <w:t>2.B.2.</w:t>
            </w:r>
            <w:r w:rsidR="00000269" w:rsidRPr="005736AC">
              <w:t>b</w:t>
            </w:r>
            <w:proofErr w:type="spellEnd"/>
            <w:r w:rsidRPr="005736AC">
              <w:t>,</w:t>
            </w:r>
            <w:r w:rsidR="00C75AD4" w:rsidRPr="005736AC">
              <w:t xml:space="preserve"> and</w:t>
            </w:r>
          </w:p>
          <w:p w14:paraId="706E755F" w14:textId="77777777" w:rsidR="002F545A" w:rsidRPr="005736AC" w:rsidRDefault="00CA1303" w:rsidP="00000269">
            <w:pPr>
              <w:pStyle w:val="ListParagraph"/>
              <w:numPr>
                <w:ilvl w:val="0"/>
                <w:numId w:val="55"/>
              </w:numPr>
              <w:ind w:left="158" w:hanging="187"/>
            </w:pPr>
            <w:proofErr w:type="gramStart"/>
            <w:r w:rsidRPr="005736AC">
              <w:t>obtaining</w:t>
            </w:r>
            <w:proofErr w:type="gramEnd"/>
            <w:r w:rsidRPr="005736AC">
              <w:t xml:space="preserve"> medical opinions, see </w:t>
            </w:r>
            <w:proofErr w:type="spellStart"/>
            <w:r w:rsidRPr="005736AC">
              <w:t>M21</w:t>
            </w:r>
            <w:proofErr w:type="spellEnd"/>
            <w:r w:rsidRPr="005736AC">
              <w:t>-1, Part III</w:t>
            </w:r>
            <w:r w:rsidR="00000269" w:rsidRPr="005736AC">
              <w:t xml:space="preserve">, </w:t>
            </w:r>
            <w:r w:rsidRPr="005736AC">
              <w:t>Subpart iv</w:t>
            </w:r>
            <w:r w:rsidR="00000269" w:rsidRPr="005736AC">
              <w:t xml:space="preserve">, </w:t>
            </w:r>
            <w:proofErr w:type="spellStart"/>
            <w:r w:rsidRPr="005736AC">
              <w:t>3.A.</w:t>
            </w:r>
            <w:r w:rsidR="0010287C" w:rsidRPr="005736AC">
              <w:t>7</w:t>
            </w:r>
            <w:proofErr w:type="spellEnd"/>
            <w:r w:rsidRPr="005736AC">
              <w:t>.</w:t>
            </w:r>
          </w:p>
        </w:tc>
      </w:tr>
    </w:tbl>
    <w:p w14:paraId="62CA1875" w14:textId="77777777" w:rsidR="00731C00" w:rsidRPr="005736AC" w:rsidRDefault="00731C00" w:rsidP="00731C00">
      <w:pPr>
        <w:pStyle w:val="BlockLine"/>
      </w:pPr>
    </w:p>
    <w:tbl>
      <w:tblPr>
        <w:tblW w:w="0" w:type="auto"/>
        <w:tblLayout w:type="fixed"/>
        <w:tblLook w:val="0000" w:firstRow="0" w:lastRow="0" w:firstColumn="0" w:lastColumn="0" w:noHBand="0" w:noVBand="0"/>
      </w:tblPr>
      <w:tblGrid>
        <w:gridCol w:w="1728"/>
        <w:gridCol w:w="7740"/>
      </w:tblGrid>
      <w:tr w:rsidR="007B7B8A" w:rsidRPr="005736AC" w14:paraId="71B6534E" w14:textId="77777777" w:rsidTr="007B7B8A">
        <w:tc>
          <w:tcPr>
            <w:tcW w:w="1728" w:type="dxa"/>
            <w:shd w:val="clear" w:color="auto" w:fill="auto"/>
          </w:tcPr>
          <w:p w14:paraId="1E305044" w14:textId="4DCF606A" w:rsidR="007B7B8A" w:rsidRPr="005736AC" w:rsidRDefault="008913CA" w:rsidP="00661369">
            <w:pPr>
              <w:pStyle w:val="Heading5"/>
            </w:pPr>
            <w:proofErr w:type="gramStart"/>
            <w:r w:rsidRPr="005736AC">
              <w:t xml:space="preserve">b.  </w:t>
            </w:r>
            <w:r w:rsidR="00661369" w:rsidRPr="005736AC">
              <w:t>Sympathetic</w:t>
            </w:r>
            <w:proofErr w:type="gramEnd"/>
            <w:r w:rsidR="00661369" w:rsidRPr="005736AC">
              <w:t xml:space="preserve"> Reading and </w:t>
            </w:r>
            <w:r w:rsidRPr="005736AC">
              <w:t>Claims for Hearing Loss and/or Tinnitus</w:t>
            </w:r>
          </w:p>
        </w:tc>
        <w:tc>
          <w:tcPr>
            <w:tcW w:w="7740" w:type="dxa"/>
            <w:shd w:val="clear" w:color="auto" w:fill="auto"/>
          </w:tcPr>
          <w:p w14:paraId="3E8405DD" w14:textId="77777777" w:rsidR="007B7B8A" w:rsidRPr="005736AC" w:rsidRDefault="008913CA" w:rsidP="007B7B8A">
            <w:pPr>
              <w:pStyle w:val="BlockText"/>
            </w:pPr>
            <w:r w:rsidRPr="005736AC">
              <w:t xml:space="preserve">Review </w:t>
            </w:r>
            <w:r w:rsidR="00D72939" w:rsidRPr="005736AC">
              <w:t xml:space="preserve">each </w:t>
            </w:r>
            <w:r w:rsidRPr="005736AC">
              <w:t>claim</w:t>
            </w:r>
            <w:r w:rsidR="00D72939" w:rsidRPr="005736AC">
              <w:t xml:space="preserve"> </w:t>
            </w:r>
            <w:r w:rsidRPr="005736AC">
              <w:t xml:space="preserve">for hearing loss and/or tinnitus </w:t>
            </w:r>
            <w:r w:rsidR="00D72939" w:rsidRPr="005736AC">
              <w:t>for</w:t>
            </w:r>
          </w:p>
          <w:p w14:paraId="69E1BBDC" w14:textId="77777777" w:rsidR="008913CA" w:rsidRPr="005736AC" w:rsidRDefault="008913CA" w:rsidP="007B7B8A">
            <w:pPr>
              <w:pStyle w:val="BlockText"/>
            </w:pPr>
          </w:p>
          <w:p w14:paraId="13F0D931" w14:textId="77777777" w:rsidR="008913CA" w:rsidRPr="005736AC" w:rsidRDefault="008913CA" w:rsidP="008913CA">
            <w:pPr>
              <w:pStyle w:val="BulletText1"/>
            </w:pPr>
            <w:r w:rsidRPr="005736AC">
              <w:t xml:space="preserve">sufficient evidence of a current </w:t>
            </w:r>
            <w:r w:rsidR="00D72939" w:rsidRPr="005736AC">
              <w:t xml:space="preserve">audiological </w:t>
            </w:r>
            <w:r w:rsidRPr="005736AC">
              <w:t xml:space="preserve">disability (including lay evidence), and </w:t>
            </w:r>
          </w:p>
          <w:p w14:paraId="19C8E05B" w14:textId="77777777" w:rsidR="008913CA" w:rsidRPr="005736AC" w:rsidRDefault="008913CA" w:rsidP="008913CA">
            <w:pPr>
              <w:pStyle w:val="BulletText1"/>
            </w:pPr>
            <w:r w:rsidRPr="005736AC">
              <w:t>evidence documenting</w:t>
            </w:r>
          </w:p>
          <w:p w14:paraId="4A53B556" w14:textId="77777777" w:rsidR="008913CA" w:rsidRPr="005736AC" w:rsidRDefault="008913CA" w:rsidP="008913CA">
            <w:pPr>
              <w:pStyle w:val="BulletText2"/>
            </w:pPr>
            <w:r w:rsidRPr="005736AC">
              <w:t xml:space="preserve">hearing loss </w:t>
            </w:r>
            <w:r w:rsidR="002054D9" w:rsidRPr="005736AC">
              <w:t xml:space="preserve">and/or tinnitus </w:t>
            </w:r>
            <w:r w:rsidRPr="005736AC">
              <w:t>in service, or</w:t>
            </w:r>
          </w:p>
          <w:p w14:paraId="08607984" w14:textId="77777777" w:rsidR="008913CA" w:rsidRPr="005736AC" w:rsidRDefault="008913CA" w:rsidP="008913CA">
            <w:pPr>
              <w:pStyle w:val="BulletText2"/>
            </w:pPr>
            <w:proofErr w:type="gramStart"/>
            <w:r w:rsidRPr="005736AC">
              <w:t>an</w:t>
            </w:r>
            <w:proofErr w:type="gramEnd"/>
            <w:r w:rsidRPr="005736AC">
              <w:t xml:space="preserve"> </w:t>
            </w:r>
            <w:r w:rsidR="00D72939" w:rsidRPr="005736AC">
              <w:t xml:space="preserve">in-service </w:t>
            </w:r>
            <w:r w:rsidRPr="005736AC">
              <w:t xml:space="preserve">event, injury, disease, or symptoms of a disease potentially related to an audiological </w:t>
            </w:r>
            <w:r w:rsidR="00D72939" w:rsidRPr="005736AC">
              <w:t>disability.</w:t>
            </w:r>
          </w:p>
          <w:p w14:paraId="78226530" w14:textId="77777777" w:rsidR="00486971" w:rsidRPr="005736AC" w:rsidRDefault="00486971" w:rsidP="00D72939">
            <w:pPr>
              <w:pStyle w:val="BlockText"/>
            </w:pPr>
          </w:p>
          <w:p w14:paraId="42302928" w14:textId="5CDB5B81" w:rsidR="00542A76" w:rsidRPr="005736AC" w:rsidRDefault="003650F0" w:rsidP="00542A76">
            <w:pPr>
              <w:pStyle w:val="BlockText"/>
            </w:pPr>
            <w:r w:rsidRPr="005736AC">
              <w:t>C</w:t>
            </w:r>
            <w:r w:rsidR="00542A76" w:rsidRPr="005736AC">
              <w:t>laims</w:t>
            </w:r>
            <w:r w:rsidRPr="005736AC">
              <w:t>, particularly those from unrepresented claimants,</w:t>
            </w:r>
            <w:r w:rsidR="00542A76" w:rsidRPr="005736AC">
              <w:t xml:space="preserve"> </w:t>
            </w:r>
            <w:proofErr w:type="gramStart"/>
            <w:r w:rsidR="00542A76" w:rsidRPr="005736AC">
              <w:t>must be read</w:t>
            </w:r>
            <w:proofErr w:type="gramEnd"/>
            <w:r w:rsidR="00542A76" w:rsidRPr="005736AC">
              <w:t xml:space="preserve"> sympathetically.  </w:t>
            </w:r>
            <w:r w:rsidR="00344646" w:rsidRPr="005736AC">
              <w:t>Although</w:t>
            </w:r>
            <w:r w:rsidR="006E7E85" w:rsidRPr="005736AC">
              <w:t xml:space="preserve"> a claim for</w:t>
            </w:r>
            <w:r w:rsidR="00344646" w:rsidRPr="005736AC">
              <w:t xml:space="preserve"> “hearing loss” </w:t>
            </w:r>
            <w:r w:rsidRPr="005736AC">
              <w:t xml:space="preserve">denotes </w:t>
            </w:r>
            <w:r w:rsidR="00344646" w:rsidRPr="005736AC">
              <w:t xml:space="preserve">diminished hearing acuity, </w:t>
            </w:r>
            <w:r w:rsidRPr="005736AC">
              <w:t>a lay claimant might interpret extraneous sounds (tinnitus) creating interference with normal hearing as “hearing loss.”  References to “hearing impairment” and “hearing” are even more ambiguous.  In cases where the claim is phrased as above but the claimant: 1) makes later contentions specifically about tinnitus, 2) submits evidence of tinnitus</w:t>
            </w:r>
            <w:r w:rsidR="002F6B5D" w:rsidRPr="005736AC">
              <w:t xml:space="preserve"> or</w:t>
            </w:r>
            <w:r w:rsidRPr="005736AC">
              <w:t xml:space="preserve"> 3) reports tinnitus at a hearing exam or if the </w:t>
            </w:r>
            <w:r w:rsidR="00542A76" w:rsidRPr="005736AC">
              <w:t xml:space="preserve">examiner </w:t>
            </w:r>
            <w:r w:rsidRPr="005736AC">
              <w:t xml:space="preserve">diagnoses tinnitus and associates that with the Veteran’s service or another </w:t>
            </w:r>
            <w:r w:rsidR="00757217" w:rsidRPr="005736AC">
              <w:t>SC</w:t>
            </w:r>
            <w:r w:rsidRPr="005736AC">
              <w:t xml:space="preserve"> </w:t>
            </w:r>
            <w:proofErr w:type="gramStart"/>
            <w:r w:rsidRPr="005736AC">
              <w:t>disability</w:t>
            </w:r>
            <w:r w:rsidR="002F6B5D" w:rsidRPr="005736AC">
              <w:t>,</w:t>
            </w:r>
            <w:proofErr w:type="gramEnd"/>
            <w:r w:rsidRPr="005736AC">
              <w:t xml:space="preserve"> treat the hearing</w:t>
            </w:r>
            <w:r w:rsidR="002F6B5D" w:rsidRPr="005736AC">
              <w:t>-</w:t>
            </w:r>
            <w:r w:rsidRPr="005736AC">
              <w:t>related claim to include a claim for tinnitus</w:t>
            </w:r>
            <w:r w:rsidR="002F6B5D" w:rsidRPr="005736AC">
              <w:t>.</w:t>
            </w:r>
            <w:r w:rsidR="00A9723F" w:rsidRPr="005736AC">
              <w:t xml:space="preserve"> </w:t>
            </w:r>
            <w:r w:rsidR="002F6B5D" w:rsidRPr="005736AC">
              <w:t xml:space="preserve"> Where </w:t>
            </w:r>
            <w:r w:rsidR="00CB2A55" w:rsidRPr="005736AC">
              <w:t>SC</w:t>
            </w:r>
            <w:r w:rsidR="002F6B5D" w:rsidRPr="005736AC">
              <w:t xml:space="preserve"> </w:t>
            </w:r>
            <w:proofErr w:type="gramStart"/>
            <w:r w:rsidR="002F6B5D" w:rsidRPr="005736AC">
              <w:t>is established</w:t>
            </w:r>
            <w:proofErr w:type="gramEnd"/>
            <w:r w:rsidR="002F6B5D" w:rsidRPr="005736AC">
              <w:t xml:space="preserve"> for tinnitus</w:t>
            </w:r>
            <w:r w:rsidR="00A9723F" w:rsidRPr="005736AC">
              <w:t>,</w:t>
            </w:r>
            <w:r w:rsidR="002F6B5D" w:rsidRPr="005736AC">
              <w:t xml:space="preserve"> use the date of the hearing-related claim for </w:t>
            </w:r>
            <w:r w:rsidRPr="005736AC">
              <w:t xml:space="preserve">effective date purposes.  </w:t>
            </w:r>
          </w:p>
          <w:p w14:paraId="665250F5" w14:textId="77777777" w:rsidR="00731C00" w:rsidRPr="005736AC" w:rsidRDefault="00731C00" w:rsidP="00542A76">
            <w:pPr>
              <w:pStyle w:val="BlockText"/>
            </w:pPr>
          </w:p>
          <w:p w14:paraId="4CA7AA57" w14:textId="77777777" w:rsidR="00542A76" w:rsidRPr="005736AC" w:rsidRDefault="00542A76" w:rsidP="00542A76">
            <w:pPr>
              <w:pStyle w:val="BlockText"/>
            </w:pPr>
            <w:r w:rsidRPr="005736AC">
              <w:rPr>
                <w:b/>
                <w:i/>
              </w:rPr>
              <w:t>Note</w:t>
            </w:r>
            <w:r w:rsidRPr="005736AC">
              <w:t xml:space="preserve">:  If tinnitus </w:t>
            </w:r>
            <w:proofErr w:type="gramStart"/>
            <w:r w:rsidRPr="005736AC">
              <w:t>is not specifically claimed</w:t>
            </w:r>
            <w:proofErr w:type="gramEnd"/>
            <w:r w:rsidRPr="005736AC">
              <w:t xml:space="preserve">, do </w:t>
            </w:r>
            <w:r w:rsidRPr="005736AC">
              <w:rPr>
                <w:i/>
              </w:rPr>
              <w:t>not</w:t>
            </w:r>
            <w:r w:rsidRPr="005736AC">
              <w:t xml:space="preserve"> address tinnitus in the rating decision unless </w:t>
            </w:r>
            <w:r w:rsidR="00CB2A55" w:rsidRPr="005736AC">
              <w:t>SC</w:t>
            </w:r>
            <w:r w:rsidRPr="005736AC">
              <w:t xml:space="preserve"> can be </w:t>
            </w:r>
            <w:r w:rsidR="006C3937" w:rsidRPr="005736AC">
              <w:t>awarded</w:t>
            </w:r>
            <w:r w:rsidRPr="005736AC">
              <w:t xml:space="preserve">. </w:t>
            </w:r>
          </w:p>
          <w:p w14:paraId="573E9808" w14:textId="77777777" w:rsidR="00542A76" w:rsidRPr="005736AC" w:rsidRDefault="00542A76" w:rsidP="00D72939">
            <w:pPr>
              <w:pStyle w:val="BlockText"/>
              <w:rPr>
                <w:b/>
                <w:i/>
              </w:rPr>
            </w:pPr>
          </w:p>
          <w:p w14:paraId="175B4F3D" w14:textId="77777777" w:rsidR="00344646" w:rsidRPr="005736AC" w:rsidRDefault="00D72939" w:rsidP="00D72939">
            <w:pPr>
              <w:pStyle w:val="BlockText"/>
            </w:pPr>
            <w:r w:rsidRPr="005736AC">
              <w:rPr>
                <w:b/>
                <w:i/>
              </w:rPr>
              <w:t>Reference</w:t>
            </w:r>
            <w:r w:rsidR="006D4ACF" w:rsidRPr="005736AC">
              <w:rPr>
                <w:b/>
                <w:i/>
              </w:rPr>
              <w:t>s</w:t>
            </w:r>
            <w:r w:rsidRPr="005736AC">
              <w:t xml:space="preserve">:  For more information on </w:t>
            </w:r>
          </w:p>
          <w:p w14:paraId="24FB92F4" w14:textId="77777777" w:rsidR="00DE6089" w:rsidRPr="005736AC" w:rsidRDefault="00344646" w:rsidP="00344646">
            <w:pPr>
              <w:pStyle w:val="BulletText1"/>
            </w:pPr>
            <w:r w:rsidRPr="005736AC">
              <w:t>sympathetic reading doctrine</w:t>
            </w:r>
            <w:r w:rsidR="00000269" w:rsidRPr="005736AC">
              <w:t xml:space="preserve"> generally</w:t>
            </w:r>
            <w:r w:rsidRPr="005736AC">
              <w:t xml:space="preserve">, see </w:t>
            </w:r>
          </w:p>
          <w:p w14:paraId="62417288" w14:textId="77777777" w:rsidR="00DE6089" w:rsidRPr="005736AC" w:rsidRDefault="00344646" w:rsidP="00DE6089">
            <w:pPr>
              <w:pStyle w:val="BulletText2"/>
            </w:pPr>
            <w:proofErr w:type="spellStart"/>
            <w:r w:rsidRPr="005736AC">
              <w:rPr>
                <w:color w:val="auto"/>
              </w:rPr>
              <w:t>M21</w:t>
            </w:r>
            <w:proofErr w:type="spellEnd"/>
            <w:r w:rsidRPr="005736AC">
              <w:rPr>
                <w:color w:val="auto"/>
              </w:rPr>
              <w:t xml:space="preserve">-1 Part III, Subpart iv, </w:t>
            </w:r>
            <w:proofErr w:type="spellStart"/>
            <w:r w:rsidRPr="005736AC">
              <w:rPr>
                <w:color w:val="auto"/>
              </w:rPr>
              <w:t>6.B</w:t>
            </w:r>
            <w:r w:rsidR="00000269" w:rsidRPr="005736AC">
              <w:rPr>
                <w:color w:val="auto"/>
              </w:rPr>
              <w:t>.1.c</w:t>
            </w:r>
            <w:proofErr w:type="spellEnd"/>
            <w:r w:rsidR="007630DE" w:rsidRPr="005736AC">
              <w:rPr>
                <w:color w:val="auto"/>
              </w:rPr>
              <w:t>, and</w:t>
            </w:r>
          </w:p>
          <w:p w14:paraId="03D3A7B9" w14:textId="77777777" w:rsidR="007630DE" w:rsidRPr="005736AC" w:rsidRDefault="007630DE" w:rsidP="00DE6089">
            <w:pPr>
              <w:pStyle w:val="BulletText2"/>
            </w:pPr>
            <w:proofErr w:type="spellStart"/>
            <w:r w:rsidRPr="005736AC">
              <w:rPr>
                <w:color w:val="auto"/>
              </w:rPr>
              <w:t>M21</w:t>
            </w:r>
            <w:proofErr w:type="spellEnd"/>
            <w:r w:rsidRPr="005736AC">
              <w:rPr>
                <w:color w:val="auto"/>
              </w:rPr>
              <w:t xml:space="preserve">-1 Part IV, Subpart ii, </w:t>
            </w:r>
            <w:proofErr w:type="spellStart"/>
            <w:r w:rsidRPr="005736AC">
              <w:rPr>
                <w:color w:val="auto"/>
              </w:rPr>
              <w:t>2.A.1.a</w:t>
            </w:r>
            <w:proofErr w:type="spellEnd"/>
            <w:r w:rsidRPr="005736AC">
              <w:rPr>
                <w:color w:val="auto"/>
              </w:rPr>
              <w:t>, and</w:t>
            </w:r>
          </w:p>
          <w:p w14:paraId="69D60F4A" w14:textId="77777777" w:rsidR="00000269" w:rsidRPr="005736AC" w:rsidRDefault="00000269" w:rsidP="00000269">
            <w:pPr>
              <w:pStyle w:val="BulletText1"/>
            </w:pPr>
            <w:r w:rsidRPr="005736AC">
              <w:t>application of the sympathetic reading doctrine in mental disorders cases, see</w:t>
            </w:r>
          </w:p>
          <w:p w14:paraId="541574BB" w14:textId="77777777" w:rsidR="00000269" w:rsidRPr="005736AC" w:rsidRDefault="00000269" w:rsidP="00000269">
            <w:pPr>
              <w:pStyle w:val="BulletText2"/>
            </w:pPr>
            <w:proofErr w:type="spellStart"/>
            <w:r w:rsidRPr="005736AC">
              <w:t>M21</w:t>
            </w:r>
            <w:proofErr w:type="spellEnd"/>
            <w:r w:rsidRPr="005736AC">
              <w:t>-1</w:t>
            </w:r>
            <w:r w:rsidR="007630DE" w:rsidRPr="005736AC">
              <w:t xml:space="preserve"> Part III, Subpart iv, </w:t>
            </w:r>
            <w:proofErr w:type="spellStart"/>
            <w:r w:rsidR="007630DE" w:rsidRPr="005736AC">
              <w:t>4.H.1.a</w:t>
            </w:r>
            <w:proofErr w:type="spellEnd"/>
            <w:r w:rsidR="007630DE" w:rsidRPr="005736AC">
              <w:t>-b, and</w:t>
            </w:r>
          </w:p>
          <w:p w14:paraId="562C0485" w14:textId="081D2089" w:rsidR="00B45957" w:rsidRPr="005736AC" w:rsidRDefault="00344646" w:rsidP="00B45957">
            <w:pPr>
              <w:pStyle w:val="BulletText2"/>
            </w:pPr>
            <w:proofErr w:type="spellStart"/>
            <w:r w:rsidRPr="005736AC">
              <w:rPr>
                <w:color w:val="auto"/>
              </w:rPr>
              <w:t>M21</w:t>
            </w:r>
            <w:proofErr w:type="spellEnd"/>
            <w:r w:rsidRPr="005736AC">
              <w:rPr>
                <w:color w:val="auto"/>
              </w:rPr>
              <w:t xml:space="preserve">-1 Part III, Subpart </w:t>
            </w:r>
            <w:proofErr w:type="gramStart"/>
            <w:r w:rsidRPr="005736AC">
              <w:rPr>
                <w:color w:val="auto"/>
              </w:rPr>
              <w:t>iv</w:t>
            </w:r>
            <w:proofErr w:type="gramEnd"/>
            <w:r w:rsidRPr="005736AC">
              <w:rPr>
                <w:color w:val="auto"/>
              </w:rPr>
              <w:t xml:space="preserve">, </w:t>
            </w:r>
            <w:proofErr w:type="spellStart"/>
            <w:r w:rsidRPr="005736AC">
              <w:rPr>
                <w:color w:val="auto"/>
              </w:rPr>
              <w:t>4.H.</w:t>
            </w:r>
            <w:r w:rsidR="00A06C2C" w:rsidRPr="005736AC">
              <w:rPr>
                <w:color w:val="auto"/>
              </w:rPr>
              <w:t>6</w:t>
            </w:r>
            <w:proofErr w:type="spellEnd"/>
            <w:r w:rsidR="008A766E" w:rsidRPr="005736AC">
              <w:rPr>
                <w:color w:val="auto"/>
              </w:rPr>
              <w:t>.</w:t>
            </w:r>
          </w:p>
        </w:tc>
      </w:tr>
    </w:tbl>
    <w:p w14:paraId="7AA6D43D" w14:textId="2E47261C" w:rsidR="00D72939" w:rsidRPr="005736AC" w:rsidRDefault="00D72939" w:rsidP="00731C00">
      <w:pPr>
        <w:pStyle w:val="BlockLine"/>
      </w:pPr>
    </w:p>
    <w:tbl>
      <w:tblPr>
        <w:tblW w:w="0" w:type="auto"/>
        <w:tblLayout w:type="fixed"/>
        <w:tblLook w:val="0000" w:firstRow="0" w:lastRow="0" w:firstColumn="0" w:lastColumn="0" w:noHBand="0" w:noVBand="0"/>
      </w:tblPr>
      <w:tblGrid>
        <w:gridCol w:w="1728"/>
        <w:gridCol w:w="7740"/>
      </w:tblGrid>
      <w:tr w:rsidR="00731C00" w:rsidRPr="005736AC" w14:paraId="6E178044" w14:textId="77777777" w:rsidTr="003A0CEC">
        <w:tc>
          <w:tcPr>
            <w:tcW w:w="1728" w:type="dxa"/>
            <w:shd w:val="clear" w:color="auto" w:fill="auto"/>
          </w:tcPr>
          <w:p w14:paraId="5972A610" w14:textId="10E9EC16" w:rsidR="00731C00" w:rsidRPr="005736AC" w:rsidRDefault="00731C00" w:rsidP="003A0CEC">
            <w:pPr>
              <w:pStyle w:val="Heading5"/>
            </w:pPr>
            <w:bookmarkStart w:id="0" w:name="Topic3c"/>
            <w:bookmarkEnd w:id="0"/>
            <w:proofErr w:type="gramStart"/>
            <w:r w:rsidRPr="005736AC">
              <w:t xml:space="preserve">c. </w:t>
            </w:r>
            <w:r w:rsidR="00E41E8C" w:rsidRPr="005736AC">
              <w:t xml:space="preserve"> </w:t>
            </w:r>
            <w:r w:rsidRPr="005736AC">
              <w:t>Reviewing</w:t>
            </w:r>
            <w:proofErr w:type="gramEnd"/>
            <w:r w:rsidRPr="005736AC">
              <w:t xml:space="preserve"> claims for SC for Tinnitus When Hearing Loss Is Not Claimed</w:t>
            </w:r>
          </w:p>
        </w:tc>
        <w:tc>
          <w:tcPr>
            <w:tcW w:w="7740" w:type="dxa"/>
            <w:shd w:val="clear" w:color="auto" w:fill="auto"/>
          </w:tcPr>
          <w:p w14:paraId="2B05DF86" w14:textId="77777777" w:rsidR="00731C00" w:rsidRPr="005736AC" w:rsidRDefault="00731C00" w:rsidP="00731C00">
            <w:pPr>
              <w:pStyle w:val="BlockText"/>
            </w:pPr>
            <w:r w:rsidRPr="005736AC">
              <w:t xml:space="preserve">A claim for SC for tinnitus </w:t>
            </w:r>
            <w:proofErr w:type="gramStart"/>
            <w:r w:rsidRPr="005736AC">
              <w:t>should not be interpreted</w:t>
            </w:r>
            <w:proofErr w:type="gramEnd"/>
            <w:r w:rsidRPr="005736AC">
              <w:t xml:space="preserve"> as a claim for SC for hearing loss.  In cases where only tinnitus is claimed but the evidence shows the presence of hearing </w:t>
            </w:r>
            <w:proofErr w:type="gramStart"/>
            <w:r w:rsidRPr="005736AC">
              <w:t>loss which may be related</w:t>
            </w:r>
            <w:proofErr w:type="gramEnd"/>
            <w:r w:rsidRPr="005736AC">
              <w:t xml:space="preserve"> to an in-service event or injury or due to some other SC condition, solicit a claim for SC for hearing loss.  If, upon solicitation, a claimant submits a claim for SC for hearing loss and the evidence of record supports SC, use the date the claim for SC for hearing loss </w:t>
            </w:r>
            <w:proofErr w:type="gramStart"/>
            <w:r w:rsidRPr="005736AC">
              <w:t>was received</w:t>
            </w:r>
            <w:proofErr w:type="gramEnd"/>
            <w:r w:rsidRPr="005736AC">
              <w:t xml:space="preserve"> for effective date purposes.  </w:t>
            </w:r>
          </w:p>
          <w:p w14:paraId="1B5CD5F3" w14:textId="77777777" w:rsidR="00731C00" w:rsidRPr="005736AC" w:rsidRDefault="00731C00" w:rsidP="00731C00">
            <w:pPr>
              <w:pStyle w:val="BlockText"/>
            </w:pPr>
          </w:p>
          <w:p w14:paraId="53887C94" w14:textId="77777777" w:rsidR="00731C00" w:rsidRPr="005736AC" w:rsidRDefault="00731C00" w:rsidP="00731C00">
            <w:pPr>
              <w:pStyle w:val="BlockText"/>
            </w:pPr>
            <w:r w:rsidRPr="005736AC">
              <w:rPr>
                <w:b/>
                <w:i/>
              </w:rPr>
              <w:t>Important</w:t>
            </w:r>
            <w:r w:rsidRPr="005736AC">
              <w:t xml:space="preserve">:  Although claims for SC for tinnitus </w:t>
            </w:r>
            <w:proofErr w:type="gramStart"/>
            <w:r w:rsidRPr="005736AC">
              <w:t>are not automatically accepted</w:t>
            </w:r>
            <w:proofErr w:type="gramEnd"/>
            <w:r w:rsidRPr="005736AC">
              <w:t xml:space="preserve"> as claims for SC for hearing loss, all claims require sympathetic review.</w:t>
            </w:r>
          </w:p>
          <w:p w14:paraId="4BC60D91" w14:textId="77777777" w:rsidR="00BD2E44" w:rsidRPr="005736AC" w:rsidRDefault="00BD2E44" w:rsidP="00731C00">
            <w:pPr>
              <w:pStyle w:val="BlockText"/>
            </w:pPr>
          </w:p>
          <w:p w14:paraId="66FDCFB5" w14:textId="77777777" w:rsidR="00731C00" w:rsidRPr="005736AC" w:rsidRDefault="00731C00" w:rsidP="00731C00">
            <w:pPr>
              <w:pStyle w:val="BlockText"/>
            </w:pPr>
            <w:r w:rsidRPr="005736AC">
              <w:rPr>
                <w:b/>
                <w:i/>
              </w:rPr>
              <w:t>References</w:t>
            </w:r>
            <w:r w:rsidRPr="005736AC">
              <w:t xml:space="preserve">:  For more information on </w:t>
            </w:r>
          </w:p>
          <w:p w14:paraId="32164253" w14:textId="77777777" w:rsidR="00731C00" w:rsidRPr="005736AC" w:rsidRDefault="00731C00" w:rsidP="00731C00">
            <w:pPr>
              <w:pStyle w:val="BulletText1"/>
            </w:pPr>
            <w:r w:rsidRPr="005736AC">
              <w:t xml:space="preserve">sympathetic reading doctrine generally, see </w:t>
            </w:r>
          </w:p>
          <w:p w14:paraId="1AFB2F64" w14:textId="77777777" w:rsidR="00731C00" w:rsidRPr="005736AC" w:rsidRDefault="00731C00" w:rsidP="00731C00">
            <w:pPr>
              <w:pStyle w:val="BulletText2"/>
            </w:pPr>
            <w:proofErr w:type="spellStart"/>
            <w:r w:rsidRPr="005736AC">
              <w:rPr>
                <w:color w:val="auto"/>
              </w:rPr>
              <w:t>M21</w:t>
            </w:r>
            <w:proofErr w:type="spellEnd"/>
            <w:r w:rsidRPr="005736AC">
              <w:rPr>
                <w:color w:val="auto"/>
              </w:rPr>
              <w:t xml:space="preserve">-1 Part III, Subpart iv, </w:t>
            </w:r>
            <w:proofErr w:type="spellStart"/>
            <w:r w:rsidRPr="005736AC">
              <w:rPr>
                <w:color w:val="auto"/>
              </w:rPr>
              <w:t>6.B.1.c</w:t>
            </w:r>
            <w:proofErr w:type="spellEnd"/>
            <w:r w:rsidRPr="005736AC">
              <w:rPr>
                <w:color w:val="auto"/>
              </w:rPr>
              <w:t>, and</w:t>
            </w:r>
          </w:p>
          <w:p w14:paraId="3155BC83" w14:textId="34DEAF7A" w:rsidR="00731C00" w:rsidRPr="005736AC" w:rsidRDefault="00731C00" w:rsidP="00731C00">
            <w:pPr>
              <w:pStyle w:val="BulletText2"/>
            </w:pPr>
            <w:proofErr w:type="spellStart"/>
            <w:r w:rsidRPr="005736AC">
              <w:rPr>
                <w:color w:val="auto"/>
              </w:rPr>
              <w:t>M21</w:t>
            </w:r>
            <w:proofErr w:type="spellEnd"/>
            <w:r w:rsidRPr="005736AC">
              <w:rPr>
                <w:color w:val="auto"/>
              </w:rPr>
              <w:t xml:space="preserve">-1 Part IV, Subpart ii, </w:t>
            </w:r>
            <w:proofErr w:type="spellStart"/>
            <w:r w:rsidRPr="005736AC">
              <w:rPr>
                <w:color w:val="auto"/>
              </w:rPr>
              <w:t>2.A.1.a</w:t>
            </w:r>
            <w:proofErr w:type="spellEnd"/>
          </w:p>
          <w:p w14:paraId="6FCAA897" w14:textId="1B9155F4" w:rsidR="00731C00" w:rsidRPr="005736AC" w:rsidRDefault="00731C00" w:rsidP="003A0CEC">
            <w:pPr>
              <w:pStyle w:val="BulletText1"/>
            </w:pPr>
            <w:r w:rsidRPr="005736AC">
              <w:t xml:space="preserve">reviewing claims for SC for hearing loss in which tinnitus is identified but not claimed, see </w:t>
            </w:r>
            <w:proofErr w:type="spellStart"/>
            <w:r w:rsidRPr="005736AC">
              <w:t>M21</w:t>
            </w:r>
            <w:proofErr w:type="spellEnd"/>
            <w:r w:rsidRPr="005736AC">
              <w:t xml:space="preserve">-1 Part III, Subpart iv, </w:t>
            </w:r>
            <w:proofErr w:type="spellStart"/>
            <w:r w:rsidRPr="005736AC">
              <w:t>4.B.3.b</w:t>
            </w:r>
            <w:proofErr w:type="spellEnd"/>
            <w:r w:rsidRPr="005736AC">
              <w:t>, and</w:t>
            </w:r>
          </w:p>
          <w:p w14:paraId="1E59978B" w14:textId="05C678EB" w:rsidR="00731C00" w:rsidRPr="005736AC" w:rsidRDefault="00731C00" w:rsidP="003A0CEC">
            <w:pPr>
              <w:pStyle w:val="BulletText1"/>
            </w:pPr>
            <w:proofErr w:type="gramStart"/>
            <w:r w:rsidRPr="005736AC">
              <w:t>soliciting</w:t>
            </w:r>
            <w:proofErr w:type="gramEnd"/>
            <w:r w:rsidRPr="005736AC">
              <w:t xml:space="preserve"> claims for unclaimed, chronic disabilities, see</w:t>
            </w:r>
            <w:r w:rsidR="00581903" w:rsidRPr="005736AC">
              <w:t xml:space="preserve"> </w:t>
            </w:r>
            <w:proofErr w:type="spellStart"/>
            <w:r w:rsidRPr="005736AC">
              <w:t>M21</w:t>
            </w:r>
            <w:proofErr w:type="spellEnd"/>
            <w:r w:rsidRPr="005736AC">
              <w:t xml:space="preserve">-1 Part III, Subpart iv, </w:t>
            </w:r>
            <w:proofErr w:type="spellStart"/>
            <w:r w:rsidRPr="005736AC">
              <w:t>6.B.5.a</w:t>
            </w:r>
            <w:proofErr w:type="spellEnd"/>
            <w:r w:rsidRPr="005736AC">
              <w:rPr>
                <w:color w:val="auto"/>
              </w:rPr>
              <w:t>.</w:t>
            </w:r>
          </w:p>
        </w:tc>
      </w:tr>
    </w:tbl>
    <w:p w14:paraId="7A8DC28E" w14:textId="77777777" w:rsidR="00731C00" w:rsidRPr="005736AC" w:rsidRDefault="00731C00" w:rsidP="00731C00">
      <w:pPr>
        <w:pStyle w:val="BlockLine"/>
      </w:pPr>
    </w:p>
    <w:tbl>
      <w:tblPr>
        <w:tblW w:w="0" w:type="auto"/>
        <w:tblLayout w:type="fixed"/>
        <w:tblLook w:val="0000" w:firstRow="0" w:lastRow="0" w:firstColumn="0" w:lastColumn="0" w:noHBand="0" w:noVBand="0"/>
      </w:tblPr>
      <w:tblGrid>
        <w:gridCol w:w="1728"/>
        <w:gridCol w:w="7740"/>
      </w:tblGrid>
      <w:tr w:rsidR="00D72939" w:rsidRPr="005736AC" w14:paraId="03F1BF4D" w14:textId="77777777" w:rsidTr="00D72939">
        <w:tc>
          <w:tcPr>
            <w:tcW w:w="1728" w:type="dxa"/>
            <w:shd w:val="clear" w:color="auto" w:fill="auto"/>
          </w:tcPr>
          <w:p w14:paraId="6D292091" w14:textId="27B2AC62" w:rsidR="00D72939" w:rsidRPr="005736AC" w:rsidRDefault="00E21053" w:rsidP="00D72939">
            <w:pPr>
              <w:pStyle w:val="Heading5"/>
            </w:pPr>
            <w:proofErr w:type="gramStart"/>
            <w:r w:rsidRPr="005736AC">
              <w:lastRenderedPageBreak/>
              <w:t>d</w:t>
            </w:r>
            <w:r w:rsidR="00D72939" w:rsidRPr="005736AC">
              <w:t>.  Considering</w:t>
            </w:r>
            <w:proofErr w:type="gramEnd"/>
            <w:r w:rsidR="00D72939" w:rsidRPr="005736AC">
              <w:t xml:space="preserve"> the Duty MOS Noise Exposure Listing</w:t>
            </w:r>
            <w:r w:rsidR="00FF27C0" w:rsidRPr="005736AC">
              <w:t xml:space="preserve"> and Combat Duties</w:t>
            </w:r>
          </w:p>
        </w:tc>
        <w:tc>
          <w:tcPr>
            <w:tcW w:w="7740" w:type="dxa"/>
            <w:shd w:val="clear" w:color="auto" w:fill="auto"/>
          </w:tcPr>
          <w:p w14:paraId="5DD356FB" w14:textId="77777777" w:rsidR="00D72939" w:rsidRPr="005736AC" w:rsidRDefault="00486971" w:rsidP="00D72939">
            <w:pPr>
              <w:pStyle w:val="BlockText"/>
            </w:pPr>
            <w:r w:rsidRPr="005736AC">
              <w:t xml:space="preserve">The </w:t>
            </w:r>
            <w:r w:rsidRPr="005736AC">
              <w:rPr>
                <w:i/>
              </w:rPr>
              <w:t>Duty</w:t>
            </w:r>
            <w:r w:rsidR="00A9723F" w:rsidRPr="005736AC">
              <w:rPr>
                <w:i/>
              </w:rPr>
              <w:t xml:space="preserve"> Military Occupational Specialty</w:t>
            </w:r>
            <w:r w:rsidRPr="005736AC">
              <w:rPr>
                <w:i/>
              </w:rPr>
              <w:t xml:space="preserve"> </w:t>
            </w:r>
            <w:r w:rsidR="00A9723F" w:rsidRPr="005736AC">
              <w:rPr>
                <w:i/>
              </w:rPr>
              <w:t>(</w:t>
            </w:r>
            <w:r w:rsidRPr="005736AC">
              <w:rPr>
                <w:i/>
              </w:rPr>
              <w:t>MOS</w:t>
            </w:r>
            <w:r w:rsidR="00A9723F" w:rsidRPr="005736AC">
              <w:rPr>
                <w:i/>
              </w:rPr>
              <w:t>)</w:t>
            </w:r>
            <w:r w:rsidRPr="005736AC">
              <w:rPr>
                <w:i/>
              </w:rPr>
              <w:t xml:space="preserve"> Noise Exposure Listing</w:t>
            </w:r>
            <w:r w:rsidR="00D51F45" w:rsidRPr="005736AC">
              <w:t xml:space="preserve">, which </w:t>
            </w:r>
            <w:proofErr w:type="gramStart"/>
            <w:r w:rsidR="00D51F45" w:rsidRPr="005736AC">
              <w:t>has been reviewed and endorsed by each branch of service,</w:t>
            </w:r>
            <w:proofErr w:type="gramEnd"/>
            <w:r w:rsidRPr="005736AC">
              <w:t xml:space="preserve"> is available at </w:t>
            </w:r>
            <w:hyperlink r:id="rId44" w:history="1">
              <w:r w:rsidRPr="005736AC">
                <w:rPr>
                  <w:rStyle w:val="Hyperlink"/>
                </w:rPr>
                <w:t>http://vbaw.vba.va.gov/bl/21/rating/docs/dutymosnoise.xls</w:t>
              </w:r>
            </w:hyperlink>
            <w:r w:rsidR="00A9723F" w:rsidRPr="005736AC">
              <w:rPr>
                <w:rStyle w:val="Hyperlink"/>
              </w:rPr>
              <w:t>.</w:t>
            </w:r>
          </w:p>
          <w:p w14:paraId="0FBCC237" w14:textId="77777777" w:rsidR="000427E4" w:rsidRPr="005736AC" w:rsidRDefault="000427E4" w:rsidP="00D72939">
            <w:pPr>
              <w:pStyle w:val="BlockText"/>
            </w:pPr>
          </w:p>
          <w:p w14:paraId="57736217" w14:textId="77777777" w:rsidR="000427E4" w:rsidRPr="005736AC" w:rsidRDefault="000427E4" w:rsidP="00D72939">
            <w:pPr>
              <w:pStyle w:val="BlockText"/>
            </w:pPr>
            <w:r w:rsidRPr="005736AC">
              <w:t xml:space="preserve">Based on the Veteran’s records, </w:t>
            </w:r>
            <w:r w:rsidR="00775267" w:rsidRPr="005736AC">
              <w:t xml:space="preserve">review </w:t>
            </w:r>
            <w:r w:rsidRPr="005736AC">
              <w:t xml:space="preserve">each duty MOS, Air Force Specialty Code, rating, or duty assignment documented </w:t>
            </w:r>
            <w:r w:rsidR="00775267" w:rsidRPr="005736AC">
              <w:t xml:space="preserve">on the </w:t>
            </w:r>
            <w:r w:rsidR="00775267" w:rsidRPr="005736AC">
              <w:rPr>
                <w:i/>
              </w:rPr>
              <w:t>Duty MOS Noise Exposure Listing</w:t>
            </w:r>
            <w:r w:rsidR="00775267" w:rsidRPr="005736AC">
              <w:t xml:space="preserve"> </w:t>
            </w:r>
            <w:r w:rsidRPr="005736AC">
              <w:t>to determine the probability of exposure to hazardous noise</w:t>
            </w:r>
            <w:proofErr w:type="gramStart"/>
            <w:r w:rsidRPr="005736AC">
              <w:t xml:space="preserve">. </w:t>
            </w:r>
            <w:proofErr w:type="gramEnd"/>
            <w:r w:rsidR="006D0B72" w:rsidRPr="005736AC">
              <w:t>I</w:t>
            </w:r>
            <w:r w:rsidRPr="005736AC">
              <w:t xml:space="preserve">f the duty position </w:t>
            </w:r>
            <w:proofErr w:type="gramStart"/>
            <w:r w:rsidRPr="005736AC">
              <w:t>is shown</w:t>
            </w:r>
            <w:proofErr w:type="gramEnd"/>
            <w:r w:rsidRPr="005736AC">
              <w:t xml:space="preserve"> to have a “Highly Probable” or “Moderate” probability of </w:t>
            </w:r>
            <w:r w:rsidR="002752B5" w:rsidRPr="005736AC">
              <w:t xml:space="preserve">hazardous noise </w:t>
            </w:r>
            <w:r w:rsidR="00775267" w:rsidRPr="005736AC">
              <w:t>exposure</w:t>
            </w:r>
            <w:r w:rsidR="006D0B72" w:rsidRPr="005736AC">
              <w:t xml:space="preserve">, concede exposure to hazardous noise </w:t>
            </w:r>
            <w:r w:rsidR="00DD043F" w:rsidRPr="005736AC">
              <w:t xml:space="preserve">for </w:t>
            </w:r>
            <w:r w:rsidR="00162AA5" w:rsidRPr="005736AC">
              <w:t>the purposes of establishing an event in service</w:t>
            </w:r>
            <w:r w:rsidR="00CE0ED9" w:rsidRPr="005736AC">
              <w:t xml:space="preserve">. </w:t>
            </w:r>
          </w:p>
          <w:p w14:paraId="0086E958" w14:textId="77777777" w:rsidR="002E7B31" w:rsidRPr="005736AC" w:rsidRDefault="002E7B31" w:rsidP="00D72939">
            <w:pPr>
              <w:pStyle w:val="BlockText"/>
            </w:pPr>
          </w:p>
          <w:p w14:paraId="52B29867" w14:textId="77777777" w:rsidR="002E7B31" w:rsidRPr="005736AC" w:rsidRDefault="002E7B31" w:rsidP="00D72939">
            <w:pPr>
              <w:pStyle w:val="BlockText"/>
            </w:pPr>
            <w:r w:rsidRPr="005736AC">
              <w:t>In addition, also review the Veteran’s records for evidence that the Veteran engaged in combat with the enemy in active service</w:t>
            </w:r>
            <w:r w:rsidR="005029A8" w:rsidRPr="005736AC">
              <w:t xml:space="preserve"> </w:t>
            </w:r>
            <w:r w:rsidRPr="005736AC">
              <w:t>during a period of war, campaign, or expedition.</w:t>
            </w:r>
          </w:p>
          <w:p w14:paraId="288D938B" w14:textId="77777777" w:rsidR="002E7B31" w:rsidRPr="005736AC" w:rsidRDefault="002E7B31" w:rsidP="00D72939">
            <w:pPr>
              <w:pStyle w:val="BlockText"/>
            </w:pPr>
          </w:p>
          <w:p w14:paraId="5A61FE8E" w14:textId="77777777" w:rsidR="002E7B31" w:rsidRPr="005736AC" w:rsidRDefault="002E7B31" w:rsidP="00D72939">
            <w:pPr>
              <w:pStyle w:val="BlockText"/>
            </w:pPr>
            <w:r w:rsidRPr="005736AC">
              <w:t>If the evidence establishes that the Veteran was engaged in combat, concede exposure to hazardous noise for the purposes of establishing an event in service.</w:t>
            </w:r>
          </w:p>
          <w:p w14:paraId="7C6F7D3A" w14:textId="77777777" w:rsidR="000427E4" w:rsidRPr="005736AC" w:rsidRDefault="000427E4" w:rsidP="00D72939">
            <w:pPr>
              <w:pStyle w:val="BlockText"/>
            </w:pPr>
          </w:p>
          <w:p w14:paraId="5C240CA2" w14:textId="77777777" w:rsidR="00A72E16" w:rsidRPr="005736AC" w:rsidRDefault="00A16E24" w:rsidP="00A16E24">
            <w:pPr>
              <w:pStyle w:val="BlockText"/>
            </w:pPr>
            <w:r w:rsidRPr="005736AC">
              <w:rPr>
                <w:b/>
                <w:i/>
              </w:rPr>
              <w:t>Note</w:t>
            </w:r>
            <w:r w:rsidR="008A766E" w:rsidRPr="005736AC">
              <w:rPr>
                <w:b/>
                <w:i/>
              </w:rPr>
              <w:t>s</w:t>
            </w:r>
            <w:r w:rsidRPr="005736AC">
              <w:t xml:space="preserve">:  </w:t>
            </w:r>
          </w:p>
          <w:p w14:paraId="6E0598B6" w14:textId="77777777" w:rsidR="00A9723F" w:rsidRPr="005736AC" w:rsidRDefault="00A16E24" w:rsidP="00C85DB4">
            <w:pPr>
              <w:pStyle w:val="ListParagraph"/>
              <w:numPr>
                <w:ilvl w:val="0"/>
                <w:numId w:val="63"/>
              </w:numPr>
              <w:ind w:left="158" w:hanging="187"/>
            </w:pPr>
            <w:r w:rsidRPr="005736AC">
              <w:rPr>
                <w:i/>
              </w:rPr>
              <w:t>The Duty MOS Noise Exposure Listing</w:t>
            </w:r>
            <w:r w:rsidRPr="005736AC">
              <w:t xml:space="preserve"> is not an exclusive means of establishing a Veteran’s in-service noise exposure.  Evaluate claims for </w:t>
            </w:r>
            <w:r w:rsidR="00CB2A55" w:rsidRPr="005736AC">
              <w:t>SC</w:t>
            </w:r>
            <w:r w:rsidRPr="005736AC">
              <w:t xml:space="preserve"> for hearing loss in light of the circumstances of the Veteran’s service and all available evidence, including treatment records and examination results.</w:t>
            </w:r>
          </w:p>
          <w:p w14:paraId="67C0739A" w14:textId="77777777" w:rsidR="00435015" w:rsidRPr="005736AC" w:rsidRDefault="00435015" w:rsidP="00C85DB4">
            <w:pPr>
              <w:pStyle w:val="ListParagraph"/>
              <w:numPr>
                <w:ilvl w:val="0"/>
                <w:numId w:val="63"/>
              </w:numPr>
              <w:ind w:left="158" w:hanging="187"/>
            </w:pPr>
            <w:r w:rsidRPr="005736AC">
              <w:t>When hazardous noise exposure is conceded based on the Veteran engaging in combat, accept satisfactory lay or other evidence of service incurrence or aggravation of such injury or disease, if consistent with the circumstances, conditions, or hardships of such service, even if there is no official record of such incurrence or aggravation in such service.  Resolve every reasonable doubt in favor of the Veteran</w:t>
            </w:r>
            <w:r w:rsidR="00F44CE0" w:rsidRPr="005736AC">
              <w:t xml:space="preserve">, unless there is </w:t>
            </w:r>
            <w:r w:rsidRPr="005736AC">
              <w:t>clear and convincing evidence to the contrary.</w:t>
            </w:r>
          </w:p>
          <w:p w14:paraId="5D1FD3F4" w14:textId="77777777" w:rsidR="00A9723F" w:rsidRPr="005736AC" w:rsidRDefault="00A9723F" w:rsidP="00435015">
            <w:pPr>
              <w:pStyle w:val="ListParagraph"/>
              <w:ind w:left="0"/>
            </w:pPr>
          </w:p>
          <w:p w14:paraId="29131EE5" w14:textId="77777777" w:rsidR="00A72E16" w:rsidRPr="005736AC" w:rsidRDefault="00A16E24" w:rsidP="00A72E16">
            <w:pPr>
              <w:pStyle w:val="BlockText"/>
            </w:pPr>
            <w:r w:rsidRPr="005736AC">
              <w:rPr>
                <w:b/>
                <w:i/>
              </w:rPr>
              <w:t>Reference</w:t>
            </w:r>
            <w:r w:rsidR="0096366A" w:rsidRPr="005736AC">
              <w:rPr>
                <w:b/>
                <w:i/>
              </w:rPr>
              <w:t>s</w:t>
            </w:r>
            <w:r w:rsidRPr="005736AC">
              <w:t xml:space="preserve">:  For more information on </w:t>
            </w:r>
          </w:p>
          <w:p w14:paraId="5D94F634" w14:textId="77777777" w:rsidR="00A72E16" w:rsidRPr="005736AC" w:rsidRDefault="00A16E24" w:rsidP="005029A8">
            <w:pPr>
              <w:pStyle w:val="BulletText1"/>
            </w:pPr>
            <w:r w:rsidRPr="005736AC">
              <w:t xml:space="preserve">considering the circumstances of the Veteran’s service, see </w:t>
            </w:r>
            <w:hyperlink r:id="rId45" w:history="1">
              <w:r w:rsidR="00A0055F" w:rsidRPr="005736AC">
                <w:rPr>
                  <w:rStyle w:val="Hyperlink"/>
                </w:rPr>
                <w:t xml:space="preserve">38 </w:t>
              </w:r>
              <w:proofErr w:type="spellStart"/>
              <w:r w:rsidR="00A0055F" w:rsidRPr="005736AC">
                <w:rPr>
                  <w:rStyle w:val="Hyperlink"/>
                </w:rPr>
                <w:t>U.S.C</w:t>
              </w:r>
              <w:proofErr w:type="spellEnd"/>
              <w:r w:rsidR="00A0055F" w:rsidRPr="005736AC">
                <w:rPr>
                  <w:rStyle w:val="Hyperlink"/>
                </w:rPr>
                <w:t xml:space="preserve">. </w:t>
              </w:r>
              <w:r w:rsidRPr="005736AC">
                <w:rPr>
                  <w:rStyle w:val="Hyperlink"/>
                </w:rPr>
                <w:t>1154(a) and (b)</w:t>
              </w:r>
            </w:hyperlink>
            <w:r w:rsidR="007630DE" w:rsidRPr="005736AC">
              <w:t>, and</w:t>
            </w:r>
          </w:p>
          <w:p w14:paraId="36B61FE1" w14:textId="77777777" w:rsidR="008A766E" w:rsidRPr="005736AC" w:rsidRDefault="0080515F" w:rsidP="007630DE">
            <w:pPr>
              <w:pStyle w:val="BulletText1"/>
            </w:pPr>
            <w:r w:rsidRPr="005736AC">
              <w:t xml:space="preserve">considering combat service for purposes of conceding in-service noise exposure and determining service incurrence of a disability, see </w:t>
            </w:r>
            <w:hyperlink r:id="rId46" w:anchor="bmr" w:history="1">
              <w:r w:rsidRPr="005736AC">
                <w:rPr>
                  <w:rStyle w:val="Hyperlink"/>
                  <w:i/>
                </w:rPr>
                <w:t>Reeves v. Shinseki</w:t>
              </w:r>
              <w:r w:rsidR="00C75AD4" w:rsidRPr="005736AC">
                <w:rPr>
                  <w:rStyle w:val="Hyperlink"/>
                </w:rPr>
                <w:t>,</w:t>
              </w:r>
            </w:hyperlink>
            <w:r w:rsidR="00C75AD4" w:rsidRPr="005736AC">
              <w:t xml:space="preserve"> </w:t>
            </w:r>
            <w:r w:rsidR="00F95FD8" w:rsidRPr="005736AC">
              <w:t xml:space="preserve">682 </w:t>
            </w:r>
            <w:proofErr w:type="spellStart"/>
            <w:r w:rsidR="00F95FD8" w:rsidRPr="005736AC">
              <w:t>F.3d</w:t>
            </w:r>
            <w:proofErr w:type="spellEnd"/>
            <w:r w:rsidR="00F95FD8" w:rsidRPr="005736AC">
              <w:t xml:space="preserve"> 988 (</w:t>
            </w:r>
            <w:proofErr w:type="spellStart"/>
            <w:r w:rsidR="00F95FD8" w:rsidRPr="005736AC">
              <w:t>Fed.Cir</w:t>
            </w:r>
            <w:proofErr w:type="spellEnd"/>
            <w:r w:rsidR="00F95FD8" w:rsidRPr="005736AC">
              <w:t>. 2012)</w:t>
            </w:r>
            <w:r w:rsidR="007630DE" w:rsidRPr="005736AC">
              <w:t>.</w:t>
            </w:r>
          </w:p>
        </w:tc>
      </w:tr>
    </w:tbl>
    <w:p w14:paraId="6C44A82A" w14:textId="77777777" w:rsidR="003C7A7D" w:rsidRPr="005736AC" w:rsidRDefault="003C7A7D" w:rsidP="006117A1">
      <w:pPr>
        <w:pStyle w:val="BlockLine"/>
      </w:pPr>
    </w:p>
    <w:tbl>
      <w:tblPr>
        <w:tblW w:w="0" w:type="auto"/>
        <w:tblLayout w:type="fixed"/>
        <w:tblLook w:val="0000" w:firstRow="0" w:lastRow="0" w:firstColumn="0" w:lastColumn="0" w:noHBand="0" w:noVBand="0"/>
      </w:tblPr>
      <w:tblGrid>
        <w:gridCol w:w="1728"/>
        <w:gridCol w:w="7740"/>
      </w:tblGrid>
      <w:tr w:rsidR="006117A1" w:rsidRPr="005736AC" w14:paraId="5994E6B8" w14:textId="77777777" w:rsidTr="006117A1">
        <w:tc>
          <w:tcPr>
            <w:tcW w:w="1728" w:type="dxa"/>
            <w:shd w:val="clear" w:color="auto" w:fill="auto"/>
          </w:tcPr>
          <w:p w14:paraId="20F44021" w14:textId="0C8BF855" w:rsidR="006117A1" w:rsidRPr="005736AC" w:rsidRDefault="00E21053" w:rsidP="006117A1">
            <w:pPr>
              <w:pStyle w:val="Heading5"/>
            </w:pPr>
            <w:bookmarkStart w:id="1" w:name="Topic3d"/>
            <w:bookmarkEnd w:id="1"/>
            <w:proofErr w:type="gramStart"/>
            <w:r w:rsidRPr="005736AC">
              <w:t>e</w:t>
            </w:r>
            <w:r w:rsidR="006117A1" w:rsidRPr="005736AC">
              <w:t>.  Considering</w:t>
            </w:r>
            <w:proofErr w:type="gramEnd"/>
            <w:r w:rsidR="006117A1" w:rsidRPr="005736AC">
              <w:t xml:space="preserve"> N</w:t>
            </w:r>
            <w:r w:rsidR="00F2496A" w:rsidRPr="005736AC">
              <w:t>ational Guard</w:t>
            </w:r>
            <w:r w:rsidR="006117A1" w:rsidRPr="005736AC">
              <w:t xml:space="preserve"> and Reserve Duty for Hearing Loss and/or Tinnitus Claims</w:t>
            </w:r>
          </w:p>
        </w:tc>
        <w:tc>
          <w:tcPr>
            <w:tcW w:w="7740" w:type="dxa"/>
            <w:shd w:val="clear" w:color="auto" w:fill="auto"/>
          </w:tcPr>
          <w:p w14:paraId="554D08FB" w14:textId="77777777" w:rsidR="006117A1" w:rsidRPr="005736AC" w:rsidRDefault="003826E5" w:rsidP="006117A1">
            <w:pPr>
              <w:pStyle w:val="BlockText"/>
            </w:pPr>
            <w:r w:rsidRPr="005736AC">
              <w:t xml:space="preserve">Claims for SC of hearing loss and/or tinnitus due to service in the National Guard or Reserves </w:t>
            </w:r>
            <w:proofErr w:type="gramStart"/>
            <w:r w:rsidRPr="005736AC">
              <w:t>should be considered</w:t>
            </w:r>
            <w:proofErr w:type="gramEnd"/>
            <w:r w:rsidRPr="005736AC">
              <w:t xml:space="preserve"> under the same criteria as any claim for SC of hearing loss and/or tinnitus.</w:t>
            </w:r>
            <w:r w:rsidR="00405ABF" w:rsidRPr="005736AC">
              <w:t xml:space="preserve">  The condition </w:t>
            </w:r>
            <w:proofErr w:type="gramStart"/>
            <w:r w:rsidR="00405ABF" w:rsidRPr="005736AC">
              <w:t>must be causally related</w:t>
            </w:r>
            <w:proofErr w:type="gramEnd"/>
            <w:r w:rsidR="00405ABF" w:rsidRPr="005736AC">
              <w:t xml:space="preserve"> to service.</w:t>
            </w:r>
          </w:p>
          <w:p w14:paraId="075E5A9B" w14:textId="77777777" w:rsidR="003826E5" w:rsidRPr="005736AC" w:rsidRDefault="003826E5" w:rsidP="006117A1">
            <w:pPr>
              <w:pStyle w:val="BlockText"/>
            </w:pPr>
          </w:p>
          <w:p w14:paraId="49C6A27B" w14:textId="77777777" w:rsidR="003826E5" w:rsidRPr="005736AC" w:rsidRDefault="00405ABF" w:rsidP="00000905">
            <w:pPr>
              <w:pStyle w:val="BulletText1"/>
            </w:pPr>
            <w:r w:rsidRPr="005736AC">
              <w:t xml:space="preserve">First, consider SC </w:t>
            </w:r>
            <w:proofErr w:type="gramStart"/>
            <w:r w:rsidRPr="005736AC">
              <w:t>on the basis of</w:t>
            </w:r>
            <w:proofErr w:type="gramEnd"/>
            <w:r w:rsidRPr="005736AC">
              <w:t xml:space="preserve"> a potential relationship to periods of active duty or active duty for training (ADT).</w:t>
            </w:r>
          </w:p>
          <w:p w14:paraId="64542F09" w14:textId="70C2885A" w:rsidR="00405ABF" w:rsidRPr="005736AC" w:rsidRDefault="00405ABF" w:rsidP="00000905">
            <w:pPr>
              <w:pStyle w:val="BulletText1"/>
            </w:pPr>
            <w:r w:rsidRPr="005736AC">
              <w:t xml:space="preserve">When SC for hearing loss and/or tinnitus </w:t>
            </w:r>
            <w:proofErr w:type="gramStart"/>
            <w:r w:rsidRPr="005736AC">
              <w:t>may not be directly related to a period of active duty or extended ADT,</w:t>
            </w:r>
            <w:proofErr w:type="gramEnd"/>
            <w:r w:rsidRPr="005736AC">
              <w:t xml:space="preserve"> entitlement to SC may still be </w:t>
            </w:r>
            <w:r w:rsidRPr="005736AC">
              <w:lastRenderedPageBreak/>
              <w:t xml:space="preserve">established if there has been a decrease in auditory acuity due to military </w:t>
            </w:r>
            <w:r w:rsidR="006C166F" w:rsidRPr="005736AC">
              <w:t>duties</w:t>
            </w:r>
            <w:r w:rsidRPr="005736AC">
              <w:t xml:space="preserve"> as a member of the N</w:t>
            </w:r>
            <w:r w:rsidR="00F2496A" w:rsidRPr="005736AC">
              <w:t xml:space="preserve">ational </w:t>
            </w:r>
            <w:r w:rsidRPr="005736AC">
              <w:t>G</w:t>
            </w:r>
            <w:r w:rsidR="00F2496A" w:rsidRPr="005736AC">
              <w:t>uard</w:t>
            </w:r>
            <w:r w:rsidRPr="005736AC">
              <w:t xml:space="preserve"> or Reserves.</w:t>
            </w:r>
          </w:p>
          <w:p w14:paraId="0C9D4AC2" w14:textId="77777777" w:rsidR="0022110C" w:rsidRPr="005736AC" w:rsidRDefault="0022110C" w:rsidP="00000905">
            <w:pPr>
              <w:pStyle w:val="BulletText1"/>
            </w:pPr>
            <w:r w:rsidRPr="005736AC">
              <w:t xml:space="preserve">SC for hearing loss and/or tinnitus </w:t>
            </w:r>
            <w:proofErr w:type="gramStart"/>
            <w:r w:rsidRPr="005736AC">
              <w:t>can be established</w:t>
            </w:r>
            <w:proofErr w:type="gramEnd"/>
            <w:r w:rsidRPr="005736AC">
              <w:t xml:space="preserve"> for inactive duty for training (</w:t>
            </w:r>
            <w:proofErr w:type="spellStart"/>
            <w:r w:rsidRPr="005736AC">
              <w:t>IADT</w:t>
            </w:r>
            <w:proofErr w:type="spellEnd"/>
            <w:r w:rsidRPr="005736AC">
              <w:t xml:space="preserve">) </w:t>
            </w:r>
            <w:r w:rsidRPr="005736AC">
              <w:rPr>
                <w:b/>
                <w:i/>
              </w:rPr>
              <w:t>if</w:t>
            </w:r>
            <w:r w:rsidRPr="005736AC">
              <w:t xml:space="preserve"> the condition can be linked to an injury</w:t>
            </w:r>
            <w:r w:rsidR="00316DAF" w:rsidRPr="005736AC">
              <w:t xml:space="preserve"> during</w:t>
            </w:r>
            <w:r w:rsidRPr="005736AC">
              <w:t xml:space="preserve"> </w:t>
            </w:r>
            <w:proofErr w:type="spellStart"/>
            <w:r w:rsidRPr="005736AC">
              <w:t>IADT</w:t>
            </w:r>
            <w:proofErr w:type="spellEnd"/>
            <w:r w:rsidRPr="005736AC">
              <w:t xml:space="preserve"> as shown by the nature of service, MOS, lay evidence, or other competent evidence.</w:t>
            </w:r>
          </w:p>
          <w:p w14:paraId="0949A9D4" w14:textId="77777777" w:rsidR="00405ABF" w:rsidRPr="005736AC" w:rsidRDefault="00405ABF" w:rsidP="00000905">
            <w:pPr>
              <w:pStyle w:val="BlockText"/>
            </w:pPr>
          </w:p>
          <w:p w14:paraId="6A04EA14" w14:textId="77777777" w:rsidR="00405ABF" w:rsidRPr="005736AC" w:rsidRDefault="00405ABF" w:rsidP="00000905">
            <w:pPr>
              <w:pStyle w:val="BlockText"/>
            </w:pPr>
            <w:r w:rsidRPr="005736AC">
              <w:t>Follow the procedures in the table below when developing for evidence of a decrease in auditory acuity due to N</w:t>
            </w:r>
            <w:r w:rsidR="00F2496A" w:rsidRPr="005736AC">
              <w:t xml:space="preserve">ational </w:t>
            </w:r>
            <w:r w:rsidRPr="005736AC">
              <w:t>G</w:t>
            </w:r>
            <w:r w:rsidR="00F2496A" w:rsidRPr="005736AC">
              <w:t>uard</w:t>
            </w:r>
            <w:r w:rsidRPr="005736AC">
              <w:t xml:space="preserve"> or Reserve duty service</w:t>
            </w:r>
            <w:r w:rsidR="00960EB7" w:rsidRPr="005736AC">
              <w:t xml:space="preserve"> and deciding whether an examination and/or medical opinion </w:t>
            </w:r>
            <w:proofErr w:type="gramStart"/>
            <w:r w:rsidR="00960EB7" w:rsidRPr="005736AC">
              <w:t>is warranted</w:t>
            </w:r>
            <w:proofErr w:type="gramEnd"/>
            <w:r w:rsidRPr="005736AC">
              <w:t>.</w:t>
            </w:r>
          </w:p>
        </w:tc>
      </w:tr>
    </w:tbl>
    <w:p w14:paraId="4063F86F" w14:textId="77777777" w:rsidR="006117A1" w:rsidRPr="005736AC" w:rsidRDefault="006117A1" w:rsidP="0018106E"/>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18106E" w:rsidRPr="005736AC" w14:paraId="234572F0" w14:textId="77777777" w:rsidTr="0018106E">
        <w:tc>
          <w:tcPr>
            <w:tcW w:w="675" w:type="pct"/>
            <w:shd w:val="clear" w:color="auto" w:fill="auto"/>
          </w:tcPr>
          <w:p w14:paraId="563EA120" w14:textId="77777777" w:rsidR="0018106E" w:rsidRPr="005736AC" w:rsidRDefault="0018106E" w:rsidP="0018106E">
            <w:pPr>
              <w:pStyle w:val="TableHeaderText"/>
            </w:pPr>
            <w:r w:rsidRPr="005736AC">
              <w:t>Step</w:t>
            </w:r>
          </w:p>
        </w:tc>
        <w:tc>
          <w:tcPr>
            <w:tcW w:w="4325" w:type="pct"/>
            <w:shd w:val="clear" w:color="auto" w:fill="auto"/>
          </w:tcPr>
          <w:p w14:paraId="3BB82A8F" w14:textId="77777777" w:rsidR="0018106E" w:rsidRPr="005736AC" w:rsidRDefault="0018106E" w:rsidP="0018106E">
            <w:pPr>
              <w:pStyle w:val="TableHeaderText"/>
            </w:pPr>
            <w:r w:rsidRPr="005736AC">
              <w:t>Action</w:t>
            </w:r>
          </w:p>
        </w:tc>
      </w:tr>
      <w:tr w:rsidR="0018106E" w:rsidRPr="005736AC" w14:paraId="75C12EB3" w14:textId="77777777" w:rsidTr="0018106E">
        <w:tc>
          <w:tcPr>
            <w:tcW w:w="675" w:type="pct"/>
            <w:shd w:val="clear" w:color="auto" w:fill="auto"/>
          </w:tcPr>
          <w:p w14:paraId="3A572380" w14:textId="77777777" w:rsidR="0018106E" w:rsidRPr="005736AC" w:rsidRDefault="00000905" w:rsidP="0018106E">
            <w:pPr>
              <w:pStyle w:val="TableText"/>
              <w:jc w:val="center"/>
            </w:pPr>
            <w:r w:rsidRPr="005736AC">
              <w:t>1</w:t>
            </w:r>
          </w:p>
        </w:tc>
        <w:tc>
          <w:tcPr>
            <w:tcW w:w="4325" w:type="pct"/>
            <w:shd w:val="clear" w:color="auto" w:fill="auto"/>
          </w:tcPr>
          <w:p w14:paraId="3BF9B5D3" w14:textId="77777777" w:rsidR="0018106E" w:rsidRPr="005736AC" w:rsidRDefault="0018106E" w:rsidP="0018106E">
            <w:pPr>
              <w:pStyle w:val="TableText"/>
            </w:pPr>
            <w:r w:rsidRPr="005736AC">
              <w:t>Obtain N</w:t>
            </w:r>
            <w:r w:rsidR="00F2496A" w:rsidRPr="005736AC">
              <w:t xml:space="preserve">ational </w:t>
            </w:r>
            <w:r w:rsidRPr="005736AC">
              <w:t>G</w:t>
            </w:r>
            <w:r w:rsidR="00F2496A" w:rsidRPr="005736AC">
              <w:t>uard</w:t>
            </w:r>
            <w:r w:rsidRPr="005736AC">
              <w:t xml:space="preserve"> or Reserve medical records documenting the auditory baseline.</w:t>
            </w:r>
          </w:p>
        </w:tc>
      </w:tr>
      <w:tr w:rsidR="0018106E" w:rsidRPr="005736AC" w14:paraId="1F951421" w14:textId="77777777" w:rsidTr="0018106E">
        <w:tc>
          <w:tcPr>
            <w:tcW w:w="675" w:type="pct"/>
            <w:shd w:val="clear" w:color="auto" w:fill="auto"/>
          </w:tcPr>
          <w:p w14:paraId="0F297B12" w14:textId="77777777" w:rsidR="0018106E" w:rsidRPr="005736AC" w:rsidRDefault="00000905" w:rsidP="0018106E">
            <w:pPr>
              <w:pStyle w:val="TableText"/>
              <w:jc w:val="center"/>
            </w:pPr>
            <w:r w:rsidRPr="005736AC">
              <w:t>2</w:t>
            </w:r>
          </w:p>
        </w:tc>
        <w:tc>
          <w:tcPr>
            <w:tcW w:w="4325" w:type="pct"/>
            <w:shd w:val="clear" w:color="auto" w:fill="auto"/>
          </w:tcPr>
          <w:p w14:paraId="4563268C" w14:textId="71F5DCBA" w:rsidR="0018106E" w:rsidRPr="005736AC" w:rsidRDefault="0018106E" w:rsidP="00316DAF">
            <w:pPr>
              <w:pStyle w:val="TableText"/>
            </w:pPr>
            <w:r w:rsidRPr="005736AC">
              <w:t xml:space="preserve">Consider the type of MOS and military duties performed during </w:t>
            </w:r>
            <w:r w:rsidR="00316DAF" w:rsidRPr="005736AC">
              <w:t>National Guard or Reserve service</w:t>
            </w:r>
            <w:r w:rsidRPr="005736AC">
              <w:t xml:space="preserve">.  Per </w:t>
            </w:r>
            <w:proofErr w:type="spellStart"/>
            <w:r w:rsidRPr="005736AC">
              <w:t>M21</w:t>
            </w:r>
            <w:proofErr w:type="spellEnd"/>
            <w:r w:rsidRPr="005736AC">
              <w:t xml:space="preserve">-1, Part III, Subpart iv, </w:t>
            </w:r>
            <w:proofErr w:type="spellStart"/>
            <w:r w:rsidRPr="005736AC">
              <w:t>4.B.3.</w:t>
            </w:r>
            <w:r w:rsidR="00EB0467" w:rsidRPr="005736AC">
              <w:t>d</w:t>
            </w:r>
            <w:proofErr w:type="spellEnd"/>
            <w:r w:rsidRPr="005736AC">
              <w:t>, the MOS mu</w:t>
            </w:r>
            <w:r w:rsidR="00EC2525" w:rsidRPr="005736AC">
              <w:t>st provide exposure to acoustic</w:t>
            </w:r>
            <w:r w:rsidRPr="005736AC">
              <w:t xml:space="preserve"> trauma capable of causing hearing loss or tinnitus.</w:t>
            </w:r>
          </w:p>
          <w:p w14:paraId="07CAADDE" w14:textId="77777777" w:rsidR="00EC2525" w:rsidRPr="005736AC" w:rsidRDefault="00EC2525" w:rsidP="00316DAF">
            <w:pPr>
              <w:pStyle w:val="TableText"/>
            </w:pPr>
          </w:p>
          <w:p w14:paraId="057CCB6F" w14:textId="77777777" w:rsidR="00EC2525" w:rsidRPr="005736AC" w:rsidRDefault="00EC2525" w:rsidP="00316DAF">
            <w:pPr>
              <w:pStyle w:val="TableText"/>
            </w:pPr>
            <w:r w:rsidRPr="005736AC">
              <w:rPr>
                <w:b/>
                <w:i/>
              </w:rPr>
              <w:t>Note</w:t>
            </w:r>
            <w:r w:rsidRPr="005736AC">
              <w:t xml:space="preserve">:  For purposes of hearing loss or tinnitus during </w:t>
            </w:r>
            <w:proofErr w:type="spellStart"/>
            <w:r w:rsidRPr="005736AC">
              <w:t>IADT</w:t>
            </w:r>
            <w:proofErr w:type="spellEnd"/>
            <w:r w:rsidRPr="005736AC">
              <w:t xml:space="preserve">, the MOS providing exposure to acoustic trauma capable of causing hearing loss or tinnitus serves as the injury during </w:t>
            </w:r>
            <w:proofErr w:type="spellStart"/>
            <w:r w:rsidRPr="005736AC">
              <w:t>IADT</w:t>
            </w:r>
            <w:proofErr w:type="spellEnd"/>
            <w:r w:rsidRPr="005736AC">
              <w:t xml:space="preserve"> required for SC eligibility</w:t>
            </w:r>
            <w:r w:rsidR="00565188" w:rsidRPr="005736AC">
              <w:t>,</w:t>
            </w:r>
            <w:r w:rsidRPr="005736AC">
              <w:t xml:space="preserve"> per </w:t>
            </w:r>
            <w:proofErr w:type="spellStart"/>
            <w:r w:rsidRPr="005736AC">
              <w:t>M21</w:t>
            </w:r>
            <w:proofErr w:type="spellEnd"/>
            <w:r w:rsidRPr="005736AC">
              <w:t xml:space="preserve">-1, Part IV, Subpart ii, </w:t>
            </w:r>
            <w:proofErr w:type="spellStart"/>
            <w:r w:rsidRPr="005736AC">
              <w:t>2.B.1.k</w:t>
            </w:r>
            <w:proofErr w:type="spellEnd"/>
            <w:r w:rsidRPr="005736AC">
              <w:t>.</w:t>
            </w:r>
          </w:p>
        </w:tc>
      </w:tr>
      <w:tr w:rsidR="0018106E" w:rsidRPr="005736AC" w14:paraId="0F9EF9C8" w14:textId="77777777" w:rsidTr="0018106E">
        <w:tc>
          <w:tcPr>
            <w:tcW w:w="675" w:type="pct"/>
            <w:shd w:val="clear" w:color="auto" w:fill="auto"/>
          </w:tcPr>
          <w:p w14:paraId="3531EF4F" w14:textId="77777777" w:rsidR="0018106E" w:rsidRPr="005736AC" w:rsidRDefault="00000905" w:rsidP="0018106E">
            <w:pPr>
              <w:pStyle w:val="TableText"/>
              <w:jc w:val="center"/>
            </w:pPr>
            <w:r w:rsidRPr="005736AC">
              <w:t>3</w:t>
            </w:r>
          </w:p>
        </w:tc>
        <w:tc>
          <w:tcPr>
            <w:tcW w:w="4325" w:type="pct"/>
            <w:shd w:val="clear" w:color="auto" w:fill="auto"/>
          </w:tcPr>
          <w:p w14:paraId="57B681D0" w14:textId="77777777" w:rsidR="0018106E" w:rsidRPr="005736AC" w:rsidRDefault="00960EB7" w:rsidP="00575D3F">
            <w:pPr>
              <w:pStyle w:val="TableText"/>
            </w:pPr>
            <w:r w:rsidRPr="005736AC">
              <w:t>Review the entire evidentiary record for acoustic trauma to</w:t>
            </w:r>
            <w:r w:rsidR="00575D3F" w:rsidRPr="005736AC">
              <w:t xml:space="preserve"> ascertain both in-service and post-service exposure to acoustic trauma.</w:t>
            </w:r>
          </w:p>
        </w:tc>
      </w:tr>
    </w:tbl>
    <w:p w14:paraId="60E132BD" w14:textId="77777777" w:rsidR="0018106E" w:rsidRPr="005736AC" w:rsidRDefault="0018106E" w:rsidP="00575D3F"/>
    <w:tbl>
      <w:tblPr>
        <w:tblW w:w="7732" w:type="dxa"/>
        <w:tblInd w:w="1728" w:type="dxa"/>
        <w:tblLayout w:type="fixed"/>
        <w:tblLook w:val="0000" w:firstRow="0" w:lastRow="0" w:firstColumn="0" w:lastColumn="0" w:noHBand="0" w:noVBand="0"/>
      </w:tblPr>
      <w:tblGrid>
        <w:gridCol w:w="7732"/>
      </w:tblGrid>
      <w:tr w:rsidR="00575D3F" w:rsidRPr="005736AC" w14:paraId="41BFDC3A" w14:textId="77777777" w:rsidTr="00575D3F">
        <w:tc>
          <w:tcPr>
            <w:tcW w:w="5000" w:type="pct"/>
            <w:shd w:val="clear" w:color="auto" w:fill="auto"/>
          </w:tcPr>
          <w:p w14:paraId="3A6468A2" w14:textId="77777777" w:rsidR="00575D3F" w:rsidRPr="005736AC" w:rsidRDefault="00575D3F" w:rsidP="00575D3F">
            <w:pPr>
              <w:pStyle w:val="NoteText"/>
            </w:pPr>
            <w:proofErr w:type="gramStart"/>
            <w:r w:rsidRPr="005736AC">
              <w:rPr>
                <w:b/>
                <w:i/>
              </w:rPr>
              <w:t>Note</w:t>
            </w:r>
            <w:r w:rsidRPr="005736AC">
              <w:t>:  Although the N</w:t>
            </w:r>
            <w:r w:rsidR="00F2496A" w:rsidRPr="005736AC">
              <w:t xml:space="preserve">ational </w:t>
            </w:r>
            <w:r w:rsidRPr="005736AC">
              <w:t>G</w:t>
            </w:r>
            <w:r w:rsidR="00F2496A" w:rsidRPr="005736AC">
              <w:t>uard</w:t>
            </w:r>
            <w:r w:rsidRPr="005736AC">
              <w:t xml:space="preserve"> or Reserve service records should show auditory threshold shifts during N</w:t>
            </w:r>
            <w:r w:rsidR="00F2496A" w:rsidRPr="005736AC">
              <w:t xml:space="preserve">ational </w:t>
            </w:r>
            <w:r w:rsidRPr="005736AC">
              <w:t>G</w:t>
            </w:r>
            <w:r w:rsidR="00F2496A" w:rsidRPr="005736AC">
              <w:t>uard</w:t>
            </w:r>
            <w:r w:rsidR="00000905" w:rsidRPr="005736AC">
              <w:t xml:space="preserve"> or Reserve service, the service records do not need to meet the criteria in </w:t>
            </w:r>
            <w:hyperlink r:id="rId47" w:history="1">
              <w:r w:rsidR="00000905" w:rsidRPr="005736AC">
                <w:rPr>
                  <w:rStyle w:val="Hyperlink"/>
                </w:rPr>
                <w:t>38 CFR 3.385</w:t>
              </w:r>
            </w:hyperlink>
            <w:r w:rsidR="00000905" w:rsidRPr="005736AC">
              <w:t xml:space="preserve"> to meet the threshold for an examination and/or medical opinion if all other requirements for ordering examinations and medical opinions in </w:t>
            </w:r>
            <w:proofErr w:type="spellStart"/>
            <w:r w:rsidR="00000905" w:rsidRPr="005736AC">
              <w:t>M21</w:t>
            </w:r>
            <w:proofErr w:type="spellEnd"/>
            <w:r w:rsidR="00000905" w:rsidRPr="005736AC">
              <w:t xml:space="preserve">-1, Part </w:t>
            </w:r>
            <w:r w:rsidR="007C0B5C" w:rsidRPr="005736AC">
              <w:t xml:space="preserve">I, </w:t>
            </w:r>
            <w:proofErr w:type="spellStart"/>
            <w:r w:rsidR="007C0B5C" w:rsidRPr="005736AC">
              <w:t>1.C.3</w:t>
            </w:r>
            <w:proofErr w:type="spellEnd"/>
            <w:r w:rsidR="007C0B5C" w:rsidRPr="005736AC">
              <w:t xml:space="preserve"> </w:t>
            </w:r>
            <w:r w:rsidR="00000905" w:rsidRPr="005736AC">
              <w:t>are met.</w:t>
            </w:r>
            <w:proofErr w:type="gramEnd"/>
          </w:p>
          <w:p w14:paraId="390EDEE0" w14:textId="77777777" w:rsidR="00F2496A" w:rsidRPr="005736AC" w:rsidRDefault="00F2496A" w:rsidP="00575D3F">
            <w:pPr>
              <w:pStyle w:val="NoteText"/>
            </w:pPr>
          </w:p>
          <w:p w14:paraId="0A8910EB" w14:textId="77777777" w:rsidR="00F2496A" w:rsidRPr="005736AC" w:rsidRDefault="00F2496A" w:rsidP="00575D3F">
            <w:pPr>
              <w:pStyle w:val="NoteText"/>
            </w:pPr>
            <w:r w:rsidRPr="005736AC">
              <w:rPr>
                <w:b/>
                <w:i/>
              </w:rPr>
              <w:t>References</w:t>
            </w:r>
            <w:r w:rsidRPr="005736AC">
              <w:t>:  For more information on</w:t>
            </w:r>
          </w:p>
          <w:p w14:paraId="475ABD2B" w14:textId="77777777" w:rsidR="00F2496A" w:rsidRPr="005736AC" w:rsidRDefault="00F2496A" w:rsidP="00F2496A">
            <w:pPr>
              <w:pStyle w:val="BulletText1"/>
            </w:pPr>
            <w:r w:rsidRPr="005736AC">
              <w:t xml:space="preserve">requesting records, see </w:t>
            </w:r>
            <w:proofErr w:type="spellStart"/>
            <w:r w:rsidRPr="005736AC">
              <w:t>M21</w:t>
            </w:r>
            <w:proofErr w:type="spellEnd"/>
            <w:r w:rsidRPr="005736AC">
              <w:t xml:space="preserve">-1, Part 1, </w:t>
            </w:r>
            <w:proofErr w:type="spellStart"/>
            <w:r w:rsidRPr="005736AC">
              <w:t>1.C</w:t>
            </w:r>
            <w:proofErr w:type="spellEnd"/>
          </w:p>
          <w:p w14:paraId="7F18047E" w14:textId="77777777" w:rsidR="00F2496A" w:rsidRPr="005736AC" w:rsidRDefault="00F2496A" w:rsidP="00F2496A">
            <w:pPr>
              <w:pStyle w:val="BulletText1"/>
            </w:pPr>
            <w:r w:rsidRPr="005736AC">
              <w:t xml:space="preserve">duty status and eligibility of personnel in the National Guard service, see </w:t>
            </w:r>
            <w:proofErr w:type="spellStart"/>
            <w:r w:rsidRPr="005736AC">
              <w:t>M21</w:t>
            </w:r>
            <w:proofErr w:type="spellEnd"/>
            <w:r w:rsidRPr="005736AC">
              <w:t>-1, Part III, Subpart ii, 6.3</w:t>
            </w:r>
          </w:p>
          <w:p w14:paraId="577148DD" w14:textId="77777777" w:rsidR="00AD6E3A" w:rsidRPr="005736AC" w:rsidRDefault="00F2496A" w:rsidP="00F2496A">
            <w:pPr>
              <w:pStyle w:val="BulletText1"/>
            </w:pPr>
            <w:r w:rsidRPr="005736AC">
              <w:t xml:space="preserve">determining Veteran status and eligibility for benefits, see </w:t>
            </w:r>
            <w:proofErr w:type="spellStart"/>
            <w:r w:rsidRPr="005736AC">
              <w:t>M21</w:t>
            </w:r>
            <w:proofErr w:type="spellEnd"/>
            <w:r w:rsidRPr="005736AC">
              <w:t>-1, Part III, Subpart ii, 6</w:t>
            </w:r>
          </w:p>
          <w:p w14:paraId="30052020" w14:textId="77777777" w:rsidR="00AD6E3A" w:rsidRPr="005736AC" w:rsidRDefault="00AD6E3A" w:rsidP="00F2496A">
            <w:pPr>
              <w:pStyle w:val="BulletText1"/>
            </w:pPr>
            <w:r w:rsidRPr="005736AC">
              <w:t xml:space="preserve">applying the presumption of soundness for ADT, see </w:t>
            </w:r>
            <w:proofErr w:type="spellStart"/>
            <w:r w:rsidRPr="005736AC">
              <w:t>M21</w:t>
            </w:r>
            <w:proofErr w:type="spellEnd"/>
            <w:r w:rsidRPr="005736AC">
              <w:t xml:space="preserve">-1, Part IV, Subpart ii, </w:t>
            </w:r>
            <w:proofErr w:type="spellStart"/>
            <w:r w:rsidRPr="005736AC">
              <w:t>2.B.1.j</w:t>
            </w:r>
            <w:proofErr w:type="spellEnd"/>
          </w:p>
          <w:p w14:paraId="4FAE3D4C" w14:textId="77777777" w:rsidR="00F2496A" w:rsidRPr="005736AC" w:rsidRDefault="00AD6E3A" w:rsidP="00F2496A">
            <w:pPr>
              <w:pStyle w:val="BulletText1"/>
            </w:pPr>
            <w:r w:rsidRPr="005736AC">
              <w:t xml:space="preserve">requirements for </w:t>
            </w:r>
            <w:proofErr w:type="spellStart"/>
            <w:r w:rsidRPr="005736AC">
              <w:t>IADT</w:t>
            </w:r>
            <w:proofErr w:type="spellEnd"/>
            <w:r w:rsidRPr="005736AC">
              <w:t xml:space="preserve"> to be considered active service, see </w:t>
            </w:r>
            <w:proofErr w:type="spellStart"/>
            <w:r w:rsidRPr="005736AC">
              <w:t>M21</w:t>
            </w:r>
            <w:proofErr w:type="spellEnd"/>
            <w:r w:rsidRPr="005736AC">
              <w:t xml:space="preserve">-1, Part IV, Subpart ii, </w:t>
            </w:r>
            <w:proofErr w:type="spellStart"/>
            <w:r w:rsidRPr="005736AC">
              <w:t>2.B.1.k</w:t>
            </w:r>
            <w:proofErr w:type="spellEnd"/>
            <w:r w:rsidR="00F2496A" w:rsidRPr="005736AC">
              <w:t>, and</w:t>
            </w:r>
          </w:p>
          <w:p w14:paraId="6A7265FF" w14:textId="77777777" w:rsidR="00F2496A" w:rsidRPr="005736AC" w:rsidRDefault="00F2496A" w:rsidP="00F2496A">
            <w:pPr>
              <w:pStyle w:val="BulletText1"/>
            </w:pPr>
            <w:r w:rsidRPr="005736AC">
              <w:t xml:space="preserve">examination requests, see </w:t>
            </w:r>
            <w:proofErr w:type="spellStart"/>
            <w:r w:rsidRPr="005736AC">
              <w:t>M21</w:t>
            </w:r>
            <w:proofErr w:type="spellEnd"/>
            <w:r w:rsidRPr="005736AC">
              <w:t xml:space="preserve">-1, Part III, Subpart iv, </w:t>
            </w:r>
            <w:proofErr w:type="spellStart"/>
            <w:r w:rsidRPr="005736AC">
              <w:t>3.A</w:t>
            </w:r>
            <w:proofErr w:type="spellEnd"/>
            <w:r w:rsidRPr="005736AC">
              <w:t>.</w:t>
            </w:r>
          </w:p>
        </w:tc>
      </w:tr>
    </w:tbl>
    <w:p w14:paraId="787068D2" w14:textId="77777777" w:rsidR="00575D3F" w:rsidRPr="005736AC" w:rsidRDefault="00575D3F" w:rsidP="00575D3F">
      <w:pPr>
        <w:pStyle w:val="BlockLine"/>
      </w:pPr>
    </w:p>
    <w:tbl>
      <w:tblPr>
        <w:tblW w:w="0" w:type="auto"/>
        <w:tblLayout w:type="fixed"/>
        <w:tblLook w:val="0000" w:firstRow="0" w:lastRow="0" w:firstColumn="0" w:lastColumn="0" w:noHBand="0" w:noVBand="0"/>
      </w:tblPr>
      <w:tblGrid>
        <w:gridCol w:w="1728"/>
        <w:gridCol w:w="7740"/>
      </w:tblGrid>
      <w:tr w:rsidR="008A766E" w:rsidRPr="005736AC" w14:paraId="4D345C58" w14:textId="77777777" w:rsidTr="008A766E">
        <w:tc>
          <w:tcPr>
            <w:tcW w:w="1728" w:type="dxa"/>
            <w:shd w:val="clear" w:color="auto" w:fill="auto"/>
          </w:tcPr>
          <w:p w14:paraId="0B7232A2" w14:textId="0021CB54" w:rsidR="008A766E" w:rsidRPr="005736AC" w:rsidRDefault="00E21053" w:rsidP="008A766E">
            <w:pPr>
              <w:pStyle w:val="Heading5"/>
            </w:pPr>
            <w:proofErr w:type="gramStart"/>
            <w:r w:rsidRPr="005736AC">
              <w:t>f</w:t>
            </w:r>
            <w:r w:rsidR="00755BB4" w:rsidRPr="005736AC">
              <w:t>.  Requesting</w:t>
            </w:r>
            <w:proofErr w:type="gramEnd"/>
            <w:r w:rsidR="00755BB4" w:rsidRPr="005736AC">
              <w:t xml:space="preserve"> Audiometric </w:t>
            </w:r>
            <w:r w:rsidR="00755BB4" w:rsidRPr="005736AC">
              <w:lastRenderedPageBreak/>
              <w:t xml:space="preserve">Examinations and Medical Opinions  </w:t>
            </w:r>
          </w:p>
        </w:tc>
        <w:tc>
          <w:tcPr>
            <w:tcW w:w="7740" w:type="dxa"/>
            <w:shd w:val="clear" w:color="auto" w:fill="auto"/>
          </w:tcPr>
          <w:p w14:paraId="370D2B5F" w14:textId="77777777" w:rsidR="00755BB4" w:rsidRPr="005736AC" w:rsidRDefault="00755BB4" w:rsidP="00755BB4">
            <w:pPr>
              <w:pStyle w:val="BlockText"/>
            </w:pPr>
            <w:r w:rsidRPr="005736AC">
              <w:lastRenderedPageBreak/>
              <w:t xml:space="preserve">Where the question of </w:t>
            </w:r>
            <w:r w:rsidR="00CB2A55" w:rsidRPr="005736AC">
              <w:t>SC</w:t>
            </w:r>
            <w:r w:rsidRPr="005736AC">
              <w:t xml:space="preserve"> is at issue, request an audiometric examination and/or medical opinion when necessary under </w:t>
            </w:r>
            <w:hyperlink r:id="rId48" w:history="1">
              <w:r w:rsidRPr="005736AC">
                <w:rPr>
                  <w:rStyle w:val="Hyperlink"/>
                </w:rPr>
                <w:t>38 CFR 3.159(c</w:t>
              </w:r>
              <w:proofErr w:type="gramStart"/>
              <w:r w:rsidRPr="005736AC">
                <w:rPr>
                  <w:rStyle w:val="Hyperlink"/>
                </w:rPr>
                <w:t>)(</w:t>
              </w:r>
              <w:proofErr w:type="gramEnd"/>
              <w:r w:rsidRPr="005736AC">
                <w:rPr>
                  <w:rStyle w:val="Hyperlink"/>
                </w:rPr>
                <w:t>4)</w:t>
              </w:r>
            </w:hyperlink>
            <w:r w:rsidRPr="005736AC">
              <w:t xml:space="preserve">. </w:t>
            </w:r>
          </w:p>
          <w:p w14:paraId="0F45B009" w14:textId="77777777" w:rsidR="00755BB4" w:rsidRPr="005736AC" w:rsidRDefault="00755BB4" w:rsidP="00755BB4">
            <w:pPr>
              <w:pStyle w:val="BlockText"/>
            </w:pPr>
          </w:p>
          <w:p w14:paraId="7F7EF88C" w14:textId="77777777" w:rsidR="00755BB4" w:rsidRPr="005736AC" w:rsidRDefault="00755BB4" w:rsidP="00755BB4">
            <w:pPr>
              <w:pStyle w:val="BlockText"/>
            </w:pPr>
            <w:r w:rsidRPr="005736AC">
              <w:rPr>
                <w:b/>
                <w:i/>
              </w:rPr>
              <w:t>Notes</w:t>
            </w:r>
            <w:r w:rsidRPr="005736AC">
              <w:t>:</w:t>
            </w:r>
          </w:p>
          <w:p w14:paraId="4512044D" w14:textId="77777777" w:rsidR="00755BB4" w:rsidRPr="005736AC" w:rsidRDefault="00755BB4" w:rsidP="00755BB4">
            <w:pPr>
              <w:pStyle w:val="BulletText1"/>
            </w:pPr>
            <w:r w:rsidRPr="005736AC">
              <w:t xml:space="preserve">Competent evidence of a current diagnosis of symptoms could include records or lay evidence of difficulty hearing or tinnitus.  </w:t>
            </w:r>
          </w:p>
          <w:p w14:paraId="5F3BD7F6" w14:textId="77777777" w:rsidR="00755BB4" w:rsidRPr="005736AC" w:rsidRDefault="00755BB4" w:rsidP="00755BB4">
            <w:pPr>
              <w:pStyle w:val="BulletText1"/>
            </w:pPr>
            <w:r w:rsidRPr="005736AC">
              <w:t xml:space="preserve">Establishment of an event, injury, or disease in service is fact-specific.  If there is no documentation of an in-service illness, injury, or event involving the ears or hearing, the </w:t>
            </w:r>
            <w:r w:rsidRPr="005736AC">
              <w:rPr>
                <w:i/>
              </w:rPr>
              <w:t>Duty MOS Noise Exposure listing</w:t>
            </w:r>
            <w:r w:rsidRPr="005736AC">
              <w:t xml:space="preserve"> and evidence of combat service </w:t>
            </w:r>
            <w:proofErr w:type="gramStart"/>
            <w:r w:rsidRPr="005736AC">
              <w:t>will be considered</w:t>
            </w:r>
            <w:proofErr w:type="gramEnd"/>
            <w:r w:rsidRPr="005736AC">
              <w:t xml:space="preserve">. </w:t>
            </w:r>
          </w:p>
          <w:p w14:paraId="15D8D7FB" w14:textId="77777777" w:rsidR="00755BB4" w:rsidRPr="005736AC" w:rsidRDefault="00755BB4" w:rsidP="00755BB4">
            <w:pPr>
              <w:pStyle w:val="BulletText2"/>
            </w:pPr>
            <w:r w:rsidRPr="005736AC">
              <w:t xml:space="preserve">If noise exposure </w:t>
            </w:r>
            <w:proofErr w:type="gramStart"/>
            <w:r w:rsidRPr="005736AC">
              <w:t>is conceded</w:t>
            </w:r>
            <w:proofErr w:type="gramEnd"/>
            <w:r w:rsidRPr="005736AC">
              <w:t xml:space="preserve"> based on the </w:t>
            </w:r>
            <w:r w:rsidRPr="005736AC">
              <w:rPr>
                <w:i/>
              </w:rPr>
              <w:t>Duty MOS Noise Exposure Listing</w:t>
            </w:r>
            <w:r w:rsidRPr="005736AC">
              <w:t>, include the level of probability conceded, such as “highly probable” or “moderate,” in the information provided to the examiner in the body of the examination request.</w:t>
            </w:r>
          </w:p>
          <w:p w14:paraId="3AE262F8" w14:textId="77777777" w:rsidR="00755BB4" w:rsidRPr="005736AC" w:rsidRDefault="00755BB4" w:rsidP="00755BB4">
            <w:pPr>
              <w:pStyle w:val="BulletText2"/>
            </w:pPr>
            <w:r w:rsidRPr="005736AC">
              <w:t xml:space="preserve">If noise exposure </w:t>
            </w:r>
            <w:proofErr w:type="gramStart"/>
            <w:r w:rsidRPr="005736AC">
              <w:t>is conceded</w:t>
            </w:r>
            <w:proofErr w:type="gramEnd"/>
            <w:r w:rsidRPr="005736AC">
              <w:t xml:space="preserve"> based on engagement in combat with the enemy, include this detail in the information provided to the examiner in the body of the examination request.  </w:t>
            </w:r>
          </w:p>
          <w:p w14:paraId="19FB9312" w14:textId="77777777" w:rsidR="00755BB4" w:rsidRPr="005736AC" w:rsidRDefault="00755BB4" w:rsidP="00755BB4">
            <w:pPr>
              <w:pStyle w:val="BulletText2"/>
            </w:pPr>
            <w:r w:rsidRPr="005736AC">
              <w:t xml:space="preserve">If noise exposure is not conceded but an examination and/or opinion are otherwise necessary based on another event, injury, disease, provide the probable level of exposure to hazardous noise associated with the Veteran’s documented duty position in the examination request remarks. </w:t>
            </w:r>
          </w:p>
          <w:p w14:paraId="6345DE3F" w14:textId="77777777" w:rsidR="00755BB4" w:rsidRPr="005736AC" w:rsidRDefault="00755BB4" w:rsidP="00755BB4">
            <w:pPr>
              <w:pStyle w:val="BulletText2"/>
            </w:pPr>
            <w:r w:rsidRPr="005736AC">
              <w:t xml:space="preserve">If the evidentiary threshold for finding a VA examination necessary under </w:t>
            </w:r>
            <w:hyperlink r:id="rId49" w:history="1">
              <w:r w:rsidRPr="005736AC">
                <w:rPr>
                  <w:rStyle w:val="Hyperlink"/>
                </w:rPr>
                <w:t>38 CFR 3.159(c)(4)</w:t>
              </w:r>
            </w:hyperlink>
            <w:r w:rsidRPr="005736AC">
              <w:t xml:space="preserve"> has been met, a duty MOS consistent with a lower probability of hazardous noise exposure than “Highly Probable” or “Moderate” does not preclude a VA examination. </w:t>
            </w:r>
          </w:p>
          <w:p w14:paraId="0A6C0662" w14:textId="77777777" w:rsidR="00755BB4" w:rsidRPr="005736AC" w:rsidRDefault="00755BB4" w:rsidP="00755BB4">
            <w:pPr>
              <w:pStyle w:val="BulletText1"/>
            </w:pPr>
            <w:r w:rsidRPr="005736AC">
              <w:t>Request a medical opinion regarding the significance of prior audiological findings if the evidence of record is unclear on any point</w:t>
            </w:r>
            <w:r w:rsidR="001660C0" w:rsidRPr="005736AC">
              <w:t>, such as when the</w:t>
            </w:r>
            <w:r w:rsidR="00C74166" w:rsidRPr="005736AC">
              <w:t xml:space="preserve">re is no evidence of calibrated audiometry testing in the record.  Older records frequently contain whispered voice </w:t>
            </w:r>
            <w:proofErr w:type="gramStart"/>
            <w:r w:rsidR="00C74166" w:rsidRPr="005736AC">
              <w:t>tests which cannot be considered as reliable</w:t>
            </w:r>
            <w:proofErr w:type="gramEnd"/>
            <w:r w:rsidR="00C74166" w:rsidRPr="005736AC">
              <w:t xml:space="preserve"> evidence that hearing loss did or did not occur</w:t>
            </w:r>
            <w:r w:rsidRPr="005736AC">
              <w:t>.</w:t>
            </w:r>
          </w:p>
          <w:p w14:paraId="6D3D9BDD" w14:textId="77777777" w:rsidR="00755BB4" w:rsidRPr="005736AC" w:rsidRDefault="00755BB4" w:rsidP="00755BB4">
            <w:pPr>
              <w:pStyle w:val="BulletText1"/>
            </w:pPr>
            <w:r w:rsidRPr="005736AC">
              <w:t xml:space="preserve">For claims received from a reservist on account of active or inactive duty for training, </w:t>
            </w:r>
            <w:r w:rsidR="00565188" w:rsidRPr="005736AC">
              <w:t xml:space="preserve">review </w:t>
            </w:r>
            <w:proofErr w:type="spellStart"/>
            <w:r w:rsidRPr="005736AC">
              <w:t>STRs</w:t>
            </w:r>
            <w:proofErr w:type="spellEnd"/>
            <w:r w:rsidRPr="005736AC">
              <w:t xml:space="preserve"> to determine the auditory acuity of the individual prior to, and during, his/her period of service.  Entitlement may be awarded if there has been a decrease in auditory acuity due to acoustic trauma </w:t>
            </w:r>
            <w:proofErr w:type="gramStart"/>
            <w:r w:rsidRPr="005736AC">
              <w:t>as a result</w:t>
            </w:r>
            <w:proofErr w:type="gramEnd"/>
            <w:r w:rsidRPr="005736AC">
              <w:t xml:space="preserve"> of military duties.  </w:t>
            </w:r>
          </w:p>
          <w:p w14:paraId="6F916B50" w14:textId="77777777" w:rsidR="00755BB4" w:rsidRPr="005736AC" w:rsidRDefault="00755BB4" w:rsidP="00755BB4">
            <w:pPr>
              <w:pStyle w:val="BulletText1"/>
            </w:pPr>
            <w:r w:rsidRPr="005736AC">
              <w:t xml:space="preserve">In </w:t>
            </w:r>
            <w:r w:rsidRPr="005736AC">
              <w:rPr>
                <w:i/>
              </w:rPr>
              <w:t>Noise and Military Service: Implications for Hearing Loss and Tinnitus</w:t>
            </w:r>
            <w:r w:rsidRPr="005736AC">
              <w:t xml:space="preserve"> (2006), the National Academy of Sciences reported that a delay of many years in the onset of noise-induced hearing loss following an earlier noise exposure is extremely unlikely.</w:t>
            </w:r>
          </w:p>
          <w:p w14:paraId="38CEC9D5" w14:textId="77777777" w:rsidR="00755BB4" w:rsidRPr="005736AC" w:rsidRDefault="00755BB4" w:rsidP="00755BB4">
            <w:pPr>
              <w:pStyle w:val="BulletText1"/>
              <w:numPr>
                <w:ilvl w:val="0"/>
                <w:numId w:val="0"/>
              </w:numPr>
              <w:ind w:left="173" w:hanging="173"/>
            </w:pPr>
          </w:p>
          <w:p w14:paraId="7021CE43" w14:textId="77777777" w:rsidR="00755BB4" w:rsidRPr="005736AC" w:rsidRDefault="00755BB4" w:rsidP="00755BB4">
            <w:pPr>
              <w:pStyle w:val="BlockText"/>
            </w:pPr>
            <w:r w:rsidRPr="005736AC">
              <w:rPr>
                <w:b/>
                <w:i/>
              </w:rPr>
              <w:t>References</w:t>
            </w:r>
            <w:r w:rsidRPr="005736AC">
              <w:t xml:space="preserve">:  For more information on </w:t>
            </w:r>
          </w:p>
          <w:p w14:paraId="5BF2D108" w14:textId="77777777" w:rsidR="00755BB4" w:rsidRPr="005736AC" w:rsidRDefault="00755BB4" w:rsidP="00755BB4">
            <w:pPr>
              <w:pStyle w:val="BulletText1"/>
            </w:pPr>
            <w:r w:rsidRPr="005736AC">
              <w:t xml:space="preserve">when an exam is necessary under the duty to assist, see </w:t>
            </w:r>
            <w:proofErr w:type="spellStart"/>
            <w:r w:rsidRPr="005736AC">
              <w:t>M21</w:t>
            </w:r>
            <w:proofErr w:type="spellEnd"/>
            <w:r w:rsidRPr="005736AC">
              <w:t xml:space="preserve">-1, Part I, </w:t>
            </w:r>
            <w:proofErr w:type="spellStart"/>
            <w:r w:rsidRPr="005736AC">
              <w:t>1.C.3</w:t>
            </w:r>
            <w:proofErr w:type="spellEnd"/>
          </w:p>
          <w:p w14:paraId="0D4A00F1" w14:textId="2B81FD74" w:rsidR="00755BB4" w:rsidRPr="005736AC" w:rsidRDefault="00755BB4" w:rsidP="00755BB4">
            <w:pPr>
              <w:pStyle w:val="BulletText1"/>
            </w:pPr>
            <w:r w:rsidRPr="005736AC">
              <w:t xml:space="preserve">use of the duty MOS to determine if there was in-service hazardous noise exposure, see </w:t>
            </w:r>
            <w:proofErr w:type="spellStart"/>
            <w:r w:rsidRPr="005736AC">
              <w:t>M21</w:t>
            </w:r>
            <w:proofErr w:type="spellEnd"/>
            <w:r w:rsidRPr="005736AC">
              <w:t xml:space="preserve">-1, Part III, Subpart iv, </w:t>
            </w:r>
            <w:proofErr w:type="spellStart"/>
            <w:r w:rsidRPr="005736AC">
              <w:t>4.B.3.</w:t>
            </w:r>
            <w:r w:rsidR="00C30256" w:rsidRPr="005736AC">
              <w:t>d</w:t>
            </w:r>
            <w:proofErr w:type="spellEnd"/>
            <w:r w:rsidRPr="005736AC">
              <w:t>, and</w:t>
            </w:r>
          </w:p>
          <w:p w14:paraId="6B12D9A4" w14:textId="77777777" w:rsidR="008A766E" w:rsidRPr="005736AC" w:rsidRDefault="00755BB4" w:rsidP="00C7235F">
            <w:pPr>
              <w:pStyle w:val="BulletText1"/>
            </w:pPr>
            <w:proofErr w:type="gramStart"/>
            <w:r w:rsidRPr="005736AC">
              <w:t>medical</w:t>
            </w:r>
            <w:proofErr w:type="gramEnd"/>
            <w:r w:rsidRPr="005736AC">
              <w:t xml:space="preserve"> opinions and the </w:t>
            </w:r>
            <w:r w:rsidRPr="005736AC">
              <w:rPr>
                <w:i/>
              </w:rPr>
              <w:t>Hearing Loss and Tinnitus Disability Benefits Questionnaire (</w:t>
            </w:r>
            <w:proofErr w:type="spellStart"/>
            <w:r w:rsidRPr="005736AC">
              <w:rPr>
                <w:i/>
              </w:rPr>
              <w:t>DBQ</w:t>
            </w:r>
            <w:proofErr w:type="spellEnd"/>
            <w:r w:rsidRPr="005736AC">
              <w:rPr>
                <w:i/>
              </w:rPr>
              <w:t>)</w:t>
            </w:r>
            <w:r w:rsidRPr="005736AC">
              <w:t xml:space="preserve">, see </w:t>
            </w:r>
            <w:proofErr w:type="spellStart"/>
            <w:r w:rsidRPr="005736AC">
              <w:t>M21</w:t>
            </w:r>
            <w:proofErr w:type="spellEnd"/>
            <w:r w:rsidRPr="005736AC">
              <w:t xml:space="preserve">-1, Part III, Subpart iv, </w:t>
            </w:r>
            <w:proofErr w:type="spellStart"/>
            <w:r w:rsidRPr="005736AC">
              <w:t>3.A.7.</w:t>
            </w:r>
            <w:r w:rsidR="00C7235F" w:rsidRPr="005736AC">
              <w:t>h</w:t>
            </w:r>
            <w:proofErr w:type="spellEnd"/>
            <w:r w:rsidRPr="005736AC">
              <w:t>.</w:t>
            </w:r>
          </w:p>
        </w:tc>
      </w:tr>
    </w:tbl>
    <w:p w14:paraId="6CC767DE" w14:textId="77777777" w:rsidR="008A766E" w:rsidRPr="005736AC" w:rsidRDefault="00755BB4" w:rsidP="00755BB4">
      <w:pPr>
        <w:tabs>
          <w:tab w:val="left" w:pos="9360"/>
        </w:tabs>
        <w:ind w:left="1714"/>
      </w:pPr>
      <w:r w:rsidRPr="005736AC">
        <w:rPr>
          <w:u w:val="single"/>
        </w:rPr>
        <w:lastRenderedPageBreak/>
        <w:tab/>
      </w:r>
    </w:p>
    <w:p w14:paraId="38E8AFED" w14:textId="77777777" w:rsidR="00755BB4" w:rsidRPr="005736AC" w:rsidRDefault="00755BB4" w:rsidP="00755B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C7A7D" w:rsidRPr="005736AC" w14:paraId="4C7A16BF" w14:textId="77777777" w:rsidTr="003C7A7D">
        <w:tc>
          <w:tcPr>
            <w:tcW w:w="1728" w:type="dxa"/>
            <w:shd w:val="clear" w:color="auto" w:fill="auto"/>
          </w:tcPr>
          <w:p w14:paraId="51B1EFBD" w14:textId="34E51DDD" w:rsidR="003C7A7D" w:rsidRPr="005736AC" w:rsidRDefault="00E21053" w:rsidP="003C7A7D">
            <w:pPr>
              <w:rPr>
                <w:b/>
                <w:sz w:val="22"/>
              </w:rPr>
            </w:pPr>
            <w:r w:rsidRPr="005736AC">
              <w:rPr>
                <w:b/>
                <w:sz w:val="22"/>
                <w:szCs w:val="22"/>
              </w:rPr>
              <w:t>g</w:t>
            </w:r>
            <w:r w:rsidR="003C7A7D" w:rsidRPr="005736AC">
              <w:rPr>
                <w:b/>
                <w:sz w:val="22"/>
                <w:szCs w:val="22"/>
              </w:rPr>
              <w:t xml:space="preserve">.  When a Medical Opinion Is </w:t>
            </w:r>
            <w:r w:rsidR="003C7A7D" w:rsidRPr="005736AC">
              <w:rPr>
                <w:b/>
                <w:sz w:val="22"/>
                <w:szCs w:val="22"/>
              </w:rPr>
              <w:lastRenderedPageBreak/>
              <w:t>Necessary to Determine Onset or Etiology of Tinnitus</w:t>
            </w:r>
          </w:p>
        </w:tc>
        <w:tc>
          <w:tcPr>
            <w:tcW w:w="7740" w:type="dxa"/>
            <w:shd w:val="clear" w:color="auto" w:fill="auto"/>
          </w:tcPr>
          <w:p w14:paraId="3246FAEE" w14:textId="77777777" w:rsidR="003C7A7D" w:rsidRPr="005736AC" w:rsidRDefault="003C7A7D" w:rsidP="003C7A7D">
            <w:pPr>
              <w:pStyle w:val="BlockText"/>
            </w:pPr>
            <w:r w:rsidRPr="005736AC">
              <w:lastRenderedPageBreak/>
              <w:t xml:space="preserve">A medical opinion is not required to establish direct </w:t>
            </w:r>
            <w:r w:rsidR="00CB2A55" w:rsidRPr="005736AC">
              <w:t>SC</w:t>
            </w:r>
            <w:r w:rsidRPr="005736AC">
              <w:t xml:space="preserve"> for claimed tinnitus if</w:t>
            </w:r>
          </w:p>
          <w:p w14:paraId="68154B0F" w14:textId="77777777" w:rsidR="003C7A7D" w:rsidRPr="005736AC" w:rsidRDefault="003C7A7D" w:rsidP="003C7A7D">
            <w:pPr>
              <w:pStyle w:val="BlockText"/>
            </w:pPr>
          </w:p>
          <w:p w14:paraId="13ED6D0C" w14:textId="77777777" w:rsidR="003C7A7D" w:rsidRPr="005736AC" w:rsidRDefault="003C7A7D" w:rsidP="003C7A7D">
            <w:pPr>
              <w:pStyle w:val="BulletText1"/>
            </w:pPr>
            <w:proofErr w:type="spellStart"/>
            <w:r w:rsidRPr="005736AC">
              <w:t>STRs</w:t>
            </w:r>
            <w:proofErr w:type="spellEnd"/>
            <w:r w:rsidRPr="005736AC">
              <w:t xml:space="preserve"> document</w:t>
            </w:r>
            <w:r w:rsidR="00D31F26" w:rsidRPr="005736AC">
              <w:t xml:space="preserve"> the original complaints and/or</w:t>
            </w:r>
            <w:r w:rsidRPr="005736AC">
              <w:t xml:space="preserve"> diagnosis of tinnitus</w:t>
            </w:r>
          </w:p>
          <w:p w14:paraId="167D1CBC" w14:textId="77777777" w:rsidR="003C7A7D" w:rsidRPr="005736AC" w:rsidRDefault="003C7A7D" w:rsidP="003C7A7D">
            <w:pPr>
              <w:pStyle w:val="BulletText1"/>
            </w:pPr>
            <w:r w:rsidRPr="005736AC">
              <w:lastRenderedPageBreak/>
              <w:t>there is current medical evidence of a diagnosis of tinnitus or the Veteran competently and credibly reports current tinnitus, and</w:t>
            </w:r>
          </w:p>
          <w:p w14:paraId="58C414B0" w14:textId="77777777" w:rsidR="003C7A7D" w:rsidRPr="005736AC" w:rsidRDefault="003C7A7D" w:rsidP="003C7A7D">
            <w:pPr>
              <w:pStyle w:val="BulletText1"/>
              <w:rPr>
                <w:b/>
                <w:i/>
              </w:rPr>
            </w:pPr>
            <w:proofErr w:type="gramStart"/>
            <w:r w:rsidRPr="005736AC">
              <w:t>the</w:t>
            </w:r>
            <w:proofErr w:type="gramEnd"/>
            <w:r w:rsidRPr="005736AC">
              <w:t xml:space="preserve"> Veteran claims continuity of tinnitus since service or there are records or other competent and credible evidence of continuity of tinnitus diagnosis or symptomatology.</w:t>
            </w:r>
          </w:p>
          <w:p w14:paraId="755A8D35" w14:textId="77777777" w:rsidR="003C7A7D" w:rsidRPr="005736AC" w:rsidRDefault="003C7A7D" w:rsidP="003C7A7D">
            <w:pPr>
              <w:pStyle w:val="BulletText2"/>
              <w:numPr>
                <w:ilvl w:val="0"/>
                <w:numId w:val="0"/>
              </w:numPr>
            </w:pPr>
          </w:p>
          <w:p w14:paraId="2DE83253" w14:textId="77777777" w:rsidR="003C7A7D" w:rsidRPr="005736AC" w:rsidRDefault="003C7A7D" w:rsidP="003C7A7D">
            <w:pPr>
              <w:pStyle w:val="BulletText2"/>
              <w:numPr>
                <w:ilvl w:val="0"/>
                <w:numId w:val="0"/>
              </w:numPr>
            </w:pPr>
            <w:r w:rsidRPr="005736AC">
              <w:rPr>
                <w:b/>
                <w:i/>
              </w:rPr>
              <w:t>Exception</w:t>
            </w:r>
            <w:r w:rsidRPr="005736AC">
              <w:t xml:space="preserve">:  An opinion may be necessary in the fact pattern above if evidence suggests a superseding post-service cause of current tinnitus.  </w:t>
            </w:r>
          </w:p>
          <w:p w14:paraId="3FDF6E99" w14:textId="77777777" w:rsidR="003C7A7D" w:rsidRPr="005736AC" w:rsidRDefault="003C7A7D" w:rsidP="003C7A7D">
            <w:pPr>
              <w:pStyle w:val="BulletText2"/>
              <w:numPr>
                <w:ilvl w:val="0"/>
                <w:numId w:val="0"/>
              </w:numPr>
            </w:pPr>
          </w:p>
          <w:p w14:paraId="79A2B241" w14:textId="77777777" w:rsidR="003C7A7D" w:rsidRPr="005736AC" w:rsidRDefault="003C7A7D" w:rsidP="005529C9">
            <w:pPr>
              <w:pStyle w:val="BulletText2"/>
              <w:numPr>
                <w:ilvl w:val="0"/>
                <w:numId w:val="0"/>
              </w:numPr>
            </w:pPr>
            <w:r w:rsidRPr="005736AC">
              <w:t>A tinnitus examination may also be necessary if</w:t>
            </w:r>
            <w:r w:rsidR="006D4ACF" w:rsidRPr="005736AC">
              <w:t xml:space="preserve"> </w:t>
            </w:r>
            <w:r w:rsidRPr="005736AC">
              <w:t xml:space="preserve">the </w:t>
            </w:r>
            <w:proofErr w:type="spellStart"/>
            <w:r w:rsidRPr="005736AC">
              <w:t>STRs</w:t>
            </w:r>
            <w:proofErr w:type="spellEnd"/>
            <w:r w:rsidRPr="005736AC">
              <w:t xml:space="preserve"> do not document tinnitus but </w:t>
            </w:r>
          </w:p>
          <w:p w14:paraId="719D5D2C" w14:textId="77777777" w:rsidR="005529C9" w:rsidRPr="005736AC" w:rsidRDefault="005529C9" w:rsidP="005529C9">
            <w:pPr>
              <w:pStyle w:val="BulletText2"/>
              <w:numPr>
                <w:ilvl w:val="0"/>
                <w:numId w:val="0"/>
              </w:numPr>
            </w:pPr>
          </w:p>
          <w:p w14:paraId="3D0C610A" w14:textId="77777777" w:rsidR="003C7A7D" w:rsidRPr="005736AC" w:rsidRDefault="003C7A7D" w:rsidP="005529C9">
            <w:pPr>
              <w:pStyle w:val="ListParagraph"/>
              <w:numPr>
                <w:ilvl w:val="0"/>
                <w:numId w:val="78"/>
              </w:numPr>
              <w:ind w:left="158" w:hanging="187"/>
            </w:pPr>
            <w:r w:rsidRPr="005736AC">
              <w:t>there is evidence establishing noise exposure or another in-service event, injury, or disease (for example ear infections, use of ototoxic medication, head injury, barotrauma</w:t>
            </w:r>
            <w:r w:rsidR="00D31F26" w:rsidRPr="005736AC">
              <w:t>,</w:t>
            </w:r>
            <w:r w:rsidRPr="005736AC">
              <w:t xml:space="preserve"> or other tympanic trauma) that is medically accepted as a potential cause of tinnitus, and</w:t>
            </w:r>
          </w:p>
          <w:p w14:paraId="1EF38072" w14:textId="77777777" w:rsidR="003C7A7D" w:rsidRPr="005736AC" w:rsidRDefault="003C7A7D" w:rsidP="005529C9">
            <w:pPr>
              <w:pStyle w:val="ListParagraph"/>
              <w:numPr>
                <w:ilvl w:val="0"/>
                <w:numId w:val="78"/>
              </w:numPr>
              <w:ind w:left="158" w:hanging="187"/>
            </w:pPr>
            <w:proofErr w:type="gramStart"/>
            <w:r w:rsidRPr="005736AC">
              <w:t>there</w:t>
            </w:r>
            <w:proofErr w:type="gramEnd"/>
            <w:r w:rsidRPr="005736AC">
              <w:t xml:space="preserve"> is a competent diagnosis or competent report of current tinnitus.</w:t>
            </w:r>
          </w:p>
          <w:p w14:paraId="7E9357A6" w14:textId="77777777" w:rsidR="003C7A7D" w:rsidRPr="005736AC" w:rsidRDefault="003C7A7D" w:rsidP="003C7A7D">
            <w:pPr>
              <w:pStyle w:val="BulletText2"/>
              <w:numPr>
                <w:ilvl w:val="0"/>
                <w:numId w:val="0"/>
              </w:numPr>
              <w:ind w:left="360" w:hanging="187"/>
            </w:pPr>
          </w:p>
          <w:p w14:paraId="75966B05" w14:textId="77777777" w:rsidR="003C7A7D" w:rsidRPr="005736AC" w:rsidRDefault="003C7A7D" w:rsidP="003C7A7D">
            <w:pPr>
              <w:pStyle w:val="BulletText2"/>
              <w:numPr>
                <w:ilvl w:val="0"/>
                <w:numId w:val="0"/>
              </w:numPr>
              <w:ind w:left="173"/>
            </w:pPr>
            <w:r w:rsidRPr="005736AC">
              <w:rPr>
                <w:b/>
                <w:i/>
              </w:rPr>
              <w:t>Notes</w:t>
            </w:r>
            <w:r w:rsidRPr="005736AC">
              <w:t xml:space="preserve">:  </w:t>
            </w:r>
          </w:p>
          <w:p w14:paraId="2694986D" w14:textId="77777777" w:rsidR="003C7A7D" w:rsidRPr="005736AC" w:rsidRDefault="003C7A7D" w:rsidP="003C7A7D">
            <w:pPr>
              <w:pStyle w:val="BulletText1"/>
            </w:pPr>
            <w:r w:rsidRPr="005736AC">
              <w:t xml:space="preserve">Under </w:t>
            </w:r>
            <w:hyperlink r:id="rId50" w:anchor="bmj" w:history="1">
              <w:proofErr w:type="spellStart"/>
              <w:r w:rsidRPr="005736AC">
                <w:rPr>
                  <w:rStyle w:val="Hyperlink"/>
                  <w:i/>
                </w:rPr>
                <w:t>Jandreau</w:t>
              </w:r>
              <w:proofErr w:type="spellEnd"/>
              <w:r w:rsidRPr="005736AC">
                <w:rPr>
                  <w:rStyle w:val="Hyperlink"/>
                  <w:i/>
                </w:rPr>
                <w:t xml:space="preserve"> v. Nicholson</w:t>
              </w:r>
            </w:hyperlink>
            <w:r w:rsidRPr="005736AC">
              <w:t xml:space="preserve">, 492 </w:t>
            </w:r>
            <w:proofErr w:type="spellStart"/>
            <w:r w:rsidRPr="005736AC">
              <w:t>F.3d</w:t>
            </w:r>
            <w:proofErr w:type="spellEnd"/>
            <w:r w:rsidRPr="005736AC">
              <w:t>. 1372 (Fed</w:t>
            </w:r>
            <w:proofErr w:type="gramStart"/>
            <w:r w:rsidRPr="005736AC">
              <w:t xml:space="preserve">. </w:t>
            </w:r>
            <w:proofErr w:type="gramEnd"/>
            <w:r w:rsidRPr="005736AC">
              <w:t xml:space="preserve">Cir. 2007), a layperson may provide a competent diagnosis of a condition when a layperson is competent to identify a medical condition.  Tinnitus is a medical condition that a layperson is competent to identify in </w:t>
            </w:r>
            <w:proofErr w:type="gramStart"/>
            <w:r w:rsidRPr="005736AC">
              <w:t>himself/herself</w:t>
            </w:r>
            <w:proofErr w:type="gramEnd"/>
            <w:r w:rsidRPr="005736AC">
              <w:t xml:space="preserve"> because the condition is defined by what the person experiences or perceives – namely subjective perception of sounds in his/her own ear(s) or head.  Therefore, a layperson may establish the diagnosis of tinnitus at any point in time from service to present.  However, consider credibility and weight of the evidence in deciding whether to accept lay testimony as proving tinnitus in service or presently.  </w:t>
            </w:r>
          </w:p>
          <w:p w14:paraId="2DA85FF2" w14:textId="77777777" w:rsidR="00D130D3" w:rsidRPr="005736AC" w:rsidRDefault="003C7A7D" w:rsidP="003C7A7D">
            <w:pPr>
              <w:pStyle w:val="BulletText1"/>
            </w:pPr>
            <w:r w:rsidRPr="005736AC">
              <w:t xml:space="preserve">The Hearing Loss and Tinnitus </w:t>
            </w:r>
            <w:proofErr w:type="spellStart"/>
            <w:r w:rsidRPr="005736AC">
              <w:t>DBQ</w:t>
            </w:r>
            <w:proofErr w:type="spellEnd"/>
            <w:r w:rsidRPr="005736AC">
              <w:t xml:space="preserve"> tinnitus-only examination includes a number of options for examiner opinions on etiology.  </w:t>
            </w:r>
            <w:proofErr w:type="gramStart"/>
            <w:r w:rsidRPr="005736AC">
              <w:t>The examination may be conducted by an audiologist or non-audiologist clinician</w:t>
            </w:r>
            <w:proofErr w:type="gramEnd"/>
            <w:r w:rsidRPr="005736AC">
              <w:t>.</w:t>
            </w:r>
          </w:p>
          <w:p w14:paraId="2F75924B" w14:textId="77777777" w:rsidR="003C7A7D" w:rsidRPr="005736AC" w:rsidRDefault="003C7A7D" w:rsidP="00755BB4">
            <w:pPr>
              <w:pStyle w:val="BulletText1"/>
            </w:pPr>
            <w:r w:rsidRPr="005736AC">
              <w:t>Only ask the audiologist to offer an opinion about the association to hearing loss if hearing loss is concurrently claimed or already SC.</w:t>
            </w:r>
          </w:p>
        </w:tc>
      </w:tr>
    </w:tbl>
    <w:p w14:paraId="02C76C84" w14:textId="77777777" w:rsidR="008A766E" w:rsidRPr="005736AC" w:rsidRDefault="008A766E" w:rsidP="00755BB4">
      <w:pPr>
        <w:pStyle w:val="BlockLine"/>
      </w:pPr>
    </w:p>
    <w:tbl>
      <w:tblPr>
        <w:tblW w:w="0" w:type="auto"/>
        <w:tblLayout w:type="fixed"/>
        <w:tblLook w:val="04A0" w:firstRow="1" w:lastRow="0" w:firstColumn="1" w:lastColumn="0" w:noHBand="0" w:noVBand="1"/>
      </w:tblPr>
      <w:tblGrid>
        <w:gridCol w:w="1728"/>
        <w:gridCol w:w="7740"/>
      </w:tblGrid>
      <w:tr w:rsidR="00D61F57" w:rsidRPr="005736AC" w14:paraId="5E6529BD" w14:textId="77777777" w:rsidTr="0000209D">
        <w:tc>
          <w:tcPr>
            <w:tcW w:w="1728" w:type="dxa"/>
          </w:tcPr>
          <w:p w14:paraId="379AB03D" w14:textId="54B77D87" w:rsidR="00D61F57" w:rsidRPr="005736AC" w:rsidRDefault="00E21053" w:rsidP="0000209D">
            <w:pPr>
              <w:pStyle w:val="Heading5"/>
            </w:pPr>
            <w:proofErr w:type="gramStart"/>
            <w:r w:rsidRPr="005736AC">
              <w:t>h</w:t>
            </w:r>
            <w:r w:rsidR="00D61F57" w:rsidRPr="005736AC">
              <w:t>.  Considering</w:t>
            </w:r>
            <w:proofErr w:type="gramEnd"/>
            <w:r w:rsidR="00D61F57" w:rsidRPr="005736AC">
              <w:t xml:space="preserve"> Medical Opinions in Cases Involving Tinnitus </w:t>
            </w:r>
          </w:p>
        </w:tc>
        <w:tc>
          <w:tcPr>
            <w:tcW w:w="7740" w:type="dxa"/>
          </w:tcPr>
          <w:p w14:paraId="4467D50D" w14:textId="77777777" w:rsidR="00D61F57" w:rsidRPr="005736AC" w:rsidRDefault="00D61F57" w:rsidP="0000209D">
            <w:pPr>
              <w:pStyle w:val="BlockText"/>
            </w:pPr>
            <w:r w:rsidRPr="005736AC">
              <w:t>Use the table below when considering an examiner’s medical opinion in a case involving tinnitus.</w:t>
            </w:r>
          </w:p>
        </w:tc>
      </w:tr>
    </w:tbl>
    <w:p w14:paraId="69FF2594" w14:textId="77777777" w:rsidR="00D61F57" w:rsidRPr="005736AC" w:rsidRDefault="00D61F57" w:rsidP="00D61F57"/>
    <w:tbl>
      <w:tblPr>
        <w:tblW w:w="7605"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47"/>
        <w:gridCol w:w="4958"/>
      </w:tblGrid>
      <w:tr w:rsidR="00D61F57" w:rsidRPr="005736AC" w14:paraId="0E388985" w14:textId="77777777" w:rsidTr="0094641A">
        <w:tc>
          <w:tcPr>
            <w:tcW w:w="1740" w:type="pct"/>
            <w:tcBorders>
              <w:top w:val="single" w:sz="6" w:space="0" w:color="auto"/>
              <w:left w:val="single" w:sz="6" w:space="0" w:color="auto"/>
              <w:bottom w:val="single" w:sz="6" w:space="0" w:color="auto"/>
              <w:right w:val="single" w:sz="6" w:space="0" w:color="auto"/>
            </w:tcBorders>
          </w:tcPr>
          <w:p w14:paraId="7C518A82" w14:textId="77777777" w:rsidR="00D61F57" w:rsidRPr="005736AC" w:rsidRDefault="00D61F57" w:rsidP="0000209D">
            <w:pPr>
              <w:pStyle w:val="TableHeaderText"/>
              <w:jc w:val="left"/>
            </w:pPr>
            <w:r w:rsidRPr="005736AC">
              <w:t>If ...</w:t>
            </w:r>
          </w:p>
        </w:tc>
        <w:tc>
          <w:tcPr>
            <w:tcW w:w="3260" w:type="pct"/>
            <w:tcBorders>
              <w:top w:val="single" w:sz="6" w:space="0" w:color="auto"/>
              <w:left w:val="single" w:sz="6" w:space="0" w:color="auto"/>
              <w:bottom w:val="single" w:sz="6" w:space="0" w:color="auto"/>
              <w:right w:val="single" w:sz="6" w:space="0" w:color="auto"/>
            </w:tcBorders>
          </w:tcPr>
          <w:p w14:paraId="5F3BA512" w14:textId="77777777" w:rsidR="00D61F57" w:rsidRPr="005736AC" w:rsidRDefault="00D61F57" w:rsidP="0000209D">
            <w:pPr>
              <w:pStyle w:val="TableHeaderText"/>
              <w:jc w:val="left"/>
            </w:pPr>
            <w:r w:rsidRPr="005736AC">
              <w:t>Then ...</w:t>
            </w:r>
          </w:p>
        </w:tc>
      </w:tr>
      <w:tr w:rsidR="00D61F57" w:rsidRPr="005736AC" w14:paraId="49DDE1AD" w14:textId="77777777" w:rsidTr="0094641A">
        <w:tc>
          <w:tcPr>
            <w:tcW w:w="1740" w:type="pct"/>
            <w:tcBorders>
              <w:top w:val="single" w:sz="6" w:space="0" w:color="auto"/>
              <w:left w:val="single" w:sz="6" w:space="0" w:color="auto"/>
              <w:bottom w:val="single" w:sz="6" w:space="0" w:color="auto"/>
              <w:right w:val="single" w:sz="6" w:space="0" w:color="auto"/>
            </w:tcBorders>
          </w:tcPr>
          <w:p w14:paraId="2A006EF6" w14:textId="77777777" w:rsidR="00D61F57" w:rsidRPr="005736AC" w:rsidRDefault="00D61F57" w:rsidP="0000209D">
            <w:pPr>
              <w:pStyle w:val="TableText"/>
            </w:pPr>
            <w:r w:rsidRPr="005736AC">
              <w:t>the examiner states tinnitus is a symptom of hearing loss</w:t>
            </w:r>
          </w:p>
        </w:tc>
        <w:tc>
          <w:tcPr>
            <w:tcW w:w="3260" w:type="pct"/>
            <w:tcBorders>
              <w:top w:val="single" w:sz="6" w:space="0" w:color="auto"/>
              <w:left w:val="single" w:sz="6" w:space="0" w:color="auto"/>
              <w:bottom w:val="single" w:sz="6" w:space="0" w:color="auto"/>
              <w:right w:val="single" w:sz="6" w:space="0" w:color="auto"/>
            </w:tcBorders>
          </w:tcPr>
          <w:p w14:paraId="6DAD9D52" w14:textId="77777777" w:rsidR="00D61F57" w:rsidRPr="005736AC" w:rsidRDefault="00D61F57" w:rsidP="00D61F57">
            <w:pPr>
              <w:pStyle w:val="BulletText1"/>
              <w:numPr>
                <w:ilvl w:val="0"/>
                <w:numId w:val="28"/>
              </w:numPr>
            </w:pPr>
            <w:r w:rsidRPr="005736AC">
              <w:t xml:space="preserve">evaluate tinnitus separately under </w:t>
            </w:r>
            <w:hyperlink r:id="rId51" w:history="1">
              <w:r w:rsidR="00ED082D" w:rsidRPr="005736AC">
                <w:rPr>
                  <w:rStyle w:val="Hyperlink"/>
                </w:rPr>
                <w:t xml:space="preserve">38 CFR 4.87, </w:t>
              </w:r>
              <w:r w:rsidR="00D86435" w:rsidRPr="005736AC">
                <w:rPr>
                  <w:rStyle w:val="Hyperlink"/>
                </w:rPr>
                <w:t>DC</w:t>
              </w:r>
              <w:r w:rsidRPr="005736AC">
                <w:rPr>
                  <w:rStyle w:val="Hyperlink"/>
                </w:rPr>
                <w:t xml:space="preserve"> 6260</w:t>
              </w:r>
            </w:hyperlink>
            <w:r w:rsidRPr="005736AC">
              <w:t xml:space="preserve"> if the hearing loss is determined to be SC</w:t>
            </w:r>
            <w:r w:rsidR="00D130D3" w:rsidRPr="005736AC">
              <w:t>,</w:t>
            </w:r>
            <w:r w:rsidRPr="005736AC">
              <w:t xml:space="preserve"> and</w:t>
            </w:r>
          </w:p>
          <w:p w14:paraId="38793758" w14:textId="77777777" w:rsidR="00D61F57" w:rsidRPr="005736AC" w:rsidRDefault="00D61F57" w:rsidP="00D61F57">
            <w:pPr>
              <w:pStyle w:val="BulletText1"/>
              <w:numPr>
                <w:ilvl w:val="0"/>
                <w:numId w:val="28"/>
              </w:numPr>
            </w:pPr>
            <w:proofErr w:type="gramStart"/>
            <w:r w:rsidRPr="005736AC">
              <w:t>establish</w:t>
            </w:r>
            <w:proofErr w:type="gramEnd"/>
            <w:r w:rsidRPr="005736AC">
              <w:t xml:space="preserve"> </w:t>
            </w:r>
            <w:r w:rsidR="006D4ACF" w:rsidRPr="005736AC">
              <w:t>SC</w:t>
            </w:r>
            <w:r w:rsidRPr="005736AC">
              <w:t xml:space="preserve"> for tinnitus on a direct, not secondary, basis.</w:t>
            </w:r>
          </w:p>
          <w:p w14:paraId="1D4CFBAB" w14:textId="77777777" w:rsidR="00D61F57" w:rsidRPr="005736AC" w:rsidRDefault="00D61F57" w:rsidP="0000209D">
            <w:pPr>
              <w:pStyle w:val="BulletText1"/>
              <w:numPr>
                <w:ilvl w:val="0"/>
                <w:numId w:val="0"/>
              </w:numPr>
              <w:tabs>
                <w:tab w:val="left" w:pos="720"/>
              </w:tabs>
              <w:ind w:left="173" w:hanging="173"/>
            </w:pPr>
          </w:p>
          <w:p w14:paraId="2D5F9AA6" w14:textId="77777777" w:rsidR="004A6F03" w:rsidRPr="005736AC" w:rsidRDefault="00D61F57" w:rsidP="00757217">
            <w:pPr>
              <w:pStyle w:val="TableText"/>
            </w:pPr>
            <w:r w:rsidRPr="005736AC">
              <w:rPr>
                <w:b/>
                <w:i/>
              </w:rPr>
              <w:lastRenderedPageBreak/>
              <w:t>Note</w:t>
            </w:r>
            <w:r w:rsidR="004A6F03" w:rsidRPr="005736AC">
              <w:rPr>
                <w:b/>
                <w:i/>
              </w:rPr>
              <w:t>s</w:t>
            </w:r>
            <w:r w:rsidRPr="005736AC">
              <w:t xml:space="preserve">:  </w:t>
            </w:r>
          </w:p>
          <w:p w14:paraId="47BCAFBD" w14:textId="77777777" w:rsidR="00D61F57" w:rsidRPr="005736AC" w:rsidRDefault="00D61F57" w:rsidP="004A6F03">
            <w:pPr>
              <w:pStyle w:val="ListParagraph"/>
              <w:numPr>
                <w:ilvl w:val="0"/>
                <w:numId w:val="75"/>
              </w:numPr>
              <w:ind w:left="158" w:hanging="187"/>
            </w:pPr>
            <w:r w:rsidRPr="005736AC">
              <w:t xml:space="preserve">If the hearing loss is </w:t>
            </w:r>
            <w:r w:rsidR="00757217" w:rsidRPr="005736AC">
              <w:t>SC</w:t>
            </w:r>
            <w:r w:rsidRPr="005736AC">
              <w:t xml:space="preserve">, and the tinnitus is a symptom of the hearing loss, we concede that the hearing loss and tinnitus result from the same etiology.  Therefore, </w:t>
            </w:r>
            <w:r w:rsidR="00CB2A55" w:rsidRPr="005736AC">
              <w:t>SC</w:t>
            </w:r>
            <w:r w:rsidRPr="005736AC">
              <w:t xml:space="preserve"> </w:t>
            </w:r>
            <w:proofErr w:type="gramStart"/>
            <w:r w:rsidRPr="005736AC">
              <w:t>is warranted</w:t>
            </w:r>
            <w:proofErr w:type="gramEnd"/>
            <w:r w:rsidRPr="005736AC">
              <w:t xml:space="preserve"> for tinnitus on a direct basis in these cases. </w:t>
            </w:r>
          </w:p>
          <w:p w14:paraId="2CAED2E8" w14:textId="77777777" w:rsidR="004A6F03" w:rsidRPr="005736AC" w:rsidRDefault="004A6F03" w:rsidP="00F44CE0">
            <w:pPr>
              <w:pStyle w:val="ListParagraph"/>
              <w:numPr>
                <w:ilvl w:val="0"/>
                <w:numId w:val="75"/>
              </w:numPr>
              <w:ind w:left="158" w:hanging="187"/>
            </w:pPr>
            <w:r w:rsidRPr="005736AC">
              <w:t xml:space="preserve">Under </w:t>
            </w:r>
            <w:hyperlink r:id="rId52" w:history="1">
              <w:r w:rsidR="00ED082D" w:rsidRPr="005736AC">
                <w:rPr>
                  <w:rStyle w:val="Hyperlink"/>
                </w:rPr>
                <w:t>38 CFR 4.87, DC 6260</w:t>
              </w:r>
            </w:hyperlink>
            <w:r w:rsidR="006D4ACF" w:rsidRPr="005736AC">
              <w:t>, a single 10-</w:t>
            </w:r>
            <w:r w:rsidRPr="005736AC">
              <w:t xml:space="preserve">percent disability evaluation should be assigned for tinnitus, regardless of whether tinnitus is perceived as unilateral, bilateral, or in the head.  Separate evaluations for tinnitus for each ear </w:t>
            </w:r>
            <w:proofErr w:type="gramStart"/>
            <w:r w:rsidR="00F44CE0" w:rsidRPr="005736AC">
              <w:t>can</w:t>
            </w:r>
            <w:r w:rsidRPr="005736AC">
              <w:t>not be assigned</w:t>
            </w:r>
            <w:proofErr w:type="gramEnd"/>
            <w:r w:rsidRPr="005736AC">
              <w:t>.</w:t>
            </w:r>
          </w:p>
        </w:tc>
      </w:tr>
      <w:tr w:rsidR="00D61F57" w:rsidRPr="005736AC" w14:paraId="51AEC335" w14:textId="77777777" w:rsidTr="0094641A">
        <w:tc>
          <w:tcPr>
            <w:tcW w:w="1740" w:type="pct"/>
            <w:tcBorders>
              <w:top w:val="single" w:sz="6" w:space="0" w:color="auto"/>
              <w:left w:val="single" w:sz="6" w:space="0" w:color="auto"/>
              <w:bottom w:val="single" w:sz="6" w:space="0" w:color="auto"/>
              <w:right w:val="single" w:sz="6" w:space="0" w:color="auto"/>
            </w:tcBorders>
          </w:tcPr>
          <w:p w14:paraId="60278A0E" w14:textId="77777777" w:rsidR="00D61F57" w:rsidRPr="005736AC" w:rsidRDefault="00D61F57" w:rsidP="00D61F57">
            <w:pPr>
              <w:pStyle w:val="BulletText1"/>
              <w:numPr>
                <w:ilvl w:val="0"/>
                <w:numId w:val="28"/>
              </w:numPr>
            </w:pPr>
            <w:r w:rsidRPr="005736AC">
              <w:lastRenderedPageBreak/>
              <w:t xml:space="preserve">the examiner </w:t>
            </w:r>
          </w:p>
          <w:p w14:paraId="67E81D9D" w14:textId="77777777" w:rsidR="00D61F57" w:rsidRPr="005736AC" w:rsidRDefault="00D61F57" w:rsidP="00D61F57">
            <w:pPr>
              <w:pStyle w:val="BulletText2"/>
            </w:pPr>
            <w:r w:rsidRPr="005736AC">
              <w:t>states tinnitus is not related to hearing loss, or</w:t>
            </w:r>
          </w:p>
          <w:p w14:paraId="4EC50AC4" w14:textId="77777777" w:rsidR="00D61F57" w:rsidRPr="005736AC" w:rsidRDefault="00D61F57" w:rsidP="00D61F57">
            <w:pPr>
              <w:pStyle w:val="BulletText2"/>
            </w:pPr>
            <w:r w:rsidRPr="005736AC">
              <w:t>is unable to determine the etiology within reasonable certainty, or</w:t>
            </w:r>
          </w:p>
          <w:p w14:paraId="783AEF45" w14:textId="77777777" w:rsidR="00D61F57" w:rsidRPr="005736AC" w:rsidRDefault="00D61F57" w:rsidP="00D61F57">
            <w:pPr>
              <w:pStyle w:val="BulletText1"/>
              <w:numPr>
                <w:ilvl w:val="0"/>
                <w:numId w:val="28"/>
              </w:numPr>
            </w:pPr>
            <w:r w:rsidRPr="005736AC">
              <w:t>there is no hearing loss</w:t>
            </w:r>
          </w:p>
        </w:tc>
        <w:tc>
          <w:tcPr>
            <w:tcW w:w="3260" w:type="pct"/>
            <w:tcBorders>
              <w:top w:val="single" w:sz="6" w:space="0" w:color="auto"/>
              <w:left w:val="single" w:sz="6" w:space="0" w:color="auto"/>
              <w:bottom w:val="single" w:sz="6" w:space="0" w:color="auto"/>
              <w:right w:val="single" w:sz="6" w:space="0" w:color="auto"/>
            </w:tcBorders>
          </w:tcPr>
          <w:p w14:paraId="07FA23C1" w14:textId="77777777" w:rsidR="00D61F57" w:rsidRPr="005736AC" w:rsidRDefault="00D61F57" w:rsidP="0000209D">
            <w:pPr>
              <w:pStyle w:val="TableText"/>
            </w:pPr>
            <w:proofErr w:type="gramStart"/>
            <w:r w:rsidRPr="005736AC">
              <w:rPr>
                <w:szCs w:val="24"/>
              </w:rPr>
              <w:t>determine</w:t>
            </w:r>
            <w:proofErr w:type="gramEnd"/>
            <w:r w:rsidRPr="005736AC">
              <w:rPr>
                <w:szCs w:val="24"/>
              </w:rPr>
              <w:t>, based on all the evidence of record, whether or not the etiology of tinnitus requires further assessment by one of more additional examinations.</w:t>
            </w:r>
          </w:p>
          <w:p w14:paraId="223A55FE" w14:textId="77777777" w:rsidR="00D61F57" w:rsidRPr="005736AC" w:rsidRDefault="00D61F57" w:rsidP="0000209D">
            <w:pPr>
              <w:pStyle w:val="TableText"/>
            </w:pPr>
          </w:p>
          <w:p w14:paraId="3301B190" w14:textId="77777777" w:rsidR="00D61F57" w:rsidRPr="005736AC" w:rsidRDefault="00D61F57" w:rsidP="0000209D">
            <w:pPr>
              <w:pStyle w:val="TableText"/>
            </w:pPr>
            <w:r w:rsidRPr="005736AC">
              <w:t xml:space="preserve"> </w:t>
            </w:r>
            <w:r w:rsidRPr="005736AC">
              <w:rPr>
                <w:b/>
                <w:i/>
              </w:rPr>
              <w:t>Note</w:t>
            </w:r>
            <w:r w:rsidRPr="005736AC">
              <w:t xml:space="preserve">:  The type and need for any additional examination(s) will depend on the Veteran’s claim as to the cause of tinnitus.  </w:t>
            </w:r>
          </w:p>
          <w:p w14:paraId="6305B54E" w14:textId="77777777" w:rsidR="003B4E24" w:rsidRPr="005736AC" w:rsidRDefault="003B4E24" w:rsidP="0000209D">
            <w:pPr>
              <w:pStyle w:val="TableText"/>
            </w:pPr>
          </w:p>
          <w:p w14:paraId="6D0962ED" w14:textId="77777777" w:rsidR="00D61F57" w:rsidRPr="005736AC" w:rsidRDefault="00D61F57" w:rsidP="0000209D">
            <w:pPr>
              <w:pStyle w:val="TableText"/>
            </w:pPr>
            <w:r w:rsidRPr="005736AC">
              <w:rPr>
                <w:b/>
                <w:i/>
              </w:rPr>
              <w:t>Examples</w:t>
            </w:r>
            <w:r w:rsidRPr="005736AC">
              <w:t>:</w:t>
            </w:r>
          </w:p>
          <w:p w14:paraId="1C250607" w14:textId="77777777" w:rsidR="00D61F57" w:rsidRPr="005736AC" w:rsidRDefault="00D61F57" w:rsidP="00D61F57">
            <w:pPr>
              <w:pStyle w:val="BulletText1"/>
              <w:numPr>
                <w:ilvl w:val="0"/>
                <w:numId w:val="28"/>
              </w:numPr>
            </w:pPr>
            <w:r w:rsidRPr="005736AC">
              <w:t xml:space="preserve">If the Veteran claims tinnitus due to hearing </w:t>
            </w:r>
            <w:proofErr w:type="gramStart"/>
            <w:r w:rsidRPr="005736AC">
              <w:t>loss,</w:t>
            </w:r>
            <w:proofErr w:type="gramEnd"/>
            <w:r w:rsidRPr="005736AC">
              <w:t xml:space="preserve"> and the examiner says they are not related, no further action is needed.</w:t>
            </w:r>
          </w:p>
          <w:p w14:paraId="5364EB9F" w14:textId="77777777" w:rsidR="00D61F57" w:rsidRPr="005736AC" w:rsidRDefault="00D61F57" w:rsidP="00D61F57">
            <w:pPr>
              <w:pStyle w:val="BulletText1"/>
              <w:numPr>
                <w:ilvl w:val="0"/>
                <w:numId w:val="28"/>
              </w:numPr>
            </w:pPr>
            <w:r w:rsidRPr="005736AC">
              <w:t xml:space="preserve">If Veteran claims tinnitus due to another condition (such as head injury, hypertension, </w:t>
            </w:r>
            <w:r w:rsidR="00226296" w:rsidRPr="005736AC">
              <w:t>and so on</w:t>
            </w:r>
            <w:r w:rsidRPr="005736AC">
              <w:t>, which would be outside the scope of the audiologist), it might be appropriate to request</w:t>
            </w:r>
          </w:p>
          <w:p w14:paraId="61B00BA0" w14:textId="77777777" w:rsidR="00D61F57" w:rsidRPr="005736AC" w:rsidRDefault="00D61F57" w:rsidP="00D61F57">
            <w:pPr>
              <w:pStyle w:val="BulletText2"/>
            </w:pPr>
            <w:r w:rsidRPr="005736AC">
              <w:t>a general medical, ears/nose/throat (</w:t>
            </w:r>
            <w:proofErr w:type="spellStart"/>
            <w:r w:rsidRPr="005736AC">
              <w:t>ENT</w:t>
            </w:r>
            <w:proofErr w:type="spellEnd"/>
            <w:r w:rsidRPr="005736AC">
              <w:t>), or other examination, and</w:t>
            </w:r>
          </w:p>
          <w:p w14:paraId="39BAE34D" w14:textId="77777777" w:rsidR="00D61F57" w:rsidRPr="005736AC" w:rsidRDefault="00D61F57" w:rsidP="00D61F57">
            <w:pPr>
              <w:pStyle w:val="BulletText2"/>
            </w:pPr>
            <w:proofErr w:type="gramStart"/>
            <w:r w:rsidRPr="005736AC">
              <w:t>an</w:t>
            </w:r>
            <w:proofErr w:type="gramEnd"/>
            <w:r w:rsidRPr="005736AC">
              <w:t xml:space="preserve"> opinion as to the causation of tinnitus.  </w:t>
            </w:r>
          </w:p>
        </w:tc>
      </w:tr>
      <w:tr w:rsidR="008A3F8A" w:rsidRPr="005736AC" w14:paraId="4242F9F7" w14:textId="77777777" w:rsidTr="0094641A">
        <w:trPr>
          <w:trHeight w:val="65"/>
        </w:trPr>
        <w:tc>
          <w:tcPr>
            <w:tcW w:w="1740" w:type="pct"/>
            <w:tcBorders>
              <w:top w:val="single" w:sz="6" w:space="0" w:color="auto"/>
              <w:left w:val="single" w:sz="6" w:space="0" w:color="auto"/>
              <w:bottom w:val="single" w:sz="6" w:space="0" w:color="auto"/>
              <w:right w:val="single" w:sz="6" w:space="0" w:color="auto"/>
            </w:tcBorders>
          </w:tcPr>
          <w:p w14:paraId="3883B7F9" w14:textId="77777777" w:rsidR="008A3F8A" w:rsidRPr="005736AC" w:rsidRDefault="008A3F8A" w:rsidP="00DA3BE6">
            <w:pPr>
              <w:pStyle w:val="TableText"/>
            </w:pPr>
            <w:r w:rsidRPr="005736AC">
              <w:t>the examiner states that tinnitus is related to noise exposure or an event, injury, or illness in service</w:t>
            </w:r>
          </w:p>
        </w:tc>
        <w:tc>
          <w:tcPr>
            <w:tcW w:w="3260" w:type="pct"/>
            <w:tcBorders>
              <w:top w:val="single" w:sz="6" w:space="0" w:color="auto"/>
              <w:left w:val="single" w:sz="6" w:space="0" w:color="auto"/>
              <w:bottom w:val="single" w:sz="6" w:space="0" w:color="auto"/>
              <w:right w:val="single" w:sz="6" w:space="0" w:color="auto"/>
            </w:tcBorders>
          </w:tcPr>
          <w:p w14:paraId="30359EA1" w14:textId="77777777" w:rsidR="008A3F8A" w:rsidRPr="005736AC" w:rsidRDefault="008A3F8A" w:rsidP="008A3F8A">
            <w:pPr>
              <w:pStyle w:val="BulletText1"/>
              <w:numPr>
                <w:ilvl w:val="0"/>
                <w:numId w:val="28"/>
              </w:numPr>
            </w:pPr>
            <w:r w:rsidRPr="005736AC">
              <w:t xml:space="preserve">evaluate all the evidence of record </w:t>
            </w:r>
          </w:p>
          <w:p w14:paraId="141351CB" w14:textId="77777777" w:rsidR="008A3F8A" w:rsidRPr="005736AC" w:rsidRDefault="008A3F8A" w:rsidP="008A3F8A">
            <w:pPr>
              <w:pStyle w:val="BulletText1"/>
              <w:numPr>
                <w:ilvl w:val="0"/>
                <w:numId w:val="28"/>
              </w:numPr>
            </w:pPr>
            <w:r w:rsidRPr="005736AC">
              <w:t>determine if the examiner’s opinion is consistent with the evidence, and</w:t>
            </w:r>
          </w:p>
          <w:p w14:paraId="4435A147" w14:textId="77777777" w:rsidR="008A3F8A" w:rsidRPr="005736AC" w:rsidRDefault="008A3F8A" w:rsidP="008A3F8A">
            <w:pPr>
              <w:pStyle w:val="TableText"/>
            </w:pPr>
          </w:p>
          <w:tbl>
            <w:tblPr>
              <w:tblW w:w="48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23"/>
              <w:gridCol w:w="2610"/>
            </w:tblGrid>
            <w:tr w:rsidR="008A3F8A" w:rsidRPr="005736AC" w14:paraId="5E8489B0" w14:textId="77777777" w:rsidTr="0094641A">
              <w:tc>
                <w:tcPr>
                  <w:tcW w:w="2223" w:type="dxa"/>
                  <w:shd w:val="clear" w:color="auto" w:fill="auto"/>
                </w:tcPr>
                <w:p w14:paraId="5878F40A" w14:textId="77777777" w:rsidR="008A3F8A" w:rsidRPr="005736AC" w:rsidRDefault="008A3F8A" w:rsidP="008A3F8A">
                  <w:pPr>
                    <w:pStyle w:val="TableHeaderText"/>
                    <w:jc w:val="left"/>
                    <w:rPr>
                      <w:szCs w:val="24"/>
                    </w:rPr>
                  </w:pPr>
                  <w:r w:rsidRPr="005736AC">
                    <w:rPr>
                      <w:szCs w:val="24"/>
                    </w:rPr>
                    <w:t>If …</w:t>
                  </w:r>
                </w:p>
              </w:tc>
              <w:tc>
                <w:tcPr>
                  <w:tcW w:w="2610" w:type="dxa"/>
                  <w:shd w:val="clear" w:color="auto" w:fill="auto"/>
                </w:tcPr>
                <w:p w14:paraId="3336F5E8" w14:textId="77777777" w:rsidR="008A3F8A" w:rsidRPr="005736AC" w:rsidRDefault="008A3F8A" w:rsidP="008A3F8A">
                  <w:pPr>
                    <w:pStyle w:val="TableHeaderText"/>
                    <w:jc w:val="left"/>
                    <w:rPr>
                      <w:szCs w:val="24"/>
                    </w:rPr>
                  </w:pPr>
                  <w:r w:rsidRPr="005736AC">
                    <w:rPr>
                      <w:szCs w:val="24"/>
                    </w:rPr>
                    <w:t>Then …</w:t>
                  </w:r>
                </w:p>
              </w:tc>
            </w:tr>
            <w:tr w:rsidR="008A3F8A" w:rsidRPr="005736AC" w14:paraId="365FF537" w14:textId="77777777" w:rsidTr="0094641A">
              <w:tc>
                <w:tcPr>
                  <w:tcW w:w="2223" w:type="dxa"/>
                  <w:shd w:val="clear" w:color="auto" w:fill="auto"/>
                </w:tcPr>
                <w:p w14:paraId="1DA31EEC" w14:textId="77777777" w:rsidR="008A3F8A" w:rsidRPr="005736AC" w:rsidRDefault="008A3F8A" w:rsidP="008A3F8A">
                  <w:pPr>
                    <w:pStyle w:val="EmbeddedText"/>
                    <w:rPr>
                      <w:szCs w:val="24"/>
                    </w:rPr>
                  </w:pPr>
                  <w:r w:rsidRPr="005736AC">
                    <w:rPr>
                      <w:szCs w:val="24"/>
                    </w:rPr>
                    <w:t>the examiner’s opinion is consistent with the evidence o</w:t>
                  </w:r>
                  <w:r w:rsidR="00D86435" w:rsidRPr="005736AC">
                    <w:rPr>
                      <w:szCs w:val="24"/>
                    </w:rPr>
                    <w:t>f</w:t>
                  </w:r>
                  <w:r w:rsidRPr="005736AC">
                    <w:rPr>
                      <w:szCs w:val="24"/>
                    </w:rPr>
                    <w:t xml:space="preserve"> record</w:t>
                  </w:r>
                </w:p>
              </w:tc>
              <w:tc>
                <w:tcPr>
                  <w:tcW w:w="2610" w:type="dxa"/>
                  <w:shd w:val="clear" w:color="auto" w:fill="auto"/>
                </w:tcPr>
                <w:p w14:paraId="15E6127D" w14:textId="77777777" w:rsidR="008A3F8A" w:rsidRPr="005736AC" w:rsidRDefault="006C3937" w:rsidP="00CB2A55">
                  <w:pPr>
                    <w:pStyle w:val="EmbeddedText"/>
                    <w:rPr>
                      <w:szCs w:val="24"/>
                    </w:rPr>
                  </w:pPr>
                  <w:proofErr w:type="gramStart"/>
                  <w:r w:rsidRPr="005736AC">
                    <w:rPr>
                      <w:szCs w:val="24"/>
                    </w:rPr>
                    <w:t>award</w:t>
                  </w:r>
                  <w:proofErr w:type="gramEnd"/>
                  <w:r w:rsidRPr="005736AC">
                    <w:rPr>
                      <w:szCs w:val="24"/>
                    </w:rPr>
                    <w:t xml:space="preserve"> </w:t>
                  </w:r>
                  <w:r w:rsidR="00CB2A55" w:rsidRPr="005736AC">
                    <w:rPr>
                      <w:szCs w:val="24"/>
                    </w:rPr>
                    <w:t>SC</w:t>
                  </w:r>
                  <w:r w:rsidR="008A3F8A" w:rsidRPr="005736AC">
                    <w:rPr>
                      <w:szCs w:val="24"/>
                    </w:rPr>
                    <w:t xml:space="preserve"> on a direct basis.</w:t>
                  </w:r>
                </w:p>
              </w:tc>
            </w:tr>
            <w:tr w:rsidR="008A3F8A" w:rsidRPr="005736AC" w14:paraId="5C1D8BCB" w14:textId="77777777" w:rsidTr="0094641A">
              <w:tc>
                <w:tcPr>
                  <w:tcW w:w="2223" w:type="dxa"/>
                  <w:shd w:val="clear" w:color="auto" w:fill="auto"/>
                </w:tcPr>
                <w:p w14:paraId="1A4F147A" w14:textId="77777777" w:rsidR="008A3F8A" w:rsidRPr="005736AC" w:rsidRDefault="008A3F8A" w:rsidP="00FD3AA6">
                  <w:pPr>
                    <w:pStyle w:val="BulletText1"/>
                    <w:numPr>
                      <w:ilvl w:val="0"/>
                      <w:numId w:val="28"/>
                    </w:numPr>
                    <w:rPr>
                      <w:szCs w:val="24"/>
                    </w:rPr>
                  </w:pPr>
                  <w:r w:rsidRPr="005736AC">
                    <w:rPr>
                      <w:szCs w:val="24"/>
                    </w:rPr>
                    <w:t>the examiner’s opinion is not consistent with the evidence of record, and</w:t>
                  </w:r>
                </w:p>
                <w:p w14:paraId="66D14976" w14:textId="77777777" w:rsidR="008A3F8A" w:rsidRPr="005736AC" w:rsidRDefault="008A3F8A" w:rsidP="00FD3AA6">
                  <w:pPr>
                    <w:pStyle w:val="BulletText1"/>
                    <w:rPr>
                      <w:szCs w:val="24"/>
                    </w:rPr>
                  </w:pPr>
                  <w:r w:rsidRPr="005736AC">
                    <w:rPr>
                      <w:szCs w:val="24"/>
                    </w:rPr>
                    <w:t xml:space="preserve">the evidence VA provided to the </w:t>
                  </w:r>
                  <w:r w:rsidRPr="005736AC">
                    <w:rPr>
                      <w:szCs w:val="24"/>
                    </w:rPr>
                    <w:lastRenderedPageBreak/>
                    <w:t>examiner was incorrect or insufficient</w:t>
                  </w:r>
                </w:p>
              </w:tc>
              <w:tc>
                <w:tcPr>
                  <w:tcW w:w="2610" w:type="dxa"/>
                  <w:shd w:val="clear" w:color="auto" w:fill="auto"/>
                </w:tcPr>
                <w:p w14:paraId="05FC161A" w14:textId="77777777" w:rsidR="008A3F8A" w:rsidRPr="005736AC" w:rsidRDefault="008A3F8A" w:rsidP="00FD3AA6">
                  <w:pPr>
                    <w:pStyle w:val="BulletText1"/>
                    <w:numPr>
                      <w:ilvl w:val="0"/>
                      <w:numId w:val="28"/>
                    </w:numPr>
                    <w:rPr>
                      <w:szCs w:val="24"/>
                    </w:rPr>
                  </w:pPr>
                  <w:r w:rsidRPr="005736AC">
                    <w:rPr>
                      <w:szCs w:val="24"/>
                    </w:rPr>
                    <w:lastRenderedPageBreak/>
                    <w:t>return the exam for clarification</w:t>
                  </w:r>
                  <w:r w:rsidR="00D86435" w:rsidRPr="005736AC">
                    <w:rPr>
                      <w:szCs w:val="24"/>
                    </w:rPr>
                    <w:t>,</w:t>
                  </w:r>
                  <w:r w:rsidRPr="005736AC">
                    <w:rPr>
                      <w:szCs w:val="24"/>
                    </w:rPr>
                    <w:t xml:space="preserve"> and</w:t>
                  </w:r>
                </w:p>
                <w:p w14:paraId="32E89BF1" w14:textId="77777777" w:rsidR="008A3F8A" w:rsidRPr="005736AC" w:rsidRDefault="008A3F8A" w:rsidP="00FD3AA6">
                  <w:pPr>
                    <w:pStyle w:val="BulletText1"/>
                    <w:numPr>
                      <w:ilvl w:val="0"/>
                      <w:numId w:val="28"/>
                    </w:numPr>
                    <w:rPr>
                      <w:szCs w:val="24"/>
                    </w:rPr>
                  </w:pPr>
                  <w:proofErr w:type="gramStart"/>
                  <w:r w:rsidRPr="005736AC">
                    <w:rPr>
                      <w:szCs w:val="24"/>
                    </w:rPr>
                    <w:t>provide</w:t>
                  </w:r>
                  <w:proofErr w:type="gramEnd"/>
                  <w:r w:rsidRPr="005736AC">
                    <w:rPr>
                      <w:szCs w:val="24"/>
                    </w:rPr>
                    <w:t xml:space="preserve"> the examiner with all necessary information. </w:t>
                  </w:r>
                </w:p>
                <w:p w14:paraId="20B344BE" w14:textId="77777777" w:rsidR="008A3F8A" w:rsidRPr="005736AC" w:rsidRDefault="008A3F8A" w:rsidP="008A3F8A">
                  <w:pPr>
                    <w:pStyle w:val="EmbeddedText"/>
                    <w:rPr>
                      <w:szCs w:val="24"/>
                    </w:rPr>
                  </w:pPr>
                </w:p>
                <w:p w14:paraId="1860FED9" w14:textId="77777777" w:rsidR="008A3F8A" w:rsidRPr="005736AC" w:rsidRDefault="008A3F8A" w:rsidP="00CB2A55">
                  <w:pPr>
                    <w:pStyle w:val="EmbeddedText"/>
                    <w:rPr>
                      <w:szCs w:val="24"/>
                    </w:rPr>
                  </w:pPr>
                  <w:r w:rsidRPr="005736AC">
                    <w:rPr>
                      <w:b/>
                      <w:i/>
                      <w:szCs w:val="24"/>
                    </w:rPr>
                    <w:t>Note</w:t>
                  </w:r>
                  <w:r w:rsidRPr="005736AC">
                    <w:rPr>
                      <w:szCs w:val="24"/>
                    </w:rPr>
                    <w:t xml:space="preserve">:  When the </w:t>
                  </w:r>
                  <w:r w:rsidRPr="005736AC">
                    <w:rPr>
                      <w:szCs w:val="24"/>
                    </w:rPr>
                    <w:lastRenderedPageBreak/>
                    <w:t xml:space="preserve">corrected exam </w:t>
                  </w:r>
                  <w:proofErr w:type="gramStart"/>
                  <w:r w:rsidRPr="005736AC">
                    <w:rPr>
                      <w:szCs w:val="24"/>
                    </w:rPr>
                    <w:t>is received</w:t>
                  </w:r>
                  <w:proofErr w:type="gramEnd"/>
                  <w:r w:rsidRPr="005736AC">
                    <w:rPr>
                      <w:szCs w:val="24"/>
                    </w:rPr>
                    <w:t xml:space="preserve">, consider the opinion together with all other evidence of record to determine if </w:t>
                  </w:r>
                  <w:r w:rsidR="00CB2A55" w:rsidRPr="005736AC">
                    <w:rPr>
                      <w:szCs w:val="24"/>
                    </w:rPr>
                    <w:t>SC</w:t>
                  </w:r>
                  <w:r w:rsidRPr="005736AC">
                    <w:rPr>
                      <w:szCs w:val="24"/>
                    </w:rPr>
                    <w:t xml:space="preserve"> is warranted.</w:t>
                  </w:r>
                </w:p>
              </w:tc>
            </w:tr>
            <w:tr w:rsidR="008A3F8A" w:rsidRPr="005736AC" w14:paraId="34B4847C" w14:textId="77777777" w:rsidTr="0094641A">
              <w:tc>
                <w:tcPr>
                  <w:tcW w:w="2223" w:type="dxa"/>
                  <w:shd w:val="clear" w:color="auto" w:fill="auto"/>
                </w:tcPr>
                <w:p w14:paraId="7488D717" w14:textId="77777777" w:rsidR="008A3F8A" w:rsidRPr="005736AC" w:rsidRDefault="008A3F8A" w:rsidP="00FD3AA6">
                  <w:pPr>
                    <w:pStyle w:val="BulletText1"/>
                    <w:numPr>
                      <w:ilvl w:val="0"/>
                      <w:numId w:val="28"/>
                    </w:numPr>
                    <w:rPr>
                      <w:szCs w:val="24"/>
                    </w:rPr>
                  </w:pPr>
                  <w:r w:rsidRPr="005736AC">
                    <w:rPr>
                      <w:szCs w:val="24"/>
                    </w:rPr>
                    <w:lastRenderedPageBreak/>
                    <w:t>the examiner’s opinion is not consistent with the evidence of record, and</w:t>
                  </w:r>
                </w:p>
                <w:p w14:paraId="40B08039" w14:textId="77777777" w:rsidR="008A3F8A" w:rsidRPr="005736AC" w:rsidRDefault="008A3F8A" w:rsidP="00FD3AA6">
                  <w:pPr>
                    <w:pStyle w:val="BulletText1"/>
                    <w:numPr>
                      <w:ilvl w:val="0"/>
                      <w:numId w:val="28"/>
                    </w:numPr>
                    <w:rPr>
                      <w:szCs w:val="24"/>
                    </w:rPr>
                  </w:pPr>
                  <w:r w:rsidRPr="005736AC">
                    <w:rPr>
                      <w:szCs w:val="24"/>
                    </w:rPr>
                    <w:t>the information the Veteran provided to the examiner was also inconsistent with the record</w:t>
                  </w:r>
                </w:p>
              </w:tc>
              <w:tc>
                <w:tcPr>
                  <w:tcW w:w="2610" w:type="dxa"/>
                  <w:shd w:val="clear" w:color="auto" w:fill="auto"/>
                </w:tcPr>
                <w:p w14:paraId="4E33CFB7" w14:textId="77777777" w:rsidR="008A3F8A" w:rsidRPr="005736AC" w:rsidRDefault="008A3F8A" w:rsidP="00CB2A55">
                  <w:pPr>
                    <w:pStyle w:val="BulletText1"/>
                    <w:numPr>
                      <w:ilvl w:val="0"/>
                      <w:numId w:val="0"/>
                    </w:numPr>
                    <w:rPr>
                      <w:szCs w:val="24"/>
                    </w:rPr>
                  </w:pPr>
                  <w:proofErr w:type="gramStart"/>
                  <w:r w:rsidRPr="005736AC">
                    <w:rPr>
                      <w:szCs w:val="24"/>
                    </w:rPr>
                    <w:t>consider</w:t>
                  </w:r>
                  <w:proofErr w:type="gramEnd"/>
                  <w:r w:rsidRPr="005736AC">
                    <w:rPr>
                      <w:szCs w:val="24"/>
                    </w:rPr>
                    <w:t xml:space="preserve"> the opinion together with all other evidence of record to determine whether </w:t>
                  </w:r>
                  <w:r w:rsidR="00CB2A55" w:rsidRPr="005736AC">
                    <w:rPr>
                      <w:szCs w:val="24"/>
                    </w:rPr>
                    <w:t>SC</w:t>
                  </w:r>
                  <w:r w:rsidRPr="005736AC">
                    <w:rPr>
                      <w:szCs w:val="24"/>
                    </w:rPr>
                    <w:t xml:space="preserve"> is warranted.</w:t>
                  </w:r>
                </w:p>
              </w:tc>
            </w:tr>
          </w:tbl>
          <w:p w14:paraId="0C4B5D32" w14:textId="77777777" w:rsidR="008A3F8A" w:rsidRPr="005736AC" w:rsidRDefault="008A3F8A" w:rsidP="0000209D">
            <w:pPr>
              <w:pStyle w:val="TableText"/>
              <w:rPr>
                <w:szCs w:val="24"/>
              </w:rPr>
            </w:pPr>
            <w:r w:rsidRPr="005736AC">
              <w:rPr>
                <w:szCs w:val="24"/>
              </w:rPr>
              <w:t xml:space="preserve"> </w:t>
            </w:r>
          </w:p>
        </w:tc>
      </w:tr>
    </w:tbl>
    <w:p w14:paraId="1E7C586B" w14:textId="77777777" w:rsidR="008A3F8A" w:rsidRPr="005736AC" w:rsidRDefault="008A3F8A" w:rsidP="008A3F8A">
      <w:pPr>
        <w:rPr>
          <w:sz w:val="22"/>
          <w:szCs w:val="22"/>
        </w:rPr>
      </w:pPr>
    </w:p>
    <w:tbl>
      <w:tblPr>
        <w:tblW w:w="7552" w:type="dxa"/>
        <w:tblInd w:w="1908" w:type="dxa"/>
        <w:tblLayout w:type="fixed"/>
        <w:tblLook w:val="0000" w:firstRow="0" w:lastRow="0" w:firstColumn="0" w:lastColumn="0" w:noHBand="0" w:noVBand="0"/>
      </w:tblPr>
      <w:tblGrid>
        <w:gridCol w:w="7552"/>
      </w:tblGrid>
      <w:tr w:rsidR="008A3F8A" w:rsidRPr="005736AC" w14:paraId="38857F5B" w14:textId="77777777" w:rsidTr="00581903">
        <w:tc>
          <w:tcPr>
            <w:tcW w:w="5000" w:type="pct"/>
            <w:shd w:val="clear" w:color="auto" w:fill="auto"/>
          </w:tcPr>
          <w:p w14:paraId="2358B2A0" w14:textId="77777777" w:rsidR="008A3F8A" w:rsidRPr="005736AC" w:rsidRDefault="008A3F8A" w:rsidP="008A3F8A">
            <w:pPr>
              <w:pStyle w:val="NoteText"/>
              <w:rPr>
                <w:szCs w:val="24"/>
              </w:rPr>
            </w:pPr>
            <w:r w:rsidRPr="005736AC">
              <w:rPr>
                <w:b/>
                <w:i/>
                <w:szCs w:val="24"/>
              </w:rPr>
              <w:t>References</w:t>
            </w:r>
            <w:r w:rsidRPr="005736AC">
              <w:rPr>
                <w:szCs w:val="24"/>
              </w:rPr>
              <w:t xml:space="preserve">:  For more information on </w:t>
            </w:r>
          </w:p>
          <w:p w14:paraId="1CC96EFB" w14:textId="77777777" w:rsidR="008A3F8A" w:rsidRPr="005736AC" w:rsidRDefault="008A3F8A" w:rsidP="008A3F8A">
            <w:pPr>
              <w:pStyle w:val="BulletText1"/>
              <w:numPr>
                <w:ilvl w:val="0"/>
                <w:numId w:val="28"/>
              </w:numPr>
              <w:rPr>
                <w:szCs w:val="24"/>
              </w:rPr>
            </w:pPr>
            <w:r w:rsidRPr="005736AC">
              <w:rPr>
                <w:szCs w:val="24"/>
              </w:rPr>
              <w:t xml:space="preserve">when to use lay evidence, see </w:t>
            </w:r>
          </w:p>
          <w:p w14:paraId="76B35844" w14:textId="77777777" w:rsidR="008A3F8A" w:rsidRPr="005736AC" w:rsidRDefault="008A3F8A" w:rsidP="008A3F8A">
            <w:pPr>
              <w:pStyle w:val="BulletText2"/>
              <w:rPr>
                <w:szCs w:val="24"/>
              </w:rPr>
            </w:pPr>
            <w:proofErr w:type="spellStart"/>
            <w:r w:rsidRPr="005736AC">
              <w:rPr>
                <w:szCs w:val="24"/>
              </w:rPr>
              <w:t>M21</w:t>
            </w:r>
            <w:proofErr w:type="spellEnd"/>
            <w:r w:rsidRPr="005736AC">
              <w:rPr>
                <w:szCs w:val="24"/>
              </w:rPr>
              <w:t>-1, Part III, Subpart iv, 5.</w:t>
            </w:r>
            <w:r w:rsidR="00973655" w:rsidRPr="005736AC">
              <w:rPr>
                <w:szCs w:val="24"/>
              </w:rPr>
              <w:t>6</w:t>
            </w:r>
          </w:p>
          <w:p w14:paraId="594E14AC" w14:textId="1E578082" w:rsidR="008A3F8A" w:rsidRPr="005736AC" w:rsidRDefault="005736AC" w:rsidP="008A3F8A">
            <w:pPr>
              <w:pStyle w:val="BulletText2"/>
              <w:rPr>
                <w:szCs w:val="24"/>
              </w:rPr>
            </w:pPr>
            <w:hyperlink r:id="rId53" w:anchor="bmb" w:history="1">
              <w:r w:rsidR="008A3F8A" w:rsidRPr="005736AC">
                <w:rPr>
                  <w:rStyle w:val="Hyperlink"/>
                  <w:i/>
                  <w:szCs w:val="24"/>
                </w:rPr>
                <w:t>Buchanan v. Nicholson</w:t>
              </w:r>
            </w:hyperlink>
            <w:r w:rsidR="008A3F8A" w:rsidRPr="005736AC">
              <w:rPr>
                <w:szCs w:val="24"/>
              </w:rPr>
              <w:t xml:space="preserve">, 451 </w:t>
            </w:r>
            <w:proofErr w:type="spellStart"/>
            <w:r w:rsidR="008A3F8A" w:rsidRPr="005736AC">
              <w:rPr>
                <w:szCs w:val="24"/>
              </w:rPr>
              <w:t>F.3d</w:t>
            </w:r>
            <w:proofErr w:type="spellEnd"/>
            <w:r w:rsidR="008A3F8A" w:rsidRPr="005736AC">
              <w:rPr>
                <w:szCs w:val="24"/>
              </w:rPr>
              <w:t xml:space="preserve"> 1331 (Fed</w:t>
            </w:r>
            <w:proofErr w:type="gramStart"/>
            <w:r w:rsidR="008A3F8A" w:rsidRPr="005736AC">
              <w:rPr>
                <w:szCs w:val="24"/>
              </w:rPr>
              <w:t xml:space="preserve">. </w:t>
            </w:r>
            <w:proofErr w:type="gramEnd"/>
            <w:r w:rsidR="008A3F8A" w:rsidRPr="005736AC">
              <w:rPr>
                <w:szCs w:val="24"/>
              </w:rPr>
              <w:t>Cir. 2006)</w:t>
            </w:r>
          </w:p>
          <w:p w14:paraId="237C00F3" w14:textId="1DE9B440" w:rsidR="008A3F8A" w:rsidRPr="005736AC" w:rsidRDefault="005736AC" w:rsidP="008A3F8A">
            <w:pPr>
              <w:pStyle w:val="BulletText2"/>
              <w:rPr>
                <w:szCs w:val="24"/>
              </w:rPr>
            </w:pPr>
            <w:hyperlink r:id="rId54" w:anchor="bmj" w:history="1">
              <w:proofErr w:type="spellStart"/>
              <w:r w:rsidR="008A3F8A" w:rsidRPr="005736AC">
                <w:rPr>
                  <w:rStyle w:val="Hyperlink"/>
                  <w:i/>
                  <w:szCs w:val="24"/>
                </w:rPr>
                <w:t>Jandreau</w:t>
              </w:r>
              <w:proofErr w:type="spellEnd"/>
              <w:r w:rsidR="008A3F8A" w:rsidRPr="005736AC">
                <w:rPr>
                  <w:rStyle w:val="Hyperlink"/>
                  <w:i/>
                  <w:szCs w:val="24"/>
                </w:rPr>
                <w:t xml:space="preserve"> v. Nicholson</w:t>
              </w:r>
            </w:hyperlink>
            <w:r w:rsidR="008A3F8A" w:rsidRPr="005736AC">
              <w:rPr>
                <w:szCs w:val="24"/>
              </w:rPr>
              <w:t xml:space="preserve">, 492 </w:t>
            </w:r>
            <w:proofErr w:type="spellStart"/>
            <w:r w:rsidR="008A3F8A" w:rsidRPr="005736AC">
              <w:rPr>
                <w:szCs w:val="24"/>
              </w:rPr>
              <w:t>F.3d</w:t>
            </w:r>
            <w:proofErr w:type="spellEnd"/>
            <w:r w:rsidR="008A3F8A" w:rsidRPr="005736AC">
              <w:rPr>
                <w:szCs w:val="24"/>
              </w:rPr>
              <w:t xml:space="preserve"> 1372 (</w:t>
            </w:r>
            <w:proofErr w:type="spellStart"/>
            <w:r w:rsidR="008A3F8A" w:rsidRPr="005736AC">
              <w:rPr>
                <w:szCs w:val="24"/>
              </w:rPr>
              <w:t>Fed.Cir</w:t>
            </w:r>
            <w:proofErr w:type="spellEnd"/>
            <w:r w:rsidR="008A3F8A" w:rsidRPr="005736AC">
              <w:rPr>
                <w:szCs w:val="24"/>
              </w:rPr>
              <w:t>. 2007)</w:t>
            </w:r>
            <w:r w:rsidR="00581903" w:rsidRPr="005736AC">
              <w:rPr>
                <w:szCs w:val="24"/>
              </w:rPr>
              <w:t>, and</w:t>
            </w:r>
          </w:p>
          <w:p w14:paraId="673D246B" w14:textId="77777777" w:rsidR="008A3F8A" w:rsidRPr="005736AC" w:rsidRDefault="008A3F8A" w:rsidP="008A3F8A">
            <w:pPr>
              <w:pStyle w:val="BulletText1"/>
              <w:numPr>
                <w:ilvl w:val="0"/>
                <w:numId w:val="28"/>
              </w:numPr>
              <w:rPr>
                <w:szCs w:val="24"/>
              </w:rPr>
            </w:pPr>
            <w:r w:rsidRPr="005736AC">
              <w:rPr>
                <w:szCs w:val="24"/>
              </w:rPr>
              <w:t>weighing evidence, see</w:t>
            </w:r>
          </w:p>
          <w:p w14:paraId="2FAB1B47" w14:textId="29B4B77E" w:rsidR="008A3F8A" w:rsidRPr="005736AC" w:rsidRDefault="008A3F8A" w:rsidP="008A3F8A">
            <w:pPr>
              <w:pStyle w:val="BulletText2"/>
              <w:rPr>
                <w:szCs w:val="24"/>
              </w:rPr>
            </w:pPr>
            <w:proofErr w:type="spellStart"/>
            <w:r w:rsidRPr="005736AC">
              <w:rPr>
                <w:szCs w:val="24"/>
              </w:rPr>
              <w:t>M21</w:t>
            </w:r>
            <w:proofErr w:type="spellEnd"/>
            <w:r w:rsidRPr="005736AC">
              <w:rPr>
                <w:szCs w:val="24"/>
              </w:rPr>
              <w:t>-1, Part III, Subpart iv, 5.</w:t>
            </w:r>
            <w:r w:rsidR="00973655" w:rsidRPr="005736AC">
              <w:rPr>
                <w:szCs w:val="24"/>
              </w:rPr>
              <w:t>9</w:t>
            </w:r>
          </w:p>
          <w:p w14:paraId="524236AD" w14:textId="77777777" w:rsidR="008A3F8A" w:rsidRPr="005736AC" w:rsidRDefault="005736AC" w:rsidP="008A3F8A">
            <w:pPr>
              <w:pStyle w:val="BulletText2"/>
              <w:rPr>
                <w:szCs w:val="24"/>
              </w:rPr>
            </w:pPr>
            <w:hyperlink r:id="rId55" w:anchor="bmc" w:history="1">
              <w:r w:rsidR="008A3F8A" w:rsidRPr="005736AC">
                <w:rPr>
                  <w:rStyle w:val="Hyperlink"/>
                  <w:i/>
                  <w:szCs w:val="24"/>
                </w:rPr>
                <w:t>Coburn v. Nicholson</w:t>
              </w:r>
            </w:hyperlink>
            <w:r w:rsidR="008A3F8A" w:rsidRPr="005736AC">
              <w:rPr>
                <w:szCs w:val="24"/>
              </w:rPr>
              <w:t>, 19 Vet</w:t>
            </w:r>
            <w:proofErr w:type="gramStart"/>
            <w:r w:rsidR="008A3F8A" w:rsidRPr="005736AC">
              <w:rPr>
                <w:szCs w:val="24"/>
              </w:rPr>
              <w:t xml:space="preserve">. </w:t>
            </w:r>
            <w:proofErr w:type="gramEnd"/>
            <w:r w:rsidR="008A3F8A" w:rsidRPr="005736AC">
              <w:rPr>
                <w:szCs w:val="24"/>
              </w:rPr>
              <w:t>App. 427 (2006)</w:t>
            </w:r>
          </w:p>
          <w:p w14:paraId="51387A6A" w14:textId="77777777" w:rsidR="008A3F8A" w:rsidRPr="005736AC" w:rsidRDefault="005736AC" w:rsidP="008A3F8A">
            <w:pPr>
              <w:pStyle w:val="BulletText2"/>
              <w:rPr>
                <w:szCs w:val="24"/>
              </w:rPr>
            </w:pPr>
            <w:hyperlink r:id="rId56" w:anchor="bmk" w:history="1">
              <w:r w:rsidR="008A3F8A" w:rsidRPr="005736AC">
                <w:rPr>
                  <w:rStyle w:val="Hyperlink"/>
                  <w:i/>
                  <w:szCs w:val="24"/>
                </w:rPr>
                <w:t>Kowalski v. Nicholson</w:t>
              </w:r>
            </w:hyperlink>
            <w:r w:rsidR="008A3F8A" w:rsidRPr="005736AC">
              <w:rPr>
                <w:szCs w:val="24"/>
              </w:rPr>
              <w:t xml:space="preserve">, 19 </w:t>
            </w:r>
            <w:r w:rsidR="00492982" w:rsidRPr="005736AC">
              <w:rPr>
                <w:szCs w:val="24"/>
              </w:rPr>
              <w:t>Vet</w:t>
            </w:r>
            <w:proofErr w:type="gramStart"/>
            <w:r w:rsidR="00492982" w:rsidRPr="005736AC">
              <w:rPr>
                <w:szCs w:val="24"/>
              </w:rPr>
              <w:t xml:space="preserve">. </w:t>
            </w:r>
            <w:proofErr w:type="gramEnd"/>
            <w:r w:rsidR="00492982" w:rsidRPr="005736AC">
              <w:rPr>
                <w:szCs w:val="24"/>
              </w:rPr>
              <w:t>App</w:t>
            </w:r>
            <w:r w:rsidR="008A3F8A" w:rsidRPr="005736AC">
              <w:rPr>
                <w:szCs w:val="24"/>
              </w:rPr>
              <w:t>. 171 (2005), and</w:t>
            </w:r>
          </w:p>
          <w:p w14:paraId="7EBD201A" w14:textId="77777777" w:rsidR="008A3F8A" w:rsidRPr="005736AC" w:rsidRDefault="005736AC" w:rsidP="008A3F8A">
            <w:pPr>
              <w:pStyle w:val="BulletText2"/>
              <w:rPr>
                <w:sz w:val="22"/>
                <w:szCs w:val="22"/>
              </w:rPr>
            </w:pPr>
            <w:hyperlink r:id="rId57" w:anchor="bmr" w:history="1">
              <w:proofErr w:type="spellStart"/>
              <w:r w:rsidR="008A3F8A" w:rsidRPr="005736AC">
                <w:rPr>
                  <w:rStyle w:val="Hyperlink"/>
                  <w:rFonts w:cs="Arial"/>
                  <w:i/>
                  <w:szCs w:val="24"/>
                </w:rPr>
                <w:t>Reonal</w:t>
              </w:r>
              <w:proofErr w:type="spellEnd"/>
              <w:r w:rsidR="008A3F8A" w:rsidRPr="005736AC">
                <w:rPr>
                  <w:rStyle w:val="Hyperlink"/>
                  <w:rFonts w:cs="Arial"/>
                  <w:i/>
                  <w:szCs w:val="24"/>
                </w:rPr>
                <w:t xml:space="preserve"> v. Brown</w:t>
              </w:r>
            </w:hyperlink>
            <w:r w:rsidR="008A3F8A" w:rsidRPr="005736AC">
              <w:rPr>
                <w:szCs w:val="24"/>
              </w:rPr>
              <w:t>, 5 Vet</w:t>
            </w:r>
            <w:proofErr w:type="gramStart"/>
            <w:r w:rsidR="008A3F8A" w:rsidRPr="005736AC">
              <w:rPr>
                <w:szCs w:val="24"/>
              </w:rPr>
              <w:t>. App. 548 (1993).</w:t>
            </w:r>
            <w:proofErr w:type="gramEnd"/>
          </w:p>
        </w:tc>
      </w:tr>
    </w:tbl>
    <w:p w14:paraId="74738DE9" w14:textId="77777777" w:rsidR="00DA3BE6" w:rsidRPr="005736AC" w:rsidRDefault="00DA3BE6" w:rsidP="00DA3BE6">
      <w:pPr>
        <w:pStyle w:val="BlockLine"/>
      </w:pPr>
    </w:p>
    <w:tbl>
      <w:tblPr>
        <w:tblW w:w="0" w:type="auto"/>
        <w:tblLayout w:type="fixed"/>
        <w:tblLook w:val="04A0" w:firstRow="1" w:lastRow="0" w:firstColumn="1" w:lastColumn="0" w:noHBand="0" w:noVBand="1"/>
      </w:tblPr>
      <w:tblGrid>
        <w:gridCol w:w="1728"/>
        <w:gridCol w:w="7740"/>
      </w:tblGrid>
      <w:tr w:rsidR="00DA3BE6" w:rsidRPr="005736AC" w14:paraId="4A492B77" w14:textId="77777777" w:rsidTr="0094641A">
        <w:tc>
          <w:tcPr>
            <w:tcW w:w="1728" w:type="dxa"/>
          </w:tcPr>
          <w:p w14:paraId="10182B45" w14:textId="14F0381D" w:rsidR="00DA3BE6" w:rsidRPr="005736AC" w:rsidRDefault="00E21053" w:rsidP="00E61E32">
            <w:pPr>
              <w:pStyle w:val="Heading5"/>
            </w:pPr>
            <w:proofErr w:type="gramStart"/>
            <w:r w:rsidRPr="005736AC">
              <w:t>i</w:t>
            </w:r>
            <w:r w:rsidR="00DA3BE6" w:rsidRPr="005736AC">
              <w:t>.  Handling</w:t>
            </w:r>
            <w:proofErr w:type="gramEnd"/>
            <w:r w:rsidR="00DA3BE6" w:rsidRPr="005736AC">
              <w:t xml:space="preserve"> Changed Criteria or Testing Methods</w:t>
            </w:r>
          </w:p>
        </w:tc>
        <w:tc>
          <w:tcPr>
            <w:tcW w:w="7740" w:type="dxa"/>
          </w:tcPr>
          <w:p w14:paraId="0A40A0B4" w14:textId="77777777" w:rsidR="00DA3BE6" w:rsidRPr="005736AC" w:rsidRDefault="000F4038" w:rsidP="00E61E32">
            <w:pPr>
              <w:pStyle w:val="BlockText"/>
            </w:pPr>
            <w:r w:rsidRPr="005736AC">
              <w:t xml:space="preserve">If there </w:t>
            </w:r>
            <w:r w:rsidR="00A522C3" w:rsidRPr="005736AC">
              <w:t xml:space="preserve">is </w:t>
            </w:r>
            <w:r w:rsidRPr="005736AC">
              <w:t xml:space="preserve">a change in evaluation </w:t>
            </w:r>
            <w:r w:rsidR="00DA3BE6" w:rsidRPr="005736AC">
              <w:t xml:space="preserve">criteria </w:t>
            </w:r>
            <w:r w:rsidRPr="005736AC">
              <w:t>(including a required change in</w:t>
            </w:r>
            <w:r w:rsidR="00DA3BE6" w:rsidRPr="005736AC">
              <w:t xml:space="preserve"> testing metho</w:t>
            </w:r>
            <w:r w:rsidRPr="005736AC">
              <w:t xml:space="preserve">ds) and applying the current facts to the changed criteria would </w:t>
            </w:r>
            <w:r w:rsidR="00542292" w:rsidRPr="005736AC">
              <w:t xml:space="preserve">support </w:t>
            </w:r>
            <w:r w:rsidRPr="005736AC">
              <w:t xml:space="preserve">a lower evaluation </w:t>
            </w:r>
            <w:r w:rsidRPr="005736AC">
              <w:rPr>
                <w:b/>
                <w:i/>
              </w:rPr>
              <w:t>but there has not been an improvement in the degree of hearing loss (or tinnitus)</w:t>
            </w:r>
            <w:r w:rsidR="00542292" w:rsidRPr="005736AC">
              <w:rPr>
                <w:b/>
                <w:i/>
              </w:rPr>
              <w:t>,</w:t>
            </w:r>
            <w:r w:rsidRPr="005736AC">
              <w:t xml:space="preserve"> </w:t>
            </w:r>
            <w:r w:rsidR="009040E0" w:rsidRPr="005736AC">
              <w:t>the existing evaluation</w:t>
            </w:r>
            <w:r w:rsidRPr="005736AC">
              <w:t xml:space="preserve"> </w:t>
            </w:r>
            <w:r w:rsidRPr="005736AC">
              <w:rPr>
                <w:b/>
                <w:i/>
                <w:u w:val="single"/>
              </w:rPr>
              <w:t>may not be reduced</w:t>
            </w:r>
            <w:r w:rsidRPr="005736AC">
              <w:t xml:space="preserve">.  </w:t>
            </w:r>
          </w:p>
          <w:p w14:paraId="6C61DA6D" w14:textId="77777777" w:rsidR="003B08D5" w:rsidRPr="005736AC" w:rsidRDefault="003B08D5" w:rsidP="001962D6">
            <w:pPr>
              <w:pStyle w:val="BlockText"/>
            </w:pPr>
          </w:p>
          <w:p w14:paraId="01057AEB" w14:textId="77777777" w:rsidR="00DA3BE6" w:rsidRPr="005736AC" w:rsidRDefault="00DA3BE6" w:rsidP="00147FF3">
            <w:pPr>
              <w:pStyle w:val="BlockText"/>
            </w:pPr>
            <w:r w:rsidRPr="005736AC">
              <w:rPr>
                <w:b/>
                <w:bCs/>
                <w:i/>
                <w:iCs/>
              </w:rPr>
              <w:t>Reference</w:t>
            </w:r>
            <w:r w:rsidRPr="005736AC">
              <w:t xml:space="preserve">:  For more information on </w:t>
            </w:r>
            <w:r w:rsidR="000F4038" w:rsidRPr="005736AC">
              <w:t>preservation of disability ratings</w:t>
            </w:r>
            <w:r w:rsidRPr="005736AC">
              <w:t>, see</w:t>
            </w:r>
            <w:r w:rsidR="00D31F26" w:rsidRPr="005736AC">
              <w:t xml:space="preserve"> </w:t>
            </w:r>
            <w:hyperlink r:id="rId58" w:history="1">
              <w:r w:rsidR="00D31F26" w:rsidRPr="005736AC">
                <w:rPr>
                  <w:rStyle w:val="Hyperlink"/>
                </w:rPr>
                <w:t>38 CFR 3.951(a)</w:t>
              </w:r>
            </w:hyperlink>
            <w:r w:rsidR="001E1C32" w:rsidRPr="005736AC">
              <w:t>.</w:t>
            </w:r>
          </w:p>
        </w:tc>
      </w:tr>
    </w:tbl>
    <w:p w14:paraId="74154081" w14:textId="77777777" w:rsidR="001E1C32" w:rsidRPr="005736AC" w:rsidRDefault="001E1C32" w:rsidP="00DA3BE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E1C32" w:rsidRPr="005736AC" w14:paraId="7B6EB8EE" w14:textId="77777777" w:rsidTr="00147FF3">
        <w:tc>
          <w:tcPr>
            <w:tcW w:w="1728" w:type="dxa"/>
            <w:shd w:val="clear" w:color="auto" w:fill="auto"/>
          </w:tcPr>
          <w:p w14:paraId="6E589D15" w14:textId="0C649CF6" w:rsidR="001E1C32" w:rsidRPr="005736AC" w:rsidRDefault="00E21053" w:rsidP="001E1C32">
            <w:pPr>
              <w:rPr>
                <w:b/>
                <w:sz w:val="22"/>
              </w:rPr>
            </w:pPr>
            <w:r w:rsidRPr="005736AC">
              <w:rPr>
                <w:b/>
                <w:sz w:val="22"/>
              </w:rPr>
              <w:t>j</w:t>
            </w:r>
            <w:r w:rsidR="001E1C32" w:rsidRPr="005736AC">
              <w:rPr>
                <w:b/>
                <w:sz w:val="22"/>
              </w:rPr>
              <w:t xml:space="preserve">.  </w:t>
            </w:r>
            <w:r w:rsidR="0099539A" w:rsidRPr="005736AC">
              <w:rPr>
                <w:b/>
                <w:sz w:val="22"/>
              </w:rPr>
              <w:t xml:space="preserve">General Guidelines for </w:t>
            </w:r>
            <w:r w:rsidR="001E1C32" w:rsidRPr="005736AC">
              <w:rPr>
                <w:b/>
                <w:sz w:val="22"/>
              </w:rPr>
              <w:t>Assigning an Effective Date for an Increased Evaluation for Hearing Loss</w:t>
            </w:r>
          </w:p>
        </w:tc>
        <w:tc>
          <w:tcPr>
            <w:tcW w:w="7740" w:type="dxa"/>
            <w:shd w:val="clear" w:color="auto" w:fill="auto"/>
          </w:tcPr>
          <w:p w14:paraId="588F1102" w14:textId="77777777" w:rsidR="001E1C32" w:rsidRPr="005736AC" w:rsidRDefault="001E1C32" w:rsidP="001E1C32">
            <w:r w:rsidRPr="005736AC">
              <w:t xml:space="preserve">In claims for increased evaluation for hearing loss, the effective date is still controlled by </w:t>
            </w:r>
            <w:hyperlink r:id="rId59" w:history="1">
              <w:r w:rsidRPr="005736AC">
                <w:rPr>
                  <w:rStyle w:val="Hyperlink"/>
                </w:rPr>
                <w:t>38 CFR 3.400(o)</w:t>
              </w:r>
            </w:hyperlink>
            <w:r w:rsidRPr="005736AC">
              <w:t>.  The effective date</w:t>
            </w:r>
            <w:r w:rsidR="006D4ACF" w:rsidRPr="005736AC">
              <w:t xml:space="preserve"> will be</w:t>
            </w:r>
          </w:p>
          <w:p w14:paraId="038C669A" w14:textId="77777777" w:rsidR="001E1C32" w:rsidRPr="005736AC" w:rsidRDefault="001E1C32" w:rsidP="001E1C32"/>
          <w:p w14:paraId="3C48D280" w14:textId="77777777" w:rsidR="001E1C32" w:rsidRPr="005736AC" w:rsidRDefault="001E1C32" w:rsidP="001E1C32">
            <w:pPr>
              <w:pStyle w:val="ListParagraph"/>
              <w:numPr>
                <w:ilvl w:val="0"/>
                <w:numId w:val="67"/>
              </w:numPr>
              <w:ind w:left="158" w:hanging="187"/>
            </w:pPr>
            <w:r w:rsidRPr="005736AC">
              <w:t>no earlier than the date of claim or date entitlement arose, whichever is later, or</w:t>
            </w:r>
          </w:p>
          <w:p w14:paraId="50C046F3" w14:textId="77777777" w:rsidR="003A58D3" w:rsidRPr="005736AC" w:rsidRDefault="001E1C32" w:rsidP="00147FF3">
            <w:pPr>
              <w:pStyle w:val="ListParagraph"/>
              <w:numPr>
                <w:ilvl w:val="0"/>
                <w:numId w:val="67"/>
              </w:numPr>
              <w:ind w:left="158" w:hanging="187"/>
            </w:pPr>
            <w:proofErr w:type="gramStart"/>
            <w:r w:rsidRPr="005736AC">
              <w:t>one</w:t>
            </w:r>
            <w:proofErr w:type="gramEnd"/>
            <w:r w:rsidRPr="005736AC">
              <w:t xml:space="preserve"> year prior to the date of claim, if it is factually ascertainable that an increase in disability had occurred from such date.</w:t>
            </w:r>
          </w:p>
        </w:tc>
      </w:tr>
    </w:tbl>
    <w:p w14:paraId="61B98ECD" w14:textId="77777777" w:rsidR="003A58D3" w:rsidRPr="005736AC" w:rsidRDefault="003A58D3" w:rsidP="00DA3BE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A58D3" w:rsidRPr="005736AC" w14:paraId="277A890D" w14:textId="77777777" w:rsidTr="00147FF3">
        <w:tc>
          <w:tcPr>
            <w:tcW w:w="1728" w:type="dxa"/>
            <w:shd w:val="clear" w:color="auto" w:fill="auto"/>
          </w:tcPr>
          <w:p w14:paraId="26A8308E" w14:textId="0AE638BA" w:rsidR="003A58D3" w:rsidRPr="005736AC" w:rsidRDefault="00E21053" w:rsidP="0099433B">
            <w:pPr>
              <w:rPr>
                <w:b/>
                <w:sz w:val="22"/>
              </w:rPr>
            </w:pPr>
            <w:r w:rsidRPr="005736AC">
              <w:rPr>
                <w:b/>
                <w:sz w:val="22"/>
              </w:rPr>
              <w:t>k</w:t>
            </w:r>
            <w:r w:rsidR="0099539A" w:rsidRPr="005736AC">
              <w:rPr>
                <w:b/>
                <w:sz w:val="22"/>
              </w:rPr>
              <w:t xml:space="preserve">.  </w:t>
            </w:r>
            <w:r w:rsidR="00220F9B" w:rsidRPr="005736AC">
              <w:rPr>
                <w:b/>
                <w:sz w:val="22"/>
              </w:rPr>
              <w:t xml:space="preserve">Evidence Requirements </w:t>
            </w:r>
            <w:r w:rsidR="00EB1E27" w:rsidRPr="005736AC">
              <w:rPr>
                <w:b/>
                <w:sz w:val="22"/>
              </w:rPr>
              <w:t>to</w:t>
            </w:r>
            <w:r w:rsidR="0099433B" w:rsidRPr="005736AC">
              <w:rPr>
                <w:b/>
                <w:sz w:val="22"/>
              </w:rPr>
              <w:t xml:space="preserve"> A</w:t>
            </w:r>
            <w:r w:rsidR="003A58D3" w:rsidRPr="005736AC">
              <w:rPr>
                <w:b/>
                <w:sz w:val="22"/>
              </w:rPr>
              <w:t>ssign an</w:t>
            </w:r>
            <w:r w:rsidR="00220F9B" w:rsidRPr="005736AC">
              <w:rPr>
                <w:b/>
                <w:sz w:val="22"/>
              </w:rPr>
              <w:t xml:space="preserve"> Earlier</w:t>
            </w:r>
            <w:r w:rsidR="003A58D3" w:rsidRPr="005736AC">
              <w:rPr>
                <w:b/>
                <w:sz w:val="22"/>
              </w:rPr>
              <w:t xml:space="preserve"> Effective Date</w:t>
            </w:r>
            <w:r w:rsidR="00220F9B" w:rsidRPr="005736AC">
              <w:rPr>
                <w:b/>
                <w:sz w:val="22"/>
              </w:rPr>
              <w:t xml:space="preserve"> of Increase</w:t>
            </w:r>
            <w:r w:rsidR="003A58D3" w:rsidRPr="005736AC">
              <w:rPr>
                <w:b/>
                <w:sz w:val="22"/>
              </w:rPr>
              <w:t xml:space="preserve"> for</w:t>
            </w:r>
            <w:r w:rsidR="00220F9B" w:rsidRPr="005736AC">
              <w:rPr>
                <w:b/>
                <w:sz w:val="22"/>
              </w:rPr>
              <w:t xml:space="preserve"> Hearing Loss</w:t>
            </w:r>
            <w:r w:rsidR="003A58D3" w:rsidRPr="005736AC">
              <w:rPr>
                <w:b/>
                <w:sz w:val="22"/>
              </w:rPr>
              <w:t xml:space="preserve"> </w:t>
            </w:r>
          </w:p>
        </w:tc>
        <w:tc>
          <w:tcPr>
            <w:tcW w:w="7740" w:type="dxa"/>
            <w:shd w:val="clear" w:color="auto" w:fill="auto"/>
          </w:tcPr>
          <w:p w14:paraId="1D5B8883" w14:textId="77777777" w:rsidR="00220F9B" w:rsidRPr="005736AC" w:rsidRDefault="005736AC" w:rsidP="003A58D3">
            <w:hyperlink r:id="rId60" w:history="1">
              <w:r w:rsidR="003A58D3" w:rsidRPr="005736AC">
                <w:rPr>
                  <w:rStyle w:val="Hyperlink"/>
                </w:rPr>
                <w:t>38 CFR 4.85</w:t>
              </w:r>
            </w:hyperlink>
            <w:r w:rsidR="003A58D3" w:rsidRPr="005736AC">
              <w:t xml:space="preserve"> pertaining to evaluation of hearing impairment does not control the effective date of a claim for increased evaluation.</w:t>
            </w:r>
            <w:r w:rsidR="00220F9B" w:rsidRPr="005736AC">
              <w:t xml:space="preserve">  An increased evaluation for hearing loss </w:t>
            </w:r>
            <w:proofErr w:type="gramStart"/>
            <w:r w:rsidR="00220F9B" w:rsidRPr="005736AC">
              <w:t>may be assigned</w:t>
            </w:r>
            <w:proofErr w:type="gramEnd"/>
            <w:r w:rsidR="00220F9B" w:rsidRPr="005736AC">
              <w:t xml:space="preserve"> from a date prior to the date the Veteran received a VA audiological examination when</w:t>
            </w:r>
            <w:r w:rsidR="003A58D3" w:rsidRPr="005736AC">
              <w:t xml:space="preserve"> evidence</w:t>
            </w:r>
            <w:r w:rsidR="0052168D" w:rsidRPr="005736AC">
              <w:t xml:space="preserve"> dated prior to the examination</w:t>
            </w:r>
            <w:r w:rsidR="00220F9B" w:rsidRPr="005736AC">
              <w:t xml:space="preserve"> demonstrates</w:t>
            </w:r>
            <w:r w:rsidR="003A58D3" w:rsidRPr="005736AC">
              <w:t xml:space="preserve"> that an increase in disability actually occurred</w:t>
            </w:r>
            <w:r w:rsidR="00EB1E27" w:rsidRPr="005736AC">
              <w:t>,</w:t>
            </w:r>
            <w:r w:rsidR="00220F9B" w:rsidRPr="005736AC">
              <w:t xml:space="preserve"> and</w:t>
            </w:r>
            <w:r w:rsidR="0052168D" w:rsidRPr="005736AC">
              <w:t xml:space="preserve"> </w:t>
            </w:r>
            <w:r w:rsidR="003A58D3" w:rsidRPr="005736AC">
              <w:t xml:space="preserve">the hearing loss demonstrated prior to the date of the examination is consistent with the findings shown by the examination.  </w:t>
            </w:r>
          </w:p>
          <w:p w14:paraId="5B90C3A8" w14:textId="77777777" w:rsidR="00220F9B" w:rsidRPr="005736AC" w:rsidRDefault="00220F9B" w:rsidP="003A58D3"/>
          <w:p w14:paraId="5BAEFB77" w14:textId="77777777" w:rsidR="003A58D3" w:rsidRPr="005736AC" w:rsidRDefault="00220F9B" w:rsidP="003A58D3">
            <w:r w:rsidRPr="005736AC">
              <w:rPr>
                <w:b/>
                <w:i/>
              </w:rPr>
              <w:t>Note</w:t>
            </w:r>
            <w:r w:rsidRPr="005736AC">
              <w:t>:  T</w:t>
            </w:r>
            <w:r w:rsidR="003A58D3" w:rsidRPr="005736AC">
              <w:t xml:space="preserve">his will generally require a medical opinion indicating that evidence prior to the date of the examination </w:t>
            </w:r>
            <w:r w:rsidR="00EB1E27" w:rsidRPr="005736AC">
              <w:t>is</w:t>
            </w:r>
            <w:r w:rsidR="003A58D3" w:rsidRPr="005736AC">
              <w:t xml:space="preserve"> consistent with the results of the later, compliant </w:t>
            </w:r>
            <w:r w:rsidR="00EB1E27" w:rsidRPr="005736AC">
              <w:t xml:space="preserve">VA </w:t>
            </w:r>
            <w:r w:rsidR="003A58D3" w:rsidRPr="005736AC">
              <w:t>examination upon which that increase was shown.</w:t>
            </w:r>
          </w:p>
          <w:p w14:paraId="62F1F299" w14:textId="77777777" w:rsidR="003A58D3" w:rsidRPr="005736AC" w:rsidRDefault="003A58D3" w:rsidP="003A58D3"/>
          <w:p w14:paraId="76F4C6C6" w14:textId="3D1AE341" w:rsidR="003A58D3" w:rsidRPr="005736AC" w:rsidRDefault="003A58D3" w:rsidP="003A58D3">
            <w:r w:rsidRPr="005736AC">
              <w:rPr>
                <w:b/>
                <w:i/>
              </w:rPr>
              <w:t>Reference</w:t>
            </w:r>
            <w:r w:rsidRPr="005736AC">
              <w:t xml:space="preserve">:  For more information on effective dates on increased evaluations for hearing loss when required tests </w:t>
            </w:r>
            <w:proofErr w:type="gramStart"/>
            <w:r w:rsidRPr="005736AC">
              <w:t>were not performed</w:t>
            </w:r>
            <w:proofErr w:type="gramEnd"/>
            <w:r w:rsidRPr="005736AC">
              <w:t xml:space="preserve"> on prior examinations, see </w:t>
            </w:r>
            <w:hyperlink r:id="rId61" w:history="1">
              <w:r w:rsidR="006C166F" w:rsidRPr="005736AC">
                <w:rPr>
                  <w:rStyle w:val="Hyperlink"/>
                  <w:i/>
                </w:rPr>
                <w:t>Swain v. McDonald</w:t>
              </w:r>
            </w:hyperlink>
            <w:r w:rsidRPr="005736AC">
              <w:t>,</w:t>
            </w:r>
            <w:r w:rsidR="00DA56FC" w:rsidRPr="005736AC">
              <w:t xml:space="preserve"> 27 </w:t>
            </w:r>
            <w:proofErr w:type="spellStart"/>
            <w:r w:rsidR="00DA56FC" w:rsidRPr="005736AC">
              <w:t>Vet.App</w:t>
            </w:r>
            <w:proofErr w:type="spellEnd"/>
            <w:r w:rsidR="00DA56FC" w:rsidRPr="005736AC">
              <w:t xml:space="preserve">. </w:t>
            </w:r>
            <w:proofErr w:type="gramStart"/>
            <w:r w:rsidR="00DA56FC" w:rsidRPr="005736AC">
              <w:t>219 (2015).</w:t>
            </w:r>
            <w:proofErr w:type="gramEnd"/>
          </w:p>
        </w:tc>
      </w:tr>
    </w:tbl>
    <w:p w14:paraId="22E87996" w14:textId="77777777" w:rsidR="00325C62" w:rsidRPr="005736AC" w:rsidRDefault="00325C62" w:rsidP="00325C62">
      <w:pPr>
        <w:pStyle w:val="BlockLine"/>
      </w:pPr>
    </w:p>
    <w:tbl>
      <w:tblPr>
        <w:tblW w:w="0" w:type="auto"/>
        <w:tblLayout w:type="fixed"/>
        <w:tblLook w:val="04A0" w:firstRow="1" w:lastRow="0" w:firstColumn="1" w:lastColumn="0" w:noHBand="0" w:noVBand="1"/>
      </w:tblPr>
      <w:tblGrid>
        <w:gridCol w:w="1728"/>
        <w:gridCol w:w="7740"/>
      </w:tblGrid>
      <w:tr w:rsidR="00DA3BE6" w:rsidRPr="005736AC" w14:paraId="05B57205" w14:textId="77777777" w:rsidTr="0099433B">
        <w:tc>
          <w:tcPr>
            <w:tcW w:w="1728" w:type="dxa"/>
          </w:tcPr>
          <w:p w14:paraId="4B8D3C5E" w14:textId="4B8D0A7B" w:rsidR="00DA3BE6" w:rsidRPr="005736AC" w:rsidRDefault="00E21053" w:rsidP="00AB6C05">
            <w:pPr>
              <w:pStyle w:val="Heading5"/>
            </w:pPr>
            <w:proofErr w:type="gramStart"/>
            <w:r w:rsidRPr="005736AC">
              <w:t>l</w:t>
            </w:r>
            <w:r w:rsidR="00DA3BE6" w:rsidRPr="005736AC">
              <w:t>.  Applying</w:t>
            </w:r>
            <w:proofErr w:type="gramEnd"/>
            <w:r w:rsidR="00DA3BE6" w:rsidRPr="005736AC">
              <w:t xml:space="preserve"> </w:t>
            </w:r>
            <w:r w:rsidR="00AB6C05" w:rsidRPr="005736AC">
              <w:t xml:space="preserve">Past </w:t>
            </w:r>
            <w:r w:rsidR="00D00F68" w:rsidRPr="005736AC">
              <w:t xml:space="preserve">Versions of </w:t>
            </w:r>
            <w:r w:rsidR="00DA3BE6" w:rsidRPr="005736AC">
              <w:t xml:space="preserve">Hearing Loss </w:t>
            </w:r>
            <w:r w:rsidR="00AB6C05" w:rsidRPr="005736AC">
              <w:t>Criteria</w:t>
            </w:r>
          </w:p>
        </w:tc>
        <w:tc>
          <w:tcPr>
            <w:tcW w:w="7740" w:type="dxa"/>
          </w:tcPr>
          <w:p w14:paraId="0451C9EE" w14:textId="77777777" w:rsidR="0097563A" w:rsidRPr="005736AC" w:rsidRDefault="00F306B3" w:rsidP="001E684F">
            <w:pPr>
              <w:pStyle w:val="BlockText"/>
            </w:pPr>
            <w:r w:rsidRPr="005736AC">
              <w:t xml:space="preserve">In </w:t>
            </w:r>
            <w:r w:rsidR="0097563A" w:rsidRPr="005736AC">
              <w:t>some cases</w:t>
            </w:r>
            <w:r w:rsidR="00C62BD3" w:rsidRPr="005736AC">
              <w:t>,</w:t>
            </w:r>
            <w:r w:rsidR="0097563A" w:rsidRPr="005736AC">
              <w:t xml:space="preserve"> it may be necessary to consider past legal criteria for evaluating hearing loss</w:t>
            </w:r>
            <w:proofErr w:type="gramStart"/>
            <w:r w:rsidR="0097563A" w:rsidRPr="005736AC">
              <w:t xml:space="preserve">. </w:t>
            </w:r>
            <w:proofErr w:type="gramEnd"/>
            <w:r w:rsidR="0097563A" w:rsidRPr="005736AC">
              <w:t>Such cases may include</w:t>
            </w:r>
          </w:p>
          <w:p w14:paraId="50BC5287" w14:textId="77777777" w:rsidR="00C62BD3" w:rsidRPr="005736AC" w:rsidRDefault="00C62BD3" w:rsidP="001E684F">
            <w:pPr>
              <w:pStyle w:val="BlockText"/>
            </w:pPr>
          </w:p>
          <w:p w14:paraId="63B6DF2E" w14:textId="77777777" w:rsidR="0097563A" w:rsidRPr="005736AC" w:rsidRDefault="0097563A" w:rsidP="0097563A">
            <w:pPr>
              <w:pStyle w:val="BulletText1"/>
            </w:pPr>
            <w:r w:rsidRPr="005736AC">
              <w:t>unresolved pending claims</w:t>
            </w:r>
            <w:r w:rsidR="00B51B17" w:rsidRPr="005736AC">
              <w:t>,</w:t>
            </w:r>
            <w:r w:rsidRPr="005736AC">
              <w:t xml:space="preserve"> and </w:t>
            </w:r>
          </w:p>
          <w:p w14:paraId="799CD541" w14:textId="77777777" w:rsidR="00AB6C05" w:rsidRPr="005736AC" w:rsidRDefault="0097563A" w:rsidP="0097563A">
            <w:pPr>
              <w:pStyle w:val="BulletText1"/>
            </w:pPr>
            <w:proofErr w:type="gramStart"/>
            <w:r w:rsidRPr="005736AC">
              <w:t>c</w:t>
            </w:r>
            <w:r w:rsidR="001E684F" w:rsidRPr="005736AC">
              <w:t>laims</w:t>
            </w:r>
            <w:proofErr w:type="gramEnd"/>
            <w:r w:rsidR="001E684F" w:rsidRPr="005736AC">
              <w:t xml:space="preserve"> where a past decision denying </w:t>
            </w:r>
            <w:r w:rsidR="00CB2A55" w:rsidRPr="005736AC">
              <w:t>SC</w:t>
            </w:r>
            <w:r w:rsidR="00A446C5" w:rsidRPr="005736AC">
              <w:t xml:space="preserve"> – or </w:t>
            </w:r>
            <w:r w:rsidR="001E684F" w:rsidRPr="005736AC">
              <w:t>establishing an evaluation</w:t>
            </w:r>
            <w:r w:rsidR="00A446C5" w:rsidRPr="005736AC">
              <w:t xml:space="preserve"> – for </w:t>
            </w:r>
            <w:r w:rsidR="001E684F" w:rsidRPr="005736AC">
              <w:t>hearing loss must be revised due to</w:t>
            </w:r>
            <w:r w:rsidR="00AB6C05" w:rsidRPr="005736AC">
              <w:t xml:space="preserve"> </w:t>
            </w:r>
            <w:r w:rsidR="00D00F68" w:rsidRPr="005736AC">
              <w:t>clear and unmistakable error</w:t>
            </w:r>
            <w:r w:rsidRPr="005736AC">
              <w:t>.</w:t>
            </w:r>
            <w:r w:rsidR="00A86A3C" w:rsidRPr="005736AC">
              <w:t xml:space="preserve">  </w:t>
            </w:r>
          </w:p>
          <w:p w14:paraId="10AE0DE3" w14:textId="77777777" w:rsidR="00AB6C05" w:rsidRPr="005736AC" w:rsidRDefault="00AB6C05" w:rsidP="00AB6C05">
            <w:pPr>
              <w:pStyle w:val="BlockText"/>
            </w:pPr>
          </w:p>
          <w:p w14:paraId="005766E8" w14:textId="77777777" w:rsidR="00697F14" w:rsidRPr="005736AC" w:rsidRDefault="00697F14" w:rsidP="00AB6C05">
            <w:pPr>
              <w:pStyle w:val="BlockText"/>
            </w:pPr>
            <w:r w:rsidRPr="005736AC">
              <w:t>The</w:t>
            </w:r>
            <w:r w:rsidR="001E684F" w:rsidRPr="005736AC">
              <w:t xml:space="preserve"> document </w:t>
            </w:r>
            <w:hyperlink r:id="rId62" w:history="1">
              <w:r w:rsidRPr="005736AC">
                <w:rPr>
                  <w:rStyle w:val="Hyperlink"/>
                </w:rPr>
                <w:t>here</w:t>
              </w:r>
            </w:hyperlink>
            <w:r w:rsidRPr="005736AC">
              <w:t xml:space="preserve"> contains all versions of hearing loss evaluation tables from Extension 8-B</w:t>
            </w:r>
            <w:r w:rsidR="001E684F" w:rsidRPr="005736AC">
              <w:t xml:space="preserve"> of the </w:t>
            </w:r>
            <w:r w:rsidR="001E684F" w:rsidRPr="005736AC">
              <w:rPr>
                <w:i/>
              </w:rPr>
              <w:t>1945</w:t>
            </w:r>
            <w:r w:rsidRPr="005736AC">
              <w:rPr>
                <w:i/>
              </w:rPr>
              <w:t xml:space="preserve"> Schedule for Rating Disabilities</w:t>
            </w:r>
            <w:r w:rsidRPr="005736AC">
              <w:t xml:space="preserve"> to the </w:t>
            </w:r>
            <w:r w:rsidR="001E684F" w:rsidRPr="005736AC">
              <w:t xml:space="preserve">amendment of </w:t>
            </w:r>
            <w:hyperlink r:id="rId63" w:history="1">
              <w:r w:rsidRPr="005736AC">
                <w:rPr>
                  <w:rStyle w:val="Hyperlink"/>
                </w:rPr>
                <w:t>38 CFR 4.85(b)</w:t>
              </w:r>
            </w:hyperlink>
            <w:r w:rsidR="00DA3B09" w:rsidRPr="005736AC">
              <w:t>,</w:t>
            </w:r>
            <w:r w:rsidRPr="005736AC">
              <w:t xml:space="preserve"> </w:t>
            </w:r>
            <w:r w:rsidR="001E684F" w:rsidRPr="005736AC">
              <w:t xml:space="preserve">effective </w:t>
            </w:r>
            <w:r w:rsidR="00226296" w:rsidRPr="005736AC">
              <w:t>June 10, 1999</w:t>
            </w:r>
            <w:r w:rsidR="001E684F" w:rsidRPr="005736AC">
              <w:t xml:space="preserve">.  </w:t>
            </w:r>
            <w:r w:rsidRPr="005736AC">
              <w:t xml:space="preserve"> </w:t>
            </w:r>
          </w:p>
          <w:p w14:paraId="3413708E" w14:textId="77777777" w:rsidR="00697F14" w:rsidRPr="005736AC" w:rsidRDefault="00697F14" w:rsidP="00AB6C05">
            <w:pPr>
              <w:pStyle w:val="BlockText"/>
            </w:pPr>
          </w:p>
          <w:p w14:paraId="50CFCB86" w14:textId="455340F9" w:rsidR="00283374" w:rsidRPr="005736AC" w:rsidRDefault="00AB6C05" w:rsidP="00873094">
            <w:pPr>
              <w:pStyle w:val="BlockText"/>
            </w:pPr>
            <w:r w:rsidRPr="005736AC">
              <w:rPr>
                <w:b/>
                <w:i/>
              </w:rPr>
              <w:t>References</w:t>
            </w:r>
            <w:r w:rsidRPr="005736AC">
              <w:t>:  For more information on</w:t>
            </w:r>
            <w:r w:rsidR="001E684F" w:rsidRPr="005736AC">
              <w:t xml:space="preserve"> </w:t>
            </w:r>
          </w:p>
          <w:p w14:paraId="4EBFA62D" w14:textId="77777777" w:rsidR="001E684F" w:rsidRPr="005736AC" w:rsidRDefault="00873094" w:rsidP="00AA167D">
            <w:pPr>
              <w:pStyle w:val="BulletText1"/>
            </w:pPr>
            <w:r w:rsidRPr="005736AC">
              <w:t>a</w:t>
            </w:r>
            <w:r w:rsidR="001E684F" w:rsidRPr="005736AC">
              <w:t>pplying the law when criteria change</w:t>
            </w:r>
            <w:r w:rsidR="00DA3B09" w:rsidRPr="005736AC">
              <w:t>s</w:t>
            </w:r>
            <w:r w:rsidR="001E684F" w:rsidRPr="005736AC">
              <w:t xml:space="preserve"> during a pending claim, see </w:t>
            </w:r>
            <w:hyperlink r:id="rId64" w:history="1">
              <w:proofErr w:type="spellStart"/>
              <w:r w:rsidR="001E684F" w:rsidRPr="005736AC">
                <w:rPr>
                  <w:rStyle w:val="Hyperlink"/>
                </w:rPr>
                <w:t>VAOPGRPREC</w:t>
              </w:r>
              <w:proofErr w:type="spellEnd"/>
              <w:r w:rsidR="001E684F" w:rsidRPr="005736AC">
                <w:rPr>
                  <w:rStyle w:val="Hyperlink"/>
                </w:rPr>
                <w:t xml:space="preserve"> 3-2000</w:t>
              </w:r>
            </w:hyperlink>
            <w:r w:rsidR="00283374" w:rsidRPr="005736AC">
              <w:rPr>
                <w:rStyle w:val="Hyperlink"/>
                <w:color w:val="auto"/>
                <w:u w:val="none"/>
              </w:rPr>
              <w:t xml:space="preserve">, </w:t>
            </w:r>
            <w:r w:rsidR="00283374" w:rsidRPr="005736AC">
              <w:t>and</w:t>
            </w:r>
          </w:p>
          <w:p w14:paraId="2956E5AA" w14:textId="77777777" w:rsidR="001E684F" w:rsidRPr="005736AC" w:rsidRDefault="006D16A6" w:rsidP="001E684F">
            <w:pPr>
              <w:pStyle w:val="BulletText1"/>
            </w:pPr>
            <w:r w:rsidRPr="005736AC">
              <w:t xml:space="preserve">standards for old audiometry, see </w:t>
            </w:r>
            <w:proofErr w:type="spellStart"/>
            <w:r w:rsidRPr="005736AC">
              <w:t>M21</w:t>
            </w:r>
            <w:proofErr w:type="spellEnd"/>
            <w:r w:rsidRPr="005736AC">
              <w:t>-1</w:t>
            </w:r>
            <w:r w:rsidR="006D4ACF" w:rsidRPr="005736AC">
              <w:t>,</w:t>
            </w:r>
            <w:r w:rsidRPr="005736AC">
              <w:t xml:space="preserve"> Part III, Subpart iv, </w:t>
            </w:r>
            <w:proofErr w:type="spellStart"/>
            <w:r w:rsidRPr="005736AC">
              <w:t>4.B.</w:t>
            </w:r>
            <w:r w:rsidR="00A06C2C" w:rsidRPr="005736AC">
              <w:t>3</w:t>
            </w:r>
            <w:r w:rsidRPr="005736AC">
              <w:t>.a</w:t>
            </w:r>
            <w:proofErr w:type="spellEnd"/>
            <w:proofErr w:type="gramStart"/>
            <w:r w:rsidRPr="005736AC">
              <w:t>.</w:t>
            </w:r>
            <w:r w:rsidR="00945D17" w:rsidRPr="005736AC">
              <w:t xml:space="preserve"> </w:t>
            </w:r>
            <w:proofErr w:type="gramEnd"/>
          </w:p>
        </w:tc>
      </w:tr>
    </w:tbl>
    <w:p w14:paraId="1CE3D354" w14:textId="77777777" w:rsidR="00DA3BE6" w:rsidRPr="005736AC" w:rsidRDefault="00DA3BE6" w:rsidP="005C4DF9">
      <w:pPr>
        <w:pStyle w:val="BlockLine"/>
      </w:pPr>
    </w:p>
    <w:tbl>
      <w:tblPr>
        <w:tblW w:w="0" w:type="auto"/>
        <w:tblLayout w:type="fixed"/>
        <w:tblLook w:val="04A0" w:firstRow="1" w:lastRow="0" w:firstColumn="1" w:lastColumn="0" w:noHBand="0" w:noVBand="1"/>
      </w:tblPr>
      <w:tblGrid>
        <w:gridCol w:w="1728"/>
        <w:gridCol w:w="7740"/>
      </w:tblGrid>
      <w:tr w:rsidR="00DA3BE6" w:rsidRPr="005736AC" w14:paraId="37DFD58F" w14:textId="77777777" w:rsidTr="00D90945">
        <w:tc>
          <w:tcPr>
            <w:tcW w:w="1728" w:type="dxa"/>
          </w:tcPr>
          <w:p w14:paraId="6B2F091E" w14:textId="7CD7F0AA" w:rsidR="00DA3BE6" w:rsidRPr="005736AC" w:rsidRDefault="00E21053" w:rsidP="00CB2A55">
            <w:pPr>
              <w:pStyle w:val="Heading5"/>
            </w:pPr>
            <w:proofErr w:type="gramStart"/>
            <w:r w:rsidRPr="005736AC">
              <w:t>m</w:t>
            </w:r>
            <w:r w:rsidR="00DA3BE6" w:rsidRPr="005736AC">
              <w:t>.  Considering</w:t>
            </w:r>
            <w:proofErr w:type="gramEnd"/>
            <w:r w:rsidR="00DA3BE6" w:rsidRPr="005736AC">
              <w:t xml:space="preserve"> </w:t>
            </w:r>
            <w:r w:rsidR="00CB2A55" w:rsidRPr="005736AC">
              <w:t>SC</w:t>
            </w:r>
            <w:r w:rsidR="00DA3BE6" w:rsidRPr="005736AC">
              <w:t xml:space="preserve"> for Development of Subsequent Ear Infection</w:t>
            </w:r>
            <w:r w:rsidR="008305D7" w:rsidRPr="005736AC">
              <w:t xml:space="preserve"> in an </w:t>
            </w:r>
            <w:proofErr w:type="spellStart"/>
            <w:r w:rsidR="008305D7" w:rsidRPr="005736AC">
              <w:t>NSC</w:t>
            </w:r>
            <w:proofErr w:type="spellEnd"/>
            <w:r w:rsidR="008305D7" w:rsidRPr="005736AC">
              <w:t xml:space="preserve"> Ear When</w:t>
            </w:r>
            <w:r w:rsidR="00B43347" w:rsidRPr="005736AC">
              <w:t xml:space="preserve"> the</w:t>
            </w:r>
            <w:r w:rsidR="008305D7" w:rsidRPr="005736AC">
              <w:t xml:space="preserve"> Other Ear Is SC</w:t>
            </w:r>
          </w:p>
        </w:tc>
        <w:tc>
          <w:tcPr>
            <w:tcW w:w="7740" w:type="dxa"/>
          </w:tcPr>
          <w:p w14:paraId="067DA84E" w14:textId="77777777" w:rsidR="00DA3BE6" w:rsidRPr="005736AC" w:rsidRDefault="00DA3BE6" w:rsidP="00E61E32">
            <w:pPr>
              <w:pStyle w:val="BlockText"/>
            </w:pPr>
            <w:r w:rsidRPr="005736AC">
              <w:t xml:space="preserve">If the disease of one ear, such as chronic catarrhal otitis media or </w:t>
            </w:r>
            <w:proofErr w:type="spellStart"/>
            <w:r w:rsidRPr="005736AC">
              <w:t>otosclerosis</w:t>
            </w:r>
            <w:proofErr w:type="spellEnd"/>
            <w:r w:rsidRPr="005736AC">
              <w:t>, is held as the result of service, the subsequent development of similar pathology in the other ear must be held due to the same cause if</w:t>
            </w:r>
          </w:p>
          <w:p w14:paraId="1DAE7B19" w14:textId="77777777" w:rsidR="00DA3BE6" w:rsidRPr="005736AC" w:rsidRDefault="00DA3BE6" w:rsidP="00E61E32">
            <w:pPr>
              <w:pStyle w:val="BlockText"/>
            </w:pPr>
          </w:p>
          <w:p w14:paraId="49B541DA" w14:textId="77777777" w:rsidR="00DA3BE6" w:rsidRPr="005736AC" w:rsidRDefault="00DA3BE6" w:rsidP="00DA3BE6">
            <w:pPr>
              <w:pStyle w:val="BulletText1"/>
              <w:numPr>
                <w:ilvl w:val="0"/>
                <w:numId w:val="28"/>
              </w:numPr>
            </w:pPr>
            <w:r w:rsidRPr="005736AC">
              <w:t>the time element is not manifestly excessive, a few years at most, and</w:t>
            </w:r>
          </w:p>
          <w:p w14:paraId="49AC24E2" w14:textId="77777777" w:rsidR="00DA3BE6" w:rsidRPr="005736AC" w:rsidRDefault="00DA3BE6" w:rsidP="00DA3BE6">
            <w:pPr>
              <w:pStyle w:val="BulletText1"/>
              <w:numPr>
                <w:ilvl w:val="0"/>
                <w:numId w:val="28"/>
              </w:numPr>
            </w:pPr>
            <w:proofErr w:type="gramStart"/>
            <w:r w:rsidRPr="005736AC">
              <w:t>there</w:t>
            </w:r>
            <w:proofErr w:type="gramEnd"/>
            <w:r w:rsidRPr="005736AC">
              <w:t xml:space="preserve"> has been no </w:t>
            </w:r>
            <w:proofErr w:type="spellStart"/>
            <w:r w:rsidRPr="005736AC">
              <w:t>intercurrent</w:t>
            </w:r>
            <w:proofErr w:type="spellEnd"/>
            <w:r w:rsidRPr="005736AC">
              <w:t xml:space="preserve"> infection to cause the additional disability. </w:t>
            </w:r>
          </w:p>
          <w:p w14:paraId="6C0FC006" w14:textId="77777777" w:rsidR="00DA3BE6" w:rsidRPr="005736AC" w:rsidRDefault="00DA3BE6" w:rsidP="00E61E32">
            <w:pPr>
              <w:pStyle w:val="BlockText"/>
            </w:pPr>
          </w:p>
          <w:p w14:paraId="3346A2C9" w14:textId="77777777" w:rsidR="00DA3BE6" w:rsidRPr="005736AC" w:rsidRDefault="00DA3BE6" w:rsidP="00E61E32">
            <w:pPr>
              <w:pStyle w:val="BlockText"/>
            </w:pPr>
            <w:r w:rsidRPr="005736AC">
              <w:rPr>
                <w:b/>
                <w:i/>
              </w:rPr>
              <w:t>Note</w:t>
            </w:r>
            <w:r w:rsidRPr="005736AC">
              <w:t xml:space="preserve">:  If there is continuous SC infection of the upper respiratory tract, the time cited for the purpose of service connecting infection of the second ear </w:t>
            </w:r>
            <w:proofErr w:type="gramStart"/>
            <w:r w:rsidRPr="005736AC">
              <w:t>should be extended</w:t>
            </w:r>
            <w:proofErr w:type="gramEnd"/>
            <w:r w:rsidRPr="005736AC">
              <w:t xml:space="preserve"> indefinitely.</w:t>
            </w:r>
          </w:p>
        </w:tc>
      </w:tr>
    </w:tbl>
    <w:p w14:paraId="21108EF1" w14:textId="77777777" w:rsidR="005D7F64" w:rsidRPr="005736AC" w:rsidRDefault="005D7F64" w:rsidP="00DA3BE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D7F64" w:rsidRPr="005736AC" w14:paraId="0CADFE09" w14:textId="77777777" w:rsidTr="005D7F64">
        <w:tc>
          <w:tcPr>
            <w:tcW w:w="1728" w:type="dxa"/>
            <w:shd w:val="clear" w:color="auto" w:fill="auto"/>
          </w:tcPr>
          <w:p w14:paraId="13486BAD" w14:textId="03389DC0" w:rsidR="005D7F64" w:rsidRPr="005736AC" w:rsidRDefault="00E21053" w:rsidP="005D7F64">
            <w:pPr>
              <w:rPr>
                <w:b/>
                <w:sz w:val="22"/>
              </w:rPr>
            </w:pPr>
            <w:r w:rsidRPr="005736AC">
              <w:rPr>
                <w:b/>
                <w:sz w:val="22"/>
              </w:rPr>
              <w:t>n</w:t>
            </w:r>
            <w:r w:rsidR="005D7F64" w:rsidRPr="005736AC">
              <w:rPr>
                <w:b/>
                <w:sz w:val="22"/>
              </w:rPr>
              <w:t xml:space="preserve">.  Evaluating Exceptional </w:t>
            </w:r>
            <w:r w:rsidR="005D7F64" w:rsidRPr="005736AC">
              <w:rPr>
                <w:b/>
                <w:sz w:val="22"/>
              </w:rPr>
              <w:lastRenderedPageBreak/>
              <w:t xml:space="preserve">Patterns of Hearing Impairment  </w:t>
            </w:r>
          </w:p>
        </w:tc>
        <w:tc>
          <w:tcPr>
            <w:tcW w:w="7740" w:type="dxa"/>
            <w:shd w:val="clear" w:color="auto" w:fill="auto"/>
          </w:tcPr>
          <w:p w14:paraId="5C578132" w14:textId="77777777" w:rsidR="00B43347" w:rsidRPr="005736AC" w:rsidRDefault="00360C7C" w:rsidP="00B43347">
            <w:r w:rsidRPr="005736AC">
              <w:lastRenderedPageBreak/>
              <w:t xml:space="preserve">Consideration </w:t>
            </w:r>
            <w:proofErr w:type="gramStart"/>
            <w:r w:rsidRPr="005736AC">
              <w:t>should be made</w:t>
            </w:r>
            <w:proofErr w:type="gramEnd"/>
            <w:r w:rsidRPr="005736AC">
              <w:t xml:space="preserve"> as to whether current audiometric readings demonstrate </w:t>
            </w:r>
            <w:r w:rsidR="00670863" w:rsidRPr="005736AC">
              <w:t xml:space="preserve">an exceptional pattern of hearing impairment.  </w:t>
            </w:r>
            <w:r w:rsidR="00B43347" w:rsidRPr="005736AC">
              <w:t xml:space="preserve">An exceptional </w:t>
            </w:r>
            <w:r w:rsidR="00B43347" w:rsidRPr="005736AC">
              <w:lastRenderedPageBreak/>
              <w:t>pattern of hearing impairment is shown if</w:t>
            </w:r>
          </w:p>
          <w:p w14:paraId="24044198" w14:textId="77777777" w:rsidR="00B43347" w:rsidRPr="005736AC" w:rsidRDefault="00B43347" w:rsidP="00B43347"/>
          <w:p w14:paraId="5255234F" w14:textId="77777777" w:rsidR="00B43347" w:rsidRPr="005736AC" w:rsidRDefault="00B43347" w:rsidP="00433339">
            <w:pPr>
              <w:pStyle w:val="ListParagraph"/>
              <w:numPr>
                <w:ilvl w:val="0"/>
                <w:numId w:val="79"/>
              </w:numPr>
              <w:ind w:left="158" w:hanging="187"/>
            </w:pPr>
            <w:r w:rsidRPr="005736AC">
              <w:t xml:space="preserve">the </w:t>
            </w:r>
            <w:proofErr w:type="spellStart"/>
            <w:r w:rsidRPr="005736AC">
              <w:t>puretone</w:t>
            </w:r>
            <w:proofErr w:type="spellEnd"/>
            <w:r w:rsidRPr="005736AC">
              <w:t xml:space="preserve"> threshold at each of the four specified frequencies (1000, 2000, 3000, and 4000 Hz) is 55 decibels or more, or</w:t>
            </w:r>
          </w:p>
          <w:p w14:paraId="2738654B" w14:textId="77777777" w:rsidR="00B43347" w:rsidRPr="005736AC" w:rsidRDefault="00B43347" w:rsidP="00433339">
            <w:pPr>
              <w:pStyle w:val="ListParagraph"/>
              <w:numPr>
                <w:ilvl w:val="0"/>
                <w:numId w:val="79"/>
              </w:numPr>
              <w:ind w:left="158" w:hanging="187"/>
            </w:pPr>
            <w:proofErr w:type="gramStart"/>
            <w:r w:rsidRPr="005736AC">
              <w:t>the</w:t>
            </w:r>
            <w:proofErr w:type="gramEnd"/>
            <w:r w:rsidRPr="005736AC">
              <w:t xml:space="preserve"> </w:t>
            </w:r>
            <w:proofErr w:type="spellStart"/>
            <w:r w:rsidRPr="005736AC">
              <w:t>puretone</w:t>
            </w:r>
            <w:proofErr w:type="spellEnd"/>
            <w:r w:rsidRPr="005736AC">
              <w:t xml:space="preserve"> threshold is 30 decibels or less at 1000 Hz and 70 decibels or more at 2000 Hz.</w:t>
            </w:r>
          </w:p>
          <w:p w14:paraId="3992AEAF" w14:textId="77777777" w:rsidR="00B43347" w:rsidRPr="005736AC" w:rsidRDefault="00B43347" w:rsidP="00B43347">
            <w:pPr>
              <w:pStyle w:val="ListParagraph"/>
            </w:pPr>
          </w:p>
          <w:p w14:paraId="4B445181" w14:textId="77777777" w:rsidR="00670863" w:rsidRPr="005736AC" w:rsidRDefault="00670863" w:rsidP="00B43347">
            <w:r w:rsidRPr="005736AC">
              <w:t>When an exceptional pattern of hearing impairment is shown, the Rating Veterans Service Representative (</w:t>
            </w:r>
            <w:proofErr w:type="spellStart"/>
            <w:r w:rsidRPr="005736AC">
              <w:t>RVSR</w:t>
            </w:r>
            <w:proofErr w:type="spellEnd"/>
            <w:r w:rsidRPr="005736AC">
              <w:t xml:space="preserve">) will determine the Roman numeral designation for hearing impairment using either </w:t>
            </w:r>
            <w:r w:rsidR="008930E5" w:rsidRPr="005736AC">
              <w:t>Table VI</w:t>
            </w:r>
            <w:r w:rsidRPr="005736AC">
              <w:t xml:space="preserve"> or </w:t>
            </w:r>
            <w:r w:rsidR="008930E5" w:rsidRPr="005736AC">
              <w:t>VI</w:t>
            </w:r>
            <w:r w:rsidR="00E16328" w:rsidRPr="005736AC">
              <w:t>A</w:t>
            </w:r>
            <w:r w:rsidRPr="005736AC">
              <w:t xml:space="preserve">, </w:t>
            </w:r>
            <w:r w:rsidR="004A1FC2" w:rsidRPr="005736AC">
              <w:t xml:space="preserve">in </w:t>
            </w:r>
            <w:hyperlink r:id="rId65" w:history="1">
              <w:r w:rsidR="004A1FC2" w:rsidRPr="005736AC">
                <w:rPr>
                  <w:rStyle w:val="Hyperlink"/>
                </w:rPr>
                <w:t>38 CFR 4.85 (h)</w:t>
              </w:r>
            </w:hyperlink>
            <w:r w:rsidR="004A1FC2" w:rsidRPr="005736AC">
              <w:t>,</w:t>
            </w:r>
            <w:r w:rsidRPr="005736AC">
              <w:t xml:space="preserve">whichever results in the higher numeral.  </w:t>
            </w:r>
          </w:p>
          <w:p w14:paraId="16F7AB37" w14:textId="77777777" w:rsidR="00360C7C" w:rsidRPr="005736AC" w:rsidRDefault="00360C7C" w:rsidP="00360C7C"/>
          <w:p w14:paraId="36701F4B" w14:textId="77777777" w:rsidR="00360C7C" w:rsidRPr="005736AC" w:rsidRDefault="00E82009" w:rsidP="00360C7C">
            <w:r w:rsidRPr="005736AC">
              <w:rPr>
                <w:b/>
                <w:i/>
              </w:rPr>
              <w:t>Important</w:t>
            </w:r>
            <w:r w:rsidRPr="005736AC">
              <w:t xml:space="preserve">:  When the </w:t>
            </w:r>
            <w:proofErr w:type="spellStart"/>
            <w:r w:rsidRPr="005736AC">
              <w:t>puretone</w:t>
            </w:r>
            <w:proofErr w:type="spellEnd"/>
            <w:r w:rsidRPr="005736AC">
              <w:t xml:space="preserve"> threshold is</w:t>
            </w:r>
            <w:r w:rsidR="00752E0F" w:rsidRPr="005736AC">
              <w:t xml:space="preserve"> 30 decibels or less at 1000 Hz</w:t>
            </w:r>
            <w:r w:rsidRPr="005736AC">
              <w:t xml:space="preserve"> and 70 decibels or more at 2000 Hz, the Roman numeral obtained by</w:t>
            </w:r>
            <w:r w:rsidR="00752E0F" w:rsidRPr="005736AC">
              <w:t xml:space="preserve"> using the appropriate t</w:t>
            </w:r>
            <w:r w:rsidRPr="005736AC">
              <w:t>able will be elevated to the next higher Roman numeral.</w:t>
            </w:r>
          </w:p>
          <w:p w14:paraId="066D5093" w14:textId="77777777" w:rsidR="00E82009" w:rsidRPr="005736AC" w:rsidRDefault="00E82009" w:rsidP="00360C7C"/>
          <w:p w14:paraId="2AB8C017" w14:textId="77777777" w:rsidR="00360C7C" w:rsidRPr="005736AC" w:rsidRDefault="00E82009" w:rsidP="00360C7C">
            <w:r w:rsidRPr="005736AC">
              <w:rPr>
                <w:b/>
                <w:i/>
              </w:rPr>
              <w:t>Reference</w:t>
            </w:r>
            <w:r w:rsidRPr="005736AC">
              <w:t xml:space="preserve">:  For more information on evaluating hearing loss based on exceptional patterns of hearing impairment, see </w:t>
            </w:r>
            <w:hyperlink r:id="rId66" w:history="1">
              <w:r w:rsidRPr="005736AC">
                <w:rPr>
                  <w:rStyle w:val="Hyperlink"/>
                </w:rPr>
                <w:t>38 CFR 4.86</w:t>
              </w:r>
            </w:hyperlink>
            <w:r w:rsidRPr="005736AC">
              <w:t>.</w:t>
            </w:r>
          </w:p>
        </w:tc>
      </w:tr>
    </w:tbl>
    <w:p w14:paraId="09F76448" w14:textId="77777777" w:rsidR="00752E0F" w:rsidRPr="005736AC" w:rsidRDefault="00752E0F" w:rsidP="00DA3BE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52E0F" w:rsidRPr="005736AC" w14:paraId="10A965D4" w14:textId="77777777" w:rsidTr="00752E0F">
        <w:tc>
          <w:tcPr>
            <w:tcW w:w="1728" w:type="dxa"/>
            <w:shd w:val="clear" w:color="auto" w:fill="auto"/>
          </w:tcPr>
          <w:p w14:paraId="72CEDCCB" w14:textId="2E08891F" w:rsidR="00752E0F" w:rsidRPr="005736AC" w:rsidRDefault="00E21053" w:rsidP="00752E0F">
            <w:pPr>
              <w:rPr>
                <w:b/>
                <w:sz w:val="22"/>
              </w:rPr>
            </w:pPr>
            <w:r w:rsidRPr="005736AC">
              <w:rPr>
                <w:b/>
                <w:sz w:val="22"/>
              </w:rPr>
              <w:t>o</w:t>
            </w:r>
            <w:r w:rsidR="00752E0F" w:rsidRPr="005736AC">
              <w:rPr>
                <w:b/>
                <w:sz w:val="22"/>
              </w:rPr>
              <w:t>.  Evaluating Hearing Loss When Speech Discrimination Scores Are Not Appropriate or Cannot Be Obtained</w:t>
            </w:r>
          </w:p>
        </w:tc>
        <w:tc>
          <w:tcPr>
            <w:tcW w:w="7740" w:type="dxa"/>
            <w:shd w:val="clear" w:color="auto" w:fill="auto"/>
          </w:tcPr>
          <w:p w14:paraId="04F95242" w14:textId="77777777" w:rsidR="008930E5" w:rsidRPr="005736AC" w:rsidRDefault="00752E0F" w:rsidP="00752E0F">
            <w:r w:rsidRPr="005736AC">
              <w:t xml:space="preserve">When an examiner certifies that speech discrimination scores are not appropriate or cannot be obtained, </w:t>
            </w:r>
            <w:r w:rsidR="007334B3" w:rsidRPr="005736AC">
              <w:t>typically</w:t>
            </w:r>
            <w:r w:rsidRPr="005736AC">
              <w:t xml:space="preserve"> indicated with a </w:t>
            </w:r>
            <w:r w:rsidR="007334B3" w:rsidRPr="005736AC">
              <w:t>“</w:t>
            </w:r>
            <w:r w:rsidRPr="005736AC">
              <w:t>cannot test (</w:t>
            </w:r>
            <w:proofErr w:type="spellStart"/>
            <w:r w:rsidRPr="005736AC">
              <w:t>CNT</w:t>
            </w:r>
            <w:proofErr w:type="spellEnd"/>
            <w:r w:rsidRPr="005736AC">
              <w:t>)</w:t>
            </w:r>
            <w:r w:rsidR="007334B3" w:rsidRPr="005736AC">
              <w:t>”</w:t>
            </w:r>
            <w:r w:rsidRPr="005736AC">
              <w:t xml:space="preserve"> designation on examination,</w:t>
            </w:r>
            <w:r w:rsidR="008930E5" w:rsidRPr="005736AC">
              <w:t xml:space="preserve"> in accordance with </w:t>
            </w:r>
            <w:hyperlink r:id="rId67" w:history="1">
              <w:r w:rsidR="008930E5" w:rsidRPr="005736AC">
                <w:rPr>
                  <w:rStyle w:val="Hyperlink"/>
                </w:rPr>
                <w:t>38 CFR 4.85(c)</w:t>
              </w:r>
            </w:hyperlink>
            <w:r w:rsidR="00E16328" w:rsidRPr="005736AC">
              <w:t xml:space="preserve"> use Table VIA in </w:t>
            </w:r>
            <w:hyperlink r:id="rId68" w:history="1">
              <w:r w:rsidR="00E16328" w:rsidRPr="005736AC">
                <w:rPr>
                  <w:rStyle w:val="Hyperlink"/>
                </w:rPr>
                <w:t>38 CFR 4.85(h)</w:t>
              </w:r>
            </w:hyperlink>
            <w:r w:rsidR="008930E5" w:rsidRPr="005736AC">
              <w:t>.</w:t>
            </w:r>
          </w:p>
          <w:p w14:paraId="6BD560DA" w14:textId="77777777" w:rsidR="008930E5" w:rsidRPr="005736AC" w:rsidRDefault="008930E5" w:rsidP="00752E0F"/>
          <w:p w14:paraId="73F171D8" w14:textId="77777777" w:rsidR="00752E0F" w:rsidRPr="005736AC" w:rsidRDefault="008930E5" w:rsidP="00752E0F">
            <w:r w:rsidRPr="005736AC">
              <w:rPr>
                <w:b/>
                <w:i/>
              </w:rPr>
              <w:t>Example</w:t>
            </w:r>
            <w:r w:rsidRPr="005736AC">
              <w:t>:  An examiner indicates that speech discrimination scores are not appropriate due to inconsistent results</w:t>
            </w:r>
            <w:proofErr w:type="gramStart"/>
            <w:r w:rsidR="0020357A" w:rsidRPr="005736AC">
              <w:t>.</w:t>
            </w:r>
            <w:r w:rsidR="00752E0F" w:rsidRPr="005736AC">
              <w:t xml:space="preserve"> </w:t>
            </w:r>
            <w:proofErr w:type="gramEnd"/>
          </w:p>
        </w:tc>
      </w:tr>
    </w:tbl>
    <w:p w14:paraId="4DB44151" w14:textId="77777777" w:rsidR="00E628A6" w:rsidRPr="005736AC" w:rsidRDefault="00E628A6" w:rsidP="00DA3BE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628A6" w:rsidRPr="005736AC" w14:paraId="3C4A02E7" w14:textId="77777777" w:rsidTr="00E628A6">
        <w:tc>
          <w:tcPr>
            <w:tcW w:w="1728" w:type="dxa"/>
            <w:shd w:val="clear" w:color="auto" w:fill="auto"/>
          </w:tcPr>
          <w:p w14:paraId="173AAF53" w14:textId="188130D9" w:rsidR="00E628A6" w:rsidRPr="005736AC" w:rsidRDefault="00E21053" w:rsidP="00E628A6">
            <w:pPr>
              <w:rPr>
                <w:b/>
                <w:sz w:val="22"/>
              </w:rPr>
            </w:pPr>
            <w:r w:rsidRPr="005736AC">
              <w:rPr>
                <w:b/>
                <w:sz w:val="22"/>
              </w:rPr>
              <w:t>p</w:t>
            </w:r>
            <w:r w:rsidR="00A93CD1" w:rsidRPr="005736AC">
              <w:rPr>
                <w:b/>
                <w:sz w:val="22"/>
              </w:rPr>
              <w:t>.  Considering Hearing Impairment Due to Meniere’s Disease</w:t>
            </w:r>
          </w:p>
        </w:tc>
        <w:tc>
          <w:tcPr>
            <w:tcW w:w="7740" w:type="dxa"/>
            <w:shd w:val="clear" w:color="auto" w:fill="auto"/>
          </w:tcPr>
          <w:p w14:paraId="4164B009" w14:textId="77777777" w:rsidR="00E628A6" w:rsidRPr="005736AC" w:rsidRDefault="00A93CD1" w:rsidP="00E628A6">
            <w:r w:rsidRPr="005736AC">
              <w:t xml:space="preserve">Meniere’s disease </w:t>
            </w:r>
            <w:proofErr w:type="gramStart"/>
            <w:r w:rsidRPr="005736AC">
              <w:t>is characterized</w:t>
            </w:r>
            <w:proofErr w:type="gramEnd"/>
            <w:r w:rsidRPr="005736AC">
              <w:t xml:space="preserve"> by episodic attacks with subsequent subsiding of symptoms following the attack.  A Veteran may be </w:t>
            </w:r>
            <w:proofErr w:type="gramStart"/>
            <w:r w:rsidRPr="005736AC">
              <w:t>totally</w:t>
            </w:r>
            <w:proofErr w:type="gramEnd"/>
            <w:r w:rsidRPr="005736AC">
              <w:t xml:space="preserve"> deaf during the attack with return to normal hearing when the attack ends.  Therefore, in evaluating hearing impairment under </w:t>
            </w:r>
            <w:hyperlink r:id="rId69" w:history="1">
              <w:r w:rsidR="00A75435" w:rsidRPr="005736AC">
                <w:rPr>
                  <w:rStyle w:val="Hyperlink"/>
                </w:rPr>
                <w:t>38 CFR 4.87, DC 6205</w:t>
              </w:r>
            </w:hyperlink>
            <w:r w:rsidR="00687CAA" w:rsidRPr="005736AC">
              <w:t xml:space="preserve">, </w:t>
            </w:r>
            <w:r w:rsidR="00C4399E" w:rsidRPr="005736AC">
              <w:t xml:space="preserve">the </w:t>
            </w:r>
            <w:proofErr w:type="spellStart"/>
            <w:r w:rsidR="00C4399E" w:rsidRPr="005736AC">
              <w:t>puretone</w:t>
            </w:r>
            <w:proofErr w:type="spellEnd"/>
            <w:r w:rsidR="00C4399E" w:rsidRPr="005736AC">
              <w:t xml:space="preserve"> thresholds or speech discrimination percentages</w:t>
            </w:r>
            <w:r w:rsidR="00687CAA" w:rsidRPr="005736AC">
              <w:t xml:space="preserve"> are not required to</w:t>
            </w:r>
            <w:r w:rsidR="00C4399E" w:rsidRPr="005736AC">
              <w:t xml:space="preserve"> meet the provisions of</w:t>
            </w:r>
            <w:r w:rsidR="004E6F36" w:rsidRPr="005736AC">
              <w:t xml:space="preserve"> </w:t>
            </w:r>
            <w:hyperlink r:id="rId70" w:history="1">
              <w:r w:rsidR="004E6F36" w:rsidRPr="005736AC">
                <w:rPr>
                  <w:rStyle w:val="Hyperlink"/>
                </w:rPr>
                <w:t>38 CFR 3.385</w:t>
              </w:r>
            </w:hyperlink>
            <w:r w:rsidR="00C4399E" w:rsidRPr="005736AC">
              <w:t xml:space="preserve"> as hearing impairment associated with Meniere’s disease is often transient.</w:t>
            </w:r>
          </w:p>
          <w:p w14:paraId="4EC21B8A" w14:textId="77777777" w:rsidR="003B4E24" w:rsidRPr="005736AC" w:rsidRDefault="003B4E24" w:rsidP="00E628A6"/>
          <w:p w14:paraId="07A767E9" w14:textId="77777777" w:rsidR="00C4399E" w:rsidRPr="005736AC" w:rsidRDefault="00C4399E" w:rsidP="00E67399">
            <w:r w:rsidRPr="005736AC">
              <w:rPr>
                <w:b/>
                <w:i/>
              </w:rPr>
              <w:t>Important</w:t>
            </w:r>
            <w:r w:rsidRPr="005736AC">
              <w:t xml:space="preserve">:  In some cases, hearing loss may not recede following an attack of Meniere’s disease and instead results in a permanent loss of hearing that meets the definition of hearing impairment under </w:t>
            </w:r>
            <w:hyperlink r:id="rId71" w:history="1">
              <w:r w:rsidRPr="005736AC">
                <w:rPr>
                  <w:rStyle w:val="Hyperlink"/>
                </w:rPr>
                <w:t>38 CFR 3.385</w:t>
              </w:r>
            </w:hyperlink>
            <w:r w:rsidRPr="005736AC">
              <w:t xml:space="preserve">.  In such circumstances, </w:t>
            </w:r>
            <w:r w:rsidR="00E67399" w:rsidRPr="005736AC">
              <w:t xml:space="preserve">award benefits under the DC </w:t>
            </w:r>
            <w:proofErr w:type="gramStart"/>
            <w:r w:rsidR="00E67399" w:rsidRPr="005736AC">
              <w:t>that results</w:t>
            </w:r>
            <w:proofErr w:type="gramEnd"/>
            <w:r w:rsidR="00E67399" w:rsidRPr="005736AC">
              <w:t xml:space="preserve"> in the highest percentage for the Veteran. </w:t>
            </w:r>
            <w:r w:rsidRPr="005736AC">
              <w:t xml:space="preserve"> </w:t>
            </w:r>
          </w:p>
        </w:tc>
      </w:tr>
    </w:tbl>
    <w:p w14:paraId="7E5E26AA" w14:textId="77777777" w:rsidR="00DA3BE6" w:rsidRPr="005736AC" w:rsidRDefault="00DA3BE6" w:rsidP="00DA3BE6">
      <w:pPr>
        <w:pStyle w:val="BlockLine"/>
      </w:pPr>
    </w:p>
    <w:tbl>
      <w:tblPr>
        <w:tblW w:w="0" w:type="auto"/>
        <w:tblLayout w:type="fixed"/>
        <w:tblLook w:val="04A0" w:firstRow="1" w:lastRow="0" w:firstColumn="1" w:lastColumn="0" w:noHBand="0" w:noVBand="1"/>
      </w:tblPr>
      <w:tblGrid>
        <w:gridCol w:w="1728"/>
        <w:gridCol w:w="7740"/>
      </w:tblGrid>
      <w:tr w:rsidR="00DA3BE6" w:rsidRPr="005736AC" w14:paraId="2E1E3958" w14:textId="77777777" w:rsidTr="00E61E32">
        <w:trPr>
          <w:cantSplit/>
        </w:trPr>
        <w:tc>
          <w:tcPr>
            <w:tcW w:w="1728" w:type="dxa"/>
          </w:tcPr>
          <w:p w14:paraId="7CFE4449" w14:textId="2F3BC35C" w:rsidR="00DA3BE6" w:rsidRPr="005736AC" w:rsidRDefault="00E21053" w:rsidP="00E61E32">
            <w:pPr>
              <w:pStyle w:val="Heading5"/>
            </w:pPr>
            <w:proofErr w:type="gramStart"/>
            <w:r w:rsidRPr="005736AC">
              <w:t>q</w:t>
            </w:r>
            <w:r w:rsidR="00DA3BE6" w:rsidRPr="005736AC">
              <w:t>.  Determining</w:t>
            </w:r>
            <w:proofErr w:type="gramEnd"/>
            <w:r w:rsidR="00DA3BE6" w:rsidRPr="005736AC">
              <w:t xml:space="preserve"> the Need for Reexamination</w:t>
            </w:r>
          </w:p>
        </w:tc>
        <w:tc>
          <w:tcPr>
            <w:tcW w:w="7740" w:type="dxa"/>
          </w:tcPr>
          <w:p w14:paraId="418EA060" w14:textId="77777777" w:rsidR="00DA3BE6" w:rsidRPr="005736AC" w:rsidRDefault="00DA3BE6" w:rsidP="00E61E32">
            <w:pPr>
              <w:pStyle w:val="BlockText"/>
            </w:pPr>
            <w:r w:rsidRPr="005736AC">
              <w:t>Use the table below to determine whether reexamination is necessary.</w:t>
            </w:r>
          </w:p>
          <w:p w14:paraId="17AB6675" w14:textId="77777777" w:rsidR="00DA3BE6" w:rsidRPr="005736AC" w:rsidRDefault="00DA3BE6" w:rsidP="00E61E32">
            <w:pPr>
              <w:pStyle w:val="BlockText"/>
            </w:pPr>
          </w:p>
          <w:p w14:paraId="25865958" w14:textId="77777777" w:rsidR="00DA3BE6" w:rsidRPr="005736AC" w:rsidRDefault="00DA3BE6" w:rsidP="00E61E32">
            <w:pPr>
              <w:pStyle w:val="BlockText"/>
            </w:pPr>
            <w:r w:rsidRPr="005736AC">
              <w:rPr>
                <w:b/>
                <w:i/>
              </w:rPr>
              <w:t>Note</w:t>
            </w:r>
            <w:r w:rsidRPr="005736AC">
              <w:t xml:space="preserve">:  A single examination is often sufficient to meet the qualifying conditions of permanence under </w:t>
            </w:r>
            <w:hyperlink r:id="rId72" w:history="1">
              <w:r w:rsidRPr="005736AC">
                <w:rPr>
                  <w:rStyle w:val="Hyperlink"/>
                </w:rPr>
                <w:t>38 CFR 3.327</w:t>
              </w:r>
            </w:hyperlink>
            <w:r w:rsidRPr="005736AC">
              <w:t>.</w:t>
            </w:r>
          </w:p>
        </w:tc>
      </w:tr>
    </w:tbl>
    <w:p w14:paraId="588ABD88" w14:textId="77777777" w:rsidR="00DA3BE6" w:rsidRPr="005736AC" w:rsidRDefault="00DA3BE6" w:rsidP="00DA3BE6">
      <w:r w:rsidRPr="005736AC">
        <w:t xml:space="preserve"> </w:t>
      </w:r>
    </w:p>
    <w:tbl>
      <w:tblPr>
        <w:tblW w:w="0" w:type="auto"/>
        <w:tblInd w:w="1800" w:type="dxa"/>
        <w:tblLayout w:type="fixed"/>
        <w:tblCellMar>
          <w:left w:w="80" w:type="dxa"/>
          <w:right w:w="80" w:type="dxa"/>
        </w:tblCellMar>
        <w:tblLook w:val="04A0" w:firstRow="1" w:lastRow="0" w:firstColumn="1" w:lastColumn="0" w:noHBand="0" w:noVBand="1"/>
      </w:tblPr>
      <w:tblGrid>
        <w:gridCol w:w="3773"/>
        <w:gridCol w:w="3790"/>
      </w:tblGrid>
      <w:tr w:rsidR="00DA3BE6" w:rsidRPr="005736AC" w14:paraId="36805A32" w14:textId="77777777" w:rsidTr="00E61E32">
        <w:trPr>
          <w:cantSplit/>
        </w:trPr>
        <w:tc>
          <w:tcPr>
            <w:tcW w:w="3773" w:type="dxa"/>
            <w:tcBorders>
              <w:top w:val="single" w:sz="6" w:space="0" w:color="auto"/>
              <w:left w:val="single" w:sz="6" w:space="0" w:color="auto"/>
              <w:bottom w:val="single" w:sz="6" w:space="0" w:color="auto"/>
              <w:right w:val="single" w:sz="6" w:space="0" w:color="auto"/>
            </w:tcBorders>
          </w:tcPr>
          <w:p w14:paraId="5D95FF11" w14:textId="77777777" w:rsidR="00DA3BE6" w:rsidRPr="005736AC" w:rsidRDefault="00DA3BE6" w:rsidP="00E61E32">
            <w:pPr>
              <w:pStyle w:val="TableHeaderText"/>
              <w:jc w:val="left"/>
            </w:pPr>
            <w:r w:rsidRPr="005736AC">
              <w:lastRenderedPageBreak/>
              <w:t>If …</w:t>
            </w:r>
          </w:p>
        </w:tc>
        <w:tc>
          <w:tcPr>
            <w:tcW w:w="3790" w:type="dxa"/>
            <w:tcBorders>
              <w:top w:val="single" w:sz="6" w:space="0" w:color="auto"/>
              <w:left w:val="single" w:sz="6" w:space="0" w:color="auto"/>
              <w:bottom w:val="single" w:sz="6" w:space="0" w:color="auto"/>
              <w:right w:val="single" w:sz="6" w:space="0" w:color="auto"/>
            </w:tcBorders>
          </w:tcPr>
          <w:p w14:paraId="5E672842" w14:textId="77777777" w:rsidR="00DA3BE6" w:rsidRPr="005736AC" w:rsidRDefault="00DA3BE6" w:rsidP="00E61E32">
            <w:pPr>
              <w:pStyle w:val="TableHeaderText"/>
              <w:jc w:val="left"/>
            </w:pPr>
            <w:r w:rsidRPr="005736AC">
              <w:t>Then …</w:t>
            </w:r>
          </w:p>
        </w:tc>
      </w:tr>
      <w:tr w:rsidR="00DA3BE6" w:rsidRPr="005736AC" w14:paraId="759217E8" w14:textId="77777777" w:rsidTr="00E61E32">
        <w:trPr>
          <w:cantSplit/>
        </w:trPr>
        <w:tc>
          <w:tcPr>
            <w:tcW w:w="3773" w:type="dxa"/>
            <w:tcBorders>
              <w:top w:val="single" w:sz="6" w:space="0" w:color="auto"/>
              <w:left w:val="single" w:sz="6" w:space="0" w:color="auto"/>
              <w:bottom w:val="single" w:sz="6" w:space="0" w:color="auto"/>
              <w:right w:val="single" w:sz="6" w:space="0" w:color="auto"/>
            </w:tcBorders>
          </w:tcPr>
          <w:p w14:paraId="7511116B" w14:textId="77777777" w:rsidR="00DA3BE6" w:rsidRPr="005736AC" w:rsidRDefault="00DA3BE6" w:rsidP="00E61E32">
            <w:pPr>
              <w:pStyle w:val="TableText"/>
            </w:pPr>
            <w:r w:rsidRPr="005736AC">
              <w:t>the extent of hearing loss in an individual claim has been satisfactorily established by an examination</w:t>
            </w:r>
          </w:p>
        </w:tc>
        <w:tc>
          <w:tcPr>
            <w:tcW w:w="3790" w:type="dxa"/>
            <w:tcBorders>
              <w:top w:val="single" w:sz="6" w:space="0" w:color="auto"/>
              <w:left w:val="single" w:sz="6" w:space="0" w:color="auto"/>
              <w:bottom w:val="single" w:sz="6" w:space="0" w:color="auto"/>
              <w:right w:val="single" w:sz="6" w:space="0" w:color="auto"/>
            </w:tcBorders>
          </w:tcPr>
          <w:p w14:paraId="2AD62D3C" w14:textId="77777777" w:rsidR="00DA3BE6" w:rsidRPr="005736AC" w:rsidRDefault="00DA3BE6" w:rsidP="00E61E32">
            <w:pPr>
              <w:pStyle w:val="TableText"/>
            </w:pPr>
            <w:proofErr w:type="gramStart"/>
            <w:r w:rsidRPr="005736AC">
              <w:t>do</w:t>
            </w:r>
            <w:proofErr w:type="gramEnd"/>
            <w:r w:rsidRPr="005736AC">
              <w:t xml:space="preserve"> not routinely schedule reexamination.</w:t>
            </w:r>
          </w:p>
        </w:tc>
      </w:tr>
      <w:tr w:rsidR="00DA3BE6" w:rsidRPr="005736AC" w14:paraId="56A2CE77" w14:textId="77777777" w:rsidTr="00E61E32">
        <w:trPr>
          <w:cantSplit/>
        </w:trPr>
        <w:tc>
          <w:tcPr>
            <w:tcW w:w="3773" w:type="dxa"/>
            <w:tcBorders>
              <w:top w:val="single" w:sz="6" w:space="0" w:color="auto"/>
              <w:left w:val="single" w:sz="6" w:space="0" w:color="auto"/>
              <w:bottom w:val="single" w:sz="6" w:space="0" w:color="auto"/>
              <w:right w:val="single" w:sz="6" w:space="0" w:color="auto"/>
            </w:tcBorders>
          </w:tcPr>
          <w:p w14:paraId="00AC1992" w14:textId="77777777" w:rsidR="00DA3BE6" w:rsidRPr="005736AC" w:rsidRDefault="00DA3BE6" w:rsidP="00E16328">
            <w:pPr>
              <w:pStyle w:val="TableText"/>
            </w:pPr>
            <w:r w:rsidRPr="005736AC">
              <w:t xml:space="preserve">the Veteran has hearing loss evaluated 100 percent under </w:t>
            </w:r>
            <w:hyperlink r:id="rId73" w:history="1">
              <w:r w:rsidR="00A11D47" w:rsidRPr="005736AC">
                <w:rPr>
                  <w:rStyle w:val="Hyperlink"/>
                </w:rPr>
                <w:t>38 CFR 4.8</w:t>
              </w:r>
              <w:r w:rsidR="00E16328" w:rsidRPr="005736AC">
                <w:rPr>
                  <w:rStyle w:val="Hyperlink"/>
                </w:rPr>
                <w:t>7</w:t>
              </w:r>
              <w:r w:rsidR="00A11D47" w:rsidRPr="005736AC">
                <w:rPr>
                  <w:rStyle w:val="Hyperlink"/>
                </w:rPr>
                <w:t xml:space="preserve">, </w:t>
              </w:r>
              <w:r w:rsidR="00F15E87" w:rsidRPr="005736AC">
                <w:rPr>
                  <w:rStyle w:val="Hyperlink"/>
                </w:rPr>
                <w:t>DC</w:t>
              </w:r>
              <w:r w:rsidRPr="005736AC">
                <w:rPr>
                  <w:rStyle w:val="Hyperlink"/>
                </w:rPr>
                <w:t xml:space="preserve"> 6100</w:t>
              </w:r>
            </w:hyperlink>
            <w:r w:rsidRPr="005736AC">
              <w:t xml:space="preserve"> with a numeric designation of XI &amp; XI </w:t>
            </w:r>
          </w:p>
        </w:tc>
        <w:tc>
          <w:tcPr>
            <w:tcW w:w="3790" w:type="dxa"/>
            <w:tcBorders>
              <w:top w:val="single" w:sz="6" w:space="0" w:color="auto"/>
              <w:left w:val="single" w:sz="6" w:space="0" w:color="auto"/>
              <w:bottom w:val="single" w:sz="6" w:space="0" w:color="auto"/>
              <w:right w:val="single" w:sz="6" w:space="0" w:color="auto"/>
            </w:tcBorders>
          </w:tcPr>
          <w:p w14:paraId="655D93EF" w14:textId="77777777" w:rsidR="00DA3BE6" w:rsidRPr="005736AC" w:rsidRDefault="00DA3BE6" w:rsidP="00DA3BE6">
            <w:pPr>
              <w:pStyle w:val="BulletText1"/>
              <w:numPr>
                <w:ilvl w:val="0"/>
                <w:numId w:val="28"/>
              </w:numPr>
            </w:pPr>
            <w:r w:rsidRPr="005736AC">
              <w:t>permanency can be conceded, and</w:t>
            </w:r>
          </w:p>
          <w:p w14:paraId="520123DF" w14:textId="22C261B0" w:rsidR="00DA3BE6" w:rsidRPr="005736AC" w:rsidRDefault="00DA3BE6" w:rsidP="00DA3BE6">
            <w:pPr>
              <w:pStyle w:val="BulletText1"/>
              <w:numPr>
                <w:ilvl w:val="0"/>
                <w:numId w:val="28"/>
              </w:numPr>
            </w:pPr>
            <w:r w:rsidRPr="005736AC">
              <w:t xml:space="preserve">SMC </w:t>
            </w:r>
            <w:r w:rsidR="006C3937" w:rsidRPr="005736AC">
              <w:t xml:space="preserve">awarded </w:t>
            </w:r>
            <w:r w:rsidRPr="005736AC">
              <w:t>unless extenuating circumstances are present.</w:t>
            </w:r>
          </w:p>
          <w:p w14:paraId="10CA0478" w14:textId="77777777" w:rsidR="00DA3BE6" w:rsidRPr="005736AC" w:rsidRDefault="00DA3BE6" w:rsidP="00E61E32">
            <w:pPr>
              <w:pStyle w:val="TableText"/>
            </w:pPr>
          </w:p>
          <w:p w14:paraId="311A3CFF" w14:textId="77777777" w:rsidR="00DA3BE6" w:rsidRPr="005736AC" w:rsidRDefault="00DA3BE6" w:rsidP="005033D2">
            <w:pPr>
              <w:pStyle w:val="TableText"/>
            </w:pPr>
            <w:r w:rsidRPr="005736AC">
              <w:rPr>
                <w:b/>
                <w:i/>
              </w:rPr>
              <w:t>Note</w:t>
            </w:r>
            <w:r w:rsidRPr="005736AC">
              <w:t xml:space="preserve">:  If hearing loss is functional, such as psychogenic, schedule at least one future examination to ensure that permanency </w:t>
            </w:r>
            <w:proofErr w:type="gramStart"/>
            <w:r w:rsidRPr="005736AC">
              <w:t>is established</w:t>
            </w:r>
            <w:proofErr w:type="gramEnd"/>
            <w:r w:rsidRPr="005736AC">
              <w:t xml:space="preserve"> before </w:t>
            </w:r>
            <w:r w:rsidR="005033D2" w:rsidRPr="005736AC">
              <w:t xml:space="preserve">awarding </w:t>
            </w:r>
            <w:r w:rsidRPr="005736AC">
              <w:t>SMC.</w:t>
            </w:r>
          </w:p>
        </w:tc>
      </w:tr>
      <w:tr w:rsidR="00DA3BE6" w:rsidRPr="005736AC" w14:paraId="46C2125F" w14:textId="77777777" w:rsidTr="00E61E32">
        <w:trPr>
          <w:cantSplit/>
        </w:trPr>
        <w:tc>
          <w:tcPr>
            <w:tcW w:w="3773" w:type="dxa"/>
            <w:tcBorders>
              <w:top w:val="single" w:sz="6" w:space="0" w:color="auto"/>
              <w:left w:val="single" w:sz="6" w:space="0" w:color="auto"/>
              <w:bottom w:val="single" w:sz="6" w:space="0" w:color="auto"/>
              <w:right w:val="single" w:sz="6" w:space="0" w:color="auto"/>
            </w:tcBorders>
          </w:tcPr>
          <w:p w14:paraId="3ED77E2D" w14:textId="77777777" w:rsidR="00DA3BE6" w:rsidRPr="005736AC" w:rsidRDefault="00DA3BE6" w:rsidP="00E61E32">
            <w:pPr>
              <w:pStyle w:val="TableText"/>
            </w:pPr>
            <w:r w:rsidRPr="005736AC">
              <w:t xml:space="preserve">there is evidence that the hearing loss is likely to improve materially in the future </w:t>
            </w:r>
          </w:p>
        </w:tc>
        <w:tc>
          <w:tcPr>
            <w:tcW w:w="3790" w:type="dxa"/>
            <w:tcBorders>
              <w:top w:val="single" w:sz="6" w:space="0" w:color="auto"/>
              <w:left w:val="single" w:sz="6" w:space="0" w:color="auto"/>
              <w:bottom w:val="single" w:sz="6" w:space="0" w:color="auto"/>
              <w:right w:val="single" w:sz="6" w:space="0" w:color="auto"/>
            </w:tcBorders>
          </w:tcPr>
          <w:p w14:paraId="6C10611B" w14:textId="77777777" w:rsidR="00DA3BE6" w:rsidRPr="005736AC" w:rsidRDefault="00DA3BE6" w:rsidP="00DA3BE6">
            <w:pPr>
              <w:pStyle w:val="BulletText1"/>
              <w:numPr>
                <w:ilvl w:val="0"/>
                <w:numId w:val="28"/>
              </w:numPr>
            </w:pPr>
            <w:r w:rsidRPr="005736AC">
              <w:t>schedule a reexamination, and</w:t>
            </w:r>
          </w:p>
          <w:p w14:paraId="4B6A4411" w14:textId="77777777" w:rsidR="00DA3BE6" w:rsidRPr="005736AC" w:rsidRDefault="00DA3BE6" w:rsidP="001C15DA">
            <w:pPr>
              <w:pStyle w:val="BulletText1"/>
              <w:numPr>
                <w:ilvl w:val="0"/>
                <w:numId w:val="28"/>
              </w:numPr>
            </w:pPr>
            <w:proofErr w:type="gramStart"/>
            <w:r w:rsidRPr="005736AC">
              <w:t>include</w:t>
            </w:r>
            <w:proofErr w:type="gramEnd"/>
            <w:r w:rsidRPr="005736AC">
              <w:t xml:space="preserve"> justification for such reexamination in the </w:t>
            </w:r>
            <w:r w:rsidRPr="005736AC">
              <w:rPr>
                <w:i/>
                <w:iCs/>
              </w:rPr>
              <w:t>Reasons for Decision</w:t>
            </w:r>
            <w:r w:rsidRPr="005736AC">
              <w:t xml:space="preserve"> </w:t>
            </w:r>
            <w:r w:rsidR="001C15DA" w:rsidRPr="005736AC">
              <w:t xml:space="preserve">part </w:t>
            </w:r>
            <w:r w:rsidRPr="005736AC">
              <w:t>of the rating decision.</w:t>
            </w:r>
          </w:p>
        </w:tc>
      </w:tr>
      <w:tr w:rsidR="00DA3BE6" w:rsidRPr="005736AC" w14:paraId="7BAD5853" w14:textId="77777777" w:rsidTr="00E61E32">
        <w:trPr>
          <w:cantSplit/>
        </w:trPr>
        <w:tc>
          <w:tcPr>
            <w:tcW w:w="3773" w:type="dxa"/>
            <w:tcBorders>
              <w:top w:val="single" w:sz="6" w:space="0" w:color="auto"/>
              <w:left w:val="single" w:sz="6" w:space="0" w:color="auto"/>
              <w:bottom w:val="single" w:sz="6" w:space="0" w:color="auto"/>
              <w:right w:val="single" w:sz="6" w:space="0" w:color="auto"/>
            </w:tcBorders>
          </w:tcPr>
          <w:p w14:paraId="1E47AA52" w14:textId="77777777" w:rsidR="00DA3BE6" w:rsidRPr="005736AC" w:rsidRDefault="00DA3BE6" w:rsidP="00E61E32">
            <w:pPr>
              <w:pStyle w:val="TableText"/>
            </w:pPr>
            <w:r w:rsidRPr="005736AC">
              <w:t xml:space="preserve">the Veteran has had middle ear surgery </w:t>
            </w:r>
          </w:p>
        </w:tc>
        <w:tc>
          <w:tcPr>
            <w:tcW w:w="3790" w:type="dxa"/>
            <w:tcBorders>
              <w:top w:val="single" w:sz="6" w:space="0" w:color="auto"/>
              <w:left w:val="single" w:sz="6" w:space="0" w:color="auto"/>
              <w:bottom w:val="single" w:sz="6" w:space="0" w:color="auto"/>
              <w:right w:val="single" w:sz="6" w:space="0" w:color="auto"/>
            </w:tcBorders>
          </w:tcPr>
          <w:p w14:paraId="3E5DBD2B" w14:textId="77777777" w:rsidR="00DA3BE6" w:rsidRPr="005736AC" w:rsidRDefault="00DA3BE6" w:rsidP="00DA3BE6">
            <w:pPr>
              <w:pStyle w:val="BulletText1"/>
              <w:numPr>
                <w:ilvl w:val="0"/>
                <w:numId w:val="28"/>
              </w:numPr>
            </w:pPr>
            <w:r w:rsidRPr="005736AC">
              <w:t>consider that hearing acuity will have reached a stable level one year after surgery, and</w:t>
            </w:r>
          </w:p>
          <w:p w14:paraId="2D2EE8FF" w14:textId="77777777" w:rsidR="00DA3BE6" w:rsidRPr="005736AC" w:rsidRDefault="00DA3BE6" w:rsidP="00DA3BE6">
            <w:pPr>
              <w:pStyle w:val="BulletText1"/>
              <w:numPr>
                <w:ilvl w:val="0"/>
                <w:numId w:val="28"/>
              </w:numPr>
            </w:pPr>
            <w:proofErr w:type="gramStart"/>
            <w:r w:rsidRPr="005736AC">
              <w:t>schedule</w:t>
            </w:r>
            <w:proofErr w:type="gramEnd"/>
            <w:r w:rsidRPr="005736AC">
              <w:t xml:space="preserve"> reexamination for one year after such surgery under </w:t>
            </w:r>
            <w:hyperlink r:id="rId74" w:history="1">
              <w:r w:rsidRPr="005736AC">
                <w:rPr>
                  <w:rStyle w:val="Hyperlink"/>
                </w:rPr>
                <w:t>38 CFR 3.327</w:t>
              </w:r>
            </w:hyperlink>
            <w:r w:rsidRPr="005736AC">
              <w:t>.</w:t>
            </w:r>
          </w:p>
        </w:tc>
      </w:tr>
    </w:tbl>
    <w:p w14:paraId="44225240" w14:textId="77777777" w:rsidR="00DA3BE6" w:rsidRPr="005736AC" w:rsidRDefault="00DA3BE6" w:rsidP="00DA3BE6">
      <w:pPr>
        <w:pStyle w:val="BlockLine"/>
      </w:pPr>
    </w:p>
    <w:tbl>
      <w:tblPr>
        <w:tblW w:w="0" w:type="auto"/>
        <w:tblLayout w:type="fixed"/>
        <w:tblLook w:val="04A0" w:firstRow="1" w:lastRow="0" w:firstColumn="1" w:lastColumn="0" w:noHBand="0" w:noVBand="1"/>
      </w:tblPr>
      <w:tblGrid>
        <w:gridCol w:w="1728"/>
        <w:gridCol w:w="7740"/>
      </w:tblGrid>
      <w:tr w:rsidR="00DA3BE6" w:rsidRPr="005736AC" w14:paraId="452336EE" w14:textId="77777777" w:rsidTr="00E61E32">
        <w:trPr>
          <w:cantSplit/>
        </w:trPr>
        <w:tc>
          <w:tcPr>
            <w:tcW w:w="1728" w:type="dxa"/>
          </w:tcPr>
          <w:p w14:paraId="73BA42E1" w14:textId="162A586F" w:rsidR="00DA3BE6" w:rsidRPr="005736AC" w:rsidRDefault="00E21053" w:rsidP="00E61E32">
            <w:pPr>
              <w:pStyle w:val="Heading5"/>
            </w:pPr>
            <w:proofErr w:type="gramStart"/>
            <w:r w:rsidRPr="005736AC">
              <w:t>r</w:t>
            </w:r>
            <w:r w:rsidR="00DA3BE6" w:rsidRPr="005736AC">
              <w:t>.  Compensation</w:t>
            </w:r>
            <w:proofErr w:type="gramEnd"/>
            <w:r w:rsidR="00DA3BE6" w:rsidRPr="005736AC">
              <w:t xml:space="preserve"> Payable for Paired Organs Under 38 CFR 3.383</w:t>
            </w:r>
          </w:p>
        </w:tc>
        <w:tc>
          <w:tcPr>
            <w:tcW w:w="7740" w:type="dxa"/>
          </w:tcPr>
          <w:p w14:paraId="4BA4A594" w14:textId="77777777" w:rsidR="00DA3BE6" w:rsidRPr="005736AC" w:rsidRDefault="00DA3BE6" w:rsidP="00E61E32">
            <w:pPr>
              <w:pStyle w:val="BlockText"/>
            </w:pPr>
            <w:r w:rsidRPr="005736AC">
              <w:t xml:space="preserve">Even if only one ear is SC, compensation may be payable under </w:t>
            </w:r>
            <w:hyperlink r:id="rId75" w:history="1">
              <w:r w:rsidRPr="005736AC">
                <w:rPr>
                  <w:rStyle w:val="Hyperlink"/>
                </w:rPr>
                <w:t>38 CFR 3.383</w:t>
              </w:r>
            </w:hyperlink>
            <w:r w:rsidRPr="005736AC">
              <w:t xml:space="preserve"> for the other ear, as if SC, if the Veteran’s hearing impairment</w:t>
            </w:r>
          </w:p>
          <w:p w14:paraId="0670F191" w14:textId="77777777" w:rsidR="00DA3BE6" w:rsidRPr="005736AC" w:rsidRDefault="00DA3BE6" w:rsidP="00E61E32">
            <w:pPr>
              <w:pStyle w:val="BlockText"/>
            </w:pPr>
          </w:p>
          <w:p w14:paraId="35EFF023" w14:textId="77777777" w:rsidR="00DA3BE6" w:rsidRPr="005736AC" w:rsidRDefault="00DA3BE6" w:rsidP="00DA3BE6">
            <w:pPr>
              <w:pStyle w:val="BulletText1"/>
              <w:numPr>
                <w:ilvl w:val="0"/>
                <w:numId w:val="28"/>
              </w:numPr>
            </w:pPr>
            <w:r w:rsidRPr="005736AC">
              <w:t>is compensable to a degree of 10</w:t>
            </w:r>
            <w:r w:rsidR="00EF6CC2" w:rsidRPr="005736AC">
              <w:t xml:space="preserve"> percent</w:t>
            </w:r>
            <w:r w:rsidRPr="005736AC">
              <w:t xml:space="preserve"> or more in the SC ear, and</w:t>
            </w:r>
          </w:p>
          <w:p w14:paraId="50DC4BDA" w14:textId="77777777" w:rsidR="00DA3BE6" w:rsidRPr="005736AC" w:rsidRDefault="00DA3BE6" w:rsidP="00DA3BE6">
            <w:pPr>
              <w:pStyle w:val="BulletText1"/>
              <w:numPr>
                <w:ilvl w:val="0"/>
                <w:numId w:val="28"/>
              </w:numPr>
            </w:pPr>
            <w:proofErr w:type="gramStart"/>
            <w:r w:rsidRPr="005736AC">
              <w:t>meets</w:t>
            </w:r>
            <w:proofErr w:type="gramEnd"/>
            <w:r w:rsidRPr="005736AC">
              <w:t xml:space="preserve"> the provisions of </w:t>
            </w:r>
            <w:hyperlink r:id="rId76" w:history="1">
              <w:r w:rsidRPr="005736AC">
                <w:rPr>
                  <w:rStyle w:val="Hyperlink"/>
                </w:rPr>
                <w:t>38 CFR 3.385</w:t>
              </w:r>
            </w:hyperlink>
            <w:r w:rsidRPr="005736AC">
              <w:t xml:space="preserve"> in the </w:t>
            </w:r>
            <w:proofErr w:type="spellStart"/>
            <w:r w:rsidR="00422941" w:rsidRPr="005736AC">
              <w:t>NSC</w:t>
            </w:r>
            <w:proofErr w:type="spellEnd"/>
            <w:r w:rsidRPr="005736AC">
              <w:t xml:space="preserve"> ear.</w:t>
            </w:r>
          </w:p>
          <w:p w14:paraId="2E56BB92" w14:textId="77777777" w:rsidR="00CA1303" w:rsidRPr="005736AC" w:rsidRDefault="00CA1303" w:rsidP="00CA1303">
            <w:pPr>
              <w:pStyle w:val="BulletText1"/>
              <w:numPr>
                <w:ilvl w:val="0"/>
                <w:numId w:val="0"/>
              </w:numPr>
              <w:ind w:left="173" w:hanging="173"/>
            </w:pPr>
          </w:p>
          <w:p w14:paraId="50668D8E" w14:textId="77777777" w:rsidR="00CA63FD" w:rsidRPr="005736AC" w:rsidRDefault="00CA1303" w:rsidP="00CA63FD">
            <w:pPr>
              <w:pStyle w:val="BulletText1"/>
              <w:numPr>
                <w:ilvl w:val="0"/>
                <w:numId w:val="0"/>
              </w:numPr>
              <w:ind w:left="173" w:hanging="173"/>
            </w:pPr>
            <w:r w:rsidRPr="005736AC">
              <w:rPr>
                <w:b/>
                <w:i/>
              </w:rPr>
              <w:t>Important</w:t>
            </w:r>
            <w:r w:rsidRPr="005736AC">
              <w:t xml:space="preserve">:  When the above entitling criteria do not apply for the </w:t>
            </w:r>
            <w:proofErr w:type="spellStart"/>
            <w:r w:rsidRPr="005736AC">
              <w:t>NSC</w:t>
            </w:r>
            <w:proofErr w:type="spellEnd"/>
            <w:r w:rsidRPr="005736AC">
              <w:t xml:space="preserve"> ear, </w:t>
            </w:r>
          </w:p>
          <w:p w14:paraId="09515F4D" w14:textId="77777777" w:rsidR="00CA1303" w:rsidRPr="005736AC" w:rsidRDefault="00CA1303" w:rsidP="00CA63FD">
            <w:pPr>
              <w:pStyle w:val="BulletText1"/>
              <w:numPr>
                <w:ilvl w:val="0"/>
                <w:numId w:val="0"/>
              </w:numPr>
              <w:ind w:left="173" w:hanging="173"/>
            </w:pPr>
            <w:r w:rsidRPr="005736AC">
              <w:t>the</w:t>
            </w:r>
            <w:r w:rsidR="00CA63FD" w:rsidRPr="005736AC">
              <w:t xml:space="preserve"> hearing in the </w:t>
            </w:r>
            <w:proofErr w:type="spellStart"/>
            <w:r w:rsidRPr="005736AC">
              <w:t>NSC</w:t>
            </w:r>
            <w:proofErr w:type="spellEnd"/>
            <w:r w:rsidRPr="005736AC">
              <w:t xml:space="preserve"> ear should be considered normal for purposes of </w:t>
            </w:r>
          </w:p>
          <w:p w14:paraId="11C1B0DE" w14:textId="77777777" w:rsidR="00CA1303" w:rsidRPr="005736AC" w:rsidRDefault="00CA63FD" w:rsidP="00CA1303">
            <w:pPr>
              <w:pStyle w:val="BulletText1"/>
              <w:numPr>
                <w:ilvl w:val="0"/>
                <w:numId w:val="0"/>
              </w:numPr>
              <w:ind w:left="173" w:hanging="173"/>
            </w:pPr>
            <w:proofErr w:type="gramStart"/>
            <w:r w:rsidRPr="005736AC">
              <w:t>computing</w:t>
            </w:r>
            <w:proofErr w:type="gramEnd"/>
            <w:r w:rsidRPr="005736AC">
              <w:t xml:space="preserve"> the SC disability rating.</w:t>
            </w:r>
          </w:p>
          <w:p w14:paraId="4EAAE859" w14:textId="77777777" w:rsidR="00DA3BE6" w:rsidRPr="005736AC" w:rsidRDefault="00DA3BE6" w:rsidP="00E61E32">
            <w:pPr>
              <w:pStyle w:val="BlockText"/>
            </w:pPr>
          </w:p>
          <w:p w14:paraId="0DA084EA" w14:textId="77777777" w:rsidR="00DA3BE6" w:rsidRPr="005736AC" w:rsidRDefault="00DA3BE6" w:rsidP="00E61E32">
            <w:pPr>
              <w:pStyle w:val="BlockText"/>
            </w:pPr>
            <w:r w:rsidRPr="005736AC">
              <w:rPr>
                <w:b/>
                <w:bCs/>
                <w:i/>
                <w:iCs/>
              </w:rPr>
              <w:t>Reference</w:t>
            </w:r>
            <w:r w:rsidRPr="005736AC">
              <w:t xml:space="preserve">:  For more information on compensation payable for paired SC and </w:t>
            </w:r>
            <w:proofErr w:type="spellStart"/>
            <w:r w:rsidR="00422941" w:rsidRPr="005736AC">
              <w:t>NSC</w:t>
            </w:r>
            <w:proofErr w:type="spellEnd"/>
            <w:r w:rsidR="00422941" w:rsidRPr="005736AC">
              <w:t xml:space="preserve"> </w:t>
            </w:r>
            <w:r w:rsidRPr="005736AC">
              <w:t>organs, see</w:t>
            </w:r>
          </w:p>
          <w:p w14:paraId="6217ABAB" w14:textId="77777777" w:rsidR="00DA3BE6" w:rsidRPr="005736AC" w:rsidRDefault="00DA3BE6" w:rsidP="00DA3BE6">
            <w:pPr>
              <w:pStyle w:val="BulletText1"/>
              <w:numPr>
                <w:ilvl w:val="0"/>
                <w:numId w:val="28"/>
              </w:numPr>
            </w:pPr>
            <w:proofErr w:type="spellStart"/>
            <w:r w:rsidRPr="005736AC">
              <w:t>M21</w:t>
            </w:r>
            <w:proofErr w:type="spellEnd"/>
            <w:r w:rsidRPr="005736AC">
              <w:t xml:space="preserve">-1, Part III, Subpart iv, </w:t>
            </w:r>
            <w:proofErr w:type="spellStart"/>
            <w:r w:rsidRPr="005736AC">
              <w:t>6.B.</w:t>
            </w:r>
            <w:r w:rsidR="00973655" w:rsidRPr="005736AC">
              <w:t>3.a</w:t>
            </w:r>
            <w:proofErr w:type="spellEnd"/>
            <w:r w:rsidRPr="005736AC">
              <w:t>, and</w:t>
            </w:r>
          </w:p>
          <w:p w14:paraId="4121B4D5" w14:textId="77777777" w:rsidR="00DA3BE6" w:rsidRPr="005736AC" w:rsidRDefault="00DA3BE6" w:rsidP="00973655">
            <w:pPr>
              <w:pStyle w:val="BulletText1"/>
              <w:numPr>
                <w:ilvl w:val="0"/>
                <w:numId w:val="28"/>
              </w:numPr>
            </w:pPr>
            <w:proofErr w:type="spellStart"/>
            <w:r w:rsidRPr="005736AC">
              <w:t>M21</w:t>
            </w:r>
            <w:proofErr w:type="spellEnd"/>
            <w:r w:rsidRPr="005736AC">
              <w:t xml:space="preserve">-1, Part IV, Subpart ii, </w:t>
            </w:r>
            <w:proofErr w:type="spellStart"/>
            <w:r w:rsidRPr="005736AC">
              <w:t>2.K.</w:t>
            </w:r>
            <w:r w:rsidR="00973655" w:rsidRPr="005736AC">
              <w:t>1</w:t>
            </w:r>
            <w:proofErr w:type="spellEnd"/>
            <w:r w:rsidRPr="005736AC">
              <w:t>.</w:t>
            </w:r>
          </w:p>
        </w:tc>
      </w:tr>
    </w:tbl>
    <w:p w14:paraId="72FF2359" w14:textId="77777777" w:rsidR="00587572" w:rsidRPr="005736AC" w:rsidRDefault="00587572" w:rsidP="00587572">
      <w:pPr>
        <w:pStyle w:val="BlockLine"/>
      </w:pPr>
    </w:p>
    <w:tbl>
      <w:tblPr>
        <w:tblW w:w="0" w:type="auto"/>
        <w:tblLayout w:type="fixed"/>
        <w:tblLook w:val="0000" w:firstRow="0" w:lastRow="0" w:firstColumn="0" w:lastColumn="0" w:noHBand="0" w:noVBand="0"/>
      </w:tblPr>
      <w:tblGrid>
        <w:gridCol w:w="1728"/>
        <w:gridCol w:w="7740"/>
      </w:tblGrid>
      <w:tr w:rsidR="00587572" w:rsidRPr="005736AC" w14:paraId="09159F8A" w14:textId="77777777" w:rsidTr="00455B63">
        <w:tc>
          <w:tcPr>
            <w:tcW w:w="1728" w:type="dxa"/>
            <w:shd w:val="clear" w:color="auto" w:fill="auto"/>
          </w:tcPr>
          <w:p w14:paraId="40FBF3D6" w14:textId="718F5657" w:rsidR="00587572" w:rsidRPr="005736AC" w:rsidRDefault="00E21053" w:rsidP="00181CB6">
            <w:pPr>
              <w:pStyle w:val="Heading5"/>
            </w:pPr>
            <w:proofErr w:type="gramStart"/>
            <w:r w:rsidRPr="005736AC">
              <w:t>s</w:t>
            </w:r>
            <w:r w:rsidR="00587572" w:rsidRPr="005736AC">
              <w:t>.  Using</w:t>
            </w:r>
            <w:proofErr w:type="gramEnd"/>
            <w:r w:rsidR="00587572" w:rsidRPr="005736AC">
              <w:t xml:space="preserve"> </w:t>
            </w:r>
            <w:proofErr w:type="spellStart"/>
            <w:r w:rsidR="00AA167D" w:rsidRPr="005736AC">
              <w:t>VBMS</w:t>
            </w:r>
            <w:proofErr w:type="spellEnd"/>
            <w:r w:rsidR="000E18CC" w:rsidRPr="005736AC">
              <w:t>-</w:t>
            </w:r>
            <w:r w:rsidR="00C20ECF" w:rsidRPr="005736AC">
              <w:t>R Decision Tools</w:t>
            </w:r>
            <w:r w:rsidR="00166500" w:rsidRPr="005736AC">
              <w:t xml:space="preserve"> in Hearing Impairment Claims</w:t>
            </w:r>
          </w:p>
        </w:tc>
        <w:tc>
          <w:tcPr>
            <w:tcW w:w="7740" w:type="dxa"/>
            <w:shd w:val="clear" w:color="auto" w:fill="auto"/>
          </w:tcPr>
          <w:p w14:paraId="1CC61ECD" w14:textId="77777777" w:rsidR="009440C0" w:rsidRPr="005736AC" w:rsidRDefault="00455B63" w:rsidP="005E4F57">
            <w:pPr>
              <w:pStyle w:val="BlockText"/>
            </w:pPr>
            <w:proofErr w:type="spellStart"/>
            <w:r w:rsidRPr="005736AC">
              <w:t>VBMS</w:t>
            </w:r>
            <w:proofErr w:type="spellEnd"/>
            <w:r w:rsidRPr="005736AC">
              <w:t>-R</w:t>
            </w:r>
            <w:r w:rsidR="009440C0" w:rsidRPr="005736AC">
              <w:t xml:space="preserve"> includes embedded calculators for hearing loss and tinnitus and ear diseases</w:t>
            </w:r>
            <w:r w:rsidRPr="005736AC">
              <w:rPr>
                <w:sz w:val="23"/>
                <w:szCs w:val="23"/>
              </w:rPr>
              <w:t xml:space="preserve"> </w:t>
            </w:r>
            <w:r w:rsidR="009440C0" w:rsidRPr="005736AC">
              <w:t xml:space="preserve">to help </w:t>
            </w:r>
            <w:proofErr w:type="spellStart"/>
            <w:r w:rsidR="00752E0F" w:rsidRPr="005736AC">
              <w:t>RVSRs</w:t>
            </w:r>
            <w:proofErr w:type="spellEnd"/>
            <w:r w:rsidR="00422941" w:rsidRPr="005736AC">
              <w:t xml:space="preserve"> </w:t>
            </w:r>
            <w:r w:rsidR="009440C0" w:rsidRPr="005736AC">
              <w:t>and Decision Review Officers (</w:t>
            </w:r>
            <w:proofErr w:type="spellStart"/>
            <w:r w:rsidR="009440C0" w:rsidRPr="005736AC">
              <w:t>DROs</w:t>
            </w:r>
            <w:proofErr w:type="spellEnd"/>
            <w:r w:rsidR="009440C0" w:rsidRPr="005736AC">
              <w:t xml:space="preserve">) assign correct evaluations and generate required narrative explanation.  The calculator output is placed in the rating </w:t>
            </w:r>
            <w:r w:rsidR="00422941" w:rsidRPr="005736AC">
              <w:rPr>
                <w:i/>
              </w:rPr>
              <w:t>N</w:t>
            </w:r>
            <w:r w:rsidR="009440C0" w:rsidRPr="005736AC">
              <w:rPr>
                <w:i/>
              </w:rPr>
              <w:t>arrative</w:t>
            </w:r>
            <w:r w:rsidR="009440C0" w:rsidRPr="005736AC">
              <w:t xml:space="preserve">. </w:t>
            </w:r>
          </w:p>
          <w:p w14:paraId="779871F1" w14:textId="77777777" w:rsidR="00F40C37" w:rsidRPr="005736AC" w:rsidRDefault="00F40C37" w:rsidP="005E4F57">
            <w:pPr>
              <w:pStyle w:val="BlockText"/>
            </w:pPr>
          </w:p>
          <w:p w14:paraId="2E5811BA" w14:textId="77777777" w:rsidR="008B5808" w:rsidRPr="005736AC" w:rsidRDefault="00587572" w:rsidP="008B5808">
            <w:pPr>
              <w:pStyle w:val="BlockText"/>
            </w:pPr>
            <w:r w:rsidRPr="005736AC">
              <w:rPr>
                <w:b/>
                <w:i/>
              </w:rPr>
              <w:t>Reference</w:t>
            </w:r>
            <w:r w:rsidR="001A5219" w:rsidRPr="005736AC">
              <w:rPr>
                <w:b/>
                <w:i/>
              </w:rPr>
              <w:t>s</w:t>
            </w:r>
            <w:r w:rsidRPr="005736AC">
              <w:t>:  For more information on</w:t>
            </w:r>
            <w:r w:rsidR="00630658" w:rsidRPr="005736AC">
              <w:t xml:space="preserve"> </w:t>
            </w:r>
          </w:p>
          <w:p w14:paraId="03ACEB0F" w14:textId="77777777" w:rsidR="008B5808" w:rsidRPr="005736AC" w:rsidRDefault="008B5808" w:rsidP="008B5808">
            <w:pPr>
              <w:pStyle w:val="BulletText1"/>
            </w:pPr>
            <w:proofErr w:type="spellStart"/>
            <w:r w:rsidRPr="005736AC">
              <w:t>VBMS</w:t>
            </w:r>
            <w:proofErr w:type="spellEnd"/>
            <w:r w:rsidRPr="005736AC">
              <w:t xml:space="preserve">-R, see the </w:t>
            </w:r>
            <w:hyperlink r:id="rId77" w:history="1">
              <w:proofErr w:type="spellStart"/>
              <w:r w:rsidRPr="005736AC">
                <w:rPr>
                  <w:rStyle w:val="Hyperlink"/>
                  <w:i/>
                </w:rPr>
                <w:t>VBMS</w:t>
              </w:r>
              <w:proofErr w:type="spellEnd"/>
              <w:r w:rsidRPr="005736AC">
                <w:rPr>
                  <w:rStyle w:val="Hyperlink"/>
                  <w:i/>
                </w:rPr>
                <w:t>-R User Guide</w:t>
              </w:r>
            </w:hyperlink>
            <w:r w:rsidRPr="005736AC">
              <w:t xml:space="preserve"> (also available within the </w:t>
            </w:r>
            <w:r w:rsidRPr="005736AC">
              <w:lastRenderedPageBreak/>
              <w:t>application and accessible by selecting “Help”), and</w:t>
            </w:r>
          </w:p>
          <w:p w14:paraId="1BC253CD" w14:textId="77777777" w:rsidR="0046407D" w:rsidRPr="005736AC" w:rsidRDefault="008B5808" w:rsidP="008B5808">
            <w:pPr>
              <w:pStyle w:val="BulletText1"/>
            </w:pPr>
            <w:proofErr w:type="spellStart"/>
            <w:r w:rsidRPr="005736AC">
              <w:t>VBMS</w:t>
            </w:r>
            <w:proofErr w:type="spellEnd"/>
            <w:r w:rsidRPr="005736AC">
              <w:t xml:space="preserve">, see the </w:t>
            </w:r>
            <w:hyperlink r:id="rId78" w:history="1">
              <w:proofErr w:type="spellStart"/>
              <w:r w:rsidRPr="005736AC">
                <w:rPr>
                  <w:rStyle w:val="Hyperlink"/>
                </w:rPr>
                <w:t>VBMS</w:t>
              </w:r>
              <w:proofErr w:type="spellEnd"/>
              <w:r w:rsidRPr="005736AC">
                <w:rPr>
                  <w:rStyle w:val="Hyperlink"/>
                </w:rPr>
                <w:t xml:space="preserve"> Resources page</w:t>
              </w:r>
            </w:hyperlink>
            <w:r w:rsidRPr="005736AC">
              <w:t>.</w:t>
            </w:r>
          </w:p>
        </w:tc>
      </w:tr>
    </w:tbl>
    <w:p w14:paraId="1D96303A" w14:textId="77777777" w:rsidR="00573C72" w:rsidRPr="005736AC" w:rsidRDefault="00573C72" w:rsidP="00573C7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0357A" w:rsidRPr="005736AC" w14:paraId="5830EBEC" w14:textId="77777777" w:rsidTr="0020357A">
        <w:tc>
          <w:tcPr>
            <w:tcW w:w="1728" w:type="dxa"/>
            <w:shd w:val="clear" w:color="auto" w:fill="auto"/>
          </w:tcPr>
          <w:p w14:paraId="25C4D24D" w14:textId="22F03467" w:rsidR="0020357A" w:rsidRPr="005736AC" w:rsidRDefault="00E21053" w:rsidP="0020357A">
            <w:pPr>
              <w:rPr>
                <w:b/>
                <w:sz w:val="22"/>
              </w:rPr>
            </w:pPr>
            <w:r w:rsidRPr="005736AC">
              <w:rPr>
                <w:b/>
                <w:sz w:val="22"/>
              </w:rPr>
              <w:t>t</w:t>
            </w:r>
            <w:r w:rsidR="0020357A" w:rsidRPr="005736AC">
              <w:rPr>
                <w:b/>
                <w:sz w:val="22"/>
              </w:rPr>
              <w:t xml:space="preserve">.  Entering Audiometric Values Above 105 Decibels Into the </w:t>
            </w:r>
            <w:proofErr w:type="spellStart"/>
            <w:r w:rsidR="0020357A" w:rsidRPr="005736AC">
              <w:rPr>
                <w:b/>
                <w:sz w:val="22"/>
              </w:rPr>
              <w:t>VBMS</w:t>
            </w:r>
            <w:proofErr w:type="spellEnd"/>
            <w:r w:rsidR="0020357A" w:rsidRPr="005736AC">
              <w:rPr>
                <w:b/>
                <w:sz w:val="22"/>
              </w:rPr>
              <w:t>-R Hearing Loss Calculator</w:t>
            </w:r>
          </w:p>
        </w:tc>
        <w:tc>
          <w:tcPr>
            <w:tcW w:w="7740" w:type="dxa"/>
            <w:shd w:val="clear" w:color="auto" w:fill="auto"/>
          </w:tcPr>
          <w:p w14:paraId="0AC4946A" w14:textId="77777777" w:rsidR="0020357A" w:rsidRPr="005736AC" w:rsidRDefault="0020357A" w:rsidP="0020357A">
            <w:r w:rsidRPr="005736AC">
              <w:t>If audiometric testing results contain a va</w:t>
            </w:r>
            <w:r w:rsidR="00054084" w:rsidRPr="005736AC">
              <w:t>lue above 105 decibels, enter the value into the hearing loss calculator at no higher than 105 decibels</w:t>
            </w:r>
            <w:r w:rsidRPr="005736AC">
              <w:t xml:space="preserve"> for the purpose of determining the </w:t>
            </w:r>
            <w:proofErr w:type="spellStart"/>
            <w:r w:rsidRPr="005736AC">
              <w:t>puretone</w:t>
            </w:r>
            <w:proofErr w:type="spellEnd"/>
            <w:r w:rsidRPr="005736AC">
              <w:t xml:space="preserve"> </w:t>
            </w:r>
            <w:r w:rsidR="00054084" w:rsidRPr="005736AC">
              <w:t xml:space="preserve">threshold average as directed by </w:t>
            </w:r>
            <w:r w:rsidR="00054084" w:rsidRPr="005736AC">
              <w:rPr>
                <w:i/>
              </w:rPr>
              <w:t>VA’s Handbook of Standard Procedures and Best Practices for Audiology Compensation and Pension Examinations</w:t>
            </w:r>
            <w:r w:rsidR="00054084" w:rsidRPr="005736AC">
              <w:t>.</w:t>
            </w:r>
          </w:p>
          <w:p w14:paraId="327E6214" w14:textId="77777777" w:rsidR="00054084" w:rsidRPr="005736AC" w:rsidRDefault="00054084" w:rsidP="0020357A"/>
          <w:p w14:paraId="35855C41" w14:textId="77777777" w:rsidR="00054084" w:rsidRPr="005736AC" w:rsidRDefault="00054084" w:rsidP="0020357A">
            <w:r w:rsidRPr="005736AC">
              <w:rPr>
                <w:b/>
                <w:i/>
              </w:rPr>
              <w:t>Example</w:t>
            </w:r>
            <w:r w:rsidRPr="005736AC">
              <w:t xml:space="preserve">:  Findings of loss of 115 decibels at the 4000 Hz frequency level </w:t>
            </w:r>
            <w:proofErr w:type="gramStart"/>
            <w:r w:rsidRPr="005736AC">
              <w:t>will be entered</w:t>
            </w:r>
            <w:proofErr w:type="gramEnd"/>
            <w:r w:rsidRPr="005736AC">
              <w:t xml:space="preserve"> as 105 decibels into the hearing loss calculator.</w:t>
            </w:r>
          </w:p>
        </w:tc>
      </w:tr>
    </w:tbl>
    <w:p w14:paraId="67D7B36B" w14:textId="77777777" w:rsidR="00573C72" w:rsidRPr="005736AC" w:rsidRDefault="00573C72" w:rsidP="00F76CBA">
      <w:pPr>
        <w:pStyle w:val="BlockLine"/>
      </w:pPr>
    </w:p>
    <w:tbl>
      <w:tblPr>
        <w:tblW w:w="0" w:type="auto"/>
        <w:tblLayout w:type="fixed"/>
        <w:tblLook w:val="0000" w:firstRow="0" w:lastRow="0" w:firstColumn="0" w:lastColumn="0" w:noHBand="0" w:noVBand="0"/>
      </w:tblPr>
      <w:tblGrid>
        <w:gridCol w:w="1728"/>
        <w:gridCol w:w="7740"/>
      </w:tblGrid>
      <w:tr w:rsidR="00F76CBA" w:rsidRPr="005736AC" w14:paraId="5F3AEE13" w14:textId="77777777" w:rsidTr="00F76CBA">
        <w:tc>
          <w:tcPr>
            <w:tcW w:w="1728" w:type="dxa"/>
            <w:shd w:val="clear" w:color="auto" w:fill="auto"/>
          </w:tcPr>
          <w:p w14:paraId="590B0548" w14:textId="7417235D" w:rsidR="00F76CBA" w:rsidRPr="005736AC" w:rsidRDefault="00E21053" w:rsidP="00A205D1">
            <w:pPr>
              <w:pStyle w:val="Heading5"/>
            </w:pPr>
            <w:proofErr w:type="gramStart"/>
            <w:r w:rsidRPr="005736AC">
              <w:t>u</w:t>
            </w:r>
            <w:r w:rsidR="006859F1" w:rsidRPr="005736AC">
              <w:t xml:space="preserve">.  </w:t>
            </w:r>
            <w:r w:rsidR="00A205D1" w:rsidRPr="005736AC">
              <w:t>Applying</w:t>
            </w:r>
            <w:proofErr w:type="gramEnd"/>
            <w:r w:rsidR="00A205D1" w:rsidRPr="005736AC">
              <w:t xml:space="preserve"> Liberalizing Rule Provisions When Assigning Effective Dates for </w:t>
            </w:r>
            <w:r w:rsidR="0094641A" w:rsidRPr="005736AC">
              <w:t>T</w:t>
            </w:r>
            <w:r w:rsidR="00A205D1" w:rsidRPr="005736AC">
              <w:t>innitus</w:t>
            </w:r>
          </w:p>
        </w:tc>
        <w:tc>
          <w:tcPr>
            <w:tcW w:w="7740" w:type="dxa"/>
            <w:shd w:val="clear" w:color="auto" w:fill="auto"/>
          </w:tcPr>
          <w:p w14:paraId="16D68D33" w14:textId="77777777" w:rsidR="00EC7CBF" w:rsidRPr="005736AC" w:rsidRDefault="005736AC" w:rsidP="00EC7CBF">
            <w:pPr>
              <w:pStyle w:val="BlockText"/>
            </w:pPr>
            <w:hyperlink r:id="rId79" w:history="1">
              <w:r w:rsidR="00EC7CBF" w:rsidRPr="005736AC">
                <w:rPr>
                  <w:rStyle w:val="Hyperlink"/>
                </w:rPr>
                <w:t>38 CFR 4.87, DC 6260</w:t>
              </w:r>
            </w:hyperlink>
            <w:r w:rsidR="00EC7CBF" w:rsidRPr="005736AC">
              <w:t xml:space="preserve"> was revised effective June 10, 1999.  </w:t>
            </w:r>
            <w:r w:rsidR="000B33FE" w:rsidRPr="005736AC">
              <w:t xml:space="preserve">In the standard for a </w:t>
            </w:r>
            <w:r w:rsidR="00EC7CBF" w:rsidRPr="005736AC">
              <w:t>10</w:t>
            </w:r>
            <w:r w:rsidR="006D4ACF" w:rsidRPr="005736AC">
              <w:t>-</w:t>
            </w:r>
            <w:r w:rsidR="00EC7CBF" w:rsidRPr="005736AC">
              <w:t xml:space="preserve">percent evaluation </w:t>
            </w:r>
            <w:r w:rsidR="000B33FE" w:rsidRPr="005736AC">
              <w:t xml:space="preserve">for </w:t>
            </w:r>
            <w:r w:rsidR="00EC7CBF" w:rsidRPr="005736AC">
              <w:t>tinnitus</w:t>
            </w:r>
            <w:r w:rsidR="00AA3C3B" w:rsidRPr="005736AC">
              <w:t>,</w:t>
            </w:r>
            <w:r w:rsidR="00EC7CBF" w:rsidRPr="005736AC">
              <w:t xml:space="preserve"> </w:t>
            </w:r>
            <w:r w:rsidR="000B33FE" w:rsidRPr="005736AC">
              <w:t xml:space="preserve">the change substituted the word </w:t>
            </w:r>
            <w:r w:rsidR="00EC7CBF" w:rsidRPr="005736AC">
              <w:t xml:space="preserve">“recurrent” </w:t>
            </w:r>
            <w:r w:rsidR="000B33FE" w:rsidRPr="005736AC">
              <w:t xml:space="preserve">for </w:t>
            </w:r>
            <w:r w:rsidR="00EC7CBF" w:rsidRPr="005736AC">
              <w:t>“persistent.”  It also deleted language indicating that</w:t>
            </w:r>
            <w:r w:rsidR="002E4CC2" w:rsidRPr="005736AC">
              <w:t xml:space="preserve"> compensable</w:t>
            </w:r>
            <w:r w:rsidR="00EC7CBF" w:rsidRPr="005736AC">
              <w:t xml:space="preserve"> tinnitus must be a manifestation of “head injury, concussion, or acoustic trauma.”  </w:t>
            </w:r>
          </w:p>
          <w:p w14:paraId="3FF3A289" w14:textId="77777777" w:rsidR="00EC7CBF" w:rsidRPr="005736AC" w:rsidRDefault="00EC7CBF" w:rsidP="00EC7CBF">
            <w:pPr>
              <w:pStyle w:val="BlockText"/>
            </w:pPr>
          </w:p>
          <w:p w14:paraId="00AF46C7" w14:textId="77777777" w:rsidR="006D779C" w:rsidRPr="005736AC" w:rsidRDefault="00E562EA" w:rsidP="00537A0E">
            <w:pPr>
              <w:spacing w:line="240" w:lineRule="atLeast"/>
            </w:pPr>
            <w:r w:rsidRPr="005736AC">
              <w:t xml:space="preserve">The regulatory </w:t>
            </w:r>
            <w:r w:rsidR="00EC7CBF" w:rsidRPr="005736AC">
              <w:t xml:space="preserve">revision </w:t>
            </w:r>
            <w:r w:rsidRPr="005736AC">
              <w:t xml:space="preserve">to this DC was </w:t>
            </w:r>
            <w:r w:rsidR="00EC7CBF" w:rsidRPr="005736AC">
              <w:t>liberalizing.</w:t>
            </w:r>
            <w:r w:rsidRPr="005736AC">
              <w:t xml:space="preserve"> </w:t>
            </w:r>
            <w:r w:rsidR="00EC7CBF" w:rsidRPr="005736AC">
              <w:t xml:space="preserve"> </w:t>
            </w:r>
            <w:proofErr w:type="gramStart"/>
            <w:r w:rsidR="00EC7CBF" w:rsidRPr="005736AC">
              <w:t>Therefore</w:t>
            </w:r>
            <w:proofErr w:type="gramEnd"/>
            <w:r w:rsidR="00EC7CBF" w:rsidRPr="005736AC">
              <w:t xml:space="preserve"> the provisions of </w:t>
            </w:r>
            <w:hyperlink r:id="rId80" w:history="1">
              <w:r w:rsidR="00EC7CBF" w:rsidRPr="005736AC">
                <w:rPr>
                  <w:rStyle w:val="Hyperlink"/>
                </w:rPr>
                <w:t>38 CFR 3.114</w:t>
              </w:r>
              <w:r w:rsidR="002E4CC2" w:rsidRPr="005736AC">
                <w:rPr>
                  <w:rStyle w:val="Hyperlink"/>
                </w:rPr>
                <w:t>(a)</w:t>
              </w:r>
            </w:hyperlink>
            <w:r w:rsidR="00EC7CBF" w:rsidRPr="005736AC">
              <w:t xml:space="preserve"> are applicable when assigning an effective date.  </w:t>
            </w:r>
          </w:p>
        </w:tc>
      </w:tr>
    </w:tbl>
    <w:p w14:paraId="72CC2811" w14:textId="77777777" w:rsidR="00F76CBA" w:rsidRPr="005736AC" w:rsidRDefault="00F76CBA" w:rsidP="00F76CBA">
      <w:pPr>
        <w:pStyle w:val="BlockLine"/>
      </w:pPr>
    </w:p>
    <w:p w14:paraId="1D29FF53" w14:textId="77777777" w:rsidR="00776B27" w:rsidRPr="005736AC" w:rsidRDefault="00776B27" w:rsidP="00054084">
      <w:pPr>
        <w:pStyle w:val="Heading4"/>
      </w:pPr>
      <w:r w:rsidRPr="005736AC">
        <w:br w:type="page"/>
      </w:r>
      <w:r w:rsidR="00E2781C" w:rsidRPr="005736AC">
        <w:lastRenderedPageBreak/>
        <w:t>4</w:t>
      </w:r>
      <w:r w:rsidRPr="005736AC">
        <w:t>.  Exhibit 1:  Examples of Rating Decisions for Diplopia</w:t>
      </w:r>
    </w:p>
    <w:p w14:paraId="6F34E340" w14:textId="77777777" w:rsidR="00776B27" w:rsidRPr="005736AC" w:rsidRDefault="00776B27" w:rsidP="00776B27">
      <w:pPr>
        <w:pStyle w:val="BlockLine"/>
      </w:pPr>
    </w:p>
    <w:tbl>
      <w:tblPr>
        <w:tblW w:w="0" w:type="auto"/>
        <w:tblLayout w:type="fixed"/>
        <w:tblLook w:val="04A0" w:firstRow="1" w:lastRow="0" w:firstColumn="1" w:lastColumn="0" w:noHBand="0" w:noVBand="1"/>
      </w:tblPr>
      <w:tblGrid>
        <w:gridCol w:w="1728"/>
        <w:gridCol w:w="7740"/>
      </w:tblGrid>
      <w:tr w:rsidR="00776B27" w:rsidRPr="005736AC" w14:paraId="6BF59233" w14:textId="77777777" w:rsidTr="005C7B2D">
        <w:trPr>
          <w:cantSplit/>
        </w:trPr>
        <w:tc>
          <w:tcPr>
            <w:tcW w:w="1728" w:type="dxa"/>
          </w:tcPr>
          <w:p w14:paraId="5AFEEEC2" w14:textId="77777777" w:rsidR="00776B27" w:rsidRPr="005736AC" w:rsidRDefault="00776B27" w:rsidP="005C7B2D">
            <w:pPr>
              <w:pStyle w:val="Heading5"/>
            </w:pPr>
            <w:r w:rsidRPr="005736AC">
              <w:t>Introduction</w:t>
            </w:r>
          </w:p>
        </w:tc>
        <w:tc>
          <w:tcPr>
            <w:tcW w:w="7740" w:type="dxa"/>
          </w:tcPr>
          <w:p w14:paraId="011A6085" w14:textId="77777777" w:rsidR="00776B27" w:rsidRPr="005736AC" w:rsidRDefault="00776B27" w:rsidP="005C7B2D">
            <w:pPr>
              <w:pStyle w:val="BlockText"/>
            </w:pPr>
            <w:r w:rsidRPr="005736AC">
              <w:t>This exhibit contains three examples of rating decisions for diplopia.</w:t>
            </w:r>
          </w:p>
        </w:tc>
      </w:tr>
    </w:tbl>
    <w:p w14:paraId="46F69E19" w14:textId="77777777" w:rsidR="00776B27" w:rsidRPr="005736AC" w:rsidRDefault="00776B27" w:rsidP="00776B27">
      <w:pPr>
        <w:pStyle w:val="BlockLine"/>
      </w:pPr>
    </w:p>
    <w:tbl>
      <w:tblPr>
        <w:tblW w:w="0" w:type="auto"/>
        <w:tblLayout w:type="fixed"/>
        <w:tblLook w:val="04A0" w:firstRow="1" w:lastRow="0" w:firstColumn="1" w:lastColumn="0" w:noHBand="0" w:noVBand="1"/>
      </w:tblPr>
      <w:tblGrid>
        <w:gridCol w:w="1728"/>
        <w:gridCol w:w="7740"/>
      </w:tblGrid>
      <w:tr w:rsidR="00776B27" w:rsidRPr="005736AC" w14:paraId="45897983" w14:textId="77777777" w:rsidTr="005C7B2D">
        <w:trPr>
          <w:cantSplit/>
        </w:trPr>
        <w:tc>
          <w:tcPr>
            <w:tcW w:w="1728" w:type="dxa"/>
          </w:tcPr>
          <w:p w14:paraId="7E1BF5C7" w14:textId="77777777" w:rsidR="00776B27" w:rsidRPr="005736AC" w:rsidRDefault="00776B27" w:rsidP="005C7B2D">
            <w:pPr>
              <w:pStyle w:val="Heading5"/>
            </w:pPr>
            <w:r w:rsidRPr="005736AC">
              <w:t>Change Date</w:t>
            </w:r>
          </w:p>
        </w:tc>
        <w:tc>
          <w:tcPr>
            <w:tcW w:w="7740" w:type="dxa"/>
          </w:tcPr>
          <w:p w14:paraId="11B0C530" w14:textId="77777777" w:rsidR="00776B27" w:rsidRPr="005736AC" w:rsidRDefault="00776B27" w:rsidP="005C7B2D">
            <w:pPr>
              <w:pStyle w:val="BlockText"/>
            </w:pPr>
            <w:r w:rsidRPr="005736AC">
              <w:t>August 3, 2011</w:t>
            </w:r>
          </w:p>
        </w:tc>
      </w:tr>
    </w:tbl>
    <w:p w14:paraId="46075D79" w14:textId="77777777" w:rsidR="00776B27" w:rsidRPr="005736AC" w:rsidRDefault="00776B27" w:rsidP="00776B27">
      <w:pPr>
        <w:pStyle w:val="BlockLine"/>
      </w:pPr>
    </w:p>
    <w:tbl>
      <w:tblPr>
        <w:tblW w:w="0" w:type="auto"/>
        <w:tblLayout w:type="fixed"/>
        <w:tblLook w:val="04A0" w:firstRow="1" w:lastRow="0" w:firstColumn="1" w:lastColumn="0" w:noHBand="0" w:noVBand="1"/>
      </w:tblPr>
      <w:tblGrid>
        <w:gridCol w:w="1728"/>
        <w:gridCol w:w="7740"/>
      </w:tblGrid>
      <w:tr w:rsidR="00776B27" w:rsidRPr="005736AC" w14:paraId="7483B382" w14:textId="77777777" w:rsidTr="005C7B2D">
        <w:trPr>
          <w:cantSplit/>
        </w:trPr>
        <w:tc>
          <w:tcPr>
            <w:tcW w:w="1728" w:type="dxa"/>
          </w:tcPr>
          <w:p w14:paraId="2399BE5B" w14:textId="77777777" w:rsidR="00776B27" w:rsidRPr="005736AC" w:rsidRDefault="00776B27" w:rsidP="005C7B2D">
            <w:pPr>
              <w:pStyle w:val="Heading5"/>
            </w:pPr>
            <w:proofErr w:type="gramStart"/>
            <w:r w:rsidRPr="005736AC">
              <w:t>a.  Example</w:t>
            </w:r>
            <w:proofErr w:type="gramEnd"/>
            <w:r w:rsidRPr="005736AC">
              <w:t xml:space="preserve"> 1</w:t>
            </w:r>
          </w:p>
        </w:tc>
        <w:tc>
          <w:tcPr>
            <w:tcW w:w="7740" w:type="dxa"/>
          </w:tcPr>
          <w:p w14:paraId="5C2862E7" w14:textId="77777777" w:rsidR="00776B27" w:rsidRPr="005736AC" w:rsidRDefault="00776B27" w:rsidP="005C7B2D">
            <w:pPr>
              <w:pStyle w:val="BlockText"/>
            </w:pPr>
            <w:r w:rsidRPr="005736AC">
              <w:rPr>
                <w:b/>
                <w:i/>
              </w:rPr>
              <w:t>Situation</w:t>
            </w:r>
            <w:r w:rsidRPr="005736AC">
              <w:t xml:space="preserve">:  The Veteran filed an original claim for bilateral impairment of visual acuity on June 1, 2009.  VA examination reveals the best distant vision obtainable after correction is 20/200 (6/60) in the right eye and 20/70 (6/21) in the left eye.  Diplopia secondary to thyroid myopathy </w:t>
            </w:r>
            <w:proofErr w:type="gramStart"/>
            <w:r w:rsidRPr="005736AC">
              <w:t>has been diagnosed</w:t>
            </w:r>
            <w:proofErr w:type="gramEnd"/>
            <w:r w:rsidRPr="005736AC">
              <w:t xml:space="preserve"> and is within 24 degrees in the upward quadrant.  Diplopia within 24 degrees in the upward quadrant is ratable as 20/70 (6/21) under DC 6090.</w:t>
            </w:r>
          </w:p>
          <w:p w14:paraId="14671A74" w14:textId="77777777" w:rsidR="00776B27" w:rsidRPr="005736AC" w:rsidRDefault="00776B27" w:rsidP="005C7B2D">
            <w:pPr>
              <w:pStyle w:val="BlockText"/>
            </w:pPr>
          </w:p>
          <w:p w14:paraId="526E8225" w14:textId="77777777" w:rsidR="00776B27" w:rsidRPr="005736AC" w:rsidRDefault="00776B27" w:rsidP="005C7B2D">
            <w:pPr>
              <w:pStyle w:val="BlockText"/>
            </w:pPr>
            <w:r w:rsidRPr="005736AC">
              <w:rPr>
                <w:b/>
                <w:i/>
              </w:rPr>
              <w:t>Rationale</w:t>
            </w:r>
            <w:r w:rsidRPr="005736AC">
              <w:t xml:space="preserve">:  Because the evaluation for diplopia is 20/70, evaluate visual acuity in the poorer eye (right) as 15/200 per </w:t>
            </w:r>
            <w:hyperlink r:id="rId81" w:anchor="se38.1.4_178" w:history="1">
              <w:r w:rsidRPr="005736AC">
                <w:rPr>
                  <w:rStyle w:val="Hyperlink"/>
                </w:rPr>
                <w:t>38 CFR 4.78</w:t>
              </w:r>
            </w:hyperlink>
            <w:r w:rsidRPr="005736AC">
              <w:t>, one step poorer than it would otherwise warrant</w:t>
            </w:r>
            <w:proofErr w:type="gramStart"/>
            <w:r w:rsidRPr="005736AC">
              <w:t xml:space="preserve">.   </w:t>
            </w:r>
            <w:proofErr w:type="gramEnd"/>
          </w:p>
        </w:tc>
      </w:tr>
    </w:tbl>
    <w:p w14:paraId="7B8A7BE8" w14:textId="77777777" w:rsidR="00776B27" w:rsidRPr="005736AC" w:rsidRDefault="00776B27" w:rsidP="00776B27"/>
    <w:tbl>
      <w:tblPr>
        <w:tblW w:w="0" w:type="auto"/>
        <w:tblInd w:w="1829" w:type="dxa"/>
        <w:tblLayout w:type="fixed"/>
        <w:tblLook w:val="04A0" w:firstRow="1" w:lastRow="0" w:firstColumn="1" w:lastColumn="0" w:noHBand="0" w:noVBand="1"/>
      </w:tblPr>
      <w:tblGrid>
        <w:gridCol w:w="2869"/>
        <w:gridCol w:w="4679"/>
      </w:tblGrid>
      <w:tr w:rsidR="00776B27" w:rsidRPr="005736AC" w14:paraId="7F8555FA" w14:textId="77777777" w:rsidTr="005C7B2D">
        <w:trPr>
          <w:cantSplit/>
          <w:trHeight w:val="272"/>
        </w:trPr>
        <w:tc>
          <w:tcPr>
            <w:tcW w:w="2869" w:type="dxa"/>
          </w:tcPr>
          <w:p w14:paraId="0AC072E3" w14:textId="77777777" w:rsidR="00776B27" w:rsidRPr="005736AC" w:rsidRDefault="00776B27" w:rsidP="005C7B2D">
            <w:pPr>
              <w:pStyle w:val="TableHeaderText"/>
              <w:jc w:val="left"/>
              <w:rPr>
                <w:i/>
              </w:rPr>
            </w:pPr>
            <w:r w:rsidRPr="005736AC">
              <w:rPr>
                <w:i/>
              </w:rPr>
              <w:t>Coded Conclusion:</w:t>
            </w:r>
          </w:p>
        </w:tc>
        <w:tc>
          <w:tcPr>
            <w:tcW w:w="4679" w:type="dxa"/>
          </w:tcPr>
          <w:p w14:paraId="14042ED5" w14:textId="77777777" w:rsidR="00776B27" w:rsidRPr="005736AC" w:rsidRDefault="00776B27" w:rsidP="005C7B2D">
            <w:pPr>
              <w:pStyle w:val="TableText"/>
            </w:pPr>
          </w:p>
        </w:tc>
      </w:tr>
      <w:tr w:rsidR="00776B27" w:rsidRPr="005736AC" w14:paraId="640F8ECA" w14:textId="77777777" w:rsidTr="005C7B2D">
        <w:trPr>
          <w:cantSplit/>
          <w:trHeight w:val="272"/>
        </w:trPr>
        <w:tc>
          <w:tcPr>
            <w:tcW w:w="2869" w:type="dxa"/>
          </w:tcPr>
          <w:p w14:paraId="3940454B" w14:textId="77777777" w:rsidR="00776B27" w:rsidRPr="005736AC" w:rsidRDefault="00776B27" w:rsidP="005C7B2D">
            <w:pPr>
              <w:pStyle w:val="TableText"/>
            </w:pPr>
            <w:r w:rsidRPr="005736AC">
              <w:t>1. SC (</w:t>
            </w:r>
            <w:proofErr w:type="spellStart"/>
            <w:r w:rsidRPr="005736AC">
              <w:t>VE</w:t>
            </w:r>
            <w:proofErr w:type="spellEnd"/>
            <w:r w:rsidRPr="005736AC">
              <w:t xml:space="preserve"> </w:t>
            </w:r>
            <w:proofErr w:type="spellStart"/>
            <w:r w:rsidRPr="005736AC">
              <w:t>INC</w:t>
            </w:r>
            <w:proofErr w:type="spellEnd"/>
            <w:r w:rsidRPr="005736AC">
              <w:t>)</w:t>
            </w:r>
          </w:p>
        </w:tc>
        <w:tc>
          <w:tcPr>
            <w:tcW w:w="4679" w:type="dxa"/>
          </w:tcPr>
          <w:p w14:paraId="71AF1041" w14:textId="77777777" w:rsidR="00776B27" w:rsidRPr="005736AC" w:rsidRDefault="00776B27" w:rsidP="005C7B2D">
            <w:pPr>
              <w:pStyle w:val="TableText"/>
            </w:pPr>
          </w:p>
        </w:tc>
      </w:tr>
      <w:tr w:rsidR="00776B27" w:rsidRPr="005736AC" w14:paraId="4B695B51" w14:textId="77777777" w:rsidTr="005C7B2D">
        <w:trPr>
          <w:cantSplit/>
          <w:trHeight w:val="272"/>
        </w:trPr>
        <w:tc>
          <w:tcPr>
            <w:tcW w:w="2869" w:type="dxa"/>
          </w:tcPr>
          <w:p w14:paraId="43E5BAEB" w14:textId="77777777" w:rsidR="00776B27" w:rsidRPr="005736AC" w:rsidRDefault="00776B27" w:rsidP="005C7B2D">
            <w:pPr>
              <w:pStyle w:val="TableText"/>
            </w:pPr>
            <w:r w:rsidRPr="005736AC">
              <w:t>6066</w:t>
            </w:r>
          </w:p>
        </w:tc>
        <w:tc>
          <w:tcPr>
            <w:tcW w:w="4679" w:type="dxa"/>
          </w:tcPr>
          <w:p w14:paraId="5F40938C" w14:textId="77777777" w:rsidR="00776B27" w:rsidRPr="005736AC" w:rsidRDefault="00776B27" w:rsidP="005C7B2D">
            <w:pPr>
              <w:pStyle w:val="TableText"/>
            </w:pPr>
            <w:r w:rsidRPr="005736AC">
              <w:t>Visual impairment secondary to thyroid myopathy, bilateral, with diplopia</w:t>
            </w:r>
          </w:p>
        </w:tc>
      </w:tr>
      <w:tr w:rsidR="00776B27" w:rsidRPr="005736AC" w14:paraId="0E3473AB" w14:textId="77777777" w:rsidTr="005C7B2D">
        <w:trPr>
          <w:cantSplit/>
          <w:trHeight w:val="272"/>
        </w:trPr>
        <w:tc>
          <w:tcPr>
            <w:tcW w:w="2869" w:type="dxa"/>
          </w:tcPr>
          <w:p w14:paraId="23E11D20" w14:textId="77777777" w:rsidR="00776B27" w:rsidRPr="005736AC" w:rsidRDefault="00776B27" w:rsidP="00226296">
            <w:pPr>
              <w:pStyle w:val="TableText"/>
            </w:pPr>
            <w:r w:rsidRPr="005736AC">
              <w:t>40</w:t>
            </w:r>
            <w:r w:rsidR="00226296" w:rsidRPr="005736AC">
              <w:t xml:space="preserve"> percent </w:t>
            </w:r>
            <w:r w:rsidRPr="005736AC">
              <w:t>from 06/01/2009</w:t>
            </w:r>
          </w:p>
        </w:tc>
        <w:tc>
          <w:tcPr>
            <w:tcW w:w="4679" w:type="dxa"/>
          </w:tcPr>
          <w:p w14:paraId="0E272148" w14:textId="77777777" w:rsidR="00776B27" w:rsidRPr="005736AC" w:rsidRDefault="00776B27" w:rsidP="005C7B2D">
            <w:pPr>
              <w:pStyle w:val="TableText"/>
            </w:pPr>
          </w:p>
        </w:tc>
      </w:tr>
    </w:tbl>
    <w:p w14:paraId="0D46168E" w14:textId="77777777" w:rsidR="00776B27" w:rsidRPr="005736AC" w:rsidRDefault="00776B27" w:rsidP="00776B27">
      <w:pPr>
        <w:pStyle w:val="BlockLine"/>
      </w:pPr>
    </w:p>
    <w:tbl>
      <w:tblPr>
        <w:tblW w:w="0" w:type="auto"/>
        <w:tblLayout w:type="fixed"/>
        <w:tblLook w:val="04A0" w:firstRow="1" w:lastRow="0" w:firstColumn="1" w:lastColumn="0" w:noHBand="0" w:noVBand="1"/>
      </w:tblPr>
      <w:tblGrid>
        <w:gridCol w:w="1728"/>
        <w:gridCol w:w="7740"/>
      </w:tblGrid>
      <w:tr w:rsidR="00776B27" w:rsidRPr="005736AC" w14:paraId="4A36D3B3" w14:textId="77777777" w:rsidTr="005C7B2D">
        <w:trPr>
          <w:cantSplit/>
        </w:trPr>
        <w:tc>
          <w:tcPr>
            <w:tcW w:w="1728" w:type="dxa"/>
          </w:tcPr>
          <w:p w14:paraId="54DBF83D" w14:textId="77777777" w:rsidR="00776B27" w:rsidRPr="005736AC" w:rsidRDefault="00776B27" w:rsidP="005C7B2D">
            <w:pPr>
              <w:pStyle w:val="Heading5"/>
            </w:pPr>
            <w:proofErr w:type="gramStart"/>
            <w:r w:rsidRPr="005736AC">
              <w:t>b.  Example</w:t>
            </w:r>
            <w:proofErr w:type="gramEnd"/>
            <w:r w:rsidRPr="005736AC">
              <w:t xml:space="preserve"> 2</w:t>
            </w:r>
          </w:p>
        </w:tc>
        <w:tc>
          <w:tcPr>
            <w:tcW w:w="7740" w:type="dxa"/>
          </w:tcPr>
          <w:p w14:paraId="15CF0DE9" w14:textId="77777777" w:rsidR="00776B27" w:rsidRPr="005736AC" w:rsidRDefault="00776B27" w:rsidP="005C7B2D">
            <w:pPr>
              <w:pStyle w:val="BlockText"/>
            </w:pPr>
            <w:r w:rsidRPr="005736AC">
              <w:rPr>
                <w:b/>
                <w:i/>
              </w:rPr>
              <w:t>Situation</w:t>
            </w:r>
            <w:r w:rsidRPr="005736AC">
              <w:t xml:space="preserve">:  The same </w:t>
            </w:r>
            <w:proofErr w:type="gramStart"/>
            <w:r w:rsidRPr="005736AC">
              <w:t>facts as in Example 1, except the diplopia exists</w:t>
            </w:r>
            <w:proofErr w:type="gramEnd"/>
            <w:r w:rsidRPr="005736AC">
              <w:t xml:space="preserve"> within 24 degrees in the downward quadrant.  Diplopia within 24 degrees in the downward quadrant is ratable as 15/200 (4.5/60) under DC 6090.  </w:t>
            </w:r>
          </w:p>
          <w:p w14:paraId="43555DA4" w14:textId="77777777" w:rsidR="00776B27" w:rsidRPr="005736AC" w:rsidRDefault="00776B27" w:rsidP="005C7B2D">
            <w:pPr>
              <w:pStyle w:val="BlockText"/>
            </w:pPr>
          </w:p>
          <w:p w14:paraId="3CF626AF" w14:textId="77777777" w:rsidR="00776B27" w:rsidRPr="005736AC" w:rsidRDefault="00776B27" w:rsidP="005C7B2D">
            <w:pPr>
              <w:pStyle w:val="BlockText"/>
            </w:pPr>
            <w:r w:rsidRPr="005736AC">
              <w:rPr>
                <w:b/>
                <w:i/>
              </w:rPr>
              <w:t>Rationale</w:t>
            </w:r>
            <w:r w:rsidRPr="005736AC">
              <w:t xml:space="preserve">:  Because the evaluation for diplopia is 15/200, evaluate visual acuity in the poorer eye (right) as 10/200 per </w:t>
            </w:r>
            <w:hyperlink r:id="rId82" w:history="1">
              <w:r w:rsidRPr="005736AC">
                <w:rPr>
                  <w:rStyle w:val="Hyperlink"/>
                </w:rPr>
                <w:t>38 CFR 4.78</w:t>
              </w:r>
            </w:hyperlink>
            <w:r w:rsidRPr="005736AC">
              <w:t>, two steps poorer than it would otherwise warrant</w:t>
            </w:r>
            <w:proofErr w:type="gramStart"/>
            <w:r w:rsidRPr="005736AC">
              <w:t xml:space="preserve">.   </w:t>
            </w:r>
            <w:proofErr w:type="gramEnd"/>
          </w:p>
        </w:tc>
      </w:tr>
    </w:tbl>
    <w:p w14:paraId="346468D9" w14:textId="77777777" w:rsidR="00776B27" w:rsidRPr="005736AC" w:rsidRDefault="00776B27" w:rsidP="00776B27"/>
    <w:tbl>
      <w:tblPr>
        <w:tblW w:w="0" w:type="auto"/>
        <w:tblInd w:w="1829" w:type="dxa"/>
        <w:tblLayout w:type="fixed"/>
        <w:tblLook w:val="04A0" w:firstRow="1" w:lastRow="0" w:firstColumn="1" w:lastColumn="0" w:noHBand="0" w:noVBand="1"/>
      </w:tblPr>
      <w:tblGrid>
        <w:gridCol w:w="2869"/>
        <w:gridCol w:w="4679"/>
      </w:tblGrid>
      <w:tr w:rsidR="00776B27" w:rsidRPr="005736AC" w14:paraId="611A07B5" w14:textId="77777777" w:rsidTr="005C7B2D">
        <w:trPr>
          <w:cantSplit/>
          <w:trHeight w:val="272"/>
        </w:trPr>
        <w:tc>
          <w:tcPr>
            <w:tcW w:w="2869" w:type="dxa"/>
          </w:tcPr>
          <w:p w14:paraId="0B17191D" w14:textId="77777777" w:rsidR="00776B27" w:rsidRPr="005736AC" w:rsidRDefault="00776B27" w:rsidP="005C7B2D">
            <w:pPr>
              <w:pStyle w:val="TableHeaderText"/>
              <w:jc w:val="left"/>
              <w:rPr>
                <w:i/>
              </w:rPr>
            </w:pPr>
            <w:r w:rsidRPr="005736AC">
              <w:rPr>
                <w:i/>
              </w:rPr>
              <w:t>Coded Conclusion:</w:t>
            </w:r>
          </w:p>
        </w:tc>
        <w:tc>
          <w:tcPr>
            <w:tcW w:w="4679" w:type="dxa"/>
          </w:tcPr>
          <w:p w14:paraId="102B1D91" w14:textId="77777777" w:rsidR="00776B27" w:rsidRPr="005736AC" w:rsidRDefault="00776B27" w:rsidP="005C7B2D">
            <w:pPr>
              <w:pStyle w:val="TableText"/>
            </w:pPr>
          </w:p>
        </w:tc>
      </w:tr>
      <w:tr w:rsidR="00776B27" w:rsidRPr="005736AC" w14:paraId="66CBC42C" w14:textId="77777777" w:rsidTr="005C7B2D">
        <w:trPr>
          <w:cantSplit/>
          <w:trHeight w:val="272"/>
        </w:trPr>
        <w:tc>
          <w:tcPr>
            <w:tcW w:w="2869" w:type="dxa"/>
          </w:tcPr>
          <w:p w14:paraId="3EA6A842" w14:textId="77777777" w:rsidR="00776B27" w:rsidRPr="005736AC" w:rsidRDefault="00776B27" w:rsidP="005C7B2D">
            <w:pPr>
              <w:pStyle w:val="TableText"/>
            </w:pPr>
            <w:r w:rsidRPr="005736AC">
              <w:t>1. SC (</w:t>
            </w:r>
            <w:proofErr w:type="spellStart"/>
            <w:r w:rsidRPr="005736AC">
              <w:t>VE</w:t>
            </w:r>
            <w:proofErr w:type="spellEnd"/>
            <w:r w:rsidRPr="005736AC">
              <w:t xml:space="preserve"> </w:t>
            </w:r>
            <w:proofErr w:type="spellStart"/>
            <w:r w:rsidRPr="005736AC">
              <w:t>INC</w:t>
            </w:r>
            <w:proofErr w:type="spellEnd"/>
            <w:r w:rsidRPr="005736AC">
              <w:t>)</w:t>
            </w:r>
          </w:p>
        </w:tc>
        <w:tc>
          <w:tcPr>
            <w:tcW w:w="4679" w:type="dxa"/>
          </w:tcPr>
          <w:p w14:paraId="1A91CF56" w14:textId="77777777" w:rsidR="00776B27" w:rsidRPr="005736AC" w:rsidRDefault="00776B27" w:rsidP="005C7B2D">
            <w:pPr>
              <w:pStyle w:val="TableText"/>
            </w:pPr>
          </w:p>
        </w:tc>
      </w:tr>
      <w:tr w:rsidR="00776B27" w:rsidRPr="005736AC" w14:paraId="7C58BD30" w14:textId="77777777" w:rsidTr="005C7B2D">
        <w:trPr>
          <w:cantSplit/>
          <w:trHeight w:val="272"/>
        </w:trPr>
        <w:tc>
          <w:tcPr>
            <w:tcW w:w="2869" w:type="dxa"/>
          </w:tcPr>
          <w:p w14:paraId="3231B316" w14:textId="77777777" w:rsidR="00776B27" w:rsidRPr="005736AC" w:rsidRDefault="00776B27" w:rsidP="005C7B2D">
            <w:pPr>
              <w:pStyle w:val="TableText"/>
            </w:pPr>
            <w:r w:rsidRPr="005736AC">
              <w:t>6066</w:t>
            </w:r>
          </w:p>
        </w:tc>
        <w:tc>
          <w:tcPr>
            <w:tcW w:w="4679" w:type="dxa"/>
          </w:tcPr>
          <w:p w14:paraId="37B02A6F" w14:textId="77777777" w:rsidR="00776B27" w:rsidRPr="005736AC" w:rsidRDefault="00776B27" w:rsidP="005C7B2D">
            <w:pPr>
              <w:pStyle w:val="TableText"/>
            </w:pPr>
            <w:r w:rsidRPr="005736AC">
              <w:t>Visual impairment secondary to thyroid myopathy, bilateral, with diplopia</w:t>
            </w:r>
          </w:p>
        </w:tc>
      </w:tr>
      <w:tr w:rsidR="00776B27" w:rsidRPr="005736AC" w14:paraId="223A8FBB" w14:textId="77777777" w:rsidTr="005C7B2D">
        <w:trPr>
          <w:cantSplit/>
          <w:trHeight w:val="272"/>
        </w:trPr>
        <w:tc>
          <w:tcPr>
            <w:tcW w:w="2869" w:type="dxa"/>
          </w:tcPr>
          <w:p w14:paraId="735EC49C" w14:textId="77777777" w:rsidR="00776B27" w:rsidRPr="005736AC" w:rsidRDefault="00776B27" w:rsidP="00226296">
            <w:pPr>
              <w:pStyle w:val="TableText"/>
            </w:pPr>
            <w:r w:rsidRPr="005736AC">
              <w:t>50</w:t>
            </w:r>
            <w:r w:rsidR="00226296" w:rsidRPr="005736AC">
              <w:t xml:space="preserve"> percent</w:t>
            </w:r>
            <w:r w:rsidRPr="005736AC">
              <w:t xml:space="preserve"> from 06/01/2009</w:t>
            </w:r>
          </w:p>
        </w:tc>
        <w:tc>
          <w:tcPr>
            <w:tcW w:w="4679" w:type="dxa"/>
          </w:tcPr>
          <w:p w14:paraId="15A97D5A" w14:textId="77777777" w:rsidR="00776B27" w:rsidRPr="005736AC" w:rsidRDefault="00776B27" w:rsidP="005C7B2D">
            <w:pPr>
              <w:pStyle w:val="TableText"/>
            </w:pPr>
          </w:p>
        </w:tc>
      </w:tr>
    </w:tbl>
    <w:p w14:paraId="3BA8CEF4" w14:textId="77777777" w:rsidR="00776B27" w:rsidRPr="005736AC" w:rsidRDefault="00776B27" w:rsidP="00776B27">
      <w:pPr>
        <w:pStyle w:val="BlockLine"/>
      </w:pPr>
    </w:p>
    <w:tbl>
      <w:tblPr>
        <w:tblW w:w="0" w:type="auto"/>
        <w:tblLayout w:type="fixed"/>
        <w:tblLook w:val="04A0" w:firstRow="1" w:lastRow="0" w:firstColumn="1" w:lastColumn="0" w:noHBand="0" w:noVBand="1"/>
      </w:tblPr>
      <w:tblGrid>
        <w:gridCol w:w="1728"/>
        <w:gridCol w:w="7740"/>
      </w:tblGrid>
      <w:tr w:rsidR="00776B27" w:rsidRPr="005736AC" w14:paraId="00016EC7" w14:textId="77777777" w:rsidTr="00CC100A">
        <w:tc>
          <w:tcPr>
            <w:tcW w:w="1728" w:type="dxa"/>
          </w:tcPr>
          <w:p w14:paraId="56182E32" w14:textId="77777777" w:rsidR="00776B27" w:rsidRPr="005736AC" w:rsidRDefault="00776B27" w:rsidP="005C7B2D">
            <w:pPr>
              <w:pStyle w:val="Heading5"/>
            </w:pPr>
            <w:proofErr w:type="gramStart"/>
            <w:r w:rsidRPr="005736AC">
              <w:t>c.  Example</w:t>
            </w:r>
            <w:proofErr w:type="gramEnd"/>
            <w:r w:rsidRPr="005736AC">
              <w:t xml:space="preserve"> 3</w:t>
            </w:r>
          </w:p>
        </w:tc>
        <w:tc>
          <w:tcPr>
            <w:tcW w:w="7740" w:type="dxa"/>
          </w:tcPr>
          <w:p w14:paraId="78B11FE8" w14:textId="77777777" w:rsidR="00776B27" w:rsidRPr="005736AC" w:rsidRDefault="00776B27" w:rsidP="005C7B2D">
            <w:pPr>
              <w:pStyle w:val="BlockText"/>
            </w:pPr>
            <w:r w:rsidRPr="005736AC">
              <w:rPr>
                <w:b/>
                <w:i/>
              </w:rPr>
              <w:t>Situation</w:t>
            </w:r>
            <w:r w:rsidRPr="005736AC">
              <w:t xml:space="preserve">:  The Veteran is </w:t>
            </w:r>
            <w:r w:rsidR="00F15E87" w:rsidRPr="005736AC">
              <w:t>SC</w:t>
            </w:r>
            <w:r w:rsidRPr="005736AC">
              <w:t xml:space="preserve"> for impairment of the visual field in the right eye secondary to trauma.  The average contraction of the visual field is to 50 degrees, and is ratable equivalent to 20/50 (6/15) at 10 percent.  </w:t>
            </w:r>
            <w:proofErr w:type="gramStart"/>
            <w:r w:rsidRPr="005736AC">
              <w:t>Diplopia has been diagnosed secondary to trauma and exists within 20 degrees in the central area.</w:t>
            </w:r>
            <w:proofErr w:type="gramEnd"/>
            <w:r w:rsidRPr="005736AC">
              <w:t xml:space="preserve">  Diplopia within 20 degrees in the central area is ratable as 5/200 </w:t>
            </w:r>
            <w:r w:rsidRPr="005736AC">
              <w:lastRenderedPageBreak/>
              <w:t xml:space="preserve">(1.5/60).  </w:t>
            </w:r>
          </w:p>
          <w:p w14:paraId="3E220F20" w14:textId="77777777" w:rsidR="00776B27" w:rsidRPr="005736AC" w:rsidRDefault="00776B27" w:rsidP="005C7B2D">
            <w:pPr>
              <w:pStyle w:val="BlockText"/>
            </w:pPr>
          </w:p>
          <w:p w14:paraId="3BAB249A" w14:textId="77777777" w:rsidR="00776B27" w:rsidRPr="005736AC" w:rsidRDefault="00776B27" w:rsidP="005C7B2D">
            <w:pPr>
              <w:pStyle w:val="BlockText"/>
              <w:rPr>
                <w:bCs/>
                <w:iCs/>
              </w:rPr>
            </w:pPr>
            <w:r w:rsidRPr="005736AC">
              <w:rPr>
                <w:b/>
                <w:i/>
              </w:rPr>
              <w:t>Rationale</w:t>
            </w:r>
            <w:r w:rsidRPr="005736AC">
              <w:t xml:space="preserve">:  Since the evaluation for diplopia is 5/200, evaluate the visual field impairment in the SC eye (right) as 20/200 per </w:t>
            </w:r>
            <w:hyperlink r:id="rId83" w:history="1">
              <w:r w:rsidRPr="005736AC">
                <w:rPr>
                  <w:rStyle w:val="Hyperlink"/>
                </w:rPr>
                <w:t>38 CFR 4.78</w:t>
              </w:r>
            </w:hyperlink>
            <w:r w:rsidRPr="005736AC">
              <w:t xml:space="preserve">, three steps poorer than it would otherwise warrant.  </w:t>
            </w:r>
          </w:p>
          <w:p w14:paraId="2FA809F4" w14:textId="77777777" w:rsidR="00776B27" w:rsidRPr="005736AC" w:rsidRDefault="00776B27" w:rsidP="005C7B2D">
            <w:pPr>
              <w:pStyle w:val="BlockText"/>
              <w:rPr>
                <w:bCs/>
                <w:iCs/>
              </w:rPr>
            </w:pPr>
          </w:p>
          <w:p w14:paraId="5C929F98" w14:textId="77777777" w:rsidR="00776B27" w:rsidRPr="005736AC" w:rsidRDefault="00776B27" w:rsidP="00433339">
            <w:pPr>
              <w:pStyle w:val="BlockText"/>
            </w:pPr>
            <w:r w:rsidRPr="005736AC">
              <w:rPr>
                <w:b/>
                <w:i/>
              </w:rPr>
              <w:t>Result</w:t>
            </w:r>
            <w:r w:rsidRPr="005736AC">
              <w:t xml:space="preserve">:  Assign a 20-percent evaluation under </w:t>
            </w:r>
            <w:hyperlink r:id="rId84" w:history="1">
              <w:r w:rsidR="00433339" w:rsidRPr="005736AC">
                <w:rPr>
                  <w:rStyle w:val="Hyperlink"/>
                </w:rPr>
                <w:t>38 CFR 4.79, DC 6090-6066</w:t>
              </w:r>
            </w:hyperlink>
            <w:r w:rsidR="00433339" w:rsidRPr="005736AC">
              <w:rPr>
                <w:rStyle w:val="Hyperlink"/>
              </w:rPr>
              <w:t xml:space="preserve"> </w:t>
            </w:r>
            <w:r w:rsidRPr="005736AC">
              <w:t>for diplopia with impairment of the visual field, right ey</w:t>
            </w:r>
            <w:r w:rsidR="006D4ACF" w:rsidRPr="005736AC">
              <w:t>e.  Do not assign a separate 10-</w:t>
            </w:r>
            <w:r w:rsidRPr="005736AC">
              <w:t>percent evaluation for contraction of the visual field.</w:t>
            </w:r>
          </w:p>
        </w:tc>
      </w:tr>
    </w:tbl>
    <w:p w14:paraId="520372A0" w14:textId="77777777" w:rsidR="00776B27" w:rsidRPr="005736AC" w:rsidRDefault="00776B27" w:rsidP="00776B27"/>
    <w:tbl>
      <w:tblPr>
        <w:tblW w:w="0" w:type="auto"/>
        <w:tblInd w:w="1829" w:type="dxa"/>
        <w:tblLayout w:type="fixed"/>
        <w:tblLook w:val="04A0" w:firstRow="1" w:lastRow="0" w:firstColumn="1" w:lastColumn="0" w:noHBand="0" w:noVBand="1"/>
      </w:tblPr>
      <w:tblGrid>
        <w:gridCol w:w="2689"/>
        <w:gridCol w:w="4859"/>
      </w:tblGrid>
      <w:tr w:rsidR="00776B27" w:rsidRPr="005736AC" w14:paraId="58051DC9" w14:textId="77777777" w:rsidTr="005C7B2D">
        <w:trPr>
          <w:cantSplit/>
          <w:trHeight w:val="272"/>
        </w:trPr>
        <w:tc>
          <w:tcPr>
            <w:tcW w:w="2689" w:type="dxa"/>
          </w:tcPr>
          <w:p w14:paraId="69515604" w14:textId="77777777" w:rsidR="00776B27" w:rsidRPr="005736AC" w:rsidRDefault="00776B27" w:rsidP="005C7B2D">
            <w:pPr>
              <w:pStyle w:val="TableHeaderText"/>
              <w:jc w:val="left"/>
              <w:rPr>
                <w:i/>
              </w:rPr>
            </w:pPr>
            <w:r w:rsidRPr="005736AC">
              <w:rPr>
                <w:i/>
              </w:rPr>
              <w:t>Coded Conclusion</w:t>
            </w:r>
            <w:r w:rsidRPr="005736AC">
              <w:rPr>
                <w:b w:val="0"/>
                <w:i/>
              </w:rPr>
              <w:t>:</w:t>
            </w:r>
          </w:p>
        </w:tc>
        <w:tc>
          <w:tcPr>
            <w:tcW w:w="4859" w:type="dxa"/>
          </w:tcPr>
          <w:p w14:paraId="705DC2BF" w14:textId="77777777" w:rsidR="00776B27" w:rsidRPr="005736AC" w:rsidRDefault="00776B27" w:rsidP="005C7B2D">
            <w:pPr>
              <w:pStyle w:val="TableText"/>
            </w:pPr>
          </w:p>
        </w:tc>
      </w:tr>
      <w:tr w:rsidR="00776B27" w:rsidRPr="005736AC" w14:paraId="5CB1A8CB" w14:textId="77777777" w:rsidTr="005C7B2D">
        <w:trPr>
          <w:cantSplit/>
          <w:trHeight w:val="272"/>
        </w:trPr>
        <w:tc>
          <w:tcPr>
            <w:tcW w:w="2689" w:type="dxa"/>
          </w:tcPr>
          <w:p w14:paraId="5754805C" w14:textId="77777777" w:rsidR="00776B27" w:rsidRPr="005736AC" w:rsidRDefault="00776B27" w:rsidP="005C7B2D">
            <w:pPr>
              <w:pStyle w:val="TableText"/>
            </w:pPr>
            <w:r w:rsidRPr="005736AC">
              <w:t>1. SC (</w:t>
            </w:r>
            <w:proofErr w:type="spellStart"/>
            <w:r w:rsidRPr="005736AC">
              <w:t>VE</w:t>
            </w:r>
            <w:proofErr w:type="spellEnd"/>
            <w:r w:rsidRPr="005736AC">
              <w:t xml:space="preserve"> </w:t>
            </w:r>
            <w:proofErr w:type="spellStart"/>
            <w:r w:rsidRPr="005736AC">
              <w:t>INC</w:t>
            </w:r>
            <w:proofErr w:type="spellEnd"/>
            <w:r w:rsidRPr="005736AC">
              <w:t>)</w:t>
            </w:r>
          </w:p>
        </w:tc>
        <w:tc>
          <w:tcPr>
            <w:tcW w:w="4859" w:type="dxa"/>
          </w:tcPr>
          <w:p w14:paraId="5FCD292E" w14:textId="77777777" w:rsidR="00776B27" w:rsidRPr="005736AC" w:rsidRDefault="00776B27" w:rsidP="005C7B2D">
            <w:pPr>
              <w:pStyle w:val="TableText"/>
            </w:pPr>
          </w:p>
        </w:tc>
      </w:tr>
      <w:tr w:rsidR="00776B27" w:rsidRPr="005736AC" w14:paraId="3D80838C" w14:textId="77777777" w:rsidTr="005C7B2D">
        <w:trPr>
          <w:cantSplit/>
          <w:trHeight w:val="272"/>
        </w:trPr>
        <w:tc>
          <w:tcPr>
            <w:tcW w:w="2689" w:type="dxa"/>
          </w:tcPr>
          <w:p w14:paraId="26A560D8" w14:textId="77777777" w:rsidR="00776B27" w:rsidRPr="005736AC" w:rsidRDefault="00776B27" w:rsidP="005C7B2D">
            <w:pPr>
              <w:pStyle w:val="TableText"/>
            </w:pPr>
            <w:r w:rsidRPr="005736AC">
              <w:t>6090-6066</w:t>
            </w:r>
          </w:p>
        </w:tc>
        <w:tc>
          <w:tcPr>
            <w:tcW w:w="4859" w:type="dxa"/>
          </w:tcPr>
          <w:p w14:paraId="318103EE" w14:textId="77777777" w:rsidR="00776B27" w:rsidRPr="005736AC" w:rsidRDefault="00776B27" w:rsidP="005C7B2D">
            <w:pPr>
              <w:pStyle w:val="TableText"/>
            </w:pPr>
            <w:r w:rsidRPr="005736AC">
              <w:t>Diplopia secondary to trauma, with impairment of visual field, right eye</w:t>
            </w:r>
          </w:p>
        </w:tc>
      </w:tr>
      <w:tr w:rsidR="00776B27" w:rsidRPr="005736AC" w14:paraId="09FC1BD5" w14:textId="77777777" w:rsidTr="005C7B2D">
        <w:trPr>
          <w:cantSplit/>
          <w:trHeight w:val="272"/>
        </w:trPr>
        <w:tc>
          <w:tcPr>
            <w:tcW w:w="2689" w:type="dxa"/>
          </w:tcPr>
          <w:p w14:paraId="064373A5" w14:textId="77777777" w:rsidR="00776B27" w:rsidRPr="005736AC" w:rsidRDefault="00776B27" w:rsidP="005C7B2D">
            <w:pPr>
              <w:pStyle w:val="TableText"/>
            </w:pPr>
            <w:r w:rsidRPr="005736AC">
              <w:t>20</w:t>
            </w:r>
            <w:r w:rsidR="00226296" w:rsidRPr="005736AC">
              <w:t xml:space="preserve"> percent</w:t>
            </w:r>
            <w:r w:rsidRPr="005736AC">
              <w:t xml:space="preserve"> from 06/01/2009</w:t>
            </w:r>
          </w:p>
        </w:tc>
        <w:tc>
          <w:tcPr>
            <w:tcW w:w="4859" w:type="dxa"/>
          </w:tcPr>
          <w:p w14:paraId="64B835FD" w14:textId="77777777" w:rsidR="00776B27" w:rsidRPr="005736AC" w:rsidRDefault="00776B27" w:rsidP="005C7B2D">
            <w:pPr>
              <w:pStyle w:val="TableText"/>
            </w:pPr>
          </w:p>
        </w:tc>
      </w:tr>
    </w:tbl>
    <w:p w14:paraId="27C46397" w14:textId="3C02C91F" w:rsidR="006626CA" w:rsidRPr="00776B27" w:rsidRDefault="006D4ACF" w:rsidP="00776B27">
      <w:pPr>
        <w:pStyle w:val="BlockLine"/>
      </w:pPr>
      <w:r w:rsidRPr="005736AC">
        <w:fldChar w:fldCharType="begin">
          <w:fldData xml:space="preserve">RABvAGMAVABlAG0AcAAxAFYAYQByAFQAcgBhAGQAaQB0AGkAbwBuAGEAbAA=
</w:fldData>
        </w:fldChar>
      </w:r>
      <w:r w:rsidRPr="005736AC">
        <w:instrText xml:space="preserve"> ADDIN  \* MERGEFORMAT </w:instrText>
      </w:r>
      <w:r w:rsidRPr="005736AC">
        <w:fldChar w:fldCharType="end"/>
      </w:r>
      <w:r w:rsidRPr="005736AC">
        <w:fldChar w:fldCharType="begin">
          <w:fldData xml:space="preserve">RgBvAG4AdABTAGUAdABpAG0AaQBzAHQAeQBsAGUAcwAuAHgAbQBsAA==
</w:fldData>
        </w:fldChar>
      </w:r>
      <w:r w:rsidRPr="005736AC">
        <w:instrText xml:space="preserve"> ADDIN  \* MERGEFORMAT </w:instrText>
      </w:r>
      <w:r w:rsidRPr="005736AC">
        <w:fldChar w:fldCharType="end"/>
      </w:r>
      <w:r w:rsidR="00B10968" w:rsidRPr="005736AC">
        <w:fldChar w:fldCharType="begin">
          <w:fldData xml:space="preserve">RABvAGMAVABlAG0AcAAxAFYAYQByAFQAcgBhAGQAaQB0AGkAbwBuAGEAbAA=
</w:fldData>
        </w:fldChar>
      </w:r>
      <w:r w:rsidR="00B10968" w:rsidRPr="005736AC">
        <w:instrText xml:space="preserve"> ADDIN  \* MERGEFORMAT </w:instrText>
      </w:r>
      <w:r w:rsidR="00B10968" w:rsidRPr="005736AC">
        <w:fldChar w:fldCharType="end"/>
      </w:r>
      <w:r w:rsidR="00B10968" w:rsidRPr="005736AC">
        <w:fldChar w:fldCharType="begin">
          <w:fldData xml:space="preserve">RgBvAG4AdABTAGUAdABGAG8AbgB0AFMAZQB0AGkAbQBpAHMAdAB5AGwAZQBzAC4AeABtAGwA
</w:fldData>
        </w:fldChar>
      </w:r>
      <w:r w:rsidR="00B10968" w:rsidRPr="005736AC">
        <w:instrText xml:space="preserve"> ADDIN  \* MERGEFORMAT </w:instrText>
      </w:r>
      <w:r w:rsidR="00B10968" w:rsidRPr="005736AC">
        <w:fldChar w:fldCharType="end"/>
      </w:r>
      <w:bookmarkStart w:id="2" w:name="_GoBack"/>
      <w:bookmarkEnd w:id="2"/>
    </w:p>
    <w:sectPr w:rsidR="006626CA" w:rsidRPr="00776B27" w:rsidSect="00A16E24">
      <w:headerReference w:type="even" r:id="rId85"/>
      <w:headerReference w:type="default" r:id="rId86"/>
      <w:footerReference w:type="even" r:id="rId87"/>
      <w:footerReference w:type="default" r:id="rId88"/>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2AE91" w14:textId="77777777" w:rsidR="006C166F" w:rsidRDefault="006C166F">
      <w:r>
        <w:separator/>
      </w:r>
    </w:p>
  </w:endnote>
  <w:endnote w:type="continuationSeparator" w:id="0">
    <w:p w14:paraId="10103AE9" w14:textId="77777777" w:rsidR="006C166F" w:rsidRDefault="006C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4BB9" w14:textId="77777777" w:rsidR="006C166F" w:rsidRDefault="006C166F">
    <w:pPr>
      <w:pStyle w:val="Footer"/>
      <w:tabs>
        <w:tab w:val="left" w:pos="0"/>
        <w:tab w:val="right" w:pos="9274"/>
      </w:tabs>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6580" w14:textId="77777777" w:rsidR="006C166F" w:rsidRDefault="006C166F">
    <w:pPr>
      <w:pStyle w:val="Footer"/>
      <w:tabs>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D6DF3" w14:textId="77777777" w:rsidR="006C166F" w:rsidRDefault="006C166F">
      <w:r>
        <w:separator/>
      </w:r>
    </w:p>
  </w:footnote>
  <w:footnote w:type="continuationSeparator" w:id="0">
    <w:p w14:paraId="1E808D1A" w14:textId="77777777" w:rsidR="006C166F" w:rsidRDefault="006C1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937A" w14:textId="77777777" w:rsidR="006C166F" w:rsidRDefault="006C166F">
    <w:pPr>
      <w:pStyle w:val="Header"/>
    </w:pPr>
    <w:proofErr w:type="spellStart"/>
    <w:r>
      <w:rPr>
        <w:b/>
        <w:sz w:val="20"/>
      </w:rPr>
      <w:t>M21</w:t>
    </w:r>
    <w:proofErr w:type="spellEnd"/>
    <w:r>
      <w:rPr>
        <w:b/>
        <w:sz w:val="20"/>
      </w:rPr>
      <w:t>-1, Part III, Subpart iv, Chapter 4, Section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8089" w14:textId="77777777" w:rsidR="006C166F" w:rsidRDefault="006C166F" w:rsidP="00E278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2pt;height:12pt" o:bullet="t">
        <v:imagedata r:id="rId1" o:title="fspro_2columns"/>
      </v:shape>
    </w:pict>
  </w:numPicBullet>
  <w:numPicBullet w:numPicBulletId="1">
    <w:pict>
      <v:shape id="_x0000_i1203" type="#_x0000_t75" style="width:12pt;height:12pt" o:bullet="t">
        <v:imagedata r:id="rId2" o:title="advanced"/>
      </v:shape>
    </w:pict>
  </w:numPicBullet>
  <w:numPicBullet w:numPicBulletId="2">
    <w:pict>
      <v:shape id="_x0000_i1204" type="#_x0000_t75" style="width:12pt;height:12pt" o:bullet="t">
        <v:imagedata r:id="rId3" o:title="continue"/>
      </v:shape>
    </w:pict>
  </w:numPicBullet>
  <w:numPicBullet w:numPicBulletId="3">
    <w:pict>
      <v:shape id="_x0000_i1205" type="#_x0000_t75" style="width:12pt;height:12pt" o:bullet="t">
        <v:imagedata r:id="rId4" o:title="webpage"/>
      </v:shape>
    </w:pict>
  </w:numPicBullet>
  <w:abstractNum w:abstractNumId="0">
    <w:nsid w:val="FFFFFF89"/>
    <w:multiLevelType w:val="singleLevel"/>
    <w:tmpl w:val="61F8D6E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D31B0"/>
    <w:multiLevelType w:val="hybridMultilevel"/>
    <w:tmpl w:val="4EC8AD6C"/>
    <w:lvl w:ilvl="0" w:tplc="C062E0CA">
      <w:start w:val="1"/>
      <w:numFmt w:val="bullet"/>
      <w:pStyle w:val="BulletText2"/>
      <w:lvlText w:val="-"/>
      <w:lvlJc w:val="left"/>
      <w:pPr>
        <w:tabs>
          <w:tab w:val="num" w:pos="547"/>
        </w:tabs>
        <w:ind w:left="547"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63D5C"/>
    <w:multiLevelType w:val="hybridMultilevel"/>
    <w:tmpl w:val="7A5457F2"/>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F13E8"/>
    <w:multiLevelType w:val="hybridMultilevel"/>
    <w:tmpl w:val="A14097BA"/>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12229"/>
    <w:multiLevelType w:val="singleLevel"/>
    <w:tmpl w:val="7C4E53C2"/>
    <w:lvl w:ilvl="0">
      <w:start w:val="1"/>
      <w:numFmt w:val="lowerLetter"/>
      <w:lvlText w:val="%1."/>
      <w:lvlJc w:val="left"/>
      <w:pPr>
        <w:tabs>
          <w:tab w:val="num" w:pos="360"/>
        </w:tabs>
        <w:ind w:left="360" w:hanging="360"/>
      </w:pPr>
      <w:rPr>
        <w:rFonts w:hint="default"/>
      </w:rPr>
    </w:lvl>
  </w:abstractNum>
  <w:abstractNum w:abstractNumId="6">
    <w:nsid w:val="0C571B3D"/>
    <w:multiLevelType w:val="hybridMultilevel"/>
    <w:tmpl w:val="6E80B064"/>
    <w:lvl w:ilvl="0" w:tplc="62781730">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A551C4"/>
    <w:multiLevelType w:val="hybridMultilevel"/>
    <w:tmpl w:val="317CE79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8">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9">
    <w:nsid w:val="11CD234C"/>
    <w:multiLevelType w:val="hybridMultilevel"/>
    <w:tmpl w:val="920ED090"/>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F2E6C"/>
    <w:multiLevelType w:val="hybridMultilevel"/>
    <w:tmpl w:val="5DE0BCC4"/>
    <w:lvl w:ilvl="0" w:tplc="62781730">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830292"/>
    <w:multiLevelType w:val="hybridMultilevel"/>
    <w:tmpl w:val="6FE0546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2">
    <w:nsid w:val="1A072243"/>
    <w:multiLevelType w:val="hybridMultilevel"/>
    <w:tmpl w:val="39A6EC62"/>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1604C"/>
    <w:multiLevelType w:val="hybridMultilevel"/>
    <w:tmpl w:val="36D4CD94"/>
    <w:lvl w:ilvl="0" w:tplc="8FE82F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DD2D9F"/>
    <w:multiLevelType w:val="hybridMultilevel"/>
    <w:tmpl w:val="E9889BDA"/>
    <w:lvl w:ilvl="0" w:tplc="E5604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F473A"/>
    <w:multiLevelType w:val="singleLevel"/>
    <w:tmpl w:val="64C690DE"/>
    <w:lvl w:ilvl="0">
      <w:start w:val="4"/>
      <w:numFmt w:val="decimal"/>
      <w:lvlText w:val="(%1)"/>
      <w:lvlJc w:val="left"/>
      <w:pPr>
        <w:tabs>
          <w:tab w:val="num" w:pos="1110"/>
        </w:tabs>
        <w:ind w:left="1110" w:hanging="390"/>
      </w:pPr>
      <w:rPr>
        <w:rFonts w:hint="default"/>
      </w:rPr>
    </w:lvl>
  </w:abstractNum>
  <w:abstractNum w:abstractNumId="17">
    <w:nsid w:val="28A50CAB"/>
    <w:multiLevelType w:val="hybridMultilevel"/>
    <w:tmpl w:val="5BD20F3E"/>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B96B8B"/>
    <w:multiLevelType w:val="singleLevel"/>
    <w:tmpl w:val="EF785666"/>
    <w:lvl w:ilvl="0">
      <w:start w:val="1"/>
      <w:numFmt w:val="lowerLetter"/>
      <w:lvlText w:val="%1."/>
      <w:lvlJc w:val="left"/>
      <w:pPr>
        <w:tabs>
          <w:tab w:val="num" w:pos="360"/>
        </w:tabs>
        <w:ind w:left="360" w:hanging="360"/>
      </w:pPr>
      <w:rPr>
        <w:rFonts w:hint="default"/>
      </w:rPr>
    </w:lvl>
  </w:abstractNum>
  <w:abstractNum w:abstractNumId="19">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20">
    <w:nsid w:val="2A8912B9"/>
    <w:multiLevelType w:val="hybridMultilevel"/>
    <w:tmpl w:val="E53836F0"/>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290C1D"/>
    <w:multiLevelType w:val="hybridMultilevel"/>
    <w:tmpl w:val="DE609F6A"/>
    <w:lvl w:ilvl="0" w:tplc="8FE82FA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2B6E5AA3"/>
    <w:multiLevelType w:val="hybridMultilevel"/>
    <w:tmpl w:val="B5D2DF8A"/>
    <w:lvl w:ilvl="0" w:tplc="C4F44F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681A23"/>
    <w:multiLevelType w:val="hybridMultilevel"/>
    <w:tmpl w:val="BC86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804F7F"/>
    <w:multiLevelType w:val="hybridMultilevel"/>
    <w:tmpl w:val="20B2B122"/>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6F65D5"/>
    <w:multiLevelType w:val="hybridMultilevel"/>
    <w:tmpl w:val="ED185AC2"/>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37C5309A"/>
    <w:multiLevelType w:val="hybridMultilevel"/>
    <w:tmpl w:val="95E4F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7D119C9"/>
    <w:multiLevelType w:val="hybridMultilevel"/>
    <w:tmpl w:val="BE88DE2A"/>
    <w:lvl w:ilvl="0" w:tplc="E5604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8D16918"/>
    <w:multiLevelType w:val="hybridMultilevel"/>
    <w:tmpl w:val="2F0A1E0A"/>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F46861"/>
    <w:multiLevelType w:val="singleLevel"/>
    <w:tmpl w:val="3D0682C2"/>
    <w:lvl w:ilvl="0">
      <w:start w:val="14"/>
      <w:numFmt w:val="decimal"/>
      <w:lvlText w:val="%1."/>
      <w:lvlJc w:val="left"/>
      <w:pPr>
        <w:tabs>
          <w:tab w:val="num" w:pos="630"/>
        </w:tabs>
        <w:ind w:left="630" w:hanging="630"/>
      </w:pPr>
      <w:rPr>
        <w:rFonts w:hint="default"/>
      </w:rPr>
    </w:lvl>
  </w:abstractNum>
  <w:abstractNum w:abstractNumId="32">
    <w:nsid w:val="3C344C64"/>
    <w:multiLevelType w:val="hybridMultilevel"/>
    <w:tmpl w:val="DD5CA6EC"/>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4958BF"/>
    <w:multiLevelType w:val="hybridMultilevel"/>
    <w:tmpl w:val="DA64D216"/>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D0216A"/>
    <w:multiLevelType w:val="hybridMultilevel"/>
    <w:tmpl w:val="48AAEEA2"/>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6">
    <w:nsid w:val="46587182"/>
    <w:multiLevelType w:val="hybridMultilevel"/>
    <w:tmpl w:val="B0F2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480E2D"/>
    <w:multiLevelType w:val="hybridMultilevel"/>
    <w:tmpl w:val="208AADF8"/>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3960E2"/>
    <w:multiLevelType w:val="hybridMultilevel"/>
    <w:tmpl w:val="06F2B982"/>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78569F"/>
    <w:multiLevelType w:val="hybridMultilevel"/>
    <w:tmpl w:val="C3C856EA"/>
    <w:lvl w:ilvl="0" w:tplc="8FE82F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561DF8"/>
    <w:multiLevelType w:val="hybridMultilevel"/>
    <w:tmpl w:val="B516A118"/>
    <w:lvl w:ilvl="0" w:tplc="04090001">
      <w:start w:val="1"/>
      <w:numFmt w:val="bullet"/>
      <w:lvlText w:val=""/>
      <w:lvlJc w:val="left"/>
      <w:pPr>
        <w:tabs>
          <w:tab w:val="num" w:pos="173"/>
        </w:tabs>
        <w:ind w:left="173" w:hanging="173"/>
      </w:pPr>
      <w:rPr>
        <w:rFonts w:ascii="Symbol" w:hAnsi="Symbol"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E347695"/>
    <w:multiLevelType w:val="hybridMultilevel"/>
    <w:tmpl w:val="116A873E"/>
    <w:lvl w:ilvl="0" w:tplc="E5604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FC0326"/>
    <w:multiLevelType w:val="hybridMultilevel"/>
    <w:tmpl w:val="CBA2A6FA"/>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AB6D4B"/>
    <w:multiLevelType w:val="hybridMultilevel"/>
    <w:tmpl w:val="72163CF8"/>
    <w:lvl w:ilvl="0" w:tplc="04090001">
      <w:start w:val="1"/>
      <w:numFmt w:val="bullet"/>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51B4666"/>
    <w:multiLevelType w:val="hybridMultilevel"/>
    <w:tmpl w:val="F2C29538"/>
    <w:lvl w:ilvl="0" w:tplc="E5604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AB4EDF"/>
    <w:multiLevelType w:val="hybridMultilevel"/>
    <w:tmpl w:val="F83A4A2A"/>
    <w:lvl w:ilvl="0" w:tplc="8B5E0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7">
    <w:nsid w:val="575A54B3"/>
    <w:multiLevelType w:val="hybridMultilevel"/>
    <w:tmpl w:val="3A149D8C"/>
    <w:lvl w:ilvl="0" w:tplc="8B5E03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7C0654"/>
    <w:multiLevelType w:val="hybridMultilevel"/>
    <w:tmpl w:val="ED3231BC"/>
    <w:lvl w:ilvl="0" w:tplc="E5604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320608"/>
    <w:multiLevelType w:val="hybridMultilevel"/>
    <w:tmpl w:val="32C06746"/>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5D3A41"/>
    <w:multiLevelType w:val="hybridMultilevel"/>
    <w:tmpl w:val="32E4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2">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53">
    <w:nsid w:val="5F7013C7"/>
    <w:multiLevelType w:val="hybridMultilevel"/>
    <w:tmpl w:val="CBFE7F8C"/>
    <w:lvl w:ilvl="0" w:tplc="2E1C4A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DB3D68"/>
    <w:multiLevelType w:val="hybridMultilevel"/>
    <w:tmpl w:val="1ACEB8C0"/>
    <w:lvl w:ilvl="0" w:tplc="34BEDED8">
      <w:start w:val="1"/>
      <w:numFmt w:val="bullet"/>
      <w:pStyle w:val="BulletText1"/>
      <w:lvlText w:val=""/>
      <w:lvlJc w:val="left"/>
      <w:pPr>
        <w:tabs>
          <w:tab w:val="num" w:pos="173"/>
        </w:tabs>
        <w:ind w:left="173" w:hanging="173"/>
      </w:pPr>
      <w:rPr>
        <w:rFonts w:ascii="Symbol" w:hAnsi="Symbol"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5E13604"/>
    <w:multiLevelType w:val="hybridMultilevel"/>
    <w:tmpl w:val="C91266C2"/>
    <w:lvl w:ilvl="0" w:tplc="E5604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871B7F"/>
    <w:multiLevelType w:val="hybridMultilevel"/>
    <w:tmpl w:val="377AA516"/>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58">
    <w:nsid w:val="6C8D34BC"/>
    <w:multiLevelType w:val="hybridMultilevel"/>
    <w:tmpl w:val="BFBAE592"/>
    <w:lvl w:ilvl="0" w:tplc="400ED3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1D36C5"/>
    <w:multiLevelType w:val="hybridMultilevel"/>
    <w:tmpl w:val="D50A9C26"/>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034AD3"/>
    <w:multiLevelType w:val="hybridMultilevel"/>
    <w:tmpl w:val="A2AABEC4"/>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0EB4437"/>
    <w:multiLevelType w:val="hybridMultilevel"/>
    <w:tmpl w:val="8E2825B4"/>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64">
    <w:nsid w:val="751A249E"/>
    <w:multiLevelType w:val="hybridMultilevel"/>
    <w:tmpl w:val="0ED6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6156A8"/>
    <w:multiLevelType w:val="singleLevel"/>
    <w:tmpl w:val="6B9CBF9C"/>
    <w:lvl w:ilvl="0">
      <w:start w:val="1"/>
      <w:numFmt w:val="decimal"/>
      <w:lvlText w:val="%1."/>
      <w:lvlJc w:val="left"/>
      <w:pPr>
        <w:tabs>
          <w:tab w:val="num" w:pos="450"/>
        </w:tabs>
        <w:ind w:left="450" w:hanging="450"/>
      </w:pPr>
      <w:rPr>
        <w:rFonts w:hint="default"/>
      </w:rPr>
    </w:lvl>
  </w:abstractNum>
  <w:abstractNum w:abstractNumId="66">
    <w:nsid w:val="7670685F"/>
    <w:multiLevelType w:val="hybridMultilevel"/>
    <w:tmpl w:val="AF68B4AC"/>
    <w:lvl w:ilvl="0" w:tplc="8FE82FAC">
      <w:start w:val="1"/>
      <w:numFmt w:val="bullet"/>
      <w:lvlRestart w:val="0"/>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7">
    <w:nsid w:val="768B7725"/>
    <w:multiLevelType w:val="hybridMultilevel"/>
    <w:tmpl w:val="1A6AD906"/>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69">
    <w:nsid w:val="784C50CF"/>
    <w:multiLevelType w:val="singleLevel"/>
    <w:tmpl w:val="A0E6070E"/>
    <w:lvl w:ilvl="0">
      <w:start w:val="1"/>
      <w:numFmt w:val="lowerLetter"/>
      <w:lvlText w:val="%1."/>
      <w:legacy w:legacy="1" w:legacySpace="0" w:legacyIndent="900"/>
      <w:lvlJc w:val="left"/>
      <w:pPr>
        <w:ind w:left="1440" w:hanging="900"/>
      </w:pPr>
    </w:lvl>
  </w:abstractNum>
  <w:abstractNum w:abstractNumId="70">
    <w:nsid w:val="788D7B2E"/>
    <w:multiLevelType w:val="hybridMultilevel"/>
    <w:tmpl w:val="C1EC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857709"/>
    <w:multiLevelType w:val="hybridMultilevel"/>
    <w:tmpl w:val="DAF6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345C93"/>
    <w:multiLevelType w:val="hybridMultilevel"/>
    <w:tmpl w:val="710E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FB3BFD"/>
    <w:multiLevelType w:val="hybridMultilevel"/>
    <w:tmpl w:val="1AF0AF0E"/>
    <w:lvl w:ilvl="0" w:tplc="F6048A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52"/>
  </w:num>
  <w:num w:numId="3">
    <w:abstractNumId w:val="1"/>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19"/>
  </w:num>
  <w:num w:numId="5">
    <w:abstractNumId w:val="1"/>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1"/>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8"/>
  </w:num>
  <w:num w:numId="8">
    <w:abstractNumId w:val="0"/>
  </w:num>
  <w:num w:numId="9">
    <w:abstractNumId w:val="31"/>
  </w:num>
  <w:num w:numId="10">
    <w:abstractNumId w:val="65"/>
  </w:num>
  <w:num w:numId="11">
    <w:abstractNumId w:val="69"/>
  </w:num>
  <w:num w:numId="12">
    <w:abstractNumId w:val="16"/>
  </w:num>
  <w:num w:numId="13">
    <w:abstractNumId w:val="1"/>
    <w:lvlOverride w:ilvl="0">
      <w:lvl w:ilvl="0">
        <w:start w:val="1"/>
        <w:numFmt w:val="bullet"/>
        <w:lvlText w:val=""/>
        <w:legacy w:legacy="1" w:legacySpace="0" w:legacyIndent="360"/>
        <w:lvlJc w:val="left"/>
        <w:pPr>
          <w:ind w:left="900" w:hanging="360"/>
        </w:pPr>
        <w:rPr>
          <w:rFonts w:ascii="Symbol" w:hAnsi="Symbol" w:hint="default"/>
        </w:rPr>
      </w:lvl>
    </w:lvlOverride>
  </w:num>
  <w:num w:numId="14">
    <w:abstractNumId w:val="18"/>
  </w:num>
  <w:num w:numId="15">
    <w:abstractNumId w:val="5"/>
  </w:num>
  <w:num w:numId="16">
    <w:abstractNumId w:val="68"/>
  </w:num>
  <w:num w:numId="17">
    <w:abstractNumId w:val="57"/>
  </w:num>
  <w:num w:numId="18">
    <w:abstractNumId w:val="26"/>
  </w:num>
  <w:num w:numId="19">
    <w:abstractNumId w:val="54"/>
  </w:num>
  <w:num w:numId="20">
    <w:abstractNumId w:val="14"/>
  </w:num>
  <w:num w:numId="21">
    <w:abstractNumId w:val="61"/>
  </w:num>
  <w:num w:numId="22">
    <w:abstractNumId w:val="2"/>
  </w:num>
  <w:num w:numId="23">
    <w:abstractNumId w:val="51"/>
  </w:num>
  <w:num w:numId="24">
    <w:abstractNumId w:val="46"/>
  </w:num>
  <w:num w:numId="25">
    <w:abstractNumId w:val="63"/>
  </w:num>
  <w:num w:numId="26">
    <w:abstractNumId w:val="35"/>
  </w:num>
  <w:num w:numId="27">
    <w:abstractNumId w:val="29"/>
  </w:num>
  <w:num w:numId="2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10"/>
  </w:num>
  <w:num w:numId="32">
    <w:abstractNumId w:val="23"/>
  </w:num>
  <w:num w:numId="33">
    <w:abstractNumId w:val="71"/>
  </w:num>
  <w:num w:numId="34">
    <w:abstractNumId w:val="11"/>
  </w:num>
  <w:num w:numId="35">
    <w:abstractNumId w:val="43"/>
  </w:num>
  <w:num w:numId="36">
    <w:abstractNumId w:val="64"/>
  </w:num>
  <w:num w:numId="37">
    <w:abstractNumId w:val="7"/>
  </w:num>
  <w:num w:numId="38">
    <w:abstractNumId w:val="50"/>
  </w:num>
  <w:num w:numId="39">
    <w:abstractNumId w:val="40"/>
  </w:num>
  <w:num w:numId="40">
    <w:abstractNumId w:val="70"/>
  </w:num>
  <w:num w:numId="41">
    <w:abstractNumId w:val="36"/>
  </w:num>
  <w:num w:numId="42">
    <w:abstractNumId w:val="72"/>
  </w:num>
  <w:num w:numId="43">
    <w:abstractNumId w:val="37"/>
  </w:num>
  <w:num w:numId="44">
    <w:abstractNumId w:val="67"/>
  </w:num>
  <w:num w:numId="45">
    <w:abstractNumId w:val="56"/>
  </w:num>
  <w:num w:numId="46">
    <w:abstractNumId w:val="32"/>
  </w:num>
  <w:num w:numId="47">
    <w:abstractNumId w:val="34"/>
  </w:num>
  <w:num w:numId="48">
    <w:abstractNumId w:val="4"/>
  </w:num>
  <w:num w:numId="49">
    <w:abstractNumId w:val="30"/>
  </w:num>
  <w:num w:numId="50">
    <w:abstractNumId w:val="3"/>
  </w:num>
  <w:num w:numId="51">
    <w:abstractNumId w:val="60"/>
  </w:num>
  <w:num w:numId="52">
    <w:abstractNumId w:val="9"/>
  </w:num>
  <w:num w:numId="53">
    <w:abstractNumId w:val="59"/>
  </w:num>
  <w:num w:numId="54">
    <w:abstractNumId w:val="42"/>
  </w:num>
  <w:num w:numId="55">
    <w:abstractNumId w:val="24"/>
  </w:num>
  <w:num w:numId="56">
    <w:abstractNumId w:val="38"/>
  </w:num>
  <w:num w:numId="57">
    <w:abstractNumId w:val="20"/>
  </w:num>
  <w:num w:numId="58">
    <w:abstractNumId w:val="12"/>
  </w:num>
  <w:num w:numId="59">
    <w:abstractNumId w:val="33"/>
  </w:num>
  <w:num w:numId="60">
    <w:abstractNumId w:val="73"/>
  </w:num>
  <w:num w:numId="61">
    <w:abstractNumId w:val="49"/>
  </w:num>
  <w:num w:numId="62">
    <w:abstractNumId w:val="17"/>
  </w:num>
  <w:num w:numId="63">
    <w:abstractNumId w:val="25"/>
  </w:num>
  <w:num w:numId="64">
    <w:abstractNumId w:val="62"/>
  </w:num>
  <w:num w:numId="65">
    <w:abstractNumId w:val="13"/>
  </w:num>
  <w:num w:numId="66">
    <w:abstractNumId w:val="66"/>
  </w:num>
  <w:num w:numId="67">
    <w:abstractNumId w:val="21"/>
  </w:num>
  <w:num w:numId="68">
    <w:abstractNumId w:val="39"/>
  </w:num>
  <w:num w:numId="69">
    <w:abstractNumId w:val="15"/>
  </w:num>
  <w:num w:numId="70">
    <w:abstractNumId w:val="41"/>
  </w:num>
  <w:num w:numId="71">
    <w:abstractNumId w:val="44"/>
  </w:num>
  <w:num w:numId="72">
    <w:abstractNumId w:val="48"/>
  </w:num>
  <w:num w:numId="73">
    <w:abstractNumId w:val="28"/>
  </w:num>
  <w:num w:numId="74">
    <w:abstractNumId w:val="55"/>
  </w:num>
  <w:num w:numId="75">
    <w:abstractNumId w:val="53"/>
  </w:num>
  <w:num w:numId="76">
    <w:abstractNumId w:val="22"/>
  </w:num>
  <w:num w:numId="77">
    <w:abstractNumId w:val="58"/>
  </w:num>
  <w:num w:numId="78">
    <w:abstractNumId w:val="47"/>
  </w:num>
  <w:num w:numId="79">
    <w:abstractNumId w:val="45"/>
  </w:num>
  <w:num w:numId="80">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Path" w:val="C:\Program Files\Information Mapping\FS Pro 4.1\StyleSheets\"/>
    <w:docVar w:name="XSLstylesheet" w:val="Basic.xsl"/>
  </w:docVars>
  <w:rsids>
    <w:rsidRoot w:val="006626CA"/>
    <w:rsid w:val="00000269"/>
    <w:rsid w:val="00000905"/>
    <w:rsid w:val="0000209D"/>
    <w:rsid w:val="00007FD7"/>
    <w:rsid w:val="0001158C"/>
    <w:rsid w:val="00012254"/>
    <w:rsid w:val="00017833"/>
    <w:rsid w:val="00022EE8"/>
    <w:rsid w:val="000268B5"/>
    <w:rsid w:val="000345C6"/>
    <w:rsid w:val="00036B67"/>
    <w:rsid w:val="000427E4"/>
    <w:rsid w:val="00043CB1"/>
    <w:rsid w:val="00045C68"/>
    <w:rsid w:val="0004633E"/>
    <w:rsid w:val="0005154D"/>
    <w:rsid w:val="00054084"/>
    <w:rsid w:val="00055079"/>
    <w:rsid w:val="000567C2"/>
    <w:rsid w:val="00062B42"/>
    <w:rsid w:val="00064A41"/>
    <w:rsid w:val="00070C8B"/>
    <w:rsid w:val="00075BF8"/>
    <w:rsid w:val="000811B7"/>
    <w:rsid w:val="0009369B"/>
    <w:rsid w:val="00093AB9"/>
    <w:rsid w:val="0009465C"/>
    <w:rsid w:val="00097E9E"/>
    <w:rsid w:val="000A76FE"/>
    <w:rsid w:val="000B1C0D"/>
    <w:rsid w:val="000B33FE"/>
    <w:rsid w:val="000B492A"/>
    <w:rsid w:val="000B5B1C"/>
    <w:rsid w:val="000D4D6B"/>
    <w:rsid w:val="000D6FE8"/>
    <w:rsid w:val="000E18CC"/>
    <w:rsid w:val="000E1A90"/>
    <w:rsid w:val="000E3F93"/>
    <w:rsid w:val="000E61D5"/>
    <w:rsid w:val="000F2642"/>
    <w:rsid w:val="000F4038"/>
    <w:rsid w:val="0010287C"/>
    <w:rsid w:val="00104CC9"/>
    <w:rsid w:val="001059B1"/>
    <w:rsid w:val="0010602B"/>
    <w:rsid w:val="001074FF"/>
    <w:rsid w:val="001157E2"/>
    <w:rsid w:val="00117D9A"/>
    <w:rsid w:val="0012136D"/>
    <w:rsid w:val="001237E8"/>
    <w:rsid w:val="00123C37"/>
    <w:rsid w:val="00130647"/>
    <w:rsid w:val="00130A43"/>
    <w:rsid w:val="001332B3"/>
    <w:rsid w:val="00134A43"/>
    <w:rsid w:val="00136F1A"/>
    <w:rsid w:val="00144892"/>
    <w:rsid w:val="00147FF3"/>
    <w:rsid w:val="001603E1"/>
    <w:rsid w:val="00162AA5"/>
    <w:rsid w:val="00163EF8"/>
    <w:rsid w:val="00164FB5"/>
    <w:rsid w:val="001660C0"/>
    <w:rsid w:val="00166500"/>
    <w:rsid w:val="00167A5F"/>
    <w:rsid w:val="001708E8"/>
    <w:rsid w:val="00175257"/>
    <w:rsid w:val="0018106E"/>
    <w:rsid w:val="001817AC"/>
    <w:rsid w:val="00181C42"/>
    <w:rsid w:val="00181CB6"/>
    <w:rsid w:val="00182D95"/>
    <w:rsid w:val="00183DDF"/>
    <w:rsid w:val="0018509A"/>
    <w:rsid w:val="001875E7"/>
    <w:rsid w:val="00187EE1"/>
    <w:rsid w:val="0019400B"/>
    <w:rsid w:val="001962D6"/>
    <w:rsid w:val="001A5219"/>
    <w:rsid w:val="001A7D1F"/>
    <w:rsid w:val="001B4874"/>
    <w:rsid w:val="001C15DA"/>
    <w:rsid w:val="001C2006"/>
    <w:rsid w:val="001C4D4E"/>
    <w:rsid w:val="001D3F3E"/>
    <w:rsid w:val="001D5354"/>
    <w:rsid w:val="001E1C32"/>
    <w:rsid w:val="001E439F"/>
    <w:rsid w:val="001E5812"/>
    <w:rsid w:val="001E684F"/>
    <w:rsid w:val="001E7163"/>
    <w:rsid w:val="001E749B"/>
    <w:rsid w:val="001F56DF"/>
    <w:rsid w:val="0020357A"/>
    <w:rsid w:val="002054D9"/>
    <w:rsid w:val="002059B5"/>
    <w:rsid w:val="0021069A"/>
    <w:rsid w:val="00215FD4"/>
    <w:rsid w:val="00216EE4"/>
    <w:rsid w:val="00220DE8"/>
    <w:rsid w:val="00220F9B"/>
    <w:rsid w:val="0022110C"/>
    <w:rsid w:val="0022439C"/>
    <w:rsid w:val="00225F40"/>
    <w:rsid w:val="00226296"/>
    <w:rsid w:val="00227B01"/>
    <w:rsid w:val="00232E16"/>
    <w:rsid w:val="002371A8"/>
    <w:rsid w:val="002373AB"/>
    <w:rsid w:val="00237E68"/>
    <w:rsid w:val="00240CC5"/>
    <w:rsid w:val="00243D50"/>
    <w:rsid w:val="00250ABC"/>
    <w:rsid w:val="00254346"/>
    <w:rsid w:val="002552D0"/>
    <w:rsid w:val="00255AED"/>
    <w:rsid w:val="00260EB6"/>
    <w:rsid w:val="002715AE"/>
    <w:rsid w:val="002716DE"/>
    <w:rsid w:val="00271D1F"/>
    <w:rsid w:val="00273D88"/>
    <w:rsid w:val="00274BE7"/>
    <w:rsid w:val="002752B5"/>
    <w:rsid w:val="00275F08"/>
    <w:rsid w:val="00283374"/>
    <w:rsid w:val="00283745"/>
    <w:rsid w:val="002842E6"/>
    <w:rsid w:val="00285FFC"/>
    <w:rsid w:val="00295E2D"/>
    <w:rsid w:val="002A7F70"/>
    <w:rsid w:val="002B29E2"/>
    <w:rsid w:val="002B37B4"/>
    <w:rsid w:val="002B3BBF"/>
    <w:rsid w:val="002B5457"/>
    <w:rsid w:val="002C62FB"/>
    <w:rsid w:val="002D597F"/>
    <w:rsid w:val="002D7414"/>
    <w:rsid w:val="002E116E"/>
    <w:rsid w:val="002E24DA"/>
    <w:rsid w:val="002E4CC2"/>
    <w:rsid w:val="002E660C"/>
    <w:rsid w:val="002E7B31"/>
    <w:rsid w:val="002F3D20"/>
    <w:rsid w:val="002F40F8"/>
    <w:rsid w:val="002F545A"/>
    <w:rsid w:val="002F6B5D"/>
    <w:rsid w:val="0030354E"/>
    <w:rsid w:val="00304BFA"/>
    <w:rsid w:val="00316DAF"/>
    <w:rsid w:val="00324F92"/>
    <w:rsid w:val="00325C62"/>
    <w:rsid w:val="003361C0"/>
    <w:rsid w:val="00337B0B"/>
    <w:rsid w:val="00343285"/>
    <w:rsid w:val="0034455D"/>
    <w:rsid w:val="00344646"/>
    <w:rsid w:val="00350120"/>
    <w:rsid w:val="00351C3D"/>
    <w:rsid w:val="00355726"/>
    <w:rsid w:val="00356BD8"/>
    <w:rsid w:val="00360C7C"/>
    <w:rsid w:val="003627B3"/>
    <w:rsid w:val="00363649"/>
    <w:rsid w:val="00363FE2"/>
    <w:rsid w:val="003650F0"/>
    <w:rsid w:val="00366BD3"/>
    <w:rsid w:val="0036785D"/>
    <w:rsid w:val="00370201"/>
    <w:rsid w:val="0037186B"/>
    <w:rsid w:val="00375862"/>
    <w:rsid w:val="00381CA4"/>
    <w:rsid w:val="00382103"/>
    <w:rsid w:val="003826E5"/>
    <w:rsid w:val="00382DE1"/>
    <w:rsid w:val="00386498"/>
    <w:rsid w:val="003A0CEC"/>
    <w:rsid w:val="003A1097"/>
    <w:rsid w:val="003A58D3"/>
    <w:rsid w:val="003A6AC9"/>
    <w:rsid w:val="003B08D5"/>
    <w:rsid w:val="003B08F2"/>
    <w:rsid w:val="003B413C"/>
    <w:rsid w:val="003B4E24"/>
    <w:rsid w:val="003B78CB"/>
    <w:rsid w:val="003C42FE"/>
    <w:rsid w:val="003C4BA5"/>
    <w:rsid w:val="003C7A7D"/>
    <w:rsid w:val="003D094E"/>
    <w:rsid w:val="003D496C"/>
    <w:rsid w:val="003D4A93"/>
    <w:rsid w:val="003D73D4"/>
    <w:rsid w:val="003E0A94"/>
    <w:rsid w:val="0040323C"/>
    <w:rsid w:val="00404C77"/>
    <w:rsid w:val="00405A6E"/>
    <w:rsid w:val="00405ABF"/>
    <w:rsid w:val="004115FC"/>
    <w:rsid w:val="004132AB"/>
    <w:rsid w:val="004140DF"/>
    <w:rsid w:val="00422941"/>
    <w:rsid w:val="0042338E"/>
    <w:rsid w:val="00433339"/>
    <w:rsid w:val="00435015"/>
    <w:rsid w:val="004353E2"/>
    <w:rsid w:val="004505FB"/>
    <w:rsid w:val="00455B63"/>
    <w:rsid w:val="0046407D"/>
    <w:rsid w:val="004640B6"/>
    <w:rsid w:val="00473C61"/>
    <w:rsid w:val="004747D1"/>
    <w:rsid w:val="004829A1"/>
    <w:rsid w:val="00483BE1"/>
    <w:rsid w:val="00485C61"/>
    <w:rsid w:val="00486971"/>
    <w:rsid w:val="00492982"/>
    <w:rsid w:val="00493A5D"/>
    <w:rsid w:val="00493E7D"/>
    <w:rsid w:val="00495F2E"/>
    <w:rsid w:val="0049602D"/>
    <w:rsid w:val="00496BE8"/>
    <w:rsid w:val="0049784E"/>
    <w:rsid w:val="004A141E"/>
    <w:rsid w:val="004A1FC2"/>
    <w:rsid w:val="004A2884"/>
    <w:rsid w:val="004A6F03"/>
    <w:rsid w:val="004A7ED2"/>
    <w:rsid w:val="004B2117"/>
    <w:rsid w:val="004B7A19"/>
    <w:rsid w:val="004C0BBD"/>
    <w:rsid w:val="004C1652"/>
    <w:rsid w:val="004C6A56"/>
    <w:rsid w:val="004D281B"/>
    <w:rsid w:val="004D38FA"/>
    <w:rsid w:val="004D3F7E"/>
    <w:rsid w:val="004D5142"/>
    <w:rsid w:val="004E0735"/>
    <w:rsid w:val="004E3ED1"/>
    <w:rsid w:val="004E5C7B"/>
    <w:rsid w:val="004E6F36"/>
    <w:rsid w:val="004F0840"/>
    <w:rsid w:val="004F1872"/>
    <w:rsid w:val="004F2EB8"/>
    <w:rsid w:val="005029A8"/>
    <w:rsid w:val="005033D2"/>
    <w:rsid w:val="005041E4"/>
    <w:rsid w:val="00504AD1"/>
    <w:rsid w:val="00505733"/>
    <w:rsid w:val="00510436"/>
    <w:rsid w:val="005163A5"/>
    <w:rsid w:val="0051757F"/>
    <w:rsid w:val="0052168D"/>
    <w:rsid w:val="00537A0E"/>
    <w:rsid w:val="0054027F"/>
    <w:rsid w:val="00540E61"/>
    <w:rsid w:val="00541DE0"/>
    <w:rsid w:val="00542292"/>
    <w:rsid w:val="00542A76"/>
    <w:rsid w:val="00543449"/>
    <w:rsid w:val="005458AC"/>
    <w:rsid w:val="00545B06"/>
    <w:rsid w:val="005529C9"/>
    <w:rsid w:val="00555198"/>
    <w:rsid w:val="00556D98"/>
    <w:rsid w:val="005610BA"/>
    <w:rsid w:val="00565188"/>
    <w:rsid w:val="005736AC"/>
    <w:rsid w:val="00573C72"/>
    <w:rsid w:val="00575966"/>
    <w:rsid w:val="00575D35"/>
    <w:rsid w:val="00575D3F"/>
    <w:rsid w:val="00576FED"/>
    <w:rsid w:val="00577268"/>
    <w:rsid w:val="00581903"/>
    <w:rsid w:val="00581E74"/>
    <w:rsid w:val="00582DE5"/>
    <w:rsid w:val="005830B5"/>
    <w:rsid w:val="00583836"/>
    <w:rsid w:val="005843BF"/>
    <w:rsid w:val="00587572"/>
    <w:rsid w:val="0059138F"/>
    <w:rsid w:val="00591500"/>
    <w:rsid w:val="0059205F"/>
    <w:rsid w:val="005962BE"/>
    <w:rsid w:val="00597CD5"/>
    <w:rsid w:val="005A7CC3"/>
    <w:rsid w:val="005B0CD1"/>
    <w:rsid w:val="005B402C"/>
    <w:rsid w:val="005B5712"/>
    <w:rsid w:val="005C0F6B"/>
    <w:rsid w:val="005C2D11"/>
    <w:rsid w:val="005C4DF9"/>
    <w:rsid w:val="005C7B2D"/>
    <w:rsid w:val="005D04D9"/>
    <w:rsid w:val="005D215F"/>
    <w:rsid w:val="005D5F2F"/>
    <w:rsid w:val="005D7F64"/>
    <w:rsid w:val="005E33CF"/>
    <w:rsid w:val="005E3A53"/>
    <w:rsid w:val="005E4F57"/>
    <w:rsid w:val="005E5665"/>
    <w:rsid w:val="005F10E9"/>
    <w:rsid w:val="005F22C5"/>
    <w:rsid w:val="005F342A"/>
    <w:rsid w:val="005F77F9"/>
    <w:rsid w:val="006051C3"/>
    <w:rsid w:val="00611159"/>
    <w:rsid w:val="006117A1"/>
    <w:rsid w:val="006121CB"/>
    <w:rsid w:val="00621BA9"/>
    <w:rsid w:val="0062743B"/>
    <w:rsid w:val="00630658"/>
    <w:rsid w:val="0063256B"/>
    <w:rsid w:val="00636179"/>
    <w:rsid w:val="00637C2F"/>
    <w:rsid w:val="00644951"/>
    <w:rsid w:val="0064584A"/>
    <w:rsid w:val="00645D31"/>
    <w:rsid w:val="00651EDE"/>
    <w:rsid w:val="0065403F"/>
    <w:rsid w:val="00661369"/>
    <w:rsid w:val="006626CA"/>
    <w:rsid w:val="00662B21"/>
    <w:rsid w:val="0066404F"/>
    <w:rsid w:val="00670863"/>
    <w:rsid w:val="0067621B"/>
    <w:rsid w:val="00685136"/>
    <w:rsid w:val="00685892"/>
    <w:rsid w:val="006859F1"/>
    <w:rsid w:val="0068613A"/>
    <w:rsid w:val="00686FA3"/>
    <w:rsid w:val="00687CAA"/>
    <w:rsid w:val="00692C87"/>
    <w:rsid w:val="00697F14"/>
    <w:rsid w:val="006B2AD9"/>
    <w:rsid w:val="006C166F"/>
    <w:rsid w:val="006C2926"/>
    <w:rsid w:val="006C3937"/>
    <w:rsid w:val="006C731D"/>
    <w:rsid w:val="006C7811"/>
    <w:rsid w:val="006D0B72"/>
    <w:rsid w:val="006D16A6"/>
    <w:rsid w:val="006D21A8"/>
    <w:rsid w:val="006D4ACF"/>
    <w:rsid w:val="006D5817"/>
    <w:rsid w:val="006D779C"/>
    <w:rsid w:val="006E0965"/>
    <w:rsid w:val="006E162F"/>
    <w:rsid w:val="006E5976"/>
    <w:rsid w:val="006E7E85"/>
    <w:rsid w:val="00702C64"/>
    <w:rsid w:val="007035B5"/>
    <w:rsid w:val="00706C20"/>
    <w:rsid w:val="00707E8C"/>
    <w:rsid w:val="007110AE"/>
    <w:rsid w:val="00716A6E"/>
    <w:rsid w:val="00716BEA"/>
    <w:rsid w:val="007229F7"/>
    <w:rsid w:val="00725F2C"/>
    <w:rsid w:val="007273DC"/>
    <w:rsid w:val="0073017F"/>
    <w:rsid w:val="00731C00"/>
    <w:rsid w:val="007334B3"/>
    <w:rsid w:val="00742562"/>
    <w:rsid w:val="00744EFA"/>
    <w:rsid w:val="00745256"/>
    <w:rsid w:val="0075009C"/>
    <w:rsid w:val="00752E0F"/>
    <w:rsid w:val="00753FDF"/>
    <w:rsid w:val="0075491E"/>
    <w:rsid w:val="00755BB4"/>
    <w:rsid w:val="00757217"/>
    <w:rsid w:val="00761504"/>
    <w:rsid w:val="007626D6"/>
    <w:rsid w:val="007630DE"/>
    <w:rsid w:val="0076680D"/>
    <w:rsid w:val="00775010"/>
    <w:rsid w:val="00775267"/>
    <w:rsid w:val="00775828"/>
    <w:rsid w:val="00776B27"/>
    <w:rsid w:val="00782E86"/>
    <w:rsid w:val="00787ADE"/>
    <w:rsid w:val="007901A6"/>
    <w:rsid w:val="00791F8E"/>
    <w:rsid w:val="00796DBD"/>
    <w:rsid w:val="007A2E57"/>
    <w:rsid w:val="007B0952"/>
    <w:rsid w:val="007B0988"/>
    <w:rsid w:val="007B7B8A"/>
    <w:rsid w:val="007C0B5C"/>
    <w:rsid w:val="007C32AE"/>
    <w:rsid w:val="007C6CA1"/>
    <w:rsid w:val="007D4D40"/>
    <w:rsid w:val="007E3516"/>
    <w:rsid w:val="007F702F"/>
    <w:rsid w:val="008018FC"/>
    <w:rsid w:val="0080515F"/>
    <w:rsid w:val="0081048F"/>
    <w:rsid w:val="00811629"/>
    <w:rsid w:val="00824639"/>
    <w:rsid w:val="00826317"/>
    <w:rsid w:val="008305D7"/>
    <w:rsid w:val="0084062E"/>
    <w:rsid w:val="00845B0E"/>
    <w:rsid w:val="008531E4"/>
    <w:rsid w:val="00856E25"/>
    <w:rsid w:val="00873094"/>
    <w:rsid w:val="00876126"/>
    <w:rsid w:val="00891380"/>
    <w:rsid w:val="00891394"/>
    <w:rsid w:val="008913CA"/>
    <w:rsid w:val="008930E5"/>
    <w:rsid w:val="00897C91"/>
    <w:rsid w:val="008A0047"/>
    <w:rsid w:val="008A3F8A"/>
    <w:rsid w:val="008A6039"/>
    <w:rsid w:val="008A6E1B"/>
    <w:rsid w:val="008A766E"/>
    <w:rsid w:val="008B5808"/>
    <w:rsid w:val="008B63B2"/>
    <w:rsid w:val="008C3B0D"/>
    <w:rsid w:val="008C79FD"/>
    <w:rsid w:val="008F120B"/>
    <w:rsid w:val="008F5330"/>
    <w:rsid w:val="00901DC9"/>
    <w:rsid w:val="00901EE4"/>
    <w:rsid w:val="009040E0"/>
    <w:rsid w:val="0092050C"/>
    <w:rsid w:val="00935CCB"/>
    <w:rsid w:val="009368BE"/>
    <w:rsid w:val="00937A59"/>
    <w:rsid w:val="0094074A"/>
    <w:rsid w:val="00943CD4"/>
    <w:rsid w:val="009440C0"/>
    <w:rsid w:val="00945D17"/>
    <w:rsid w:val="0094641A"/>
    <w:rsid w:val="0095107F"/>
    <w:rsid w:val="0095255D"/>
    <w:rsid w:val="00952610"/>
    <w:rsid w:val="009543C3"/>
    <w:rsid w:val="00960A0B"/>
    <w:rsid w:val="00960EB7"/>
    <w:rsid w:val="009620E9"/>
    <w:rsid w:val="0096366A"/>
    <w:rsid w:val="00973655"/>
    <w:rsid w:val="0097563A"/>
    <w:rsid w:val="009828F7"/>
    <w:rsid w:val="00982DD3"/>
    <w:rsid w:val="00984314"/>
    <w:rsid w:val="00985F0B"/>
    <w:rsid w:val="009935A9"/>
    <w:rsid w:val="0099433B"/>
    <w:rsid w:val="0099539A"/>
    <w:rsid w:val="009A0F6F"/>
    <w:rsid w:val="009A4E50"/>
    <w:rsid w:val="009A70F3"/>
    <w:rsid w:val="009B5AB0"/>
    <w:rsid w:val="009C0394"/>
    <w:rsid w:val="009C4FAB"/>
    <w:rsid w:val="009D45EB"/>
    <w:rsid w:val="009E69BD"/>
    <w:rsid w:val="009F3A31"/>
    <w:rsid w:val="00A0055F"/>
    <w:rsid w:val="00A01485"/>
    <w:rsid w:val="00A024B7"/>
    <w:rsid w:val="00A0639B"/>
    <w:rsid w:val="00A06C2C"/>
    <w:rsid w:val="00A11D47"/>
    <w:rsid w:val="00A16E24"/>
    <w:rsid w:val="00A175FA"/>
    <w:rsid w:val="00A205D1"/>
    <w:rsid w:val="00A242BF"/>
    <w:rsid w:val="00A264F8"/>
    <w:rsid w:val="00A27D52"/>
    <w:rsid w:val="00A3069B"/>
    <w:rsid w:val="00A314EF"/>
    <w:rsid w:val="00A36ACD"/>
    <w:rsid w:val="00A3799D"/>
    <w:rsid w:val="00A40A79"/>
    <w:rsid w:val="00A43FFB"/>
    <w:rsid w:val="00A44412"/>
    <w:rsid w:val="00A446C5"/>
    <w:rsid w:val="00A4628F"/>
    <w:rsid w:val="00A4637C"/>
    <w:rsid w:val="00A50986"/>
    <w:rsid w:val="00A5222A"/>
    <w:rsid w:val="00A522C3"/>
    <w:rsid w:val="00A53964"/>
    <w:rsid w:val="00A57A52"/>
    <w:rsid w:val="00A6343A"/>
    <w:rsid w:val="00A6413A"/>
    <w:rsid w:val="00A66A6C"/>
    <w:rsid w:val="00A71F4A"/>
    <w:rsid w:val="00A72E16"/>
    <w:rsid w:val="00A75435"/>
    <w:rsid w:val="00A80D7F"/>
    <w:rsid w:val="00A812A9"/>
    <w:rsid w:val="00A81CAF"/>
    <w:rsid w:val="00A86A3C"/>
    <w:rsid w:val="00A878B9"/>
    <w:rsid w:val="00A91AC2"/>
    <w:rsid w:val="00A93CD1"/>
    <w:rsid w:val="00A949DC"/>
    <w:rsid w:val="00A9723F"/>
    <w:rsid w:val="00AA167D"/>
    <w:rsid w:val="00AA3C3B"/>
    <w:rsid w:val="00AA3CE9"/>
    <w:rsid w:val="00AA54B6"/>
    <w:rsid w:val="00AA6629"/>
    <w:rsid w:val="00AB36EF"/>
    <w:rsid w:val="00AB6C05"/>
    <w:rsid w:val="00AC2376"/>
    <w:rsid w:val="00AD2E92"/>
    <w:rsid w:val="00AD4A1A"/>
    <w:rsid w:val="00AD6E3A"/>
    <w:rsid w:val="00AE013E"/>
    <w:rsid w:val="00AF339C"/>
    <w:rsid w:val="00AF6D4C"/>
    <w:rsid w:val="00AF74AB"/>
    <w:rsid w:val="00B10968"/>
    <w:rsid w:val="00B155C8"/>
    <w:rsid w:val="00B17AF0"/>
    <w:rsid w:val="00B22F20"/>
    <w:rsid w:val="00B266DE"/>
    <w:rsid w:val="00B30354"/>
    <w:rsid w:val="00B334FC"/>
    <w:rsid w:val="00B33F35"/>
    <w:rsid w:val="00B3700B"/>
    <w:rsid w:val="00B43347"/>
    <w:rsid w:val="00B44A97"/>
    <w:rsid w:val="00B45957"/>
    <w:rsid w:val="00B45A87"/>
    <w:rsid w:val="00B51B17"/>
    <w:rsid w:val="00B549BE"/>
    <w:rsid w:val="00B558C5"/>
    <w:rsid w:val="00B61038"/>
    <w:rsid w:val="00B656EB"/>
    <w:rsid w:val="00B73319"/>
    <w:rsid w:val="00B733A1"/>
    <w:rsid w:val="00B751E9"/>
    <w:rsid w:val="00B81F51"/>
    <w:rsid w:val="00BA3B66"/>
    <w:rsid w:val="00BB3A29"/>
    <w:rsid w:val="00BC1289"/>
    <w:rsid w:val="00BD2E44"/>
    <w:rsid w:val="00BD3E2D"/>
    <w:rsid w:val="00BE1767"/>
    <w:rsid w:val="00BE59EF"/>
    <w:rsid w:val="00BF408B"/>
    <w:rsid w:val="00BF5496"/>
    <w:rsid w:val="00C0133D"/>
    <w:rsid w:val="00C046A8"/>
    <w:rsid w:val="00C07AE6"/>
    <w:rsid w:val="00C07E53"/>
    <w:rsid w:val="00C20ECF"/>
    <w:rsid w:val="00C30256"/>
    <w:rsid w:val="00C40075"/>
    <w:rsid w:val="00C40AFE"/>
    <w:rsid w:val="00C40DDC"/>
    <w:rsid w:val="00C418E3"/>
    <w:rsid w:val="00C4399E"/>
    <w:rsid w:val="00C45330"/>
    <w:rsid w:val="00C474BA"/>
    <w:rsid w:val="00C60786"/>
    <w:rsid w:val="00C62BD3"/>
    <w:rsid w:val="00C637F2"/>
    <w:rsid w:val="00C64C26"/>
    <w:rsid w:val="00C651F2"/>
    <w:rsid w:val="00C714B1"/>
    <w:rsid w:val="00C7235F"/>
    <w:rsid w:val="00C74166"/>
    <w:rsid w:val="00C74561"/>
    <w:rsid w:val="00C75AD4"/>
    <w:rsid w:val="00C77F74"/>
    <w:rsid w:val="00C81EA5"/>
    <w:rsid w:val="00C85DB4"/>
    <w:rsid w:val="00C9002A"/>
    <w:rsid w:val="00CA0180"/>
    <w:rsid w:val="00CA0EAA"/>
    <w:rsid w:val="00CA1303"/>
    <w:rsid w:val="00CA4BAD"/>
    <w:rsid w:val="00CA52CE"/>
    <w:rsid w:val="00CA63FD"/>
    <w:rsid w:val="00CB0B4F"/>
    <w:rsid w:val="00CB195C"/>
    <w:rsid w:val="00CB2A55"/>
    <w:rsid w:val="00CB3844"/>
    <w:rsid w:val="00CB44D4"/>
    <w:rsid w:val="00CB504A"/>
    <w:rsid w:val="00CB7BBE"/>
    <w:rsid w:val="00CB7D64"/>
    <w:rsid w:val="00CC100A"/>
    <w:rsid w:val="00CC44BA"/>
    <w:rsid w:val="00CD5ACC"/>
    <w:rsid w:val="00CD69BF"/>
    <w:rsid w:val="00CE0ED9"/>
    <w:rsid w:val="00CE128D"/>
    <w:rsid w:val="00CE1779"/>
    <w:rsid w:val="00CF06A1"/>
    <w:rsid w:val="00CF3D8D"/>
    <w:rsid w:val="00CF6529"/>
    <w:rsid w:val="00D00F68"/>
    <w:rsid w:val="00D10241"/>
    <w:rsid w:val="00D106EB"/>
    <w:rsid w:val="00D130D3"/>
    <w:rsid w:val="00D23794"/>
    <w:rsid w:val="00D30118"/>
    <w:rsid w:val="00D31F26"/>
    <w:rsid w:val="00D33753"/>
    <w:rsid w:val="00D33AA6"/>
    <w:rsid w:val="00D33DEC"/>
    <w:rsid w:val="00D356ED"/>
    <w:rsid w:val="00D40661"/>
    <w:rsid w:val="00D41A52"/>
    <w:rsid w:val="00D457CF"/>
    <w:rsid w:val="00D503A1"/>
    <w:rsid w:val="00D51F45"/>
    <w:rsid w:val="00D52490"/>
    <w:rsid w:val="00D53F98"/>
    <w:rsid w:val="00D548EA"/>
    <w:rsid w:val="00D60556"/>
    <w:rsid w:val="00D61F57"/>
    <w:rsid w:val="00D70563"/>
    <w:rsid w:val="00D72939"/>
    <w:rsid w:val="00D8621A"/>
    <w:rsid w:val="00D86435"/>
    <w:rsid w:val="00D90945"/>
    <w:rsid w:val="00D92A74"/>
    <w:rsid w:val="00D9347A"/>
    <w:rsid w:val="00DA16DC"/>
    <w:rsid w:val="00DA196E"/>
    <w:rsid w:val="00DA1B3C"/>
    <w:rsid w:val="00DA3B09"/>
    <w:rsid w:val="00DA3BE6"/>
    <w:rsid w:val="00DA569C"/>
    <w:rsid w:val="00DA56FC"/>
    <w:rsid w:val="00DA58E5"/>
    <w:rsid w:val="00DB0ACD"/>
    <w:rsid w:val="00DB2772"/>
    <w:rsid w:val="00DB5B57"/>
    <w:rsid w:val="00DD043F"/>
    <w:rsid w:val="00DE6089"/>
    <w:rsid w:val="00DE6A7A"/>
    <w:rsid w:val="00DE6C42"/>
    <w:rsid w:val="00E008D7"/>
    <w:rsid w:val="00E01208"/>
    <w:rsid w:val="00E14D50"/>
    <w:rsid w:val="00E14DF2"/>
    <w:rsid w:val="00E15078"/>
    <w:rsid w:val="00E16328"/>
    <w:rsid w:val="00E17189"/>
    <w:rsid w:val="00E21053"/>
    <w:rsid w:val="00E21975"/>
    <w:rsid w:val="00E2680D"/>
    <w:rsid w:val="00E2781C"/>
    <w:rsid w:val="00E41E8C"/>
    <w:rsid w:val="00E562EA"/>
    <w:rsid w:val="00E61C91"/>
    <w:rsid w:val="00E61E32"/>
    <w:rsid w:val="00E625D5"/>
    <w:rsid w:val="00E628A6"/>
    <w:rsid w:val="00E65211"/>
    <w:rsid w:val="00E67399"/>
    <w:rsid w:val="00E67D8D"/>
    <w:rsid w:val="00E7294A"/>
    <w:rsid w:val="00E73908"/>
    <w:rsid w:val="00E76662"/>
    <w:rsid w:val="00E7683D"/>
    <w:rsid w:val="00E76C4C"/>
    <w:rsid w:val="00E76E74"/>
    <w:rsid w:val="00E80FCD"/>
    <w:rsid w:val="00E81960"/>
    <w:rsid w:val="00E82009"/>
    <w:rsid w:val="00E82D70"/>
    <w:rsid w:val="00E911C2"/>
    <w:rsid w:val="00E953CC"/>
    <w:rsid w:val="00E96FF7"/>
    <w:rsid w:val="00E975FC"/>
    <w:rsid w:val="00EA025F"/>
    <w:rsid w:val="00EA0550"/>
    <w:rsid w:val="00EA6216"/>
    <w:rsid w:val="00EB0467"/>
    <w:rsid w:val="00EB1E27"/>
    <w:rsid w:val="00EB28C4"/>
    <w:rsid w:val="00EB4BF9"/>
    <w:rsid w:val="00EB6ED3"/>
    <w:rsid w:val="00EC2525"/>
    <w:rsid w:val="00EC41C4"/>
    <w:rsid w:val="00EC7CBF"/>
    <w:rsid w:val="00ED082D"/>
    <w:rsid w:val="00EE0E24"/>
    <w:rsid w:val="00EE73E4"/>
    <w:rsid w:val="00EF2EBF"/>
    <w:rsid w:val="00EF590E"/>
    <w:rsid w:val="00EF6CC2"/>
    <w:rsid w:val="00EF7FED"/>
    <w:rsid w:val="00F027D1"/>
    <w:rsid w:val="00F15609"/>
    <w:rsid w:val="00F15E87"/>
    <w:rsid w:val="00F21F2E"/>
    <w:rsid w:val="00F2496A"/>
    <w:rsid w:val="00F25433"/>
    <w:rsid w:val="00F2677B"/>
    <w:rsid w:val="00F304F2"/>
    <w:rsid w:val="00F306B3"/>
    <w:rsid w:val="00F30A36"/>
    <w:rsid w:val="00F32B54"/>
    <w:rsid w:val="00F40C37"/>
    <w:rsid w:val="00F4335B"/>
    <w:rsid w:val="00F44CE0"/>
    <w:rsid w:val="00F458E3"/>
    <w:rsid w:val="00F54084"/>
    <w:rsid w:val="00F55076"/>
    <w:rsid w:val="00F67392"/>
    <w:rsid w:val="00F7481D"/>
    <w:rsid w:val="00F74918"/>
    <w:rsid w:val="00F76CBA"/>
    <w:rsid w:val="00F833C9"/>
    <w:rsid w:val="00F95FD8"/>
    <w:rsid w:val="00F97C1C"/>
    <w:rsid w:val="00FA0696"/>
    <w:rsid w:val="00FA17B2"/>
    <w:rsid w:val="00FA18E9"/>
    <w:rsid w:val="00FA4857"/>
    <w:rsid w:val="00FA7744"/>
    <w:rsid w:val="00FB3332"/>
    <w:rsid w:val="00FB33D1"/>
    <w:rsid w:val="00FC02E4"/>
    <w:rsid w:val="00FC3FA8"/>
    <w:rsid w:val="00FC5F2B"/>
    <w:rsid w:val="00FD0EEF"/>
    <w:rsid w:val="00FD3AA6"/>
    <w:rsid w:val="00FD5F00"/>
    <w:rsid w:val="00FE6B8C"/>
    <w:rsid w:val="00FE7236"/>
    <w:rsid w:val="00FF18F0"/>
    <w:rsid w:val="00FF27C0"/>
    <w:rsid w:val="00FF420B"/>
    <w:rsid w:val="00FF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F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54"/>
    <w:rPr>
      <w:color w:val="000000"/>
      <w:sz w:val="24"/>
      <w:szCs w:val="24"/>
    </w:rPr>
  </w:style>
  <w:style w:type="paragraph" w:styleId="Heading1">
    <w:name w:val="heading 1"/>
    <w:aliases w:val="Part Title"/>
    <w:basedOn w:val="Normal"/>
    <w:next w:val="Heading4"/>
    <w:qFormat/>
    <w:rsid w:val="00F32B54"/>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F32B54"/>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F32B54"/>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F32B54"/>
    <w:pPr>
      <w:spacing w:after="240"/>
      <w:outlineLvl w:val="3"/>
    </w:pPr>
    <w:rPr>
      <w:rFonts w:ascii="Arial" w:hAnsi="Arial" w:cs="Arial"/>
      <w:b/>
      <w:sz w:val="32"/>
      <w:szCs w:val="20"/>
    </w:rPr>
  </w:style>
  <w:style w:type="paragraph" w:styleId="Heading5">
    <w:name w:val="heading 5"/>
    <w:aliases w:val="Block Label"/>
    <w:basedOn w:val="Normal"/>
    <w:qFormat/>
    <w:rsid w:val="00F32B54"/>
    <w:pPr>
      <w:outlineLvl w:val="4"/>
    </w:pPr>
    <w:rPr>
      <w:b/>
      <w:sz w:val="22"/>
      <w:szCs w:val="20"/>
    </w:rPr>
  </w:style>
  <w:style w:type="paragraph" w:styleId="Heading6">
    <w:name w:val="heading 6"/>
    <w:aliases w:val="Sub Label"/>
    <w:basedOn w:val="Heading5"/>
    <w:next w:val="BlockText"/>
    <w:qFormat/>
    <w:rsid w:val="00F32B54"/>
    <w:pPr>
      <w:spacing w:before="240" w:after="60"/>
      <w:outlineLvl w:val="5"/>
    </w:pPr>
    <w:rPr>
      <w:i/>
    </w:rPr>
  </w:style>
  <w:style w:type="paragraph" w:styleId="Heading7">
    <w:name w:val="heading 7"/>
    <w:basedOn w:val="Normal"/>
    <w:next w:val="Normal"/>
    <w:qFormat/>
    <w:rsid w:val="00D33AA6"/>
    <w:pPr>
      <w:spacing w:before="240" w:after="60"/>
      <w:outlineLvl w:val="6"/>
    </w:pPr>
    <w:rPr>
      <w:rFonts w:ascii="Arial" w:hAnsi="Arial"/>
    </w:rPr>
  </w:style>
  <w:style w:type="paragraph" w:styleId="Heading8">
    <w:name w:val="heading 8"/>
    <w:basedOn w:val="Normal"/>
    <w:next w:val="Normal"/>
    <w:qFormat/>
    <w:rsid w:val="00D33AA6"/>
    <w:pPr>
      <w:spacing w:before="240" w:after="60"/>
      <w:outlineLvl w:val="7"/>
    </w:pPr>
    <w:rPr>
      <w:rFonts w:ascii="Arial" w:hAnsi="Arial"/>
      <w:i/>
    </w:rPr>
  </w:style>
  <w:style w:type="paragraph" w:styleId="Heading9">
    <w:name w:val="heading 9"/>
    <w:basedOn w:val="Normal"/>
    <w:next w:val="Normal"/>
    <w:qFormat/>
    <w:rsid w:val="00D33AA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B54"/>
    <w:pPr>
      <w:tabs>
        <w:tab w:val="center" w:pos="4680"/>
        <w:tab w:val="right" w:pos="9360"/>
      </w:tabs>
    </w:pPr>
    <w:rPr>
      <w:color w:val="auto"/>
    </w:rPr>
  </w:style>
  <w:style w:type="paragraph" w:styleId="MacroText">
    <w:name w:val="macro"/>
    <w:semiHidden/>
    <w:rsid w:val="00D33A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F32B54"/>
    <w:pPr>
      <w:pBdr>
        <w:top w:val="single" w:sz="6" w:space="1" w:color="000000"/>
        <w:between w:val="single" w:sz="6" w:space="1" w:color="auto"/>
      </w:pBdr>
      <w:spacing w:before="240"/>
      <w:ind w:left="1728"/>
    </w:pPr>
    <w:rPr>
      <w:szCs w:val="20"/>
    </w:rPr>
  </w:style>
  <w:style w:type="paragraph" w:styleId="BlockText">
    <w:name w:val="Block Text"/>
    <w:basedOn w:val="Normal"/>
    <w:rsid w:val="00F32B54"/>
  </w:style>
  <w:style w:type="paragraph" w:customStyle="1" w:styleId="BulletText1">
    <w:name w:val="Bullet Text 1"/>
    <w:basedOn w:val="Normal"/>
    <w:rsid w:val="00F32B54"/>
    <w:pPr>
      <w:numPr>
        <w:numId w:val="19"/>
      </w:numPr>
    </w:pPr>
    <w:rPr>
      <w:szCs w:val="20"/>
    </w:rPr>
  </w:style>
  <w:style w:type="paragraph" w:customStyle="1" w:styleId="BulletText2">
    <w:name w:val="Bullet Text 2"/>
    <w:basedOn w:val="Normal"/>
    <w:rsid w:val="00F32B54"/>
    <w:pPr>
      <w:numPr>
        <w:numId w:val="22"/>
      </w:numPr>
      <w:tabs>
        <w:tab w:val="clear" w:pos="547"/>
        <w:tab w:val="num" w:pos="360"/>
      </w:tabs>
      <w:ind w:left="360"/>
    </w:pPr>
    <w:rPr>
      <w:szCs w:val="20"/>
    </w:rPr>
  </w:style>
  <w:style w:type="paragraph" w:customStyle="1" w:styleId="ContinuedOnNextPa">
    <w:name w:val="Continued On Next Pa"/>
    <w:basedOn w:val="Normal"/>
    <w:next w:val="Normal"/>
    <w:rsid w:val="00F32B54"/>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F32B54"/>
    <w:pPr>
      <w:spacing w:after="240"/>
    </w:pPr>
    <w:rPr>
      <w:b/>
      <w:sz w:val="22"/>
      <w:szCs w:val="20"/>
    </w:rPr>
  </w:style>
  <w:style w:type="paragraph" w:customStyle="1" w:styleId="MapTitleContinued">
    <w:name w:val="Map Title. Continued"/>
    <w:basedOn w:val="Normal"/>
    <w:next w:val="Normal"/>
    <w:rsid w:val="00F32B54"/>
    <w:pPr>
      <w:spacing w:after="240"/>
    </w:pPr>
    <w:rPr>
      <w:rFonts w:ascii="Arial" w:hAnsi="Arial" w:cs="Arial"/>
      <w:b/>
      <w:sz w:val="32"/>
      <w:szCs w:val="20"/>
    </w:rPr>
  </w:style>
  <w:style w:type="paragraph" w:customStyle="1" w:styleId="MemoLine">
    <w:name w:val="Memo Line"/>
    <w:basedOn w:val="BlockLine"/>
    <w:next w:val="Normal"/>
    <w:rsid w:val="00F32B54"/>
  </w:style>
  <w:style w:type="paragraph" w:styleId="Footer">
    <w:name w:val="footer"/>
    <w:basedOn w:val="Normal"/>
    <w:link w:val="FooterChar"/>
    <w:rsid w:val="00F32B54"/>
    <w:pPr>
      <w:tabs>
        <w:tab w:val="center" w:pos="4680"/>
        <w:tab w:val="right" w:pos="9360"/>
      </w:tabs>
    </w:pPr>
    <w:rPr>
      <w:color w:val="auto"/>
    </w:rPr>
  </w:style>
  <w:style w:type="character" w:styleId="PageNumber">
    <w:name w:val="page number"/>
    <w:basedOn w:val="DefaultParagraphFont"/>
    <w:rsid w:val="00D33AA6"/>
  </w:style>
  <w:style w:type="paragraph" w:customStyle="1" w:styleId="TableText">
    <w:name w:val="Table Text"/>
    <w:basedOn w:val="Normal"/>
    <w:rsid w:val="00F32B54"/>
    <w:rPr>
      <w:szCs w:val="20"/>
    </w:rPr>
  </w:style>
  <w:style w:type="paragraph" w:customStyle="1" w:styleId="NoteText">
    <w:name w:val="Note Text"/>
    <w:basedOn w:val="Normal"/>
    <w:rsid w:val="00F32B54"/>
    <w:rPr>
      <w:szCs w:val="20"/>
    </w:rPr>
  </w:style>
  <w:style w:type="paragraph" w:customStyle="1" w:styleId="TableHeaderText">
    <w:name w:val="Table Header Text"/>
    <w:basedOn w:val="Normal"/>
    <w:rsid w:val="00F32B54"/>
    <w:pPr>
      <w:jc w:val="center"/>
    </w:pPr>
    <w:rPr>
      <w:b/>
      <w:szCs w:val="20"/>
    </w:rPr>
  </w:style>
  <w:style w:type="paragraph" w:customStyle="1" w:styleId="EmbeddedText">
    <w:name w:val="Embedded Text"/>
    <w:basedOn w:val="Normal"/>
    <w:rsid w:val="00F32B54"/>
    <w:rPr>
      <w:szCs w:val="20"/>
    </w:rPr>
  </w:style>
  <w:style w:type="paragraph" w:styleId="TOC1">
    <w:name w:val="toc 1"/>
    <w:basedOn w:val="Normal"/>
    <w:next w:val="Normal"/>
    <w:autoRedefine/>
    <w:semiHidden/>
    <w:rsid w:val="00D33AA6"/>
    <w:pPr>
      <w:ind w:left="57"/>
    </w:pPr>
  </w:style>
  <w:style w:type="paragraph" w:styleId="TOC2">
    <w:name w:val="toc 2"/>
    <w:basedOn w:val="Normal"/>
    <w:next w:val="Normal"/>
    <w:autoRedefine/>
    <w:semiHidden/>
    <w:rsid w:val="00D33AA6"/>
    <w:pPr>
      <w:ind w:left="240"/>
    </w:pPr>
  </w:style>
  <w:style w:type="paragraph" w:styleId="TOC3">
    <w:name w:val="toc 3"/>
    <w:basedOn w:val="Normal"/>
    <w:next w:val="Normal"/>
    <w:autoRedefine/>
    <w:uiPriority w:val="39"/>
    <w:rsid w:val="00F32B54"/>
    <w:pPr>
      <w:ind w:left="480"/>
    </w:pPr>
  </w:style>
  <w:style w:type="paragraph" w:styleId="TOC4">
    <w:name w:val="toc 4"/>
    <w:basedOn w:val="Normal"/>
    <w:next w:val="Normal"/>
    <w:autoRedefine/>
    <w:uiPriority w:val="39"/>
    <w:rsid w:val="00F32B54"/>
    <w:pPr>
      <w:ind w:left="720"/>
    </w:pPr>
  </w:style>
  <w:style w:type="paragraph" w:styleId="TOC5">
    <w:name w:val="toc 5"/>
    <w:basedOn w:val="Normal"/>
    <w:next w:val="Normal"/>
    <w:autoRedefine/>
    <w:semiHidden/>
    <w:rsid w:val="00D33AA6"/>
    <w:pPr>
      <w:ind w:left="960"/>
    </w:pPr>
  </w:style>
  <w:style w:type="paragraph" w:styleId="TOC6">
    <w:name w:val="toc 6"/>
    <w:basedOn w:val="Normal"/>
    <w:next w:val="Normal"/>
    <w:autoRedefine/>
    <w:semiHidden/>
    <w:rsid w:val="00D33AA6"/>
    <w:pPr>
      <w:ind w:left="1200"/>
    </w:pPr>
  </w:style>
  <w:style w:type="paragraph" w:styleId="TOC7">
    <w:name w:val="toc 7"/>
    <w:basedOn w:val="Normal"/>
    <w:next w:val="Normal"/>
    <w:autoRedefine/>
    <w:semiHidden/>
    <w:rsid w:val="00D33AA6"/>
    <w:pPr>
      <w:ind w:left="1440"/>
    </w:pPr>
  </w:style>
  <w:style w:type="paragraph" w:styleId="TOC8">
    <w:name w:val="toc 8"/>
    <w:basedOn w:val="Normal"/>
    <w:next w:val="Normal"/>
    <w:autoRedefine/>
    <w:semiHidden/>
    <w:rsid w:val="00D33AA6"/>
    <w:pPr>
      <w:ind w:left="1680"/>
    </w:pPr>
  </w:style>
  <w:style w:type="paragraph" w:styleId="TOC9">
    <w:name w:val="toc 9"/>
    <w:basedOn w:val="Normal"/>
    <w:next w:val="Normal"/>
    <w:autoRedefine/>
    <w:semiHidden/>
    <w:rsid w:val="00D33AA6"/>
    <w:pPr>
      <w:ind w:left="1920"/>
    </w:pPr>
  </w:style>
  <w:style w:type="paragraph" w:styleId="Caption">
    <w:name w:val="caption"/>
    <w:basedOn w:val="Normal"/>
    <w:next w:val="Normal"/>
    <w:qFormat/>
    <w:rsid w:val="00D33AA6"/>
    <w:pPr>
      <w:spacing w:before="120" w:after="120"/>
    </w:pPr>
    <w:rPr>
      <w:b/>
    </w:rPr>
  </w:style>
  <w:style w:type="character" w:customStyle="1" w:styleId="Continued">
    <w:name w:val="Continued"/>
    <w:basedOn w:val="DefaultParagraphFont"/>
    <w:rsid w:val="00D33AA6"/>
    <w:rPr>
      <w:rFonts w:ascii="Arial" w:hAnsi="Arial"/>
      <w:sz w:val="24"/>
    </w:rPr>
  </w:style>
  <w:style w:type="paragraph" w:customStyle="1" w:styleId="ContinuedBlockLabel">
    <w:name w:val="Continued Block Label"/>
    <w:basedOn w:val="Normal"/>
    <w:next w:val="Normal"/>
    <w:rsid w:val="00F32B54"/>
    <w:pPr>
      <w:spacing w:after="240"/>
    </w:pPr>
    <w:rPr>
      <w:b/>
      <w:sz w:val="22"/>
      <w:szCs w:val="20"/>
    </w:rPr>
  </w:style>
  <w:style w:type="character" w:customStyle="1" w:styleId="Jump">
    <w:name w:val="Jump"/>
    <w:basedOn w:val="DefaultParagraphFont"/>
    <w:rsid w:val="00D33AA6"/>
    <w:rPr>
      <w:color w:val="FF0000"/>
    </w:rPr>
  </w:style>
  <w:style w:type="paragraph" w:customStyle="1" w:styleId="PublicationTitle">
    <w:name w:val="Publication Title"/>
    <w:basedOn w:val="Normal"/>
    <w:next w:val="Heading4"/>
    <w:rsid w:val="00F32B54"/>
    <w:pPr>
      <w:spacing w:after="240"/>
      <w:jc w:val="center"/>
    </w:pPr>
    <w:rPr>
      <w:rFonts w:ascii="Arial" w:hAnsi="Arial" w:cs="Arial"/>
      <w:b/>
      <w:sz w:val="32"/>
      <w:szCs w:val="20"/>
    </w:rPr>
  </w:style>
  <w:style w:type="paragraph" w:customStyle="1" w:styleId="TOCTitle">
    <w:name w:val="TOC Title"/>
    <w:basedOn w:val="Normal"/>
    <w:rsid w:val="00F32B54"/>
    <w:pPr>
      <w:widowControl w:val="0"/>
    </w:pPr>
    <w:rPr>
      <w:rFonts w:ascii="Arial" w:hAnsi="Arial" w:cs="Arial"/>
      <w:b/>
      <w:sz w:val="32"/>
      <w:szCs w:val="20"/>
    </w:rPr>
  </w:style>
  <w:style w:type="paragraph" w:customStyle="1" w:styleId="TOCItem">
    <w:name w:val="TOCItem"/>
    <w:basedOn w:val="Normal"/>
    <w:rsid w:val="00F32B54"/>
    <w:pPr>
      <w:tabs>
        <w:tab w:val="left" w:leader="dot" w:pos="7061"/>
        <w:tab w:val="right" w:pos="7524"/>
      </w:tabs>
      <w:spacing w:before="60" w:after="60"/>
      <w:ind w:right="465"/>
    </w:pPr>
    <w:rPr>
      <w:szCs w:val="20"/>
    </w:rPr>
  </w:style>
  <w:style w:type="paragraph" w:customStyle="1" w:styleId="TOCStem">
    <w:name w:val="TOCStem"/>
    <w:basedOn w:val="Normal"/>
    <w:rsid w:val="00F32B54"/>
    <w:rPr>
      <w:szCs w:val="20"/>
    </w:rPr>
  </w:style>
  <w:style w:type="character" w:styleId="Hyperlink">
    <w:name w:val="Hyperlink"/>
    <w:uiPriority w:val="99"/>
    <w:rsid w:val="00F32B54"/>
    <w:rPr>
      <w:color w:val="0000FF"/>
      <w:u w:val="single"/>
    </w:rPr>
  </w:style>
  <w:style w:type="character" w:styleId="FollowedHyperlink">
    <w:name w:val="FollowedHyperlink"/>
    <w:rsid w:val="00F32B54"/>
    <w:rPr>
      <w:color w:val="800080"/>
      <w:u w:val="single"/>
    </w:rPr>
  </w:style>
  <w:style w:type="paragraph" w:customStyle="1" w:styleId="BulletText3">
    <w:name w:val="Bullet Text 3"/>
    <w:basedOn w:val="Normal"/>
    <w:rsid w:val="00F32B54"/>
    <w:pPr>
      <w:numPr>
        <w:numId w:val="21"/>
      </w:numPr>
      <w:tabs>
        <w:tab w:val="clear" w:pos="173"/>
      </w:tabs>
      <w:ind w:left="533" w:hanging="173"/>
    </w:pPr>
    <w:rPr>
      <w:szCs w:val="20"/>
    </w:rPr>
  </w:style>
  <w:style w:type="character" w:styleId="HTMLAcronym">
    <w:name w:val="HTML Acronym"/>
    <w:basedOn w:val="DefaultParagraphFont"/>
    <w:rsid w:val="00F32B54"/>
  </w:style>
  <w:style w:type="paragraph" w:customStyle="1" w:styleId="IMTOC">
    <w:name w:val="IMTOC"/>
    <w:rsid w:val="00F32B54"/>
    <w:rPr>
      <w:sz w:val="24"/>
    </w:rPr>
  </w:style>
  <w:style w:type="character" w:styleId="CommentReference">
    <w:name w:val="annotation reference"/>
    <w:basedOn w:val="DefaultParagraphFont"/>
    <w:semiHidden/>
    <w:rsid w:val="006626CA"/>
    <w:rPr>
      <w:sz w:val="16"/>
      <w:szCs w:val="16"/>
    </w:rPr>
  </w:style>
  <w:style w:type="paragraph" w:styleId="CommentText">
    <w:name w:val="annotation text"/>
    <w:basedOn w:val="Normal"/>
    <w:semiHidden/>
    <w:rsid w:val="006626CA"/>
    <w:rPr>
      <w:sz w:val="20"/>
      <w:szCs w:val="20"/>
    </w:rPr>
  </w:style>
  <w:style w:type="paragraph" w:styleId="CommentSubject">
    <w:name w:val="annotation subject"/>
    <w:basedOn w:val="CommentText"/>
    <w:next w:val="CommentText"/>
    <w:semiHidden/>
    <w:rsid w:val="006626CA"/>
    <w:rPr>
      <w:b/>
      <w:bCs/>
    </w:rPr>
  </w:style>
  <w:style w:type="paragraph" w:styleId="BalloonText">
    <w:name w:val="Balloon Text"/>
    <w:basedOn w:val="Normal"/>
    <w:semiHidden/>
    <w:rsid w:val="00F32B54"/>
    <w:rPr>
      <w:rFonts w:ascii="Tahoma" w:hAnsi="Tahoma" w:cs="Tahoma"/>
      <w:sz w:val="16"/>
      <w:szCs w:val="16"/>
    </w:rPr>
  </w:style>
  <w:style w:type="table" w:styleId="TableGrid">
    <w:name w:val="Table Grid"/>
    <w:basedOn w:val="TableNormal"/>
    <w:rsid w:val="00F32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32B54"/>
    <w:rPr>
      <w:sz w:val="24"/>
      <w:szCs w:val="24"/>
    </w:rPr>
  </w:style>
  <w:style w:type="character" w:customStyle="1" w:styleId="FooterChar">
    <w:name w:val="Footer Char"/>
    <w:link w:val="Footer"/>
    <w:rsid w:val="00F32B54"/>
    <w:rPr>
      <w:sz w:val="24"/>
      <w:szCs w:val="24"/>
    </w:rPr>
  </w:style>
  <w:style w:type="character" w:customStyle="1" w:styleId="Heading4Char">
    <w:name w:val="Heading 4 Char"/>
    <w:aliases w:val="Map Title Char"/>
    <w:basedOn w:val="DefaultParagraphFont"/>
    <w:link w:val="Heading4"/>
    <w:rsid w:val="006B2AD9"/>
    <w:rPr>
      <w:rFonts w:ascii="Arial" w:hAnsi="Arial" w:cs="Arial"/>
      <w:b/>
      <w:color w:val="000000"/>
      <w:sz w:val="32"/>
    </w:rPr>
  </w:style>
  <w:style w:type="paragraph" w:styleId="ListParagraph">
    <w:name w:val="List Paragraph"/>
    <w:basedOn w:val="Normal"/>
    <w:uiPriority w:val="34"/>
    <w:qFormat/>
    <w:rsid w:val="00483BE1"/>
    <w:pPr>
      <w:ind w:left="720"/>
    </w:pPr>
  </w:style>
  <w:style w:type="paragraph" w:customStyle="1" w:styleId="Default">
    <w:name w:val="Default"/>
    <w:rsid w:val="00455B63"/>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545B06"/>
    <w:rPr>
      <w:rFonts w:ascii="Courier New" w:hAnsi="Courier New" w:cs="Courier New"/>
      <w:color w:val="auto"/>
      <w:sz w:val="20"/>
      <w:szCs w:val="20"/>
    </w:rPr>
  </w:style>
  <w:style w:type="character" w:customStyle="1" w:styleId="FootnoteTextChar">
    <w:name w:val="Footnote Text Char"/>
    <w:basedOn w:val="DefaultParagraphFont"/>
    <w:link w:val="FootnoteText"/>
    <w:rsid w:val="00545B0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54"/>
    <w:rPr>
      <w:color w:val="000000"/>
      <w:sz w:val="24"/>
      <w:szCs w:val="24"/>
    </w:rPr>
  </w:style>
  <w:style w:type="paragraph" w:styleId="Heading1">
    <w:name w:val="heading 1"/>
    <w:aliases w:val="Part Title"/>
    <w:basedOn w:val="Normal"/>
    <w:next w:val="Heading4"/>
    <w:qFormat/>
    <w:rsid w:val="00F32B54"/>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F32B54"/>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F32B54"/>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F32B54"/>
    <w:pPr>
      <w:spacing w:after="240"/>
      <w:outlineLvl w:val="3"/>
    </w:pPr>
    <w:rPr>
      <w:rFonts w:ascii="Arial" w:hAnsi="Arial" w:cs="Arial"/>
      <w:b/>
      <w:sz w:val="32"/>
      <w:szCs w:val="20"/>
    </w:rPr>
  </w:style>
  <w:style w:type="paragraph" w:styleId="Heading5">
    <w:name w:val="heading 5"/>
    <w:aliases w:val="Block Label"/>
    <w:basedOn w:val="Normal"/>
    <w:qFormat/>
    <w:rsid w:val="00F32B54"/>
    <w:pPr>
      <w:outlineLvl w:val="4"/>
    </w:pPr>
    <w:rPr>
      <w:b/>
      <w:sz w:val="22"/>
      <w:szCs w:val="20"/>
    </w:rPr>
  </w:style>
  <w:style w:type="paragraph" w:styleId="Heading6">
    <w:name w:val="heading 6"/>
    <w:aliases w:val="Sub Label"/>
    <w:basedOn w:val="Heading5"/>
    <w:next w:val="BlockText"/>
    <w:qFormat/>
    <w:rsid w:val="00F32B54"/>
    <w:pPr>
      <w:spacing w:before="240" w:after="60"/>
      <w:outlineLvl w:val="5"/>
    </w:pPr>
    <w:rPr>
      <w:i/>
    </w:rPr>
  </w:style>
  <w:style w:type="paragraph" w:styleId="Heading7">
    <w:name w:val="heading 7"/>
    <w:basedOn w:val="Normal"/>
    <w:next w:val="Normal"/>
    <w:qFormat/>
    <w:rsid w:val="00D33AA6"/>
    <w:pPr>
      <w:spacing w:before="240" w:after="60"/>
      <w:outlineLvl w:val="6"/>
    </w:pPr>
    <w:rPr>
      <w:rFonts w:ascii="Arial" w:hAnsi="Arial"/>
    </w:rPr>
  </w:style>
  <w:style w:type="paragraph" w:styleId="Heading8">
    <w:name w:val="heading 8"/>
    <w:basedOn w:val="Normal"/>
    <w:next w:val="Normal"/>
    <w:qFormat/>
    <w:rsid w:val="00D33AA6"/>
    <w:pPr>
      <w:spacing w:before="240" w:after="60"/>
      <w:outlineLvl w:val="7"/>
    </w:pPr>
    <w:rPr>
      <w:rFonts w:ascii="Arial" w:hAnsi="Arial"/>
      <w:i/>
    </w:rPr>
  </w:style>
  <w:style w:type="paragraph" w:styleId="Heading9">
    <w:name w:val="heading 9"/>
    <w:basedOn w:val="Normal"/>
    <w:next w:val="Normal"/>
    <w:qFormat/>
    <w:rsid w:val="00D33AA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B54"/>
    <w:pPr>
      <w:tabs>
        <w:tab w:val="center" w:pos="4680"/>
        <w:tab w:val="right" w:pos="9360"/>
      </w:tabs>
    </w:pPr>
    <w:rPr>
      <w:color w:val="auto"/>
    </w:rPr>
  </w:style>
  <w:style w:type="paragraph" w:styleId="MacroText">
    <w:name w:val="macro"/>
    <w:semiHidden/>
    <w:rsid w:val="00D33A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F32B54"/>
    <w:pPr>
      <w:pBdr>
        <w:top w:val="single" w:sz="6" w:space="1" w:color="000000"/>
        <w:between w:val="single" w:sz="6" w:space="1" w:color="auto"/>
      </w:pBdr>
      <w:spacing w:before="240"/>
      <w:ind w:left="1728"/>
    </w:pPr>
    <w:rPr>
      <w:szCs w:val="20"/>
    </w:rPr>
  </w:style>
  <w:style w:type="paragraph" w:styleId="BlockText">
    <w:name w:val="Block Text"/>
    <w:basedOn w:val="Normal"/>
    <w:rsid w:val="00F32B54"/>
  </w:style>
  <w:style w:type="paragraph" w:customStyle="1" w:styleId="BulletText1">
    <w:name w:val="Bullet Text 1"/>
    <w:basedOn w:val="Normal"/>
    <w:rsid w:val="00F32B54"/>
    <w:pPr>
      <w:numPr>
        <w:numId w:val="19"/>
      </w:numPr>
    </w:pPr>
    <w:rPr>
      <w:szCs w:val="20"/>
    </w:rPr>
  </w:style>
  <w:style w:type="paragraph" w:customStyle="1" w:styleId="BulletText2">
    <w:name w:val="Bullet Text 2"/>
    <w:basedOn w:val="Normal"/>
    <w:rsid w:val="00F32B54"/>
    <w:pPr>
      <w:numPr>
        <w:numId w:val="22"/>
      </w:numPr>
      <w:tabs>
        <w:tab w:val="clear" w:pos="547"/>
        <w:tab w:val="num" w:pos="360"/>
      </w:tabs>
      <w:ind w:left="360"/>
    </w:pPr>
    <w:rPr>
      <w:szCs w:val="20"/>
    </w:rPr>
  </w:style>
  <w:style w:type="paragraph" w:customStyle="1" w:styleId="ContinuedOnNextPa">
    <w:name w:val="Continued On Next Pa"/>
    <w:basedOn w:val="Normal"/>
    <w:next w:val="Normal"/>
    <w:rsid w:val="00F32B54"/>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F32B54"/>
    <w:pPr>
      <w:spacing w:after="240"/>
    </w:pPr>
    <w:rPr>
      <w:b/>
      <w:sz w:val="22"/>
      <w:szCs w:val="20"/>
    </w:rPr>
  </w:style>
  <w:style w:type="paragraph" w:customStyle="1" w:styleId="MapTitleContinued">
    <w:name w:val="Map Title. Continued"/>
    <w:basedOn w:val="Normal"/>
    <w:next w:val="Normal"/>
    <w:rsid w:val="00F32B54"/>
    <w:pPr>
      <w:spacing w:after="240"/>
    </w:pPr>
    <w:rPr>
      <w:rFonts w:ascii="Arial" w:hAnsi="Arial" w:cs="Arial"/>
      <w:b/>
      <w:sz w:val="32"/>
      <w:szCs w:val="20"/>
    </w:rPr>
  </w:style>
  <w:style w:type="paragraph" w:customStyle="1" w:styleId="MemoLine">
    <w:name w:val="Memo Line"/>
    <w:basedOn w:val="BlockLine"/>
    <w:next w:val="Normal"/>
    <w:rsid w:val="00F32B54"/>
  </w:style>
  <w:style w:type="paragraph" w:styleId="Footer">
    <w:name w:val="footer"/>
    <w:basedOn w:val="Normal"/>
    <w:link w:val="FooterChar"/>
    <w:rsid w:val="00F32B54"/>
    <w:pPr>
      <w:tabs>
        <w:tab w:val="center" w:pos="4680"/>
        <w:tab w:val="right" w:pos="9360"/>
      </w:tabs>
    </w:pPr>
    <w:rPr>
      <w:color w:val="auto"/>
    </w:rPr>
  </w:style>
  <w:style w:type="character" w:styleId="PageNumber">
    <w:name w:val="page number"/>
    <w:basedOn w:val="DefaultParagraphFont"/>
    <w:rsid w:val="00D33AA6"/>
  </w:style>
  <w:style w:type="paragraph" w:customStyle="1" w:styleId="TableText">
    <w:name w:val="Table Text"/>
    <w:basedOn w:val="Normal"/>
    <w:rsid w:val="00F32B54"/>
    <w:rPr>
      <w:szCs w:val="20"/>
    </w:rPr>
  </w:style>
  <w:style w:type="paragraph" w:customStyle="1" w:styleId="NoteText">
    <w:name w:val="Note Text"/>
    <w:basedOn w:val="Normal"/>
    <w:rsid w:val="00F32B54"/>
    <w:rPr>
      <w:szCs w:val="20"/>
    </w:rPr>
  </w:style>
  <w:style w:type="paragraph" w:customStyle="1" w:styleId="TableHeaderText">
    <w:name w:val="Table Header Text"/>
    <w:basedOn w:val="Normal"/>
    <w:rsid w:val="00F32B54"/>
    <w:pPr>
      <w:jc w:val="center"/>
    </w:pPr>
    <w:rPr>
      <w:b/>
      <w:szCs w:val="20"/>
    </w:rPr>
  </w:style>
  <w:style w:type="paragraph" w:customStyle="1" w:styleId="EmbeddedText">
    <w:name w:val="Embedded Text"/>
    <w:basedOn w:val="Normal"/>
    <w:rsid w:val="00F32B54"/>
    <w:rPr>
      <w:szCs w:val="20"/>
    </w:rPr>
  </w:style>
  <w:style w:type="paragraph" w:styleId="TOC1">
    <w:name w:val="toc 1"/>
    <w:basedOn w:val="Normal"/>
    <w:next w:val="Normal"/>
    <w:autoRedefine/>
    <w:semiHidden/>
    <w:rsid w:val="00D33AA6"/>
    <w:pPr>
      <w:ind w:left="57"/>
    </w:pPr>
  </w:style>
  <w:style w:type="paragraph" w:styleId="TOC2">
    <w:name w:val="toc 2"/>
    <w:basedOn w:val="Normal"/>
    <w:next w:val="Normal"/>
    <w:autoRedefine/>
    <w:semiHidden/>
    <w:rsid w:val="00D33AA6"/>
    <w:pPr>
      <w:ind w:left="240"/>
    </w:pPr>
  </w:style>
  <w:style w:type="paragraph" w:styleId="TOC3">
    <w:name w:val="toc 3"/>
    <w:basedOn w:val="Normal"/>
    <w:next w:val="Normal"/>
    <w:autoRedefine/>
    <w:uiPriority w:val="39"/>
    <w:rsid w:val="00F32B54"/>
    <w:pPr>
      <w:ind w:left="480"/>
    </w:pPr>
  </w:style>
  <w:style w:type="paragraph" w:styleId="TOC4">
    <w:name w:val="toc 4"/>
    <w:basedOn w:val="Normal"/>
    <w:next w:val="Normal"/>
    <w:autoRedefine/>
    <w:uiPriority w:val="39"/>
    <w:rsid w:val="00F32B54"/>
    <w:pPr>
      <w:ind w:left="720"/>
    </w:pPr>
  </w:style>
  <w:style w:type="paragraph" w:styleId="TOC5">
    <w:name w:val="toc 5"/>
    <w:basedOn w:val="Normal"/>
    <w:next w:val="Normal"/>
    <w:autoRedefine/>
    <w:semiHidden/>
    <w:rsid w:val="00D33AA6"/>
    <w:pPr>
      <w:ind w:left="960"/>
    </w:pPr>
  </w:style>
  <w:style w:type="paragraph" w:styleId="TOC6">
    <w:name w:val="toc 6"/>
    <w:basedOn w:val="Normal"/>
    <w:next w:val="Normal"/>
    <w:autoRedefine/>
    <w:semiHidden/>
    <w:rsid w:val="00D33AA6"/>
    <w:pPr>
      <w:ind w:left="1200"/>
    </w:pPr>
  </w:style>
  <w:style w:type="paragraph" w:styleId="TOC7">
    <w:name w:val="toc 7"/>
    <w:basedOn w:val="Normal"/>
    <w:next w:val="Normal"/>
    <w:autoRedefine/>
    <w:semiHidden/>
    <w:rsid w:val="00D33AA6"/>
    <w:pPr>
      <w:ind w:left="1440"/>
    </w:pPr>
  </w:style>
  <w:style w:type="paragraph" w:styleId="TOC8">
    <w:name w:val="toc 8"/>
    <w:basedOn w:val="Normal"/>
    <w:next w:val="Normal"/>
    <w:autoRedefine/>
    <w:semiHidden/>
    <w:rsid w:val="00D33AA6"/>
    <w:pPr>
      <w:ind w:left="1680"/>
    </w:pPr>
  </w:style>
  <w:style w:type="paragraph" w:styleId="TOC9">
    <w:name w:val="toc 9"/>
    <w:basedOn w:val="Normal"/>
    <w:next w:val="Normal"/>
    <w:autoRedefine/>
    <w:semiHidden/>
    <w:rsid w:val="00D33AA6"/>
    <w:pPr>
      <w:ind w:left="1920"/>
    </w:pPr>
  </w:style>
  <w:style w:type="paragraph" w:styleId="Caption">
    <w:name w:val="caption"/>
    <w:basedOn w:val="Normal"/>
    <w:next w:val="Normal"/>
    <w:qFormat/>
    <w:rsid w:val="00D33AA6"/>
    <w:pPr>
      <w:spacing w:before="120" w:after="120"/>
    </w:pPr>
    <w:rPr>
      <w:b/>
    </w:rPr>
  </w:style>
  <w:style w:type="character" w:customStyle="1" w:styleId="Continued">
    <w:name w:val="Continued"/>
    <w:basedOn w:val="DefaultParagraphFont"/>
    <w:rsid w:val="00D33AA6"/>
    <w:rPr>
      <w:rFonts w:ascii="Arial" w:hAnsi="Arial"/>
      <w:sz w:val="24"/>
    </w:rPr>
  </w:style>
  <w:style w:type="paragraph" w:customStyle="1" w:styleId="ContinuedBlockLabel">
    <w:name w:val="Continued Block Label"/>
    <w:basedOn w:val="Normal"/>
    <w:next w:val="Normal"/>
    <w:rsid w:val="00F32B54"/>
    <w:pPr>
      <w:spacing w:after="240"/>
    </w:pPr>
    <w:rPr>
      <w:b/>
      <w:sz w:val="22"/>
      <w:szCs w:val="20"/>
    </w:rPr>
  </w:style>
  <w:style w:type="character" w:customStyle="1" w:styleId="Jump">
    <w:name w:val="Jump"/>
    <w:basedOn w:val="DefaultParagraphFont"/>
    <w:rsid w:val="00D33AA6"/>
    <w:rPr>
      <w:color w:val="FF0000"/>
    </w:rPr>
  </w:style>
  <w:style w:type="paragraph" w:customStyle="1" w:styleId="PublicationTitle">
    <w:name w:val="Publication Title"/>
    <w:basedOn w:val="Normal"/>
    <w:next w:val="Heading4"/>
    <w:rsid w:val="00F32B54"/>
    <w:pPr>
      <w:spacing w:after="240"/>
      <w:jc w:val="center"/>
    </w:pPr>
    <w:rPr>
      <w:rFonts w:ascii="Arial" w:hAnsi="Arial" w:cs="Arial"/>
      <w:b/>
      <w:sz w:val="32"/>
      <w:szCs w:val="20"/>
    </w:rPr>
  </w:style>
  <w:style w:type="paragraph" w:customStyle="1" w:styleId="TOCTitle">
    <w:name w:val="TOC Title"/>
    <w:basedOn w:val="Normal"/>
    <w:rsid w:val="00F32B54"/>
    <w:pPr>
      <w:widowControl w:val="0"/>
    </w:pPr>
    <w:rPr>
      <w:rFonts w:ascii="Arial" w:hAnsi="Arial" w:cs="Arial"/>
      <w:b/>
      <w:sz w:val="32"/>
      <w:szCs w:val="20"/>
    </w:rPr>
  </w:style>
  <w:style w:type="paragraph" w:customStyle="1" w:styleId="TOCItem">
    <w:name w:val="TOCItem"/>
    <w:basedOn w:val="Normal"/>
    <w:rsid w:val="00F32B54"/>
    <w:pPr>
      <w:tabs>
        <w:tab w:val="left" w:leader="dot" w:pos="7061"/>
        <w:tab w:val="right" w:pos="7524"/>
      </w:tabs>
      <w:spacing w:before="60" w:after="60"/>
      <w:ind w:right="465"/>
    </w:pPr>
    <w:rPr>
      <w:szCs w:val="20"/>
    </w:rPr>
  </w:style>
  <w:style w:type="paragraph" w:customStyle="1" w:styleId="TOCStem">
    <w:name w:val="TOCStem"/>
    <w:basedOn w:val="Normal"/>
    <w:rsid w:val="00F32B54"/>
    <w:rPr>
      <w:szCs w:val="20"/>
    </w:rPr>
  </w:style>
  <w:style w:type="character" w:styleId="Hyperlink">
    <w:name w:val="Hyperlink"/>
    <w:uiPriority w:val="99"/>
    <w:rsid w:val="00F32B54"/>
    <w:rPr>
      <w:color w:val="0000FF"/>
      <w:u w:val="single"/>
    </w:rPr>
  </w:style>
  <w:style w:type="character" w:styleId="FollowedHyperlink">
    <w:name w:val="FollowedHyperlink"/>
    <w:rsid w:val="00F32B54"/>
    <w:rPr>
      <w:color w:val="800080"/>
      <w:u w:val="single"/>
    </w:rPr>
  </w:style>
  <w:style w:type="paragraph" w:customStyle="1" w:styleId="BulletText3">
    <w:name w:val="Bullet Text 3"/>
    <w:basedOn w:val="Normal"/>
    <w:rsid w:val="00F32B54"/>
    <w:pPr>
      <w:numPr>
        <w:numId w:val="21"/>
      </w:numPr>
      <w:tabs>
        <w:tab w:val="clear" w:pos="173"/>
      </w:tabs>
      <w:ind w:left="533" w:hanging="173"/>
    </w:pPr>
    <w:rPr>
      <w:szCs w:val="20"/>
    </w:rPr>
  </w:style>
  <w:style w:type="character" w:styleId="HTMLAcronym">
    <w:name w:val="HTML Acronym"/>
    <w:basedOn w:val="DefaultParagraphFont"/>
    <w:rsid w:val="00F32B54"/>
  </w:style>
  <w:style w:type="paragraph" w:customStyle="1" w:styleId="IMTOC">
    <w:name w:val="IMTOC"/>
    <w:rsid w:val="00F32B54"/>
    <w:rPr>
      <w:sz w:val="24"/>
    </w:rPr>
  </w:style>
  <w:style w:type="character" w:styleId="CommentReference">
    <w:name w:val="annotation reference"/>
    <w:basedOn w:val="DefaultParagraphFont"/>
    <w:semiHidden/>
    <w:rsid w:val="006626CA"/>
    <w:rPr>
      <w:sz w:val="16"/>
      <w:szCs w:val="16"/>
    </w:rPr>
  </w:style>
  <w:style w:type="paragraph" w:styleId="CommentText">
    <w:name w:val="annotation text"/>
    <w:basedOn w:val="Normal"/>
    <w:semiHidden/>
    <w:rsid w:val="006626CA"/>
    <w:rPr>
      <w:sz w:val="20"/>
      <w:szCs w:val="20"/>
    </w:rPr>
  </w:style>
  <w:style w:type="paragraph" w:styleId="CommentSubject">
    <w:name w:val="annotation subject"/>
    <w:basedOn w:val="CommentText"/>
    <w:next w:val="CommentText"/>
    <w:semiHidden/>
    <w:rsid w:val="006626CA"/>
    <w:rPr>
      <w:b/>
      <w:bCs/>
    </w:rPr>
  </w:style>
  <w:style w:type="paragraph" w:styleId="BalloonText">
    <w:name w:val="Balloon Text"/>
    <w:basedOn w:val="Normal"/>
    <w:semiHidden/>
    <w:rsid w:val="00F32B54"/>
    <w:rPr>
      <w:rFonts w:ascii="Tahoma" w:hAnsi="Tahoma" w:cs="Tahoma"/>
      <w:sz w:val="16"/>
      <w:szCs w:val="16"/>
    </w:rPr>
  </w:style>
  <w:style w:type="table" w:styleId="TableGrid">
    <w:name w:val="Table Grid"/>
    <w:basedOn w:val="TableNormal"/>
    <w:rsid w:val="00F32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F32B54"/>
    <w:rPr>
      <w:sz w:val="24"/>
      <w:szCs w:val="24"/>
    </w:rPr>
  </w:style>
  <w:style w:type="character" w:customStyle="1" w:styleId="FooterChar">
    <w:name w:val="Footer Char"/>
    <w:link w:val="Footer"/>
    <w:rsid w:val="00F32B54"/>
    <w:rPr>
      <w:sz w:val="24"/>
      <w:szCs w:val="24"/>
    </w:rPr>
  </w:style>
  <w:style w:type="character" w:customStyle="1" w:styleId="Heading4Char">
    <w:name w:val="Heading 4 Char"/>
    <w:aliases w:val="Map Title Char"/>
    <w:basedOn w:val="DefaultParagraphFont"/>
    <w:link w:val="Heading4"/>
    <w:rsid w:val="006B2AD9"/>
    <w:rPr>
      <w:rFonts w:ascii="Arial" w:hAnsi="Arial" w:cs="Arial"/>
      <w:b/>
      <w:color w:val="000000"/>
      <w:sz w:val="32"/>
    </w:rPr>
  </w:style>
  <w:style w:type="paragraph" w:styleId="ListParagraph">
    <w:name w:val="List Paragraph"/>
    <w:basedOn w:val="Normal"/>
    <w:uiPriority w:val="34"/>
    <w:qFormat/>
    <w:rsid w:val="00483BE1"/>
    <w:pPr>
      <w:ind w:left="720"/>
    </w:pPr>
  </w:style>
  <w:style w:type="paragraph" w:customStyle="1" w:styleId="Default">
    <w:name w:val="Default"/>
    <w:rsid w:val="00455B63"/>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545B06"/>
    <w:rPr>
      <w:rFonts w:ascii="Courier New" w:hAnsi="Courier New" w:cs="Courier New"/>
      <w:color w:val="auto"/>
      <w:sz w:val="20"/>
      <w:szCs w:val="20"/>
    </w:rPr>
  </w:style>
  <w:style w:type="character" w:customStyle="1" w:styleId="FootnoteTextChar">
    <w:name w:val="Footnote Text Char"/>
    <w:basedOn w:val="DefaultParagraphFont"/>
    <w:link w:val="FootnoteText"/>
    <w:rsid w:val="00545B0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2d94638b61518c7911ce188979c6b4bf&amp;node=se38.1.4_177&amp;rgn=div8" TargetMode="External"/><Relationship Id="rId18" Type="http://schemas.openxmlformats.org/officeDocument/2006/relationships/hyperlink" Target="http://www.ecfr.gov/cgi-bin/text-idx?SID=c4e7d0356721b57e78355df0a68ce8b5&amp;mc=true&amp;node=se38.1.4_1118&amp;rgn=div8" TargetMode="External"/><Relationship Id="rId26" Type="http://schemas.openxmlformats.org/officeDocument/2006/relationships/hyperlink" Target="http://www.ecfr.gov/cgi-bin/text-idx?SID=2d94638b61518c7911ce188979c6b4bf&amp;node=se38.1.4_125&amp;rgn=div8" TargetMode="External"/><Relationship Id="rId39" Type="http://schemas.openxmlformats.org/officeDocument/2006/relationships/hyperlink" Target="http://www.ecfr.gov/cgi-bin/text-idx?SID=33d9334e8ca962940e6f920431bd3246&amp;node=se38.1.3_1385&amp;rgn=div8" TargetMode="External"/><Relationship Id="rId21" Type="http://schemas.openxmlformats.org/officeDocument/2006/relationships/hyperlink" Target="http://www.ecfr.gov/cgi-bin/text-idx?SID=2d94638b61518c7911ce188979c6b4bf&amp;node=se38.1.4_175&amp;rgn=div8" TargetMode="External"/><Relationship Id="rId34" Type="http://schemas.openxmlformats.org/officeDocument/2006/relationships/hyperlink" Target="http://www.ecfr.gov/cgi-bin/retrieveECFR?gp=&amp;SID=19d4b5fd63074bfe80505a566e32bbeb&amp;mc=true&amp;r=SECTION&amp;n=se38.1.4_178" TargetMode="External"/><Relationship Id="rId42" Type="http://schemas.openxmlformats.org/officeDocument/2006/relationships/hyperlink" Target="http://www.ecfr.gov/cgi-bin/text-idx?SID=33d9334e8ca962940e6f920431bd3246&amp;node=se38.1.3_1385&amp;rgn=div8" TargetMode="External"/><Relationship Id="rId47" Type="http://schemas.openxmlformats.org/officeDocument/2006/relationships/hyperlink" Target="http://www.ecfr.gov/cgi-bin/text-idx?SID=4ddef8c51466848aeeb87a65313b2b23&amp;mc=true&amp;node=se38.1.3_1385&amp;rgn=div8" TargetMode="External"/><Relationship Id="rId50" Type="http://schemas.openxmlformats.org/officeDocument/2006/relationships/hyperlink" Target="http://vbaw.vba.va.gov/bl/21/advisory/CAVCDAD.htm" TargetMode="External"/><Relationship Id="rId55" Type="http://schemas.openxmlformats.org/officeDocument/2006/relationships/hyperlink" Target="http://vbaw.vba.va.gov/bl/21/Advisory/CAVCDAD.htm" TargetMode="External"/><Relationship Id="rId63" Type="http://schemas.openxmlformats.org/officeDocument/2006/relationships/hyperlink" Target="http://www.ecfr.gov/cgi-bin/text-idx?SID=33d9334e8ca962940e6f920431bd3246&amp;node=se38.1.4_185&amp;rgn=div8" TargetMode="External"/><Relationship Id="rId68" Type="http://schemas.openxmlformats.org/officeDocument/2006/relationships/hyperlink" Target="http://www.ecfr.gov/cgi-bin/retrieveECFR?gp=&amp;SID=ee1f6bc36007bb6d9aa4aefebe54c1d7&amp;mc=true&amp;r=SECTION&amp;n=se38.1.4_185" TargetMode="External"/><Relationship Id="rId76" Type="http://schemas.openxmlformats.org/officeDocument/2006/relationships/hyperlink" Target="http://www.ecfr.gov/cgi-bin/text-idx?SID=33d9334e8ca962940e6f920431bd3246&amp;node=se38.1.3_1385&amp;rgn=div8" TargetMode="External"/><Relationship Id="rId84" Type="http://schemas.openxmlformats.org/officeDocument/2006/relationships/hyperlink" Target="http://www.ecfr.gov/cgi-bin/text-idx?SID=2bb055915eba25b3cbf844a90b790fd1&amp;mc=true&amp;node=se38.1.4_179&amp;rgn=div8" TargetMode="Externa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ecfr.gov/cgi-bin/text-idx?SID=33d9334e8ca962940e6f920431bd3246&amp;node=se38.1.3_1385&amp;rgn=div8" TargetMode="External"/><Relationship Id="rId2" Type="http://schemas.openxmlformats.org/officeDocument/2006/relationships/customXml" Target="../customXml/item1.xml"/><Relationship Id="rId16" Type="http://schemas.openxmlformats.org/officeDocument/2006/relationships/hyperlink" Target="http://www.ecfr.gov/cgi-bin/text-idx?SID=c4e7d0356721b57e78355df0a68ce8b5&amp;mc=true&amp;node=se38.1.4_179&amp;rgn=div8" TargetMode="External"/><Relationship Id="rId29" Type="http://schemas.openxmlformats.org/officeDocument/2006/relationships/hyperlink" Target="http://www.ecfr.gov/cgi-bin/text-idx?SID=5e9be5ae67db124ca3e516b56bc6efaf&amp;mc=true&amp;node=se38.1.4_179&amp;rgn=div8" TargetMode="External"/><Relationship Id="rId11" Type="http://schemas.openxmlformats.org/officeDocument/2006/relationships/footnotes" Target="footnotes.xml"/><Relationship Id="rId24" Type="http://schemas.openxmlformats.org/officeDocument/2006/relationships/hyperlink" Target="http://www.ecfr.gov/cgi-bin/text-idx?SID=2d94638b61518c7911ce188979c6b4bf&amp;node=se38.1.4_179&amp;rgn=div8" TargetMode="External"/><Relationship Id="rId32" Type="http://schemas.openxmlformats.org/officeDocument/2006/relationships/hyperlink" Target="http://www.ecfr.gov/cgi-bin/retrieveECFR?gp=&amp;SID=a16b7e1503e02afb95bd9ec3d04c5bc8&amp;mc=true&amp;r=SECTION&amp;n=se38.1.3_1303" TargetMode="External"/><Relationship Id="rId37" Type="http://schemas.openxmlformats.org/officeDocument/2006/relationships/hyperlink" Target="http://www.ecfr.gov/cgi-bin/text-idx?SID=5e9be5ae67db124ca3e516b56bc6efaf&amp;mc=true&amp;node=se38.1.4_179&amp;rgn=div8" TargetMode="External"/><Relationship Id="rId40" Type="http://schemas.openxmlformats.org/officeDocument/2006/relationships/hyperlink" Target="http://www.ecfr.gov/cgi-bin/text-idx?SID=33d9334e8ca962940e6f920431bd3246&amp;node=se38.1.3_1309&amp;rgn=div8" TargetMode="External"/><Relationship Id="rId45" Type="http://schemas.openxmlformats.org/officeDocument/2006/relationships/hyperlink" Target="http://law.cornell.edu/uscode/html/uscode38/usc_sec_38_00001154----000-.html" TargetMode="External"/><Relationship Id="rId53" Type="http://schemas.openxmlformats.org/officeDocument/2006/relationships/hyperlink" Target="http://vbaw.vba.va.gov/bl/21/Advisory/CAVCDAD.htm" TargetMode="External"/><Relationship Id="rId58" Type="http://schemas.openxmlformats.org/officeDocument/2006/relationships/hyperlink" Target="http://www.ecfr.gov/cgi-bin/text-idx?SID=33d9334e8ca962940e6f920431bd3246&amp;node=se38.1.3_1951&amp;rgn=div8" TargetMode="External"/><Relationship Id="rId66" Type="http://schemas.openxmlformats.org/officeDocument/2006/relationships/hyperlink" Target="http://www.ecfr.gov/cgi-bin/retrieveECFR?gp=&amp;SID=ee1f6bc36007bb6d9aa4aefebe54c1d7&amp;mc=true&amp;r=SECTION&amp;n=se38.1.4_186" TargetMode="External"/><Relationship Id="rId74" Type="http://schemas.openxmlformats.org/officeDocument/2006/relationships/hyperlink" Target="http://www.ecfr.gov/cgi-bin/text-idx?SID=33d9334e8ca962940e6f920431bd3246&amp;node=se38.1.3_1327&amp;rgn=div8" TargetMode="External"/><Relationship Id="rId79" Type="http://schemas.openxmlformats.org/officeDocument/2006/relationships/hyperlink" Target="http://www.ecfr.gov/cgi-bin/retrieveECFR?gp=&amp;SID=ea5f459a05583259ee4e4223f7300b71&amp;mc=true&amp;r=SECTION&amp;n=se38.1.4_187" TargetMode="External"/><Relationship Id="rId87" Type="http://schemas.openxmlformats.org/officeDocument/2006/relationships/footer" Target="footer1.xml"/><Relationship Id="rId5" Type="http://schemas.openxmlformats.org/officeDocument/2006/relationships/customXml" Target="../customXml/item4.xml"/><Relationship Id="rId61" Type="http://schemas.openxmlformats.org/officeDocument/2006/relationships/hyperlink" Target="http://www.uscourts.cavc.gov/documents/Swain14-0947.pdf" TargetMode="External"/><Relationship Id="rId82" Type="http://schemas.openxmlformats.org/officeDocument/2006/relationships/hyperlink" Target="http://www.ecfr.gov/cgi-bin/retrieveECFR?gp=&amp;SID=ea5f459a05583259ee4e4223f7300b71&amp;mc=true&amp;r=SECTION&amp;n=se38.1.4_178" TargetMode="External"/><Relationship Id="rId90" Type="http://schemas.openxmlformats.org/officeDocument/2006/relationships/theme" Target="theme/theme1.xml"/><Relationship Id="rId19" Type="http://schemas.openxmlformats.org/officeDocument/2006/relationships/hyperlink" Target="http://www.ecfr.gov/cgi-bin/text-idx?SID=c4e7d0356721b57e78355df0a68ce8b5&amp;mc=true&amp;node=se38.1.4_1118&amp;rgn=div8"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cfr.gov/cgi-bin/text-idx?SID=2d94638b61518c7911ce188979c6b4bf&amp;node=se38.1.3_1303&amp;rgn=div8" TargetMode="External"/><Relationship Id="rId22" Type="http://schemas.openxmlformats.org/officeDocument/2006/relationships/hyperlink" Target="http://www.ecfr.gov/cgi-bin/text-idx?SID=2d94638b61518c7911ce188979c6b4bf&amp;node=se38.1.4_179&amp;rgn=div8" TargetMode="External"/><Relationship Id="rId27" Type="http://schemas.openxmlformats.org/officeDocument/2006/relationships/hyperlink" Target="http://www.ecfr.gov/cgi-bin/text-idx?SID=5e97bb2a474325f8eab5ea7a335774c6&amp;node=se38.1.3_1309&amp;rgn=div8" TargetMode="External"/><Relationship Id="rId30" Type="http://schemas.openxmlformats.org/officeDocument/2006/relationships/hyperlink" Target="http://www.ecfr.gov/cgi-bin/text-idx?SID=5e9be5ae67db124ca3e516b56bc6efaf&amp;mc=true&amp;node=se38.1.4_179&amp;rgn=div8" TargetMode="External"/><Relationship Id="rId35" Type="http://schemas.openxmlformats.org/officeDocument/2006/relationships/hyperlink" Target="http://www.ecfr.gov/cgi-bin/text-idx?SID=5e9be5ae67db124ca3e516b56bc6efaf&amp;mc=true&amp;node=se38.1.4_179&amp;rgn=div8" TargetMode="External"/><Relationship Id="rId43" Type="http://schemas.openxmlformats.org/officeDocument/2006/relationships/hyperlink" Target="http://www.ecfr.gov/cgi-bin/text-idx?SID=33d9334e8ca962940e6f920431bd3246&amp;node=se38.1.3_1385&amp;rgn=div8" TargetMode="External"/><Relationship Id="rId48" Type="http://schemas.openxmlformats.org/officeDocument/2006/relationships/hyperlink" Target="http://www.ecfr.gov/cgi-bin/text-idx?SID=33d9334e8ca962940e6f920431bd3246&amp;node=se38.1.3_1159&amp;rgn=div8" TargetMode="External"/><Relationship Id="rId56" Type="http://schemas.openxmlformats.org/officeDocument/2006/relationships/hyperlink" Target="http://vbaw.vba.va.gov/bl/21/Advisory/CAVCDAD.htm" TargetMode="External"/><Relationship Id="rId64" Type="http://schemas.openxmlformats.org/officeDocument/2006/relationships/hyperlink" Target="http://www.va.gov/ogc/docs/2000/prc03-2000.doc" TargetMode="External"/><Relationship Id="rId69" Type="http://schemas.openxmlformats.org/officeDocument/2006/relationships/hyperlink" Target="http://www.ecfr.gov/cgi-bin/text-idx?SID=d68d6d4cf7b212b952b5516690048e07&amp;mc=true&amp;node=se38.1.4_187&amp;rgn=div8" TargetMode="External"/><Relationship Id="rId77" Type="http://schemas.openxmlformats.org/officeDocument/2006/relationships/hyperlink" Target="http://vbaw.vba.va.gov/VBMS/Resources_Technical_Information.asp" TargetMode="External"/><Relationship Id="rId8" Type="http://schemas.microsoft.com/office/2007/relationships/stylesWithEffects" Target="stylesWithEffects.xml"/><Relationship Id="rId51" Type="http://schemas.openxmlformats.org/officeDocument/2006/relationships/hyperlink" Target="http://www.ecfr.gov/cgi-bin/text-idx?SID=5e9be5ae67db124ca3e516b56bc6efaf&amp;mc=true&amp;node=se38.1.4_187&amp;rgn=div8" TargetMode="External"/><Relationship Id="rId72" Type="http://schemas.openxmlformats.org/officeDocument/2006/relationships/hyperlink" Target="http://www.ecfr.gov/cgi-bin/text-idx?SID=33d9334e8ca962940e6f920431bd3246&amp;node=se38.1.3_1327&amp;rgn=div8" TargetMode="External"/><Relationship Id="rId80" Type="http://schemas.openxmlformats.org/officeDocument/2006/relationships/hyperlink" Target="http://www.ecfr.gov/cgi-bin/text-idx?SID=450ced92c05911a90af08679758be2d6&amp;mc=true&amp;node=se38.1.3_1114&amp;rgn=div8" TargetMode="External"/><Relationship Id="rId85"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c4e7d0356721b57e78355df0a68ce8b5&amp;mc=true&amp;node=se38.1.4_179&amp;rgn=div8" TargetMode="External"/><Relationship Id="rId25" Type="http://schemas.openxmlformats.org/officeDocument/2006/relationships/hyperlink" Target="http://www.ecfr.gov/cgi-bin/text-idx?SID=2d94638b61518c7911ce188979c6b4bf&amp;node=se38.1.4_125&amp;rgn=div8" TargetMode="External"/><Relationship Id="rId33" Type="http://schemas.openxmlformats.org/officeDocument/2006/relationships/hyperlink" Target="http://www.ecfr.gov/cgi-bin/text-idx?SID=47e90bac2cbb952ebc5062d94da358e6&amp;mc=true&amp;node=se38.1.3_1306&amp;rgn=div8" TargetMode="External"/><Relationship Id="rId38" Type="http://schemas.openxmlformats.org/officeDocument/2006/relationships/hyperlink" Target="http://www.ecfr.gov/cgi-bin/retrieveECFR?gp=&amp;SID=19d4b5fd63074bfe80505a566e32bbeb&amp;mc=true&amp;r=SECTION&amp;n=se38.1.4_178" TargetMode="External"/><Relationship Id="rId46" Type="http://schemas.openxmlformats.org/officeDocument/2006/relationships/hyperlink" Target="http://vbaw.vba.va.gov/bl/21/Advisory/CAVCDAD.htm" TargetMode="External"/><Relationship Id="rId59" Type="http://schemas.openxmlformats.org/officeDocument/2006/relationships/hyperlink" Target="http://www.ecfr.gov/cgi-bin/text-idx?SID=5510f6d2f8e71446a6c0f09cab31e463&amp;mc=true&amp;node=se38.1.3_1400&amp;rgn=div8" TargetMode="External"/><Relationship Id="rId67" Type="http://schemas.openxmlformats.org/officeDocument/2006/relationships/hyperlink" Target="http://www.ecfr.gov/cgi-bin/retrieveECFR?gp=&amp;SID=ee1f6bc36007bb6d9aa4aefebe54c1d7&amp;mc=true&amp;r=SECTION&amp;n=se38.1.4_185" TargetMode="External"/><Relationship Id="rId20" Type="http://schemas.openxmlformats.org/officeDocument/2006/relationships/hyperlink" Target="http://www.ecfr.gov/cgi-bin/text-idx?SID=2d94638b61518c7911ce188979c6b4bf&amp;node=se38.1.3_1383&amp;rgn=div8" TargetMode="External"/><Relationship Id="rId41" Type="http://schemas.openxmlformats.org/officeDocument/2006/relationships/hyperlink" Target="http://www.ecfr.gov/cgi-bin/text-idx?SID=33d9334e8ca962940e6f920431bd3246&amp;node=se38.1.3_1385&amp;rgn=div8" TargetMode="External"/><Relationship Id="rId54" Type="http://schemas.openxmlformats.org/officeDocument/2006/relationships/hyperlink" Target="http://vbaw.vba.va.gov/bl/21/Advisory/CAVCDAD.htm" TargetMode="External"/><Relationship Id="rId62" Type="http://schemas.openxmlformats.org/officeDocument/2006/relationships/hyperlink" Target="http://vacoappbva1/lsadocs/CitatorRegulation/4-85-b.pdf" TargetMode="External"/><Relationship Id="rId70" Type="http://schemas.openxmlformats.org/officeDocument/2006/relationships/hyperlink" Target="http://www.ecfr.gov/cgi-bin/text-idx?SID=33d9334e8ca962940e6f920431bd3246&amp;node=se38.1.3_1385&amp;rgn=div8" TargetMode="External"/><Relationship Id="rId75" Type="http://schemas.openxmlformats.org/officeDocument/2006/relationships/hyperlink" Target="http://www.ecfr.gov/cgi-bin/text-idx?SID=33d9334e8ca962940e6f920431bd3246&amp;node=se38.1.3_1383&amp;rgn=div8" TargetMode="External"/><Relationship Id="rId83" Type="http://schemas.openxmlformats.org/officeDocument/2006/relationships/hyperlink" Target="http://www.ecfr.gov/cgi-bin/retrieveECFR?gp=&amp;SID=ea5f459a05583259ee4e4223f7300b71&amp;mc=true&amp;r=SECTION&amp;n=se38.1.4_178" TargetMode="External"/><Relationship Id="rId88"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retrieveECFR?gp=&amp;SID=22c1c046d70f332be0353a272e572bc6&amp;mc=true&amp;r=SECTION&amp;n=se38.1.4_176" TargetMode="External"/><Relationship Id="rId23" Type="http://schemas.openxmlformats.org/officeDocument/2006/relationships/hyperlink" Target="http://www.ecfr.gov/cgi-bin/text-idx?SID=5e97bb2a474325f8eab5ea7a335774c6&amp;node=se38.1.3_1306&amp;rgn=div8" TargetMode="External"/><Relationship Id="rId28" Type="http://schemas.openxmlformats.org/officeDocument/2006/relationships/hyperlink" Target="http://www.ecfr.gov/cgi-bin/text-idx?SID=5e9be5ae67db124ca3e516b56bc6efaf&amp;mc=true&amp;node=se38.1.4_179&amp;rgn=div8" TargetMode="External"/><Relationship Id="rId36" Type="http://schemas.openxmlformats.org/officeDocument/2006/relationships/hyperlink" Target="http://www.ecfr.gov/cgi-bin/text-idx?SID=5e9be5ae67db124ca3e516b56bc6efaf&amp;mc=true&amp;node=se38.1.4_179&amp;rgn=div8" TargetMode="External"/><Relationship Id="rId49" Type="http://schemas.openxmlformats.org/officeDocument/2006/relationships/hyperlink" Target="http://www.ecfr.gov/cgi-bin/text-idx?SID=33d9334e8ca962940e6f920431bd3246&amp;node=se38.1.3_1159&amp;rgn=div8" TargetMode="External"/><Relationship Id="rId57" Type="http://schemas.openxmlformats.org/officeDocument/2006/relationships/hyperlink" Target="http://vbaw.vba.va.gov/bl/21/Advisory/CAVCDAD.htm" TargetMode="External"/><Relationship Id="rId10" Type="http://schemas.openxmlformats.org/officeDocument/2006/relationships/webSettings" Target="webSettings.xml"/><Relationship Id="rId31" Type="http://schemas.openxmlformats.org/officeDocument/2006/relationships/hyperlink" Target="http://www.ecfr.gov/cgi-bin/text-idx?SID=5e9be5ae67db124ca3e516b56bc6efaf&amp;mc=true&amp;node=se38.1.4_179&amp;rgn=div8" TargetMode="External"/><Relationship Id="rId44" Type="http://schemas.openxmlformats.org/officeDocument/2006/relationships/hyperlink" Target="http://vbaw.vba.va.gov/bl/21/rating/docs/dutymosnoise.xls" TargetMode="External"/><Relationship Id="rId52" Type="http://schemas.openxmlformats.org/officeDocument/2006/relationships/hyperlink" Target="http://www.ecfr.gov/cgi-bin/text-idx?SID=5e9be5ae67db124ca3e516b56bc6efaf&amp;mc=true&amp;node=se38.1.4_187&amp;rgn=div8" TargetMode="External"/><Relationship Id="rId60" Type="http://schemas.openxmlformats.org/officeDocument/2006/relationships/hyperlink" Target="http://www.ecfr.gov/cgi-bin/text-idx?SID=5510f6d2f8e71446a6c0f09cab31e463&amp;mc=true&amp;node=se38.1.4_185&amp;rgn=div8" TargetMode="External"/><Relationship Id="rId65" Type="http://schemas.openxmlformats.org/officeDocument/2006/relationships/hyperlink" Target="http://www.ecfr.gov/cgi-bin/text-idx?SID=33d9334e8ca962940e6f920431bd3246&amp;node=se38.1.4_185&amp;rgn=div8" TargetMode="External"/><Relationship Id="rId73" Type="http://schemas.openxmlformats.org/officeDocument/2006/relationships/hyperlink" Target="http://www.ecfr.gov/cgi-bin/retrieveECFR?gp=&amp;SID=cb41684b82f724be6624d31155175fae&amp;mc=true&amp;r=SECTION&amp;n=se38.1.4_187" TargetMode="External"/><Relationship Id="rId78" Type="http://schemas.openxmlformats.org/officeDocument/2006/relationships/hyperlink" Target="http://vbaw.vba.va.gov/VBMS/resources.asp" TargetMode="External"/><Relationship Id="rId81" Type="http://schemas.openxmlformats.org/officeDocument/2006/relationships/hyperlink" Target="http://www.ecfr.gov/cgi-bin/text-idx?SID=2d94638b61518c7911ce188979c6b4bf&amp;node=pt38.1.4&amp;rgn=div5" TargetMode="External"/><Relationship Id="rId86"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C5D0-DBF9-4005-8837-16656BF62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2E40B-B617-4AB5-BD94-928F6F3A52A5}">
  <ds:schemaRefs>
    <ds:schemaRef ds:uri="http://schemas.microsoft.com/sharepoint/v3/contenttype/forms"/>
  </ds:schemaRefs>
</ds:datastoreItem>
</file>

<file path=customXml/itemProps3.xml><?xml version="1.0" encoding="utf-8"?>
<ds:datastoreItem xmlns:ds="http://schemas.openxmlformats.org/officeDocument/2006/customXml" ds:itemID="{8F6E037A-B75C-477E-86A2-0DFB0E6FA5DD}">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438dcf7-3998-4283-b7fc-0ec6fa8e430f"/>
    <ds:schemaRef ds:uri="http://www.w3.org/XML/1998/namespace"/>
    <ds:schemaRef ds:uri="http://purl.org/dc/dcmitype/"/>
  </ds:schemaRefs>
</ds:datastoreItem>
</file>

<file path=customXml/itemProps4.xml><?xml version="1.0" encoding="utf-8"?>
<ds:datastoreItem xmlns:ds="http://schemas.openxmlformats.org/officeDocument/2006/customXml" ds:itemID="{DF90CEC9-F4E6-48F4-AC0A-636E7E2B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868</TotalTime>
  <Pages>25</Pages>
  <Words>7679</Words>
  <Characters>49778</Characters>
  <Application>Microsoft Office Word</Application>
  <DocSecurity>0</DocSecurity>
  <Lines>414</Lines>
  <Paragraphs>114</Paragraphs>
  <ScaleCrop>false</ScaleCrop>
  <HeadingPairs>
    <vt:vector size="2" baseType="variant">
      <vt:variant>
        <vt:lpstr>Title</vt:lpstr>
      </vt:variant>
      <vt:variant>
        <vt:i4>1</vt:i4>
      </vt:variant>
    </vt:vector>
  </HeadingPairs>
  <TitlesOfParts>
    <vt:vector size="1" baseType="lpstr">
      <vt:lpstr>M21-1III_iv_4_SecB</vt:lpstr>
    </vt:vector>
  </TitlesOfParts>
  <Company>Dept. of Veterans Affairs</Company>
  <LinksUpToDate>false</LinksUpToDate>
  <CharactersWithSpaces>57343</CharactersWithSpaces>
  <SharedDoc>false</SharedDoc>
  <HLinks>
    <vt:vector size="252" baseType="variant">
      <vt:variant>
        <vt:i4>4849781</vt:i4>
      </vt:variant>
      <vt:variant>
        <vt:i4>186</vt:i4>
      </vt:variant>
      <vt:variant>
        <vt:i4>0</vt:i4>
      </vt:variant>
      <vt:variant>
        <vt:i4>5</vt:i4>
      </vt:variant>
      <vt:variant>
        <vt:lpwstr>http://www.benefits.va.gov/warms/docs/regs/38CFR/BOOKC/PART4/S4_78.DOC</vt:lpwstr>
      </vt:variant>
      <vt:variant>
        <vt:lpwstr/>
      </vt:variant>
      <vt:variant>
        <vt:i4>4849781</vt:i4>
      </vt:variant>
      <vt:variant>
        <vt:i4>180</vt:i4>
      </vt:variant>
      <vt:variant>
        <vt:i4>0</vt:i4>
      </vt:variant>
      <vt:variant>
        <vt:i4>5</vt:i4>
      </vt:variant>
      <vt:variant>
        <vt:lpwstr>http://www.benefits.va.gov/warms/docs/regs/38CFR/BOOKC/PART4/S4_78.DOC</vt:lpwstr>
      </vt:variant>
      <vt:variant>
        <vt:lpwstr/>
      </vt:variant>
      <vt:variant>
        <vt:i4>4849781</vt:i4>
      </vt:variant>
      <vt:variant>
        <vt:i4>177</vt:i4>
      </vt:variant>
      <vt:variant>
        <vt:i4>0</vt:i4>
      </vt:variant>
      <vt:variant>
        <vt:i4>5</vt:i4>
      </vt:variant>
      <vt:variant>
        <vt:lpwstr>http://www.benefits.va.gov/warms/docs/regs/38CFR/BOOKC/PART4/S4_78.DOC</vt:lpwstr>
      </vt:variant>
      <vt:variant>
        <vt:lpwstr/>
      </vt:variant>
      <vt:variant>
        <vt:i4>4259925</vt:i4>
      </vt:variant>
      <vt:variant>
        <vt:i4>174</vt:i4>
      </vt:variant>
      <vt:variant>
        <vt:i4>0</vt:i4>
      </vt:variant>
      <vt:variant>
        <vt:i4>5</vt:i4>
      </vt:variant>
      <vt:variant>
        <vt:lpwstr>http://vbaw.vba.va.gov/bl/21/systems/docs/hearinglosscalculatorUG.pdf</vt:lpwstr>
      </vt:variant>
      <vt:variant>
        <vt:lpwstr/>
      </vt:variant>
      <vt:variant>
        <vt:i4>5439551</vt:i4>
      </vt:variant>
      <vt:variant>
        <vt:i4>171</vt:i4>
      </vt:variant>
      <vt:variant>
        <vt:i4>0</vt:i4>
      </vt:variant>
      <vt:variant>
        <vt:i4>5</vt:i4>
      </vt:variant>
      <vt:variant>
        <vt:lpwstr>mailto:DENTT.VBAPHO@va.gov</vt:lpwstr>
      </vt:variant>
      <vt:variant>
        <vt:lpwstr/>
      </vt:variant>
      <vt:variant>
        <vt:i4>1966163</vt:i4>
      </vt:variant>
      <vt:variant>
        <vt:i4>168</vt:i4>
      </vt:variant>
      <vt:variant>
        <vt:i4>0</vt:i4>
      </vt:variant>
      <vt:variant>
        <vt:i4>5</vt:i4>
      </vt:variant>
      <vt:variant>
        <vt:lpwstr>http://vbaw.vba.va.gov/bl/21/rating/rat00.htm</vt:lpwstr>
      </vt:variant>
      <vt:variant>
        <vt:lpwstr/>
      </vt:variant>
      <vt:variant>
        <vt:i4>2621554</vt:i4>
      </vt:variant>
      <vt:variant>
        <vt:i4>165</vt:i4>
      </vt:variant>
      <vt:variant>
        <vt:i4>0</vt:i4>
      </vt:variant>
      <vt:variant>
        <vt:i4>5</vt:i4>
      </vt:variant>
      <vt:variant>
        <vt:lpwstr>http://vbaw.vba.va.govbl/21/systems/docs/hearing_loss_calculator.xls</vt:lpwstr>
      </vt:variant>
      <vt:variant>
        <vt:lpwstr/>
      </vt:variant>
      <vt:variant>
        <vt:i4>5308423</vt:i4>
      </vt:variant>
      <vt:variant>
        <vt:i4>159</vt:i4>
      </vt:variant>
      <vt:variant>
        <vt:i4>0</vt:i4>
      </vt:variant>
      <vt:variant>
        <vt:i4>5</vt:i4>
      </vt:variant>
      <vt:variant>
        <vt:lpwstr>imi-internal:M21-1MRIV.ii.2.K.66</vt:lpwstr>
      </vt:variant>
      <vt:variant>
        <vt:lpwstr/>
      </vt:variant>
      <vt:variant>
        <vt:i4>458753</vt:i4>
      </vt:variant>
      <vt:variant>
        <vt:i4>156</vt:i4>
      </vt:variant>
      <vt:variant>
        <vt:i4>0</vt:i4>
      </vt:variant>
      <vt:variant>
        <vt:i4>5</vt:i4>
      </vt:variant>
      <vt:variant>
        <vt:lpwstr>imi-internal:M21-1MRIII.iv.6.B.4</vt:lpwstr>
      </vt:variant>
      <vt:variant>
        <vt:lpwstr/>
      </vt:variant>
      <vt:variant>
        <vt:i4>655462</vt:i4>
      </vt:variant>
      <vt:variant>
        <vt:i4>153</vt:i4>
      </vt:variant>
      <vt:variant>
        <vt:i4>0</vt:i4>
      </vt:variant>
      <vt:variant>
        <vt:i4>5</vt:i4>
      </vt:variant>
      <vt:variant>
        <vt:lpwstr>http://www.benefits.va.gov/warms/docs/regs/38CFR/BOOKB/PART3/S3_385.DOC</vt:lpwstr>
      </vt:variant>
      <vt:variant>
        <vt:lpwstr/>
      </vt:variant>
      <vt:variant>
        <vt:i4>655456</vt:i4>
      </vt:variant>
      <vt:variant>
        <vt:i4>150</vt:i4>
      </vt:variant>
      <vt:variant>
        <vt:i4>0</vt:i4>
      </vt:variant>
      <vt:variant>
        <vt:i4>5</vt:i4>
      </vt:variant>
      <vt:variant>
        <vt:lpwstr>http://www.benefits.va.gov/warms/docs/regs/38CFR/BOOKB/PART3/S3_383.DOC</vt:lpwstr>
      </vt:variant>
      <vt:variant>
        <vt:lpwstr/>
      </vt:variant>
      <vt:variant>
        <vt:i4>100</vt:i4>
      </vt:variant>
      <vt:variant>
        <vt:i4>147</vt:i4>
      </vt:variant>
      <vt:variant>
        <vt:i4>0</vt:i4>
      </vt:variant>
      <vt:variant>
        <vt:i4>5</vt:i4>
      </vt:variant>
      <vt:variant>
        <vt:lpwstr>http://www.benefits.va.gov/warms/docs/regs/38CFR/BOOKB/PART3/S3_327.DOC</vt:lpwstr>
      </vt:variant>
      <vt:variant>
        <vt:lpwstr/>
      </vt:variant>
      <vt:variant>
        <vt:i4>100</vt:i4>
      </vt:variant>
      <vt:variant>
        <vt:i4>138</vt:i4>
      </vt:variant>
      <vt:variant>
        <vt:i4>0</vt:i4>
      </vt:variant>
      <vt:variant>
        <vt:i4>5</vt:i4>
      </vt:variant>
      <vt:variant>
        <vt:lpwstr>http://www.benefits.va.gov/warms/docs/regs/38CFR/BOOKB/PART3/S3_327.DOC</vt:lpwstr>
      </vt:variant>
      <vt:variant>
        <vt:lpwstr/>
      </vt:variant>
      <vt:variant>
        <vt:i4>6357064</vt:i4>
      </vt:variant>
      <vt:variant>
        <vt:i4>135</vt:i4>
      </vt:variant>
      <vt:variant>
        <vt:i4>0</vt:i4>
      </vt:variant>
      <vt:variant>
        <vt:i4>5</vt:i4>
      </vt:variant>
      <vt:variant>
        <vt:lpwstr>http://www.benefits.va.gov/warms/docs/38CFR/BOOKC/PART4/S4_126.DOC</vt:lpwstr>
      </vt:variant>
      <vt:variant>
        <vt:lpwstr/>
      </vt:variant>
      <vt:variant>
        <vt:i4>458857</vt:i4>
      </vt:variant>
      <vt:variant>
        <vt:i4>129</vt:i4>
      </vt:variant>
      <vt:variant>
        <vt:i4>0</vt:i4>
      </vt:variant>
      <vt:variant>
        <vt:i4>5</vt:i4>
      </vt:variant>
      <vt:variant>
        <vt:lpwstr>http://www.benefits.va.gov/warms/docs/regs/38CFR/BOOKB/PART3/S3_950.DOC</vt:lpwstr>
      </vt:variant>
      <vt:variant>
        <vt:lpwstr/>
      </vt:variant>
      <vt:variant>
        <vt:i4>4128870</vt:i4>
      </vt:variant>
      <vt:variant>
        <vt:i4>123</vt:i4>
      </vt:variant>
      <vt:variant>
        <vt:i4>0</vt:i4>
      </vt:variant>
      <vt:variant>
        <vt:i4>5</vt:i4>
      </vt:variant>
      <vt:variant>
        <vt:lpwstr>http://vbaw.vba.va.gov/bl/21/Advisory/CAVCDAD.htm</vt:lpwstr>
      </vt:variant>
      <vt:variant>
        <vt:lpwstr>bmr</vt:lpwstr>
      </vt:variant>
      <vt:variant>
        <vt:i4>4128870</vt:i4>
      </vt:variant>
      <vt:variant>
        <vt:i4>120</vt:i4>
      </vt:variant>
      <vt:variant>
        <vt:i4>0</vt:i4>
      </vt:variant>
      <vt:variant>
        <vt:i4>5</vt:i4>
      </vt:variant>
      <vt:variant>
        <vt:lpwstr>http://vbaw.vba.va.gov/bl/21/Advisory/CAVCDAD.htm</vt:lpwstr>
      </vt:variant>
      <vt:variant>
        <vt:lpwstr>bmk</vt:lpwstr>
      </vt:variant>
      <vt:variant>
        <vt:i4>4128870</vt:i4>
      </vt:variant>
      <vt:variant>
        <vt:i4>117</vt:i4>
      </vt:variant>
      <vt:variant>
        <vt:i4>0</vt:i4>
      </vt:variant>
      <vt:variant>
        <vt:i4>5</vt:i4>
      </vt:variant>
      <vt:variant>
        <vt:lpwstr>http://vbaw.vba.va.gov/bl/21/Advisory/CAVCDAD.htm</vt:lpwstr>
      </vt:variant>
      <vt:variant>
        <vt:lpwstr>bmc</vt:lpwstr>
      </vt:variant>
      <vt:variant>
        <vt:i4>6488111</vt:i4>
      </vt:variant>
      <vt:variant>
        <vt:i4>114</vt:i4>
      </vt:variant>
      <vt:variant>
        <vt:i4>0</vt:i4>
      </vt:variant>
      <vt:variant>
        <vt:i4>5</vt:i4>
      </vt:variant>
      <vt:variant>
        <vt:lpwstr>imi-internal:M21-1MRIII.iv.5.12</vt:lpwstr>
      </vt:variant>
      <vt:variant>
        <vt:lpwstr/>
      </vt:variant>
      <vt:variant>
        <vt:i4>4128870</vt:i4>
      </vt:variant>
      <vt:variant>
        <vt:i4>111</vt:i4>
      </vt:variant>
      <vt:variant>
        <vt:i4>0</vt:i4>
      </vt:variant>
      <vt:variant>
        <vt:i4>5</vt:i4>
      </vt:variant>
      <vt:variant>
        <vt:lpwstr>http://vbaw.vba.va.gov/bl/21/Advisory/CAVCDAD.htm</vt:lpwstr>
      </vt:variant>
      <vt:variant>
        <vt:lpwstr>bmj</vt:lpwstr>
      </vt:variant>
      <vt:variant>
        <vt:i4>4128870</vt:i4>
      </vt:variant>
      <vt:variant>
        <vt:i4>108</vt:i4>
      </vt:variant>
      <vt:variant>
        <vt:i4>0</vt:i4>
      </vt:variant>
      <vt:variant>
        <vt:i4>5</vt:i4>
      </vt:variant>
      <vt:variant>
        <vt:lpwstr>http://vbaw.vba.va.gov/bl/21/Advisory/CAVCDAD.htm</vt:lpwstr>
      </vt:variant>
      <vt:variant>
        <vt:lpwstr>bmb</vt:lpwstr>
      </vt:variant>
      <vt:variant>
        <vt:i4>589825</vt:i4>
      </vt:variant>
      <vt:variant>
        <vt:i4>105</vt:i4>
      </vt:variant>
      <vt:variant>
        <vt:i4>0</vt:i4>
      </vt:variant>
      <vt:variant>
        <vt:i4>5</vt:i4>
      </vt:variant>
      <vt:variant>
        <vt:lpwstr>imi-internal:M21-1MRIII.iv.5.9.b</vt:lpwstr>
      </vt:variant>
      <vt:variant>
        <vt:lpwstr/>
      </vt:variant>
      <vt:variant>
        <vt:i4>983083</vt:i4>
      </vt:variant>
      <vt:variant>
        <vt:i4>87</vt:i4>
      </vt:variant>
      <vt:variant>
        <vt:i4>0</vt:i4>
      </vt:variant>
      <vt:variant>
        <vt:i4>5</vt:i4>
      </vt:variant>
      <vt:variant>
        <vt:lpwstr>http://law.cornell.edu/uscode/html/uscode38/usc_sec_38_00001154----000-.html</vt:lpwstr>
      </vt:variant>
      <vt:variant>
        <vt:lpwstr/>
      </vt:variant>
      <vt:variant>
        <vt:i4>5832796</vt:i4>
      </vt:variant>
      <vt:variant>
        <vt:i4>84</vt:i4>
      </vt:variant>
      <vt:variant>
        <vt:i4>0</vt:i4>
      </vt:variant>
      <vt:variant>
        <vt:i4>5</vt:i4>
      </vt:variant>
      <vt:variant>
        <vt:lpwstr>http://vbaw.vba.va.gov/bl/21/rating/docs/dutymosnoise.xls</vt:lpwstr>
      </vt:variant>
      <vt:variant>
        <vt:lpwstr/>
      </vt:variant>
      <vt:variant>
        <vt:i4>3014707</vt:i4>
      </vt:variant>
      <vt:variant>
        <vt:i4>78</vt:i4>
      </vt:variant>
      <vt:variant>
        <vt:i4>0</vt:i4>
      </vt:variant>
      <vt:variant>
        <vt:i4>5</vt:i4>
      </vt:variant>
      <vt:variant>
        <vt:lpwstr>imi-internal:M21-1MRIII.iv.4.B.12.c</vt:lpwstr>
      </vt:variant>
      <vt:variant>
        <vt:lpwstr/>
      </vt:variant>
      <vt:variant>
        <vt:i4>786433</vt:i4>
      </vt:variant>
      <vt:variant>
        <vt:i4>72</vt:i4>
      </vt:variant>
      <vt:variant>
        <vt:i4>0</vt:i4>
      </vt:variant>
      <vt:variant>
        <vt:i4>5</vt:i4>
      </vt:variant>
      <vt:variant>
        <vt:lpwstr>imi-internal:M21-1MRIII.iv.3.A.9</vt:lpwstr>
      </vt:variant>
      <vt:variant>
        <vt:lpwstr/>
      </vt:variant>
      <vt:variant>
        <vt:i4>3014707</vt:i4>
      </vt:variant>
      <vt:variant>
        <vt:i4>69</vt:i4>
      </vt:variant>
      <vt:variant>
        <vt:i4>0</vt:i4>
      </vt:variant>
      <vt:variant>
        <vt:i4>5</vt:i4>
      </vt:variant>
      <vt:variant>
        <vt:lpwstr>imi-internal:M21-1MRIII.iv.4.B.12.h</vt:lpwstr>
      </vt:variant>
      <vt:variant>
        <vt:lpwstr/>
      </vt:variant>
      <vt:variant>
        <vt:i4>655462</vt:i4>
      </vt:variant>
      <vt:variant>
        <vt:i4>66</vt:i4>
      </vt:variant>
      <vt:variant>
        <vt:i4>0</vt:i4>
      </vt:variant>
      <vt:variant>
        <vt:i4>5</vt:i4>
      </vt:variant>
      <vt:variant>
        <vt:lpwstr>http://www.benefits.va.gov/warms/docs/regs/38CFR/BOOKB/PART3/S3_385.DOC</vt:lpwstr>
      </vt:variant>
      <vt:variant>
        <vt:lpwstr/>
      </vt:variant>
      <vt:variant>
        <vt:i4>131178</vt:i4>
      </vt:variant>
      <vt:variant>
        <vt:i4>57</vt:i4>
      </vt:variant>
      <vt:variant>
        <vt:i4>0</vt:i4>
      </vt:variant>
      <vt:variant>
        <vt:i4>5</vt:i4>
      </vt:variant>
      <vt:variant>
        <vt:lpwstr>http://www.benefits.va.gov/warms/docs/regs/38CFR/BOOKB/PART3/S3_309.DOC</vt:lpwstr>
      </vt:variant>
      <vt:variant>
        <vt:lpwstr/>
      </vt:variant>
      <vt:variant>
        <vt:i4>655462</vt:i4>
      </vt:variant>
      <vt:variant>
        <vt:i4>54</vt:i4>
      </vt:variant>
      <vt:variant>
        <vt:i4>0</vt:i4>
      </vt:variant>
      <vt:variant>
        <vt:i4>5</vt:i4>
      </vt:variant>
      <vt:variant>
        <vt:lpwstr>http://www.benefits.va.gov/warms/docs/regs/38CFR/BOOKB/PART3/S3_385.DOC</vt:lpwstr>
      </vt:variant>
      <vt:variant>
        <vt:lpwstr/>
      </vt:variant>
      <vt:variant>
        <vt:i4>1</vt:i4>
      </vt:variant>
      <vt:variant>
        <vt:i4>51</vt:i4>
      </vt:variant>
      <vt:variant>
        <vt:i4>0</vt:i4>
      </vt:variant>
      <vt:variant>
        <vt:i4>5</vt:i4>
      </vt:variant>
      <vt:variant>
        <vt:lpwstr>imi-internal:M21-1MRIII.iv.4.B.13</vt:lpwstr>
      </vt:variant>
      <vt:variant>
        <vt:lpwstr/>
      </vt:variant>
      <vt:variant>
        <vt:i4>4849781</vt:i4>
      </vt:variant>
      <vt:variant>
        <vt:i4>45</vt:i4>
      </vt:variant>
      <vt:variant>
        <vt:i4>0</vt:i4>
      </vt:variant>
      <vt:variant>
        <vt:i4>5</vt:i4>
      </vt:variant>
      <vt:variant>
        <vt:lpwstr>http://www.benefits.va.gov/warms/docs/regs/38CFR/BOOKC/PART4/S4_78.DOC</vt:lpwstr>
      </vt:variant>
      <vt:variant>
        <vt:lpwstr/>
      </vt:variant>
      <vt:variant>
        <vt:i4>131178</vt:i4>
      </vt:variant>
      <vt:variant>
        <vt:i4>39</vt:i4>
      </vt:variant>
      <vt:variant>
        <vt:i4>0</vt:i4>
      </vt:variant>
      <vt:variant>
        <vt:i4>5</vt:i4>
      </vt:variant>
      <vt:variant>
        <vt:lpwstr>http://www.benefits.va.gov/warms/docs/regs/38CFR/BOOKB/PART3/S3_309.DOC</vt:lpwstr>
      </vt:variant>
      <vt:variant>
        <vt:lpwstr/>
      </vt:variant>
      <vt:variant>
        <vt:i4>4653168</vt:i4>
      </vt:variant>
      <vt:variant>
        <vt:i4>33</vt:i4>
      </vt:variant>
      <vt:variant>
        <vt:i4>0</vt:i4>
      </vt:variant>
      <vt:variant>
        <vt:i4>5</vt:i4>
      </vt:variant>
      <vt:variant>
        <vt:lpwstr>http://www.benefits.va.gov/warms/docs/regs/38CFR/BOOKC/PART4/S4_25.DOC</vt:lpwstr>
      </vt:variant>
      <vt:variant>
        <vt:lpwstr/>
      </vt:variant>
      <vt:variant>
        <vt:i4>4653168</vt:i4>
      </vt:variant>
      <vt:variant>
        <vt:i4>30</vt:i4>
      </vt:variant>
      <vt:variant>
        <vt:i4>0</vt:i4>
      </vt:variant>
      <vt:variant>
        <vt:i4>5</vt:i4>
      </vt:variant>
      <vt:variant>
        <vt:lpwstr>http://www.benefits.va.gov/warms/docs/regs/38CFR/BOOKC/PART4/S4_25.DOC</vt:lpwstr>
      </vt:variant>
      <vt:variant>
        <vt:lpwstr/>
      </vt:variant>
      <vt:variant>
        <vt:i4>6750264</vt:i4>
      </vt:variant>
      <vt:variant>
        <vt:i4>27</vt:i4>
      </vt:variant>
      <vt:variant>
        <vt:i4>0</vt:i4>
      </vt:variant>
      <vt:variant>
        <vt:i4>5</vt:i4>
      </vt:variant>
      <vt:variant>
        <vt:lpwstr>imi-internal:M21-1MRIV.ii.2.B.5</vt:lpwstr>
      </vt:variant>
      <vt:variant>
        <vt:lpwstr/>
      </vt:variant>
      <vt:variant>
        <vt:i4>131173</vt:i4>
      </vt:variant>
      <vt:variant>
        <vt:i4>24</vt:i4>
      </vt:variant>
      <vt:variant>
        <vt:i4>0</vt:i4>
      </vt:variant>
      <vt:variant>
        <vt:i4>5</vt:i4>
      </vt:variant>
      <vt:variant>
        <vt:lpwstr>http://www.benefits.va.gov/warms/docs/regs/38CFR/BOOKB/PART3/S3_306.DOC</vt:lpwstr>
      </vt:variant>
      <vt:variant>
        <vt:lpwstr/>
      </vt:variant>
      <vt:variant>
        <vt:i4>4915317</vt:i4>
      </vt:variant>
      <vt:variant>
        <vt:i4>21</vt:i4>
      </vt:variant>
      <vt:variant>
        <vt:i4>0</vt:i4>
      </vt:variant>
      <vt:variant>
        <vt:i4>5</vt:i4>
      </vt:variant>
      <vt:variant>
        <vt:lpwstr>http://www.benefits.va.gov/warms/docs/regs/38CFR/BOOKC/PART4/S4_79.DOC</vt:lpwstr>
      </vt:variant>
      <vt:variant>
        <vt:lpwstr/>
      </vt:variant>
      <vt:variant>
        <vt:i4>4653173</vt:i4>
      </vt:variant>
      <vt:variant>
        <vt:i4>18</vt:i4>
      </vt:variant>
      <vt:variant>
        <vt:i4>0</vt:i4>
      </vt:variant>
      <vt:variant>
        <vt:i4>5</vt:i4>
      </vt:variant>
      <vt:variant>
        <vt:lpwstr>http://www.benefits.va.gov/warms/docs/regs/38CFR/BOOKC/PART4/S4_75.DOC</vt:lpwstr>
      </vt:variant>
      <vt:variant>
        <vt:lpwstr/>
      </vt:variant>
      <vt:variant>
        <vt:i4>655456</vt:i4>
      </vt:variant>
      <vt:variant>
        <vt:i4>15</vt:i4>
      </vt:variant>
      <vt:variant>
        <vt:i4>0</vt:i4>
      </vt:variant>
      <vt:variant>
        <vt:i4>5</vt:i4>
      </vt:variant>
      <vt:variant>
        <vt:lpwstr>http://www.benefits.va.gov/warms/docs/regs/38CFR/BOOKB/PART3/S3_383.DOC</vt:lpwstr>
      </vt:variant>
      <vt:variant>
        <vt:lpwstr/>
      </vt:variant>
      <vt:variant>
        <vt:i4>131168</vt:i4>
      </vt:variant>
      <vt:variant>
        <vt:i4>6</vt:i4>
      </vt:variant>
      <vt:variant>
        <vt:i4>0</vt:i4>
      </vt:variant>
      <vt:variant>
        <vt:i4>5</vt:i4>
      </vt:variant>
      <vt:variant>
        <vt:lpwstr>http://www.benefits.va.gov/warms/docs/regs/38CFR/BOOKB/PART3/S3_303.DOC</vt:lpwstr>
      </vt:variant>
      <vt:variant>
        <vt:lpwstr/>
      </vt:variant>
      <vt:variant>
        <vt:i4>4456565</vt:i4>
      </vt:variant>
      <vt:variant>
        <vt:i4>0</vt:i4>
      </vt:variant>
      <vt:variant>
        <vt:i4>0</vt:i4>
      </vt:variant>
      <vt:variant>
        <vt:i4>5</vt:i4>
      </vt:variant>
      <vt:variant>
        <vt:lpwstr>http://www.benefits.va.gov/warms/docs/regs/38CFR/BOOKC/PART4/S4_76.DOC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M21-1III_iv_4_SecB</dc:title>
  <dc:subject>Conditions of the Organs of Special Sense</dc:subject>
  <dc:creator>CAPKSALA</dc:creator>
  <cp:keywords>Eye, condition, field, vision, acuity, injury, disease, congenital, developmental, refractive, nonservice-connected, amblyopia, glaucoma, diplopia, disability, exposure, MOS, audiometric, tinnitus, ear, infection, hearing, calculator, 3.383</cp:keywords>
  <dc:description>Topics on service connection and evalaution issues for organs of special sense, specifically hearing loss, vision loss and eye and ear conditions.</dc:description>
  <cp:lastModifiedBy>Mazar, Leah B., VBAVACO</cp:lastModifiedBy>
  <cp:revision>44</cp:revision>
  <cp:lastPrinted>2015-11-10T20:35:00Z</cp:lastPrinted>
  <dcterms:created xsi:type="dcterms:W3CDTF">2015-12-11T18:04:00Z</dcterms:created>
  <dcterms:modified xsi:type="dcterms:W3CDTF">2016-01-11T13:31:00Z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20150924</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