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56E6E" w14:textId="1F9BD425" w:rsidR="00504F80" w:rsidRDefault="00504F80" w:rsidP="00504F80">
      <w:pPr>
        <w:pStyle w:val="Heading4"/>
        <w:tabs>
          <w:tab w:val="left" w:pos="6840"/>
        </w:tabs>
        <w:spacing w:after="0"/>
        <w:ind w:right="-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Depar</w:t>
      </w:r>
      <w:r w:rsidR="006F33C2">
        <w:rPr>
          <w:rFonts w:ascii="Times New Roman" w:hAnsi="Times New Roman"/>
          <w:sz w:val="20"/>
        </w:rPr>
        <w:t>tment of Veterans Affairs</w:t>
      </w:r>
      <w:r w:rsidR="006F33C2">
        <w:rPr>
          <w:rFonts w:ascii="Times New Roman" w:hAnsi="Times New Roman"/>
          <w:sz w:val="20"/>
        </w:rPr>
        <w:tab/>
        <w:t>M21-1</w:t>
      </w:r>
      <w:r>
        <w:rPr>
          <w:rFonts w:ascii="Times New Roman" w:hAnsi="Times New Roman"/>
          <w:sz w:val="20"/>
        </w:rPr>
        <w:t xml:space="preserve">, Part </w:t>
      </w:r>
      <w:r w:rsidR="00945950">
        <w:rPr>
          <w:rFonts w:ascii="Times New Roman" w:hAnsi="Times New Roman"/>
          <w:sz w:val="20"/>
        </w:rPr>
        <w:t>I</w:t>
      </w:r>
      <w:r w:rsidR="001802FC">
        <w:rPr>
          <w:rFonts w:ascii="Times New Roman" w:hAnsi="Times New Roman"/>
          <w:sz w:val="20"/>
        </w:rPr>
        <w:t>II</w:t>
      </w:r>
      <w:r>
        <w:rPr>
          <w:rFonts w:ascii="Times New Roman" w:hAnsi="Times New Roman"/>
          <w:sz w:val="20"/>
        </w:rPr>
        <w:t xml:space="preserve">, </w:t>
      </w:r>
      <w:r w:rsidR="001802FC">
        <w:rPr>
          <w:rFonts w:ascii="Times New Roman" w:hAnsi="Times New Roman"/>
          <w:sz w:val="20"/>
        </w:rPr>
        <w:t>S</w:t>
      </w:r>
      <w:r w:rsidR="00C1778F">
        <w:rPr>
          <w:rFonts w:ascii="Times New Roman" w:hAnsi="Times New Roman"/>
          <w:sz w:val="20"/>
        </w:rPr>
        <w:t>ubpart iv</w:t>
      </w:r>
    </w:p>
    <w:p w14:paraId="18EA266A" w14:textId="4781C1D5" w:rsidR="00504F80" w:rsidRDefault="00504F80" w:rsidP="00504F80">
      <w:pPr>
        <w:rPr>
          <w:b/>
          <w:bCs/>
          <w:sz w:val="20"/>
        </w:rPr>
      </w:pPr>
      <w:r>
        <w:rPr>
          <w:b/>
          <w:bCs/>
          <w:sz w:val="20"/>
        </w:rPr>
        <w:t>Veterans Benefits Administration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</w:t>
      </w:r>
      <w:r w:rsidR="00DB53D6">
        <w:rPr>
          <w:b/>
          <w:bCs/>
          <w:sz w:val="20"/>
        </w:rPr>
        <w:t xml:space="preserve">                         </w:t>
      </w:r>
      <w:r w:rsidR="00DB53D6">
        <w:rPr>
          <w:b/>
          <w:bCs/>
          <w:sz w:val="20"/>
        </w:rPr>
        <w:t>March 24, 2015</w:t>
      </w:r>
      <w:r>
        <w:rPr>
          <w:b/>
          <w:bCs/>
          <w:sz w:val="20"/>
        </w:rPr>
        <w:tab/>
      </w:r>
    </w:p>
    <w:p w14:paraId="69D069AD" w14:textId="77777777" w:rsidR="00504F80" w:rsidRDefault="00504F80" w:rsidP="00504F80">
      <w:pPr>
        <w:rPr>
          <w:b/>
          <w:bCs/>
          <w:sz w:val="20"/>
        </w:rPr>
      </w:pPr>
      <w:r>
        <w:rPr>
          <w:b/>
          <w:bCs/>
          <w:sz w:val="20"/>
        </w:rPr>
        <w:t>Washington, DC  20420</w:t>
      </w:r>
    </w:p>
    <w:p w14:paraId="7B730263" w14:textId="77777777" w:rsidR="00504F80" w:rsidRDefault="00504F80" w:rsidP="00504F80">
      <w:pPr>
        <w:rPr>
          <w:b/>
          <w:bCs/>
          <w:sz w:val="20"/>
        </w:rPr>
      </w:pPr>
    </w:p>
    <w:p w14:paraId="062F896D" w14:textId="77777777" w:rsidR="00504F80" w:rsidRDefault="00504F80" w:rsidP="00504F80">
      <w:pPr>
        <w:pStyle w:val="Heading4"/>
      </w:pPr>
      <w:r>
        <w:t xml:space="preserve">Transmittal Sheet </w:t>
      </w:r>
    </w:p>
    <w:p w14:paraId="68B7DF01" w14:textId="77777777" w:rsidR="00504F80" w:rsidRDefault="00504F80" w:rsidP="00504F80">
      <w:pPr>
        <w:pStyle w:val="BlockLine"/>
      </w:pPr>
      <w:r>
        <w:t xml:space="preserve">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C24D50" w14:paraId="1DAF12C9" w14:textId="77777777" w:rsidTr="00C24D50">
        <w:tc>
          <w:tcPr>
            <w:tcW w:w="1728" w:type="dxa"/>
          </w:tcPr>
          <w:p w14:paraId="70F32358" w14:textId="77777777" w:rsidR="00504F80" w:rsidRDefault="00504F80" w:rsidP="00237C22">
            <w:pPr>
              <w:pStyle w:val="Heading5"/>
            </w:pPr>
            <w:r>
              <w:t>Changes Included in This Revision</w:t>
            </w:r>
          </w:p>
        </w:tc>
        <w:tc>
          <w:tcPr>
            <w:tcW w:w="7740" w:type="dxa"/>
          </w:tcPr>
          <w:p w14:paraId="3A9FDC15" w14:textId="270FEB07" w:rsidR="00504F80" w:rsidRDefault="00504F80" w:rsidP="00237C22">
            <w:pPr>
              <w:pStyle w:val="BlockText"/>
            </w:pPr>
            <w:r>
              <w:t>The table below describes the changes included in this revision of</w:t>
            </w:r>
            <w:r w:rsidR="006F33C2">
              <w:t xml:space="preserve"> Veterans Benefits Manual M21-1</w:t>
            </w:r>
            <w:r>
              <w:t xml:space="preserve">, Part </w:t>
            </w:r>
            <w:r w:rsidR="00BB3345">
              <w:t>I</w:t>
            </w:r>
            <w:r w:rsidR="001802FC">
              <w:t>II</w:t>
            </w:r>
            <w:r>
              <w:t>, “</w:t>
            </w:r>
            <w:r w:rsidR="001802FC">
              <w:t>General Claims Process</w:t>
            </w:r>
            <w:r>
              <w:t xml:space="preserve">,” </w:t>
            </w:r>
            <w:r w:rsidR="001802FC">
              <w:t>S</w:t>
            </w:r>
            <w:r w:rsidR="00C1778F">
              <w:t>ubpart iv</w:t>
            </w:r>
            <w:r>
              <w:t>, “</w:t>
            </w:r>
            <w:r w:rsidR="00C1778F">
              <w:rPr>
                <w:rFonts w:cs="Arial"/>
                <w:sz w:val="23"/>
                <w:szCs w:val="23"/>
              </w:rPr>
              <w:t>General Rating Process</w:t>
            </w:r>
            <w:r>
              <w:t>.”</w:t>
            </w:r>
          </w:p>
          <w:p w14:paraId="21CAE7E0" w14:textId="77777777" w:rsidR="00504F80" w:rsidRPr="00450FD6" w:rsidRDefault="00504F80" w:rsidP="00237C22">
            <w:pPr>
              <w:pStyle w:val="BulletText1"/>
              <w:numPr>
                <w:ilvl w:val="0"/>
                <w:numId w:val="0"/>
              </w:numPr>
            </w:pPr>
          </w:p>
          <w:p w14:paraId="002E327A" w14:textId="77777777" w:rsidR="00504F80" w:rsidRDefault="00504F80" w:rsidP="00627902">
            <w:pPr>
              <w:pStyle w:val="BulletText1"/>
              <w:numPr>
                <w:ilvl w:val="0"/>
                <w:numId w:val="0"/>
              </w:numPr>
            </w:pPr>
            <w:r>
              <w:rPr>
                <w:b/>
                <w:i/>
              </w:rPr>
              <w:t>Notes</w:t>
            </w:r>
            <w:r>
              <w:t xml:space="preserve">:  Minor editorial changes have also been made to </w:t>
            </w:r>
          </w:p>
          <w:p w14:paraId="07532B58" w14:textId="77777777" w:rsidR="00627902" w:rsidRDefault="00627902" w:rsidP="00627902">
            <w:pPr>
              <w:pStyle w:val="BulletText1"/>
            </w:pPr>
            <w:r w:rsidRPr="00627902">
              <w:t>update incorrect or obsolete hyperlink references</w:t>
            </w:r>
          </w:p>
          <w:p w14:paraId="1CB28B37" w14:textId="77777777" w:rsidR="00627902" w:rsidRDefault="00627902" w:rsidP="00D319D1">
            <w:pPr>
              <w:pStyle w:val="BulletText1"/>
            </w:pPr>
            <w:r>
              <w:t>update section and topic titles to more accurately reflect their content</w:t>
            </w:r>
          </w:p>
          <w:p w14:paraId="6FEEB0F5" w14:textId="77777777" w:rsidR="003E6D08" w:rsidRDefault="003E6D08" w:rsidP="003E6D08">
            <w:pPr>
              <w:pStyle w:val="BulletText1"/>
            </w:pPr>
            <w:r>
              <w:t>renumber each topic based on the standard that the first topic in each section is Topic 1, and</w:t>
            </w:r>
          </w:p>
          <w:p w14:paraId="08938056" w14:textId="1237A79E" w:rsidR="00627902" w:rsidRPr="00EA3A57" w:rsidRDefault="00627902" w:rsidP="006575A6">
            <w:pPr>
              <w:pStyle w:val="BulletText1"/>
            </w:pPr>
            <w:r>
              <w:t>bring the docume</w:t>
            </w:r>
            <w:r w:rsidR="006575A6">
              <w:t>nts into conformance with M21-1</w:t>
            </w:r>
            <w:r w:rsidR="006F33C2">
              <w:t xml:space="preserve"> and Knowledge Management (KM)</w:t>
            </w:r>
            <w:r>
              <w:t xml:space="preserve"> standards.</w:t>
            </w:r>
          </w:p>
        </w:tc>
      </w:tr>
    </w:tbl>
    <w:p w14:paraId="6070794E" w14:textId="77777777" w:rsidR="00C24D50" w:rsidRDefault="00C24D50" w:rsidP="00C24D50"/>
    <w:tbl>
      <w:tblPr>
        <w:tblW w:w="9414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5"/>
        <w:gridCol w:w="3419"/>
      </w:tblGrid>
      <w:tr w:rsidR="006F33C2" w14:paraId="656F27FA" w14:textId="77777777" w:rsidTr="006F33C2">
        <w:trPr>
          <w:trHeight w:val="180"/>
        </w:trPr>
        <w:tc>
          <w:tcPr>
            <w:tcW w:w="3184" w:type="pct"/>
            <w:shd w:val="clear" w:color="auto" w:fill="auto"/>
          </w:tcPr>
          <w:p w14:paraId="55EA8415" w14:textId="77777777" w:rsidR="006F33C2" w:rsidRPr="00C24D50" w:rsidRDefault="006F33C2" w:rsidP="002F7397">
            <w:pPr>
              <w:pStyle w:val="TableHeaderText"/>
            </w:pPr>
            <w:r w:rsidRPr="00C24D50">
              <w:t>Reason(s) for the Change</w:t>
            </w:r>
          </w:p>
        </w:tc>
        <w:tc>
          <w:tcPr>
            <w:tcW w:w="1816" w:type="pct"/>
            <w:shd w:val="clear" w:color="auto" w:fill="auto"/>
          </w:tcPr>
          <w:p w14:paraId="20D9FA97" w14:textId="77777777" w:rsidR="006F33C2" w:rsidRPr="00C24D50" w:rsidRDefault="006F33C2" w:rsidP="002F7397">
            <w:pPr>
              <w:pStyle w:val="TableHeaderText"/>
            </w:pPr>
            <w:r w:rsidRPr="00C24D50">
              <w:t>Citation</w:t>
            </w:r>
          </w:p>
        </w:tc>
      </w:tr>
      <w:tr w:rsidR="006F33C2" w14:paraId="03E947CD" w14:textId="77777777" w:rsidTr="001802FC">
        <w:trPr>
          <w:trHeight w:val="894"/>
        </w:trPr>
        <w:tc>
          <w:tcPr>
            <w:tcW w:w="3184" w:type="pct"/>
            <w:shd w:val="clear" w:color="auto" w:fill="auto"/>
          </w:tcPr>
          <w:p w14:paraId="745D99B4" w14:textId="4822FE53" w:rsidR="006F33C2" w:rsidRPr="00C24D50" w:rsidRDefault="006A4ECA" w:rsidP="00C1778F">
            <w:pPr>
              <w:pStyle w:val="TableText"/>
            </w:pPr>
            <w:r>
              <w:t xml:space="preserve">To </w:t>
            </w:r>
            <w:r w:rsidR="00C1778F">
              <w:t>explain that the effective date of a reopened or revised claim based on new and material evidence can be the date of receipt of the intent to file, as well as the date of claim</w:t>
            </w:r>
            <w:r w:rsidR="002B12E9">
              <w:t xml:space="preserve">. </w:t>
            </w:r>
          </w:p>
        </w:tc>
        <w:tc>
          <w:tcPr>
            <w:tcW w:w="1816" w:type="pct"/>
            <w:shd w:val="clear" w:color="auto" w:fill="auto"/>
          </w:tcPr>
          <w:p w14:paraId="45DE8035" w14:textId="051CEFD9" w:rsidR="006F33C2" w:rsidRPr="00C24D50" w:rsidRDefault="0098192D" w:rsidP="00C1778F">
            <w:pPr>
              <w:pStyle w:val="TableText"/>
            </w:pPr>
            <w:r>
              <w:t>M21-1, Part I</w:t>
            </w:r>
            <w:r w:rsidR="00C1778F">
              <w:t>II, Subpart iv</w:t>
            </w:r>
            <w:r w:rsidR="006F33C2">
              <w:t xml:space="preserve">, Chapter </w:t>
            </w:r>
            <w:r w:rsidR="001802FC">
              <w:t>2</w:t>
            </w:r>
            <w:r w:rsidR="00A520D6">
              <w:t xml:space="preserve">, Section </w:t>
            </w:r>
            <w:r w:rsidR="001802FC">
              <w:t>B</w:t>
            </w:r>
            <w:r w:rsidR="006F33C2">
              <w:t xml:space="preserve">, Topic </w:t>
            </w:r>
            <w:r w:rsidR="00C1778F">
              <w:t>1</w:t>
            </w:r>
            <w:r w:rsidR="006F33C2">
              <w:t xml:space="preserve">, Block </w:t>
            </w:r>
            <w:r w:rsidR="00C1778F">
              <w:t>c</w:t>
            </w:r>
            <w:r>
              <w:t xml:space="preserve">  (</w:t>
            </w:r>
            <w:r w:rsidR="001802FC">
              <w:t>III</w:t>
            </w:r>
            <w:r w:rsidR="00C1778F">
              <w:t>.iv</w:t>
            </w:r>
            <w:r w:rsidR="001802FC">
              <w:t>.2.B</w:t>
            </w:r>
            <w:r w:rsidR="006F33C2">
              <w:t>.</w:t>
            </w:r>
            <w:r w:rsidR="00C1778F">
              <w:t>1</w:t>
            </w:r>
            <w:r w:rsidR="006F33C2">
              <w:t>.</w:t>
            </w:r>
            <w:r w:rsidR="00C1778F">
              <w:t>c</w:t>
            </w:r>
            <w:r w:rsidR="006A4ECA">
              <w:t>)</w:t>
            </w:r>
          </w:p>
        </w:tc>
      </w:tr>
      <w:tr w:rsidR="006007C7" w14:paraId="0859030E" w14:textId="77777777" w:rsidTr="006F33C2">
        <w:trPr>
          <w:trHeight w:val="180"/>
        </w:trPr>
        <w:tc>
          <w:tcPr>
            <w:tcW w:w="3184" w:type="pct"/>
            <w:shd w:val="clear" w:color="auto" w:fill="auto"/>
          </w:tcPr>
          <w:p w14:paraId="37ACF691" w14:textId="05BC4194" w:rsidR="006007C7" w:rsidRDefault="006007C7" w:rsidP="00C1778F">
            <w:pPr>
              <w:pStyle w:val="TableText"/>
            </w:pPr>
            <w:r>
              <w:t>To update the phrase “claim for earlier effective date” to “request for earlier effective date” to be consistent with what constitutes a claim.</w:t>
            </w:r>
          </w:p>
        </w:tc>
        <w:tc>
          <w:tcPr>
            <w:tcW w:w="1816" w:type="pct"/>
            <w:shd w:val="clear" w:color="auto" w:fill="auto"/>
          </w:tcPr>
          <w:p w14:paraId="017BE050" w14:textId="513FDDAC" w:rsidR="006007C7" w:rsidRDefault="006007C7" w:rsidP="001802FC">
            <w:pPr>
              <w:pStyle w:val="TableText"/>
            </w:pPr>
            <w:r>
              <w:t>III.iv.2.B.1.d</w:t>
            </w:r>
          </w:p>
        </w:tc>
      </w:tr>
      <w:tr w:rsidR="001802FC" w14:paraId="7A4861AE" w14:textId="77777777" w:rsidTr="006F33C2">
        <w:trPr>
          <w:trHeight w:val="180"/>
        </w:trPr>
        <w:tc>
          <w:tcPr>
            <w:tcW w:w="3184" w:type="pct"/>
            <w:shd w:val="clear" w:color="auto" w:fill="auto"/>
          </w:tcPr>
          <w:p w14:paraId="20AD8C82" w14:textId="7EAAB297" w:rsidR="001802FC" w:rsidRDefault="001802FC" w:rsidP="00C1778F">
            <w:pPr>
              <w:pStyle w:val="TableText"/>
            </w:pPr>
            <w:r>
              <w:t>To clarify</w:t>
            </w:r>
            <w:r w:rsidR="00C1778F">
              <w:t xml:space="preserve"> that the submission of new and material evidence alone is not sufficient to reopen a claim beginning March 24, 2015</w:t>
            </w:r>
            <w:r>
              <w:t>.</w:t>
            </w:r>
          </w:p>
        </w:tc>
        <w:tc>
          <w:tcPr>
            <w:tcW w:w="1816" w:type="pct"/>
            <w:shd w:val="clear" w:color="auto" w:fill="auto"/>
          </w:tcPr>
          <w:p w14:paraId="3CF4114C" w14:textId="1C55A65F" w:rsidR="001802FC" w:rsidRDefault="00C1778F" w:rsidP="001802FC">
            <w:pPr>
              <w:pStyle w:val="TableText"/>
            </w:pPr>
            <w:r>
              <w:t>III.iv.2.B.3.a</w:t>
            </w:r>
          </w:p>
        </w:tc>
      </w:tr>
      <w:tr w:rsidR="00CD01EF" w14:paraId="1CA07F58" w14:textId="77777777" w:rsidTr="006F33C2">
        <w:trPr>
          <w:trHeight w:val="180"/>
        </w:trPr>
        <w:tc>
          <w:tcPr>
            <w:tcW w:w="3184" w:type="pct"/>
            <w:shd w:val="clear" w:color="auto" w:fill="auto"/>
          </w:tcPr>
          <w:p w14:paraId="350EE6B3" w14:textId="37EFEB00" w:rsidR="00CD01EF" w:rsidRDefault="00DB53D6" w:rsidP="00376092">
            <w:pPr>
              <w:pStyle w:val="TableText"/>
            </w:pPr>
            <w:r>
              <w:t>To clarify the definition of clear and unmistakeable e</w:t>
            </w:r>
            <w:r w:rsidR="00CD01EF">
              <w:t>rror (CUE)</w:t>
            </w:r>
          </w:p>
        </w:tc>
        <w:tc>
          <w:tcPr>
            <w:tcW w:w="1816" w:type="pct"/>
            <w:shd w:val="clear" w:color="auto" w:fill="auto"/>
          </w:tcPr>
          <w:p w14:paraId="76D74831" w14:textId="6A18A17E" w:rsidR="002E2FE5" w:rsidRDefault="002E2FE5" w:rsidP="002E2FE5">
            <w:pPr>
              <w:pStyle w:val="TableText"/>
            </w:pPr>
            <w:r>
              <w:t>III.iv.2.B.4.a</w:t>
            </w:r>
          </w:p>
          <w:p w14:paraId="17B52D88" w14:textId="77777777" w:rsidR="00CD01EF" w:rsidRDefault="00CD01EF" w:rsidP="001802FC">
            <w:pPr>
              <w:pStyle w:val="TableText"/>
            </w:pPr>
          </w:p>
        </w:tc>
      </w:tr>
      <w:tr w:rsidR="00376092" w14:paraId="07C7EC34" w14:textId="77777777" w:rsidTr="006F33C2">
        <w:trPr>
          <w:trHeight w:val="180"/>
        </w:trPr>
        <w:tc>
          <w:tcPr>
            <w:tcW w:w="3184" w:type="pct"/>
            <w:shd w:val="clear" w:color="auto" w:fill="auto"/>
          </w:tcPr>
          <w:p w14:paraId="38F27BE7" w14:textId="1BBD3C2B" w:rsidR="00376092" w:rsidRDefault="00376092" w:rsidP="00376092">
            <w:pPr>
              <w:pStyle w:val="TableText"/>
            </w:pPr>
            <w:r>
              <w:t>To clarify that a CUE is an allegation and not a claim as defined by VA regulations.</w:t>
            </w:r>
          </w:p>
        </w:tc>
        <w:tc>
          <w:tcPr>
            <w:tcW w:w="1816" w:type="pct"/>
            <w:shd w:val="clear" w:color="auto" w:fill="auto"/>
          </w:tcPr>
          <w:p w14:paraId="45B9F6B7" w14:textId="2B23F48D" w:rsidR="00376092" w:rsidRDefault="00376092" w:rsidP="001802FC">
            <w:pPr>
              <w:pStyle w:val="TableText"/>
            </w:pPr>
            <w:r>
              <w:t>III.iv.2.B.4.</w:t>
            </w:r>
            <w:r w:rsidR="002E2FE5">
              <w:t>e</w:t>
            </w:r>
          </w:p>
          <w:p w14:paraId="49882A34" w14:textId="091A544E" w:rsidR="00376092" w:rsidRDefault="00376092" w:rsidP="001802FC">
            <w:pPr>
              <w:pStyle w:val="TableText"/>
            </w:pPr>
            <w:r>
              <w:t>III.iv.2.B.5.a</w:t>
            </w:r>
          </w:p>
        </w:tc>
      </w:tr>
      <w:tr w:rsidR="00FF42D2" w14:paraId="5647842F" w14:textId="77777777" w:rsidTr="006F33C2">
        <w:trPr>
          <w:trHeight w:val="180"/>
        </w:trPr>
        <w:tc>
          <w:tcPr>
            <w:tcW w:w="3184" w:type="pct"/>
            <w:shd w:val="clear" w:color="auto" w:fill="auto"/>
          </w:tcPr>
          <w:p w14:paraId="2958DD5B" w14:textId="0A3AB40F" w:rsidR="00FF42D2" w:rsidRDefault="00FF42D2" w:rsidP="00376092">
            <w:pPr>
              <w:pStyle w:val="TableText"/>
            </w:pPr>
            <w:r>
              <w:t xml:space="preserve">To clarify that a motion for reconsideration of a </w:t>
            </w:r>
            <w:r w:rsidR="008D6B52">
              <w:t>Board of Veterans Appeals (</w:t>
            </w:r>
            <w:r>
              <w:t>BVA</w:t>
            </w:r>
            <w:r w:rsidR="008D6B52">
              <w:t>)</w:t>
            </w:r>
            <w:r>
              <w:t xml:space="preserve"> decision is not governed by the </w:t>
            </w:r>
            <w:r w:rsidRPr="00DB53D6">
              <w:rPr>
                <w:i/>
              </w:rPr>
              <w:t>Standard Claims and Appeals Forms</w:t>
            </w:r>
            <w:r>
              <w:t xml:space="preserve"> regulation change.</w:t>
            </w:r>
          </w:p>
        </w:tc>
        <w:tc>
          <w:tcPr>
            <w:tcW w:w="1816" w:type="pct"/>
            <w:shd w:val="clear" w:color="auto" w:fill="auto"/>
          </w:tcPr>
          <w:p w14:paraId="5130C021" w14:textId="77B62BA3" w:rsidR="00FF42D2" w:rsidRDefault="00FF42D2" w:rsidP="001802FC">
            <w:pPr>
              <w:pStyle w:val="TableText"/>
            </w:pPr>
            <w:r>
              <w:t>III.iv.2.B.5.c</w:t>
            </w:r>
          </w:p>
        </w:tc>
      </w:tr>
    </w:tbl>
    <w:p w14:paraId="04461BEB" w14:textId="77777777" w:rsidR="006D5BFB" w:rsidRPr="006D5BFB" w:rsidRDefault="006D5BFB" w:rsidP="006D5BFB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7E23D986" w14:textId="77777777" w:rsidTr="00237C22">
        <w:tc>
          <w:tcPr>
            <w:tcW w:w="1728" w:type="dxa"/>
          </w:tcPr>
          <w:p w14:paraId="10A9A937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Rescissions</w:t>
            </w:r>
          </w:p>
        </w:tc>
        <w:tc>
          <w:tcPr>
            <w:tcW w:w="7740" w:type="dxa"/>
          </w:tcPr>
          <w:p w14:paraId="57CD6837" w14:textId="77777777" w:rsidR="00504F80" w:rsidRPr="00B4163A" w:rsidRDefault="00504F80" w:rsidP="00237C22">
            <w:pPr>
              <w:pStyle w:val="BlockText"/>
            </w:pPr>
            <w:r w:rsidRPr="00B4163A">
              <w:t>None</w:t>
            </w:r>
          </w:p>
        </w:tc>
      </w:tr>
    </w:tbl>
    <w:p w14:paraId="405CD7D3" w14:textId="77777777" w:rsidR="00504F80" w:rsidRPr="00B4163A" w:rsidRDefault="00504F80" w:rsidP="00504F80">
      <w:pPr>
        <w:pStyle w:val="BlockLine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7124DC25" w14:textId="77777777" w:rsidTr="00237C22">
        <w:tc>
          <w:tcPr>
            <w:tcW w:w="1728" w:type="dxa"/>
          </w:tcPr>
          <w:p w14:paraId="44D093F1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Authority</w:t>
            </w:r>
          </w:p>
        </w:tc>
        <w:tc>
          <w:tcPr>
            <w:tcW w:w="7740" w:type="dxa"/>
          </w:tcPr>
          <w:p w14:paraId="10C859AC" w14:textId="77777777" w:rsidR="00504F80" w:rsidRPr="00B4163A" w:rsidRDefault="00504F80" w:rsidP="00237C22">
            <w:pPr>
              <w:pStyle w:val="BlockText"/>
            </w:pPr>
            <w:r w:rsidRPr="00B4163A">
              <w:t>By Direction of the Under Secretary for Benefits</w:t>
            </w:r>
          </w:p>
        </w:tc>
      </w:tr>
    </w:tbl>
    <w:p w14:paraId="2E1E6E47" w14:textId="77777777" w:rsidR="00504F80" w:rsidRPr="00B4163A" w:rsidRDefault="00504F80" w:rsidP="00504F80">
      <w:pPr>
        <w:pStyle w:val="ContinuedOnNextPa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7999F40C" w14:textId="77777777" w:rsidTr="00237C22">
        <w:tc>
          <w:tcPr>
            <w:tcW w:w="1728" w:type="dxa"/>
          </w:tcPr>
          <w:p w14:paraId="607976C7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Signature</w:t>
            </w:r>
          </w:p>
        </w:tc>
        <w:tc>
          <w:tcPr>
            <w:tcW w:w="7740" w:type="dxa"/>
          </w:tcPr>
          <w:p w14:paraId="2ECE9A18" w14:textId="77777777" w:rsidR="00504F80" w:rsidRPr="00B4163A" w:rsidRDefault="00504F80" w:rsidP="00237C22">
            <w:pPr>
              <w:pStyle w:val="BlockText"/>
            </w:pPr>
          </w:p>
          <w:p w14:paraId="46FA507A" w14:textId="77777777" w:rsidR="00504F80" w:rsidRPr="00B4163A" w:rsidRDefault="00504F80" w:rsidP="00237C22">
            <w:pPr>
              <w:pStyle w:val="MemoLine"/>
              <w:ind w:left="-18" w:right="612"/>
            </w:pPr>
          </w:p>
          <w:p w14:paraId="0BEE3649" w14:textId="77777777" w:rsidR="00504F80" w:rsidRPr="00B4163A" w:rsidRDefault="00504F80" w:rsidP="00237C22">
            <w:pPr>
              <w:rPr>
                <w:szCs w:val="20"/>
              </w:rPr>
            </w:pPr>
            <w:r w:rsidRPr="00B4163A">
              <w:t>Thomas J. Murphy, Director</w:t>
            </w:r>
          </w:p>
          <w:p w14:paraId="4CA53974" w14:textId="77777777" w:rsidR="00504F80" w:rsidRPr="00B4163A" w:rsidRDefault="00504F80" w:rsidP="00237C22">
            <w:pPr>
              <w:pStyle w:val="BlockText"/>
            </w:pPr>
            <w:r w:rsidRPr="00B4163A">
              <w:t>Compensation Service</w:t>
            </w:r>
          </w:p>
        </w:tc>
      </w:tr>
    </w:tbl>
    <w:p w14:paraId="2234798E" w14:textId="77777777" w:rsidR="00504F80" w:rsidRPr="00B4163A" w:rsidRDefault="00504F80" w:rsidP="00504F80">
      <w:pPr>
        <w:pStyle w:val="BlockLine"/>
      </w:pPr>
      <w:r w:rsidRPr="00B4163A">
        <w:lastRenderedPageBreak/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14:paraId="79DFF0A2" w14:textId="77777777" w:rsidTr="00237C22">
        <w:tc>
          <w:tcPr>
            <w:tcW w:w="1728" w:type="dxa"/>
          </w:tcPr>
          <w:p w14:paraId="5228068A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Distribution</w:t>
            </w:r>
          </w:p>
        </w:tc>
        <w:tc>
          <w:tcPr>
            <w:tcW w:w="7740" w:type="dxa"/>
          </w:tcPr>
          <w:p w14:paraId="648FC0AF" w14:textId="77777777" w:rsidR="00504F80" w:rsidRDefault="00504F80" w:rsidP="00237C22">
            <w:pPr>
              <w:pStyle w:val="BlockText"/>
              <w:jc w:val="center"/>
            </w:pPr>
            <w:r w:rsidRPr="00B4163A">
              <w:t>LOCAL REPRODUCTION AUTHORIZED</w:t>
            </w:r>
          </w:p>
        </w:tc>
      </w:tr>
    </w:tbl>
    <w:p w14:paraId="1F1F68BF" w14:textId="3D390110" w:rsidR="007D5B97" w:rsidRDefault="009E7EE1" w:rsidP="006F33C2">
      <w:pPr>
        <w:pStyle w:val="BlockLine"/>
        <w:ind w:left="0"/>
      </w:pP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RgBvAG4AdABTAGUAdABpAG0AaQBzAHQAeQBsAGUAcwAuAHgAbQBsAA==
</w:fldData>
        </w:fldChar>
      </w:r>
      <w:r>
        <w:instrText xml:space="preserve"> ADDIN  \* MERGEFORMAT </w:instrText>
      </w:r>
      <w:r>
        <w:fldChar w:fldCharType="end"/>
      </w:r>
      <w:r w:rsidR="003E6D08">
        <w:fldChar w:fldCharType="begin">
          <w:fldData xml:space="preserve">RABvAGMAVABlAG0AcAAxAFYAYQByAFQAcgBhAGQAaQB0AGkAbwBuAGEAbAA=
</w:fldData>
        </w:fldChar>
      </w:r>
      <w:r w:rsidR="003E6D08">
        <w:instrText xml:space="preserve"> ADDIN  \* MERGEFORMAT </w:instrText>
      </w:r>
      <w:r w:rsidR="003E6D08">
        <w:fldChar w:fldCharType="end"/>
      </w:r>
      <w:r w:rsidR="003E6D08">
        <w:fldChar w:fldCharType="begin">
          <w:fldData xml:space="preserve">RgBvAG4AdABTAGUAdABGAG8AbgB0AFMAZQB0AGkAbQBpAHMAdAB5AGwAZQBzAC4AeABtAGwA
</w:fldData>
        </w:fldChar>
      </w:r>
      <w:r w:rsidR="003E6D08">
        <w:instrText xml:space="preserve"> ADDIN  \* MERGEFORMAT </w:instrText>
      </w:r>
      <w:r w:rsidR="003E6D08">
        <w:fldChar w:fldCharType="end"/>
      </w:r>
      <w:r w:rsidR="00DB53D6">
        <w:fldChar w:fldCharType="begin">
          <w:fldData xml:space="preserve">RABvAGMAVABlAG0AcAAxAFYAYQByAFQAcgBhAGQAaQB0AGkAbwBuAGEAbAA=
</w:fldData>
        </w:fldChar>
      </w:r>
      <w:r w:rsidR="00DB53D6">
        <w:instrText xml:space="preserve"> ADDIN  \* MERGEFORMAT </w:instrText>
      </w:r>
      <w:r w:rsidR="00DB53D6">
        <w:fldChar w:fldCharType="end"/>
      </w:r>
      <w:r w:rsidR="00DB53D6">
        <w:fldChar w:fldCharType="begin">
          <w:fldData xml:space="preserve">RgBvAG4AdABTAGUAdABGAG8AbgB0AFMAZQB0AEYAbwBuAHQAUwBlAHQAaQBtAGkAcwB0AHkAbABl
AHMALgB4AG0AbAA=
</w:fldData>
        </w:fldChar>
      </w:r>
      <w:r w:rsidR="00DB53D6">
        <w:instrText xml:space="preserve"> ADDIN  \* MERGEFORMAT </w:instrText>
      </w:r>
      <w:r w:rsidR="00DB53D6">
        <w:fldChar w:fldCharType="end"/>
      </w:r>
      <w:bookmarkStart w:id="0" w:name="_GoBack"/>
      <w:bookmarkEnd w:id="0"/>
    </w:p>
    <w:sectPr w:rsidR="007D5B97" w:rsidSect="00237C22">
      <w:footerReference w:type="even" r:id="rId13"/>
      <w:footerReference w:type="default" r:id="rId14"/>
      <w:pgSz w:w="12240" w:h="15840"/>
      <w:pgMar w:top="1152" w:right="1440" w:bottom="1008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727FE" w14:textId="77777777" w:rsidR="00594870" w:rsidRDefault="00594870" w:rsidP="00C765C7">
      <w:r>
        <w:separator/>
      </w:r>
    </w:p>
  </w:endnote>
  <w:endnote w:type="continuationSeparator" w:id="0">
    <w:p w14:paraId="4CDC4CB4" w14:textId="77777777" w:rsidR="00594870" w:rsidRDefault="00594870" w:rsidP="00C7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75BC0" w14:textId="77777777" w:rsidR="00237C22" w:rsidRDefault="00237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7A825" w14:textId="77777777" w:rsidR="00237C22" w:rsidRDefault="00237C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389D6" w14:textId="77777777" w:rsidR="00237C22" w:rsidRDefault="00237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53D6">
      <w:rPr>
        <w:rStyle w:val="PageNumber"/>
        <w:noProof/>
      </w:rPr>
      <w:t>ii</w:t>
    </w:r>
    <w:r>
      <w:rPr>
        <w:rStyle w:val="PageNumber"/>
      </w:rPr>
      <w:fldChar w:fldCharType="end"/>
    </w:r>
  </w:p>
  <w:p w14:paraId="746BAB2F" w14:textId="77777777" w:rsidR="00237C22" w:rsidRDefault="00237C22" w:rsidP="00237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7D79F" w14:textId="77777777" w:rsidR="00594870" w:rsidRDefault="00594870" w:rsidP="00C765C7">
      <w:r>
        <w:separator/>
      </w:r>
    </w:p>
  </w:footnote>
  <w:footnote w:type="continuationSeparator" w:id="0">
    <w:p w14:paraId="54958125" w14:textId="77777777" w:rsidR="00594870" w:rsidRDefault="00594870" w:rsidP="00C7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11.7pt;height:11.7pt" o:bullet="t">
        <v:imagedata r:id="rId1" o:title="fspro_2columns"/>
      </v:shape>
    </w:pict>
  </w:numPicBullet>
  <w:numPicBullet w:numPicBulletId="1">
    <w:pict>
      <v:shape id="_x0000_i1231" type="#_x0000_t75" style="width:11.7pt;height:11.7pt" o:bullet="t">
        <v:imagedata r:id="rId2" o:title="advanced"/>
      </v:shape>
    </w:pict>
  </w:numPicBullet>
  <w:numPicBullet w:numPicBulletId="2">
    <w:pict>
      <v:shape id="_x0000_i1232" type="#_x0000_t75" style="width:11.7pt;height:11.7pt" o:bullet="t">
        <v:imagedata r:id="rId3" o:title="continue"/>
      </v:shape>
    </w:pict>
  </w:numPicBullet>
  <w:numPicBullet w:numPicBulletId="3">
    <w:pict>
      <v:shape id="_x0000_i1233" type="#_x0000_t75" style="width:11.7pt;height:11.7pt" o:bullet="t">
        <v:imagedata r:id="rId4" o:title="webpage"/>
      </v:shape>
    </w:pict>
  </w:numPicBullet>
  <w:abstractNum w:abstractNumId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01508B"/>
    <w:multiLevelType w:val="hybridMultilevel"/>
    <w:tmpl w:val="5FE670F6"/>
    <w:lvl w:ilvl="0" w:tplc="835CF4F8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E76714"/>
    <w:multiLevelType w:val="hybridMultilevel"/>
    <w:tmpl w:val="6EB0F520"/>
    <w:lvl w:ilvl="0" w:tplc="835CF4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A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E2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2B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AB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1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7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64B348F"/>
    <w:multiLevelType w:val="hybridMultilevel"/>
    <w:tmpl w:val="FBAC7DA4"/>
    <w:lvl w:ilvl="0" w:tplc="740C8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6A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D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E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8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63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C2840C5"/>
    <w:multiLevelType w:val="hybridMultilevel"/>
    <w:tmpl w:val="F290421C"/>
    <w:lvl w:ilvl="0" w:tplc="C176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B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98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6B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82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E5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E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6B4C78"/>
    <w:multiLevelType w:val="singleLevel"/>
    <w:tmpl w:val="B4525DB6"/>
    <w:lvl w:ilvl="0">
      <w:start w:val="1"/>
      <w:numFmt w:val="bullet"/>
      <w:lvlText w:val="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</w:rPr>
    </w:lvl>
  </w:abstractNum>
  <w:abstractNum w:abstractNumId="7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E562F7"/>
    <w:multiLevelType w:val="hybridMultilevel"/>
    <w:tmpl w:val="B61E4312"/>
    <w:lvl w:ilvl="0" w:tplc="64AEEA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1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2F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63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C4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0E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8407290"/>
    <w:multiLevelType w:val="singleLevel"/>
    <w:tmpl w:val="67E09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Temp1Var" w:val="Traditional"/>
    <w:docVar w:name="FontSet" w:val="FontSetFontSetimistyles.xml"/>
  </w:docVars>
  <w:rsids>
    <w:rsidRoot w:val="00FF26A6"/>
    <w:rsid w:val="0000045A"/>
    <w:rsid w:val="00002A1E"/>
    <w:rsid w:val="00014A89"/>
    <w:rsid w:val="000216D0"/>
    <w:rsid w:val="00021D8B"/>
    <w:rsid w:val="000252C6"/>
    <w:rsid w:val="000256FB"/>
    <w:rsid w:val="00093228"/>
    <w:rsid w:val="000A7776"/>
    <w:rsid w:val="000B7CB1"/>
    <w:rsid w:val="000E3327"/>
    <w:rsid w:val="00100433"/>
    <w:rsid w:val="0010215F"/>
    <w:rsid w:val="00106EEF"/>
    <w:rsid w:val="00123973"/>
    <w:rsid w:val="001253ED"/>
    <w:rsid w:val="00173963"/>
    <w:rsid w:val="0017467A"/>
    <w:rsid w:val="001802FC"/>
    <w:rsid w:val="00186D46"/>
    <w:rsid w:val="001C3AE3"/>
    <w:rsid w:val="001C3EB5"/>
    <w:rsid w:val="002041BE"/>
    <w:rsid w:val="00237C22"/>
    <w:rsid w:val="00240624"/>
    <w:rsid w:val="0027292F"/>
    <w:rsid w:val="00284194"/>
    <w:rsid w:val="002857BE"/>
    <w:rsid w:val="002B12E9"/>
    <w:rsid w:val="002B7A7E"/>
    <w:rsid w:val="002C08B9"/>
    <w:rsid w:val="002E2FE5"/>
    <w:rsid w:val="002F5B21"/>
    <w:rsid w:val="002F7397"/>
    <w:rsid w:val="00332B80"/>
    <w:rsid w:val="00341981"/>
    <w:rsid w:val="00366D36"/>
    <w:rsid w:val="00376092"/>
    <w:rsid w:val="00385692"/>
    <w:rsid w:val="00386999"/>
    <w:rsid w:val="003B1314"/>
    <w:rsid w:val="003B2927"/>
    <w:rsid w:val="003D47AF"/>
    <w:rsid w:val="003E2CA2"/>
    <w:rsid w:val="003E6562"/>
    <w:rsid w:val="003E6D08"/>
    <w:rsid w:val="003F3021"/>
    <w:rsid w:val="003F6048"/>
    <w:rsid w:val="003F672A"/>
    <w:rsid w:val="00401EAD"/>
    <w:rsid w:val="0040351B"/>
    <w:rsid w:val="0041026E"/>
    <w:rsid w:val="00421403"/>
    <w:rsid w:val="00422836"/>
    <w:rsid w:val="00425C56"/>
    <w:rsid w:val="00435BA5"/>
    <w:rsid w:val="00450FD6"/>
    <w:rsid w:val="00455EF7"/>
    <w:rsid w:val="004562CC"/>
    <w:rsid w:val="00462B33"/>
    <w:rsid w:val="00471ECA"/>
    <w:rsid w:val="00482FA3"/>
    <w:rsid w:val="0048559D"/>
    <w:rsid w:val="00494175"/>
    <w:rsid w:val="004C6677"/>
    <w:rsid w:val="004E4190"/>
    <w:rsid w:val="004F375E"/>
    <w:rsid w:val="00504F80"/>
    <w:rsid w:val="00506485"/>
    <w:rsid w:val="00513DA7"/>
    <w:rsid w:val="00516C82"/>
    <w:rsid w:val="00587C08"/>
    <w:rsid w:val="00594258"/>
    <w:rsid w:val="00594870"/>
    <w:rsid w:val="005B40FB"/>
    <w:rsid w:val="005E4363"/>
    <w:rsid w:val="006007C7"/>
    <w:rsid w:val="00600DC7"/>
    <w:rsid w:val="0060572A"/>
    <w:rsid w:val="0062068D"/>
    <w:rsid w:val="00627902"/>
    <w:rsid w:val="006317AA"/>
    <w:rsid w:val="006473C3"/>
    <w:rsid w:val="006575A6"/>
    <w:rsid w:val="006708D7"/>
    <w:rsid w:val="006837E0"/>
    <w:rsid w:val="006A00B6"/>
    <w:rsid w:val="006A4ECA"/>
    <w:rsid w:val="006B7262"/>
    <w:rsid w:val="006C3E5F"/>
    <w:rsid w:val="006C48FF"/>
    <w:rsid w:val="006D10E5"/>
    <w:rsid w:val="006D26D0"/>
    <w:rsid w:val="006D52FE"/>
    <w:rsid w:val="006D5BFB"/>
    <w:rsid w:val="006F33C2"/>
    <w:rsid w:val="006F6D37"/>
    <w:rsid w:val="00713625"/>
    <w:rsid w:val="00724248"/>
    <w:rsid w:val="00732186"/>
    <w:rsid w:val="00733917"/>
    <w:rsid w:val="00737049"/>
    <w:rsid w:val="007412CD"/>
    <w:rsid w:val="007A0C5F"/>
    <w:rsid w:val="007A1611"/>
    <w:rsid w:val="007B50B5"/>
    <w:rsid w:val="007C13F9"/>
    <w:rsid w:val="007D5B97"/>
    <w:rsid w:val="007E336A"/>
    <w:rsid w:val="007E5515"/>
    <w:rsid w:val="0080590C"/>
    <w:rsid w:val="008144E7"/>
    <w:rsid w:val="00822A16"/>
    <w:rsid w:val="008300B5"/>
    <w:rsid w:val="0086475B"/>
    <w:rsid w:val="00875AFA"/>
    <w:rsid w:val="0088609E"/>
    <w:rsid w:val="008B4CB5"/>
    <w:rsid w:val="008C723F"/>
    <w:rsid w:val="008D12C3"/>
    <w:rsid w:val="008D458B"/>
    <w:rsid w:val="008D6B52"/>
    <w:rsid w:val="008E22CF"/>
    <w:rsid w:val="008E5824"/>
    <w:rsid w:val="008E589A"/>
    <w:rsid w:val="008F14EA"/>
    <w:rsid w:val="008F1D5B"/>
    <w:rsid w:val="00916AE6"/>
    <w:rsid w:val="00930987"/>
    <w:rsid w:val="00933BDB"/>
    <w:rsid w:val="00945950"/>
    <w:rsid w:val="00961DFF"/>
    <w:rsid w:val="009769CD"/>
    <w:rsid w:val="0098192D"/>
    <w:rsid w:val="00997D98"/>
    <w:rsid w:val="009A583C"/>
    <w:rsid w:val="009C22C8"/>
    <w:rsid w:val="009D1969"/>
    <w:rsid w:val="009E6E1A"/>
    <w:rsid w:val="009E7EE1"/>
    <w:rsid w:val="00A15922"/>
    <w:rsid w:val="00A315CB"/>
    <w:rsid w:val="00A3579D"/>
    <w:rsid w:val="00A520D6"/>
    <w:rsid w:val="00A55356"/>
    <w:rsid w:val="00A557BB"/>
    <w:rsid w:val="00A8520D"/>
    <w:rsid w:val="00AC2993"/>
    <w:rsid w:val="00AF2CD6"/>
    <w:rsid w:val="00AF4DF5"/>
    <w:rsid w:val="00B12A9A"/>
    <w:rsid w:val="00B22041"/>
    <w:rsid w:val="00B30D2F"/>
    <w:rsid w:val="00B46803"/>
    <w:rsid w:val="00B50AD7"/>
    <w:rsid w:val="00B64F2F"/>
    <w:rsid w:val="00B93A3C"/>
    <w:rsid w:val="00B96287"/>
    <w:rsid w:val="00BB3345"/>
    <w:rsid w:val="00BF31C4"/>
    <w:rsid w:val="00BF7FE3"/>
    <w:rsid w:val="00C0404B"/>
    <w:rsid w:val="00C136EF"/>
    <w:rsid w:val="00C1778F"/>
    <w:rsid w:val="00C21B4B"/>
    <w:rsid w:val="00C24D50"/>
    <w:rsid w:val="00C765C7"/>
    <w:rsid w:val="00CD01EF"/>
    <w:rsid w:val="00CD2D08"/>
    <w:rsid w:val="00D319D1"/>
    <w:rsid w:val="00D33A6E"/>
    <w:rsid w:val="00D36508"/>
    <w:rsid w:val="00D57B91"/>
    <w:rsid w:val="00D61497"/>
    <w:rsid w:val="00D77146"/>
    <w:rsid w:val="00D823AF"/>
    <w:rsid w:val="00D845BF"/>
    <w:rsid w:val="00D87741"/>
    <w:rsid w:val="00D9207B"/>
    <w:rsid w:val="00DA11C2"/>
    <w:rsid w:val="00DB074F"/>
    <w:rsid w:val="00DB2902"/>
    <w:rsid w:val="00DB53D6"/>
    <w:rsid w:val="00DB743E"/>
    <w:rsid w:val="00DE0E35"/>
    <w:rsid w:val="00DF44AC"/>
    <w:rsid w:val="00E1302E"/>
    <w:rsid w:val="00E2529E"/>
    <w:rsid w:val="00E36906"/>
    <w:rsid w:val="00E42AC9"/>
    <w:rsid w:val="00E648E9"/>
    <w:rsid w:val="00E964FD"/>
    <w:rsid w:val="00ED4D5E"/>
    <w:rsid w:val="00F006B2"/>
    <w:rsid w:val="00F17B87"/>
    <w:rsid w:val="00F2528A"/>
    <w:rsid w:val="00F43DFA"/>
    <w:rsid w:val="00F557B5"/>
    <w:rsid w:val="00F87670"/>
    <w:rsid w:val="00F90609"/>
    <w:rsid w:val="00F939AE"/>
    <w:rsid w:val="00FB6AD1"/>
    <w:rsid w:val="00FF26A6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09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4.3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33456AE7FA448DA46FC8B0DE36C6" ma:contentTypeVersion="0" ma:contentTypeDescription="Create a new document." ma:contentTypeScope="" ma:versionID="30abaf4608bd1772e6e1e5255f8e1f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3262-7E72-4827-AF20-6F4868708AA5}"/>
</file>

<file path=customXml/itemProps2.xml><?xml version="1.0" encoding="utf-8"?>
<ds:datastoreItem xmlns:ds="http://schemas.openxmlformats.org/officeDocument/2006/customXml" ds:itemID="{27B0E5C3-A606-4E28-86F8-925CC17CA5BD}"/>
</file>

<file path=customXml/itemProps3.xml><?xml version="1.0" encoding="utf-8"?>
<ds:datastoreItem xmlns:ds="http://schemas.openxmlformats.org/officeDocument/2006/customXml" ds:itemID="{25F55FE2-175B-4D19-B4BB-51FFB039E27D}"/>
</file>

<file path=customXml/itemProps4.xml><?xml version="1.0" encoding="utf-8"?>
<ds:datastoreItem xmlns:ds="http://schemas.openxmlformats.org/officeDocument/2006/customXml" ds:itemID="{6FCF9F5B-6A58-40D1-B3CB-84C5771D049D}"/>
</file>

<file path=customXml/itemProps5.xml><?xml version="1.0" encoding="utf-8"?>
<ds:datastoreItem xmlns:ds="http://schemas.openxmlformats.org/officeDocument/2006/customXml" ds:itemID="{8A5D511D-2278-4B8A-8F2E-6231EE5545E5}"/>
</file>

<file path=docProps/app.xml><?xml version="1.0" encoding="utf-8"?>
<Properties xmlns="http://schemas.openxmlformats.org/officeDocument/2006/extended-properties" xmlns:vt="http://schemas.openxmlformats.org/officeDocument/2006/docPropsVTypes">
  <Template>FSPro.dotm</Template>
  <TotalTime>21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Hof, Matthew R., VBAVACO</dc:creator>
  <cp:lastModifiedBy>Mazar, Leah B., VBAVACO</cp:lastModifiedBy>
  <cp:revision>14</cp:revision>
  <dcterms:created xsi:type="dcterms:W3CDTF">2015-02-20T01:30:00Z</dcterms:created>
  <dcterms:modified xsi:type="dcterms:W3CDTF">2015-03-23T17:30:00Z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0x010100ABF033456AE7FA448DA46FC8B0DE36C6</vt:lpwstr>
  </property>
</Properties>
</file>