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49AD" w14:textId="77777777" w:rsidR="00BF138D" w:rsidRPr="00D354BB" w:rsidRDefault="00BF138D" w:rsidP="00EA5381">
      <w:pPr>
        <w:pStyle w:val="Heading3"/>
      </w:pPr>
      <w:r w:rsidRPr="00D354BB">
        <w:t>Section A.  Notification of Potential Entitlement and School Attendance Policies</w:t>
      </w:r>
    </w:p>
    <w:p w14:paraId="5DBD2014" w14:textId="77777777" w:rsidR="00BF138D" w:rsidRPr="00D354BB" w:rsidRDefault="00BF138D">
      <w:pPr>
        <w:pStyle w:val="Heading4"/>
      </w:pPr>
      <w:r w:rsidRPr="00D354BB">
        <w:t>Overview</w:t>
      </w:r>
    </w:p>
    <w:p w14:paraId="3B847BE1" w14:textId="77777777" w:rsidR="00BF138D" w:rsidRPr="00D354BB" w:rsidRDefault="00BF138D">
      <w:pPr>
        <w:pStyle w:val="BlockLine"/>
      </w:pPr>
      <w:r w:rsidRPr="00D354BB">
        <w:fldChar w:fldCharType="begin"/>
      </w:r>
      <w:r w:rsidRPr="00D354BB">
        <w:instrText xml:space="preserve"> PRIVATE INFOTYPE="OTHER"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0DA948A2" w14:textId="77777777">
        <w:trPr>
          <w:cantSplit/>
        </w:trPr>
        <w:tc>
          <w:tcPr>
            <w:tcW w:w="1728" w:type="dxa"/>
          </w:tcPr>
          <w:p w14:paraId="64912DB2" w14:textId="77777777" w:rsidR="00BF138D" w:rsidRPr="00D354BB" w:rsidRDefault="00BF138D">
            <w:pPr>
              <w:pStyle w:val="Heading5"/>
            </w:pPr>
            <w:r w:rsidRPr="00D354BB">
              <w:t>In this Section</w:t>
            </w:r>
          </w:p>
        </w:tc>
        <w:tc>
          <w:tcPr>
            <w:tcW w:w="7740" w:type="dxa"/>
          </w:tcPr>
          <w:p w14:paraId="3092E007" w14:textId="77777777" w:rsidR="00BF138D" w:rsidRPr="00D354BB" w:rsidRDefault="00BF138D">
            <w:pPr>
              <w:pStyle w:val="BlockText"/>
            </w:pPr>
            <w:r w:rsidRPr="00D354BB">
              <w:t>This section contains the following topics:</w:t>
            </w:r>
          </w:p>
        </w:tc>
      </w:tr>
    </w:tbl>
    <w:p w14:paraId="32542B65" w14:textId="77777777" w:rsidR="00BF138D" w:rsidRPr="00D354BB" w:rsidRDefault="00BF138D"/>
    <w:tbl>
      <w:tblPr>
        <w:tblW w:w="0" w:type="auto"/>
        <w:tblInd w:w="1800" w:type="dxa"/>
        <w:tblLayout w:type="fixed"/>
        <w:tblCellMar>
          <w:left w:w="80" w:type="dxa"/>
          <w:right w:w="80" w:type="dxa"/>
        </w:tblCellMar>
        <w:tblLook w:val="0000" w:firstRow="0" w:lastRow="0" w:firstColumn="0" w:lastColumn="0" w:noHBand="0" w:noVBand="0"/>
      </w:tblPr>
      <w:tblGrid>
        <w:gridCol w:w="890"/>
        <w:gridCol w:w="6750"/>
      </w:tblGrid>
      <w:tr w:rsidR="003871BA" w:rsidRPr="00D354BB" w14:paraId="0759ECEE" w14:textId="77777777" w:rsidTr="00F47D9B">
        <w:trPr>
          <w:cantSplit/>
        </w:trPr>
        <w:tc>
          <w:tcPr>
            <w:tcW w:w="890" w:type="dxa"/>
            <w:tcBorders>
              <w:top w:val="single" w:sz="6" w:space="0" w:color="auto"/>
              <w:left w:val="single" w:sz="6" w:space="0" w:color="auto"/>
              <w:bottom w:val="single" w:sz="6" w:space="0" w:color="auto"/>
              <w:right w:val="single" w:sz="6" w:space="0" w:color="auto"/>
            </w:tcBorders>
          </w:tcPr>
          <w:p w14:paraId="6211928A" w14:textId="77777777" w:rsidR="003871BA" w:rsidRPr="00D354BB" w:rsidRDefault="003871BA">
            <w:pPr>
              <w:pStyle w:val="TableHeaderText"/>
            </w:pPr>
            <w:r w:rsidRPr="00D354BB">
              <w:t>Topic</w:t>
            </w:r>
          </w:p>
        </w:tc>
        <w:tc>
          <w:tcPr>
            <w:tcW w:w="6750" w:type="dxa"/>
            <w:tcBorders>
              <w:top w:val="single" w:sz="6" w:space="0" w:color="auto"/>
              <w:left w:val="single" w:sz="6" w:space="0" w:color="auto"/>
              <w:bottom w:val="single" w:sz="6" w:space="0" w:color="auto"/>
              <w:right w:val="single" w:sz="6" w:space="0" w:color="auto"/>
            </w:tcBorders>
          </w:tcPr>
          <w:p w14:paraId="572F9199" w14:textId="77777777" w:rsidR="003871BA" w:rsidRPr="00D354BB" w:rsidRDefault="003871BA">
            <w:pPr>
              <w:pStyle w:val="TableHeaderText"/>
            </w:pPr>
            <w:r w:rsidRPr="00D354BB">
              <w:t>Topic Name</w:t>
            </w:r>
          </w:p>
        </w:tc>
      </w:tr>
      <w:tr w:rsidR="003871BA" w:rsidRPr="00D354BB" w14:paraId="3107D8CA" w14:textId="77777777" w:rsidTr="00F47D9B">
        <w:trPr>
          <w:cantSplit/>
        </w:trPr>
        <w:tc>
          <w:tcPr>
            <w:tcW w:w="890" w:type="dxa"/>
            <w:tcBorders>
              <w:top w:val="single" w:sz="6" w:space="0" w:color="auto"/>
              <w:left w:val="single" w:sz="6" w:space="0" w:color="auto"/>
              <w:bottom w:val="single" w:sz="6" w:space="0" w:color="auto"/>
              <w:right w:val="single" w:sz="6" w:space="0" w:color="auto"/>
            </w:tcBorders>
          </w:tcPr>
          <w:p w14:paraId="1FE30C74" w14:textId="77777777" w:rsidR="003871BA" w:rsidRPr="00D354BB" w:rsidRDefault="003871BA">
            <w:pPr>
              <w:pStyle w:val="TableText"/>
              <w:jc w:val="center"/>
            </w:pPr>
            <w:r w:rsidRPr="00D354BB">
              <w:t>1</w:t>
            </w:r>
          </w:p>
        </w:tc>
        <w:tc>
          <w:tcPr>
            <w:tcW w:w="6750" w:type="dxa"/>
            <w:tcBorders>
              <w:top w:val="single" w:sz="6" w:space="0" w:color="auto"/>
              <w:left w:val="single" w:sz="6" w:space="0" w:color="auto"/>
              <w:bottom w:val="single" w:sz="6" w:space="0" w:color="auto"/>
              <w:right w:val="single" w:sz="6" w:space="0" w:color="auto"/>
            </w:tcBorders>
          </w:tcPr>
          <w:p w14:paraId="64617523" w14:textId="77777777" w:rsidR="003871BA" w:rsidRPr="00D354BB" w:rsidRDefault="003871BA">
            <w:pPr>
              <w:pStyle w:val="TableText"/>
            </w:pPr>
            <w:r w:rsidRPr="00D354BB">
              <w:t xml:space="preserve">System-Generated Notices of Potential Entitlement to Benefits Based on School Attendance </w:t>
            </w:r>
          </w:p>
        </w:tc>
      </w:tr>
      <w:tr w:rsidR="003871BA" w:rsidRPr="00D354BB" w14:paraId="2D8CC7F0" w14:textId="77777777" w:rsidTr="00F47D9B">
        <w:trPr>
          <w:cantSplit/>
        </w:trPr>
        <w:tc>
          <w:tcPr>
            <w:tcW w:w="890" w:type="dxa"/>
            <w:tcBorders>
              <w:top w:val="single" w:sz="6" w:space="0" w:color="auto"/>
              <w:left w:val="single" w:sz="6" w:space="0" w:color="auto"/>
              <w:bottom w:val="single" w:sz="6" w:space="0" w:color="auto"/>
              <w:right w:val="single" w:sz="6" w:space="0" w:color="auto"/>
            </w:tcBorders>
          </w:tcPr>
          <w:p w14:paraId="15149D38" w14:textId="77777777" w:rsidR="003871BA" w:rsidRPr="00D354BB" w:rsidRDefault="003871BA">
            <w:pPr>
              <w:pStyle w:val="TableText"/>
              <w:jc w:val="center"/>
            </w:pPr>
            <w:r w:rsidRPr="00D354BB">
              <w:t>2</w:t>
            </w:r>
          </w:p>
        </w:tc>
        <w:tc>
          <w:tcPr>
            <w:tcW w:w="6750" w:type="dxa"/>
            <w:tcBorders>
              <w:top w:val="single" w:sz="6" w:space="0" w:color="auto"/>
              <w:left w:val="single" w:sz="6" w:space="0" w:color="auto"/>
              <w:bottom w:val="single" w:sz="6" w:space="0" w:color="auto"/>
              <w:right w:val="single" w:sz="6" w:space="0" w:color="auto"/>
            </w:tcBorders>
          </w:tcPr>
          <w:p w14:paraId="52E02D08" w14:textId="77777777" w:rsidR="003871BA" w:rsidRPr="00D354BB" w:rsidRDefault="003871BA" w:rsidP="006E4965">
            <w:pPr>
              <w:pStyle w:val="TableText"/>
            </w:pPr>
            <w:r w:rsidRPr="00D354BB">
              <w:t>Policies Regarding School Attendance</w:t>
            </w:r>
          </w:p>
        </w:tc>
      </w:tr>
      <w:tr w:rsidR="003871BA" w:rsidRPr="00D354BB" w14:paraId="21B135EF" w14:textId="77777777" w:rsidTr="00F47D9B">
        <w:trPr>
          <w:cantSplit/>
        </w:trPr>
        <w:tc>
          <w:tcPr>
            <w:tcW w:w="890" w:type="dxa"/>
            <w:tcBorders>
              <w:top w:val="single" w:sz="6" w:space="0" w:color="auto"/>
              <w:left w:val="single" w:sz="6" w:space="0" w:color="auto"/>
              <w:bottom w:val="single" w:sz="6" w:space="0" w:color="auto"/>
              <w:right w:val="single" w:sz="6" w:space="0" w:color="auto"/>
            </w:tcBorders>
          </w:tcPr>
          <w:p w14:paraId="0CDF00C2" w14:textId="77777777" w:rsidR="003871BA" w:rsidRPr="00D354BB" w:rsidRDefault="003871BA">
            <w:pPr>
              <w:pStyle w:val="TableText"/>
              <w:jc w:val="center"/>
            </w:pPr>
            <w:r w:rsidRPr="00D354BB">
              <w:t>3</w:t>
            </w:r>
          </w:p>
        </w:tc>
        <w:tc>
          <w:tcPr>
            <w:tcW w:w="6750" w:type="dxa"/>
            <w:tcBorders>
              <w:top w:val="single" w:sz="6" w:space="0" w:color="auto"/>
              <w:left w:val="single" w:sz="6" w:space="0" w:color="auto"/>
              <w:bottom w:val="single" w:sz="6" w:space="0" w:color="auto"/>
              <w:right w:val="single" w:sz="6" w:space="0" w:color="auto"/>
            </w:tcBorders>
          </w:tcPr>
          <w:p w14:paraId="622CB94A" w14:textId="77777777" w:rsidR="003871BA" w:rsidRPr="00D354BB" w:rsidRDefault="003871BA" w:rsidP="00E34C9E">
            <w:pPr>
              <w:pStyle w:val="TableText"/>
            </w:pPr>
            <w:smartTag w:uri="urn:schemas-microsoft-com:office:smarttags" w:element="PlaceType">
              <w:smartTag w:uri="urn:schemas-microsoft-com:office:smarttags" w:element="place">
                <w:r w:rsidRPr="00D354BB">
                  <w:t>Home</w:t>
                </w:r>
              </w:smartTag>
              <w:r w:rsidRPr="00D354BB">
                <w:t xml:space="preserve"> </w:t>
              </w:r>
              <w:smartTag w:uri="urn:schemas-microsoft-com:office:smarttags" w:element="PlaceType">
                <w:r w:rsidRPr="00D354BB">
                  <w:t>School</w:t>
                </w:r>
              </w:smartTag>
            </w:smartTag>
            <w:r w:rsidRPr="00D354BB">
              <w:t xml:space="preserve"> Programs</w:t>
            </w:r>
          </w:p>
        </w:tc>
      </w:tr>
      <w:tr w:rsidR="003871BA" w:rsidRPr="00D354BB" w14:paraId="2A19C2F9" w14:textId="77777777" w:rsidTr="00F47D9B">
        <w:trPr>
          <w:cantSplit/>
        </w:trPr>
        <w:tc>
          <w:tcPr>
            <w:tcW w:w="890" w:type="dxa"/>
            <w:tcBorders>
              <w:top w:val="single" w:sz="6" w:space="0" w:color="auto"/>
              <w:left w:val="single" w:sz="6" w:space="0" w:color="auto"/>
              <w:bottom w:val="single" w:sz="6" w:space="0" w:color="auto"/>
              <w:right w:val="single" w:sz="6" w:space="0" w:color="auto"/>
            </w:tcBorders>
          </w:tcPr>
          <w:p w14:paraId="266EC71A" w14:textId="77777777" w:rsidR="003871BA" w:rsidRPr="00D354BB" w:rsidRDefault="003871BA">
            <w:pPr>
              <w:pStyle w:val="TableText"/>
              <w:jc w:val="center"/>
            </w:pPr>
            <w:r w:rsidRPr="00D354BB">
              <w:t>4</w:t>
            </w:r>
          </w:p>
        </w:tc>
        <w:tc>
          <w:tcPr>
            <w:tcW w:w="6750" w:type="dxa"/>
            <w:tcBorders>
              <w:top w:val="single" w:sz="6" w:space="0" w:color="auto"/>
              <w:left w:val="single" w:sz="6" w:space="0" w:color="auto"/>
              <w:bottom w:val="single" w:sz="6" w:space="0" w:color="auto"/>
              <w:right w:val="single" w:sz="6" w:space="0" w:color="auto"/>
            </w:tcBorders>
          </w:tcPr>
          <w:p w14:paraId="02D8E98B" w14:textId="77777777" w:rsidR="003871BA" w:rsidRPr="00D354BB" w:rsidRDefault="003871BA">
            <w:pPr>
              <w:pStyle w:val="TableText"/>
            </w:pPr>
            <w:r w:rsidRPr="00D354BB">
              <w:t>Periods of Enrollment and Entitlement</w:t>
            </w:r>
          </w:p>
        </w:tc>
      </w:tr>
    </w:tbl>
    <w:p w14:paraId="3959A56C" w14:textId="77777777" w:rsidR="00BF138D" w:rsidRPr="00D354BB" w:rsidRDefault="00BF138D" w:rsidP="00942086">
      <w:pPr>
        <w:pStyle w:val="BlockLine"/>
      </w:pPr>
    </w:p>
    <w:p w14:paraId="3F2BE757" w14:textId="77777777" w:rsidR="00BF138D" w:rsidRPr="00D354BB" w:rsidRDefault="00BF138D"/>
    <w:p w14:paraId="1256DCE9" w14:textId="77777777" w:rsidR="00BF138D" w:rsidRPr="00D354BB" w:rsidRDefault="00BF138D">
      <w:pPr>
        <w:pStyle w:val="Heading4"/>
      </w:pPr>
      <w:r w:rsidRPr="00D354BB">
        <w:br w:type="page"/>
      </w:r>
      <w:r w:rsidRPr="00D354BB">
        <w:lastRenderedPageBreak/>
        <w:t>1.  System-Generated Notices of Potential Entitlement to Benefits Based on School Attendance</w:t>
      </w:r>
    </w:p>
    <w:p w14:paraId="29658421" w14:textId="77777777" w:rsidR="00BF138D" w:rsidRPr="00D354BB" w:rsidRDefault="00BF138D">
      <w:pPr>
        <w:pStyle w:val="BlockLine"/>
      </w:pPr>
      <w:r w:rsidRPr="00D354BB">
        <w:fldChar w:fldCharType="begin"/>
      </w:r>
      <w:r w:rsidRPr="00D354BB">
        <w:instrText xml:space="preserve"> PRIVATE INFOTYPE="OTHER"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0A16BD74" w14:textId="77777777">
        <w:trPr>
          <w:cantSplit/>
        </w:trPr>
        <w:tc>
          <w:tcPr>
            <w:tcW w:w="1728" w:type="dxa"/>
          </w:tcPr>
          <w:p w14:paraId="368AA348" w14:textId="77777777" w:rsidR="00BF138D" w:rsidRPr="00D354BB" w:rsidRDefault="00BF138D">
            <w:pPr>
              <w:pStyle w:val="Heading5"/>
            </w:pPr>
            <w:r w:rsidRPr="00D354BB">
              <w:t>Introduction</w:t>
            </w:r>
          </w:p>
        </w:tc>
        <w:tc>
          <w:tcPr>
            <w:tcW w:w="7740" w:type="dxa"/>
          </w:tcPr>
          <w:p w14:paraId="7FA6CAF5" w14:textId="77777777" w:rsidR="00BF138D" w:rsidRPr="00D354BB" w:rsidRDefault="00BF138D">
            <w:pPr>
              <w:pStyle w:val="BlockText"/>
            </w:pPr>
            <w:r w:rsidRPr="00D354BB">
              <w:t>This topic contains information on system-generated notices of potential entitlement to benefits based on school attendance, including</w:t>
            </w:r>
          </w:p>
          <w:p w14:paraId="3CC515FC" w14:textId="77777777" w:rsidR="00BF138D" w:rsidRPr="00D354BB" w:rsidRDefault="00BF138D">
            <w:pPr>
              <w:pStyle w:val="BlockText"/>
            </w:pPr>
          </w:p>
          <w:p w14:paraId="6FE93D7C" w14:textId="77777777" w:rsidR="00BF138D" w:rsidRPr="00D354BB" w:rsidRDefault="00BF138D">
            <w:pPr>
              <w:pStyle w:val="BulletText1"/>
            </w:pPr>
            <w:r w:rsidRPr="00D354BB">
              <w:t>criteria for paying benefits based on school attendance</w:t>
            </w:r>
          </w:p>
          <w:p w14:paraId="61E8AF30" w14:textId="77777777" w:rsidR="00BF138D" w:rsidRPr="00D354BB" w:rsidRDefault="00BF138D">
            <w:pPr>
              <w:pStyle w:val="BulletText1"/>
            </w:pPr>
            <w:r w:rsidRPr="00D354BB">
              <w:t>ages of children when VA sends notification</w:t>
            </w:r>
          </w:p>
          <w:p w14:paraId="3695A8EB" w14:textId="77777777" w:rsidR="00BF138D" w:rsidRPr="00D354BB" w:rsidRDefault="00BF138D">
            <w:pPr>
              <w:pStyle w:val="BulletText1"/>
            </w:pPr>
            <w:r w:rsidRPr="00D354BB">
              <w:t>notification at age 13</w:t>
            </w:r>
          </w:p>
          <w:p w14:paraId="267E091A" w14:textId="77777777" w:rsidR="00BF138D" w:rsidRPr="00D354BB" w:rsidRDefault="00BF138D">
            <w:pPr>
              <w:pStyle w:val="BulletText1"/>
            </w:pPr>
            <w:r w:rsidRPr="00D354BB">
              <w:t>notification at age 16</w:t>
            </w:r>
          </w:p>
          <w:p w14:paraId="4C2FFA18" w14:textId="77777777" w:rsidR="00BF138D" w:rsidRPr="00D354BB" w:rsidRDefault="00BF138D">
            <w:pPr>
              <w:pStyle w:val="BulletText1"/>
            </w:pPr>
            <w:r w:rsidRPr="00D354BB">
              <w:t>notification at age 18</w:t>
            </w:r>
          </w:p>
          <w:p w14:paraId="679A47C7" w14:textId="77777777" w:rsidR="00BF138D" w:rsidRPr="00D354BB" w:rsidRDefault="00BF138D">
            <w:pPr>
              <w:pStyle w:val="BulletText1"/>
            </w:pPr>
            <w:r w:rsidRPr="00D354BB">
              <w:t>how regional offices (</w:t>
            </w:r>
            <w:proofErr w:type="spellStart"/>
            <w:r w:rsidRPr="00D354BB">
              <w:t>ROs</w:t>
            </w:r>
            <w:proofErr w:type="spellEnd"/>
            <w:r w:rsidRPr="00D354BB">
              <w:t>) are alerted that system-generation of a notice failed, and</w:t>
            </w:r>
          </w:p>
          <w:p w14:paraId="24C08E10" w14:textId="77777777" w:rsidR="00BF138D" w:rsidRPr="00D354BB" w:rsidRDefault="00BF138D" w:rsidP="00412FFB">
            <w:pPr>
              <w:pStyle w:val="BulletText1"/>
            </w:pPr>
            <w:r w:rsidRPr="00D354BB">
              <w:t>RO responsibility when system-generation of a notice fails</w:t>
            </w:r>
          </w:p>
        </w:tc>
      </w:tr>
    </w:tbl>
    <w:p w14:paraId="256EC31D" w14:textId="77777777" w:rsidR="00BF138D" w:rsidRPr="00D354BB" w:rsidRDefault="00BF138D">
      <w:pPr>
        <w:pStyle w:val="BlockLine"/>
      </w:pPr>
    </w:p>
    <w:tbl>
      <w:tblPr>
        <w:tblW w:w="0" w:type="auto"/>
        <w:tblLayout w:type="fixed"/>
        <w:tblLook w:val="0000" w:firstRow="0" w:lastRow="0" w:firstColumn="0" w:lastColumn="0" w:noHBand="0" w:noVBand="0"/>
      </w:tblPr>
      <w:tblGrid>
        <w:gridCol w:w="1728"/>
        <w:gridCol w:w="7740"/>
      </w:tblGrid>
      <w:tr w:rsidR="00BF138D" w:rsidRPr="00D354BB" w14:paraId="605F30DA" w14:textId="77777777">
        <w:trPr>
          <w:cantSplit/>
        </w:trPr>
        <w:tc>
          <w:tcPr>
            <w:tcW w:w="1728" w:type="dxa"/>
          </w:tcPr>
          <w:p w14:paraId="253FFD50" w14:textId="77777777" w:rsidR="00BF138D" w:rsidRPr="00D354BB" w:rsidRDefault="00BF138D">
            <w:pPr>
              <w:pStyle w:val="Heading5"/>
            </w:pPr>
            <w:r w:rsidRPr="00D354BB">
              <w:t>Change Date</w:t>
            </w:r>
          </w:p>
        </w:tc>
        <w:tc>
          <w:tcPr>
            <w:tcW w:w="7740" w:type="dxa"/>
          </w:tcPr>
          <w:p w14:paraId="22E5AE5F" w14:textId="77777777" w:rsidR="00BF138D" w:rsidRPr="00D354BB" w:rsidRDefault="00BF138D" w:rsidP="005C6CF5">
            <w:pPr>
              <w:pStyle w:val="BlockText"/>
              <w:tabs>
                <w:tab w:val="left" w:pos="1050"/>
              </w:tabs>
            </w:pPr>
            <w:r w:rsidRPr="00D354BB">
              <w:t>February 13, 2012</w:t>
            </w:r>
          </w:p>
        </w:tc>
      </w:tr>
    </w:tbl>
    <w:p w14:paraId="3EE1F9D5" w14:textId="77777777" w:rsidR="00BF138D" w:rsidRPr="00D354BB" w:rsidRDefault="00BF138D">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47A62D0D" w14:textId="77777777">
        <w:trPr>
          <w:cantSplit/>
        </w:trPr>
        <w:tc>
          <w:tcPr>
            <w:tcW w:w="1728" w:type="dxa"/>
          </w:tcPr>
          <w:p w14:paraId="7E3A23A9" w14:textId="77777777" w:rsidR="00BF138D" w:rsidRPr="00D354BB" w:rsidRDefault="00BF138D" w:rsidP="00BD6310">
            <w:pPr>
              <w:pStyle w:val="Heading5"/>
            </w:pPr>
            <w:r w:rsidRPr="00D354BB">
              <w:t>a. Criteria for Paying Benefits Based on School Attendance</w:t>
            </w:r>
          </w:p>
        </w:tc>
        <w:tc>
          <w:tcPr>
            <w:tcW w:w="7740" w:type="dxa"/>
          </w:tcPr>
          <w:p w14:paraId="17770EF2" w14:textId="77777777" w:rsidR="00BF138D" w:rsidRPr="00D354BB" w:rsidRDefault="00BF138D">
            <w:pPr>
              <w:pStyle w:val="BlockText"/>
            </w:pPr>
            <w:r w:rsidRPr="00D354BB">
              <w:t>The Department of Veterans Affairs (VA) pays compensation, pension, or Dependency and Indemnity Compensation (</w:t>
            </w:r>
            <w:proofErr w:type="spellStart"/>
            <w:r w:rsidRPr="00D354BB">
              <w:t>DIC</w:t>
            </w:r>
            <w:proofErr w:type="spellEnd"/>
            <w:r w:rsidRPr="00D354BB">
              <w:t>) to or for a Veteran’s child that is</w:t>
            </w:r>
          </w:p>
          <w:p w14:paraId="4D8519D4" w14:textId="77777777" w:rsidR="00BF138D" w:rsidRPr="00D354BB" w:rsidRDefault="00BF138D">
            <w:pPr>
              <w:pStyle w:val="BlockText"/>
            </w:pPr>
          </w:p>
          <w:p w14:paraId="063CB189" w14:textId="77777777" w:rsidR="00BF138D" w:rsidRPr="00D354BB" w:rsidRDefault="00BF138D" w:rsidP="00CF72EA">
            <w:pPr>
              <w:pStyle w:val="BulletText1"/>
            </w:pPr>
            <w:r w:rsidRPr="00D354BB">
              <w:t>between the ages of 18 and 23, and</w:t>
            </w:r>
          </w:p>
          <w:p w14:paraId="61738E3D" w14:textId="77777777" w:rsidR="00BF138D" w:rsidRPr="00D354BB" w:rsidRDefault="00BF138D" w:rsidP="00CF72EA">
            <w:pPr>
              <w:pStyle w:val="BulletText1"/>
            </w:pPr>
            <w:r w:rsidRPr="00D354BB">
              <w:t>in continuous school attendance at a VA-accredited school.</w:t>
            </w:r>
          </w:p>
          <w:p w14:paraId="2924A037" w14:textId="77777777" w:rsidR="00BF138D" w:rsidRPr="00D354BB" w:rsidRDefault="00BF138D">
            <w:pPr>
              <w:pStyle w:val="BlockText"/>
            </w:pPr>
          </w:p>
          <w:p w14:paraId="7D232097" w14:textId="77777777" w:rsidR="00BF138D" w:rsidRPr="00D354BB" w:rsidRDefault="00BF138D" w:rsidP="00962A97">
            <w:pPr>
              <w:pStyle w:val="BlockText"/>
            </w:pPr>
            <w:r w:rsidRPr="00D354BB">
              <w:rPr>
                <w:b/>
                <w:bCs/>
                <w:i/>
                <w:iCs/>
              </w:rPr>
              <w:t>Reference</w:t>
            </w:r>
            <w:r w:rsidRPr="00D354BB">
              <w:t xml:space="preserve">:  For information on courses of study and school accreditation, see </w:t>
            </w:r>
            <w:hyperlink r:id="rId12" w:history="1">
              <w:proofErr w:type="spellStart"/>
              <w:r w:rsidRPr="00D354BB">
                <w:rPr>
                  <w:rStyle w:val="Hyperlink"/>
                </w:rPr>
                <w:t>M21-1MR</w:t>
              </w:r>
              <w:proofErr w:type="spellEnd"/>
              <w:r w:rsidRPr="00D354BB">
                <w:rPr>
                  <w:rStyle w:val="Hyperlink"/>
                </w:rPr>
                <w:t xml:space="preserve">, Part III, Subpart iii, </w:t>
              </w:r>
              <w:proofErr w:type="spellStart"/>
              <w:r w:rsidRPr="00D354BB">
                <w:rPr>
                  <w:rStyle w:val="Hyperlink"/>
                </w:rPr>
                <w:t>6.A.2</w:t>
              </w:r>
              <w:proofErr w:type="spellEnd"/>
            </w:hyperlink>
            <w:r w:rsidRPr="00D354BB">
              <w:t xml:space="preserve">. </w:t>
            </w:r>
          </w:p>
        </w:tc>
      </w:tr>
    </w:tbl>
    <w:p w14:paraId="020592C2" w14:textId="77777777" w:rsidR="00BF138D" w:rsidRPr="00D354BB" w:rsidRDefault="00BF138D" w:rsidP="00602D47">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40007A29" w14:textId="77777777" w:rsidTr="00ED16AA">
        <w:trPr>
          <w:cantSplit/>
          <w:trHeight w:val="240"/>
        </w:trPr>
        <w:tc>
          <w:tcPr>
            <w:tcW w:w="1728" w:type="dxa"/>
          </w:tcPr>
          <w:p w14:paraId="2ADBD56C" w14:textId="77777777" w:rsidR="00BF138D" w:rsidRPr="00D354BB" w:rsidRDefault="00BF138D" w:rsidP="00481CD4">
            <w:pPr>
              <w:pStyle w:val="Heading5"/>
            </w:pPr>
            <w:r w:rsidRPr="00D354BB">
              <w:lastRenderedPageBreak/>
              <w:t>b. Ages of Children When VA Sends Notification</w:t>
            </w:r>
          </w:p>
        </w:tc>
        <w:tc>
          <w:tcPr>
            <w:tcW w:w="7740" w:type="dxa"/>
          </w:tcPr>
          <w:p w14:paraId="4E976BE0" w14:textId="77777777" w:rsidR="00BF138D" w:rsidRPr="00D354BB" w:rsidRDefault="00BF138D">
            <w:pPr>
              <w:pStyle w:val="BlockText"/>
            </w:pPr>
            <w:r w:rsidRPr="00D354BB">
              <w:t>As children to or for whom VA is currently paying benefits reach certain ages, system-generated notices of potential entitlement to benefits based on school attendance are automatically mailed to the child’s payee/parent.</w:t>
            </w:r>
          </w:p>
          <w:p w14:paraId="2212407A" w14:textId="77777777" w:rsidR="00BF138D" w:rsidRPr="00D354BB" w:rsidRDefault="00BF138D">
            <w:pPr>
              <w:pStyle w:val="BlockText"/>
            </w:pPr>
          </w:p>
          <w:p w14:paraId="31404277" w14:textId="77777777" w:rsidR="00BF138D" w:rsidRPr="00D354BB" w:rsidRDefault="00BF138D" w:rsidP="00347FB7">
            <w:pPr>
              <w:pStyle w:val="BlockText"/>
            </w:pPr>
            <w:r w:rsidRPr="00D354BB">
              <w:t>If VA is paying</w:t>
            </w:r>
          </w:p>
          <w:p w14:paraId="0942A746" w14:textId="77777777" w:rsidR="00BF138D" w:rsidRPr="00D354BB" w:rsidRDefault="00BF138D" w:rsidP="00347FB7">
            <w:pPr>
              <w:pStyle w:val="BlockText"/>
            </w:pPr>
          </w:p>
          <w:p w14:paraId="5D17EC50" w14:textId="77777777" w:rsidR="00BF138D" w:rsidRPr="00D354BB" w:rsidRDefault="00BF138D" w:rsidP="00347FB7">
            <w:pPr>
              <w:pStyle w:val="BulletText1"/>
            </w:pPr>
            <w:proofErr w:type="spellStart"/>
            <w:r w:rsidRPr="00D354BB">
              <w:t>DIC</w:t>
            </w:r>
            <w:proofErr w:type="spellEnd"/>
            <w:r w:rsidRPr="00D354BB">
              <w:t xml:space="preserve"> to or for the child, notice is sent to the payee/parent</w:t>
            </w:r>
          </w:p>
          <w:p w14:paraId="79D1A8A1" w14:textId="77777777" w:rsidR="00BF138D" w:rsidRPr="00D354BB" w:rsidRDefault="00BF138D" w:rsidP="00773330">
            <w:pPr>
              <w:pStyle w:val="BulletText2"/>
            </w:pPr>
            <w:r w:rsidRPr="00D354BB">
              <w:t>60 days prior to the child’s thirteenth birthday</w:t>
            </w:r>
          </w:p>
          <w:p w14:paraId="7B3F1415" w14:textId="77777777" w:rsidR="00BF138D" w:rsidRPr="00D354BB" w:rsidRDefault="00BF138D" w:rsidP="00773330">
            <w:pPr>
              <w:pStyle w:val="BulletText2"/>
            </w:pPr>
            <w:r w:rsidRPr="00D354BB">
              <w:t>at the end of the month the child turns sixteen, and/or</w:t>
            </w:r>
          </w:p>
          <w:p w14:paraId="3DF2638A" w14:textId="77777777" w:rsidR="00BF138D" w:rsidRPr="00D354BB" w:rsidRDefault="00BF138D" w:rsidP="00773330">
            <w:pPr>
              <w:pStyle w:val="BulletText2"/>
            </w:pPr>
            <w:r w:rsidRPr="00D354BB">
              <w:t>60 days prior to the child’s eighteenth birthday, or</w:t>
            </w:r>
          </w:p>
          <w:p w14:paraId="16E16CFE" w14:textId="77777777" w:rsidR="00BF138D" w:rsidRPr="00D354BB" w:rsidRDefault="00BF138D" w:rsidP="001C3AC4">
            <w:pPr>
              <w:pStyle w:val="BulletText1"/>
            </w:pPr>
            <w:r w:rsidRPr="00D354BB">
              <w:t xml:space="preserve">any other benefit to or for the child, notice is sent to the payee/parent 60 days prior to the child’s eighteenth birthday. </w:t>
            </w:r>
          </w:p>
          <w:p w14:paraId="611F072A" w14:textId="77777777" w:rsidR="00BF138D" w:rsidRPr="00D354BB" w:rsidRDefault="00BF138D" w:rsidP="00602D47">
            <w:pPr>
              <w:pStyle w:val="BlockText"/>
            </w:pPr>
          </w:p>
          <w:p w14:paraId="7E62CD9D" w14:textId="77777777" w:rsidR="00BF138D" w:rsidRPr="00D354BB" w:rsidRDefault="00BF138D" w:rsidP="00602D47">
            <w:pPr>
              <w:pStyle w:val="BlockText"/>
            </w:pPr>
            <w:r w:rsidRPr="00D354BB">
              <w:rPr>
                <w:b/>
                <w:i/>
              </w:rPr>
              <w:t>Notes</w:t>
            </w:r>
            <w:r w:rsidRPr="00D354BB">
              <w:t>:</w:t>
            </w:r>
          </w:p>
          <w:p w14:paraId="2F770DCD" w14:textId="77777777" w:rsidR="00BF138D" w:rsidRPr="00D354BB" w:rsidRDefault="00BF138D" w:rsidP="00602D47">
            <w:pPr>
              <w:pStyle w:val="BulletText1"/>
            </w:pPr>
            <w:r w:rsidRPr="00D354BB">
              <w:t>No specific regional office (RO) action is required upon release of the system-generated notices.</w:t>
            </w:r>
          </w:p>
          <w:p w14:paraId="05593E6E" w14:textId="77777777" w:rsidR="00BF138D" w:rsidRPr="00D354BB" w:rsidRDefault="00BF138D" w:rsidP="00602D47">
            <w:pPr>
              <w:pStyle w:val="BulletText1"/>
            </w:pPr>
            <w:r w:rsidRPr="00D354BB">
              <w:t>The Benefits Delivery Network (</w:t>
            </w:r>
            <w:proofErr w:type="spellStart"/>
            <w:r w:rsidRPr="00D354BB">
              <w:t>BDN</w:t>
            </w:r>
            <w:proofErr w:type="spellEnd"/>
            <w:r w:rsidRPr="00D354BB">
              <w:t>) purges a child’s date of birth from the master record when the child reaches age 18.  Therefore, if an RO subsequently awards benefits to or for the same child based on school attendance, the RO must update the DEPENDENCY – 304 screen to reflect the child’s</w:t>
            </w:r>
          </w:p>
          <w:p w14:paraId="4BBCA3FA" w14:textId="77777777" w:rsidR="00BF138D" w:rsidRPr="00D354BB" w:rsidRDefault="00BF138D" w:rsidP="00602D47">
            <w:pPr>
              <w:pStyle w:val="BulletText2"/>
            </w:pPr>
            <w:r w:rsidRPr="00D354BB">
              <w:t>date of birth, and</w:t>
            </w:r>
          </w:p>
          <w:p w14:paraId="1EEB997F" w14:textId="77777777" w:rsidR="00BF138D" w:rsidRPr="00D354BB" w:rsidRDefault="00BF138D" w:rsidP="00602D47">
            <w:pPr>
              <w:pStyle w:val="BulletText2"/>
            </w:pPr>
            <w:r w:rsidRPr="00D354BB">
              <w:t xml:space="preserve">new status code, which is </w:t>
            </w:r>
            <w:r w:rsidRPr="00D354BB">
              <w:rPr>
                <w:i/>
              </w:rPr>
              <w:t>2</w:t>
            </w:r>
            <w:r w:rsidRPr="00D354BB">
              <w:t>.</w:t>
            </w:r>
          </w:p>
          <w:p w14:paraId="4F6C5149" w14:textId="77777777" w:rsidR="00BF138D" w:rsidRPr="00D354BB" w:rsidRDefault="00BF138D" w:rsidP="00602D47">
            <w:pPr>
              <w:pStyle w:val="BlockText"/>
            </w:pPr>
          </w:p>
          <w:p w14:paraId="0977478C" w14:textId="048DE134" w:rsidR="00BF138D" w:rsidRPr="00D354BB" w:rsidRDefault="00BF138D" w:rsidP="00602D47">
            <w:pPr>
              <w:pStyle w:val="BlockText"/>
            </w:pPr>
            <w:r w:rsidRPr="00D354BB">
              <w:rPr>
                <w:b/>
                <w:i/>
              </w:rPr>
              <w:t>Reference</w:t>
            </w:r>
            <w:r w:rsidRPr="00D354BB">
              <w:t xml:space="preserve">:  For more information on updating the DEPENDENCY – 304 screen, see </w:t>
            </w:r>
            <w:hyperlink r:id="rId13" w:history="1">
              <w:proofErr w:type="spellStart"/>
              <w:r w:rsidRPr="00D354BB">
                <w:rPr>
                  <w:rStyle w:val="Hyperlink"/>
                </w:rPr>
                <w:t>M21</w:t>
              </w:r>
              <w:proofErr w:type="spellEnd"/>
              <w:r w:rsidRPr="00D354BB">
                <w:rPr>
                  <w:rStyle w:val="Hyperlink"/>
                </w:rPr>
                <w:t>-1, Part V, 5.04</w:t>
              </w:r>
            </w:hyperlink>
            <w:r w:rsidRPr="00D354BB">
              <w:t>.</w:t>
            </w:r>
          </w:p>
        </w:tc>
      </w:tr>
    </w:tbl>
    <w:p w14:paraId="23243C83" w14:textId="77777777" w:rsidR="00BF138D" w:rsidRPr="00D354BB" w:rsidRDefault="00BF138D" w:rsidP="00602D47">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5906F8F1" w14:textId="77777777">
        <w:trPr>
          <w:cantSplit/>
        </w:trPr>
        <w:tc>
          <w:tcPr>
            <w:tcW w:w="1728" w:type="dxa"/>
          </w:tcPr>
          <w:p w14:paraId="403238F8" w14:textId="77777777" w:rsidR="00BF138D" w:rsidRPr="00D354BB" w:rsidRDefault="00BF138D" w:rsidP="00F56DA6">
            <w:pPr>
              <w:pStyle w:val="Heading5"/>
            </w:pPr>
            <w:r w:rsidRPr="00D354BB">
              <w:t xml:space="preserve">c. Notification Prior to Age 13 </w:t>
            </w:r>
          </w:p>
        </w:tc>
        <w:tc>
          <w:tcPr>
            <w:tcW w:w="7740" w:type="dxa"/>
          </w:tcPr>
          <w:p w14:paraId="61C05197" w14:textId="77777777" w:rsidR="00BF138D" w:rsidRPr="00D354BB" w:rsidRDefault="00BF138D">
            <w:pPr>
              <w:pStyle w:val="BlockText"/>
            </w:pPr>
            <w:r w:rsidRPr="00D354BB">
              <w:t xml:space="preserve">The system-generated notice automatically sent to the payee/parent of a child, to or for whom VA is paying </w:t>
            </w:r>
            <w:proofErr w:type="spellStart"/>
            <w:r w:rsidRPr="00D354BB">
              <w:t>DIC</w:t>
            </w:r>
            <w:proofErr w:type="spellEnd"/>
            <w:r w:rsidRPr="00D354BB">
              <w:t>, prior to the child’s thirteenth birthday, includes</w:t>
            </w:r>
          </w:p>
          <w:p w14:paraId="2A070358" w14:textId="77777777" w:rsidR="00BF138D" w:rsidRPr="00D354BB" w:rsidRDefault="00BF138D">
            <w:pPr>
              <w:pStyle w:val="BlockText"/>
            </w:pPr>
          </w:p>
          <w:p w14:paraId="6A18199D" w14:textId="77777777" w:rsidR="00BF138D" w:rsidRPr="00D354BB" w:rsidRDefault="00BF138D">
            <w:pPr>
              <w:pStyle w:val="BulletText1"/>
            </w:pPr>
            <w:r w:rsidRPr="00D354BB">
              <w:rPr>
                <w:i/>
              </w:rPr>
              <w:t>VA Pamphlet 22-73-3</w:t>
            </w:r>
            <w:r w:rsidRPr="00D354BB">
              <w:t xml:space="preserve">, </w:t>
            </w:r>
            <w:r w:rsidRPr="00D354BB">
              <w:rPr>
                <w:i/>
              </w:rPr>
              <w:t>Dependents’ Educational Assistance Program (DEA)</w:t>
            </w:r>
            <w:r w:rsidRPr="00D354BB">
              <w:t>, and</w:t>
            </w:r>
          </w:p>
          <w:p w14:paraId="399B8349" w14:textId="77777777" w:rsidR="00BF138D" w:rsidRPr="00D354BB" w:rsidRDefault="00BF138D" w:rsidP="00901AB4">
            <w:pPr>
              <w:pStyle w:val="BulletText1"/>
            </w:pPr>
            <w:r w:rsidRPr="00D354BB">
              <w:rPr>
                <w:i/>
              </w:rPr>
              <w:t>VA Form 22-8335, Notification of Possible Entitlement to Dependents' Educational Assistance</w:t>
            </w:r>
            <w:r w:rsidRPr="00D354BB">
              <w:t>.</w:t>
            </w:r>
          </w:p>
          <w:p w14:paraId="1E086CE6" w14:textId="77777777" w:rsidR="00BF138D" w:rsidRPr="00D354BB" w:rsidRDefault="00BF138D">
            <w:pPr>
              <w:pStyle w:val="BlockText"/>
            </w:pPr>
          </w:p>
          <w:p w14:paraId="4446842D" w14:textId="77777777" w:rsidR="00BF138D" w:rsidRPr="00D354BB" w:rsidRDefault="00BF138D" w:rsidP="00103579">
            <w:pPr>
              <w:pStyle w:val="BlockText"/>
            </w:pPr>
            <w:r w:rsidRPr="00D354BB">
              <w:rPr>
                <w:b/>
                <w:i/>
              </w:rPr>
              <w:t>Notes</w:t>
            </w:r>
            <w:r w:rsidRPr="00D354BB">
              <w:t>:</w:t>
            </w:r>
          </w:p>
          <w:p w14:paraId="60499D45" w14:textId="77777777" w:rsidR="00BF138D" w:rsidRPr="00D354BB" w:rsidRDefault="00BF138D" w:rsidP="00103579">
            <w:pPr>
              <w:pStyle w:val="BulletText1"/>
            </w:pPr>
            <w:r w:rsidRPr="00D354BB">
              <w:t>The notice</w:t>
            </w:r>
          </w:p>
          <w:p w14:paraId="032341A1" w14:textId="77777777" w:rsidR="00BF138D" w:rsidRPr="00D354BB" w:rsidRDefault="00BF138D" w:rsidP="00103579">
            <w:pPr>
              <w:pStyle w:val="BulletText2"/>
            </w:pPr>
            <w:r w:rsidRPr="00D354BB">
              <w:t>advises the payee/parent of the educational assistance available, and</w:t>
            </w:r>
          </w:p>
          <w:p w14:paraId="7A995DA1" w14:textId="77777777" w:rsidR="00BF138D" w:rsidRPr="00D354BB" w:rsidRDefault="00BF138D" w:rsidP="00103579">
            <w:pPr>
              <w:pStyle w:val="BulletText2"/>
            </w:pPr>
            <w:r w:rsidRPr="00D354BB">
              <w:t>stresses the importance of planning a high school curriculum to prepare the child for a suitable program of higher education or other post-high school training.</w:t>
            </w:r>
          </w:p>
          <w:p w14:paraId="68A9E6C5" w14:textId="77777777" w:rsidR="00BF138D" w:rsidRPr="00D354BB" w:rsidRDefault="00BF138D" w:rsidP="00103579">
            <w:pPr>
              <w:pStyle w:val="BulletText1"/>
            </w:pPr>
            <w:proofErr w:type="spellStart"/>
            <w:r w:rsidRPr="00D354BB">
              <w:t>ROs</w:t>
            </w:r>
            <w:proofErr w:type="spellEnd"/>
            <w:r w:rsidRPr="00D354BB">
              <w:t xml:space="preserve"> do not receive a file copy of </w:t>
            </w:r>
            <w:r w:rsidRPr="00D354BB">
              <w:rPr>
                <w:i/>
              </w:rPr>
              <w:t>VA Form 22-8335</w:t>
            </w:r>
            <w:r w:rsidRPr="00D354BB">
              <w:t>.</w:t>
            </w:r>
          </w:p>
        </w:tc>
      </w:tr>
    </w:tbl>
    <w:p w14:paraId="7B892C89" w14:textId="77777777" w:rsidR="00BF138D" w:rsidRPr="00D354BB" w:rsidRDefault="00BF138D" w:rsidP="00C45E15">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7544DF92" w14:textId="77777777">
        <w:trPr>
          <w:cantSplit/>
        </w:trPr>
        <w:tc>
          <w:tcPr>
            <w:tcW w:w="1728" w:type="dxa"/>
          </w:tcPr>
          <w:p w14:paraId="587E6EB1" w14:textId="77777777" w:rsidR="00BF138D" w:rsidRPr="00D354BB" w:rsidRDefault="00BF138D">
            <w:pPr>
              <w:pStyle w:val="Heading5"/>
            </w:pPr>
            <w:r w:rsidRPr="00D354BB">
              <w:lastRenderedPageBreak/>
              <w:t>d. Notification at Age 16</w:t>
            </w:r>
          </w:p>
        </w:tc>
        <w:tc>
          <w:tcPr>
            <w:tcW w:w="7740" w:type="dxa"/>
          </w:tcPr>
          <w:p w14:paraId="05695DF0" w14:textId="77777777" w:rsidR="00BF138D" w:rsidRPr="00D354BB" w:rsidRDefault="00BF138D">
            <w:pPr>
              <w:pStyle w:val="BlockText"/>
            </w:pPr>
            <w:r w:rsidRPr="00D354BB">
              <w:t xml:space="preserve">The system-generated notice automatically sent to the payee/parent of a child, to or for whom VA is paying </w:t>
            </w:r>
            <w:proofErr w:type="spellStart"/>
            <w:r w:rsidRPr="00D354BB">
              <w:t>DIC</w:t>
            </w:r>
            <w:proofErr w:type="spellEnd"/>
            <w:r w:rsidRPr="00D354BB">
              <w:t xml:space="preserve">, at the end of the month the child turns sixteen, includes </w:t>
            </w:r>
          </w:p>
          <w:p w14:paraId="3645674D" w14:textId="77777777" w:rsidR="00BF138D" w:rsidRPr="00D354BB" w:rsidRDefault="00BF138D">
            <w:pPr>
              <w:pStyle w:val="BlockText"/>
            </w:pPr>
          </w:p>
          <w:p w14:paraId="1F98C7C5" w14:textId="77777777" w:rsidR="00BF138D" w:rsidRPr="00D354BB" w:rsidRDefault="00BF138D">
            <w:pPr>
              <w:pStyle w:val="BulletText1"/>
              <w:rPr>
                <w:i/>
              </w:rPr>
            </w:pPr>
            <w:r w:rsidRPr="00D354BB">
              <w:rPr>
                <w:i/>
              </w:rPr>
              <w:t>VA Pamphlet 22-73-3</w:t>
            </w:r>
          </w:p>
          <w:p w14:paraId="43349F64" w14:textId="77777777" w:rsidR="00BF138D" w:rsidRPr="00D354BB" w:rsidRDefault="00BF138D">
            <w:pPr>
              <w:pStyle w:val="BulletText1"/>
            </w:pPr>
            <w:r w:rsidRPr="00D354BB">
              <w:rPr>
                <w:i/>
              </w:rPr>
              <w:t>VA Form 22-5490</w:t>
            </w:r>
            <w:r w:rsidRPr="00D354BB">
              <w:t xml:space="preserve">, </w:t>
            </w:r>
            <w:r w:rsidRPr="00D354BB">
              <w:rPr>
                <w:i/>
              </w:rPr>
              <w:t>Application for Survivors’ and Dependents’ Educational Assistance</w:t>
            </w:r>
            <w:r w:rsidRPr="00D354BB">
              <w:t>, and</w:t>
            </w:r>
          </w:p>
          <w:p w14:paraId="54D39C77" w14:textId="77777777" w:rsidR="00BF138D" w:rsidRPr="00D354BB" w:rsidRDefault="00BF138D" w:rsidP="00A77731">
            <w:pPr>
              <w:pStyle w:val="BulletText1"/>
            </w:pPr>
            <w:r w:rsidRPr="00D354BB">
              <w:rPr>
                <w:i/>
              </w:rPr>
              <w:t>VA Form 22-</w:t>
            </w:r>
            <w:proofErr w:type="spellStart"/>
            <w:r w:rsidRPr="00D354BB">
              <w:rPr>
                <w:i/>
              </w:rPr>
              <w:t>8335a</w:t>
            </w:r>
            <w:proofErr w:type="spellEnd"/>
            <w:r w:rsidRPr="00D354BB">
              <w:rPr>
                <w:i/>
              </w:rPr>
              <w:t>, Transmittal Form for Information on Chapter 35 Benefits</w:t>
            </w:r>
            <w:r w:rsidRPr="00D354BB">
              <w:t>.</w:t>
            </w:r>
          </w:p>
          <w:p w14:paraId="5526529A" w14:textId="77777777" w:rsidR="00BF138D" w:rsidRPr="00D354BB" w:rsidRDefault="00BF138D" w:rsidP="00112E95">
            <w:pPr>
              <w:pStyle w:val="BlockText"/>
              <w:rPr>
                <w:i/>
              </w:rPr>
            </w:pPr>
          </w:p>
          <w:p w14:paraId="3A3BC1D3" w14:textId="77777777" w:rsidR="00BF138D" w:rsidRPr="00D354BB" w:rsidRDefault="00BF138D" w:rsidP="00112E95">
            <w:pPr>
              <w:pStyle w:val="BlockText"/>
            </w:pPr>
            <w:r w:rsidRPr="00D354BB">
              <w:rPr>
                <w:i/>
              </w:rPr>
              <w:t>VA Form 21-8924, Application of Surviving Spouse or Child for REPS Benefits (Restored Entitlement Program for Survivors)</w:t>
            </w:r>
            <w:r w:rsidRPr="00D354BB">
              <w:t xml:space="preserve"> is also sent to the payee/parent at this time if the individual on whose death the </w:t>
            </w:r>
            <w:proofErr w:type="spellStart"/>
            <w:r w:rsidRPr="00D354BB">
              <w:t>DIC</w:t>
            </w:r>
            <w:proofErr w:type="spellEnd"/>
            <w:r w:rsidRPr="00D354BB">
              <w:t xml:space="preserve"> award is based died</w:t>
            </w:r>
          </w:p>
          <w:p w14:paraId="21879A5D" w14:textId="77777777" w:rsidR="00BF138D" w:rsidRPr="00D354BB" w:rsidRDefault="00BF138D" w:rsidP="00112E95">
            <w:pPr>
              <w:pStyle w:val="BlockText"/>
            </w:pPr>
          </w:p>
          <w:p w14:paraId="6A39AC09" w14:textId="77777777" w:rsidR="00BF138D" w:rsidRPr="00D354BB" w:rsidRDefault="00BF138D" w:rsidP="00112E95">
            <w:pPr>
              <w:pStyle w:val="BulletText1"/>
            </w:pPr>
            <w:r w:rsidRPr="00D354BB">
              <w:t>on active duty prior to August 13, 1981, or</w:t>
            </w:r>
          </w:p>
          <w:p w14:paraId="4189D5B2" w14:textId="77777777" w:rsidR="00BF138D" w:rsidRPr="00D354BB" w:rsidRDefault="00BF138D" w:rsidP="00112E95">
            <w:pPr>
              <w:pStyle w:val="BulletText1"/>
            </w:pPr>
            <w:r w:rsidRPr="00D354BB">
              <w:t>as a result of a service-connected disability that was incurred or aggravated prior to August 13, 1981.</w:t>
            </w:r>
          </w:p>
          <w:p w14:paraId="5FD7F43D" w14:textId="77777777" w:rsidR="00BF138D" w:rsidRPr="00D354BB" w:rsidRDefault="00BF138D" w:rsidP="00F547A9">
            <w:pPr>
              <w:pStyle w:val="BlockText"/>
              <w:rPr>
                <w:b/>
                <w:bCs/>
                <w:i/>
                <w:iCs/>
              </w:rPr>
            </w:pPr>
          </w:p>
          <w:p w14:paraId="7AC1BB8C" w14:textId="77777777" w:rsidR="00BF138D" w:rsidRPr="00D354BB" w:rsidRDefault="00BF138D" w:rsidP="00F547A9">
            <w:pPr>
              <w:pStyle w:val="BlockText"/>
            </w:pPr>
            <w:r w:rsidRPr="00D354BB">
              <w:rPr>
                <w:b/>
                <w:bCs/>
                <w:i/>
                <w:iCs/>
              </w:rPr>
              <w:t>Reference</w:t>
            </w:r>
            <w:r w:rsidRPr="00D354BB">
              <w:t xml:space="preserve">:  For more information about REPS, see </w:t>
            </w:r>
            <w:hyperlink r:id="rId14" w:history="1">
              <w:proofErr w:type="spellStart"/>
              <w:r w:rsidRPr="00D354BB">
                <w:rPr>
                  <w:rStyle w:val="Hyperlink"/>
                </w:rPr>
                <w:t>M21-1MR</w:t>
              </w:r>
              <w:proofErr w:type="spellEnd"/>
              <w:r w:rsidRPr="00D354BB">
                <w:rPr>
                  <w:rStyle w:val="Hyperlink"/>
                </w:rPr>
                <w:t>, Part IX, Subpart i, 6</w:t>
              </w:r>
            </w:hyperlink>
            <w:r w:rsidRPr="00D354BB">
              <w:t>.</w:t>
            </w:r>
          </w:p>
        </w:tc>
      </w:tr>
    </w:tbl>
    <w:p w14:paraId="431FBB5D" w14:textId="77777777" w:rsidR="00BF138D" w:rsidRPr="00D354BB" w:rsidRDefault="00BF138D" w:rsidP="00472EE2">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01147F12" w14:textId="77777777">
        <w:trPr>
          <w:cantSplit/>
        </w:trPr>
        <w:tc>
          <w:tcPr>
            <w:tcW w:w="1728" w:type="dxa"/>
          </w:tcPr>
          <w:p w14:paraId="3363A824" w14:textId="77777777" w:rsidR="00BF138D" w:rsidRPr="00D354BB" w:rsidRDefault="00BF138D" w:rsidP="00AB66EF">
            <w:pPr>
              <w:pStyle w:val="Heading5"/>
            </w:pPr>
            <w:r w:rsidRPr="00D354BB">
              <w:t>e. Notification Prior to Age 18</w:t>
            </w:r>
          </w:p>
        </w:tc>
        <w:tc>
          <w:tcPr>
            <w:tcW w:w="7740" w:type="dxa"/>
          </w:tcPr>
          <w:p w14:paraId="11364040" w14:textId="77777777" w:rsidR="00BF138D" w:rsidRPr="00D354BB" w:rsidRDefault="00BF138D" w:rsidP="00594428">
            <w:pPr>
              <w:pStyle w:val="BlockText"/>
            </w:pPr>
            <w:r w:rsidRPr="00D354BB">
              <w:t xml:space="preserve">The system-generated notice automatically sent to the payee/parent of a child, to or for whom VA is paying any benefit, prior to the child’s eighteenth birthday, includes two copies of </w:t>
            </w:r>
            <w:r w:rsidRPr="00D354BB">
              <w:rPr>
                <w:i/>
                <w:iCs/>
              </w:rPr>
              <w:t>VA Form 21-674, Request for Approval of School Attendance</w:t>
            </w:r>
            <w:r w:rsidRPr="00D354BB">
              <w:t xml:space="preserve">. </w:t>
            </w:r>
          </w:p>
          <w:p w14:paraId="694BA28D" w14:textId="77777777" w:rsidR="00BF138D" w:rsidRPr="00D354BB" w:rsidRDefault="00BF138D">
            <w:pPr>
              <w:pStyle w:val="BlockText"/>
            </w:pPr>
          </w:p>
          <w:p w14:paraId="15A7EA1F" w14:textId="77777777" w:rsidR="00BF138D" w:rsidRPr="00D354BB" w:rsidRDefault="00BF138D">
            <w:pPr>
              <w:pStyle w:val="BlockText"/>
            </w:pPr>
            <w:r w:rsidRPr="00D354BB">
              <w:t xml:space="preserve">If VA is paying </w:t>
            </w:r>
            <w:proofErr w:type="spellStart"/>
            <w:r w:rsidRPr="00D354BB">
              <w:t>DIC</w:t>
            </w:r>
            <w:proofErr w:type="spellEnd"/>
            <w:r w:rsidRPr="00D354BB">
              <w:t xml:space="preserve"> to or for the child (based on either a service-connected death or a non-service connected death under </w:t>
            </w:r>
            <w:hyperlink r:id="rId15" w:history="1">
              <w:r w:rsidRPr="00D354BB">
                <w:rPr>
                  <w:rStyle w:val="Hyperlink"/>
                </w:rPr>
                <w:t xml:space="preserve">38 </w:t>
              </w:r>
              <w:proofErr w:type="spellStart"/>
              <w:r w:rsidRPr="00D354BB">
                <w:rPr>
                  <w:rStyle w:val="Hyperlink"/>
                </w:rPr>
                <w:t>U.S.C</w:t>
              </w:r>
              <w:proofErr w:type="spellEnd"/>
              <w:r w:rsidRPr="00D354BB">
                <w:rPr>
                  <w:rStyle w:val="Hyperlink"/>
                </w:rPr>
                <w:t>. 1318</w:t>
              </w:r>
            </w:hyperlink>
            <w:r w:rsidRPr="00D354BB">
              <w:t>), notice includes</w:t>
            </w:r>
          </w:p>
          <w:p w14:paraId="65CD5424" w14:textId="77777777" w:rsidR="00BF138D" w:rsidRPr="00D354BB" w:rsidRDefault="00BF138D">
            <w:pPr>
              <w:pStyle w:val="BlockText"/>
            </w:pPr>
          </w:p>
          <w:p w14:paraId="1121E1B7" w14:textId="77777777" w:rsidR="00BF138D" w:rsidRPr="00D354BB" w:rsidRDefault="00BF138D">
            <w:pPr>
              <w:pStyle w:val="BulletText1"/>
              <w:rPr>
                <w:i/>
              </w:rPr>
            </w:pPr>
            <w:r w:rsidRPr="00D354BB">
              <w:rPr>
                <w:i/>
              </w:rPr>
              <w:t xml:space="preserve">VA Form 22-5490, </w:t>
            </w:r>
            <w:r w:rsidRPr="00D354BB">
              <w:rPr>
                <w:iCs/>
              </w:rPr>
              <w:t>and</w:t>
            </w:r>
          </w:p>
          <w:p w14:paraId="5BDCEDE3" w14:textId="77777777" w:rsidR="00BF138D" w:rsidRPr="00D354BB" w:rsidRDefault="00BF138D" w:rsidP="00112E95">
            <w:pPr>
              <w:pStyle w:val="BulletText1"/>
            </w:pPr>
            <w:r w:rsidRPr="00D354BB">
              <w:rPr>
                <w:i/>
              </w:rPr>
              <w:t>VA Pamphlet 22-73-3</w:t>
            </w:r>
            <w:r w:rsidRPr="00D354BB">
              <w:t>.</w:t>
            </w:r>
          </w:p>
          <w:p w14:paraId="459F1773" w14:textId="77777777" w:rsidR="00BF138D" w:rsidRPr="00D354BB" w:rsidRDefault="00BF138D" w:rsidP="00472EE2">
            <w:pPr>
              <w:pStyle w:val="BlockText"/>
            </w:pPr>
          </w:p>
          <w:p w14:paraId="03536588" w14:textId="77777777" w:rsidR="00BF138D" w:rsidRPr="00D354BB" w:rsidRDefault="00BF138D" w:rsidP="00472EE2">
            <w:pPr>
              <w:pStyle w:val="BlockText"/>
            </w:pPr>
            <w:r w:rsidRPr="00D354BB">
              <w:rPr>
                <w:i/>
              </w:rPr>
              <w:t>VA Form 21-8924</w:t>
            </w:r>
            <w:r w:rsidRPr="00D354BB">
              <w:t xml:space="preserve"> is also sent to the payee/parent at this time if the individual on whose death the </w:t>
            </w:r>
            <w:proofErr w:type="spellStart"/>
            <w:r w:rsidRPr="00D354BB">
              <w:t>DIC</w:t>
            </w:r>
            <w:proofErr w:type="spellEnd"/>
            <w:r w:rsidRPr="00D354BB">
              <w:t xml:space="preserve"> award is based died</w:t>
            </w:r>
          </w:p>
          <w:p w14:paraId="316AC236" w14:textId="77777777" w:rsidR="00BF138D" w:rsidRPr="00D354BB" w:rsidRDefault="00BF138D" w:rsidP="00472EE2">
            <w:pPr>
              <w:pStyle w:val="BlockText"/>
            </w:pPr>
          </w:p>
          <w:p w14:paraId="67A9671C" w14:textId="77777777" w:rsidR="00BF138D" w:rsidRPr="00D354BB" w:rsidRDefault="00BF138D" w:rsidP="00472EE2">
            <w:pPr>
              <w:pStyle w:val="BulletText1"/>
            </w:pPr>
            <w:r w:rsidRPr="00D354BB">
              <w:t>on active duty prior to August 13, 1981, or</w:t>
            </w:r>
          </w:p>
          <w:p w14:paraId="68E597AD" w14:textId="77777777" w:rsidR="00BF138D" w:rsidRPr="00D354BB" w:rsidRDefault="00BF138D" w:rsidP="00472EE2">
            <w:pPr>
              <w:pStyle w:val="BulletText1"/>
            </w:pPr>
            <w:r w:rsidRPr="00D354BB">
              <w:t>as a result of a service-connected disability that was incurred or aggravated prior to August 13, 1981.</w:t>
            </w:r>
          </w:p>
          <w:p w14:paraId="4AF8C760" w14:textId="77777777" w:rsidR="00BF138D" w:rsidRPr="00D354BB" w:rsidRDefault="00BF138D" w:rsidP="00472EE2">
            <w:pPr>
              <w:pStyle w:val="BlockText"/>
            </w:pPr>
          </w:p>
          <w:p w14:paraId="45058D8F" w14:textId="77777777" w:rsidR="00BF138D" w:rsidRPr="00D354BB" w:rsidRDefault="00BF138D" w:rsidP="006878ED">
            <w:pPr>
              <w:pStyle w:val="BlockText"/>
            </w:pPr>
            <w:r w:rsidRPr="00D354BB">
              <w:rPr>
                <w:b/>
                <w:bCs/>
                <w:i/>
                <w:iCs/>
              </w:rPr>
              <w:t>References</w:t>
            </w:r>
            <w:r w:rsidRPr="00D354BB">
              <w:t xml:space="preserve">:  For more information about REPS, see </w:t>
            </w:r>
            <w:hyperlink r:id="rId16" w:history="1">
              <w:proofErr w:type="spellStart"/>
              <w:r w:rsidRPr="00D354BB">
                <w:rPr>
                  <w:rStyle w:val="Hyperlink"/>
                </w:rPr>
                <w:t>M21-1MR</w:t>
              </w:r>
              <w:proofErr w:type="spellEnd"/>
              <w:r w:rsidRPr="00D354BB">
                <w:rPr>
                  <w:rStyle w:val="Hyperlink"/>
                </w:rPr>
                <w:t>, Part IX, Subpart i, 6</w:t>
              </w:r>
            </w:hyperlink>
            <w:r w:rsidRPr="00D354BB">
              <w:t>.</w:t>
            </w:r>
          </w:p>
        </w:tc>
      </w:tr>
    </w:tbl>
    <w:p w14:paraId="0A5B7A08" w14:textId="77777777" w:rsidR="00BF138D" w:rsidRPr="00D354BB" w:rsidRDefault="00BF138D" w:rsidP="00112E95">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0"/>
        <w:gridCol w:w="7748"/>
      </w:tblGrid>
      <w:tr w:rsidR="00BF138D" w:rsidRPr="00D354BB" w14:paraId="6BC5DEB4" w14:textId="77777777" w:rsidTr="001F23CA">
        <w:tc>
          <w:tcPr>
            <w:tcW w:w="1720" w:type="dxa"/>
          </w:tcPr>
          <w:p w14:paraId="726549FD" w14:textId="77777777" w:rsidR="00BF138D" w:rsidRPr="00D354BB" w:rsidRDefault="00BF138D" w:rsidP="00D46702">
            <w:pPr>
              <w:pStyle w:val="Heading5"/>
            </w:pPr>
            <w:r w:rsidRPr="00D354BB">
              <w:t xml:space="preserve">f. How </w:t>
            </w:r>
            <w:proofErr w:type="spellStart"/>
            <w:r w:rsidRPr="00D354BB">
              <w:t>ROs</w:t>
            </w:r>
            <w:proofErr w:type="spellEnd"/>
            <w:r w:rsidRPr="00D354BB">
              <w:t xml:space="preserve"> Are Alerted That System-</w:t>
            </w:r>
            <w:r w:rsidRPr="00D354BB">
              <w:lastRenderedPageBreak/>
              <w:t>Generation of a Notice Failed</w:t>
            </w:r>
          </w:p>
        </w:tc>
        <w:tc>
          <w:tcPr>
            <w:tcW w:w="7748" w:type="dxa"/>
          </w:tcPr>
          <w:p w14:paraId="32D46662" w14:textId="77777777" w:rsidR="00BF138D" w:rsidRPr="00D354BB" w:rsidRDefault="00BF138D" w:rsidP="00CC7613">
            <w:pPr>
              <w:pStyle w:val="BlockText"/>
            </w:pPr>
            <w:r w:rsidRPr="00D354BB">
              <w:lastRenderedPageBreak/>
              <w:t>Under certain circumstances, system-generation of the notice of potential entitlement to benefits based on school attendance fails.  When this occurs, the RO of jurisdiction (</w:t>
            </w:r>
            <w:proofErr w:type="spellStart"/>
            <w:r w:rsidRPr="00D354BB">
              <w:t>ROJ</w:t>
            </w:r>
            <w:proofErr w:type="spellEnd"/>
            <w:r w:rsidRPr="00D354BB">
              <w:t>) is alerted in one of two ways:</w:t>
            </w:r>
          </w:p>
          <w:p w14:paraId="19689C3D" w14:textId="77777777" w:rsidR="00BF138D" w:rsidRPr="00D354BB" w:rsidRDefault="00BF138D" w:rsidP="00CC7613">
            <w:pPr>
              <w:pStyle w:val="BlockText"/>
            </w:pPr>
          </w:p>
          <w:p w14:paraId="5D3E9372" w14:textId="77777777" w:rsidR="00BF138D" w:rsidRPr="00D354BB" w:rsidRDefault="00BF138D" w:rsidP="00CC7613">
            <w:pPr>
              <w:pStyle w:val="BulletText1"/>
            </w:pPr>
            <w:r w:rsidRPr="00D354BB">
              <w:t xml:space="preserve">If the beneficiary is receiving his/her award through </w:t>
            </w:r>
            <w:proofErr w:type="spellStart"/>
            <w:r w:rsidRPr="00D354BB">
              <w:t>BDN</w:t>
            </w:r>
            <w:proofErr w:type="spellEnd"/>
            <w:r w:rsidRPr="00D354BB">
              <w:t xml:space="preserve">, the </w:t>
            </w:r>
            <w:proofErr w:type="spellStart"/>
            <w:r w:rsidRPr="00D354BB">
              <w:t>ROJ</w:t>
            </w:r>
            <w:proofErr w:type="spellEnd"/>
            <w:r w:rsidRPr="00D354BB">
              <w:t xml:space="preserve"> will receive </w:t>
            </w:r>
            <w:r w:rsidRPr="00D354BB">
              <w:rPr>
                <w:i/>
                <w:iCs/>
              </w:rPr>
              <w:t>VA Form 20-6560, Notice of Benefit Payment Transaction</w:t>
            </w:r>
            <w:r w:rsidRPr="00D354BB">
              <w:t>, bearing one of the following message codes:</w:t>
            </w:r>
          </w:p>
          <w:p w14:paraId="44AB5A99" w14:textId="77777777" w:rsidR="00BF138D" w:rsidRPr="00D354BB" w:rsidRDefault="00BF138D" w:rsidP="00CC7613">
            <w:pPr>
              <w:pStyle w:val="BulletText2"/>
            </w:pPr>
            <w:r w:rsidRPr="00D354BB">
              <w:rPr>
                <w:i/>
              </w:rPr>
              <w:t>699, Child Reaching Age 13 or 16</w:t>
            </w:r>
            <w:r w:rsidRPr="00D354BB">
              <w:t>, or</w:t>
            </w:r>
          </w:p>
          <w:p w14:paraId="7CBF85C8" w14:textId="77777777" w:rsidR="00BF138D" w:rsidRPr="00D354BB" w:rsidRDefault="00BF138D" w:rsidP="00CC7613">
            <w:pPr>
              <w:pStyle w:val="BulletText2"/>
            </w:pPr>
            <w:r w:rsidRPr="00D354BB">
              <w:rPr>
                <w:i/>
              </w:rPr>
              <w:t>690, Check for Age 18 Benefits</w:t>
            </w:r>
            <w:r w:rsidRPr="00D354BB">
              <w:t>.</w:t>
            </w:r>
          </w:p>
          <w:p w14:paraId="0F3B63D4" w14:textId="77777777" w:rsidR="00BF138D" w:rsidRPr="00D354BB" w:rsidRDefault="00BF138D" w:rsidP="00CC7613">
            <w:pPr>
              <w:pStyle w:val="BulletText1"/>
            </w:pPr>
            <w:r w:rsidRPr="00D354BB">
              <w:t>If the beneficiary is receiving his/her award through the Veterans Service Network (</w:t>
            </w:r>
            <w:proofErr w:type="spellStart"/>
            <w:r w:rsidRPr="00D354BB">
              <w:t>VETSNET</w:t>
            </w:r>
            <w:proofErr w:type="spellEnd"/>
            <w:r w:rsidRPr="00D354BB">
              <w:t xml:space="preserve">), an end product (EP) 800-series work item will appear in the </w:t>
            </w:r>
            <w:proofErr w:type="spellStart"/>
            <w:r w:rsidRPr="00D354BB">
              <w:t>RO’s</w:t>
            </w:r>
            <w:proofErr w:type="spellEnd"/>
            <w:r w:rsidRPr="00D354BB">
              <w:t xml:space="preserve"> inventory.  The message code for this work item is </w:t>
            </w:r>
            <w:proofErr w:type="spellStart"/>
            <w:r w:rsidRPr="00D354BB">
              <w:rPr>
                <w:i/>
              </w:rPr>
              <w:t>882G</w:t>
            </w:r>
            <w:proofErr w:type="spellEnd"/>
            <w:r w:rsidRPr="00D354BB">
              <w:rPr>
                <w:i/>
              </w:rPr>
              <w:t>, Age 18 School Letter Not Sent</w:t>
            </w:r>
            <w:r w:rsidRPr="00D354BB">
              <w:t>.</w:t>
            </w:r>
          </w:p>
          <w:p w14:paraId="74717AE1" w14:textId="77777777" w:rsidR="003871BA" w:rsidRPr="00D354BB" w:rsidRDefault="003871BA" w:rsidP="003871BA">
            <w:pPr>
              <w:pStyle w:val="BlockText"/>
            </w:pPr>
          </w:p>
          <w:p w14:paraId="4083F2CA" w14:textId="77777777" w:rsidR="003871BA" w:rsidRPr="00D354BB" w:rsidRDefault="003871BA" w:rsidP="003871BA">
            <w:pPr>
              <w:pStyle w:val="BlockText"/>
            </w:pPr>
            <w:r w:rsidRPr="00D354BB">
              <w:rPr>
                <w:b/>
                <w:i/>
              </w:rPr>
              <w:t>Note</w:t>
            </w:r>
            <w:r w:rsidRPr="00D354BB">
              <w:t xml:space="preserve">:  </w:t>
            </w:r>
            <w:proofErr w:type="spellStart"/>
            <w:r w:rsidRPr="00D354BB">
              <w:t>VETSNET</w:t>
            </w:r>
            <w:proofErr w:type="spellEnd"/>
            <w:r w:rsidRPr="00D354BB">
              <w:t xml:space="preserve"> uses message code </w:t>
            </w:r>
            <w:proofErr w:type="spellStart"/>
            <w:r w:rsidRPr="00D354BB">
              <w:rPr>
                <w:i/>
              </w:rPr>
              <w:t>882G</w:t>
            </w:r>
            <w:proofErr w:type="spellEnd"/>
            <w:r w:rsidRPr="00D354BB">
              <w:rPr>
                <w:i/>
              </w:rPr>
              <w:t>, Age 18 School Letter Not Sent</w:t>
            </w:r>
            <w:r w:rsidRPr="00D354BB">
              <w:t xml:space="preserve">, when system-generation of a notice of potential entitlement to benefits based on school attendance fails, </w:t>
            </w:r>
            <w:r w:rsidRPr="00D354BB">
              <w:rPr>
                <w:b/>
                <w:i/>
              </w:rPr>
              <w:t>regardless</w:t>
            </w:r>
            <w:r w:rsidRPr="00D354BB">
              <w:t xml:space="preserve"> of which age-specific notice failed to generate.  </w:t>
            </w:r>
            <w:proofErr w:type="spellStart"/>
            <w:r w:rsidRPr="00D354BB">
              <w:t>ROs</w:t>
            </w:r>
            <w:proofErr w:type="spellEnd"/>
            <w:r w:rsidRPr="00D354BB">
              <w:t xml:space="preserve"> must review the beneficiary’s record to determine which specific notice should have been generated.</w:t>
            </w:r>
          </w:p>
          <w:p w14:paraId="2105FC30" w14:textId="77777777" w:rsidR="003871BA" w:rsidRPr="00D354BB" w:rsidRDefault="003871BA" w:rsidP="003871BA">
            <w:pPr>
              <w:pStyle w:val="BlockText"/>
            </w:pPr>
          </w:p>
          <w:p w14:paraId="7DA877E1" w14:textId="77777777" w:rsidR="003871BA" w:rsidRPr="00D354BB" w:rsidRDefault="003871BA" w:rsidP="003871BA">
            <w:pPr>
              <w:pStyle w:val="BlockText"/>
            </w:pPr>
            <w:r w:rsidRPr="00D354BB">
              <w:rPr>
                <w:b/>
                <w:bCs/>
                <w:i/>
                <w:iCs/>
              </w:rPr>
              <w:t>References</w:t>
            </w:r>
            <w:r w:rsidRPr="00D354BB">
              <w:t xml:space="preserve">:  For more information about </w:t>
            </w:r>
          </w:p>
          <w:p w14:paraId="430BE6A7" w14:textId="77777777" w:rsidR="003871BA" w:rsidRPr="00D354BB" w:rsidRDefault="003871BA" w:rsidP="003871BA">
            <w:pPr>
              <w:pStyle w:val="BulletText1"/>
            </w:pPr>
            <w:r w:rsidRPr="00D354BB">
              <w:t xml:space="preserve">message codes 699 and 690, and the reasons why system-generation of certain notices fail, see </w:t>
            </w:r>
            <w:hyperlink r:id="rId17" w:history="1">
              <w:proofErr w:type="spellStart"/>
              <w:r w:rsidRPr="00D354BB">
                <w:rPr>
                  <w:rStyle w:val="Hyperlink"/>
                </w:rPr>
                <w:t>M21</w:t>
              </w:r>
              <w:proofErr w:type="spellEnd"/>
              <w:r w:rsidRPr="00D354BB">
                <w:rPr>
                  <w:rStyle w:val="Hyperlink"/>
                </w:rPr>
                <w:t>-1, Part V, 19.08</w:t>
              </w:r>
            </w:hyperlink>
            <w:r w:rsidRPr="00D354BB">
              <w:t>, and</w:t>
            </w:r>
          </w:p>
          <w:p w14:paraId="5A7C4091" w14:textId="3A9C6E82" w:rsidR="003871BA" w:rsidRPr="00D354BB" w:rsidRDefault="003871BA" w:rsidP="003871BA">
            <w:pPr>
              <w:pStyle w:val="BlockText"/>
            </w:pPr>
            <w:proofErr w:type="spellStart"/>
            <w:r w:rsidRPr="00D354BB">
              <w:t>VETSNET</w:t>
            </w:r>
            <w:proofErr w:type="spellEnd"/>
            <w:r w:rsidRPr="00D354BB">
              <w:t xml:space="preserve"> work items, see the </w:t>
            </w:r>
            <w:hyperlink r:id="rId18" w:history="1">
              <w:r w:rsidRPr="00D354BB">
                <w:rPr>
                  <w:rStyle w:val="Hyperlink"/>
                  <w:i/>
                </w:rPr>
                <w:t>Work Items Desk Reference</w:t>
              </w:r>
            </w:hyperlink>
            <w:r w:rsidRPr="00D354BB">
              <w:t>.</w:t>
            </w:r>
          </w:p>
        </w:tc>
      </w:tr>
    </w:tbl>
    <w:p w14:paraId="160D4995" w14:textId="77777777" w:rsidR="00BF138D" w:rsidRPr="00D354BB" w:rsidRDefault="00BF138D" w:rsidP="00CC7613">
      <w:pPr>
        <w:pStyle w:val="BlockLine"/>
      </w:pPr>
      <w:r w:rsidRPr="00D354BB">
        <w:lastRenderedPageBreak/>
        <w:fldChar w:fldCharType="begin"/>
      </w:r>
      <w:r w:rsidRPr="00D354BB">
        <w:instrText xml:space="preserve"> PRIVATE INFOTYPE="PROCEDURE"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59943CBA" w14:textId="77777777" w:rsidTr="00541FDC">
        <w:trPr>
          <w:cantSplit/>
          <w:trHeight w:val="240"/>
        </w:trPr>
        <w:tc>
          <w:tcPr>
            <w:tcW w:w="1728" w:type="dxa"/>
          </w:tcPr>
          <w:p w14:paraId="16CC8484" w14:textId="77777777" w:rsidR="00BF138D" w:rsidRPr="00D354BB" w:rsidRDefault="00BF138D" w:rsidP="0046332F">
            <w:pPr>
              <w:pStyle w:val="Heading5"/>
            </w:pPr>
            <w:r w:rsidRPr="00D354BB">
              <w:t xml:space="preserve">g. </w:t>
            </w:r>
            <w:proofErr w:type="spellStart"/>
            <w:r w:rsidRPr="00D354BB">
              <w:t>ROJ</w:t>
            </w:r>
            <w:proofErr w:type="spellEnd"/>
            <w:r w:rsidRPr="00D354BB">
              <w:t xml:space="preserve"> Responsibility When System-Generation of a Notice Fails</w:t>
            </w:r>
          </w:p>
        </w:tc>
        <w:tc>
          <w:tcPr>
            <w:tcW w:w="7740" w:type="dxa"/>
          </w:tcPr>
          <w:p w14:paraId="3F0475F3" w14:textId="77777777" w:rsidR="00BF138D" w:rsidRPr="00D354BB" w:rsidRDefault="00BF138D">
            <w:pPr>
              <w:pStyle w:val="BlockText"/>
            </w:pPr>
            <w:r w:rsidRPr="00D354BB">
              <w:t xml:space="preserve">As soon as the </w:t>
            </w:r>
            <w:proofErr w:type="spellStart"/>
            <w:r w:rsidRPr="00D354BB">
              <w:t>ROJ</w:t>
            </w:r>
            <w:proofErr w:type="spellEnd"/>
            <w:r w:rsidRPr="00D354BB">
              <w:t xml:space="preserve"> learns that system-generation of a notice failed, it must prepare notice locally and send it to the appropriate payee/parent. The table below explains what the </w:t>
            </w:r>
            <w:proofErr w:type="spellStart"/>
            <w:r w:rsidRPr="00D354BB">
              <w:t>ROJ</w:t>
            </w:r>
            <w:proofErr w:type="spellEnd"/>
            <w:r w:rsidRPr="00D354BB">
              <w:t xml:space="preserve"> must include in the notice: </w:t>
            </w:r>
          </w:p>
          <w:p w14:paraId="292DB562" w14:textId="77777777" w:rsidR="00BF138D" w:rsidRPr="00D354BB" w:rsidRDefault="00BF138D" w:rsidP="00717ED9">
            <w:pPr>
              <w:pStyle w:val="BlockText"/>
            </w:pPr>
          </w:p>
        </w:tc>
      </w:tr>
    </w:tbl>
    <w:p w14:paraId="26EA9A64" w14:textId="77777777" w:rsidR="00BF138D" w:rsidRPr="00D354BB" w:rsidRDefault="00BF138D" w:rsidP="00717ED9"/>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6"/>
        <w:gridCol w:w="5674"/>
      </w:tblGrid>
      <w:tr w:rsidR="00BF138D" w:rsidRPr="00D354BB" w14:paraId="4DFE976D" w14:textId="77777777" w:rsidTr="00717ED9">
        <w:tc>
          <w:tcPr>
            <w:tcW w:w="1267" w:type="pct"/>
          </w:tcPr>
          <w:p w14:paraId="1131BA9C" w14:textId="77777777" w:rsidR="00BF138D" w:rsidRPr="00D354BB" w:rsidRDefault="00BF138D" w:rsidP="00DD20C0">
            <w:pPr>
              <w:pStyle w:val="TableHeaderText"/>
              <w:jc w:val="left"/>
            </w:pPr>
            <w:r w:rsidRPr="00D354BB">
              <w:t>If the notice is for a child age ...</w:t>
            </w:r>
          </w:p>
        </w:tc>
        <w:tc>
          <w:tcPr>
            <w:tcW w:w="3733" w:type="pct"/>
          </w:tcPr>
          <w:p w14:paraId="3BD0A2B4" w14:textId="77777777" w:rsidR="00BF138D" w:rsidRPr="00D354BB" w:rsidRDefault="00BF138D" w:rsidP="00DD20C0">
            <w:pPr>
              <w:pStyle w:val="TableHeaderText"/>
              <w:jc w:val="left"/>
            </w:pPr>
            <w:r w:rsidRPr="00D354BB">
              <w:t xml:space="preserve">Then the </w:t>
            </w:r>
            <w:proofErr w:type="spellStart"/>
            <w:r w:rsidRPr="00D354BB">
              <w:t>ROJ</w:t>
            </w:r>
            <w:proofErr w:type="spellEnd"/>
            <w:r w:rsidRPr="00D354BB">
              <w:t xml:space="preserve"> must include in the notice ...</w:t>
            </w:r>
          </w:p>
        </w:tc>
      </w:tr>
      <w:tr w:rsidR="00BF138D" w:rsidRPr="00D354BB" w14:paraId="08FDA87E" w14:textId="77777777" w:rsidTr="00717ED9">
        <w:tc>
          <w:tcPr>
            <w:tcW w:w="1267" w:type="pct"/>
          </w:tcPr>
          <w:p w14:paraId="3B0407BD" w14:textId="77777777" w:rsidR="00BF138D" w:rsidRPr="00D354BB" w:rsidRDefault="00BF138D" w:rsidP="00DD20C0">
            <w:pPr>
              <w:pStyle w:val="TableText"/>
            </w:pPr>
            <w:r w:rsidRPr="00D354BB">
              <w:t>13</w:t>
            </w:r>
          </w:p>
        </w:tc>
        <w:tc>
          <w:tcPr>
            <w:tcW w:w="3733" w:type="pct"/>
          </w:tcPr>
          <w:p w14:paraId="24A9C104" w14:textId="77777777" w:rsidR="00BF138D" w:rsidRPr="00D354BB" w:rsidRDefault="00BF138D" w:rsidP="00DD20C0">
            <w:pPr>
              <w:pStyle w:val="BulletText1"/>
            </w:pPr>
            <w:r w:rsidRPr="00D354BB">
              <w:t xml:space="preserve">the verbiage in </w:t>
            </w:r>
            <w:hyperlink r:id="rId19" w:history="1">
              <w:proofErr w:type="spellStart"/>
              <w:r w:rsidRPr="00D354BB">
                <w:rPr>
                  <w:rStyle w:val="Hyperlink"/>
                </w:rPr>
                <w:t>M21</w:t>
              </w:r>
              <w:proofErr w:type="spellEnd"/>
              <w:r w:rsidRPr="00D354BB">
                <w:rPr>
                  <w:rStyle w:val="Hyperlink"/>
                </w:rPr>
                <w:t>-1, Part V, 19.13, Exhibit B</w:t>
              </w:r>
            </w:hyperlink>
            <w:r w:rsidRPr="00D354BB">
              <w:t>, and</w:t>
            </w:r>
          </w:p>
          <w:p w14:paraId="1F5E8AC0" w14:textId="77777777" w:rsidR="00BF138D" w:rsidRPr="00D354BB" w:rsidRDefault="00BF138D" w:rsidP="00DD20C0">
            <w:pPr>
              <w:pStyle w:val="BulletText1"/>
            </w:pPr>
            <w:r w:rsidRPr="00D354BB">
              <w:t xml:space="preserve">the attachments referenced in </w:t>
            </w:r>
            <w:hyperlink r:id="rId20" w:history="1">
              <w:proofErr w:type="spellStart"/>
              <w:r w:rsidRPr="00D354BB">
                <w:rPr>
                  <w:rStyle w:val="Hyperlink"/>
                </w:rPr>
                <w:t>M21-1MR</w:t>
              </w:r>
              <w:proofErr w:type="spellEnd"/>
              <w:r w:rsidRPr="00D354BB">
                <w:rPr>
                  <w:rStyle w:val="Hyperlink"/>
                </w:rPr>
                <w:t xml:space="preserve">, Part III, Subpart iii, </w:t>
              </w:r>
              <w:proofErr w:type="spellStart"/>
              <w:r w:rsidRPr="00D354BB">
                <w:rPr>
                  <w:rStyle w:val="Hyperlink"/>
                </w:rPr>
                <w:t>6.A.1.c</w:t>
              </w:r>
              <w:proofErr w:type="spellEnd"/>
            </w:hyperlink>
            <w:r w:rsidRPr="00D354BB">
              <w:t>.</w:t>
            </w:r>
          </w:p>
        </w:tc>
      </w:tr>
      <w:tr w:rsidR="00BF138D" w:rsidRPr="00D354BB" w14:paraId="0A49475D" w14:textId="77777777" w:rsidTr="00717ED9">
        <w:tc>
          <w:tcPr>
            <w:tcW w:w="1267" w:type="pct"/>
          </w:tcPr>
          <w:p w14:paraId="06359ADB" w14:textId="77777777" w:rsidR="00BF138D" w:rsidRPr="00D354BB" w:rsidRDefault="00BF138D" w:rsidP="00DD20C0">
            <w:pPr>
              <w:pStyle w:val="TableText"/>
            </w:pPr>
            <w:r w:rsidRPr="00D354BB">
              <w:t>16</w:t>
            </w:r>
          </w:p>
        </w:tc>
        <w:tc>
          <w:tcPr>
            <w:tcW w:w="3733" w:type="pct"/>
          </w:tcPr>
          <w:p w14:paraId="5182760F" w14:textId="77777777" w:rsidR="00BF138D" w:rsidRPr="00D354BB" w:rsidRDefault="00BF138D" w:rsidP="00DD20C0">
            <w:pPr>
              <w:pStyle w:val="BulletText1"/>
            </w:pPr>
            <w:r w:rsidRPr="00D354BB">
              <w:t xml:space="preserve">the verbiage in </w:t>
            </w:r>
            <w:hyperlink r:id="rId21" w:history="1">
              <w:proofErr w:type="spellStart"/>
              <w:r w:rsidRPr="00D354BB">
                <w:rPr>
                  <w:rStyle w:val="Hyperlink"/>
                </w:rPr>
                <w:t>M21</w:t>
              </w:r>
              <w:proofErr w:type="spellEnd"/>
              <w:r w:rsidRPr="00D354BB">
                <w:rPr>
                  <w:rStyle w:val="Hyperlink"/>
                </w:rPr>
                <w:t>-1, Part V, 19.13, Exhibit C</w:t>
              </w:r>
            </w:hyperlink>
            <w:r w:rsidRPr="00D354BB">
              <w:t xml:space="preserve"> and (if potential entitlement to REPS exists) </w:t>
            </w:r>
            <w:hyperlink r:id="rId22" w:history="1">
              <w:r w:rsidRPr="00D354BB">
                <w:rPr>
                  <w:rStyle w:val="Hyperlink"/>
                </w:rPr>
                <w:t>E</w:t>
              </w:r>
            </w:hyperlink>
            <w:r w:rsidRPr="00D354BB">
              <w:t>, and</w:t>
            </w:r>
          </w:p>
          <w:p w14:paraId="14F807A0" w14:textId="77777777" w:rsidR="00BF138D" w:rsidRPr="00D354BB" w:rsidRDefault="00BF138D" w:rsidP="00DD20C0">
            <w:pPr>
              <w:pStyle w:val="BulletText1"/>
            </w:pPr>
            <w:r w:rsidRPr="00D354BB">
              <w:t xml:space="preserve">the applicable attachments referenced in </w:t>
            </w:r>
            <w:hyperlink r:id="rId23" w:history="1">
              <w:proofErr w:type="spellStart"/>
              <w:r w:rsidRPr="00D354BB">
                <w:rPr>
                  <w:rStyle w:val="Hyperlink"/>
                </w:rPr>
                <w:t>M21-1MR</w:t>
              </w:r>
              <w:proofErr w:type="spellEnd"/>
              <w:r w:rsidRPr="00D354BB">
                <w:rPr>
                  <w:rStyle w:val="Hyperlink"/>
                </w:rPr>
                <w:t xml:space="preserve">, Part III, Subpart iii, </w:t>
              </w:r>
              <w:proofErr w:type="spellStart"/>
              <w:r w:rsidRPr="00D354BB">
                <w:rPr>
                  <w:rStyle w:val="Hyperlink"/>
                </w:rPr>
                <w:t>6.A.1.d</w:t>
              </w:r>
              <w:proofErr w:type="spellEnd"/>
            </w:hyperlink>
            <w:r w:rsidRPr="00D354BB">
              <w:t>.</w:t>
            </w:r>
          </w:p>
        </w:tc>
      </w:tr>
      <w:tr w:rsidR="00BF138D" w:rsidRPr="00D354BB" w14:paraId="65E7361D" w14:textId="77777777" w:rsidTr="00717ED9">
        <w:tc>
          <w:tcPr>
            <w:tcW w:w="1267" w:type="pct"/>
          </w:tcPr>
          <w:p w14:paraId="38438424" w14:textId="77777777" w:rsidR="00BF138D" w:rsidRPr="00D354BB" w:rsidRDefault="00BF138D" w:rsidP="00DD20C0">
            <w:pPr>
              <w:pStyle w:val="TableText"/>
            </w:pPr>
            <w:r w:rsidRPr="00D354BB">
              <w:t>18</w:t>
            </w:r>
          </w:p>
        </w:tc>
        <w:tc>
          <w:tcPr>
            <w:tcW w:w="3733" w:type="pct"/>
          </w:tcPr>
          <w:p w14:paraId="11312C40" w14:textId="77777777" w:rsidR="00BF138D" w:rsidRPr="00D354BB" w:rsidRDefault="00BF138D" w:rsidP="00DD20C0">
            <w:pPr>
              <w:pStyle w:val="BulletText1"/>
            </w:pPr>
            <w:r w:rsidRPr="00D354BB">
              <w:t xml:space="preserve">the verbiage in </w:t>
            </w:r>
            <w:hyperlink r:id="rId24" w:history="1">
              <w:proofErr w:type="spellStart"/>
              <w:r w:rsidRPr="00D354BB">
                <w:rPr>
                  <w:rStyle w:val="Hyperlink"/>
                </w:rPr>
                <w:t>M21</w:t>
              </w:r>
              <w:proofErr w:type="spellEnd"/>
              <w:r w:rsidRPr="00D354BB">
                <w:rPr>
                  <w:rStyle w:val="Hyperlink"/>
                </w:rPr>
                <w:t>-1, Part V, 19.13, Exhibit A</w:t>
              </w:r>
            </w:hyperlink>
            <w:r w:rsidRPr="00D354BB">
              <w:t xml:space="preserve"> and (if potential entitlement to REPS exists) </w:t>
            </w:r>
            <w:hyperlink r:id="rId25" w:history="1">
              <w:r w:rsidRPr="00D354BB">
                <w:rPr>
                  <w:rStyle w:val="Hyperlink"/>
                </w:rPr>
                <w:t>E</w:t>
              </w:r>
            </w:hyperlink>
            <w:r w:rsidRPr="00D354BB">
              <w:t>, and</w:t>
            </w:r>
          </w:p>
          <w:p w14:paraId="267B5E8E" w14:textId="77777777" w:rsidR="00BF138D" w:rsidRPr="00D354BB" w:rsidRDefault="00BF138D" w:rsidP="00DD20C0">
            <w:pPr>
              <w:pStyle w:val="BulletText1"/>
            </w:pPr>
            <w:r w:rsidRPr="00D354BB">
              <w:t xml:space="preserve">the applicable attachments referenced in </w:t>
            </w:r>
            <w:hyperlink r:id="rId26" w:history="1">
              <w:proofErr w:type="spellStart"/>
              <w:r w:rsidRPr="00D354BB">
                <w:rPr>
                  <w:rStyle w:val="Hyperlink"/>
                </w:rPr>
                <w:t>M21-1MR</w:t>
              </w:r>
              <w:proofErr w:type="spellEnd"/>
              <w:r w:rsidRPr="00D354BB">
                <w:rPr>
                  <w:rStyle w:val="Hyperlink"/>
                </w:rPr>
                <w:t xml:space="preserve">, Part III, Subpart iii, </w:t>
              </w:r>
              <w:proofErr w:type="spellStart"/>
              <w:r w:rsidRPr="00D354BB">
                <w:rPr>
                  <w:rStyle w:val="Hyperlink"/>
                </w:rPr>
                <w:t>6.A.1.e</w:t>
              </w:r>
              <w:proofErr w:type="spellEnd"/>
            </w:hyperlink>
            <w:r w:rsidRPr="00D354BB">
              <w:t>.</w:t>
            </w:r>
          </w:p>
        </w:tc>
      </w:tr>
    </w:tbl>
    <w:p w14:paraId="7213F024" w14:textId="77777777" w:rsidR="00BF138D" w:rsidRPr="00D354BB" w:rsidRDefault="00BF138D" w:rsidP="00717ED9"/>
    <w:tbl>
      <w:tblPr>
        <w:tblW w:w="7740" w:type="dxa"/>
        <w:tblInd w:w="1720" w:type="dxa"/>
        <w:tblLayout w:type="fixed"/>
        <w:tblLook w:val="0000" w:firstRow="0" w:lastRow="0" w:firstColumn="0" w:lastColumn="0" w:noHBand="0" w:noVBand="0"/>
      </w:tblPr>
      <w:tblGrid>
        <w:gridCol w:w="7740"/>
      </w:tblGrid>
      <w:tr w:rsidR="00BF138D" w:rsidRPr="00D354BB" w14:paraId="047969E5" w14:textId="77777777" w:rsidTr="00717ED9">
        <w:tc>
          <w:tcPr>
            <w:tcW w:w="5000" w:type="pct"/>
          </w:tcPr>
          <w:p w14:paraId="01F08DB7" w14:textId="77777777" w:rsidR="00BF138D" w:rsidRPr="00D354BB" w:rsidRDefault="00BF138D" w:rsidP="00717ED9">
            <w:pPr>
              <w:pStyle w:val="NoteText"/>
            </w:pPr>
            <w:r w:rsidRPr="00D354BB">
              <w:rPr>
                <w:b/>
                <w:i/>
              </w:rPr>
              <w:t>Note</w:t>
            </w:r>
            <w:r w:rsidRPr="00D354BB">
              <w:t>:  If the payee is a corporate fiduciary, fiduciary activity is responsible for handling notification.</w:t>
            </w:r>
          </w:p>
        </w:tc>
      </w:tr>
    </w:tbl>
    <w:p w14:paraId="40E02373" w14:textId="77777777" w:rsidR="00BF138D" w:rsidRPr="00D354BB" w:rsidRDefault="00BF138D" w:rsidP="00717ED9">
      <w:pPr>
        <w:pStyle w:val="BlockLine"/>
      </w:pPr>
    </w:p>
    <w:p w14:paraId="71BCD886" w14:textId="77777777" w:rsidR="00BF138D" w:rsidRPr="00D354BB" w:rsidRDefault="00BF138D" w:rsidP="00685F2D">
      <w:pPr>
        <w:pStyle w:val="Heading4"/>
      </w:pPr>
      <w:r w:rsidRPr="00D354BB">
        <w:br w:type="page"/>
      </w:r>
      <w:r w:rsidRPr="00D354BB">
        <w:lastRenderedPageBreak/>
        <w:t>2.  Policies Regarding School Attendance</w:t>
      </w:r>
    </w:p>
    <w:p w14:paraId="74CB7880" w14:textId="77777777" w:rsidR="00BF138D" w:rsidRPr="00D354BB" w:rsidRDefault="00BF138D">
      <w:pPr>
        <w:pStyle w:val="BlockLine"/>
      </w:pPr>
      <w:r w:rsidRPr="00D354BB">
        <w:fldChar w:fldCharType="begin"/>
      </w:r>
      <w:r w:rsidRPr="00D354BB">
        <w:instrText xml:space="preserve"> PRIVATE INFOTYPE="OTHER"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482D3696" w14:textId="77777777">
        <w:trPr>
          <w:cantSplit/>
        </w:trPr>
        <w:tc>
          <w:tcPr>
            <w:tcW w:w="1728" w:type="dxa"/>
          </w:tcPr>
          <w:p w14:paraId="3CDAAF07" w14:textId="77777777" w:rsidR="00BF138D" w:rsidRPr="00D354BB" w:rsidRDefault="00BF138D">
            <w:pPr>
              <w:pStyle w:val="Heading5"/>
            </w:pPr>
            <w:r w:rsidRPr="00D354BB">
              <w:t>Introduction</w:t>
            </w:r>
          </w:p>
        </w:tc>
        <w:tc>
          <w:tcPr>
            <w:tcW w:w="7740" w:type="dxa"/>
          </w:tcPr>
          <w:p w14:paraId="2C796202" w14:textId="77777777" w:rsidR="00BF138D" w:rsidRPr="00D354BB" w:rsidRDefault="00BF138D">
            <w:pPr>
              <w:pStyle w:val="BlockText"/>
            </w:pPr>
            <w:r w:rsidRPr="00D354BB">
              <w:t xml:space="preserve">This topic contains information about VA’s policies regarding school attendance, for the purpose of paying compensation, pension, or </w:t>
            </w:r>
            <w:proofErr w:type="spellStart"/>
            <w:r w:rsidRPr="00D354BB">
              <w:t>DIC</w:t>
            </w:r>
            <w:proofErr w:type="spellEnd"/>
            <w:r w:rsidRPr="00D354BB">
              <w:t>, including</w:t>
            </w:r>
          </w:p>
          <w:p w14:paraId="47B19E9F" w14:textId="77777777" w:rsidR="00BF138D" w:rsidRPr="00D354BB" w:rsidRDefault="00BF138D">
            <w:pPr>
              <w:pStyle w:val="BlockText"/>
            </w:pPr>
          </w:p>
          <w:p w14:paraId="041F26F0" w14:textId="77777777" w:rsidR="00BF138D" w:rsidRPr="00D354BB" w:rsidRDefault="00BF138D">
            <w:pPr>
              <w:pStyle w:val="BulletText1"/>
            </w:pPr>
            <w:r w:rsidRPr="00D354BB">
              <w:t>VA standards for courses of study</w:t>
            </w:r>
          </w:p>
          <w:p w14:paraId="3A256B40" w14:textId="77777777" w:rsidR="00BF138D" w:rsidRPr="00D354BB" w:rsidRDefault="00BF138D">
            <w:pPr>
              <w:pStyle w:val="BulletText1"/>
            </w:pPr>
            <w:r w:rsidRPr="00D354BB">
              <w:t>criteria for paying benefits based on school attendance</w:t>
            </w:r>
          </w:p>
          <w:p w14:paraId="48905A94" w14:textId="77777777" w:rsidR="00BF138D" w:rsidRPr="00D354BB" w:rsidRDefault="00BF138D">
            <w:pPr>
              <w:pStyle w:val="BulletText1"/>
            </w:pPr>
            <w:r w:rsidRPr="00D354BB">
              <w:t>advisory opinions on the validity of a student’s school attendance</w:t>
            </w:r>
          </w:p>
          <w:p w14:paraId="64EFC1EB" w14:textId="77777777" w:rsidR="00BF138D" w:rsidRPr="00D354BB" w:rsidRDefault="00BF138D" w:rsidP="009B38AB">
            <w:pPr>
              <w:pStyle w:val="BulletText1"/>
            </w:pPr>
            <w:r w:rsidRPr="00D354BB">
              <w:t>accreditation requirement for domestic schools</w:t>
            </w:r>
          </w:p>
          <w:p w14:paraId="5CEF52A0" w14:textId="77777777" w:rsidR="00BF138D" w:rsidRPr="00D354BB" w:rsidRDefault="00BF138D">
            <w:pPr>
              <w:pStyle w:val="BulletText1"/>
            </w:pPr>
            <w:r w:rsidRPr="00D354BB">
              <w:t>determining the accreditation of a  local school</w:t>
            </w:r>
          </w:p>
          <w:p w14:paraId="6441A06F" w14:textId="77777777" w:rsidR="00BF138D" w:rsidRPr="00D354BB" w:rsidRDefault="00BF138D">
            <w:pPr>
              <w:pStyle w:val="BulletText1"/>
            </w:pPr>
            <w:r w:rsidRPr="00D354BB">
              <w:t xml:space="preserve">determining the accreditation of a school in another </w:t>
            </w:r>
            <w:proofErr w:type="spellStart"/>
            <w:r w:rsidRPr="00D354BB">
              <w:t>RO’s</w:t>
            </w:r>
            <w:proofErr w:type="spellEnd"/>
            <w:r w:rsidRPr="00D354BB">
              <w:t xml:space="preserve"> jurisdiction </w:t>
            </w:r>
          </w:p>
          <w:p w14:paraId="44B4BA22" w14:textId="77777777" w:rsidR="00BF138D" w:rsidRPr="00D354BB" w:rsidRDefault="00BF138D">
            <w:pPr>
              <w:pStyle w:val="BulletText1"/>
            </w:pPr>
            <w:r w:rsidRPr="00D354BB">
              <w:t>accreditation requirement for foreign schools</w:t>
            </w:r>
          </w:p>
          <w:p w14:paraId="64559533" w14:textId="77777777" w:rsidR="00BF138D" w:rsidRPr="00D354BB" w:rsidRDefault="00BF138D">
            <w:pPr>
              <w:pStyle w:val="BulletText1"/>
            </w:pPr>
            <w:r w:rsidRPr="00D354BB">
              <w:t>foreign countries with no accrediting authority</w:t>
            </w:r>
          </w:p>
          <w:p w14:paraId="4249A01E" w14:textId="6817540F" w:rsidR="00BF138D" w:rsidRPr="00D354BB" w:rsidRDefault="00BF138D">
            <w:pPr>
              <w:pStyle w:val="BulletText1"/>
            </w:pPr>
            <w:r w:rsidRPr="00D354BB">
              <w:t>situations that prohibit payment of benefits</w:t>
            </w:r>
          </w:p>
          <w:p w14:paraId="049E0519" w14:textId="6200AF6B" w:rsidR="00BF138D" w:rsidRPr="00D354BB" w:rsidRDefault="00BF138D" w:rsidP="00605B92">
            <w:pPr>
              <w:pStyle w:val="BulletText1"/>
            </w:pPr>
            <w:r w:rsidRPr="00D354BB">
              <w:t>definition of “</w:t>
            </w:r>
            <w:r w:rsidRPr="00D354BB">
              <w:rPr>
                <w:bCs/>
              </w:rPr>
              <w:t>wholly supported at the expense of the Federal government</w:t>
            </w:r>
            <w:r w:rsidR="00EA450B" w:rsidRPr="00D354BB">
              <w:t>,</w:t>
            </w:r>
            <w:r w:rsidRPr="00D354BB">
              <w:t>”</w:t>
            </w:r>
            <w:r w:rsidR="00EA450B" w:rsidRPr="00D354BB">
              <w:t xml:space="preserve"> and</w:t>
            </w:r>
          </w:p>
          <w:p w14:paraId="1D906988" w14:textId="3BE74D71" w:rsidR="00EA450B" w:rsidRPr="00D354BB" w:rsidRDefault="00EA450B" w:rsidP="00605B92">
            <w:pPr>
              <w:pStyle w:val="BulletText1"/>
            </w:pPr>
            <w:r w:rsidRPr="00D354BB">
              <w:t>service academies.</w:t>
            </w:r>
          </w:p>
        </w:tc>
      </w:tr>
    </w:tbl>
    <w:p w14:paraId="0993EA78" w14:textId="77777777" w:rsidR="00BF138D" w:rsidRPr="00D354BB" w:rsidRDefault="00BF138D">
      <w:pPr>
        <w:pStyle w:val="BlockLine"/>
      </w:pPr>
    </w:p>
    <w:tbl>
      <w:tblPr>
        <w:tblW w:w="0" w:type="auto"/>
        <w:tblLayout w:type="fixed"/>
        <w:tblLook w:val="0000" w:firstRow="0" w:lastRow="0" w:firstColumn="0" w:lastColumn="0" w:noHBand="0" w:noVBand="0"/>
      </w:tblPr>
      <w:tblGrid>
        <w:gridCol w:w="1728"/>
        <w:gridCol w:w="7740"/>
      </w:tblGrid>
      <w:tr w:rsidR="00BF138D" w:rsidRPr="00D354BB" w14:paraId="792579F7" w14:textId="77777777">
        <w:trPr>
          <w:cantSplit/>
        </w:trPr>
        <w:tc>
          <w:tcPr>
            <w:tcW w:w="1728" w:type="dxa"/>
          </w:tcPr>
          <w:p w14:paraId="0A96A622" w14:textId="77777777" w:rsidR="00BF138D" w:rsidRPr="00D354BB" w:rsidRDefault="00BF138D">
            <w:pPr>
              <w:pStyle w:val="Heading5"/>
            </w:pPr>
            <w:r w:rsidRPr="00D354BB">
              <w:t>Change Date</w:t>
            </w:r>
          </w:p>
        </w:tc>
        <w:tc>
          <w:tcPr>
            <w:tcW w:w="7740" w:type="dxa"/>
          </w:tcPr>
          <w:p w14:paraId="50702418" w14:textId="5ACB5F10" w:rsidR="00BF138D" w:rsidRPr="00D354BB" w:rsidRDefault="00D354BB">
            <w:pPr>
              <w:pStyle w:val="BlockText"/>
            </w:pPr>
            <w:r w:rsidRPr="00D354BB">
              <w:t>December 19, 2014</w:t>
            </w:r>
          </w:p>
        </w:tc>
      </w:tr>
    </w:tbl>
    <w:p w14:paraId="76D0F253" w14:textId="77777777" w:rsidR="00BF138D" w:rsidRPr="00D354BB" w:rsidRDefault="00BF138D" w:rsidP="007B1F73">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350D7B17" w14:textId="77777777">
        <w:trPr>
          <w:cantSplit/>
        </w:trPr>
        <w:tc>
          <w:tcPr>
            <w:tcW w:w="1728" w:type="dxa"/>
          </w:tcPr>
          <w:p w14:paraId="48ED5C74" w14:textId="77777777" w:rsidR="00BF138D" w:rsidRPr="00D354BB" w:rsidRDefault="00BF138D" w:rsidP="00481CD4">
            <w:pPr>
              <w:pStyle w:val="Heading5"/>
            </w:pPr>
            <w:r w:rsidRPr="00D354BB">
              <w:lastRenderedPageBreak/>
              <w:t>a. VA Standards for Courses of Study</w:t>
            </w:r>
          </w:p>
        </w:tc>
        <w:tc>
          <w:tcPr>
            <w:tcW w:w="7740" w:type="dxa"/>
          </w:tcPr>
          <w:p w14:paraId="5500A32F" w14:textId="77777777" w:rsidR="00BF138D" w:rsidRPr="00D354BB" w:rsidRDefault="00BF138D">
            <w:pPr>
              <w:pStyle w:val="BlockText"/>
            </w:pPr>
            <w:r w:rsidRPr="00D354BB">
              <w:t xml:space="preserve">To meet VA standards, a course of study must </w:t>
            </w:r>
          </w:p>
          <w:p w14:paraId="14812223" w14:textId="77777777" w:rsidR="00BF138D" w:rsidRPr="00D354BB" w:rsidRDefault="00BF138D">
            <w:pPr>
              <w:pStyle w:val="BlockText"/>
            </w:pPr>
          </w:p>
          <w:p w14:paraId="390746F2" w14:textId="77777777" w:rsidR="00BF138D" w:rsidRPr="00D354BB" w:rsidRDefault="00BF138D">
            <w:pPr>
              <w:pStyle w:val="BulletText1"/>
            </w:pPr>
            <w:r w:rsidRPr="00D354BB">
              <w:t xml:space="preserve">require attendance of not less than the equivalent of three regular class sessions, daytime or evening, per week, and </w:t>
            </w:r>
          </w:p>
          <w:p w14:paraId="67398E86" w14:textId="77777777" w:rsidR="00BF138D" w:rsidRPr="00D354BB" w:rsidRDefault="00BF138D" w:rsidP="00086913">
            <w:pPr>
              <w:pStyle w:val="BulletText1"/>
            </w:pPr>
            <w:r w:rsidRPr="00D354BB">
              <w:t>lead to the achievement of a training or educational objective (such as a degree, diploma, or certificate) in a period of time commonly accepted by standard institutions as adequate for that purpose.</w:t>
            </w:r>
          </w:p>
          <w:p w14:paraId="261D9801" w14:textId="77777777" w:rsidR="00BF138D" w:rsidRPr="00D354BB" w:rsidRDefault="00BF138D" w:rsidP="008C0CBC">
            <w:pPr>
              <w:pStyle w:val="BlockText"/>
            </w:pPr>
          </w:p>
          <w:p w14:paraId="585D125D" w14:textId="77777777" w:rsidR="00BF138D" w:rsidRPr="00D354BB" w:rsidRDefault="00BF138D" w:rsidP="00DA318B">
            <w:pPr>
              <w:pStyle w:val="BlockText"/>
            </w:pPr>
            <w:r w:rsidRPr="00D354BB">
              <w:rPr>
                <w:b/>
                <w:i/>
              </w:rPr>
              <w:t>Important</w:t>
            </w:r>
            <w:r w:rsidRPr="00D354BB">
              <w:t xml:space="preserve">:  According to </w:t>
            </w:r>
            <w:hyperlink r:id="rId27" w:history="1">
              <w:r w:rsidRPr="00D354BB">
                <w:rPr>
                  <w:rStyle w:val="Hyperlink"/>
                </w:rPr>
                <w:t xml:space="preserve">38 </w:t>
              </w:r>
              <w:proofErr w:type="spellStart"/>
              <w:r w:rsidRPr="00D354BB">
                <w:rPr>
                  <w:rStyle w:val="Hyperlink"/>
                </w:rPr>
                <w:t>CFR</w:t>
              </w:r>
              <w:proofErr w:type="spellEnd"/>
              <w:r w:rsidRPr="00D354BB">
                <w:rPr>
                  <w:rStyle w:val="Hyperlink"/>
                </w:rPr>
                <w:t xml:space="preserve"> 21.4200(g)</w:t>
              </w:r>
            </w:hyperlink>
            <w:r w:rsidRPr="00D354BB">
              <w:t>, one “regular class session” must consist of at least</w:t>
            </w:r>
          </w:p>
          <w:p w14:paraId="059655E0" w14:textId="77777777" w:rsidR="00BF138D" w:rsidRPr="00D354BB" w:rsidRDefault="00BF138D" w:rsidP="00DA318B">
            <w:pPr>
              <w:pStyle w:val="BulletText1"/>
            </w:pPr>
            <w:r w:rsidRPr="00D354BB">
              <w:t>one 50-minute period of academic instruction</w:t>
            </w:r>
          </w:p>
          <w:p w14:paraId="73692EEA" w14:textId="77777777" w:rsidR="00BF138D" w:rsidRPr="00D354BB" w:rsidRDefault="00BF138D" w:rsidP="00DA318B">
            <w:pPr>
              <w:pStyle w:val="BulletText1"/>
            </w:pPr>
            <w:r w:rsidRPr="00D354BB">
              <w:t>two 50-minute periods of laboratory instruction, or</w:t>
            </w:r>
          </w:p>
          <w:p w14:paraId="2539BE38" w14:textId="77777777" w:rsidR="00BF138D" w:rsidRPr="00D354BB" w:rsidRDefault="00BF138D" w:rsidP="00DA318B">
            <w:pPr>
              <w:pStyle w:val="BulletText1"/>
            </w:pPr>
            <w:r w:rsidRPr="00D354BB">
              <w:t>three 50-minute periods of workshop training.</w:t>
            </w:r>
          </w:p>
          <w:p w14:paraId="334343E2" w14:textId="77777777" w:rsidR="00BF138D" w:rsidRPr="00D354BB" w:rsidRDefault="00BF138D" w:rsidP="00DA318B">
            <w:pPr>
              <w:pStyle w:val="BlockText"/>
            </w:pPr>
          </w:p>
          <w:p w14:paraId="36901144" w14:textId="77777777" w:rsidR="00BF138D" w:rsidRPr="00D354BB" w:rsidRDefault="00BF138D" w:rsidP="00DA318B">
            <w:pPr>
              <w:pStyle w:val="BlockText"/>
            </w:pPr>
            <w:r w:rsidRPr="00D354BB">
              <w:rPr>
                <w:b/>
                <w:i/>
              </w:rPr>
              <w:t>Example</w:t>
            </w:r>
            <w:r w:rsidRPr="00D354BB">
              <w:t>:  A course of study meets the attendance requirement whether it consists of</w:t>
            </w:r>
          </w:p>
          <w:p w14:paraId="4FF32136" w14:textId="77777777" w:rsidR="00BF138D" w:rsidRPr="00D354BB" w:rsidRDefault="00BF138D" w:rsidP="00DA318B">
            <w:pPr>
              <w:pStyle w:val="BulletText1"/>
            </w:pPr>
            <w:r w:rsidRPr="00D354BB">
              <w:t>one hour of academic instruction three times a week, or</w:t>
            </w:r>
          </w:p>
          <w:p w14:paraId="3D4E07B5" w14:textId="77777777" w:rsidR="00BF138D" w:rsidRPr="00D354BB" w:rsidRDefault="00BF138D" w:rsidP="00DA318B">
            <w:pPr>
              <w:pStyle w:val="BulletText1"/>
            </w:pPr>
            <w:r w:rsidRPr="00D354BB">
              <w:t>three hours of academic instruction once a week.</w:t>
            </w:r>
          </w:p>
          <w:p w14:paraId="758A8497" w14:textId="77777777" w:rsidR="00BF138D" w:rsidRPr="00D354BB" w:rsidRDefault="00BF138D" w:rsidP="007B1F73">
            <w:pPr>
              <w:pStyle w:val="BlockText"/>
              <w:rPr>
                <w:b/>
                <w:i/>
              </w:rPr>
            </w:pPr>
          </w:p>
          <w:p w14:paraId="5E0D8CE4" w14:textId="77777777" w:rsidR="00BF138D" w:rsidRPr="00D354BB" w:rsidRDefault="00BF138D" w:rsidP="007B1F73">
            <w:pPr>
              <w:pStyle w:val="BlockText"/>
            </w:pPr>
            <w:r w:rsidRPr="00D354BB">
              <w:rPr>
                <w:b/>
                <w:i/>
              </w:rPr>
              <w:t>Notes</w:t>
            </w:r>
            <w:r w:rsidRPr="00D354BB">
              <w:t>:</w:t>
            </w:r>
          </w:p>
          <w:p w14:paraId="48E2E038" w14:textId="77777777" w:rsidR="00BF138D" w:rsidRPr="00D354BB" w:rsidRDefault="00BF138D" w:rsidP="007B1F73">
            <w:pPr>
              <w:pStyle w:val="BulletText1"/>
            </w:pPr>
            <w:r w:rsidRPr="00D354BB">
              <w:t>Authority to approve an award based on school attendance includes authority for approving the corresponding course of study.</w:t>
            </w:r>
          </w:p>
          <w:p w14:paraId="42C09292" w14:textId="77777777" w:rsidR="00BF138D" w:rsidRPr="00D354BB" w:rsidRDefault="00BF138D" w:rsidP="007B1F73">
            <w:pPr>
              <w:pStyle w:val="BulletText1"/>
            </w:pPr>
            <w:r w:rsidRPr="00D354BB">
              <w:t>Courses of study taught under home school programs for grades kindergarten through 12 meet VA standards as long as the home school is an approved educational institution.</w:t>
            </w:r>
          </w:p>
          <w:p w14:paraId="70C3B6CA" w14:textId="77777777" w:rsidR="00BF138D" w:rsidRPr="00D354BB" w:rsidRDefault="00BF138D" w:rsidP="007B1F73">
            <w:pPr>
              <w:pStyle w:val="BlockText"/>
            </w:pPr>
          </w:p>
          <w:p w14:paraId="1F4855BA" w14:textId="77777777" w:rsidR="00BF138D" w:rsidRPr="00D354BB" w:rsidRDefault="00BF138D" w:rsidP="005F503B">
            <w:pPr>
              <w:pStyle w:val="BlockText"/>
            </w:pPr>
            <w:r w:rsidRPr="00D354BB">
              <w:rPr>
                <w:b/>
                <w:bCs/>
                <w:i/>
                <w:iCs/>
              </w:rPr>
              <w:t>Reference</w:t>
            </w:r>
            <w:r w:rsidRPr="00D354BB">
              <w:t xml:space="preserve">:  For more information on home schools as approved educational institutions, see </w:t>
            </w:r>
            <w:hyperlink r:id="rId28" w:history="1">
              <w:proofErr w:type="spellStart"/>
              <w:r w:rsidRPr="00D354BB">
                <w:rPr>
                  <w:rStyle w:val="Hyperlink"/>
                </w:rPr>
                <w:t>M21-1MR</w:t>
              </w:r>
              <w:proofErr w:type="spellEnd"/>
              <w:r w:rsidRPr="00D354BB">
                <w:rPr>
                  <w:rStyle w:val="Hyperlink"/>
                </w:rPr>
                <w:t xml:space="preserve">, Part III, Subpart iii, </w:t>
              </w:r>
              <w:proofErr w:type="spellStart"/>
              <w:r w:rsidRPr="00D354BB">
                <w:rPr>
                  <w:rStyle w:val="Hyperlink"/>
                </w:rPr>
                <w:t>6.A.3.a</w:t>
              </w:r>
              <w:proofErr w:type="spellEnd"/>
            </w:hyperlink>
            <w:r w:rsidRPr="00D354BB">
              <w:t>.</w:t>
            </w:r>
          </w:p>
        </w:tc>
      </w:tr>
    </w:tbl>
    <w:p w14:paraId="6137F5DF" w14:textId="77777777" w:rsidR="00BF138D" w:rsidRPr="00D354BB" w:rsidRDefault="00BF138D" w:rsidP="00A70086">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07D749ED" w14:textId="77777777">
        <w:trPr>
          <w:cantSplit/>
        </w:trPr>
        <w:tc>
          <w:tcPr>
            <w:tcW w:w="1728" w:type="dxa"/>
          </w:tcPr>
          <w:p w14:paraId="3AE06805" w14:textId="77777777" w:rsidR="00BF138D" w:rsidRPr="00D354BB" w:rsidRDefault="00BF138D" w:rsidP="00624462">
            <w:pPr>
              <w:pStyle w:val="Heading5"/>
            </w:pPr>
            <w:r w:rsidRPr="00D354BB">
              <w:t>b. Criteria for Paying Benefits Based on School Attendance</w:t>
            </w:r>
          </w:p>
        </w:tc>
        <w:tc>
          <w:tcPr>
            <w:tcW w:w="7740" w:type="dxa"/>
          </w:tcPr>
          <w:p w14:paraId="4E0352E5" w14:textId="77777777" w:rsidR="00BF138D" w:rsidRPr="00D354BB" w:rsidRDefault="00BF138D">
            <w:pPr>
              <w:pStyle w:val="BlockText"/>
            </w:pPr>
            <w:r w:rsidRPr="00D354BB">
              <w:t>VA may pay benefits to or for a student who is attending school, provided the student’s</w:t>
            </w:r>
          </w:p>
          <w:p w14:paraId="708FF52D" w14:textId="77777777" w:rsidR="00BF138D" w:rsidRPr="00D354BB" w:rsidRDefault="00BF138D" w:rsidP="00E82D2C">
            <w:pPr>
              <w:pStyle w:val="BlockText"/>
            </w:pPr>
          </w:p>
          <w:p w14:paraId="5DBDC551" w14:textId="77777777" w:rsidR="00BF138D" w:rsidRPr="00D354BB" w:rsidRDefault="00BF138D">
            <w:pPr>
              <w:pStyle w:val="BulletText1"/>
            </w:pPr>
            <w:r w:rsidRPr="00D354BB">
              <w:t xml:space="preserve">course of study meets the standards in </w:t>
            </w:r>
            <w:hyperlink r:id="rId29" w:history="1">
              <w:proofErr w:type="spellStart"/>
              <w:r w:rsidRPr="00D354BB">
                <w:rPr>
                  <w:rStyle w:val="Hyperlink"/>
                </w:rPr>
                <w:t>M21-1MR</w:t>
              </w:r>
              <w:proofErr w:type="spellEnd"/>
              <w:r w:rsidRPr="00D354BB">
                <w:rPr>
                  <w:rStyle w:val="Hyperlink"/>
                </w:rPr>
                <w:t xml:space="preserve">, Part III, Subpart iii, </w:t>
              </w:r>
              <w:proofErr w:type="spellStart"/>
              <w:r w:rsidRPr="00D354BB">
                <w:rPr>
                  <w:rStyle w:val="Hyperlink"/>
                </w:rPr>
                <w:t>6.A.2.a</w:t>
              </w:r>
              <w:proofErr w:type="spellEnd"/>
            </w:hyperlink>
            <w:r w:rsidRPr="00D354BB">
              <w:t>, and</w:t>
            </w:r>
          </w:p>
          <w:p w14:paraId="5447ABEF" w14:textId="77777777" w:rsidR="00BF138D" w:rsidRPr="00D354BB" w:rsidRDefault="00BF138D">
            <w:pPr>
              <w:pStyle w:val="BulletText1"/>
            </w:pPr>
            <w:r w:rsidRPr="00D354BB">
              <w:t xml:space="preserve">school meets the accreditation requirements in </w:t>
            </w:r>
          </w:p>
          <w:p w14:paraId="5C9BE529" w14:textId="77777777" w:rsidR="00BF138D" w:rsidRPr="00D354BB" w:rsidRDefault="00D354BB" w:rsidP="00E82D2C">
            <w:pPr>
              <w:pStyle w:val="BulletText2"/>
            </w:pPr>
            <w:hyperlink r:id="rId30" w:history="1">
              <w:proofErr w:type="spellStart"/>
              <w:r w:rsidR="00BF138D" w:rsidRPr="00D354BB">
                <w:rPr>
                  <w:rStyle w:val="Hyperlink"/>
                </w:rPr>
                <w:t>M21-1MR</w:t>
              </w:r>
              <w:proofErr w:type="spellEnd"/>
              <w:r w:rsidR="00BF138D" w:rsidRPr="00D354BB">
                <w:rPr>
                  <w:rStyle w:val="Hyperlink"/>
                </w:rPr>
                <w:t xml:space="preserve">, Part III, Subpart iii, </w:t>
              </w:r>
              <w:proofErr w:type="spellStart"/>
              <w:r w:rsidR="00BF138D" w:rsidRPr="00D354BB">
                <w:rPr>
                  <w:rStyle w:val="Hyperlink"/>
                </w:rPr>
                <w:t>6.A.2.e</w:t>
              </w:r>
              <w:proofErr w:type="spellEnd"/>
            </w:hyperlink>
            <w:r w:rsidR="00BF138D" w:rsidRPr="00D354BB">
              <w:t xml:space="preserve"> (domestic schools)</w:t>
            </w:r>
          </w:p>
          <w:p w14:paraId="63B340F7" w14:textId="77777777" w:rsidR="00BF138D" w:rsidRPr="00D354BB" w:rsidRDefault="00D354BB" w:rsidP="00E82D2C">
            <w:pPr>
              <w:pStyle w:val="BulletText2"/>
            </w:pPr>
            <w:hyperlink r:id="rId31" w:history="1">
              <w:proofErr w:type="spellStart"/>
              <w:r w:rsidR="00BF138D" w:rsidRPr="00D354BB">
                <w:rPr>
                  <w:rStyle w:val="Hyperlink"/>
                </w:rPr>
                <w:t>M21-1MR</w:t>
              </w:r>
              <w:proofErr w:type="spellEnd"/>
              <w:r w:rsidR="00BF138D" w:rsidRPr="00D354BB">
                <w:rPr>
                  <w:rStyle w:val="Hyperlink"/>
                </w:rPr>
                <w:t xml:space="preserve">, Part III, Subpart iii, </w:t>
              </w:r>
              <w:proofErr w:type="spellStart"/>
              <w:r w:rsidR="00BF138D" w:rsidRPr="00D354BB">
                <w:rPr>
                  <w:rStyle w:val="Hyperlink"/>
                </w:rPr>
                <w:t>6.A.2.i</w:t>
              </w:r>
              <w:proofErr w:type="spellEnd"/>
            </w:hyperlink>
            <w:r w:rsidR="00BF138D" w:rsidRPr="00D354BB">
              <w:t xml:space="preserve"> (foreign schools), or</w:t>
            </w:r>
          </w:p>
          <w:p w14:paraId="6ED03339" w14:textId="77777777" w:rsidR="00BF138D" w:rsidRPr="00D354BB" w:rsidRDefault="00D354BB" w:rsidP="00E82D2C">
            <w:pPr>
              <w:pStyle w:val="BulletText2"/>
            </w:pPr>
            <w:hyperlink r:id="rId32" w:history="1">
              <w:proofErr w:type="spellStart"/>
              <w:r w:rsidR="00BF138D" w:rsidRPr="00D354BB">
                <w:rPr>
                  <w:rStyle w:val="Hyperlink"/>
                </w:rPr>
                <w:t>M21-1MR</w:t>
              </w:r>
              <w:proofErr w:type="spellEnd"/>
              <w:r w:rsidR="00BF138D" w:rsidRPr="00D354BB">
                <w:rPr>
                  <w:rStyle w:val="Hyperlink"/>
                </w:rPr>
                <w:t xml:space="preserve">, Part III, Subpart iii, </w:t>
              </w:r>
              <w:proofErr w:type="spellStart"/>
              <w:r w:rsidR="00BF138D" w:rsidRPr="00D354BB">
                <w:rPr>
                  <w:rStyle w:val="Hyperlink"/>
                </w:rPr>
                <w:t>6.A.3</w:t>
              </w:r>
              <w:proofErr w:type="spellEnd"/>
            </w:hyperlink>
            <w:r w:rsidR="00BF138D" w:rsidRPr="00D354BB">
              <w:t xml:space="preserve"> (home-school programs).</w:t>
            </w:r>
          </w:p>
          <w:p w14:paraId="4449F656" w14:textId="77777777" w:rsidR="00BF138D" w:rsidRPr="00D354BB" w:rsidRDefault="00BF138D" w:rsidP="00E806F0">
            <w:pPr>
              <w:pStyle w:val="BlockText"/>
            </w:pPr>
          </w:p>
          <w:p w14:paraId="647C18FB" w14:textId="77777777" w:rsidR="00BF138D" w:rsidRPr="00D354BB" w:rsidRDefault="00BF138D" w:rsidP="00C2402A">
            <w:pPr>
              <w:pStyle w:val="BlockText"/>
            </w:pPr>
            <w:r w:rsidRPr="00D354BB">
              <w:rPr>
                <w:b/>
                <w:i/>
              </w:rPr>
              <w:t>Note</w:t>
            </w:r>
            <w:r w:rsidRPr="00D354BB">
              <w:t>:  Any course of study offered by a VA-accredited school meets VA’s standards for courses of study.</w:t>
            </w:r>
          </w:p>
        </w:tc>
      </w:tr>
    </w:tbl>
    <w:p w14:paraId="44144F83" w14:textId="77777777" w:rsidR="00BF138D" w:rsidRPr="00D354BB" w:rsidRDefault="00BF138D" w:rsidP="007B1F73">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78047A1D" w14:textId="77777777">
        <w:trPr>
          <w:cantSplit/>
        </w:trPr>
        <w:tc>
          <w:tcPr>
            <w:tcW w:w="1728" w:type="dxa"/>
          </w:tcPr>
          <w:p w14:paraId="5A3B2210" w14:textId="77777777" w:rsidR="00BF138D" w:rsidRPr="00D354BB" w:rsidRDefault="00BF138D" w:rsidP="00517686">
            <w:pPr>
              <w:pStyle w:val="Heading5"/>
            </w:pPr>
            <w:r w:rsidRPr="00D354BB">
              <w:lastRenderedPageBreak/>
              <w:t>c. Advisory Opinions on the Validity of a Student’s School Attendance</w:t>
            </w:r>
          </w:p>
        </w:tc>
        <w:tc>
          <w:tcPr>
            <w:tcW w:w="7740" w:type="dxa"/>
          </w:tcPr>
          <w:p w14:paraId="2996B8F9" w14:textId="77777777" w:rsidR="00BF138D" w:rsidRPr="00D354BB" w:rsidRDefault="00BF138D">
            <w:pPr>
              <w:pStyle w:val="BlockText"/>
            </w:pPr>
            <w:r w:rsidRPr="00D354BB">
              <w:t>Submit a reque</w:t>
            </w:r>
            <w:r w:rsidR="007A5D17" w:rsidRPr="00D354BB">
              <w:t>st to Compensation Service (</w:t>
            </w:r>
            <w:proofErr w:type="spellStart"/>
            <w:r w:rsidR="007A5D17" w:rsidRPr="00D354BB">
              <w:t>211B</w:t>
            </w:r>
            <w:proofErr w:type="spellEnd"/>
            <w:r w:rsidRPr="00D354BB">
              <w:t>) for an advisory opinion on the validity of a student’s “school attendance” if</w:t>
            </w:r>
          </w:p>
          <w:p w14:paraId="1642F749" w14:textId="77777777" w:rsidR="00BF138D" w:rsidRPr="00D354BB" w:rsidRDefault="00BF138D">
            <w:pPr>
              <w:pStyle w:val="BlockText"/>
            </w:pPr>
          </w:p>
          <w:p w14:paraId="2215624B" w14:textId="77777777" w:rsidR="00BF138D" w:rsidRPr="00D354BB" w:rsidRDefault="00BF138D">
            <w:pPr>
              <w:pStyle w:val="BulletText1"/>
              <w:rPr>
                <w:b/>
              </w:rPr>
            </w:pPr>
            <w:r w:rsidRPr="00D354BB">
              <w:t xml:space="preserve">the criteria under </w:t>
            </w:r>
            <w:hyperlink r:id="rId33" w:history="1">
              <w:proofErr w:type="spellStart"/>
              <w:r w:rsidRPr="00D354BB">
                <w:rPr>
                  <w:rStyle w:val="Hyperlink"/>
                </w:rPr>
                <w:t>M21-1MR</w:t>
              </w:r>
              <w:proofErr w:type="spellEnd"/>
              <w:r w:rsidRPr="00D354BB">
                <w:rPr>
                  <w:rStyle w:val="Hyperlink"/>
                </w:rPr>
                <w:t xml:space="preserve">, Part III, Subpart iii, </w:t>
              </w:r>
              <w:proofErr w:type="spellStart"/>
              <w:r w:rsidRPr="00D354BB">
                <w:rPr>
                  <w:rStyle w:val="Hyperlink"/>
                </w:rPr>
                <w:t>6.A.2.b</w:t>
              </w:r>
              <w:proofErr w:type="spellEnd"/>
            </w:hyperlink>
            <w:r w:rsidRPr="00D354BB">
              <w:t xml:space="preserve"> are not met, but</w:t>
            </w:r>
          </w:p>
          <w:p w14:paraId="2968A89F" w14:textId="77777777" w:rsidR="00BF138D" w:rsidRPr="00D354BB" w:rsidRDefault="00BF138D" w:rsidP="005A7F51">
            <w:pPr>
              <w:pStyle w:val="BulletText1"/>
            </w:pPr>
            <w:r w:rsidRPr="00D354BB">
              <w:t>the course of study is otherwise meritorious and appears to be directed toward the achievement of a definite educational objective.</w:t>
            </w:r>
          </w:p>
          <w:p w14:paraId="2F199947" w14:textId="77777777" w:rsidR="00BF138D" w:rsidRPr="00D354BB" w:rsidRDefault="00BF138D" w:rsidP="00676148">
            <w:pPr>
              <w:pStyle w:val="BlockText"/>
            </w:pPr>
          </w:p>
          <w:p w14:paraId="041A1782" w14:textId="77777777" w:rsidR="00BF138D" w:rsidRPr="00D354BB" w:rsidRDefault="00BF138D" w:rsidP="00611EFC">
            <w:pPr>
              <w:pStyle w:val="BlockText"/>
            </w:pPr>
            <w:r w:rsidRPr="00D354BB">
              <w:rPr>
                <w:b/>
                <w:i/>
              </w:rPr>
              <w:t>Exception</w:t>
            </w:r>
            <w:r w:rsidRPr="00D354BB">
              <w:t xml:space="preserve">:  Do </w:t>
            </w:r>
            <w:r w:rsidRPr="00D354BB">
              <w:rPr>
                <w:i/>
              </w:rPr>
              <w:t>not</w:t>
            </w:r>
            <w:r w:rsidRPr="00D354BB">
              <w:t xml:space="preserve"> request an opinion when the course of study clearly does not meet the attendance requirements in </w:t>
            </w:r>
            <w:hyperlink r:id="rId34" w:history="1">
              <w:proofErr w:type="spellStart"/>
              <w:r w:rsidRPr="00D354BB">
                <w:rPr>
                  <w:rStyle w:val="Hyperlink"/>
                </w:rPr>
                <w:t>M21-1MR</w:t>
              </w:r>
              <w:proofErr w:type="spellEnd"/>
              <w:r w:rsidRPr="00D354BB">
                <w:rPr>
                  <w:rStyle w:val="Hyperlink"/>
                </w:rPr>
                <w:t xml:space="preserve">, Part III, Subpart iii, </w:t>
              </w:r>
              <w:proofErr w:type="spellStart"/>
              <w:r w:rsidRPr="00D354BB">
                <w:rPr>
                  <w:rStyle w:val="Hyperlink"/>
                </w:rPr>
                <w:t>6.A.2.a</w:t>
              </w:r>
              <w:proofErr w:type="spellEnd"/>
            </w:hyperlink>
            <w:r w:rsidRPr="00D354BB">
              <w:t>.</w:t>
            </w:r>
          </w:p>
        </w:tc>
      </w:tr>
    </w:tbl>
    <w:p w14:paraId="5ECDAAF6" w14:textId="77777777" w:rsidR="00BF138D" w:rsidRPr="00D354BB" w:rsidRDefault="00BF138D" w:rsidP="007B1F73">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0EC142C7" w14:textId="77777777">
        <w:trPr>
          <w:cantSplit/>
        </w:trPr>
        <w:tc>
          <w:tcPr>
            <w:tcW w:w="1728" w:type="dxa"/>
          </w:tcPr>
          <w:p w14:paraId="132485F2" w14:textId="77777777" w:rsidR="00BF138D" w:rsidRPr="00D354BB" w:rsidRDefault="00BF138D" w:rsidP="00380C38">
            <w:pPr>
              <w:pStyle w:val="Heading5"/>
            </w:pPr>
            <w:r w:rsidRPr="00D354BB">
              <w:t>d. Accreditation Requirement for Domestic Schools</w:t>
            </w:r>
          </w:p>
        </w:tc>
        <w:tc>
          <w:tcPr>
            <w:tcW w:w="7740" w:type="dxa"/>
          </w:tcPr>
          <w:p w14:paraId="7B3361F0" w14:textId="77777777" w:rsidR="00BF138D" w:rsidRPr="00D354BB" w:rsidRDefault="00BF138D">
            <w:pPr>
              <w:pStyle w:val="BlockText"/>
            </w:pPr>
            <w:r w:rsidRPr="00D354BB">
              <w:t>A domestic school is accredited for VA purposes if the school is recognized as standard and accredited by</w:t>
            </w:r>
          </w:p>
          <w:p w14:paraId="7D4129E5" w14:textId="77777777" w:rsidR="00BF138D" w:rsidRPr="00D354BB" w:rsidRDefault="00BF138D">
            <w:pPr>
              <w:pStyle w:val="BlockText"/>
            </w:pPr>
          </w:p>
          <w:p w14:paraId="47F1442E" w14:textId="77777777" w:rsidR="00BF138D" w:rsidRPr="00D354BB" w:rsidRDefault="00BF138D">
            <w:pPr>
              <w:pStyle w:val="BulletText1"/>
            </w:pPr>
            <w:r w:rsidRPr="00D354BB">
              <w:t>the authority established within the State for determining educational standards</w:t>
            </w:r>
          </w:p>
          <w:p w14:paraId="0DD17AA5" w14:textId="77777777" w:rsidR="00BF138D" w:rsidRPr="00D354BB" w:rsidRDefault="00BF138D">
            <w:pPr>
              <w:pStyle w:val="BulletText1"/>
            </w:pPr>
            <w:r w:rsidRPr="00D354BB">
              <w:t>an institution or State authority recognized by VA to be equally as competent to determine such standards as the State authority, or</w:t>
            </w:r>
          </w:p>
          <w:p w14:paraId="385ACEEE" w14:textId="77777777" w:rsidR="00BF138D" w:rsidRPr="00D354BB" w:rsidRDefault="00BF138D" w:rsidP="00581EBF">
            <w:pPr>
              <w:pStyle w:val="BulletText1"/>
            </w:pPr>
            <w:r w:rsidRPr="00D354BB">
              <w:t xml:space="preserve">the </w:t>
            </w:r>
            <w:proofErr w:type="spellStart"/>
            <w:r w:rsidRPr="00D354BB">
              <w:t>ROJ</w:t>
            </w:r>
            <w:proofErr w:type="spellEnd"/>
            <w:r w:rsidRPr="00D354BB">
              <w:t xml:space="preserve"> over the geographical area within which the school is located.</w:t>
            </w:r>
          </w:p>
        </w:tc>
      </w:tr>
    </w:tbl>
    <w:p w14:paraId="272B7641" w14:textId="77777777" w:rsidR="00BF138D" w:rsidRPr="00D354BB" w:rsidRDefault="00BF138D" w:rsidP="00A70086">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7672A5E6" w14:textId="77777777">
        <w:trPr>
          <w:cantSplit/>
        </w:trPr>
        <w:tc>
          <w:tcPr>
            <w:tcW w:w="1728" w:type="dxa"/>
          </w:tcPr>
          <w:p w14:paraId="49646AAA" w14:textId="77777777" w:rsidR="00BF138D" w:rsidRPr="00D354BB" w:rsidRDefault="00BF138D" w:rsidP="009B38AB">
            <w:pPr>
              <w:pStyle w:val="Heading5"/>
            </w:pPr>
            <w:r w:rsidRPr="00D354BB">
              <w:t>e. Determining the Accreditation of a Local School</w:t>
            </w:r>
          </w:p>
        </w:tc>
        <w:tc>
          <w:tcPr>
            <w:tcW w:w="7740" w:type="dxa"/>
          </w:tcPr>
          <w:p w14:paraId="2C5CC770" w14:textId="77777777" w:rsidR="00BF138D" w:rsidRPr="00D354BB" w:rsidRDefault="00BF138D">
            <w:pPr>
              <w:pStyle w:val="BlockText"/>
            </w:pPr>
            <w:r w:rsidRPr="00D354BB">
              <w:t>Use the following resources, in the order listed, to determine the accreditation of a local school for VA purposes:</w:t>
            </w:r>
          </w:p>
          <w:p w14:paraId="7E5BD8B1" w14:textId="77777777" w:rsidR="00BF138D" w:rsidRPr="00D354BB" w:rsidRDefault="00BF138D">
            <w:pPr>
              <w:pStyle w:val="BlockText"/>
            </w:pPr>
          </w:p>
          <w:p w14:paraId="249509AB" w14:textId="77777777" w:rsidR="00BF138D" w:rsidRPr="00D354BB" w:rsidRDefault="00BF138D" w:rsidP="00FA72B1">
            <w:pPr>
              <w:pStyle w:val="BulletText1"/>
            </w:pPr>
            <w:r w:rsidRPr="00D354BB">
              <w:t>lists that each RO maintains of the accredited schools located within its jurisdiction</w:t>
            </w:r>
          </w:p>
          <w:p w14:paraId="04A0B945" w14:textId="77777777" w:rsidR="00BF138D" w:rsidRPr="00D354BB" w:rsidRDefault="00BF138D" w:rsidP="00C57AD5">
            <w:pPr>
              <w:pStyle w:val="BulletText1"/>
            </w:pPr>
            <w:r w:rsidRPr="00D354BB">
              <w:t>Web-Enabled Approval Management System (</w:t>
            </w:r>
            <w:proofErr w:type="spellStart"/>
            <w:r w:rsidRPr="00D354BB">
              <w:t>WEAMS</w:t>
            </w:r>
            <w:proofErr w:type="spellEnd"/>
            <w:r w:rsidRPr="00D354BB">
              <w:t>), and</w:t>
            </w:r>
          </w:p>
          <w:p w14:paraId="24F03EDF" w14:textId="77777777" w:rsidR="00BF138D" w:rsidRPr="00D354BB" w:rsidRDefault="00BF138D" w:rsidP="00C57AD5">
            <w:pPr>
              <w:pStyle w:val="BulletText1"/>
            </w:pPr>
            <w:r w:rsidRPr="00D354BB">
              <w:t>other sources, such as</w:t>
            </w:r>
          </w:p>
          <w:p w14:paraId="2FA8AA55" w14:textId="77777777" w:rsidR="00BF138D" w:rsidRPr="00D354BB" w:rsidRDefault="00BF138D" w:rsidP="00B91352">
            <w:pPr>
              <w:pStyle w:val="BulletText2"/>
            </w:pPr>
            <w:r w:rsidRPr="00D354BB">
              <w:t xml:space="preserve">a recent issue of the U.S. Department of Education’s </w:t>
            </w:r>
            <w:r w:rsidRPr="00D354BB">
              <w:rPr>
                <w:i/>
              </w:rPr>
              <w:t>Education Directory, Part 3, Higher Education</w:t>
            </w:r>
          </w:p>
          <w:p w14:paraId="749B56FE" w14:textId="77777777" w:rsidR="00BF138D" w:rsidRPr="00D354BB" w:rsidRDefault="00BF138D" w:rsidP="00B91352">
            <w:pPr>
              <w:pStyle w:val="BulletText2"/>
            </w:pPr>
            <w:r w:rsidRPr="00D354BB">
              <w:t xml:space="preserve">the </w:t>
            </w:r>
            <w:r w:rsidRPr="00D354BB">
              <w:rPr>
                <w:i/>
              </w:rPr>
              <w:t>Official Directory</w:t>
            </w:r>
            <w:r w:rsidRPr="00D354BB">
              <w:t xml:space="preserve"> published by the Accrediting Commission for Business Schools, and</w:t>
            </w:r>
          </w:p>
          <w:p w14:paraId="06653F7E" w14:textId="77777777" w:rsidR="00BF138D" w:rsidRPr="00D354BB" w:rsidRDefault="00BF138D" w:rsidP="006D5957">
            <w:pPr>
              <w:pStyle w:val="BulletText2"/>
            </w:pPr>
            <w:r w:rsidRPr="00D354BB">
              <w:t>State authorities or other institutions that VA recognizes as competent to determine whether a school meets educational standards for accreditation.</w:t>
            </w:r>
          </w:p>
          <w:p w14:paraId="754189EE" w14:textId="77777777" w:rsidR="00BF138D" w:rsidRPr="00D354BB" w:rsidRDefault="00BF138D">
            <w:pPr>
              <w:pStyle w:val="BlockText"/>
            </w:pPr>
          </w:p>
          <w:p w14:paraId="6E556266" w14:textId="77777777" w:rsidR="00BF138D" w:rsidRPr="00D354BB" w:rsidRDefault="00BF138D">
            <w:pPr>
              <w:pStyle w:val="BlockText"/>
            </w:pPr>
            <w:r w:rsidRPr="00D354BB">
              <w:rPr>
                <w:b/>
                <w:i/>
              </w:rPr>
              <w:t>Note</w:t>
            </w:r>
            <w:r w:rsidRPr="00D354BB">
              <w:t xml:space="preserve">:  Because access to </w:t>
            </w:r>
            <w:proofErr w:type="spellStart"/>
            <w:r w:rsidRPr="00D354BB">
              <w:t>WEAMS</w:t>
            </w:r>
            <w:proofErr w:type="spellEnd"/>
            <w:r w:rsidRPr="00D354BB">
              <w:t xml:space="preserve"> is limited, it may be necessary to ask an Education Service employee to search this system for accreditation information.</w:t>
            </w:r>
          </w:p>
          <w:p w14:paraId="5CACD552" w14:textId="77777777" w:rsidR="00BF138D" w:rsidRPr="00D354BB" w:rsidRDefault="00BF138D">
            <w:pPr>
              <w:pStyle w:val="BlockText"/>
            </w:pPr>
          </w:p>
          <w:p w14:paraId="6D8084C7" w14:textId="77777777" w:rsidR="00BF138D" w:rsidRPr="00D354BB" w:rsidRDefault="00BF138D" w:rsidP="00D41068">
            <w:pPr>
              <w:pStyle w:val="BlockText"/>
            </w:pPr>
            <w:r w:rsidRPr="00D354BB">
              <w:rPr>
                <w:b/>
                <w:bCs/>
                <w:i/>
                <w:iCs/>
              </w:rPr>
              <w:t>Reference</w:t>
            </w:r>
            <w:r w:rsidRPr="00D354BB">
              <w:t xml:space="preserve">:  For information on using </w:t>
            </w:r>
            <w:proofErr w:type="spellStart"/>
            <w:r w:rsidRPr="00D354BB">
              <w:t>WEAMS</w:t>
            </w:r>
            <w:proofErr w:type="spellEnd"/>
            <w:r w:rsidRPr="00D354BB">
              <w:t xml:space="preserve">, see the </w:t>
            </w:r>
            <w:hyperlink r:id="rId35" w:history="1">
              <w:proofErr w:type="spellStart"/>
              <w:r w:rsidRPr="00D354BB">
                <w:rPr>
                  <w:rStyle w:val="Hyperlink"/>
                  <w:i/>
                  <w:iCs/>
                </w:rPr>
                <w:t>WEAMS</w:t>
              </w:r>
              <w:proofErr w:type="spellEnd"/>
              <w:r w:rsidRPr="00D354BB">
                <w:rPr>
                  <w:rStyle w:val="Hyperlink"/>
                  <w:i/>
                  <w:iCs/>
                </w:rPr>
                <w:t xml:space="preserve"> Application User Guide</w:t>
              </w:r>
            </w:hyperlink>
            <w:r w:rsidRPr="00D354BB">
              <w:t>.</w:t>
            </w:r>
          </w:p>
        </w:tc>
      </w:tr>
    </w:tbl>
    <w:p w14:paraId="4581EBBF" w14:textId="77777777" w:rsidR="00BF138D" w:rsidRPr="00D354BB" w:rsidRDefault="00BF138D" w:rsidP="004D6694">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503827CE" w14:textId="77777777">
        <w:trPr>
          <w:cantSplit/>
        </w:trPr>
        <w:tc>
          <w:tcPr>
            <w:tcW w:w="1728" w:type="dxa"/>
          </w:tcPr>
          <w:p w14:paraId="243DE9C3" w14:textId="77777777" w:rsidR="00BF138D" w:rsidRPr="00D354BB" w:rsidRDefault="00BF138D" w:rsidP="009B38AB">
            <w:pPr>
              <w:pStyle w:val="Heading5"/>
            </w:pPr>
            <w:r w:rsidRPr="00D354BB">
              <w:lastRenderedPageBreak/>
              <w:t xml:space="preserve">f. Determining the Accreditation of a School in Another </w:t>
            </w:r>
            <w:proofErr w:type="spellStart"/>
            <w:r w:rsidRPr="00D354BB">
              <w:t>RO’s</w:t>
            </w:r>
            <w:proofErr w:type="spellEnd"/>
            <w:r w:rsidRPr="00D354BB">
              <w:t xml:space="preserve"> Jurisdiction </w:t>
            </w:r>
          </w:p>
        </w:tc>
        <w:tc>
          <w:tcPr>
            <w:tcW w:w="7740" w:type="dxa"/>
          </w:tcPr>
          <w:p w14:paraId="763D9C7A" w14:textId="77777777" w:rsidR="00BF138D" w:rsidRPr="00D354BB" w:rsidRDefault="00BF138D">
            <w:pPr>
              <w:pStyle w:val="BlockText"/>
            </w:pPr>
            <w:r w:rsidRPr="00D354BB">
              <w:t xml:space="preserve">Use </w:t>
            </w:r>
            <w:proofErr w:type="spellStart"/>
            <w:r w:rsidRPr="00D354BB">
              <w:t>WEAMS</w:t>
            </w:r>
            <w:proofErr w:type="spellEnd"/>
            <w:r w:rsidRPr="00D354BB">
              <w:t xml:space="preserve"> to determine accreditation of a school in another </w:t>
            </w:r>
            <w:proofErr w:type="spellStart"/>
            <w:r w:rsidRPr="00D354BB">
              <w:t>RO’s</w:t>
            </w:r>
            <w:proofErr w:type="spellEnd"/>
            <w:r w:rsidRPr="00D354BB">
              <w:t xml:space="preserve"> jurisdiction.  As an alternative, contact the other RO by e-mail or telephone to request information required to determine whether the school is accredited.</w:t>
            </w:r>
          </w:p>
          <w:p w14:paraId="34A8EED4" w14:textId="77777777" w:rsidR="00BF138D" w:rsidRPr="00D354BB" w:rsidRDefault="00BF138D">
            <w:pPr>
              <w:pStyle w:val="BlockText"/>
            </w:pPr>
          </w:p>
          <w:p w14:paraId="4FDF1441" w14:textId="77777777" w:rsidR="00BF138D" w:rsidRPr="00D354BB" w:rsidRDefault="00BF138D" w:rsidP="003F3C5B">
            <w:pPr>
              <w:pStyle w:val="BlockText"/>
            </w:pPr>
            <w:r w:rsidRPr="00D354BB">
              <w:rPr>
                <w:b/>
                <w:i/>
              </w:rPr>
              <w:t>Important</w:t>
            </w:r>
            <w:r w:rsidRPr="00D354BB">
              <w:t xml:space="preserve">:  When contacting the other RO, indicate the information is being requested to determine entitlement to compensation, pension, or </w:t>
            </w:r>
            <w:proofErr w:type="spellStart"/>
            <w:r w:rsidRPr="00D354BB">
              <w:t>DIC</w:t>
            </w:r>
            <w:proofErr w:type="spellEnd"/>
            <w:r w:rsidRPr="00D354BB">
              <w:t xml:space="preserve"> (whichever is applicable) based on school attendance.</w:t>
            </w:r>
          </w:p>
          <w:p w14:paraId="3C18E844" w14:textId="77777777" w:rsidR="00BF138D" w:rsidRPr="00D354BB" w:rsidRDefault="00BF138D" w:rsidP="003F3C5B">
            <w:pPr>
              <w:pStyle w:val="BlockText"/>
            </w:pPr>
          </w:p>
          <w:p w14:paraId="22934CB3" w14:textId="77777777" w:rsidR="00BF138D" w:rsidRPr="00D354BB" w:rsidRDefault="00BF138D" w:rsidP="004D6694">
            <w:pPr>
              <w:pStyle w:val="BlockText"/>
            </w:pPr>
            <w:r w:rsidRPr="00D354BB">
              <w:rPr>
                <w:b/>
                <w:i/>
              </w:rPr>
              <w:t>Rationale</w:t>
            </w:r>
            <w:r w:rsidRPr="00D354BB">
              <w:t xml:space="preserve">:  The standards for courses of study under the compensation, pension, and </w:t>
            </w:r>
            <w:proofErr w:type="spellStart"/>
            <w:r w:rsidRPr="00D354BB">
              <w:t>DIC</w:t>
            </w:r>
            <w:proofErr w:type="spellEnd"/>
            <w:r w:rsidRPr="00D354BB">
              <w:t xml:space="preserve"> programs are less stringent than those for education assistance under </w:t>
            </w:r>
          </w:p>
          <w:p w14:paraId="07F23A42" w14:textId="77777777" w:rsidR="00BF138D" w:rsidRPr="00D354BB" w:rsidRDefault="00D354BB" w:rsidP="004D6694">
            <w:pPr>
              <w:pStyle w:val="BulletText1"/>
            </w:pPr>
            <w:hyperlink r:id="rId36" w:history="1">
              <w:r w:rsidR="00BF138D" w:rsidRPr="00D354BB">
                <w:rPr>
                  <w:rStyle w:val="Hyperlink"/>
                </w:rPr>
                <w:t xml:space="preserve">38 </w:t>
              </w:r>
              <w:proofErr w:type="spellStart"/>
              <w:r w:rsidR="00BF138D" w:rsidRPr="00D354BB">
                <w:rPr>
                  <w:rStyle w:val="Hyperlink"/>
                </w:rPr>
                <w:t>U.S.C</w:t>
              </w:r>
              <w:proofErr w:type="spellEnd"/>
              <w:r w:rsidR="00BF138D" w:rsidRPr="00D354BB">
                <w:rPr>
                  <w:rStyle w:val="Hyperlink"/>
                </w:rPr>
                <w:t>. Chapter 30</w:t>
              </w:r>
            </w:hyperlink>
          </w:p>
          <w:p w14:paraId="72B1B789" w14:textId="77777777" w:rsidR="00BF138D" w:rsidRPr="00D354BB" w:rsidRDefault="00D354BB" w:rsidP="004D6694">
            <w:pPr>
              <w:pStyle w:val="BulletText1"/>
            </w:pPr>
            <w:hyperlink r:id="rId37" w:history="1">
              <w:r w:rsidR="00BF138D" w:rsidRPr="00D354BB">
                <w:rPr>
                  <w:rStyle w:val="Hyperlink"/>
                </w:rPr>
                <w:t xml:space="preserve">38 </w:t>
              </w:r>
              <w:proofErr w:type="spellStart"/>
              <w:r w:rsidR="00BF138D" w:rsidRPr="00D354BB">
                <w:rPr>
                  <w:rStyle w:val="Hyperlink"/>
                </w:rPr>
                <w:t>U.S.C</w:t>
              </w:r>
              <w:proofErr w:type="spellEnd"/>
              <w:r w:rsidR="00BF138D" w:rsidRPr="00D354BB">
                <w:rPr>
                  <w:rStyle w:val="Hyperlink"/>
                </w:rPr>
                <w:t>. Chapter 31</w:t>
              </w:r>
            </w:hyperlink>
          </w:p>
          <w:p w14:paraId="26DB0080" w14:textId="77777777" w:rsidR="00BF138D" w:rsidRPr="00D354BB" w:rsidRDefault="00D354BB" w:rsidP="004D6694">
            <w:pPr>
              <w:pStyle w:val="BulletText1"/>
            </w:pPr>
            <w:hyperlink r:id="rId38" w:history="1">
              <w:r w:rsidR="00BF138D" w:rsidRPr="00D354BB">
                <w:rPr>
                  <w:rStyle w:val="Hyperlink"/>
                </w:rPr>
                <w:t xml:space="preserve">38 </w:t>
              </w:r>
              <w:proofErr w:type="spellStart"/>
              <w:r w:rsidR="00BF138D" w:rsidRPr="00D354BB">
                <w:rPr>
                  <w:rStyle w:val="Hyperlink"/>
                </w:rPr>
                <w:t>U.S.C</w:t>
              </w:r>
              <w:proofErr w:type="spellEnd"/>
              <w:r w:rsidR="00BF138D" w:rsidRPr="00D354BB">
                <w:rPr>
                  <w:rStyle w:val="Hyperlink"/>
                </w:rPr>
                <w:t>. Chapter 33</w:t>
              </w:r>
            </w:hyperlink>
            <w:r w:rsidR="00BF138D" w:rsidRPr="00D354BB">
              <w:t>, and</w:t>
            </w:r>
          </w:p>
          <w:p w14:paraId="3AAF0066" w14:textId="77777777" w:rsidR="00BF138D" w:rsidRPr="00D354BB" w:rsidRDefault="00D354BB" w:rsidP="004D6694">
            <w:pPr>
              <w:pStyle w:val="BulletText1"/>
            </w:pPr>
            <w:hyperlink r:id="rId39" w:history="1">
              <w:r w:rsidR="00BF138D" w:rsidRPr="00D354BB">
                <w:rPr>
                  <w:rStyle w:val="Hyperlink"/>
                </w:rPr>
                <w:t xml:space="preserve">38 </w:t>
              </w:r>
              <w:proofErr w:type="spellStart"/>
              <w:r w:rsidR="00BF138D" w:rsidRPr="00D354BB">
                <w:rPr>
                  <w:rStyle w:val="Hyperlink"/>
                </w:rPr>
                <w:t>U.S.C</w:t>
              </w:r>
              <w:proofErr w:type="spellEnd"/>
              <w:r w:rsidR="00BF138D" w:rsidRPr="00D354BB">
                <w:rPr>
                  <w:rStyle w:val="Hyperlink"/>
                </w:rPr>
                <w:t>. Chapter 35</w:t>
              </w:r>
            </w:hyperlink>
            <w:r w:rsidR="00BF138D" w:rsidRPr="00D354BB">
              <w:t>.</w:t>
            </w:r>
          </w:p>
          <w:p w14:paraId="66AF10FC" w14:textId="77777777" w:rsidR="00BF138D" w:rsidRPr="00D354BB" w:rsidRDefault="00BF138D" w:rsidP="004D6694">
            <w:pPr>
              <w:pStyle w:val="BlockText"/>
            </w:pPr>
          </w:p>
          <w:p w14:paraId="652B7BC5" w14:textId="77777777" w:rsidR="00BF138D" w:rsidRPr="00D354BB" w:rsidRDefault="00BF138D" w:rsidP="00BC79C4">
            <w:pPr>
              <w:pStyle w:val="BlockText"/>
            </w:pPr>
            <w:r w:rsidRPr="00D354BB">
              <w:rPr>
                <w:b/>
                <w:i/>
              </w:rPr>
              <w:t>Note</w:t>
            </w:r>
            <w:r w:rsidRPr="00D354BB">
              <w:t xml:space="preserve">:  Because access to </w:t>
            </w:r>
            <w:proofErr w:type="spellStart"/>
            <w:r w:rsidRPr="00D354BB">
              <w:t>WEAMS</w:t>
            </w:r>
            <w:proofErr w:type="spellEnd"/>
            <w:r w:rsidRPr="00D354BB">
              <w:t xml:space="preserve"> is limited, it may be necessary to ask an Education Service employee to search this system for accreditation information.</w:t>
            </w:r>
          </w:p>
        </w:tc>
      </w:tr>
    </w:tbl>
    <w:p w14:paraId="155BF19D" w14:textId="77777777" w:rsidR="00BF138D" w:rsidRPr="00D354BB" w:rsidRDefault="00BF138D" w:rsidP="009A219C">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627FB6C2" w14:textId="77777777">
        <w:trPr>
          <w:cantSplit/>
        </w:trPr>
        <w:tc>
          <w:tcPr>
            <w:tcW w:w="1728" w:type="dxa"/>
          </w:tcPr>
          <w:p w14:paraId="0350DD78" w14:textId="77777777" w:rsidR="00BF138D" w:rsidRPr="00D354BB" w:rsidRDefault="00BF138D" w:rsidP="00380C38">
            <w:pPr>
              <w:pStyle w:val="Heading5"/>
            </w:pPr>
            <w:r w:rsidRPr="00D354BB">
              <w:t>g. Accreditation Requirement for Foreign Schools</w:t>
            </w:r>
          </w:p>
        </w:tc>
        <w:tc>
          <w:tcPr>
            <w:tcW w:w="7740" w:type="dxa"/>
          </w:tcPr>
          <w:p w14:paraId="504CF85E" w14:textId="77777777" w:rsidR="00BF138D" w:rsidRPr="00D354BB" w:rsidRDefault="00BF138D">
            <w:pPr>
              <w:pStyle w:val="BlockText"/>
            </w:pPr>
            <w:r w:rsidRPr="00D354BB">
              <w:t>A foreign school is accredited for VA purposes if the school is recognized as standard and accredited for the student’s specific course of study by the authority established within the country for determining educational standards, such as</w:t>
            </w:r>
          </w:p>
          <w:p w14:paraId="33E11BB2" w14:textId="77777777" w:rsidR="00BF138D" w:rsidRPr="00D354BB" w:rsidRDefault="00BF138D">
            <w:pPr>
              <w:pStyle w:val="BlockText"/>
            </w:pPr>
          </w:p>
          <w:p w14:paraId="5DF05B92" w14:textId="77777777" w:rsidR="00BF138D" w:rsidRPr="00D354BB" w:rsidRDefault="00BF138D">
            <w:pPr>
              <w:pStyle w:val="BulletText1"/>
            </w:pPr>
            <w:r w:rsidRPr="00D354BB">
              <w:t>the Minister of Education</w:t>
            </w:r>
          </w:p>
          <w:p w14:paraId="68F5DD0F" w14:textId="77777777" w:rsidR="00BF138D" w:rsidRPr="00D354BB" w:rsidRDefault="00BF138D">
            <w:pPr>
              <w:pStyle w:val="BulletText1"/>
            </w:pPr>
            <w:r w:rsidRPr="00D354BB">
              <w:t>the Minister of Cultural Affairs, or</w:t>
            </w:r>
          </w:p>
          <w:p w14:paraId="3B2E6D4E" w14:textId="77777777" w:rsidR="00BF138D" w:rsidRPr="00D354BB" w:rsidRDefault="00BF138D">
            <w:pPr>
              <w:pStyle w:val="BulletText1"/>
            </w:pPr>
            <w:r w:rsidRPr="00D354BB">
              <w:t>an institution VA recognizes as an authority in determining whether a foreign school is accredited for the purpose of determining entitlement to educational assistance under</w:t>
            </w:r>
          </w:p>
          <w:p w14:paraId="7F240F8A" w14:textId="77777777" w:rsidR="00BF138D" w:rsidRPr="00D354BB" w:rsidRDefault="00D354BB">
            <w:pPr>
              <w:pStyle w:val="BulletText2"/>
            </w:pPr>
            <w:hyperlink r:id="rId40" w:history="1">
              <w:r w:rsidR="00BF138D" w:rsidRPr="00D354BB">
                <w:rPr>
                  <w:rStyle w:val="Hyperlink"/>
                </w:rPr>
                <w:t xml:space="preserve">38 </w:t>
              </w:r>
              <w:proofErr w:type="spellStart"/>
              <w:r w:rsidR="00BF138D" w:rsidRPr="00D354BB">
                <w:rPr>
                  <w:rStyle w:val="Hyperlink"/>
                </w:rPr>
                <w:t>U.S.C</w:t>
              </w:r>
              <w:proofErr w:type="spellEnd"/>
              <w:r w:rsidR="00BF138D" w:rsidRPr="00D354BB">
                <w:rPr>
                  <w:rStyle w:val="Hyperlink"/>
                </w:rPr>
                <w:t>. Chapter 30</w:t>
              </w:r>
            </w:hyperlink>
          </w:p>
          <w:p w14:paraId="257528E8" w14:textId="77777777" w:rsidR="00BF138D" w:rsidRPr="00D354BB" w:rsidRDefault="00D354BB">
            <w:pPr>
              <w:pStyle w:val="BulletText2"/>
            </w:pPr>
            <w:hyperlink r:id="rId41" w:history="1">
              <w:r w:rsidR="00BF138D" w:rsidRPr="00D354BB">
                <w:rPr>
                  <w:rStyle w:val="Hyperlink"/>
                </w:rPr>
                <w:t xml:space="preserve">38 </w:t>
              </w:r>
              <w:proofErr w:type="spellStart"/>
              <w:r w:rsidR="00BF138D" w:rsidRPr="00D354BB">
                <w:rPr>
                  <w:rStyle w:val="Hyperlink"/>
                </w:rPr>
                <w:t>U.S.C</w:t>
              </w:r>
              <w:proofErr w:type="spellEnd"/>
              <w:r w:rsidR="00BF138D" w:rsidRPr="00D354BB">
                <w:rPr>
                  <w:rStyle w:val="Hyperlink"/>
                </w:rPr>
                <w:t>. Chapter 31</w:t>
              </w:r>
            </w:hyperlink>
          </w:p>
          <w:p w14:paraId="1AAF04DB" w14:textId="77777777" w:rsidR="00BF138D" w:rsidRPr="00D354BB" w:rsidRDefault="00D354BB">
            <w:pPr>
              <w:pStyle w:val="BulletText2"/>
            </w:pPr>
            <w:hyperlink r:id="rId42" w:history="1">
              <w:r w:rsidR="00BF138D" w:rsidRPr="00D354BB">
                <w:rPr>
                  <w:rStyle w:val="Hyperlink"/>
                </w:rPr>
                <w:t xml:space="preserve">38 </w:t>
              </w:r>
              <w:proofErr w:type="spellStart"/>
              <w:r w:rsidR="00BF138D" w:rsidRPr="00D354BB">
                <w:rPr>
                  <w:rStyle w:val="Hyperlink"/>
                </w:rPr>
                <w:t>U.S.C</w:t>
              </w:r>
              <w:proofErr w:type="spellEnd"/>
              <w:r w:rsidR="00BF138D" w:rsidRPr="00D354BB">
                <w:rPr>
                  <w:rStyle w:val="Hyperlink"/>
                </w:rPr>
                <w:t>. Chapter 33</w:t>
              </w:r>
            </w:hyperlink>
            <w:r w:rsidR="00BF138D" w:rsidRPr="00D354BB">
              <w:t>, and</w:t>
            </w:r>
          </w:p>
          <w:p w14:paraId="4759FE5B" w14:textId="77777777" w:rsidR="00BF138D" w:rsidRPr="00D354BB" w:rsidRDefault="00D354BB">
            <w:pPr>
              <w:pStyle w:val="BulletText2"/>
              <w:rPr>
                <w:u w:val="single"/>
              </w:rPr>
            </w:pPr>
            <w:hyperlink r:id="rId43" w:history="1">
              <w:r w:rsidR="00BF138D" w:rsidRPr="00D354BB">
                <w:rPr>
                  <w:rStyle w:val="Hyperlink"/>
                </w:rPr>
                <w:t xml:space="preserve">38 </w:t>
              </w:r>
              <w:proofErr w:type="spellStart"/>
              <w:r w:rsidR="00BF138D" w:rsidRPr="00D354BB">
                <w:rPr>
                  <w:rStyle w:val="Hyperlink"/>
                </w:rPr>
                <w:t>U.S.C</w:t>
              </w:r>
              <w:proofErr w:type="spellEnd"/>
              <w:r w:rsidR="00BF138D" w:rsidRPr="00D354BB">
                <w:rPr>
                  <w:rStyle w:val="Hyperlink"/>
                </w:rPr>
                <w:t>. Chapter 35</w:t>
              </w:r>
            </w:hyperlink>
            <w:r w:rsidR="00BF138D" w:rsidRPr="00D354BB">
              <w:t>.</w:t>
            </w:r>
          </w:p>
        </w:tc>
      </w:tr>
    </w:tbl>
    <w:p w14:paraId="6836F93E" w14:textId="77777777" w:rsidR="00BF138D" w:rsidRPr="00D354BB" w:rsidRDefault="00BF138D" w:rsidP="004D6694">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3320D97D" w14:textId="77777777">
        <w:trPr>
          <w:cantSplit/>
        </w:trPr>
        <w:tc>
          <w:tcPr>
            <w:tcW w:w="1728" w:type="dxa"/>
          </w:tcPr>
          <w:p w14:paraId="2004ACB2" w14:textId="77777777" w:rsidR="00BF138D" w:rsidRPr="00D354BB" w:rsidRDefault="00BF138D" w:rsidP="004C06A8">
            <w:pPr>
              <w:pStyle w:val="Heading5"/>
            </w:pPr>
            <w:r w:rsidRPr="00D354BB">
              <w:lastRenderedPageBreak/>
              <w:t xml:space="preserve">h. Foreign Countries With No Accrediting Authority </w:t>
            </w:r>
          </w:p>
        </w:tc>
        <w:tc>
          <w:tcPr>
            <w:tcW w:w="7740" w:type="dxa"/>
          </w:tcPr>
          <w:p w14:paraId="6E61F517" w14:textId="77777777" w:rsidR="00BF138D" w:rsidRPr="00D354BB" w:rsidRDefault="00BF138D">
            <w:pPr>
              <w:pStyle w:val="BlockText"/>
            </w:pPr>
            <w:r w:rsidRPr="00D354BB">
              <w:t>If no recognized accrediting authority exists for a specific foreign school, the American Consular Officer is authorized to consult with any recognized institution of higher learning for professional advice concerning the acceptability of the school.</w:t>
            </w:r>
          </w:p>
          <w:p w14:paraId="3F0457AF" w14:textId="77777777" w:rsidR="00BF138D" w:rsidRPr="00D354BB" w:rsidRDefault="00BF138D">
            <w:pPr>
              <w:pStyle w:val="BlockText"/>
            </w:pPr>
          </w:p>
          <w:p w14:paraId="24A4B6CF" w14:textId="77777777" w:rsidR="00BF138D" w:rsidRPr="00D354BB" w:rsidRDefault="00BF138D">
            <w:pPr>
              <w:pStyle w:val="BlockText"/>
            </w:pPr>
            <w:r w:rsidRPr="00D354BB">
              <w:t>Under these circumstances, the determination as to accreditation for VA purposes is made as follows:</w:t>
            </w:r>
          </w:p>
          <w:p w14:paraId="5E05DBB2" w14:textId="77777777" w:rsidR="00BF138D" w:rsidRPr="00D354BB" w:rsidRDefault="00BF138D">
            <w:pPr>
              <w:pStyle w:val="BlockText"/>
            </w:pPr>
          </w:p>
          <w:p w14:paraId="21CA13DB" w14:textId="77777777" w:rsidR="00BF138D" w:rsidRPr="00D354BB" w:rsidRDefault="00BF138D">
            <w:pPr>
              <w:pStyle w:val="BulletText1"/>
            </w:pPr>
            <w:r w:rsidRPr="00D354BB">
              <w:t>In the Philippines, the Manila RO Education Liaison Representative makes the determination.</w:t>
            </w:r>
          </w:p>
          <w:p w14:paraId="60688A61" w14:textId="77777777" w:rsidR="00BF138D" w:rsidRPr="00D354BB" w:rsidRDefault="00BF138D" w:rsidP="00EC1D38">
            <w:pPr>
              <w:pStyle w:val="BulletText1"/>
            </w:pPr>
            <w:r w:rsidRPr="00D354BB">
              <w:t xml:space="preserve">When a beneficiary submits </w:t>
            </w:r>
            <w:r w:rsidRPr="00D354BB">
              <w:rPr>
                <w:i/>
              </w:rPr>
              <w:t>VA Form 21-674</w:t>
            </w:r>
            <w:r w:rsidRPr="00D354BB">
              <w:t xml:space="preserve"> through the local United States embassy or consulate in a foreign country other than the Philippines, the American Consular Officer makes the determination as the approving official.</w:t>
            </w:r>
          </w:p>
          <w:p w14:paraId="25919291" w14:textId="77777777" w:rsidR="00BF138D" w:rsidRPr="00D354BB" w:rsidRDefault="00BF138D">
            <w:pPr>
              <w:pStyle w:val="BulletText1"/>
            </w:pPr>
            <w:r w:rsidRPr="00D354BB">
              <w:t>In all other cases, the Veterans Service Center Manager of the Pittsburgh RO (311), who maintains information concerning the accreditation status of foreign schools, makes the determination.</w:t>
            </w:r>
          </w:p>
          <w:p w14:paraId="5CB08AA8" w14:textId="77777777" w:rsidR="00BF138D" w:rsidRPr="00D354BB" w:rsidRDefault="00BF138D">
            <w:pPr>
              <w:pStyle w:val="BlockText"/>
            </w:pPr>
          </w:p>
          <w:p w14:paraId="7BC441E5" w14:textId="77777777" w:rsidR="00BF138D" w:rsidRPr="00D354BB" w:rsidRDefault="00BF138D" w:rsidP="004C06A8">
            <w:pPr>
              <w:pStyle w:val="BlockText"/>
            </w:pPr>
            <w:r w:rsidRPr="00D354BB">
              <w:rPr>
                <w:b/>
                <w:i/>
              </w:rPr>
              <w:t>Note</w:t>
            </w:r>
            <w:r w:rsidRPr="00D354BB">
              <w:t>:  Use e-mail to request an institution’s accreditation status when circumstances warrant expedited action.</w:t>
            </w:r>
          </w:p>
        </w:tc>
      </w:tr>
    </w:tbl>
    <w:p w14:paraId="0E446E73" w14:textId="77777777" w:rsidR="00BF138D" w:rsidRPr="00D354BB" w:rsidRDefault="00BF138D" w:rsidP="004D6694">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5BF6DA47" w14:textId="77777777">
        <w:trPr>
          <w:cantSplit/>
        </w:trPr>
        <w:tc>
          <w:tcPr>
            <w:tcW w:w="1728" w:type="dxa"/>
          </w:tcPr>
          <w:p w14:paraId="724DE3AD" w14:textId="77777777" w:rsidR="00BF138D" w:rsidRPr="00D354BB" w:rsidRDefault="00BF138D" w:rsidP="00E5670C">
            <w:pPr>
              <w:pStyle w:val="Heading5"/>
            </w:pPr>
            <w:r w:rsidRPr="00D354BB">
              <w:t>i. Situations That Prohibit Payment of Benefits</w:t>
            </w:r>
          </w:p>
        </w:tc>
        <w:tc>
          <w:tcPr>
            <w:tcW w:w="7740" w:type="dxa"/>
          </w:tcPr>
          <w:p w14:paraId="31246301" w14:textId="77777777" w:rsidR="00BF138D" w:rsidRPr="00D354BB" w:rsidRDefault="00BF138D" w:rsidP="00E5670C">
            <w:pPr>
              <w:pStyle w:val="BlockText"/>
            </w:pPr>
            <w:r w:rsidRPr="00D354BB">
              <w:t xml:space="preserve">VA may </w:t>
            </w:r>
            <w:r w:rsidRPr="00D354BB">
              <w:rPr>
                <w:i/>
              </w:rPr>
              <w:t>not</w:t>
            </w:r>
            <w:r w:rsidRPr="00D354BB">
              <w:t xml:space="preserve"> pay compensation, pension, or </w:t>
            </w:r>
            <w:proofErr w:type="spellStart"/>
            <w:r w:rsidRPr="00D354BB">
              <w:t>DIC</w:t>
            </w:r>
            <w:proofErr w:type="spellEnd"/>
            <w:r w:rsidRPr="00D354BB">
              <w:t xml:space="preserve"> to or for a child who is pursuing a course at a federally supported school when the child is wholly supported at the expense of the Federal government.</w:t>
            </w:r>
          </w:p>
        </w:tc>
      </w:tr>
    </w:tbl>
    <w:p w14:paraId="49EBC159" w14:textId="77777777" w:rsidR="00BF138D" w:rsidRPr="00D354BB" w:rsidRDefault="00BF138D" w:rsidP="005F503B">
      <w:pPr>
        <w:pStyle w:val="BlockLine"/>
      </w:pPr>
      <w:r w:rsidRPr="00D354BB">
        <w:fldChar w:fldCharType="begin"/>
      </w:r>
      <w:r w:rsidRPr="00D354BB">
        <w:instrText xml:space="preserve"> PRIVATE INFOTYPE="CONCEPT"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76F7E811" w14:textId="77777777">
        <w:trPr>
          <w:cantSplit/>
        </w:trPr>
        <w:tc>
          <w:tcPr>
            <w:tcW w:w="1728" w:type="dxa"/>
          </w:tcPr>
          <w:p w14:paraId="74654FB7" w14:textId="77777777" w:rsidR="00BF138D" w:rsidRPr="00D354BB" w:rsidRDefault="00BF138D" w:rsidP="009D709B">
            <w:pPr>
              <w:pStyle w:val="Heading5"/>
            </w:pPr>
            <w:r w:rsidRPr="00D354BB">
              <w:t>j. Definition:  “Wholly Supported at the Expense of the Federal Government”</w:t>
            </w:r>
          </w:p>
        </w:tc>
        <w:tc>
          <w:tcPr>
            <w:tcW w:w="7740" w:type="dxa"/>
          </w:tcPr>
          <w:p w14:paraId="6DB01E42" w14:textId="77777777" w:rsidR="00BF138D" w:rsidRPr="00D354BB" w:rsidRDefault="00BF138D">
            <w:pPr>
              <w:pStyle w:val="BlockText"/>
            </w:pPr>
            <w:r w:rsidRPr="00D354BB">
              <w:t>“Wholly supported at the expense of the Federal government” means the government pays for the student’s</w:t>
            </w:r>
          </w:p>
          <w:p w14:paraId="1885B0B5" w14:textId="77777777" w:rsidR="00BF138D" w:rsidRPr="00D354BB" w:rsidRDefault="00BF138D">
            <w:pPr>
              <w:pStyle w:val="BlockText"/>
            </w:pPr>
          </w:p>
          <w:p w14:paraId="5BD8C46D" w14:textId="77777777" w:rsidR="00BF138D" w:rsidRPr="00D354BB" w:rsidRDefault="00BF138D">
            <w:pPr>
              <w:pStyle w:val="BulletText1"/>
            </w:pPr>
            <w:r w:rsidRPr="00D354BB">
              <w:t>tuition</w:t>
            </w:r>
          </w:p>
          <w:p w14:paraId="25F47E0A" w14:textId="77777777" w:rsidR="00BF138D" w:rsidRPr="00D354BB" w:rsidRDefault="00BF138D">
            <w:pPr>
              <w:pStyle w:val="BulletText1"/>
            </w:pPr>
            <w:r w:rsidRPr="00D354BB">
              <w:t>housing</w:t>
            </w:r>
          </w:p>
          <w:p w14:paraId="2F940373" w14:textId="77777777" w:rsidR="00BF138D" w:rsidRPr="00D354BB" w:rsidRDefault="00BF138D">
            <w:pPr>
              <w:pStyle w:val="BulletText1"/>
            </w:pPr>
            <w:r w:rsidRPr="00D354BB">
              <w:t>meals</w:t>
            </w:r>
          </w:p>
          <w:p w14:paraId="5C5526FF" w14:textId="77777777" w:rsidR="00BF138D" w:rsidRPr="00D354BB" w:rsidRDefault="00BF138D">
            <w:pPr>
              <w:pStyle w:val="BulletText1"/>
            </w:pPr>
            <w:r w:rsidRPr="00D354BB">
              <w:t>suitable clothing</w:t>
            </w:r>
          </w:p>
          <w:p w14:paraId="49C5E4C5" w14:textId="77777777" w:rsidR="00BF138D" w:rsidRPr="00D354BB" w:rsidRDefault="00BF138D">
            <w:pPr>
              <w:pStyle w:val="BulletText1"/>
            </w:pPr>
            <w:r w:rsidRPr="00D354BB">
              <w:t>medical attention</w:t>
            </w:r>
          </w:p>
          <w:p w14:paraId="47E63521" w14:textId="77777777" w:rsidR="00BF138D" w:rsidRPr="00D354BB" w:rsidRDefault="00BF138D">
            <w:pPr>
              <w:pStyle w:val="BulletText1"/>
            </w:pPr>
            <w:r w:rsidRPr="00D354BB">
              <w:t>books</w:t>
            </w:r>
          </w:p>
          <w:p w14:paraId="65910B7A" w14:textId="77777777" w:rsidR="00BF138D" w:rsidRPr="00D354BB" w:rsidRDefault="00BF138D">
            <w:pPr>
              <w:pStyle w:val="BulletText1"/>
            </w:pPr>
            <w:r w:rsidRPr="00D354BB">
              <w:t>supplies, and</w:t>
            </w:r>
          </w:p>
          <w:p w14:paraId="08723505" w14:textId="77777777" w:rsidR="00BF138D" w:rsidRPr="00D354BB" w:rsidRDefault="00BF138D" w:rsidP="004D6694">
            <w:pPr>
              <w:pStyle w:val="BulletText1"/>
            </w:pPr>
            <w:r w:rsidRPr="00D354BB">
              <w:t>other necessities.</w:t>
            </w:r>
          </w:p>
          <w:p w14:paraId="2068B14C" w14:textId="77777777" w:rsidR="00BF138D" w:rsidRPr="00D354BB" w:rsidRDefault="00BF138D" w:rsidP="005F503B">
            <w:pPr>
              <w:pStyle w:val="BlockText"/>
            </w:pPr>
          </w:p>
          <w:p w14:paraId="6B667817" w14:textId="77777777" w:rsidR="00BF138D" w:rsidRPr="00D354BB" w:rsidRDefault="00BF138D" w:rsidP="005F503B">
            <w:pPr>
              <w:pStyle w:val="BlockText"/>
            </w:pPr>
            <w:r w:rsidRPr="00D354BB">
              <w:rPr>
                <w:b/>
                <w:i/>
              </w:rPr>
              <w:t>Examples</w:t>
            </w:r>
            <w:r w:rsidRPr="00D354BB">
              <w:t>:</w:t>
            </w:r>
          </w:p>
          <w:p w14:paraId="5EF7D107" w14:textId="7C748306" w:rsidR="00BF138D" w:rsidRPr="00D354BB" w:rsidRDefault="00BF138D" w:rsidP="00DD1764">
            <w:pPr>
              <w:pStyle w:val="BulletText1"/>
            </w:pPr>
            <w:r w:rsidRPr="00D354BB">
              <w:t>service academies</w:t>
            </w:r>
            <w:r w:rsidR="00D02DB3" w:rsidRPr="00D354BB">
              <w:t>, and</w:t>
            </w:r>
          </w:p>
          <w:p w14:paraId="641AE60A" w14:textId="77777777" w:rsidR="00BF138D" w:rsidRPr="00D354BB" w:rsidRDefault="00BF138D" w:rsidP="005F503B">
            <w:pPr>
              <w:pStyle w:val="BulletText1"/>
            </w:pPr>
            <w:r w:rsidRPr="00D354BB">
              <w:t>Native American schools wholly supported by the Federal government, where there is no charge to the student for tuition or maintenance.</w:t>
            </w:r>
          </w:p>
        </w:tc>
      </w:tr>
    </w:tbl>
    <w:p w14:paraId="1F8EDD99" w14:textId="77777777" w:rsidR="00BF138D" w:rsidRPr="00D354BB" w:rsidRDefault="00BF138D" w:rsidP="00D02DB3">
      <w:pPr>
        <w:pStyle w:val="BlockLine"/>
      </w:pPr>
    </w:p>
    <w:tbl>
      <w:tblPr>
        <w:tblW w:w="0" w:type="auto"/>
        <w:tblLayout w:type="fixed"/>
        <w:tblLook w:val="0000" w:firstRow="0" w:lastRow="0" w:firstColumn="0" w:lastColumn="0" w:noHBand="0" w:noVBand="0"/>
      </w:tblPr>
      <w:tblGrid>
        <w:gridCol w:w="1728"/>
        <w:gridCol w:w="7740"/>
      </w:tblGrid>
      <w:tr w:rsidR="00D02DB3" w:rsidRPr="00D354BB" w14:paraId="217BDE84" w14:textId="77777777" w:rsidTr="00D02DB3">
        <w:tc>
          <w:tcPr>
            <w:tcW w:w="1728" w:type="dxa"/>
            <w:shd w:val="clear" w:color="auto" w:fill="auto"/>
          </w:tcPr>
          <w:p w14:paraId="46D7EF01" w14:textId="2D99E975" w:rsidR="00D02DB3" w:rsidRPr="00D354BB" w:rsidRDefault="00EA450B" w:rsidP="00D02DB3">
            <w:pPr>
              <w:pStyle w:val="Heading5"/>
            </w:pPr>
            <w:r w:rsidRPr="00D354BB">
              <w:t xml:space="preserve">k. </w:t>
            </w:r>
            <w:r w:rsidR="00D02DB3" w:rsidRPr="00D354BB">
              <w:t>Service Academies</w:t>
            </w:r>
          </w:p>
        </w:tc>
        <w:tc>
          <w:tcPr>
            <w:tcW w:w="7740" w:type="dxa"/>
            <w:shd w:val="clear" w:color="auto" w:fill="auto"/>
          </w:tcPr>
          <w:p w14:paraId="64F8CA95" w14:textId="3C08184C" w:rsidR="00D02DB3" w:rsidRPr="00D354BB" w:rsidRDefault="00D02DB3" w:rsidP="00D02DB3">
            <w:pPr>
              <w:pStyle w:val="BlockText"/>
            </w:pPr>
            <w:r w:rsidRPr="00D354BB">
              <w:t xml:space="preserve">There are </w:t>
            </w:r>
            <w:r w:rsidR="00A37D2D" w:rsidRPr="00D354BB">
              <w:t>five</w:t>
            </w:r>
            <w:r w:rsidRPr="00D354BB">
              <w:t xml:space="preserve"> U.S. Service Academies:</w:t>
            </w:r>
          </w:p>
          <w:p w14:paraId="3780B270" w14:textId="77777777" w:rsidR="00D02DB3" w:rsidRPr="00D354BB" w:rsidRDefault="00D02DB3" w:rsidP="00D02DB3">
            <w:pPr>
              <w:pStyle w:val="BlockText"/>
            </w:pPr>
          </w:p>
          <w:p w14:paraId="5F4A3346" w14:textId="04B49D01" w:rsidR="00D02DB3" w:rsidRPr="00D354BB" w:rsidRDefault="00D02DB3" w:rsidP="00D02DB3">
            <w:pPr>
              <w:pStyle w:val="BulletText1"/>
            </w:pPr>
            <w:r w:rsidRPr="00D354BB">
              <w:t xml:space="preserve">The </w:t>
            </w:r>
            <w:r w:rsidRPr="00D354BB">
              <w:rPr>
                <w:color w:val="0000FF"/>
              </w:rPr>
              <w:t xml:space="preserve">United States Military Academy </w:t>
            </w:r>
            <w:r w:rsidRPr="00D354BB">
              <w:t>(</w:t>
            </w:r>
            <w:proofErr w:type="spellStart"/>
            <w:r w:rsidRPr="00D354BB">
              <w:t>USMA</w:t>
            </w:r>
            <w:proofErr w:type="spellEnd"/>
            <w:r w:rsidRPr="00D354BB">
              <w:t>) in West Point, New York</w:t>
            </w:r>
          </w:p>
          <w:p w14:paraId="3C9DF44C" w14:textId="1FF7ECF5" w:rsidR="00D02DB3" w:rsidRPr="00D354BB" w:rsidRDefault="00D02DB3" w:rsidP="00D02DB3">
            <w:pPr>
              <w:pStyle w:val="BulletText1"/>
            </w:pPr>
            <w:r w:rsidRPr="00D354BB">
              <w:lastRenderedPageBreak/>
              <w:t xml:space="preserve">The </w:t>
            </w:r>
            <w:r w:rsidRPr="00D354BB">
              <w:rPr>
                <w:color w:val="0000FF"/>
              </w:rPr>
              <w:t xml:space="preserve">United States Naval Academy </w:t>
            </w:r>
            <w:r w:rsidRPr="00D354BB">
              <w:t>(</w:t>
            </w:r>
            <w:proofErr w:type="spellStart"/>
            <w:r w:rsidRPr="00D354BB">
              <w:t>USNA</w:t>
            </w:r>
            <w:proofErr w:type="spellEnd"/>
            <w:r w:rsidRPr="00D354BB">
              <w:t>) in Annapolis, Maryland</w:t>
            </w:r>
          </w:p>
          <w:p w14:paraId="12B1E8B8" w14:textId="054A3252" w:rsidR="00D02DB3" w:rsidRPr="00D354BB" w:rsidRDefault="00D02DB3" w:rsidP="00D02DB3">
            <w:pPr>
              <w:pStyle w:val="BulletText1"/>
              <w:autoSpaceDE w:val="0"/>
              <w:autoSpaceDN w:val="0"/>
              <w:adjustRightInd w:val="0"/>
            </w:pPr>
            <w:r w:rsidRPr="00D354BB">
              <w:t xml:space="preserve">The </w:t>
            </w:r>
            <w:r w:rsidRPr="00D354BB">
              <w:rPr>
                <w:color w:val="0000FF"/>
              </w:rPr>
              <w:t xml:space="preserve">United States Coast Guard Academy </w:t>
            </w:r>
            <w:r w:rsidRPr="00D354BB">
              <w:t>(</w:t>
            </w:r>
            <w:proofErr w:type="spellStart"/>
            <w:r w:rsidRPr="00D354BB">
              <w:t>USCGA</w:t>
            </w:r>
            <w:proofErr w:type="spellEnd"/>
            <w:r w:rsidRPr="00D354BB">
              <w:t>) in New London Connecticut,</w:t>
            </w:r>
          </w:p>
          <w:p w14:paraId="4E399DE7" w14:textId="0A7939ED" w:rsidR="00D02DB3" w:rsidRPr="00D354BB" w:rsidRDefault="00D02DB3" w:rsidP="00D02DB3">
            <w:pPr>
              <w:pStyle w:val="BulletText1"/>
              <w:autoSpaceDE w:val="0"/>
              <w:autoSpaceDN w:val="0"/>
              <w:adjustRightInd w:val="0"/>
            </w:pPr>
            <w:r w:rsidRPr="00D354BB">
              <w:t xml:space="preserve">The </w:t>
            </w:r>
            <w:r w:rsidRPr="00D354BB">
              <w:rPr>
                <w:color w:val="0000FF"/>
              </w:rPr>
              <w:t xml:space="preserve">United States Merchant Marine Academy </w:t>
            </w:r>
            <w:r w:rsidRPr="00D354BB">
              <w:t>(</w:t>
            </w:r>
            <w:proofErr w:type="spellStart"/>
            <w:r w:rsidRPr="00D354BB">
              <w:t>USMMA</w:t>
            </w:r>
            <w:proofErr w:type="spellEnd"/>
            <w:r w:rsidRPr="00D354BB">
              <w:t>) in Kings Point New York, and</w:t>
            </w:r>
          </w:p>
          <w:p w14:paraId="136B9690" w14:textId="77777777" w:rsidR="00D02DB3" w:rsidRPr="00D354BB" w:rsidRDefault="00D02DB3" w:rsidP="00D02DB3">
            <w:pPr>
              <w:pStyle w:val="BulletText1"/>
            </w:pPr>
            <w:r w:rsidRPr="00D354BB">
              <w:t xml:space="preserve">The </w:t>
            </w:r>
            <w:r w:rsidRPr="00D354BB">
              <w:rPr>
                <w:color w:val="0000FF"/>
              </w:rPr>
              <w:t xml:space="preserve">United States Air Force Academy </w:t>
            </w:r>
            <w:r w:rsidRPr="00D354BB">
              <w:t>(</w:t>
            </w:r>
            <w:proofErr w:type="spellStart"/>
            <w:r w:rsidRPr="00D354BB">
              <w:t>USAFA</w:t>
            </w:r>
            <w:proofErr w:type="spellEnd"/>
            <w:r w:rsidRPr="00D354BB">
              <w:t>) in Colorado Springs, Colorado.</w:t>
            </w:r>
          </w:p>
        </w:tc>
      </w:tr>
    </w:tbl>
    <w:p w14:paraId="28143D61" w14:textId="77777777" w:rsidR="00D02DB3" w:rsidRPr="00D354BB" w:rsidRDefault="00D02DB3" w:rsidP="00D02DB3">
      <w:pPr>
        <w:pStyle w:val="BlockLine"/>
      </w:pPr>
    </w:p>
    <w:p w14:paraId="2B837A65" w14:textId="77777777" w:rsidR="00BF138D" w:rsidRPr="00D354BB" w:rsidRDefault="00BF138D">
      <w:pPr>
        <w:pStyle w:val="Heading4"/>
      </w:pPr>
      <w:r w:rsidRPr="00D354BB">
        <w:br w:type="page"/>
      </w:r>
      <w:r w:rsidRPr="00D354BB">
        <w:lastRenderedPageBreak/>
        <w:t>3.  Home School Programs</w:t>
      </w:r>
    </w:p>
    <w:p w14:paraId="6DFB4B75" w14:textId="77777777" w:rsidR="00BF138D" w:rsidRPr="00D354BB" w:rsidRDefault="00BF138D">
      <w:pPr>
        <w:pStyle w:val="BlockLine"/>
      </w:pPr>
      <w:r w:rsidRPr="00D354BB">
        <w:fldChar w:fldCharType="begin"/>
      </w:r>
      <w:r w:rsidRPr="00D354BB">
        <w:instrText xml:space="preserve"> PRIVATE INFOTYPE="OTHER"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16224491" w14:textId="77777777">
        <w:trPr>
          <w:cantSplit/>
        </w:trPr>
        <w:tc>
          <w:tcPr>
            <w:tcW w:w="1728" w:type="dxa"/>
          </w:tcPr>
          <w:p w14:paraId="5C8AAE61" w14:textId="77777777" w:rsidR="00BF138D" w:rsidRPr="00D354BB" w:rsidRDefault="00BF138D">
            <w:pPr>
              <w:pStyle w:val="Heading5"/>
            </w:pPr>
            <w:r w:rsidRPr="00D354BB">
              <w:t>Introduction</w:t>
            </w:r>
          </w:p>
        </w:tc>
        <w:tc>
          <w:tcPr>
            <w:tcW w:w="7740" w:type="dxa"/>
          </w:tcPr>
          <w:p w14:paraId="4F50A836" w14:textId="77777777" w:rsidR="00BF138D" w:rsidRPr="00D354BB" w:rsidRDefault="00BF138D">
            <w:pPr>
              <w:pStyle w:val="BlockText"/>
            </w:pPr>
            <w:r w:rsidRPr="00D354BB">
              <w:t>This topic contains information about home school programs, including</w:t>
            </w:r>
          </w:p>
          <w:p w14:paraId="64520BD0" w14:textId="77777777" w:rsidR="00BF138D" w:rsidRPr="00D354BB" w:rsidRDefault="00BF138D">
            <w:pPr>
              <w:pStyle w:val="BlockText"/>
            </w:pPr>
          </w:p>
          <w:p w14:paraId="3A9C0F7E" w14:textId="77777777" w:rsidR="00BF138D" w:rsidRPr="00D354BB" w:rsidRDefault="00BF138D">
            <w:pPr>
              <w:pStyle w:val="BulletText1"/>
            </w:pPr>
            <w:r w:rsidRPr="00D354BB">
              <w:t>home schools as educational institutions, and</w:t>
            </w:r>
          </w:p>
          <w:p w14:paraId="100B21F4" w14:textId="77777777" w:rsidR="00BF138D" w:rsidRPr="00D354BB" w:rsidRDefault="00BF138D" w:rsidP="00A74869">
            <w:pPr>
              <w:pStyle w:val="BulletText1"/>
            </w:pPr>
            <w:r w:rsidRPr="00D354BB">
              <w:t>evidence that establishes a home school as an educational institution.</w:t>
            </w:r>
          </w:p>
        </w:tc>
      </w:tr>
    </w:tbl>
    <w:p w14:paraId="3BAD279F" w14:textId="77777777" w:rsidR="00BF138D" w:rsidRPr="00D354BB" w:rsidRDefault="00BF138D">
      <w:pPr>
        <w:pStyle w:val="BlockLine"/>
      </w:pPr>
    </w:p>
    <w:tbl>
      <w:tblPr>
        <w:tblW w:w="0" w:type="auto"/>
        <w:tblLayout w:type="fixed"/>
        <w:tblLook w:val="0000" w:firstRow="0" w:lastRow="0" w:firstColumn="0" w:lastColumn="0" w:noHBand="0" w:noVBand="0"/>
      </w:tblPr>
      <w:tblGrid>
        <w:gridCol w:w="1728"/>
        <w:gridCol w:w="7740"/>
      </w:tblGrid>
      <w:tr w:rsidR="00BF138D" w:rsidRPr="00D354BB" w14:paraId="2E253D2A" w14:textId="77777777">
        <w:trPr>
          <w:cantSplit/>
        </w:trPr>
        <w:tc>
          <w:tcPr>
            <w:tcW w:w="1728" w:type="dxa"/>
          </w:tcPr>
          <w:p w14:paraId="7CD5DA65" w14:textId="77777777" w:rsidR="00BF138D" w:rsidRPr="00D354BB" w:rsidRDefault="00BF138D">
            <w:pPr>
              <w:pStyle w:val="Heading5"/>
            </w:pPr>
            <w:r w:rsidRPr="00D354BB">
              <w:t>Change Date</w:t>
            </w:r>
          </w:p>
        </w:tc>
        <w:tc>
          <w:tcPr>
            <w:tcW w:w="7740" w:type="dxa"/>
          </w:tcPr>
          <w:p w14:paraId="33285A84" w14:textId="77777777" w:rsidR="00BF138D" w:rsidRPr="00D354BB" w:rsidRDefault="00BF138D">
            <w:pPr>
              <w:pStyle w:val="BlockText"/>
              <w:rPr>
                <w:color w:val="auto"/>
              </w:rPr>
            </w:pPr>
            <w:r w:rsidRPr="00D354BB">
              <w:rPr>
                <w:color w:val="auto"/>
              </w:rPr>
              <w:t>February 13, 2012</w:t>
            </w:r>
          </w:p>
        </w:tc>
      </w:tr>
    </w:tbl>
    <w:p w14:paraId="65A84B79" w14:textId="77777777" w:rsidR="00BF138D" w:rsidRPr="00D354BB" w:rsidRDefault="00BF138D">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3ACF89DC" w14:textId="77777777">
        <w:trPr>
          <w:cantSplit/>
        </w:trPr>
        <w:tc>
          <w:tcPr>
            <w:tcW w:w="1728" w:type="dxa"/>
          </w:tcPr>
          <w:p w14:paraId="04644B49" w14:textId="77777777" w:rsidR="00BF138D" w:rsidRPr="00D354BB" w:rsidRDefault="00BF138D" w:rsidP="00225A68">
            <w:pPr>
              <w:pStyle w:val="Heading5"/>
            </w:pPr>
            <w:r w:rsidRPr="00D354BB">
              <w:t xml:space="preserve">a. Home Schools as Educational Institutions </w:t>
            </w:r>
          </w:p>
        </w:tc>
        <w:tc>
          <w:tcPr>
            <w:tcW w:w="7740" w:type="dxa"/>
          </w:tcPr>
          <w:p w14:paraId="16A8D955" w14:textId="77777777" w:rsidR="00BF138D" w:rsidRPr="00D354BB" w:rsidRDefault="00BF138D" w:rsidP="003524D5">
            <w:pPr>
              <w:pStyle w:val="BlockText"/>
            </w:pPr>
            <w:r w:rsidRPr="00D354BB">
              <w:t>A home school is considered an educational institution if the school operates in compliance with the compulsory laws of the State in which the school is located.</w:t>
            </w:r>
          </w:p>
          <w:p w14:paraId="66A652FD" w14:textId="77777777" w:rsidR="00BF138D" w:rsidRPr="00D354BB" w:rsidRDefault="00BF138D">
            <w:pPr>
              <w:pStyle w:val="BlockText"/>
              <w:rPr>
                <w:bCs/>
                <w:iCs/>
              </w:rPr>
            </w:pPr>
          </w:p>
          <w:p w14:paraId="15CAAE32" w14:textId="77777777" w:rsidR="00BF138D" w:rsidRPr="00D354BB" w:rsidRDefault="00BF138D">
            <w:pPr>
              <w:pStyle w:val="BlockText"/>
              <w:rPr>
                <w:bCs/>
                <w:iCs/>
              </w:rPr>
            </w:pPr>
            <w:r w:rsidRPr="00D354BB">
              <w:rPr>
                <w:b/>
                <w:bCs/>
                <w:i/>
                <w:iCs/>
              </w:rPr>
              <w:t>Notes</w:t>
            </w:r>
            <w:r w:rsidRPr="00D354BB">
              <w:rPr>
                <w:bCs/>
                <w:iCs/>
              </w:rPr>
              <w:t xml:space="preserve">:  </w:t>
            </w:r>
          </w:p>
          <w:p w14:paraId="1B89786D" w14:textId="77777777" w:rsidR="00BF138D" w:rsidRPr="00D354BB" w:rsidRDefault="00BF138D" w:rsidP="00C82013">
            <w:pPr>
              <w:pStyle w:val="BulletText1"/>
            </w:pPr>
            <w:r w:rsidRPr="00D354BB">
              <w:t>VA does not grant educational institution status to home schools beyond grade 12.</w:t>
            </w:r>
          </w:p>
          <w:p w14:paraId="03DDB349" w14:textId="77777777" w:rsidR="00BF138D" w:rsidRPr="00D354BB" w:rsidRDefault="00BF138D" w:rsidP="00C82013">
            <w:pPr>
              <w:pStyle w:val="BulletText1"/>
            </w:pPr>
            <w:r w:rsidRPr="00D354BB">
              <w:t xml:space="preserve">If a home school is considered an educational institution, the courses of study it provides are also approved. </w:t>
            </w:r>
          </w:p>
          <w:p w14:paraId="6B33A825" w14:textId="77777777" w:rsidR="00BF138D" w:rsidRPr="00D354BB" w:rsidRDefault="00BF138D">
            <w:pPr>
              <w:pStyle w:val="BlockText"/>
              <w:rPr>
                <w:bCs/>
                <w:iCs/>
              </w:rPr>
            </w:pPr>
          </w:p>
          <w:p w14:paraId="37C68F39" w14:textId="77777777" w:rsidR="00BF138D" w:rsidRPr="00D354BB" w:rsidRDefault="00BF138D">
            <w:pPr>
              <w:pStyle w:val="BlockText"/>
            </w:pPr>
            <w:r w:rsidRPr="00D354BB">
              <w:rPr>
                <w:b/>
                <w:i/>
              </w:rPr>
              <w:t>References</w:t>
            </w:r>
            <w:r w:rsidRPr="00D354BB">
              <w:t xml:space="preserve">: </w:t>
            </w:r>
            <w:r w:rsidRPr="00D354BB">
              <w:rPr>
                <w:b/>
                <w:i/>
              </w:rPr>
              <w:t xml:space="preserve"> </w:t>
            </w:r>
            <w:r w:rsidRPr="00D354BB">
              <w:t>For more information on home schools as educational institutions, see</w:t>
            </w:r>
          </w:p>
          <w:p w14:paraId="57715A3E" w14:textId="5F456E5A" w:rsidR="00BF138D" w:rsidRPr="00D354BB" w:rsidRDefault="00D354BB" w:rsidP="005D6C29">
            <w:pPr>
              <w:pStyle w:val="BulletText1"/>
            </w:pPr>
            <w:hyperlink r:id="rId44" w:anchor="bmt" w:history="1">
              <w:proofErr w:type="spellStart"/>
              <w:r w:rsidR="00BF138D" w:rsidRPr="00D354BB">
                <w:rPr>
                  <w:rStyle w:val="Hyperlink"/>
                  <w:i/>
                  <w:iCs/>
                </w:rPr>
                <w:t>Theiss</w:t>
              </w:r>
              <w:proofErr w:type="spellEnd"/>
              <w:r w:rsidR="00BF138D" w:rsidRPr="00D354BB">
                <w:rPr>
                  <w:rStyle w:val="Hyperlink"/>
                  <w:i/>
                  <w:iCs/>
                </w:rPr>
                <w:t xml:space="preserve"> v. </w:t>
              </w:r>
              <w:proofErr w:type="spellStart"/>
              <w:r w:rsidR="00BF138D" w:rsidRPr="00D354BB">
                <w:rPr>
                  <w:rStyle w:val="Hyperlink"/>
                  <w:i/>
                  <w:iCs/>
                </w:rPr>
                <w:t>Principi</w:t>
              </w:r>
              <w:proofErr w:type="spellEnd"/>
            </w:hyperlink>
            <w:r w:rsidR="00BF138D" w:rsidRPr="00D354BB">
              <w:t xml:space="preserve">, </w:t>
            </w:r>
            <w:r w:rsidR="004E535C" w:rsidRPr="00D354BB">
              <w:t xml:space="preserve">18 </w:t>
            </w:r>
            <w:proofErr w:type="spellStart"/>
            <w:r w:rsidR="004E535C" w:rsidRPr="00D354BB">
              <w:t>Vet.App</w:t>
            </w:r>
            <w:proofErr w:type="spellEnd"/>
            <w:r w:rsidR="004E535C" w:rsidRPr="00D354BB">
              <w:t>. 204 (2004)</w:t>
            </w:r>
            <w:r w:rsidR="00BF138D" w:rsidRPr="00D354BB">
              <w:t>, and</w:t>
            </w:r>
          </w:p>
          <w:p w14:paraId="329FE2E0" w14:textId="59CE3E76" w:rsidR="00BF138D" w:rsidRPr="00D354BB" w:rsidRDefault="00D354BB" w:rsidP="005D6C29">
            <w:pPr>
              <w:pStyle w:val="BulletText1"/>
            </w:pPr>
            <w:hyperlink r:id="rId45" w:history="1">
              <w:r w:rsidR="00BF138D" w:rsidRPr="00D354BB">
                <w:rPr>
                  <w:rStyle w:val="Hyperlink"/>
                </w:rPr>
                <w:t xml:space="preserve">38 </w:t>
              </w:r>
              <w:proofErr w:type="spellStart"/>
              <w:r w:rsidR="00BF138D" w:rsidRPr="00D354BB">
                <w:rPr>
                  <w:rStyle w:val="Hyperlink"/>
                </w:rPr>
                <w:t>CFR</w:t>
              </w:r>
              <w:proofErr w:type="spellEnd"/>
              <w:r w:rsidR="00BF138D" w:rsidRPr="00D354BB">
                <w:rPr>
                  <w:rStyle w:val="Hyperlink"/>
                </w:rPr>
                <w:t xml:space="preserve"> 3.57(a</w:t>
              </w:r>
              <w:proofErr w:type="gramStart"/>
              <w:r w:rsidR="00BF138D" w:rsidRPr="00D354BB">
                <w:rPr>
                  <w:rStyle w:val="Hyperlink"/>
                </w:rPr>
                <w:t>)(</w:t>
              </w:r>
              <w:proofErr w:type="gramEnd"/>
              <w:r w:rsidR="00BF138D" w:rsidRPr="00D354BB">
                <w:rPr>
                  <w:rStyle w:val="Hyperlink"/>
                </w:rPr>
                <w:t>iii)</w:t>
              </w:r>
            </w:hyperlink>
            <w:r w:rsidR="00BF138D" w:rsidRPr="00D354BB">
              <w:t>.</w:t>
            </w:r>
          </w:p>
        </w:tc>
      </w:tr>
    </w:tbl>
    <w:p w14:paraId="46E898A2" w14:textId="77777777" w:rsidR="00BF138D" w:rsidRPr="00D354BB" w:rsidRDefault="00BF138D">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75EFEAF8" w14:textId="77777777">
        <w:trPr>
          <w:cantSplit/>
        </w:trPr>
        <w:tc>
          <w:tcPr>
            <w:tcW w:w="1728" w:type="dxa"/>
          </w:tcPr>
          <w:p w14:paraId="64346547" w14:textId="77777777" w:rsidR="00BF138D" w:rsidRPr="00D354BB" w:rsidRDefault="00BF138D" w:rsidP="00A74869">
            <w:pPr>
              <w:pStyle w:val="Heading5"/>
            </w:pPr>
            <w:r w:rsidRPr="00D354BB">
              <w:t>b. Evidence That Establishes a Home School as an Educational Institution</w:t>
            </w:r>
          </w:p>
        </w:tc>
        <w:tc>
          <w:tcPr>
            <w:tcW w:w="7740" w:type="dxa"/>
          </w:tcPr>
          <w:p w14:paraId="491E3A3F" w14:textId="77777777" w:rsidR="00BF138D" w:rsidRPr="00D354BB" w:rsidRDefault="00BF138D">
            <w:pPr>
              <w:pStyle w:val="BlockText"/>
            </w:pPr>
            <w:r w:rsidRPr="00D354BB">
              <w:t xml:space="preserve">In order for VA to recognize a home school as an educational institution, the claimant must provide documentation verifying the </w:t>
            </w:r>
          </w:p>
          <w:p w14:paraId="27AD5A7B" w14:textId="77777777" w:rsidR="00BF138D" w:rsidRPr="00D354BB" w:rsidRDefault="00BF138D">
            <w:pPr>
              <w:pStyle w:val="BlockText"/>
            </w:pPr>
          </w:p>
          <w:p w14:paraId="4074E11F" w14:textId="77777777" w:rsidR="00BF138D" w:rsidRPr="00D354BB" w:rsidRDefault="00BF138D">
            <w:pPr>
              <w:pStyle w:val="BulletText1"/>
            </w:pPr>
            <w:r w:rsidRPr="00D354BB">
              <w:t>home school is approved by the State authority that determines educational standards, or</w:t>
            </w:r>
          </w:p>
          <w:p w14:paraId="5EED4431" w14:textId="77777777" w:rsidR="00BF138D" w:rsidRPr="00D354BB" w:rsidRDefault="00BF138D">
            <w:pPr>
              <w:pStyle w:val="BulletText1"/>
            </w:pPr>
            <w:r w:rsidRPr="00D354BB">
              <w:t>student is registered and in good standing as a home-schooled student with</w:t>
            </w:r>
          </w:p>
          <w:p w14:paraId="4F5DF526" w14:textId="77777777" w:rsidR="00BF138D" w:rsidRPr="00D354BB" w:rsidRDefault="00BF138D" w:rsidP="00F85F62">
            <w:pPr>
              <w:pStyle w:val="BulletText2"/>
            </w:pPr>
            <w:r w:rsidRPr="00D354BB">
              <w:t>the local school district, or</w:t>
            </w:r>
          </w:p>
          <w:p w14:paraId="62929B7A" w14:textId="77777777" w:rsidR="00BF138D" w:rsidRPr="00D354BB" w:rsidRDefault="00BF138D" w:rsidP="00F85F62">
            <w:pPr>
              <w:pStyle w:val="BulletText2"/>
            </w:pPr>
            <w:r w:rsidRPr="00D354BB">
              <w:t>another institution, organization, or entity (such as a non-traditional private school) that is registered with or recognized by the State in which the home school is located.</w:t>
            </w:r>
          </w:p>
          <w:p w14:paraId="2D638E02" w14:textId="77777777" w:rsidR="00BF138D" w:rsidRPr="00D354BB" w:rsidRDefault="00BF138D">
            <w:pPr>
              <w:pStyle w:val="BlockText"/>
            </w:pPr>
          </w:p>
          <w:p w14:paraId="5F4BB1C6" w14:textId="77777777" w:rsidR="00BF138D" w:rsidRPr="00D354BB" w:rsidRDefault="00BF138D" w:rsidP="00454C4B">
            <w:pPr>
              <w:pStyle w:val="BlockText"/>
            </w:pPr>
            <w:r w:rsidRPr="00D354BB">
              <w:rPr>
                <w:b/>
                <w:bCs/>
                <w:i/>
                <w:iCs/>
              </w:rPr>
              <w:t>Note</w:t>
            </w:r>
            <w:r w:rsidRPr="00D354BB">
              <w:t xml:space="preserve">:  As an alternative to requesting documentation from the claimant, it is permissible to contact the local school district by telephone or email to obtain oral or written verification from an appropriate local school official that the student is registered and in good standing as a home-schooled student. </w:t>
            </w:r>
          </w:p>
        </w:tc>
      </w:tr>
    </w:tbl>
    <w:p w14:paraId="10161778" w14:textId="77777777" w:rsidR="00BF138D" w:rsidRPr="00D354BB" w:rsidRDefault="00BF138D">
      <w:pPr>
        <w:pStyle w:val="BlockLine"/>
      </w:pPr>
    </w:p>
    <w:p w14:paraId="3A8F154F" w14:textId="77777777" w:rsidR="00BF138D" w:rsidRPr="00D354BB" w:rsidRDefault="00BF138D">
      <w:pPr>
        <w:pStyle w:val="Heading4"/>
      </w:pPr>
      <w:r w:rsidRPr="00D354BB">
        <w:br w:type="page"/>
      </w:r>
      <w:r w:rsidRPr="00D354BB">
        <w:lastRenderedPageBreak/>
        <w:t>4.  Periods of Enrollment and Entitlement</w:t>
      </w:r>
    </w:p>
    <w:p w14:paraId="1E3152D0" w14:textId="77777777" w:rsidR="00BF138D" w:rsidRPr="00D354BB" w:rsidRDefault="00BF138D">
      <w:pPr>
        <w:pStyle w:val="BlockLine"/>
      </w:pPr>
      <w:r w:rsidRPr="00D354BB">
        <w:fldChar w:fldCharType="begin"/>
      </w:r>
      <w:r w:rsidRPr="00D354BB">
        <w:instrText xml:space="preserve"> PRIVATE INFOTYPE="OTHER"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234728AB" w14:textId="77777777">
        <w:trPr>
          <w:cantSplit/>
        </w:trPr>
        <w:tc>
          <w:tcPr>
            <w:tcW w:w="1728" w:type="dxa"/>
          </w:tcPr>
          <w:p w14:paraId="6542CA9B" w14:textId="77777777" w:rsidR="00BF138D" w:rsidRPr="00D354BB" w:rsidRDefault="00BF138D">
            <w:pPr>
              <w:pStyle w:val="Heading5"/>
            </w:pPr>
            <w:r w:rsidRPr="00D354BB">
              <w:t>Introduction</w:t>
            </w:r>
          </w:p>
        </w:tc>
        <w:tc>
          <w:tcPr>
            <w:tcW w:w="7740" w:type="dxa"/>
          </w:tcPr>
          <w:p w14:paraId="4E637C5E" w14:textId="77777777" w:rsidR="00BF138D" w:rsidRPr="00D354BB" w:rsidRDefault="00BF138D">
            <w:pPr>
              <w:pStyle w:val="BlockText"/>
            </w:pPr>
            <w:r w:rsidRPr="00D354BB">
              <w:t>This topic contains information on periods of entitlement to benefits based on school attendance, including</w:t>
            </w:r>
          </w:p>
          <w:p w14:paraId="59A6F6BE" w14:textId="77777777" w:rsidR="00BF138D" w:rsidRPr="00D354BB" w:rsidRDefault="00BF138D">
            <w:pPr>
              <w:pStyle w:val="BlockText"/>
            </w:pPr>
          </w:p>
          <w:p w14:paraId="7554B3A2" w14:textId="77777777" w:rsidR="00BF138D" w:rsidRPr="00D354BB" w:rsidRDefault="00BF138D">
            <w:pPr>
              <w:pStyle w:val="BulletText1"/>
            </w:pPr>
            <w:r w:rsidRPr="00D354BB">
              <w:t>children who turn 18 while attending school</w:t>
            </w:r>
          </w:p>
          <w:p w14:paraId="4D7C3B2C" w14:textId="77777777" w:rsidR="00BF138D" w:rsidRPr="00D354BB" w:rsidRDefault="00BF138D">
            <w:pPr>
              <w:pStyle w:val="BulletText1"/>
            </w:pPr>
            <w:r w:rsidRPr="00D354BB">
              <w:t>continuity of school attendance during breaks</w:t>
            </w:r>
          </w:p>
          <w:p w14:paraId="31F6E16D" w14:textId="77777777" w:rsidR="00BF138D" w:rsidRPr="00D354BB" w:rsidRDefault="00BF138D">
            <w:pPr>
              <w:pStyle w:val="BulletText1"/>
            </w:pPr>
            <w:r w:rsidRPr="00D354BB">
              <w:t>children who turn 18 during a school break, and</w:t>
            </w:r>
          </w:p>
          <w:p w14:paraId="6732CF4A" w14:textId="77777777" w:rsidR="00BF138D" w:rsidRPr="00D354BB" w:rsidRDefault="00BF138D" w:rsidP="00D17684">
            <w:pPr>
              <w:pStyle w:val="BulletText1"/>
            </w:pPr>
            <w:r w:rsidRPr="00D354BB">
              <w:t>continued entitlement during a summer session.</w:t>
            </w:r>
          </w:p>
        </w:tc>
      </w:tr>
    </w:tbl>
    <w:p w14:paraId="7BEFF957" w14:textId="77777777" w:rsidR="00BF138D" w:rsidRPr="00D354BB" w:rsidRDefault="00BF138D">
      <w:pPr>
        <w:pStyle w:val="BlockLine"/>
      </w:pPr>
    </w:p>
    <w:tbl>
      <w:tblPr>
        <w:tblW w:w="0" w:type="auto"/>
        <w:tblLayout w:type="fixed"/>
        <w:tblLook w:val="0000" w:firstRow="0" w:lastRow="0" w:firstColumn="0" w:lastColumn="0" w:noHBand="0" w:noVBand="0"/>
      </w:tblPr>
      <w:tblGrid>
        <w:gridCol w:w="1728"/>
        <w:gridCol w:w="7740"/>
      </w:tblGrid>
      <w:tr w:rsidR="00BF138D" w:rsidRPr="00D354BB" w14:paraId="6DE24DF4" w14:textId="77777777">
        <w:trPr>
          <w:cantSplit/>
        </w:trPr>
        <w:tc>
          <w:tcPr>
            <w:tcW w:w="1728" w:type="dxa"/>
          </w:tcPr>
          <w:p w14:paraId="403D7AE9" w14:textId="77777777" w:rsidR="00BF138D" w:rsidRPr="00D354BB" w:rsidRDefault="00BF138D">
            <w:pPr>
              <w:pStyle w:val="Heading5"/>
            </w:pPr>
            <w:r w:rsidRPr="00D354BB">
              <w:t>Change Date</w:t>
            </w:r>
          </w:p>
        </w:tc>
        <w:tc>
          <w:tcPr>
            <w:tcW w:w="7740" w:type="dxa"/>
          </w:tcPr>
          <w:p w14:paraId="11A123AD" w14:textId="77777777" w:rsidR="00BF138D" w:rsidRPr="00D354BB" w:rsidRDefault="00BF138D">
            <w:pPr>
              <w:pStyle w:val="BlockText"/>
            </w:pPr>
            <w:r w:rsidRPr="00D354BB">
              <w:t>February 13, 2012</w:t>
            </w:r>
          </w:p>
        </w:tc>
      </w:tr>
    </w:tbl>
    <w:p w14:paraId="1DD58CFE" w14:textId="77777777" w:rsidR="00BF138D" w:rsidRPr="00D354BB" w:rsidRDefault="00BF138D">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3D7F036A" w14:textId="77777777">
        <w:trPr>
          <w:cantSplit/>
        </w:trPr>
        <w:tc>
          <w:tcPr>
            <w:tcW w:w="1728" w:type="dxa"/>
          </w:tcPr>
          <w:p w14:paraId="248EAFC9" w14:textId="77777777" w:rsidR="00BF138D" w:rsidRPr="00D354BB" w:rsidRDefault="00BF138D" w:rsidP="005E0652">
            <w:pPr>
              <w:pStyle w:val="Heading5"/>
            </w:pPr>
            <w:r w:rsidRPr="00D354BB">
              <w:t>a. Children Who Turn 18 While Attending School</w:t>
            </w:r>
          </w:p>
        </w:tc>
        <w:tc>
          <w:tcPr>
            <w:tcW w:w="7740" w:type="dxa"/>
          </w:tcPr>
          <w:p w14:paraId="10FA7EC0" w14:textId="77777777" w:rsidR="00BF138D" w:rsidRPr="00D354BB" w:rsidRDefault="00BF138D" w:rsidP="009C3E02">
            <w:pPr>
              <w:pStyle w:val="BlockText"/>
              <w:rPr>
                <w:iCs/>
              </w:rPr>
            </w:pPr>
            <w:r w:rsidRPr="00D354BB">
              <w:rPr>
                <w:iCs/>
              </w:rPr>
              <w:t xml:space="preserve">To continue paying benefits to or for a child who turns 18 during a school session, VA must receive a completed </w:t>
            </w:r>
            <w:r w:rsidRPr="00D354BB">
              <w:rPr>
                <w:i/>
              </w:rPr>
              <w:t>VA Form 21-674</w:t>
            </w:r>
            <w:r w:rsidRPr="00D354BB">
              <w:rPr>
                <w:iCs/>
              </w:rPr>
              <w:t xml:space="preserve"> within one year of the child’s 18</w:t>
            </w:r>
            <w:r w:rsidRPr="00D354BB">
              <w:rPr>
                <w:iCs/>
                <w:vertAlign w:val="superscript"/>
              </w:rPr>
              <w:t>th</w:t>
            </w:r>
            <w:r w:rsidRPr="00D354BB">
              <w:rPr>
                <w:iCs/>
              </w:rPr>
              <w:t xml:space="preserve"> birthday, showing the child was attending school on that date.</w:t>
            </w:r>
          </w:p>
          <w:p w14:paraId="74DD3F39" w14:textId="77777777" w:rsidR="00BF138D" w:rsidRPr="00D354BB" w:rsidRDefault="00BF138D" w:rsidP="009C3E02">
            <w:pPr>
              <w:pStyle w:val="BlockText"/>
              <w:rPr>
                <w:iCs/>
              </w:rPr>
            </w:pPr>
          </w:p>
          <w:p w14:paraId="66CF65BD" w14:textId="77777777" w:rsidR="00BF138D" w:rsidRPr="00D354BB" w:rsidRDefault="00BF138D" w:rsidP="00477CE3">
            <w:pPr>
              <w:pStyle w:val="BlockText"/>
              <w:rPr>
                <w:iCs/>
                <w:color w:val="auto"/>
              </w:rPr>
            </w:pPr>
            <w:r w:rsidRPr="00D354BB">
              <w:rPr>
                <w:b/>
                <w:i/>
                <w:iCs/>
                <w:color w:val="auto"/>
              </w:rPr>
              <w:t>Note</w:t>
            </w:r>
            <w:r w:rsidRPr="00D354BB">
              <w:rPr>
                <w:iCs/>
                <w:color w:val="auto"/>
              </w:rPr>
              <w:t xml:space="preserve">:  A beneficiary may provide the information </w:t>
            </w:r>
            <w:r w:rsidRPr="00D354BB">
              <w:rPr>
                <w:i/>
                <w:iCs/>
                <w:color w:val="auto"/>
              </w:rPr>
              <w:t>VA Form 21-674</w:t>
            </w:r>
            <w:r w:rsidRPr="00D354BB">
              <w:rPr>
                <w:iCs/>
                <w:color w:val="auto"/>
              </w:rPr>
              <w:t xml:space="preserve"> requests by telephone, fax, or e-mail, in lieu of submitting the actual form.</w:t>
            </w:r>
          </w:p>
        </w:tc>
      </w:tr>
    </w:tbl>
    <w:p w14:paraId="4CB2C7BC" w14:textId="77777777" w:rsidR="00BF138D" w:rsidRPr="00D354BB" w:rsidRDefault="00BF138D">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69EF54E9" w14:textId="77777777">
        <w:trPr>
          <w:cantSplit/>
        </w:trPr>
        <w:tc>
          <w:tcPr>
            <w:tcW w:w="1728" w:type="dxa"/>
          </w:tcPr>
          <w:p w14:paraId="01A5430E" w14:textId="77777777" w:rsidR="00BF138D" w:rsidRPr="00D354BB" w:rsidRDefault="00BF138D">
            <w:pPr>
              <w:pStyle w:val="Heading5"/>
            </w:pPr>
            <w:r w:rsidRPr="00D354BB">
              <w:t xml:space="preserve">b. Continuity of School Attendance During Breaks </w:t>
            </w:r>
          </w:p>
        </w:tc>
        <w:tc>
          <w:tcPr>
            <w:tcW w:w="7740" w:type="dxa"/>
          </w:tcPr>
          <w:p w14:paraId="3C0A15B3" w14:textId="77777777" w:rsidR="00BF138D" w:rsidRPr="00D354BB" w:rsidRDefault="00BF138D">
            <w:pPr>
              <w:pStyle w:val="BlockText"/>
              <w:rPr>
                <w:b/>
              </w:rPr>
            </w:pPr>
            <w:r w:rsidRPr="00D354BB">
              <w:t xml:space="preserve">Continuity of school attendance is </w:t>
            </w:r>
            <w:r w:rsidRPr="00D354BB">
              <w:rPr>
                <w:i/>
              </w:rPr>
              <w:t>not</w:t>
            </w:r>
            <w:r w:rsidRPr="00D354BB">
              <w:t xml:space="preserve"> broken by holidays, vacation periods, or periods between terms, semesters, or quarters when attendance is not normally required.</w:t>
            </w:r>
          </w:p>
        </w:tc>
      </w:tr>
    </w:tbl>
    <w:p w14:paraId="10C3ED45" w14:textId="77777777" w:rsidR="00BF138D" w:rsidRPr="00D354BB" w:rsidRDefault="00BF138D">
      <w:pPr>
        <w:pStyle w:val="BlockLine"/>
      </w:pPr>
      <w:r w:rsidRPr="00D354BB">
        <w:fldChar w:fldCharType="begin"/>
      </w:r>
      <w:r w:rsidRPr="00D354BB">
        <w:instrText xml:space="preserve"> PRIVATE INFOTYPE="PROCEDURE"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7E7AC3E7" w14:textId="77777777">
        <w:trPr>
          <w:cantSplit/>
        </w:trPr>
        <w:tc>
          <w:tcPr>
            <w:tcW w:w="1728" w:type="dxa"/>
          </w:tcPr>
          <w:p w14:paraId="477236A6" w14:textId="77777777" w:rsidR="00BF138D" w:rsidRPr="00D354BB" w:rsidRDefault="00BF138D" w:rsidP="00217F9B">
            <w:pPr>
              <w:pStyle w:val="Heading5"/>
            </w:pPr>
            <w:r w:rsidRPr="00D354BB">
              <w:lastRenderedPageBreak/>
              <w:t>c.  Children Who Turn 18 During a School Break</w:t>
            </w:r>
          </w:p>
        </w:tc>
        <w:tc>
          <w:tcPr>
            <w:tcW w:w="7740" w:type="dxa"/>
          </w:tcPr>
          <w:p w14:paraId="03A75C32" w14:textId="77777777" w:rsidR="00BF138D" w:rsidRPr="00D354BB" w:rsidRDefault="00BF138D">
            <w:pPr>
              <w:pStyle w:val="BlockText"/>
            </w:pPr>
            <w:r w:rsidRPr="00D354BB">
              <w:t>Do not develop for continuity of attendance if</w:t>
            </w:r>
          </w:p>
          <w:p w14:paraId="46888E21" w14:textId="77777777" w:rsidR="00BF138D" w:rsidRPr="00D354BB" w:rsidRDefault="00BF138D">
            <w:pPr>
              <w:pStyle w:val="BlockText"/>
            </w:pPr>
          </w:p>
          <w:p w14:paraId="7FC16904" w14:textId="77777777" w:rsidR="00BF138D" w:rsidRPr="00D354BB" w:rsidRDefault="00BF138D" w:rsidP="00CB69FC">
            <w:pPr>
              <w:pStyle w:val="BulletText1"/>
            </w:pPr>
            <w:r w:rsidRPr="00D354BB">
              <w:t xml:space="preserve">a child turns age 18 during a normal school break, such as those described in </w:t>
            </w:r>
            <w:hyperlink r:id="rId46" w:history="1">
              <w:proofErr w:type="spellStart"/>
              <w:r w:rsidRPr="00D354BB">
                <w:rPr>
                  <w:rStyle w:val="Hyperlink"/>
                </w:rPr>
                <w:t>M21-1MR</w:t>
              </w:r>
              <w:proofErr w:type="spellEnd"/>
              <w:r w:rsidRPr="00D354BB">
                <w:rPr>
                  <w:rStyle w:val="Hyperlink"/>
                </w:rPr>
                <w:t xml:space="preserve">, Part III, Subpart iii, </w:t>
              </w:r>
              <w:proofErr w:type="spellStart"/>
              <w:r w:rsidRPr="00D354BB">
                <w:rPr>
                  <w:rStyle w:val="Hyperlink"/>
                </w:rPr>
                <w:t>6.A.4.c</w:t>
              </w:r>
              <w:proofErr w:type="spellEnd"/>
            </w:hyperlink>
            <w:r w:rsidRPr="00D354BB">
              <w:t xml:space="preserve">, and </w:t>
            </w:r>
          </w:p>
          <w:p w14:paraId="39E6C746" w14:textId="77777777" w:rsidR="00BF138D" w:rsidRPr="00D354BB" w:rsidRDefault="00BF138D" w:rsidP="00CB69FC">
            <w:pPr>
              <w:pStyle w:val="BulletText1"/>
            </w:pPr>
            <w:r w:rsidRPr="00D354BB">
              <w:rPr>
                <w:i/>
              </w:rPr>
              <w:t>VA Form 21-674</w:t>
            </w:r>
            <w:r w:rsidRPr="00D354BB">
              <w:t xml:space="preserve"> is received showing the child resumed/commenced a course of study at the end of the break.  </w:t>
            </w:r>
          </w:p>
          <w:p w14:paraId="657795D4" w14:textId="77777777" w:rsidR="00BF138D" w:rsidRPr="00D354BB" w:rsidRDefault="00BF138D" w:rsidP="00CB69FC">
            <w:pPr>
              <w:pStyle w:val="BlockText"/>
            </w:pPr>
          </w:p>
          <w:p w14:paraId="37BBD835" w14:textId="77777777" w:rsidR="00BF138D" w:rsidRPr="00D354BB" w:rsidRDefault="00BF138D" w:rsidP="00CB69FC">
            <w:pPr>
              <w:pStyle w:val="BlockText"/>
            </w:pPr>
            <w:r w:rsidRPr="00D354BB">
              <w:t xml:space="preserve">Continuous attendance is affirmed if </w:t>
            </w:r>
            <w:r w:rsidRPr="00D354BB">
              <w:rPr>
                <w:i/>
              </w:rPr>
              <w:t>VA Form 21-674</w:t>
            </w:r>
            <w:r w:rsidRPr="00D354BB">
              <w:t xml:space="preserve"> shows </w:t>
            </w:r>
          </w:p>
          <w:p w14:paraId="3C623C33" w14:textId="77777777" w:rsidR="00BF138D" w:rsidRPr="00D354BB" w:rsidRDefault="00BF138D">
            <w:pPr>
              <w:pStyle w:val="BlockText"/>
            </w:pPr>
          </w:p>
          <w:p w14:paraId="1FAC4D4A" w14:textId="77777777" w:rsidR="00BF138D" w:rsidRPr="00D354BB" w:rsidRDefault="00BF138D">
            <w:pPr>
              <w:pStyle w:val="BulletText1"/>
            </w:pPr>
            <w:r w:rsidRPr="00D354BB">
              <w:t>prior attendance</w:t>
            </w:r>
          </w:p>
          <w:p w14:paraId="301DE4C7" w14:textId="77777777" w:rsidR="00BF138D" w:rsidRPr="00D354BB" w:rsidRDefault="00BF138D">
            <w:pPr>
              <w:pStyle w:val="BulletText2"/>
            </w:pPr>
            <w:r w:rsidRPr="00D354BB">
              <w:t>at the same or another school, and/or</w:t>
            </w:r>
          </w:p>
          <w:p w14:paraId="05DE786B" w14:textId="77777777" w:rsidR="00BF138D" w:rsidRPr="00D354BB" w:rsidRDefault="00BF138D">
            <w:pPr>
              <w:pStyle w:val="BulletText2"/>
            </w:pPr>
            <w:r w:rsidRPr="00D354BB">
              <w:t xml:space="preserve">in the same or a different course, and/or </w:t>
            </w:r>
          </w:p>
          <w:p w14:paraId="42BE5758" w14:textId="77777777" w:rsidR="00BF138D" w:rsidRPr="00D354BB" w:rsidRDefault="00BF138D">
            <w:pPr>
              <w:pStyle w:val="BulletText1"/>
            </w:pPr>
            <w:r w:rsidRPr="00D354BB">
              <w:t xml:space="preserve">the course terminated immediately prior to the break.  </w:t>
            </w:r>
          </w:p>
          <w:p w14:paraId="1B29A6D5" w14:textId="77777777" w:rsidR="00BF138D" w:rsidRPr="00D354BB" w:rsidRDefault="00BF138D">
            <w:pPr>
              <w:pStyle w:val="BlockText"/>
            </w:pPr>
          </w:p>
          <w:p w14:paraId="27F20762" w14:textId="77777777" w:rsidR="00BF138D" w:rsidRPr="00D354BB" w:rsidRDefault="00BF138D" w:rsidP="00B418DE">
            <w:pPr>
              <w:pStyle w:val="BlockText"/>
            </w:pPr>
            <w:r w:rsidRPr="00D354BB">
              <w:t xml:space="preserve">If </w:t>
            </w:r>
            <w:r w:rsidRPr="00D354BB">
              <w:rPr>
                <w:i/>
              </w:rPr>
              <w:t>VA Form 21-674</w:t>
            </w:r>
            <w:r w:rsidRPr="00D354BB">
              <w:t xml:space="preserve"> is received </w:t>
            </w:r>
            <w:r w:rsidRPr="00D354BB">
              <w:rPr>
                <w:i/>
              </w:rPr>
              <w:t>prior</w:t>
            </w:r>
            <w:r w:rsidRPr="00D354BB">
              <w:t xml:space="preserve"> to resumption/commencement of a course of study at the end of a break, follow the instructions in </w:t>
            </w:r>
            <w:hyperlink r:id="rId47" w:history="1">
              <w:proofErr w:type="spellStart"/>
              <w:r w:rsidRPr="00D354BB">
                <w:rPr>
                  <w:rStyle w:val="Hyperlink"/>
                </w:rPr>
                <w:t>M21-1MR</w:t>
              </w:r>
              <w:proofErr w:type="spellEnd"/>
              <w:r w:rsidRPr="00D354BB">
                <w:rPr>
                  <w:rStyle w:val="Hyperlink"/>
                </w:rPr>
                <w:t xml:space="preserve">, Part III, Subpart iii, </w:t>
              </w:r>
              <w:proofErr w:type="spellStart"/>
              <w:r w:rsidRPr="00D354BB">
                <w:rPr>
                  <w:rStyle w:val="Hyperlink"/>
                </w:rPr>
                <w:t>6.B.9.b</w:t>
              </w:r>
              <w:proofErr w:type="spellEnd"/>
            </w:hyperlink>
            <w:r w:rsidRPr="00D354BB">
              <w:t>.</w:t>
            </w:r>
          </w:p>
          <w:p w14:paraId="0B11F174" w14:textId="77777777" w:rsidR="00BF138D" w:rsidRPr="00D354BB" w:rsidRDefault="00BF138D">
            <w:pPr>
              <w:pStyle w:val="BlockText"/>
            </w:pPr>
          </w:p>
          <w:p w14:paraId="4A68A11E" w14:textId="77777777" w:rsidR="00BF138D" w:rsidRPr="00D354BB" w:rsidRDefault="00BF138D">
            <w:pPr>
              <w:pStyle w:val="BlockText"/>
            </w:pPr>
            <w:r w:rsidRPr="00D354BB">
              <w:rPr>
                <w:b/>
                <w:i/>
              </w:rPr>
              <w:t>Notes</w:t>
            </w:r>
            <w:r w:rsidRPr="00D354BB">
              <w:t>:</w:t>
            </w:r>
          </w:p>
          <w:p w14:paraId="2AF9DBA9" w14:textId="77777777" w:rsidR="00BF138D" w:rsidRPr="00D354BB" w:rsidRDefault="00BF138D" w:rsidP="00137D61">
            <w:pPr>
              <w:pStyle w:val="BulletText1"/>
            </w:pPr>
            <w:r w:rsidRPr="00D354BB">
              <w:t xml:space="preserve">Completion of </w:t>
            </w:r>
            <w:r w:rsidRPr="00D354BB">
              <w:rPr>
                <w:i/>
              </w:rPr>
              <w:t>VA Form 21-</w:t>
            </w:r>
            <w:proofErr w:type="spellStart"/>
            <w:r w:rsidRPr="00D354BB">
              <w:rPr>
                <w:i/>
              </w:rPr>
              <w:t>674b</w:t>
            </w:r>
            <w:proofErr w:type="spellEnd"/>
            <w:r w:rsidRPr="00D354BB">
              <w:t xml:space="preserve"> for the prior period of school attendance is </w:t>
            </w:r>
            <w:r w:rsidRPr="00D354BB">
              <w:rPr>
                <w:i/>
              </w:rPr>
              <w:t>not</w:t>
            </w:r>
            <w:r w:rsidRPr="00D354BB">
              <w:t xml:space="preserve"> required.</w:t>
            </w:r>
          </w:p>
          <w:p w14:paraId="4E6C9B1D" w14:textId="77777777" w:rsidR="00BF138D" w:rsidRPr="00D354BB" w:rsidRDefault="00BF138D" w:rsidP="00137D61">
            <w:pPr>
              <w:pStyle w:val="BulletText1"/>
              <w:rPr>
                <w:color w:val="auto"/>
              </w:rPr>
            </w:pPr>
            <w:r w:rsidRPr="00D354BB">
              <w:rPr>
                <w:iCs/>
                <w:color w:val="auto"/>
              </w:rPr>
              <w:t xml:space="preserve">A beneficiary may provide the information </w:t>
            </w:r>
            <w:r w:rsidRPr="00D354BB">
              <w:rPr>
                <w:i/>
                <w:iCs/>
                <w:color w:val="auto"/>
              </w:rPr>
              <w:t>VA Form 21-674</w:t>
            </w:r>
            <w:r w:rsidRPr="00D354BB">
              <w:rPr>
                <w:iCs/>
                <w:color w:val="auto"/>
              </w:rPr>
              <w:t xml:space="preserve"> requests by telephone, fax, or e-mail, in lieu of submitting the actual form.</w:t>
            </w:r>
          </w:p>
          <w:p w14:paraId="378794A2" w14:textId="77777777" w:rsidR="00BF138D" w:rsidRPr="00D354BB" w:rsidRDefault="00BF138D">
            <w:pPr>
              <w:pStyle w:val="BlockText"/>
            </w:pPr>
          </w:p>
          <w:p w14:paraId="675DD04F" w14:textId="77777777" w:rsidR="00BF138D" w:rsidRPr="00D354BB" w:rsidRDefault="00BF138D">
            <w:pPr>
              <w:pStyle w:val="BlockText"/>
              <w:rPr>
                <w:b/>
                <w:i/>
              </w:rPr>
            </w:pPr>
            <w:r w:rsidRPr="00D354BB">
              <w:rPr>
                <w:b/>
                <w:i/>
              </w:rPr>
              <w:t>References</w:t>
            </w:r>
            <w:r w:rsidRPr="00D354BB">
              <w:t xml:space="preserve">: </w:t>
            </w:r>
            <w:r w:rsidRPr="00D354BB">
              <w:rPr>
                <w:b/>
                <w:i/>
              </w:rPr>
              <w:t xml:space="preserve"> </w:t>
            </w:r>
            <w:r w:rsidRPr="00D354BB">
              <w:t>For more information on</w:t>
            </w:r>
          </w:p>
          <w:p w14:paraId="150D4F27" w14:textId="77777777" w:rsidR="00BF138D" w:rsidRPr="00D354BB" w:rsidRDefault="00BF138D">
            <w:pPr>
              <w:pStyle w:val="BulletText1"/>
            </w:pPr>
            <w:r w:rsidRPr="00D354BB">
              <w:t xml:space="preserve">confirming entitlement to benefits following a change in schools, see </w:t>
            </w:r>
            <w:hyperlink r:id="rId48" w:history="1">
              <w:proofErr w:type="spellStart"/>
              <w:r w:rsidRPr="00D354BB">
                <w:rPr>
                  <w:rStyle w:val="Hyperlink"/>
                </w:rPr>
                <w:t>M21-1MR</w:t>
              </w:r>
              <w:proofErr w:type="spellEnd"/>
              <w:r w:rsidRPr="00D354BB">
                <w:rPr>
                  <w:rStyle w:val="Hyperlink"/>
                </w:rPr>
                <w:t xml:space="preserve">, Part III, Subpart iii, </w:t>
              </w:r>
              <w:proofErr w:type="spellStart"/>
              <w:r w:rsidRPr="00D354BB">
                <w:rPr>
                  <w:rStyle w:val="Hyperlink"/>
                </w:rPr>
                <w:t>6.B.8.h</w:t>
              </w:r>
              <w:proofErr w:type="spellEnd"/>
            </w:hyperlink>
            <w:r w:rsidRPr="00D354BB">
              <w:t xml:space="preserve">, and </w:t>
            </w:r>
          </w:p>
          <w:p w14:paraId="3AA24696" w14:textId="0FE34CDF" w:rsidR="00BF138D" w:rsidRPr="00D354BB" w:rsidRDefault="00BF138D" w:rsidP="00D06860">
            <w:pPr>
              <w:pStyle w:val="BulletText1"/>
            </w:pPr>
            <w:r w:rsidRPr="00D354BB">
              <w:t xml:space="preserve">determining entitlement to benefits during a break in school sessions, see </w:t>
            </w:r>
            <w:hyperlink r:id="rId49" w:history="1">
              <w:r w:rsidRPr="00D354BB">
                <w:rPr>
                  <w:rStyle w:val="Hyperlink"/>
                </w:rPr>
                <w:t xml:space="preserve">38 </w:t>
              </w:r>
              <w:proofErr w:type="spellStart"/>
              <w:r w:rsidRPr="00D354BB">
                <w:rPr>
                  <w:rStyle w:val="Hyperlink"/>
                </w:rPr>
                <w:t>CFR</w:t>
              </w:r>
              <w:proofErr w:type="spellEnd"/>
              <w:r w:rsidRPr="00D354BB">
                <w:rPr>
                  <w:rStyle w:val="Hyperlink"/>
                </w:rPr>
                <w:t xml:space="preserve"> 3.667(c)</w:t>
              </w:r>
            </w:hyperlink>
            <w:r w:rsidRPr="00D354BB">
              <w:t>.</w:t>
            </w:r>
          </w:p>
        </w:tc>
      </w:tr>
    </w:tbl>
    <w:p w14:paraId="46BA65D6" w14:textId="77777777" w:rsidR="00BF138D" w:rsidRPr="00D354BB" w:rsidRDefault="00BF138D">
      <w:pPr>
        <w:pStyle w:val="BlockLine"/>
      </w:pPr>
      <w:r w:rsidRPr="00D354BB">
        <w:fldChar w:fldCharType="begin"/>
      </w:r>
      <w:r w:rsidRPr="00D354BB">
        <w:instrText xml:space="preserve"> PRIVATE INFOTYPE="PRINCIPLE" </w:instrText>
      </w:r>
      <w:r w:rsidRPr="00D354BB">
        <w:fldChar w:fldCharType="end"/>
      </w:r>
    </w:p>
    <w:tbl>
      <w:tblPr>
        <w:tblW w:w="0" w:type="auto"/>
        <w:tblLayout w:type="fixed"/>
        <w:tblLook w:val="0000" w:firstRow="0" w:lastRow="0" w:firstColumn="0" w:lastColumn="0" w:noHBand="0" w:noVBand="0"/>
      </w:tblPr>
      <w:tblGrid>
        <w:gridCol w:w="1728"/>
        <w:gridCol w:w="7740"/>
      </w:tblGrid>
      <w:tr w:rsidR="00BF138D" w:rsidRPr="00D354BB" w14:paraId="62774DCA" w14:textId="77777777">
        <w:trPr>
          <w:cantSplit/>
        </w:trPr>
        <w:tc>
          <w:tcPr>
            <w:tcW w:w="1728" w:type="dxa"/>
          </w:tcPr>
          <w:p w14:paraId="77E19263" w14:textId="77777777" w:rsidR="00BF138D" w:rsidRPr="00D354BB" w:rsidRDefault="00BF138D" w:rsidP="00D17684">
            <w:pPr>
              <w:pStyle w:val="Heading5"/>
            </w:pPr>
            <w:r w:rsidRPr="00D354BB">
              <w:t>d. Continued Entitlement During a Summer Session</w:t>
            </w:r>
          </w:p>
        </w:tc>
        <w:tc>
          <w:tcPr>
            <w:tcW w:w="7740" w:type="dxa"/>
          </w:tcPr>
          <w:p w14:paraId="23B9E364" w14:textId="77777777" w:rsidR="00BF138D" w:rsidRPr="00D354BB" w:rsidRDefault="00BF138D">
            <w:pPr>
              <w:pStyle w:val="BlockText"/>
            </w:pPr>
            <w:r w:rsidRPr="00D354BB">
              <w:t>Entitlement to benefits as or for a school child continues during a summer session of school, regardless of whether or not the child attends classes during the summer session, as long as the session does not extend beyond a period of time commonly accepted as standard.</w:t>
            </w:r>
          </w:p>
          <w:p w14:paraId="2D553DBC" w14:textId="77777777" w:rsidR="00BF138D" w:rsidRPr="00D354BB" w:rsidRDefault="00BF138D" w:rsidP="00663D10">
            <w:pPr>
              <w:pStyle w:val="BlockText"/>
            </w:pPr>
          </w:p>
          <w:p w14:paraId="3A2E16EF" w14:textId="77777777" w:rsidR="00BF138D" w:rsidRPr="00D354BB" w:rsidRDefault="00BF138D">
            <w:pPr>
              <w:pStyle w:val="BlockText"/>
            </w:pPr>
            <w:r w:rsidRPr="00D354BB">
              <w:rPr>
                <w:b/>
                <w:i/>
              </w:rPr>
              <w:t>Note</w:t>
            </w:r>
            <w:r w:rsidRPr="00D354BB">
              <w:t>:  This policy applies even if</w:t>
            </w:r>
          </w:p>
          <w:p w14:paraId="1532AD29" w14:textId="77777777" w:rsidR="00BF138D" w:rsidRPr="00D354BB" w:rsidRDefault="00BF138D">
            <w:pPr>
              <w:pStyle w:val="BulletText1"/>
            </w:pPr>
            <w:r w:rsidRPr="00D354BB">
              <w:t>the school operates on a trimester basis, and</w:t>
            </w:r>
          </w:p>
          <w:p w14:paraId="5429CBAB" w14:textId="77777777" w:rsidR="00BF138D" w:rsidRPr="00D354BB" w:rsidRDefault="00BF138D" w:rsidP="00D17684">
            <w:pPr>
              <w:pStyle w:val="BulletText1"/>
            </w:pPr>
            <w:r w:rsidRPr="00D354BB">
              <w:t>enrollment is deferred for the summer trimester, with entrance in the next regular school session.</w:t>
            </w:r>
          </w:p>
        </w:tc>
      </w:tr>
    </w:tbl>
    <w:p w14:paraId="15F02317" w14:textId="43478B0B" w:rsidR="00BF138D" w:rsidRDefault="00BF138D">
      <w:pPr>
        <w:pStyle w:val="BlockLine"/>
      </w:pPr>
      <w:r w:rsidRPr="00D354BB">
        <w:fldChar w:fldCharType="begin">
          <w:fldData xml:space="preserve">RABvAGMAVABlAG0AcAAxAFYAYQByAFQAcgBhAGQAaQB0AGkAbwBuAGEAbAAAZzdcAHIAAAB0T2dm
b2==
</w:fldData>
        </w:fldChar>
      </w:r>
      <w:r w:rsidRPr="00D354BB">
        <w:instrText xml:space="preserve"> ADDIN  \* MERGEFORMAT </w:instrText>
      </w:r>
      <w:r w:rsidRPr="00D354BB">
        <w:fldChar w:fldCharType="end"/>
      </w:r>
      <w:r w:rsidRPr="00D354BB">
        <w:fldChar w:fldCharType="begin">
          <w:fldData xml:space="preserve">RgBvAG4AdABTAGUAdABpAG0AaQBzAHQAeQBsAGUAcwAuAHgAbQBsAABjc3IAcgAAADl0ezts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RABvAGMAVABlAG0AcAAxAFYAYQByAFQAcgBhAGQAaQB0AGkAbwBuAGEAbAAAcm1yADAAXABoO1Zc
c1==
</w:fldData>
        </w:fldChar>
      </w:r>
      <w:r w:rsidRPr="00D354BB">
        <w:instrText xml:space="preserve"> ADDIN  \* MERGEFORMAT </w:instrText>
      </w:r>
      <w:r w:rsidRPr="00D354BB">
        <w:fldChar w:fldCharType="end"/>
      </w:r>
      <w:r w:rsidRPr="00D354BB">
        <w:fldChar w:fldCharType="begin">
          <w:fldData xml:space="preserve">RgBvAG4AdABTAGUAdABGAG8AbgB0AFMAZQB0AGkAbQBpAHMAdAB5AGwAZQBzAC4AeABtAGwAADJj
bABcACAAXFxkbDR=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RABvAGMAVABlAG0AcAAxAFYAYQByAFQAcgBhAGQAaQB0AGkAbwBuAGEAbAAAbjFzAHQAaQAgZCBl
MC==
</w:fldData>
        </w:fldChar>
      </w:r>
      <w:r w:rsidRPr="00D354BB">
        <w:instrText xml:space="preserve"> ADDIN  \* MERGEFORMAT </w:instrText>
      </w:r>
      <w:r w:rsidRPr="00D354BB">
        <w:fldChar w:fldCharType="end"/>
      </w:r>
      <w:r w:rsidRPr="00D354BB">
        <w:fldChar w:fldCharType="begin">
          <w:fldData xml:space="preserve">RgBvAG4AdABTAGUAdABGAG8AbgB0AFMAZQB0AEYAbwBuAHQAUwBlAHQAaQBtAGkAcwB0AHkAbABl
AHMALgB4AG0AbAAAOGhhAGMAbABpZTZzbT==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RABvAGMAVABlAG0AcAAxAFYAYQByAFQAcgBhAGQAaQB0AGkAbwBuAGEAbAAAZmF0AHIAIABhOnNl
Mn==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RgBvAG4AdABTAGUAdABGAG8AbgB0AFMAZQB0AEYAbwBuAHQAUwBlAHQARgBvAG4AdABTAGUAdABp
AG0AaQBzAHQAeQBsAGUAcwAuAHgAbQBsAABoaFwANAByAHJpdFBc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RABvAGMAVABlAG0AcAAxAFYAYQByAFQAcgBhAGQAaQB0AGkAbwBuAGEAbAAAAXRyAG4AOQBjc2kw
XG==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AG8AbgB0AFMAZQB0AGkAbQBpAHMAdAB5AGwAZQBzAC4AeABtAGwAAFx0bgBsAGwAXFBhbmN=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RABvAGMAVABlAG0AcAAxAFYAYQByAFQAcgBhAGQAaQB0AGkAbwBuAGEAbAAAAGIBACAAYQB0MGFD
AG==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AG8AbgB0AFMAZQB0AEYAbwBuAHQAUwBlAHQAaQBtAGkAcwB0AHkAbABlAHMALgB4AG0AbAAAADgA
AAAAMgBhQVxzZl==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RABvAGMAVABlAG0AcAAxAFYAYQByAFQAcgBhAGQAaQB0AGkAbwBuAGEAbAAAdGR7AAAAcwBmO2gz
XG==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AG8AbgB0AFMAZQB0AEYAbwBuAHQAUwBlAHQARgBvAG4AdABTAGUAdABpAG0AaQBzAHQAeQBsAGUA
cwAuAHgAbQBsAABjMFQAAAAAAABUAGUA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RABvAGMAVABlAG0AcAAxAFYAYQByAFQAcgBhAGQAaQB0AGkAbwBuAGEAbAAAcCBwAAAAAAAAbAAg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AG8AbgB0AFMAZQB0AEYAbwBuAHQAUwBlAHQARgBvAG4AdABTAGUAdABGAG8AbgB0AFMAZQB0AGkA
bQBpAHMAdAB5AGwAZQBzAC4AeABtAGwAAFx0XAAAAAAAAGMAcwA=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RABvAGMAVABlAG0AcAAxAFYAYQByAFQAcgBhAGQAaQB0AGkAbwBuAGEAbAAAXGFcAAAAAAAAcgA6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bwBuAHQAUwBlAHQAaQBtAGkAcwB0AHkAbABlAHMALgB4AG0AbAAAcGgxAAAAAAAAXwAAAA==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RABvAGMAVABlAG0AcAAxAFYAYQByAFQAcgBhAGQAaQB0AGkAbwBuAGEAbAAAMHI2AAAAAAAARgAA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bwBuAHQAUwBlAHQARgBvAG4AdABTAGUAdABpAG0AaQBzAHQAeQBsAGUAcwAuAHgAbQBsAAAAagAA
AAAAAABGAAAA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RABvAGMAVABlAG0AcAAxAFYAYQByAFQAcgBhAGQAaQB0AGkAbwBuAGEAbAAAdG5cAAAAAAAAcAAA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AC4AeABtAGwAAGkzMwAAAE4AXGkAAAA=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RABvAGMAVABlAG0AcAAxAFYAYQByAFQAcgBhAGQAaQB0AGkAbwBuAGEAbAAAblxTAAAAYQBpbwAA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AGkAcwB0AHkAbABlAHMALgB4AG0AbAAAIDRcAAAAYwBkQ3sAAH==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RABvAGMAVABlAG0AcAAxAFYAYQByAFQAcgBhAGQAaQB0AGkAbwBuAGEAbAAAIGJEAAAAZAA2U1wA
AF==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AG4AdABTAGUAdABpAG0AaQBzAHQAeQBsAGUAcwAuAHgAbQBsAABpMmkAAABsACBsNgAA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RABvAGMAVABlAG0AcAAxAFYAYQByAFQAcgBhAGQAaQB0AGkAbwBuAGEAbAAAbm9uAAAAYQB0ckEA
AE==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RABvAGMAVABlAG0AcAAxAFYAYQByAFQAcgBhAGQAaQB0AGkAbwBuAGEAbAAAZhZmAAAAaABzbyoA
AC==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AG4AdABTAGUAdABGAG8AbgB0AFMAZQB0AGkAbQBpAHMAdAB5AGwAZQBzAC4AeABtAGwAAGX7MAAA
AHQAblJ6AAB=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RABvAGMAVABlAG0AcAAxAFYAYQByAFQAcgBhAGQAaQB0AGkAbwBuAGEAbAAAe2lkAAAAfQB0FnQA
AH==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LgB4AG0AbAAAXF50AAAAMQBtAG4AAG==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RABvAGMAVABlAG0AcAAxAFYAYQByAFQAcgBhAGQAaQB0AGkAbwBuAGEAbAAAXLRpAAAAdABnAGYA
AG==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aQBzAHQAeQBsAGUAcwAuAHgAbQBsAABl2kYAAAAAAAAAAAAA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RABvAGMAVABlAG0AcAAxAFYAYQByAFQAcgBhAGQAaQB0AGkAbwBuAGEAbAAAIG1wAAAAAAAAAAAA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bgB0AFMAZQB0AGkAbQBpAHMAdAB5AGwAZQBzAC4AeABtAGwAAGH2bAAAACAARgAAAAA=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RABvAGMAVABlAG0AcAAxAFYAYQByAFQAcgBhAGQAaQB0AGkAbwBuAGEAbAAAZzVnAAAAKgAAAHQA
AH==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bgB0AFMAZQB0AEYAbwBuAHQAUwBlAHQAaQBtAGkAcwB0AHkAbABlAHMALgB4AG0AbAAAAAAAAAAA
ZABlAGQAAG==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RABvAGMAVABlAG0AcAAxAFYAYQByAFQAcgBhAGQAaQB0AGkAbwBuAGEAbAAAAAAAAAAAAABsADYA
AD==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bgB0AFMAZQB0AEYAbwBuAHQAUwBlAHQARgBvAG4AdABTAGUAdABpAG0AaQBzAHQAeQBsAGUAcwAu
AHgAbQBsAAAAAAAAAAB0AG4AdAAA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RABvAGMAVABlAG0AcAAxAFYAYQByAFQAcgBhAGQAaQB0AGkAbwBuAGEAbAAAZQABAAAARgB0APsA
AP==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bgB0AFMAZQB0AEYAbwBuAHQAUwBlAHQARgBvAG4AdABTAGUAdABGAG8AbgB0AFMAZQB0AGkAbQBp
AHMAdAB5AGwAZQBzAC4AeABtAGwAAAAAAAAAAAAAAAAAAAA=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AHQAUwBlAHQAaQBtAGkAcwB0AHkAbABlAHMALgB4AG0AbAAAAAAAAAAAAAAAAAAAAA==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AHQAUwBlAHQARgBvAG4AdABTAGUAdABpAG0AaQBzAHQAeQBsAGUAcwAuAHgAbQBsAAAAAAAAAAAA
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AHQAUwBlAHQARgBvAG4AdABTAGUAdABGAG8AbgB0AFMAZQB0AGkAbQBpAHMAdAB5AGwAZQBzAC4A
eABtAGwAAAAAAAAAAAAAAAAAAAA=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AHQAUwBlAHQARgBvAG4AdABTAGUAdABGAG8AbgB0AFMAZQB0AEYAbwBuAHQAUwBlAHQAaQBtAGkA
cwB0AHkAbABlAHMALgB4AG0AbAAAAAAAAAAAAAAAAAAAAA==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dABTAGUAdABpAG0AaQBzAHQAeQBsAGUAcwAuAHgAbQBsAAAAAAAAAAAAAAAAAAAA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dABTAGUAdABGAG8AbgB0AFMAZQB0AGkAbQBpAHMAdAB5AGwAZQBzAC4AeABtAGwAAG4AZQAAAAAA
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RABvAGMAVABlAG0AcAAxAFYAYQByAFQAcgBhAGQAaQB0AGkAbwBuAGEAbAAAZQBlAAAAAAAAAAAA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dABTAGUAdABGAG8AbgB0AFMAZQB0AEYAbwBuAHQAUwBlAHQAaQBtAGkAcwB0AHkAbABlAHMALgB4
AG0AbAAAbgAxAAAAAAAAAAAAAA==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RABvAGMAVABlAG0AcAAxAFYAYQByAFQAcgBhAGQAaQB0AGkAbwBuAGEAbAAAYgByAAAAAAAAAAAA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dABTAGUAdABGAG8AbgB0AFMAZQB0AEYAbwBuAHQAUwBlAHQARgBvAG4AdABTAGUAdABpAG0AaQBz
AHQAeQBsAGUAcwAuAHgAbQBsAAAAAAAAAAAAAAAAAAAA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AFMAZQB0AGkAbQBpAHMAdAB5AGwAZQBzAC4AeABtAGwAAAAAAAAAAAAAAAAAAAA=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AFMAZQB0AEYAbwBuAHQAUwBlAHQAaQBtAGkAcwB0AHkAbABlAHMALgB4AG0AbAAAAAAAAAAAAAAA
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AFMAZQB0AEYAbwBuAHQAUwBlAHQARgBvAG4AdABTAGUAdABpAG0AaQBzAHQAeQBsAGUAcwAuAHgA
bQBsAAAAAAAAAAAAAAAAAAAA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AFMAZQB0AEYAbwBuAHQAUwBlAHQARgBvAG4AdABTAGUAdABGAG8AbgB0AFMAZQB0AGkAbQBpAHMA
dAB5AGwAZQBzAC4AeABtAGwAAAAAAAAAAAAAAAAAAAA=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UwBlAHQAaQBtAGkAcwB0AHkAbABlAHMALgB4AG0AbAAAAAAAAAAAAAAAAAAAAA==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UwBlAHQARgBvAG4AdABTAGUAdABpAG0AaQBzAHQAeQBsAGUAcwAuAHgAbQBsAAAAAAAAAAAAAAAA
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UwBlAHQARgBvAG4AdABTAGUAdABGAG8AbgB0AFMAZQB0AGkAbQBpAHMAdAB5AGwAZQBzAC4AeABt
AGwAAAAAAAAAAAAAAAAAAAA=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RABvAGMAVABlAG0AcAAxAFYAYQByAFQAcgBhAGQAaQB0AGkAbwBuAGEAbAAAAAAAAFwAAAAAAAAA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UwBlAHQARgBvAG4AdABTAGUAdABGAG8AbgB0AFMAZQB0AEYAbwBuAHQAUwBlAHQAaQBtAGkAcwB0
AHkAbABlAHMALgB4AG0AbAAAAAAAAFMAAAAAAAAAIA==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RABvAGMAVABlAG0AcAAxAFYAYQByAFQAcgBhAGQAaQB0AGkAbwBuAGEAbAAAAAAAAG4AAAAAAAAA
YQ==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AGUAdABpAG0AaQBzAHQAeQBsAGUAcwAuAHgAbQBsAAAAAAAAbgAAAAAAAABo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RABvAGMAVABlAG0AcAAxAFYAYQByAFQAcgBhAGQAaQB0AGkAbwBuAGEAbAAAAAAAAHsAAAAAAAAA
aQ==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AGUAdABGAG8AbgB0AFMAZQB0AGkAbQBpAHMAdAB5AGwAZQBzAC4AeABtAGwAAAAAAAByAAAAAAAA
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RABvAGMAVABlAG0AcAAxAFYAYQByAFQAcgBhAGQAaQB0AGkAbwBuAGEAbAAAAAAAAGkAAAAAAAAA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AGUAdABGAG8AbgB0AFMAZQB0AEYAbwBuAHQAUwBlAHQAaQBtAGkAcwB0AHkAbABlAHMALgB4AG0A
bAAAAAAAAHQAAAAAAAAAaQ==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RABvAGMAVABlAG0AcAAxAFYAYQByAFQAcgBhAGQAaQB0AGkAbwBuAGEAbAAAAAAAAEYAAAAAAAAA
RQ==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AGUAdABGAG8AbgB0AFMAZQB0AEYAbwBuAHQAUwBlAHQARgBvAG4AdABTAGUAdABpAG0AaQBzAHQA
eQBsAGUAcwAuAHgAbQBsAAAAAAAAbAAAAAAAAABc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RABvAGMAVABlAG0AcAAxAFYAYQByAFQAcgBhAGQAaQB0AGkAbwBuAGEAbAAAAAAAAE4AAAAAAAAA
RQ==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AGUAdABGAG8AbgB0AFMAZQB0AEYAbwBuAHQAUwBlAHQARgBvAG4AdABTAGUAdABGAG8AbgB0AFMA
ZQB0AGkAbQBpAHMAdAB5AGwAZQBzAC4AeABtAGwAAAAAAAB0AAAAAAAAAAA=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RABvAGMAVABlAG0AcAAxAFYAYQByAFQAcgBhAGQAaQB0AGkAbwBuAGEAbAAAAAAAAH0AAAAAAAAA
AA==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AGUAdABGAG8AbgB0AFMAZQB0AEYAbwBuAHQAUwBlAHQARgBvAG4AdABTAGUAdABGAG8AbgB0AFMA
ZQB0AEYAbwBuAHQAUwBlAHQAaQBtAGkAcwB0AHkAbABlAHMALgB4AG0AbAAAAAAAAAAAAAAAAAAA
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RABvAGMAVABlAG0AcAAxAFYAYQByAFQAcgBhAGQAaQB0AGkAbwBuAGEAbAAAAAAAAAAAAAAAAGwA
AG==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AGUAdABGAG8AbgB0AFMAZQB0AEYAbwBuAHQAUwBlAHQARgBvAG4AdABTAGUAdABGAG8AbgB0AFMA
ZQB0AEYAbwBuAHQAUwBlAHQARgBvAG4AdABTAGUAdABpAG0AaQBzAHQAeQBsAGUAcwAuAHgAbQBs
AAAAAAAAAAAAAAAAZQAA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RABvAGMAVABlAG0AcAAxAFYAYQByAFQAcgBhAGQAaQB0AGkAbwBuAGEAbAAAAAAAAAAAAAAAAHQA
AH==
</w:fldData>
        </w:fldChar>
      </w:r>
      <w:r w:rsidRPr="00D354BB">
        <w:instrText xml:space="preserve"> ADDIN  \* MERGEFORMAT </w:instrText>
      </w:r>
      <w:r w:rsidRPr="00D354BB">
        <w:fldChar w:fldCharType="end"/>
      </w:r>
      <w:r w:rsidRPr="00D354B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AGUAdABGAG8AbgB0AFMAZQB0AEYAbwBuAHQAUwBlAHQARgBvAG4AdABTAGUAdABGAG8AbgB0AFMA
ZQB0AEYAbwBuAHQAUwBlAHQARgBvAG4AdABTAGUAdABGAG8AbgB0AFMAZQB0AGkAbQBpAHMAdAB5
AGwAZQBzAC4AeABtAGwAAAAAAAAAAAAAAABcAAB=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RABvAGMAVABlAG0AcAAxAFYAYQByAFQAcgBhAGQAaQB0AGkAbwBuAGEAbAAAAAAAAGwAAG==
</w:fldData>
        </w:fldChar>
      </w:r>
      <w:r w:rsidRPr="00D354BB">
        <w:instrText xml:space="preserve"> ADDIN  \* MERGEFORMAT </w:instrText>
      </w:r>
      <w:r w:rsidRPr="00D354BB">
        <w:fldChar w:fldCharType="end"/>
      </w:r>
      <w:r w:rsidRPr="00D354BB">
        <w:fldChar w:fldCharType="begin">
          <w:fldData xml:space="preserve">RgBvAG4AdABTAGUAdABpAG0AaQBzAHQAeQBsAGUAcwAuAHgAbQBsAAAAAAAAXAAA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RABvAGMAVABlAG0AcAAxAFYAYQByAFQAcgBhAGQAaQB0AGkAbwBuAGEAbAAAAAAAAGEAAG==
</w:fldData>
        </w:fldChar>
      </w:r>
      <w:r w:rsidRPr="00D354BB">
        <w:instrText xml:space="preserve"> ADDIN  \* MERGEFORMAT </w:instrText>
      </w:r>
      <w:r w:rsidRPr="00D354BB">
        <w:fldChar w:fldCharType="end"/>
      </w:r>
      <w:r w:rsidRPr="00D354BB">
        <w:fldChar w:fldCharType="begin">
          <w:fldData xml:space="preserve">RgBvAG4AdABTAGUAdABpAG0AaQBzAHQAeQBsAGUAcwAuAHgAbQBsAAAAAAAAAAAA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
</w:fldData>
        </w:fldChar>
      </w:r>
      <w:r w:rsidRPr="00D354BB">
        <w:instrText xml:space="preserve"> ADDIN  \* MERGEFORMAT </w:instrText>
      </w:r>
      <w:r w:rsidRPr="00D354BB">
        <w:fldChar w:fldCharType="end"/>
      </w:r>
      <w:r w:rsidRPr="00D354BB">
        <w:fldChar w:fldCharType="begin">
          <w:fldData xml:space="preserve">RgBvAG4AdABTAGUAdABpAG0AaQBzAHQAeQBsAGUAcwAuAHgAbQBsAAAA
</w:fldData>
        </w:fldChar>
      </w:r>
      <w:r w:rsidRPr="00D354BB">
        <w:instrText xml:space="preserve"> ADDIN  \* MERGEFORMAT </w:instrText>
      </w:r>
      <w:r w:rsidRPr="00D354BB">
        <w:fldChar w:fldCharType="end"/>
      </w:r>
      <w:r w:rsidRPr="00D354BB">
        <w:fldChar w:fldCharType="begin">
          <w:fldData xml:space="preserve">RABvAGMAVABlAG0AcAAxAFYAYQByAFQAcgBhAGQAaQB0AGkAbwBuAGEAbAAAAA==
</w:fldData>
        </w:fldChar>
      </w:r>
      <w:r w:rsidRPr="00D354BB">
        <w:instrText xml:space="preserve"> ADDIN  \* MERGEFORMAT </w:instrText>
      </w:r>
      <w:r w:rsidRPr="00D354BB">
        <w:fldChar w:fldCharType="end"/>
      </w:r>
      <w:r w:rsidRPr="00D354BB">
        <w:fldChar w:fldCharType="begin">
          <w:fldData xml:space="preserve">RgBvAG4AdABTAGUAdABpAG0AaQBzAHQAeQBsAGUAcwAuAHgAbQBsAAAA
</w:fldData>
        </w:fldChar>
      </w:r>
      <w:r w:rsidRPr="00D354BB">
        <w:instrText xml:space="preserve"> ADDIN  \* MERGEFORMAT </w:instrText>
      </w:r>
      <w:r w:rsidRPr="00D354BB">
        <w:fldChar w:fldCharType="end"/>
      </w:r>
      <w:r w:rsidR="00A37D2D" w:rsidRPr="00D354BB">
        <w:fldChar w:fldCharType="begin">
          <w:fldData xml:space="preserve">RABvAGMAVABlAG0AcAAxAFYAYQByAFQAcgBhAGQAaQB0AGkAbwBuAGEAbAA=
</w:fldData>
        </w:fldChar>
      </w:r>
      <w:r w:rsidR="00A37D2D" w:rsidRPr="00D354BB">
        <w:instrText xml:space="preserve"> ADDIN  \* MERGEFORMAT </w:instrText>
      </w:r>
      <w:r w:rsidR="00A37D2D" w:rsidRPr="00D354BB">
        <w:fldChar w:fldCharType="end"/>
      </w:r>
      <w:r w:rsidR="00A37D2D" w:rsidRPr="00D354BB">
        <w:fldChar w:fldCharType="begin">
          <w:fldData xml:space="preserve">RgBvAG4AdABTAGUAdABpAG0AaQBzAHQAeQBsAGUAcwAuAHgAbQBsAA==
</w:fldData>
        </w:fldChar>
      </w:r>
      <w:r w:rsidR="00A37D2D" w:rsidRPr="00D354BB">
        <w:instrText xml:space="preserve"> ADDIN  \* MERGEFORMAT </w:instrText>
      </w:r>
      <w:r w:rsidR="00A37D2D" w:rsidRPr="00D354BB">
        <w:fldChar w:fldCharType="end"/>
      </w:r>
      <w:bookmarkStart w:id="0" w:name="_GoBack"/>
      <w:bookmarkEnd w:id="0"/>
    </w:p>
    <w:sectPr w:rsidR="00BF138D" w:rsidSect="00836170">
      <w:headerReference w:type="even" r:id="rId50"/>
      <w:headerReference w:type="default" r:id="rId51"/>
      <w:footerReference w:type="even" r:id="rId52"/>
      <w:footerReference w:type="default" r:id="rId53"/>
      <w:headerReference w:type="first" r:id="rId54"/>
      <w:pgSz w:w="12240" w:h="15840" w:code="1"/>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90313" w14:textId="77777777" w:rsidR="003871BA" w:rsidRDefault="003871BA">
      <w:r>
        <w:separator/>
      </w:r>
    </w:p>
  </w:endnote>
  <w:endnote w:type="continuationSeparator" w:id="0">
    <w:p w14:paraId="02C90337" w14:textId="77777777" w:rsidR="003871BA" w:rsidRDefault="0038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2CF2" w14:textId="77777777" w:rsidR="003871BA" w:rsidRPr="009F4F70" w:rsidRDefault="003871BA">
    <w:pPr>
      <w:pStyle w:val="Footer"/>
      <w:tabs>
        <w:tab w:val="left" w:pos="0"/>
        <w:tab w:val="right" w:pos="9274"/>
      </w:tabs>
      <w:ind w:right="360"/>
      <w:rPr>
        <w:sz w:val="20"/>
      </w:rPr>
    </w:pPr>
    <w:r w:rsidRPr="009F4F70">
      <w:rPr>
        <w:b/>
        <w:sz w:val="20"/>
      </w:rPr>
      <w:t>6-A-</w:t>
    </w:r>
    <w:r w:rsidRPr="009F4F70">
      <w:rPr>
        <w:rStyle w:val="PageNumber"/>
        <w:b/>
        <w:sz w:val="20"/>
      </w:rPr>
      <w:fldChar w:fldCharType="begin"/>
    </w:r>
    <w:r w:rsidRPr="009F4F70">
      <w:rPr>
        <w:rStyle w:val="PageNumber"/>
        <w:b/>
        <w:sz w:val="20"/>
      </w:rPr>
      <w:instrText xml:space="preserve"> PAGE </w:instrText>
    </w:r>
    <w:r w:rsidRPr="009F4F70">
      <w:rPr>
        <w:rStyle w:val="PageNumber"/>
        <w:b/>
        <w:sz w:val="20"/>
      </w:rPr>
      <w:fldChar w:fldCharType="separate"/>
    </w:r>
    <w:r w:rsidR="00D354BB">
      <w:rPr>
        <w:rStyle w:val="PageNumber"/>
        <w:b/>
        <w:noProof/>
        <w:sz w:val="20"/>
      </w:rPr>
      <w:t>14</w:t>
    </w:r>
    <w:r w:rsidRPr="009F4F70">
      <w:rPr>
        <w:rStyle w:val="PageNumber"/>
        <w:b/>
        <w:sz w:val="20"/>
      </w:rPr>
      <w:fldChar w:fldCharType="end"/>
    </w:r>
    <w:r w:rsidRPr="009F4F70">
      <w:rPr>
        <w:rStyle w:val="PageNumber"/>
        <w:b/>
        <w:sz w:val="20"/>
      </w:rPr>
      <w:tab/>
    </w:r>
    <w:r w:rsidRPr="009F4F70">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0BDD" w14:textId="77777777" w:rsidR="003871BA" w:rsidRPr="009F4F70" w:rsidRDefault="003871BA">
    <w:pPr>
      <w:pStyle w:val="Footer"/>
      <w:tabs>
        <w:tab w:val="left" w:pos="0"/>
        <w:tab w:val="right" w:pos="9274"/>
      </w:tabs>
      <w:rPr>
        <w:sz w:val="20"/>
      </w:rPr>
    </w:pPr>
    <w:r>
      <w:rPr>
        <w:b/>
      </w:rPr>
      <w:tab/>
    </w:r>
    <w:r>
      <w:rPr>
        <w:b/>
      </w:rPr>
      <w:tab/>
    </w:r>
    <w:r w:rsidRPr="009F4F70">
      <w:rPr>
        <w:b/>
        <w:sz w:val="20"/>
      </w:rPr>
      <w:t>6-A-</w:t>
    </w:r>
    <w:r w:rsidRPr="009F4F70">
      <w:rPr>
        <w:rStyle w:val="PageNumber"/>
        <w:b/>
        <w:sz w:val="20"/>
      </w:rPr>
      <w:fldChar w:fldCharType="begin"/>
    </w:r>
    <w:r w:rsidRPr="009F4F70">
      <w:rPr>
        <w:rStyle w:val="PageNumber"/>
        <w:b/>
        <w:sz w:val="20"/>
      </w:rPr>
      <w:instrText xml:space="preserve"> PAGE </w:instrText>
    </w:r>
    <w:r w:rsidRPr="009F4F70">
      <w:rPr>
        <w:rStyle w:val="PageNumber"/>
        <w:b/>
        <w:sz w:val="20"/>
      </w:rPr>
      <w:fldChar w:fldCharType="separate"/>
    </w:r>
    <w:r w:rsidR="00D354BB">
      <w:rPr>
        <w:rStyle w:val="PageNumber"/>
        <w:b/>
        <w:noProof/>
        <w:sz w:val="20"/>
      </w:rPr>
      <w:t>13</w:t>
    </w:r>
    <w:r w:rsidRPr="009F4F70">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EE1A1" w14:textId="77777777" w:rsidR="003871BA" w:rsidRDefault="003871BA">
      <w:r>
        <w:separator/>
      </w:r>
    </w:p>
  </w:footnote>
  <w:footnote w:type="continuationSeparator" w:id="0">
    <w:p w14:paraId="57FEAA1D" w14:textId="77777777" w:rsidR="003871BA" w:rsidRDefault="00387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7E3D" w14:textId="77777777" w:rsidR="003871BA" w:rsidRPr="009F4F70" w:rsidRDefault="003871BA">
    <w:pPr>
      <w:pStyle w:val="Header"/>
      <w:tabs>
        <w:tab w:val="left" w:pos="0"/>
      </w:tabs>
      <w:rPr>
        <w:sz w:val="20"/>
      </w:rPr>
    </w:pPr>
    <w:proofErr w:type="spellStart"/>
    <w:r w:rsidRPr="009F4F70">
      <w:rPr>
        <w:b/>
        <w:sz w:val="20"/>
      </w:rPr>
      <w:t>M21-1MR</w:t>
    </w:r>
    <w:proofErr w:type="spellEnd"/>
    <w:r w:rsidRPr="009F4F70">
      <w:rPr>
        <w:b/>
        <w:sz w:val="20"/>
      </w:rPr>
      <w:t>, Part III, Subpart iii, Chapter 6, Section A</w:t>
    </w:r>
    <w:r w:rsidRPr="009F4F70">
      <w:rPr>
        <w:b/>
        <w:sz w:val="20"/>
      </w:rPr>
      <w:tab/>
    </w:r>
    <w:r w:rsidRPr="009F4F70">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B4A2E" w14:textId="77777777" w:rsidR="003871BA" w:rsidRPr="009F4F70" w:rsidRDefault="003871BA">
    <w:pPr>
      <w:pStyle w:val="Header"/>
      <w:tabs>
        <w:tab w:val="left" w:pos="0"/>
      </w:tabs>
      <w:rPr>
        <w:sz w:val="20"/>
      </w:rPr>
    </w:pPr>
    <w:r>
      <w:rPr>
        <w:b/>
      </w:rPr>
      <w:tab/>
    </w:r>
    <w:r>
      <w:rPr>
        <w:b/>
      </w:rPr>
      <w:tab/>
    </w:r>
    <w:proofErr w:type="spellStart"/>
    <w:r w:rsidRPr="009F4F70">
      <w:rPr>
        <w:b/>
        <w:sz w:val="20"/>
      </w:rPr>
      <w:t>M21-1MR</w:t>
    </w:r>
    <w:proofErr w:type="spellEnd"/>
    <w:r w:rsidRPr="009F4F70">
      <w:rPr>
        <w:b/>
        <w:sz w:val="20"/>
      </w:rPr>
      <w:t>, Part III, Subpart iii, Chapter 6, Section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4D167" w14:textId="77777777" w:rsidR="003871BA" w:rsidRDefault="003871BA">
    <w:pPr>
      <w:pStyle w:val="Header"/>
      <w:tabs>
        <w:tab w:val="left" w:pos="0"/>
      </w:tabs>
      <w:rPr>
        <w:b/>
      </w:rPr>
    </w:pPr>
    <w:r>
      <w:rPr>
        <w:b/>
      </w:rPr>
      <w:t>06/28/02</w:t>
    </w:r>
    <w:r>
      <w:rPr>
        <w:b/>
      </w:rPr>
      <w:tab/>
    </w:r>
    <w:proofErr w:type="spellStart"/>
    <w:r>
      <w:rPr>
        <w:b/>
      </w:rPr>
      <w:t>M21-1MR</w:t>
    </w:r>
    <w:proofErr w:type="spellEnd"/>
    <w:r>
      <w:rPr>
        <w:b/>
      </w:rPr>
      <w:t>, Part III, Subpart iii, Chapter 3, Section D, Overview</w:t>
    </w:r>
  </w:p>
  <w:p w14:paraId="77423654" w14:textId="77777777" w:rsidR="003871BA" w:rsidRDefault="003871BA">
    <w:pPr>
      <w:pStyle w:val="Header"/>
    </w:pPr>
    <w:r>
      <w:rPr>
        <w:b/>
      </w:rPr>
      <w:tab/>
    </w:r>
    <w:r>
      <w:rPr>
        <w:b/>
      </w:rPr>
      <w:tab/>
      <w:t>Change 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numPicBullet w:numPicBulletId="1">
    <w:pict>
      <v:shape id="_x0000_i1027" type="#_x0000_t75" style="width:12pt;height:12pt" o:bullet="t">
        <v:imagedata r:id="rId2" o:title=""/>
      </v:shape>
    </w:pict>
  </w:numPicBullet>
  <w:numPicBullet w:numPicBulletId="2">
    <w:pict>
      <v:shape id="_x0000_i1028" type="#_x0000_t75" style="width:12pt;height:12pt" o:bullet="t">
        <v:imagedata r:id="rId3" o:title=""/>
      </v:shape>
    </w:pict>
  </w:numPicBullet>
  <w:numPicBullet w:numPicBulletId="3">
    <w:pict>
      <v:shape id="_x0000_i1029" type="#_x0000_t75" style="width:12pt;height:12pt" o:bullet="t">
        <v:imagedata r:id="rId4"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02A85"/>
    <w:multiLevelType w:val="hybridMultilevel"/>
    <w:tmpl w:val="DE60A5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F1D77A2"/>
    <w:multiLevelType w:val="hybridMultilevel"/>
    <w:tmpl w:val="9F68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5">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7">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2">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3">
    <w:nsid w:val="62DB3D68"/>
    <w:multiLevelType w:val="hybridMultilevel"/>
    <w:tmpl w:val="CBC6FE0C"/>
    <w:lvl w:ilvl="0" w:tplc="21D42084">
      <w:start w:val="1"/>
      <w:numFmt w:val="bullet"/>
      <w:pStyle w:val="BulletText1"/>
      <w:lvlText w:val=""/>
      <w:lvlJc w:val="left"/>
      <w:pPr>
        <w:tabs>
          <w:tab w:val="num" w:pos="623"/>
        </w:tabs>
        <w:ind w:left="62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15">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7">
    <w:nsid w:val="768065E3"/>
    <w:multiLevelType w:val="singleLevel"/>
    <w:tmpl w:val="0B1A2778"/>
    <w:lvl w:ilvl="0">
      <w:start w:val="2"/>
      <w:numFmt w:val="lowerLetter"/>
      <w:lvlText w:val="%1."/>
      <w:lvlJc w:val="left"/>
      <w:pPr>
        <w:tabs>
          <w:tab w:val="num" w:pos="360"/>
        </w:tabs>
        <w:ind w:left="360" w:hanging="360"/>
      </w:pPr>
      <w:rPr>
        <w:rFonts w:cs="Times New Roman" w:hint="default"/>
      </w:rPr>
    </w:lvl>
  </w:abstractNum>
  <w:abstractNum w:abstractNumId="18">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12"/>
  </w:num>
  <w:num w:numId="2">
    <w:abstractNumId w:val="12"/>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6"/>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4"/>
  </w:num>
  <w:num w:numId="8">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9">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0">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1">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12">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3">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4">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1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6">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17">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8">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9">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20">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21">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22">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23">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24">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2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26">
    <w:abstractNumId w:val="17"/>
  </w:num>
  <w:num w:numId="27">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28">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29">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30">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31">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32">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33">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34">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35">
    <w:abstractNumId w:val="18"/>
  </w:num>
  <w:num w:numId="36">
    <w:abstractNumId w:val="14"/>
  </w:num>
  <w:num w:numId="37">
    <w:abstractNumId w:val="2"/>
  </w:num>
  <w:num w:numId="38">
    <w:abstractNumId w:val="7"/>
  </w:num>
  <w:num w:numId="39">
    <w:abstractNumId w:val="13"/>
  </w:num>
  <w:num w:numId="40">
    <w:abstractNumId w:val="5"/>
  </w:num>
  <w:num w:numId="41">
    <w:abstractNumId w:val="15"/>
  </w:num>
  <w:num w:numId="42">
    <w:abstractNumId w:val="1"/>
  </w:num>
  <w:num w:numId="43">
    <w:abstractNumId w:val="11"/>
  </w:num>
  <w:num w:numId="44">
    <w:abstractNumId w:val="10"/>
  </w:num>
  <w:num w:numId="45">
    <w:abstractNumId w:val="16"/>
  </w:num>
  <w:num w:numId="46">
    <w:abstractNumId w:val="9"/>
  </w:num>
  <w:num w:numId="47">
    <w:abstractNumId w:val="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1\StyleSheets\"/>
    <w:docVar w:name="XSLstylesheet" w:val="Basic.xsl"/>
  </w:docVars>
  <w:rsids>
    <w:rsidRoot w:val="00EA5381"/>
    <w:rsid w:val="00013B2A"/>
    <w:rsid w:val="0002713D"/>
    <w:rsid w:val="0003161D"/>
    <w:rsid w:val="00032613"/>
    <w:rsid w:val="00034AD0"/>
    <w:rsid w:val="00036D23"/>
    <w:rsid w:val="000375BE"/>
    <w:rsid w:val="000423E8"/>
    <w:rsid w:val="00047FF5"/>
    <w:rsid w:val="000648C3"/>
    <w:rsid w:val="000668E3"/>
    <w:rsid w:val="000700E8"/>
    <w:rsid w:val="0008118B"/>
    <w:rsid w:val="0008572C"/>
    <w:rsid w:val="000857E3"/>
    <w:rsid w:val="00086913"/>
    <w:rsid w:val="0009179A"/>
    <w:rsid w:val="00092544"/>
    <w:rsid w:val="00094FD2"/>
    <w:rsid w:val="000A1E7E"/>
    <w:rsid w:val="000A6CBB"/>
    <w:rsid w:val="000B42BB"/>
    <w:rsid w:val="000B6C85"/>
    <w:rsid w:val="000C1CAB"/>
    <w:rsid w:val="000C2996"/>
    <w:rsid w:val="000C7438"/>
    <w:rsid w:val="000F7C56"/>
    <w:rsid w:val="00100FCD"/>
    <w:rsid w:val="00103579"/>
    <w:rsid w:val="00112E95"/>
    <w:rsid w:val="00114F22"/>
    <w:rsid w:val="00117681"/>
    <w:rsid w:val="001210C0"/>
    <w:rsid w:val="00125035"/>
    <w:rsid w:val="001256DE"/>
    <w:rsid w:val="00125BAF"/>
    <w:rsid w:val="001278E3"/>
    <w:rsid w:val="00130F27"/>
    <w:rsid w:val="00134CA5"/>
    <w:rsid w:val="00134DFA"/>
    <w:rsid w:val="00137D61"/>
    <w:rsid w:val="0014045A"/>
    <w:rsid w:val="00150504"/>
    <w:rsid w:val="001510E4"/>
    <w:rsid w:val="00153869"/>
    <w:rsid w:val="00164DA3"/>
    <w:rsid w:val="00167C3B"/>
    <w:rsid w:val="00172CA4"/>
    <w:rsid w:val="00175BF2"/>
    <w:rsid w:val="00181349"/>
    <w:rsid w:val="001831DA"/>
    <w:rsid w:val="00183973"/>
    <w:rsid w:val="00183FDB"/>
    <w:rsid w:val="00192DC2"/>
    <w:rsid w:val="001955B8"/>
    <w:rsid w:val="001A2E05"/>
    <w:rsid w:val="001A48A4"/>
    <w:rsid w:val="001A4E4E"/>
    <w:rsid w:val="001B24AA"/>
    <w:rsid w:val="001B3E9C"/>
    <w:rsid w:val="001B446B"/>
    <w:rsid w:val="001B7A00"/>
    <w:rsid w:val="001C0C9D"/>
    <w:rsid w:val="001C2C24"/>
    <w:rsid w:val="001C3AC4"/>
    <w:rsid w:val="001C57F6"/>
    <w:rsid w:val="001D386A"/>
    <w:rsid w:val="001D50F1"/>
    <w:rsid w:val="001E3C31"/>
    <w:rsid w:val="001F23CA"/>
    <w:rsid w:val="001F5778"/>
    <w:rsid w:val="00211092"/>
    <w:rsid w:val="002132C0"/>
    <w:rsid w:val="00214913"/>
    <w:rsid w:val="00217A99"/>
    <w:rsid w:val="00217F9B"/>
    <w:rsid w:val="00223BFA"/>
    <w:rsid w:val="00224930"/>
    <w:rsid w:val="00225A68"/>
    <w:rsid w:val="0023288C"/>
    <w:rsid w:val="0024147D"/>
    <w:rsid w:val="00244AAD"/>
    <w:rsid w:val="002477C0"/>
    <w:rsid w:val="0025199D"/>
    <w:rsid w:val="002674E7"/>
    <w:rsid w:val="00270CD8"/>
    <w:rsid w:val="0027127E"/>
    <w:rsid w:val="00284ED9"/>
    <w:rsid w:val="00292750"/>
    <w:rsid w:val="00295EAA"/>
    <w:rsid w:val="00296BE1"/>
    <w:rsid w:val="00297D9E"/>
    <w:rsid w:val="002A568F"/>
    <w:rsid w:val="002A709A"/>
    <w:rsid w:val="002B335B"/>
    <w:rsid w:val="002B6C33"/>
    <w:rsid w:val="002D14BB"/>
    <w:rsid w:val="002D49A0"/>
    <w:rsid w:val="002F192B"/>
    <w:rsid w:val="002F417B"/>
    <w:rsid w:val="0030184D"/>
    <w:rsid w:val="0030242C"/>
    <w:rsid w:val="00302BBE"/>
    <w:rsid w:val="00303F6D"/>
    <w:rsid w:val="003126E2"/>
    <w:rsid w:val="00313338"/>
    <w:rsid w:val="00320EA0"/>
    <w:rsid w:val="00347FB7"/>
    <w:rsid w:val="003512B3"/>
    <w:rsid w:val="003512D9"/>
    <w:rsid w:val="003524D5"/>
    <w:rsid w:val="00352FBD"/>
    <w:rsid w:val="003571FD"/>
    <w:rsid w:val="003573CD"/>
    <w:rsid w:val="00357588"/>
    <w:rsid w:val="0035780E"/>
    <w:rsid w:val="0038060D"/>
    <w:rsid w:val="003806B5"/>
    <w:rsid w:val="00380C38"/>
    <w:rsid w:val="00386EDB"/>
    <w:rsid w:val="003871BA"/>
    <w:rsid w:val="003920CF"/>
    <w:rsid w:val="003967D0"/>
    <w:rsid w:val="003A1B30"/>
    <w:rsid w:val="003A4C34"/>
    <w:rsid w:val="003A53F3"/>
    <w:rsid w:val="003B4D37"/>
    <w:rsid w:val="003C48EC"/>
    <w:rsid w:val="003C588A"/>
    <w:rsid w:val="003C6B19"/>
    <w:rsid w:val="003D4DA6"/>
    <w:rsid w:val="003F3C5B"/>
    <w:rsid w:val="00404D66"/>
    <w:rsid w:val="00410F67"/>
    <w:rsid w:val="00412039"/>
    <w:rsid w:val="00412FFB"/>
    <w:rsid w:val="00413033"/>
    <w:rsid w:val="0041331B"/>
    <w:rsid w:val="00415C55"/>
    <w:rsid w:val="00421E5E"/>
    <w:rsid w:val="00421F24"/>
    <w:rsid w:val="00427DFF"/>
    <w:rsid w:val="00432DF5"/>
    <w:rsid w:val="004337C9"/>
    <w:rsid w:val="00440ACE"/>
    <w:rsid w:val="0044614F"/>
    <w:rsid w:val="00450969"/>
    <w:rsid w:val="00452012"/>
    <w:rsid w:val="0045278C"/>
    <w:rsid w:val="00454C4B"/>
    <w:rsid w:val="00457FAC"/>
    <w:rsid w:val="00462CF6"/>
    <w:rsid w:val="0046332F"/>
    <w:rsid w:val="004648C2"/>
    <w:rsid w:val="00467032"/>
    <w:rsid w:val="00472EE2"/>
    <w:rsid w:val="004749BB"/>
    <w:rsid w:val="00477CE3"/>
    <w:rsid w:val="00480094"/>
    <w:rsid w:val="00481469"/>
    <w:rsid w:val="00481CD4"/>
    <w:rsid w:val="0048260D"/>
    <w:rsid w:val="00482D8D"/>
    <w:rsid w:val="004834EA"/>
    <w:rsid w:val="00490F03"/>
    <w:rsid w:val="00494579"/>
    <w:rsid w:val="00496F65"/>
    <w:rsid w:val="004978EA"/>
    <w:rsid w:val="004A3725"/>
    <w:rsid w:val="004A561E"/>
    <w:rsid w:val="004B1F90"/>
    <w:rsid w:val="004B61E4"/>
    <w:rsid w:val="004C06A8"/>
    <w:rsid w:val="004C697C"/>
    <w:rsid w:val="004D6694"/>
    <w:rsid w:val="004D7E60"/>
    <w:rsid w:val="004E535C"/>
    <w:rsid w:val="004F2B0F"/>
    <w:rsid w:val="004F2CF0"/>
    <w:rsid w:val="00501CD3"/>
    <w:rsid w:val="00503F62"/>
    <w:rsid w:val="0050585A"/>
    <w:rsid w:val="005077F3"/>
    <w:rsid w:val="00517686"/>
    <w:rsid w:val="0052216B"/>
    <w:rsid w:val="00522213"/>
    <w:rsid w:val="005235F1"/>
    <w:rsid w:val="00532393"/>
    <w:rsid w:val="00533B33"/>
    <w:rsid w:val="00535F97"/>
    <w:rsid w:val="00541FDC"/>
    <w:rsid w:val="00546FED"/>
    <w:rsid w:val="00547B4A"/>
    <w:rsid w:val="0055527D"/>
    <w:rsid w:val="00557431"/>
    <w:rsid w:val="0055765B"/>
    <w:rsid w:val="00565277"/>
    <w:rsid w:val="00572EA6"/>
    <w:rsid w:val="00581EBF"/>
    <w:rsid w:val="0058419A"/>
    <w:rsid w:val="005870B4"/>
    <w:rsid w:val="0058780D"/>
    <w:rsid w:val="00594428"/>
    <w:rsid w:val="00596042"/>
    <w:rsid w:val="005A538F"/>
    <w:rsid w:val="005A7F51"/>
    <w:rsid w:val="005B20C8"/>
    <w:rsid w:val="005B7E82"/>
    <w:rsid w:val="005C100A"/>
    <w:rsid w:val="005C6CF5"/>
    <w:rsid w:val="005C72AD"/>
    <w:rsid w:val="005D0BF6"/>
    <w:rsid w:val="005D55E8"/>
    <w:rsid w:val="005D6C29"/>
    <w:rsid w:val="005D7541"/>
    <w:rsid w:val="005D7926"/>
    <w:rsid w:val="005E0652"/>
    <w:rsid w:val="005E7252"/>
    <w:rsid w:val="005F0181"/>
    <w:rsid w:val="005F3E5E"/>
    <w:rsid w:val="005F503B"/>
    <w:rsid w:val="005F5787"/>
    <w:rsid w:val="00601733"/>
    <w:rsid w:val="00602D47"/>
    <w:rsid w:val="00605B92"/>
    <w:rsid w:val="00611EFC"/>
    <w:rsid w:val="00620112"/>
    <w:rsid w:val="00624462"/>
    <w:rsid w:val="006263D1"/>
    <w:rsid w:val="006306FD"/>
    <w:rsid w:val="006339B6"/>
    <w:rsid w:val="0063472F"/>
    <w:rsid w:val="006348E4"/>
    <w:rsid w:val="00640007"/>
    <w:rsid w:val="006412DD"/>
    <w:rsid w:val="006417BA"/>
    <w:rsid w:val="00641EC1"/>
    <w:rsid w:val="006421A1"/>
    <w:rsid w:val="00643F29"/>
    <w:rsid w:val="00651144"/>
    <w:rsid w:val="006514F5"/>
    <w:rsid w:val="00653012"/>
    <w:rsid w:val="006578A9"/>
    <w:rsid w:val="00663D10"/>
    <w:rsid w:val="0067193A"/>
    <w:rsid w:val="0067385E"/>
    <w:rsid w:val="006753B4"/>
    <w:rsid w:val="00676148"/>
    <w:rsid w:val="006763E2"/>
    <w:rsid w:val="006768B6"/>
    <w:rsid w:val="006806E3"/>
    <w:rsid w:val="00680F7B"/>
    <w:rsid w:val="00685F2D"/>
    <w:rsid w:val="00687693"/>
    <w:rsid w:val="006878ED"/>
    <w:rsid w:val="006934A0"/>
    <w:rsid w:val="0069498E"/>
    <w:rsid w:val="006B086E"/>
    <w:rsid w:val="006B0BBB"/>
    <w:rsid w:val="006D34E8"/>
    <w:rsid w:val="006D5957"/>
    <w:rsid w:val="006E4406"/>
    <w:rsid w:val="006E4965"/>
    <w:rsid w:val="006E60ED"/>
    <w:rsid w:val="006E7E0D"/>
    <w:rsid w:val="006F6F7D"/>
    <w:rsid w:val="0070721B"/>
    <w:rsid w:val="00717ED9"/>
    <w:rsid w:val="00723443"/>
    <w:rsid w:val="00730167"/>
    <w:rsid w:val="007337CB"/>
    <w:rsid w:val="0074680E"/>
    <w:rsid w:val="007678B2"/>
    <w:rsid w:val="00773330"/>
    <w:rsid w:val="0077539B"/>
    <w:rsid w:val="00776EE2"/>
    <w:rsid w:val="00781729"/>
    <w:rsid w:val="007A28A1"/>
    <w:rsid w:val="007A33D1"/>
    <w:rsid w:val="007A5796"/>
    <w:rsid w:val="007A5A82"/>
    <w:rsid w:val="007A5D17"/>
    <w:rsid w:val="007A63F9"/>
    <w:rsid w:val="007B1F73"/>
    <w:rsid w:val="007B4FB3"/>
    <w:rsid w:val="007C7100"/>
    <w:rsid w:val="007D1C10"/>
    <w:rsid w:val="007D4DA6"/>
    <w:rsid w:val="007D7570"/>
    <w:rsid w:val="007F038B"/>
    <w:rsid w:val="007F0BF0"/>
    <w:rsid w:val="007F57FB"/>
    <w:rsid w:val="00802D11"/>
    <w:rsid w:val="00805C51"/>
    <w:rsid w:val="00814362"/>
    <w:rsid w:val="008166E5"/>
    <w:rsid w:val="00822E12"/>
    <w:rsid w:val="00823D20"/>
    <w:rsid w:val="00832D47"/>
    <w:rsid w:val="00834096"/>
    <w:rsid w:val="00836170"/>
    <w:rsid w:val="00836E7C"/>
    <w:rsid w:val="0084157F"/>
    <w:rsid w:val="00843163"/>
    <w:rsid w:val="00846408"/>
    <w:rsid w:val="008559B0"/>
    <w:rsid w:val="00863714"/>
    <w:rsid w:val="00871235"/>
    <w:rsid w:val="00874E8F"/>
    <w:rsid w:val="00883CE6"/>
    <w:rsid w:val="00886827"/>
    <w:rsid w:val="0088704A"/>
    <w:rsid w:val="00893105"/>
    <w:rsid w:val="00893DE9"/>
    <w:rsid w:val="008A1A8A"/>
    <w:rsid w:val="008B2293"/>
    <w:rsid w:val="008B706F"/>
    <w:rsid w:val="008C0CBC"/>
    <w:rsid w:val="008C44A0"/>
    <w:rsid w:val="008C59BF"/>
    <w:rsid w:val="008C6D1A"/>
    <w:rsid w:val="008D5378"/>
    <w:rsid w:val="008D7F6C"/>
    <w:rsid w:val="008E0C15"/>
    <w:rsid w:val="008E16FE"/>
    <w:rsid w:val="008E1CEB"/>
    <w:rsid w:val="008E276A"/>
    <w:rsid w:val="008E2CDD"/>
    <w:rsid w:val="008F057B"/>
    <w:rsid w:val="008F22F9"/>
    <w:rsid w:val="008F3F71"/>
    <w:rsid w:val="008F4B32"/>
    <w:rsid w:val="00901AB4"/>
    <w:rsid w:val="00911D6F"/>
    <w:rsid w:val="0091362C"/>
    <w:rsid w:val="00915414"/>
    <w:rsid w:val="00923AD9"/>
    <w:rsid w:val="009277B8"/>
    <w:rsid w:val="00930AB1"/>
    <w:rsid w:val="00932B36"/>
    <w:rsid w:val="00933CD9"/>
    <w:rsid w:val="00942086"/>
    <w:rsid w:val="00960AF3"/>
    <w:rsid w:val="00962A97"/>
    <w:rsid w:val="00971D4C"/>
    <w:rsid w:val="00972342"/>
    <w:rsid w:val="009739AE"/>
    <w:rsid w:val="00974C66"/>
    <w:rsid w:val="00986892"/>
    <w:rsid w:val="00986ABE"/>
    <w:rsid w:val="009A219C"/>
    <w:rsid w:val="009A28E2"/>
    <w:rsid w:val="009A38BD"/>
    <w:rsid w:val="009A3DE3"/>
    <w:rsid w:val="009A73C7"/>
    <w:rsid w:val="009B1373"/>
    <w:rsid w:val="009B3547"/>
    <w:rsid w:val="009B38AB"/>
    <w:rsid w:val="009B41AE"/>
    <w:rsid w:val="009B4EDD"/>
    <w:rsid w:val="009B5442"/>
    <w:rsid w:val="009C3E02"/>
    <w:rsid w:val="009C4300"/>
    <w:rsid w:val="009D553A"/>
    <w:rsid w:val="009D709B"/>
    <w:rsid w:val="009E52BC"/>
    <w:rsid w:val="009E76BB"/>
    <w:rsid w:val="009F4F70"/>
    <w:rsid w:val="00A00634"/>
    <w:rsid w:val="00A0408C"/>
    <w:rsid w:val="00A045B1"/>
    <w:rsid w:val="00A17CC8"/>
    <w:rsid w:val="00A22178"/>
    <w:rsid w:val="00A31A04"/>
    <w:rsid w:val="00A33570"/>
    <w:rsid w:val="00A37D2D"/>
    <w:rsid w:val="00A40F52"/>
    <w:rsid w:val="00A4223A"/>
    <w:rsid w:val="00A447A5"/>
    <w:rsid w:val="00A5381F"/>
    <w:rsid w:val="00A57234"/>
    <w:rsid w:val="00A6017C"/>
    <w:rsid w:val="00A60619"/>
    <w:rsid w:val="00A60786"/>
    <w:rsid w:val="00A70086"/>
    <w:rsid w:val="00A73A3E"/>
    <w:rsid w:val="00A74869"/>
    <w:rsid w:val="00A77731"/>
    <w:rsid w:val="00A81B7D"/>
    <w:rsid w:val="00A91578"/>
    <w:rsid w:val="00A948F7"/>
    <w:rsid w:val="00A956DB"/>
    <w:rsid w:val="00AA081E"/>
    <w:rsid w:val="00AA1C77"/>
    <w:rsid w:val="00AA3F4F"/>
    <w:rsid w:val="00AB02B1"/>
    <w:rsid w:val="00AB3F0C"/>
    <w:rsid w:val="00AB66EF"/>
    <w:rsid w:val="00AB72C2"/>
    <w:rsid w:val="00AC44A7"/>
    <w:rsid w:val="00AC55F3"/>
    <w:rsid w:val="00AD136B"/>
    <w:rsid w:val="00AD5E14"/>
    <w:rsid w:val="00AD5E32"/>
    <w:rsid w:val="00AE1383"/>
    <w:rsid w:val="00AE4F58"/>
    <w:rsid w:val="00AE68AD"/>
    <w:rsid w:val="00AE7836"/>
    <w:rsid w:val="00AF409E"/>
    <w:rsid w:val="00B0291A"/>
    <w:rsid w:val="00B10904"/>
    <w:rsid w:val="00B123A6"/>
    <w:rsid w:val="00B22020"/>
    <w:rsid w:val="00B24654"/>
    <w:rsid w:val="00B25505"/>
    <w:rsid w:val="00B26A2C"/>
    <w:rsid w:val="00B30F76"/>
    <w:rsid w:val="00B316EF"/>
    <w:rsid w:val="00B32806"/>
    <w:rsid w:val="00B36D82"/>
    <w:rsid w:val="00B418DE"/>
    <w:rsid w:val="00B45BE1"/>
    <w:rsid w:val="00B664B3"/>
    <w:rsid w:val="00B728AC"/>
    <w:rsid w:val="00B73ACB"/>
    <w:rsid w:val="00B81C2A"/>
    <w:rsid w:val="00B903A4"/>
    <w:rsid w:val="00B9095A"/>
    <w:rsid w:val="00B91352"/>
    <w:rsid w:val="00B91652"/>
    <w:rsid w:val="00BB0802"/>
    <w:rsid w:val="00BB48DE"/>
    <w:rsid w:val="00BC79C4"/>
    <w:rsid w:val="00BD0477"/>
    <w:rsid w:val="00BD1343"/>
    <w:rsid w:val="00BD6310"/>
    <w:rsid w:val="00BD7402"/>
    <w:rsid w:val="00BE2D70"/>
    <w:rsid w:val="00BF138D"/>
    <w:rsid w:val="00BF4BC2"/>
    <w:rsid w:val="00C03911"/>
    <w:rsid w:val="00C051E0"/>
    <w:rsid w:val="00C1187B"/>
    <w:rsid w:val="00C11BF7"/>
    <w:rsid w:val="00C13EF6"/>
    <w:rsid w:val="00C14F65"/>
    <w:rsid w:val="00C15C61"/>
    <w:rsid w:val="00C22F5E"/>
    <w:rsid w:val="00C2402A"/>
    <w:rsid w:val="00C24EBE"/>
    <w:rsid w:val="00C26C3F"/>
    <w:rsid w:val="00C33B6E"/>
    <w:rsid w:val="00C36859"/>
    <w:rsid w:val="00C40D89"/>
    <w:rsid w:val="00C45B6F"/>
    <w:rsid w:val="00C45E15"/>
    <w:rsid w:val="00C4679B"/>
    <w:rsid w:val="00C467B0"/>
    <w:rsid w:val="00C475DA"/>
    <w:rsid w:val="00C54CAD"/>
    <w:rsid w:val="00C56D1E"/>
    <w:rsid w:val="00C56E01"/>
    <w:rsid w:val="00C57AD5"/>
    <w:rsid w:val="00C67E85"/>
    <w:rsid w:val="00C70D24"/>
    <w:rsid w:val="00C71E85"/>
    <w:rsid w:val="00C725B6"/>
    <w:rsid w:val="00C726F7"/>
    <w:rsid w:val="00C73A64"/>
    <w:rsid w:val="00C82013"/>
    <w:rsid w:val="00C824E1"/>
    <w:rsid w:val="00C87845"/>
    <w:rsid w:val="00C90466"/>
    <w:rsid w:val="00C96D63"/>
    <w:rsid w:val="00CA6758"/>
    <w:rsid w:val="00CB6029"/>
    <w:rsid w:val="00CB69FC"/>
    <w:rsid w:val="00CC2D14"/>
    <w:rsid w:val="00CC4113"/>
    <w:rsid w:val="00CC7613"/>
    <w:rsid w:val="00CD11C9"/>
    <w:rsid w:val="00CD23B0"/>
    <w:rsid w:val="00CD2561"/>
    <w:rsid w:val="00CD421C"/>
    <w:rsid w:val="00CE39C5"/>
    <w:rsid w:val="00CF72EA"/>
    <w:rsid w:val="00D02DB3"/>
    <w:rsid w:val="00D06860"/>
    <w:rsid w:val="00D17684"/>
    <w:rsid w:val="00D22875"/>
    <w:rsid w:val="00D23266"/>
    <w:rsid w:val="00D2456E"/>
    <w:rsid w:val="00D30589"/>
    <w:rsid w:val="00D354BB"/>
    <w:rsid w:val="00D35C97"/>
    <w:rsid w:val="00D37D53"/>
    <w:rsid w:val="00D41068"/>
    <w:rsid w:val="00D46702"/>
    <w:rsid w:val="00D47378"/>
    <w:rsid w:val="00D52613"/>
    <w:rsid w:val="00D54F81"/>
    <w:rsid w:val="00D5750A"/>
    <w:rsid w:val="00D57E15"/>
    <w:rsid w:val="00D61047"/>
    <w:rsid w:val="00D63CE6"/>
    <w:rsid w:val="00D6564C"/>
    <w:rsid w:val="00D75ECF"/>
    <w:rsid w:val="00D86CBF"/>
    <w:rsid w:val="00D90974"/>
    <w:rsid w:val="00D918A8"/>
    <w:rsid w:val="00D92568"/>
    <w:rsid w:val="00D9472A"/>
    <w:rsid w:val="00D96180"/>
    <w:rsid w:val="00DA318B"/>
    <w:rsid w:val="00DA6A59"/>
    <w:rsid w:val="00DB4B68"/>
    <w:rsid w:val="00DC161F"/>
    <w:rsid w:val="00DC4202"/>
    <w:rsid w:val="00DC51C1"/>
    <w:rsid w:val="00DD1764"/>
    <w:rsid w:val="00DD20C0"/>
    <w:rsid w:val="00DD393A"/>
    <w:rsid w:val="00E00A5E"/>
    <w:rsid w:val="00E01AA4"/>
    <w:rsid w:val="00E02437"/>
    <w:rsid w:val="00E202DF"/>
    <w:rsid w:val="00E269B7"/>
    <w:rsid w:val="00E34C9E"/>
    <w:rsid w:val="00E37FC7"/>
    <w:rsid w:val="00E417D0"/>
    <w:rsid w:val="00E418E7"/>
    <w:rsid w:val="00E42769"/>
    <w:rsid w:val="00E47111"/>
    <w:rsid w:val="00E5670C"/>
    <w:rsid w:val="00E6708C"/>
    <w:rsid w:val="00E67940"/>
    <w:rsid w:val="00E70B97"/>
    <w:rsid w:val="00E73870"/>
    <w:rsid w:val="00E75E11"/>
    <w:rsid w:val="00E801E7"/>
    <w:rsid w:val="00E806F0"/>
    <w:rsid w:val="00E82D2C"/>
    <w:rsid w:val="00E8747E"/>
    <w:rsid w:val="00E90F79"/>
    <w:rsid w:val="00E9478F"/>
    <w:rsid w:val="00EA450B"/>
    <w:rsid w:val="00EA5381"/>
    <w:rsid w:val="00EB3568"/>
    <w:rsid w:val="00EC1D38"/>
    <w:rsid w:val="00ED16AA"/>
    <w:rsid w:val="00EF0EE6"/>
    <w:rsid w:val="00EF61DE"/>
    <w:rsid w:val="00F01AFA"/>
    <w:rsid w:val="00F04509"/>
    <w:rsid w:val="00F04BCB"/>
    <w:rsid w:val="00F074B1"/>
    <w:rsid w:val="00F10969"/>
    <w:rsid w:val="00F16C53"/>
    <w:rsid w:val="00F26B8A"/>
    <w:rsid w:val="00F3311D"/>
    <w:rsid w:val="00F37882"/>
    <w:rsid w:val="00F4043C"/>
    <w:rsid w:val="00F418E7"/>
    <w:rsid w:val="00F45680"/>
    <w:rsid w:val="00F45867"/>
    <w:rsid w:val="00F47D9B"/>
    <w:rsid w:val="00F47DC6"/>
    <w:rsid w:val="00F547A9"/>
    <w:rsid w:val="00F56DA6"/>
    <w:rsid w:val="00F70033"/>
    <w:rsid w:val="00F75A76"/>
    <w:rsid w:val="00F77A3B"/>
    <w:rsid w:val="00F806B9"/>
    <w:rsid w:val="00F83827"/>
    <w:rsid w:val="00F83ECB"/>
    <w:rsid w:val="00F85F62"/>
    <w:rsid w:val="00F910A7"/>
    <w:rsid w:val="00F91EB4"/>
    <w:rsid w:val="00F94D61"/>
    <w:rsid w:val="00F978D9"/>
    <w:rsid w:val="00FA30A2"/>
    <w:rsid w:val="00FA72B1"/>
    <w:rsid w:val="00FA7908"/>
    <w:rsid w:val="00FC32AE"/>
    <w:rsid w:val="00FC7200"/>
    <w:rsid w:val="00FC7B98"/>
    <w:rsid w:val="00FD1A5B"/>
    <w:rsid w:val="00FD1F2E"/>
    <w:rsid w:val="00FD263F"/>
    <w:rsid w:val="00FD58B6"/>
    <w:rsid w:val="00FD6481"/>
    <w:rsid w:val="00FD7192"/>
    <w:rsid w:val="00FE01DA"/>
    <w:rsid w:val="00FE18D1"/>
    <w:rsid w:val="00FE361C"/>
    <w:rsid w:val="00FE7823"/>
    <w:rsid w:val="00FF1F7B"/>
    <w:rsid w:val="00FF4807"/>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2F5E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2086"/>
    <w:rPr>
      <w:color w:val="000000"/>
      <w:sz w:val="24"/>
      <w:szCs w:val="24"/>
    </w:rPr>
  </w:style>
  <w:style w:type="paragraph" w:styleId="Heading1">
    <w:name w:val="heading 1"/>
    <w:aliases w:val="Part Title"/>
    <w:basedOn w:val="Normal"/>
    <w:next w:val="Heading4"/>
    <w:link w:val="Heading1Char"/>
    <w:uiPriority w:val="99"/>
    <w:qFormat/>
    <w:rsid w:val="00942086"/>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942086"/>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link w:val="Heading3Char"/>
    <w:uiPriority w:val="99"/>
    <w:qFormat/>
    <w:rsid w:val="00942086"/>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942086"/>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942086"/>
    <w:pPr>
      <w:outlineLvl w:val="4"/>
    </w:pPr>
    <w:rPr>
      <w:b/>
      <w:sz w:val="22"/>
      <w:szCs w:val="20"/>
    </w:rPr>
  </w:style>
  <w:style w:type="paragraph" w:styleId="Heading6">
    <w:name w:val="heading 6"/>
    <w:aliases w:val="Sub Label"/>
    <w:basedOn w:val="Heading5"/>
    <w:next w:val="BlockText"/>
    <w:link w:val="Heading6Char"/>
    <w:uiPriority w:val="99"/>
    <w:qFormat/>
    <w:rsid w:val="00942086"/>
    <w:pPr>
      <w:spacing w:before="240" w:after="60"/>
      <w:outlineLvl w:val="5"/>
    </w:pPr>
    <w:rPr>
      <w:i/>
    </w:rPr>
  </w:style>
  <w:style w:type="paragraph" w:styleId="Heading7">
    <w:name w:val="heading 7"/>
    <w:basedOn w:val="Normal"/>
    <w:next w:val="Normal"/>
    <w:link w:val="Heading7Char"/>
    <w:uiPriority w:val="99"/>
    <w:qFormat/>
    <w:rsid w:val="00167C3B"/>
    <w:pPr>
      <w:spacing w:before="240" w:after="60"/>
      <w:outlineLvl w:val="6"/>
    </w:pPr>
    <w:rPr>
      <w:rFonts w:ascii="Arial" w:hAnsi="Arial"/>
    </w:rPr>
  </w:style>
  <w:style w:type="paragraph" w:styleId="Heading8">
    <w:name w:val="heading 8"/>
    <w:basedOn w:val="Normal"/>
    <w:next w:val="Normal"/>
    <w:link w:val="Heading8Char"/>
    <w:uiPriority w:val="99"/>
    <w:qFormat/>
    <w:rsid w:val="00167C3B"/>
    <w:pPr>
      <w:spacing w:before="240" w:after="60"/>
      <w:outlineLvl w:val="7"/>
    </w:pPr>
    <w:rPr>
      <w:rFonts w:ascii="Arial" w:hAnsi="Arial"/>
      <w:i/>
    </w:rPr>
  </w:style>
  <w:style w:type="paragraph" w:styleId="Heading9">
    <w:name w:val="heading 9"/>
    <w:basedOn w:val="Normal"/>
    <w:next w:val="Normal"/>
    <w:link w:val="Heading9Char"/>
    <w:uiPriority w:val="99"/>
    <w:qFormat/>
    <w:rsid w:val="00167C3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942086"/>
    <w:rPr>
      <w:rFonts w:ascii="Arial" w:hAnsi="Arial" w:cs="Arial"/>
      <w:b/>
      <w:color w:val="000000"/>
      <w:sz w:val="32"/>
      <w:lang w:val="en-US" w:eastAsia="en-US" w:bidi="ar-SA"/>
    </w:rPr>
  </w:style>
  <w:style w:type="character" w:customStyle="1" w:styleId="Heading2Char">
    <w:name w:val="Heading 2 Char"/>
    <w:aliases w:val="Chapter Title Char"/>
    <w:basedOn w:val="DefaultParagraphFont"/>
    <w:link w:val="Heading2"/>
    <w:uiPriority w:val="99"/>
    <w:semiHidden/>
    <w:locked/>
    <w:rsid w:val="00942086"/>
    <w:rPr>
      <w:rFonts w:ascii="Arial" w:hAnsi="Arial" w:cs="Arial"/>
      <w:b/>
      <w:color w:val="000000"/>
      <w:sz w:val="32"/>
      <w:lang w:val="en-US" w:eastAsia="en-US" w:bidi="ar-SA"/>
    </w:rPr>
  </w:style>
  <w:style w:type="character" w:customStyle="1" w:styleId="Heading3Char">
    <w:name w:val="Heading 3 Char"/>
    <w:aliases w:val="Section Char,Section Title Char"/>
    <w:basedOn w:val="DefaultParagraphFont"/>
    <w:link w:val="Heading3"/>
    <w:uiPriority w:val="99"/>
    <w:semiHidden/>
    <w:locked/>
    <w:rsid w:val="00942086"/>
    <w:rPr>
      <w:rFonts w:ascii="Arial" w:hAnsi="Arial" w:cs="Arial"/>
      <w:b/>
      <w:color w:val="000000"/>
      <w:sz w:val="32"/>
      <w:lang w:val="en-US" w:eastAsia="en-US" w:bidi="ar-SA"/>
    </w:rPr>
  </w:style>
  <w:style w:type="character" w:customStyle="1" w:styleId="Heading4Char">
    <w:name w:val="Heading 4 Char"/>
    <w:aliases w:val="Map Title Char"/>
    <w:basedOn w:val="DefaultParagraphFont"/>
    <w:link w:val="Heading4"/>
    <w:uiPriority w:val="99"/>
    <w:semiHidden/>
    <w:locked/>
    <w:rsid w:val="00942086"/>
    <w:rPr>
      <w:rFonts w:ascii="Arial" w:hAnsi="Arial" w:cs="Arial"/>
      <w:b/>
      <w:color w:val="000000"/>
      <w:sz w:val="32"/>
      <w:lang w:val="en-US" w:eastAsia="en-US" w:bidi="ar-SA"/>
    </w:rPr>
  </w:style>
  <w:style w:type="character" w:customStyle="1" w:styleId="Heading5Char">
    <w:name w:val="Heading 5 Char"/>
    <w:aliases w:val="Block Label Char"/>
    <w:basedOn w:val="DefaultParagraphFont"/>
    <w:link w:val="Heading5"/>
    <w:uiPriority w:val="99"/>
    <w:semiHidden/>
    <w:locked/>
    <w:rsid w:val="00942086"/>
    <w:rPr>
      <w:rFonts w:cs="Times New Roman"/>
      <w:b/>
      <w:color w:val="000000"/>
      <w:sz w:val="22"/>
      <w:lang w:val="en-US" w:eastAsia="en-US" w:bidi="ar-SA"/>
    </w:rPr>
  </w:style>
  <w:style w:type="character" w:customStyle="1" w:styleId="Heading6Char">
    <w:name w:val="Heading 6 Char"/>
    <w:aliases w:val="Sub Label Char"/>
    <w:basedOn w:val="DefaultParagraphFont"/>
    <w:link w:val="Heading6"/>
    <w:uiPriority w:val="99"/>
    <w:semiHidden/>
    <w:locked/>
    <w:rsid w:val="00942086"/>
    <w:rPr>
      <w:rFonts w:cs="Times New Roman"/>
      <w:b/>
      <w:i/>
      <w:color w:val="000000"/>
      <w:sz w:val="22"/>
      <w:lang w:val="en-US" w:eastAsia="en-US" w:bidi="ar-SA"/>
    </w:rPr>
  </w:style>
  <w:style w:type="character" w:customStyle="1" w:styleId="Heading7Char">
    <w:name w:val="Heading 7 Char"/>
    <w:basedOn w:val="DefaultParagraphFont"/>
    <w:link w:val="Heading7"/>
    <w:uiPriority w:val="99"/>
    <w:semiHidden/>
    <w:locked/>
    <w:rsid w:val="00A00634"/>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A00634"/>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A00634"/>
    <w:rPr>
      <w:rFonts w:ascii="Cambria" w:hAnsi="Cambria" w:cs="Times New Roman"/>
      <w:color w:val="000000"/>
    </w:rPr>
  </w:style>
  <w:style w:type="paragraph" w:styleId="BlockText">
    <w:name w:val="Block Text"/>
    <w:basedOn w:val="Normal"/>
    <w:uiPriority w:val="99"/>
    <w:rsid w:val="00942086"/>
  </w:style>
  <w:style w:type="paragraph" w:styleId="Header">
    <w:name w:val="header"/>
    <w:basedOn w:val="Normal"/>
    <w:link w:val="HeaderChar1"/>
    <w:uiPriority w:val="99"/>
    <w:rsid w:val="00942086"/>
    <w:pPr>
      <w:tabs>
        <w:tab w:val="center" w:pos="4680"/>
        <w:tab w:val="right" w:pos="9360"/>
      </w:tabs>
    </w:pPr>
    <w:rPr>
      <w:color w:val="auto"/>
      <w:szCs w:val="20"/>
    </w:rPr>
  </w:style>
  <w:style w:type="character" w:customStyle="1" w:styleId="HeaderChar">
    <w:name w:val="Header Char"/>
    <w:basedOn w:val="DefaultParagraphFont"/>
    <w:uiPriority w:val="99"/>
    <w:locked/>
    <w:rsid w:val="00D46702"/>
    <w:rPr>
      <w:rFonts w:cs="Times New Roman"/>
      <w:color w:val="000000"/>
      <w:sz w:val="24"/>
    </w:rPr>
  </w:style>
  <w:style w:type="paragraph" w:styleId="MacroText">
    <w:name w:val="macro"/>
    <w:link w:val="MacroTextChar"/>
    <w:uiPriority w:val="99"/>
    <w:semiHidden/>
    <w:rsid w:val="00167C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A00634"/>
    <w:rPr>
      <w:rFonts w:ascii="Courier New" w:hAnsi="Courier New" w:cs="Times New Roman"/>
      <w:lang w:val="en-US" w:eastAsia="en-US" w:bidi="ar-SA"/>
    </w:rPr>
  </w:style>
  <w:style w:type="paragraph" w:customStyle="1" w:styleId="BlockLine">
    <w:name w:val="Block Line"/>
    <w:basedOn w:val="Normal"/>
    <w:next w:val="Normal"/>
    <w:uiPriority w:val="99"/>
    <w:rsid w:val="00942086"/>
    <w:pPr>
      <w:pBdr>
        <w:top w:val="single" w:sz="6" w:space="1" w:color="000000"/>
        <w:between w:val="single" w:sz="6" w:space="1" w:color="auto"/>
      </w:pBdr>
      <w:spacing w:before="240"/>
      <w:ind w:left="1728"/>
    </w:pPr>
    <w:rPr>
      <w:szCs w:val="20"/>
    </w:rPr>
  </w:style>
  <w:style w:type="paragraph" w:customStyle="1" w:styleId="BulletText1">
    <w:name w:val="Bullet Text 1"/>
    <w:basedOn w:val="Normal"/>
    <w:uiPriority w:val="99"/>
    <w:rsid w:val="00942086"/>
    <w:pPr>
      <w:numPr>
        <w:numId w:val="39"/>
      </w:numPr>
      <w:tabs>
        <w:tab w:val="clear" w:pos="623"/>
        <w:tab w:val="num" w:pos="173"/>
      </w:tabs>
      <w:ind w:left="173"/>
    </w:pPr>
    <w:rPr>
      <w:szCs w:val="20"/>
    </w:rPr>
  </w:style>
  <w:style w:type="paragraph" w:customStyle="1" w:styleId="BulletText2">
    <w:name w:val="Bullet Text 2"/>
    <w:basedOn w:val="Normal"/>
    <w:uiPriority w:val="99"/>
    <w:rsid w:val="00942086"/>
    <w:pPr>
      <w:numPr>
        <w:numId w:val="42"/>
      </w:numPr>
      <w:ind w:left="346"/>
    </w:pPr>
    <w:rPr>
      <w:szCs w:val="20"/>
    </w:rPr>
  </w:style>
  <w:style w:type="paragraph" w:customStyle="1" w:styleId="ContinuedOnNextPa">
    <w:name w:val="Continued On Next Pa"/>
    <w:basedOn w:val="Normal"/>
    <w:next w:val="Normal"/>
    <w:uiPriority w:val="99"/>
    <w:rsid w:val="0094208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uiPriority w:val="99"/>
    <w:rsid w:val="00942086"/>
    <w:pPr>
      <w:spacing w:after="240"/>
    </w:pPr>
    <w:rPr>
      <w:b/>
      <w:sz w:val="22"/>
      <w:szCs w:val="20"/>
    </w:rPr>
  </w:style>
  <w:style w:type="paragraph" w:customStyle="1" w:styleId="MapTitleContinued">
    <w:name w:val="Map Title. Continued"/>
    <w:basedOn w:val="Normal"/>
    <w:next w:val="Normal"/>
    <w:uiPriority w:val="99"/>
    <w:rsid w:val="00942086"/>
    <w:pPr>
      <w:spacing w:after="240"/>
    </w:pPr>
    <w:rPr>
      <w:rFonts w:ascii="Arial" w:hAnsi="Arial" w:cs="Arial"/>
      <w:b/>
      <w:sz w:val="32"/>
      <w:szCs w:val="20"/>
    </w:rPr>
  </w:style>
  <w:style w:type="paragraph" w:customStyle="1" w:styleId="MemoLine">
    <w:name w:val="Memo Line"/>
    <w:basedOn w:val="BlockLine"/>
    <w:next w:val="Normal"/>
    <w:uiPriority w:val="99"/>
    <w:rsid w:val="00942086"/>
    <w:pPr>
      <w:ind w:left="0"/>
    </w:pPr>
  </w:style>
  <w:style w:type="paragraph" w:styleId="Footer">
    <w:name w:val="footer"/>
    <w:basedOn w:val="Normal"/>
    <w:link w:val="FooterChar1"/>
    <w:uiPriority w:val="99"/>
    <w:rsid w:val="00942086"/>
    <w:pPr>
      <w:tabs>
        <w:tab w:val="center" w:pos="4680"/>
        <w:tab w:val="right" w:pos="9360"/>
      </w:tabs>
    </w:pPr>
    <w:rPr>
      <w:color w:val="auto"/>
      <w:szCs w:val="20"/>
    </w:rPr>
  </w:style>
  <w:style w:type="character" w:customStyle="1" w:styleId="FooterChar">
    <w:name w:val="Footer Char"/>
    <w:basedOn w:val="DefaultParagraphFont"/>
    <w:uiPriority w:val="99"/>
    <w:locked/>
    <w:rsid w:val="00D46702"/>
    <w:rPr>
      <w:rFonts w:cs="Times New Roman"/>
      <w:color w:val="000000"/>
      <w:sz w:val="24"/>
    </w:rPr>
  </w:style>
  <w:style w:type="character" w:styleId="PageNumber">
    <w:name w:val="page number"/>
    <w:basedOn w:val="DefaultParagraphFont"/>
    <w:uiPriority w:val="99"/>
    <w:rsid w:val="00167C3B"/>
    <w:rPr>
      <w:rFonts w:cs="Times New Roman"/>
    </w:rPr>
  </w:style>
  <w:style w:type="paragraph" w:customStyle="1" w:styleId="TableText">
    <w:name w:val="Table Text"/>
    <w:basedOn w:val="Normal"/>
    <w:uiPriority w:val="99"/>
    <w:rsid w:val="00942086"/>
    <w:rPr>
      <w:szCs w:val="20"/>
    </w:rPr>
  </w:style>
  <w:style w:type="paragraph" w:customStyle="1" w:styleId="NoteText">
    <w:name w:val="Note Text"/>
    <w:basedOn w:val="Normal"/>
    <w:uiPriority w:val="99"/>
    <w:rsid w:val="00942086"/>
    <w:rPr>
      <w:szCs w:val="20"/>
    </w:rPr>
  </w:style>
  <w:style w:type="paragraph" w:customStyle="1" w:styleId="TableHeaderText">
    <w:name w:val="Table Header Text"/>
    <w:basedOn w:val="Normal"/>
    <w:uiPriority w:val="99"/>
    <w:rsid w:val="00942086"/>
    <w:pPr>
      <w:jc w:val="center"/>
    </w:pPr>
    <w:rPr>
      <w:b/>
      <w:szCs w:val="20"/>
    </w:rPr>
  </w:style>
  <w:style w:type="paragraph" w:customStyle="1" w:styleId="EmbeddedText">
    <w:name w:val="Embedded Text"/>
    <w:basedOn w:val="Normal"/>
    <w:uiPriority w:val="99"/>
    <w:rsid w:val="00942086"/>
    <w:rPr>
      <w:szCs w:val="20"/>
    </w:rPr>
  </w:style>
  <w:style w:type="paragraph" w:styleId="TOC1">
    <w:name w:val="toc 1"/>
    <w:basedOn w:val="Normal"/>
    <w:next w:val="Normal"/>
    <w:autoRedefine/>
    <w:uiPriority w:val="99"/>
    <w:semiHidden/>
    <w:rsid w:val="00167C3B"/>
    <w:pPr>
      <w:ind w:left="57"/>
    </w:pPr>
  </w:style>
  <w:style w:type="paragraph" w:styleId="TOC2">
    <w:name w:val="toc 2"/>
    <w:basedOn w:val="Normal"/>
    <w:next w:val="Normal"/>
    <w:autoRedefine/>
    <w:uiPriority w:val="99"/>
    <w:semiHidden/>
    <w:rsid w:val="00167C3B"/>
    <w:pPr>
      <w:tabs>
        <w:tab w:val="right" w:leader="dot" w:pos="7348"/>
        <w:tab w:val="right" w:leader="dot" w:pos="9050"/>
      </w:tabs>
      <w:spacing w:before="240"/>
      <w:ind w:left="220"/>
    </w:pPr>
    <w:rPr>
      <w:b/>
      <w:sz w:val="20"/>
      <w:lang w:val="nl-NL"/>
    </w:rPr>
  </w:style>
  <w:style w:type="paragraph" w:styleId="TOC3">
    <w:name w:val="toc 3"/>
    <w:basedOn w:val="Normal"/>
    <w:next w:val="Normal"/>
    <w:autoRedefine/>
    <w:uiPriority w:val="99"/>
    <w:rsid w:val="00942086"/>
    <w:pPr>
      <w:ind w:left="480"/>
    </w:pPr>
  </w:style>
  <w:style w:type="paragraph" w:styleId="TOC4">
    <w:name w:val="toc 4"/>
    <w:basedOn w:val="Normal"/>
    <w:next w:val="Normal"/>
    <w:autoRedefine/>
    <w:uiPriority w:val="99"/>
    <w:rsid w:val="00942086"/>
    <w:pPr>
      <w:ind w:left="720"/>
    </w:pPr>
  </w:style>
  <w:style w:type="paragraph" w:styleId="TOC5">
    <w:name w:val="toc 5"/>
    <w:basedOn w:val="Normal"/>
    <w:next w:val="Normal"/>
    <w:autoRedefine/>
    <w:uiPriority w:val="99"/>
    <w:semiHidden/>
    <w:rsid w:val="00167C3B"/>
    <w:pPr>
      <w:ind w:left="960"/>
    </w:pPr>
  </w:style>
  <w:style w:type="paragraph" w:styleId="TOC6">
    <w:name w:val="toc 6"/>
    <w:basedOn w:val="Normal"/>
    <w:next w:val="Normal"/>
    <w:autoRedefine/>
    <w:uiPriority w:val="99"/>
    <w:semiHidden/>
    <w:rsid w:val="00167C3B"/>
    <w:pPr>
      <w:ind w:left="1200"/>
    </w:pPr>
  </w:style>
  <w:style w:type="paragraph" w:styleId="TOC7">
    <w:name w:val="toc 7"/>
    <w:basedOn w:val="Normal"/>
    <w:next w:val="Normal"/>
    <w:autoRedefine/>
    <w:uiPriority w:val="99"/>
    <w:semiHidden/>
    <w:rsid w:val="00167C3B"/>
    <w:pPr>
      <w:ind w:left="1440"/>
    </w:pPr>
  </w:style>
  <w:style w:type="paragraph" w:styleId="TOC8">
    <w:name w:val="toc 8"/>
    <w:basedOn w:val="Normal"/>
    <w:next w:val="Normal"/>
    <w:autoRedefine/>
    <w:uiPriority w:val="99"/>
    <w:semiHidden/>
    <w:rsid w:val="00167C3B"/>
    <w:pPr>
      <w:ind w:left="1680"/>
    </w:pPr>
  </w:style>
  <w:style w:type="paragraph" w:styleId="TOC9">
    <w:name w:val="toc 9"/>
    <w:basedOn w:val="Normal"/>
    <w:next w:val="Normal"/>
    <w:autoRedefine/>
    <w:uiPriority w:val="99"/>
    <w:semiHidden/>
    <w:rsid w:val="00167C3B"/>
    <w:pPr>
      <w:ind w:left="1920"/>
    </w:pPr>
  </w:style>
  <w:style w:type="paragraph" w:styleId="BodyText">
    <w:name w:val="Body Text"/>
    <w:basedOn w:val="Normal"/>
    <w:link w:val="BodyTextChar"/>
    <w:uiPriority w:val="99"/>
    <w:rsid w:val="00167C3B"/>
    <w:pPr>
      <w:tabs>
        <w:tab w:val="left" w:pos="450"/>
        <w:tab w:val="right" w:pos="8640"/>
      </w:tabs>
      <w:ind w:right="684"/>
      <w:jc w:val="both"/>
    </w:pPr>
  </w:style>
  <w:style w:type="character" w:customStyle="1" w:styleId="BodyTextChar">
    <w:name w:val="Body Text Char"/>
    <w:basedOn w:val="DefaultParagraphFont"/>
    <w:link w:val="BodyText"/>
    <w:uiPriority w:val="99"/>
    <w:semiHidden/>
    <w:locked/>
    <w:rsid w:val="00A00634"/>
    <w:rPr>
      <w:rFonts w:cs="Times New Roman"/>
      <w:color w:val="000000"/>
      <w:sz w:val="24"/>
      <w:szCs w:val="24"/>
    </w:rPr>
  </w:style>
  <w:style w:type="paragraph" w:styleId="Caption">
    <w:name w:val="caption"/>
    <w:basedOn w:val="Normal"/>
    <w:next w:val="Normal"/>
    <w:uiPriority w:val="99"/>
    <w:qFormat/>
    <w:rsid w:val="00167C3B"/>
    <w:pPr>
      <w:spacing w:before="120" w:after="120"/>
    </w:pPr>
    <w:rPr>
      <w:b/>
    </w:rPr>
  </w:style>
  <w:style w:type="character" w:customStyle="1" w:styleId="Continued">
    <w:name w:val="Continued"/>
    <w:basedOn w:val="DefaultParagraphFont"/>
    <w:uiPriority w:val="99"/>
    <w:rsid w:val="00167C3B"/>
    <w:rPr>
      <w:rFonts w:ascii="Arial" w:hAnsi="Arial" w:cs="Times New Roman"/>
      <w:sz w:val="24"/>
    </w:rPr>
  </w:style>
  <w:style w:type="paragraph" w:customStyle="1" w:styleId="ContinuedBlockLabel">
    <w:name w:val="Continued Block Label"/>
    <w:basedOn w:val="Normal"/>
    <w:next w:val="Normal"/>
    <w:uiPriority w:val="99"/>
    <w:rsid w:val="00942086"/>
    <w:pPr>
      <w:spacing w:after="240"/>
    </w:pPr>
    <w:rPr>
      <w:b/>
      <w:sz w:val="22"/>
      <w:szCs w:val="20"/>
    </w:rPr>
  </w:style>
  <w:style w:type="paragraph" w:customStyle="1" w:styleId="PublicationTitle">
    <w:name w:val="Publication Title"/>
    <w:basedOn w:val="Normal"/>
    <w:next w:val="Heading4"/>
    <w:uiPriority w:val="99"/>
    <w:rsid w:val="00942086"/>
    <w:pPr>
      <w:spacing w:after="240"/>
      <w:jc w:val="center"/>
    </w:pPr>
    <w:rPr>
      <w:rFonts w:ascii="Arial" w:hAnsi="Arial" w:cs="Arial"/>
      <w:b/>
      <w:sz w:val="32"/>
      <w:szCs w:val="20"/>
    </w:rPr>
  </w:style>
  <w:style w:type="paragraph" w:customStyle="1" w:styleId="TOCTitle">
    <w:name w:val="TOC Title"/>
    <w:basedOn w:val="Normal"/>
    <w:uiPriority w:val="99"/>
    <w:rsid w:val="00942086"/>
    <w:pPr>
      <w:widowControl w:val="0"/>
    </w:pPr>
    <w:rPr>
      <w:rFonts w:ascii="Arial" w:hAnsi="Arial" w:cs="Arial"/>
      <w:b/>
      <w:sz w:val="32"/>
      <w:szCs w:val="20"/>
    </w:rPr>
  </w:style>
  <w:style w:type="paragraph" w:customStyle="1" w:styleId="TOCItem">
    <w:name w:val="TOCItem"/>
    <w:basedOn w:val="Normal"/>
    <w:uiPriority w:val="99"/>
    <w:rsid w:val="00942086"/>
    <w:pPr>
      <w:tabs>
        <w:tab w:val="left" w:leader="dot" w:pos="7061"/>
        <w:tab w:val="right" w:pos="7524"/>
      </w:tabs>
      <w:spacing w:before="60" w:after="60"/>
      <w:ind w:right="465"/>
    </w:pPr>
    <w:rPr>
      <w:szCs w:val="20"/>
    </w:rPr>
  </w:style>
  <w:style w:type="paragraph" w:customStyle="1" w:styleId="TOCStem">
    <w:name w:val="TOCStem"/>
    <w:basedOn w:val="Normal"/>
    <w:uiPriority w:val="99"/>
    <w:rsid w:val="00942086"/>
    <w:rPr>
      <w:szCs w:val="20"/>
    </w:rPr>
  </w:style>
  <w:style w:type="character" w:styleId="Hyperlink">
    <w:name w:val="Hyperlink"/>
    <w:basedOn w:val="DefaultParagraphFont"/>
    <w:uiPriority w:val="99"/>
    <w:rsid w:val="00942086"/>
    <w:rPr>
      <w:rFonts w:cs="Times New Roman"/>
      <w:color w:val="0000FF"/>
      <w:u w:val="single"/>
    </w:rPr>
  </w:style>
  <w:style w:type="character" w:customStyle="1" w:styleId="Jump">
    <w:name w:val="Jump"/>
    <w:basedOn w:val="DefaultParagraphFont"/>
    <w:uiPriority w:val="99"/>
    <w:rsid w:val="00167C3B"/>
    <w:rPr>
      <w:rFonts w:cs="Times New Roman"/>
      <w:color w:val="FF0000"/>
    </w:rPr>
  </w:style>
  <w:style w:type="character" w:styleId="FollowedHyperlink">
    <w:name w:val="FollowedHyperlink"/>
    <w:basedOn w:val="DefaultParagraphFont"/>
    <w:uiPriority w:val="99"/>
    <w:rsid w:val="00942086"/>
    <w:rPr>
      <w:rFonts w:cs="Times New Roman"/>
      <w:color w:val="800080"/>
      <w:u w:val="single"/>
    </w:rPr>
  </w:style>
  <w:style w:type="character" w:styleId="CommentReference">
    <w:name w:val="annotation reference"/>
    <w:basedOn w:val="DefaultParagraphFont"/>
    <w:uiPriority w:val="99"/>
    <w:semiHidden/>
    <w:rsid w:val="00167C3B"/>
    <w:rPr>
      <w:rFonts w:cs="Times New Roman"/>
      <w:sz w:val="16"/>
      <w:szCs w:val="16"/>
    </w:rPr>
  </w:style>
  <w:style w:type="paragraph" w:styleId="CommentText">
    <w:name w:val="annotation text"/>
    <w:basedOn w:val="Normal"/>
    <w:link w:val="CommentTextChar"/>
    <w:uiPriority w:val="99"/>
    <w:semiHidden/>
    <w:rsid w:val="00167C3B"/>
    <w:rPr>
      <w:sz w:val="20"/>
    </w:rPr>
  </w:style>
  <w:style w:type="character" w:customStyle="1" w:styleId="CommentTextChar">
    <w:name w:val="Comment Text Char"/>
    <w:basedOn w:val="DefaultParagraphFont"/>
    <w:link w:val="CommentText"/>
    <w:uiPriority w:val="99"/>
    <w:semiHidden/>
    <w:locked/>
    <w:rsid w:val="00A00634"/>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167C3B"/>
    <w:rPr>
      <w:b/>
      <w:bCs/>
    </w:rPr>
  </w:style>
  <w:style w:type="character" w:customStyle="1" w:styleId="CommentSubjectChar">
    <w:name w:val="Comment Subject Char"/>
    <w:basedOn w:val="CommentTextChar"/>
    <w:link w:val="CommentSubject"/>
    <w:uiPriority w:val="99"/>
    <w:semiHidden/>
    <w:locked/>
    <w:rsid w:val="00A00634"/>
    <w:rPr>
      <w:rFonts w:cs="Times New Roman"/>
      <w:b/>
      <w:bCs/>
      <w:color w:val="000000"/>
      <w:sz w:val="20"/>
      <w:szCs w:val="20"/>
    </w:rPr>
  </w:style>
  <w:style w:type="paragraph" w:styleId="BalloonText">
    <w:name w:val="Balloon Text"/>
    <w:basedOn w:val="Normal"/>
    <w:link w:val="BalloonTextChar"/>
    <w:uiPriority w:val="99"/>
    <w:semiHidden/>
    <w:rsid w:val="00942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634"/>
    <w:rPr>
      <w:rFonts w:ascii="Tahoma" w:hAnsi="Tahoma" w:cs="Tahoma"/>
      <w:color w:val="000000"/>
      <w:sz w:val="16"/>
      <w:szCs w:val="16"/>
      <w:lang w:val="en-US" w:eastAsia="en-US" w:bidi="ar-SA"/>
    </w:rPr>
  </w:style>
  <w:style w:type="character" w:styleId="Emphasis">
    <w:name w:val="Emphasis"/>
    <w:basedOn w:val="DefaultParagraphFont"/>
    <w:uiPriority w:val="99"/>
    <w:qFormat/>
    <w:rsid w:val="00167C3B"/>
    <w:rPr>
      <w:rFonts w:cs="Times New Roman"/>
      <w:i/>
      <w:iCs/>
    </w:rPr>
  </w:style>
  <w:style w:type="paragraph" w:customStyle="1" w:styleId="BulletText3">
    <w:name w:val="Bullet Text 3"/>
    <w:basedOn w:val="Normal"/>
    <w:uiPriority w:val="99"/>
    <w:rsid w:val="00942086"/>
    <w:pPr>
      <w:numPr>
        <w:numId w:val="41"/>
      </w:numPr>
      <w:tabs>
        <w:tab w:val="clear" w:pos="173"/>
      </w:tabs>
      <w:ind w:left="518" w:hanging="173"/>
    </w:pPr>
    <w:rPr>
      <w:szCs w:val="20"/>
    </w:rPr>
  </w:style>
  <w:style w:type="character" w:styleId="HTMLAcronym">
    <w:name w:val="HTML Acronym"/>
    <w:basedOn w:val="DefaultParagraphFont"/>
    <w:uiPriority w:val="99"/>
    <w:rsid w:val="00942086"/>
    <w:rPr>
      <w:rFonts w:cs="Times New Roman"/>
    </w:rPr>
  </w:style>
  <w:style w:type="paragraph" w:customStyle="1" w:styleId="IMTOC">
    <w:name w:val="IMTOC"/>
    <w:uiPriority w:val="99"/>
    <w:rsid w:val="00942086"/>
    <w:rPr>
      <w:sz w:val="24"/>
      <w:szCs w:val="20"/>
    </w:rPr>
  </w:style>
  <w:style w:type="table" w:styleId="TableGrid">
    <w:name w:val="Table Grid"/>
    <w:basedOn w:val="TableNormal"/>
    <w:uiPriority w:val="99"/>
    <w:rsid w:val="009420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link w:val="Header"/>
    <w:uiPriority w:val="99"/>
    <w:locked/>
    <w:rsid w:val="00942086"/>
    <w:rPr>
      <w:sz w:val="24"/>
    </w:rPr>
  </w:style>
  <w:style w:type="character" w:customStyle="1" w:styleId="FooterChar1">
    <w:name w:val="Footer Char1"/>
    <w:link w:val="Footer"/>
    <w:uiPriority w:val="99"/>
    <w:locked/>
    <w:rsid w:val="00942086"/>
    <w:rPr>
      <w:sz w:val="24"/>
    </w:rPr>
  </w:style>
  <w:style w:type="character" w:customStyle="1" w:styleId="st">
    <w:name w:val="st"/>
    <w:basedOn w:val="DefaultParagraphFont"/>
    <w:rsid w:val="004E5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2086"/>
    <w:rPr>
      <w:color w:val="000000"/>
      <w:sz w:val="24"/>
      <w:szCs w:val="24"/>
    </w:rPr>
  </w:style>
  <w:style w:type="paragraph" w:styleId="Heading1">
    <w:name w:val="heading 1"/>
    <w:aliases w:val="Part Title"/>
    <w:basedOn w:val="Normal"/>
    <w:next w:val="Heading4"/>
    <w:link w:val="Heading1Char"/>
    <w:uiPriority w:val="99"/>
    <w:qFormat/>
    <w:rsid w:val="00942086"/>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942086"/>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link w:val="Heading3Char"/>
    <w:uiPriority w:val="99"/>
    <w:qFormat/>
    <w:rsid w:val="00942086"/>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942086"/>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942086"/>
    <w:pPr>
      <w:outlineLvl w:val="4"/>
    </w:pPr>
    <w:rPr>
      <w:b/>
      <w:sz w:val="22"/>
      <w:szCs w:val="20"/>
    </w:rPr>
  </w:style>
  <w:style w:type="paragraph" w:styleId="Heading6">
    <w:name w:val="heading 6"/>
    <w:aliases w:val="Sub Label"/>
    <w:basedOn w:val="Heading5"/>
    <w:next w:val="BlockText"/>
    <w:link w:val="Heading6Char"/>
    <w:uiPriority w:val="99"/>
    <w:qFormat/>
    <w:rsid w:val="00942086"/>
    <w:pPr>
      <w:spacing w:before="240" w:after="60"/>
      <w:outlineLvl w:val="5"/>
    </w:pPr>
    <w:rPr>
      <w:i/>
    </w:rPr>
  </w:style>
  <w:style w:type="paragraph" w:styleId="Heading7">
    <w:name w:val="heading 7"/>
    <w:basedOn w:val="Normal"/>
    <w:next w:val="Normal"/>
    <w:link w:val="Heading7Char"/>
    <w:uiPriority w:val="99"/>
    <w:qFormat/>
    <w:rsid w:val="00167C3B"/>
    <w:pPr>
      <w:spacing w:before="240" w:after="60"/>
      <w:outlineLvl w:val="6"/>
    </w:pPr>
    <w:rPr>
      <w:rFonts w:ascii="Arial" w:hAnsi="Arial"/>
    </w:rPr>
  </w:style>
  <w:style w:type="paragraph" w:styleId="Heading8">
    <w:name w:val="heading 8"/>
    <w:basedOn w:val="Normal"/>
    <w:next w:val="Normal"/>
    <w:link w:val="Heading8Char"/>
    <w:uiPriority w:val="99"/>
    <w:qFormat/>
    <w:rsid w:val="00167C3B"/>
    <w:pPr>
      <w:spacing w:before="240" w:after="60"/>
      <w:outlineLvl w:val="7"/>
    </w:pPr>
    <w:rPr>
      <w:rFonts w:ascii="Arial" w:hAnsi="Arial"/>
      <w:i/>
    </w:rPr>
  </w:style>
  <w:style w:type="paragraph" w:styleId="Heading9">
    <w:name w:val="heading 9"/>
    <w:basedOn w:val="Normal"/>
    <w:next w:val="Normal"/>
    <w:link w:val="Heading9Char"/>
    <w:uiPriority w:val="99"/>
    <w:qFormat/>
    <w:rsid w:val="00167C3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942086"/>
    <w:rPr>
      <w:rFonts w:ascii="Arial" w:hAnsi="Arial" w:cs="Arial"/>
      <w:b/>
      <w:color w:val="000000"/>
      <w:sz w:val="32"/>
      <w:lang w:val="en-US" w:eastAsia="en-US" w:bidi="ar-SA"/>
    </w:rPr>
  </w:style>
  <w:style w:type="character" w:customStyle="1" w:styleId="Heading2Char">
    <w:name w:val="Heading 2 Char"/>
    <w:aliases w:val="Chapter Title Char"/>
    <w:basedOn w:val="DefaultParagraphFont"/>
    <w:link w:val="Heading2"/>
    <w:uiPriority w:val="99"/>
    <w:semiHidden/>
    <w:locked/>
    <w:rsid w:val="00942086"/>
    <w:rPr>
      <w:rFonts w:ascii="Arial" w:hAnsi="Arial" w:cs="Arial"/>
      <w:b/>
      <w:color w:val="000000"/>
      <w:sz w:val="32"/>
      <w:lang w:val="en-US" w:eastAsia="en-US" w:bidi="ar-SA"/>
    </w:rPr>
  </w:style>
  <w:style w:type="character" w:customStyle="1" w:styleId="Heading3Char">
    <w:name w:val="Heading 3 Char"/>
    <w:aliases w:val="Section Char,Section Title Char"/>
    <w:basedOn w:val="DefaultParagraphFont"/>
    <w:link w:val="Heading3"/>
    <w:uiPriority w:val="99"/>
    <w:semiHidden/>
    <w:locked/>
    <w:rsid w:val="00942086"/>
    <w:rPr>
      <w:rFonts w:ascii="Arial" w:hAnsi="Arial" w:cs="Arial"/>
      <w:b/>
      <w:color w:val="000000"/>
      <w:sz w:val="32"/>
      <w:lang w:val="en-US" w:eastAsia="en-US" w:bidi="ar-SA"/>
    </w:rPr>
  </w:style>
  <w:style w:type="character" w:customStyle="1" w:styleId="Heading4Char">
    <w:name w:val="Heading 4 Char"/>
    <w:aliases w:val="Map Title Char"/>
    <w:basedOn w:val="DefaultParagraphFont"/>
    <w:link w:val="Heading4"/>
    <w:uiPriority w:val="99"/>
    <w:semiHidden/>
    <w:locked/>
    <w:rsid w:val="00942086"/>
    <w:rPr>
      <w:rFonts w:ascii="Arial" w:hAnsi="Arial" w:cs="Arial"/>
      <w:b/>
      <w:color w:val="000000"/>
      <w:sz w:val="32"/>
      <w:lang w:val="en-US" w:eastAsia="en-US" w:bidi="ar-SA"/>
    </w:rPr>
  </w:style>
  <w:style w:type="character" w:customStyle="1" w:styleId="Heading5Char">
    <w:name w:val="Heading 5 Char"/>
    <w:aliases w:val="Block Label Char"/>
    <w:basedOn w:val="DefaultParagraphFont"/>
    <w:link w:val="Heading5"/>
    <w:uiPriority w:val="99"/>
    <w:semiHidden/>
    <w:locked/>
    <w:rsid w:val="00942086"/>
    <w:rPr>
      <w:rFonts w:cs="Times New Roman"/>
      <w:b/>
      <w:color w:val="000000"/>
      <w:sz w:val="22"/>
      <w:lang w:val="en-US" w:eastAsia="en-US" w:bidi="ar-SA"/>
    </w:rPr>
  </w:style>
  <w:style w:type="character" w:customStyle="1" w:styleId="Heading6Char">
    <w:name w:val="Heading 6 Char"/>
    <w:aliases w:val="Sub Label Char"/>
    <w:basedOn w:val="DefaultParagraphFont"/>
    <w:link w:val="Heading6"/>
    <w:uiPriority w:val="99"/>
    <w:semiHidden/>
    <w:locked/>
    <w:rsid w:val="00942086"/>
    <w:rPr>
      <w:rFonts w:cs="Times New Roman"/>
      <w:b/>
      <w:i/>
      <w:color w:val="000000"/>
      <w:sz w:val="22"/>
      <w:lang w:val="en-US" w:eastAsia="en-US" w:bidi="ar-SA"/>
    </w:rPr>
  </w:style>
  <w:style w:type="character" w:customStyle="1" w:styleId="Heading7Char">
    <w:name w:val="Heading 7 Char"/>
    <w:basedOn w:val="DefaultParagraphFont"/>
    <w:link w:val="Heading7"/>
    <w:uiPriority w:val="99"/>
    <w:semiHidden/>
    <w:locked/>
    <w:rsid w:val="00A00634"/>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A00634"/>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A00634"/>
    <w:rPr>
      <w:rFonts w:ascii="Cambria" w:hAnsi="Cambria" w:cs="Times New Roman"/>
      <w:color w:val="000000"/>
    </w:rPr>
  </w:style>
  <w:style w:type="paragraph" w:styleId="BlockText">
    <w:name w:val="Block Text"/>
    <w:basedOn w:val="Normal"/>
    <w:uiPriority w:val="99"/>
    <w:rsid w:val="00942086"/>
  </w:style>
  <w:style w:type="paragraph" w:styleId="Header">
    <w:name w:val="header"/>
    <w:basedOn w:val="Normal"/>
    <w:link w:val="HeaderChar1"/>
    <w:uiPriority w:val="99"/>
    <w:rsid w:val="00942086"/>
    <w:pPr>
      <w:tabs>
        <w:tab w:val="center" w:pos="4680"/>
        <w:tab w:val="right" w:pos="9360"/>
      </w:tabs>
    </w:pPr>
    <w:rPr>
      <w:color w:val="auto"/>
      <w:szCs w:val="20"/>
    </w:rPr>
  </w:style>
  <w:style w:type="character" w:customStyle="1" w:styleId="HeaderChar">
    <w:name w:val="Header Char"/>
    <w:basedOn w:val="DefaultParagraphFont"/>
    <w:uiPriority w:val="99"/>
    <w:locked/>
    <w:rsid w:val="00D46702"/>
    <w:rPr>
      <w:rFonts w:cs="Times New Roman"/>
      <w:color w:val="000000"/>
      <w:sz w:val="24"/>
    </w:rPr>
  </w:style>
  <w:style w:type="paragraph" w:styleId="MacroText">
    <w:name w:val="macro"/>
    <w:link w:val="MacroTextChar"/>
    <w:uiPriority w:val="99"/>
    <w:semiHidden/>
    <w:rsid w:val="00167C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A00634"/>
    <w:rPr>
      <w:rFonts w:ascii="Courier New" w:hAnsi="Courier New" w:cs="Times New Roman"/>
      <w:lang w:val="en-US" w:eastAsia="en-US" w:bidi="ar-SA"/>
    </w:rPr>
  </w:style>
  <w:style w:type="paragraph" w:customStyle="1" w:styleId="BlockLine">
    <w:name w:val="Block Line"/>
    <w:basedOn w:val="Normal"/>
    <w:next w:val="Normal"/>
    <w:uiPriority w:val="99"/>
    <w:rsid w:val="00942086"/>
    <w:pPr>
      <w:pBdr>
        <w:top w:val="single" w:sz="6" w:space="1" w:color="000000"/>
        <w:between w:val="single" w:sz="6" w:space="1" w:color="auto"/>
      </w:pBdr>
      <w:spacing w:before="240"/>
      <w:ind w:left="1728"/>
    </w:pPr>
    <w:rPr>
      <w:szCs w:val="20"/>
    </w:rPr>
  </w:style>
  <w:style w:type="paragraph" w:customStyle="1" w:styleId="BulletText1">
    <w:name w:val="Bullet Text 1"/>
    <w:basedOn w:val="Normal"/>
    <w:uiPriority w:val="99"/>
    <w:rsid w:val="00942086"/>
    <w:pPr>
      <w:numPr>
        <w:numId w:val="39"/>
      </w:numPr>
      <w:tabs>
        <w:tab w:val="clear" w:pos="623"/>
        <w:tab w:val="num" w:pos="173"/>
      </w:tabs>
      <w:ind w:left="173"/>
    </w:pPr>
    <w:rPr>
      <w:szCs w:val="20"/>
    </w:rPr>
  </w:style>
  <w:style w:type="paragraph" w:customStyle="1" w:styleId="BulletText2">
    <w:name w:val="Bullet Text 2"/>
    <w:basedOn w:val="Normal"/>
    <w:uiPriority w:val="99"/>
    <w:rsid w:val="00942086"/>
    <w:pPr>
      <w:numPr>
        <w:numId w:val="42"/>
      </w:numPr>
      <w:ind w:left="346"/>
    </w:pPr>
    <w:rPr>
      <w:szCs w:val="20"/>
    </w:rPr>
  </w:style>
  <w:style w:type="paragraph" w:customStyle="1" w:styleId="ContinuedOnNextPa">
    <w:name w:val="Continued On Next Pa"/>
    <w:basedOn w:val="Normal"/>
    <w:next w:val="Normal"/>
    <w:uiPriority w:val="99"/>
    <w:rsid w:val="0094208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uiPriority w:val="99"/>
    <w:rsid w:val="00942086"/>
    <w:pPr>
      <w:spacing w:after="240"/>
    </w:pPr>
    <w:rPr>
      <w:b/>
      <w:sz w:val="22"/>
      <w:szCs w:val="20"/>
    </w:rPr>
  </w:style>
  <w:style w:type="paragraph" w:customStyle="1" w:styleId="MapTitleContinued">
    <w:name w:val="Map Title. Continued"/>
    <w:basedOn w:val="Normal"/>
    <w:next w:val="Normal"/>
    <w:uiPriority w:val="99"/>
    <w:rsid w:val="00942086"/>
    <w:pPr>
      <w:spacing w:after="240"/>
    </w:pPr>
    <w:rPr>
      <w:rFonts w:ascii="Arial" w:hAnsi="Arial" w:cs="Arial"/>
      <w:b/>
      <w:sz w:val="32"/>
      <w:szCs w:val="20"/>
    </w:rPr>
  </w:style>
  <w:style w:type="paragraph" w:customStyle="1" w:styleId="MemoLine">
    <w:name w:val="Memo Line"/>
    <w:basedOn w:val="BlockLine"/>
    <w:next w:val="Normal"/>
    <w:uiPriority w:val="99"/>
    <w:rsid w:val="00942086"/>
    <w:pPr>
      <w:ind w:left="0"/>
    </w:pPr>
  </w:style>
  <w:style w:type="paragraph" w:styleId="Footer">
    <w:name w:val="footer"/>
    <w:basedOn w:val="Normal"/>
    <w:link w:val="FooterChar1"/>
    <w:uiPriority w:val="99"/>
    <w:rsid w:val="00942086"/>
    <w:pPr>
      <w:tabs>
        <w:tab w:val="center" w:pos="4680"/>
        <w:tab w:val="right" w:pos="9360"/>
      </w:tabs>
    </w:pPr>
    <w:rPr>
      <w:color w:val="auto"/>
      <w:szCs w:val="20"/>
    </w:rPr>
  </w:style>
  <w:style w:type="character" w:customStyle="1" w:styleId="FooterChar">
    <w:name w:val="Footer Char"/>
    <w:basedOn w:val="DefaultParagraphFont"/>
    <w:uiPriority w:val="99"/>
    <w:locked/>
    <w:rsid w:val="00D46702"/>
    <w:rPr>
      <w:rFonts w:cs="Times New Roman"/>
      <w:color w:val="000000"/>
      <w:sz w:val="24"/>
    </w:rPr>
  </w:style>
  <w:style w:type="character" w:styleId="PageNumber">
    <w:name w:val="page number"/>
    <w:basedOn w:val="DefaultParagraphFont"/>
    <w:uiPriority w:val="99"/>
    <w:rsid w:val="00167C3B"/>
    <w:rPr>
      <w:rFonts w:cs="Times New Roman"/>
    </w:rPr>
  </w:style>
  <w:style w:type="paragraph" w:customStyle="1" w:styleId="TableText">
    <w:name w:val="Table Text"/>
    <w:basedOn w:val="Normal"/>
    <w:uiPriority w:val="99"/>
    <w:rsid w:val="00942086"/>
    <w:rPr>
      <w:szCs w:val="20"/>
    </w:rPr>
  </w:style>
  <w:style w:type="paragraph" w:customStyle="1" w:styleId="NoteText">
    <w:name w:val="Note Text"/>
    <w:basedOn w:val="Normal"/>
    <w:uiPriority w:val="99"/>
    <w:rsid w:val="00942086"/>
    <w:rPr>
      <w:szCs w:val="20"/>
    </w:rPr>
  </w:style>
  <w:style w:type="paragraph" w:customStyle="1" w:styleId="TableHeaderText">
    <w:name w:val="Table Header Text"/>
    <w:basedOn w:val="Normal"/>
    <w:uiPriority w:val="99"/>
    <w:rsid w:val="00942086"/>
    <w:pPr>
      <w:jc w:val="center"/>
    </w:pPr>
    <w:rPr>
      <w:b/>
      <w:szCs w:val="20"/>
    </w:rPr>
  </w:style>
  <w:style w:type="paragraph" w:customStyle="1" w:styleId="EmbeddedText">
    <w:name w:val="Embedded Text"/>
    <w:basedOn w:val="Normal"/>
    <w:uiPriority w:val="99"/>
    <w:rsid w:val="00942086"/>
    <w:rPr>
      <w:szCs w:val="20"/>
    </w:rPr>
  </w:style>
  <w:style w:type="paragraph" w:styleId="TOC1">
    <w:name w:val="toc 1"/>
    <w:basedOn w:val="Normal"/>
    <w:next w:val="Normal"/>
    <w:autoRedefine/>
    <w:uiPriority w:val="99"/>
    <w:semiHidden/>
    <w:rsid w:val="00167C3B"/>
    <w:pPr>
      <w:ind w:left="57"/>
    </w:pPr>
  </w:style>
  <w:style w:type="paragraph" w:styleId="TOC2">
    <w:name w:val="toc 2"/>
    <w:basedOn w:val="Normal"/>
    <w:next w:val="Normal"/>
    <w:autoRedefine/>
    <w:uiPriority w:val="99"/>
    <w:semiHidden/>
    <w:rsid w:val="00167C3B"/>
    <w:pPr>
      <w:tabs>
        <w:tab w:val="right" w:leader="dot" w:pos="7348"/>
        <w:tab w:val="right" w:leader="dot" w:pos="9050"/>
      </w:tabs>
      <w:spacing w:before="240"/>
      <w:ind w:left="220"/>
    </w:pPr>
    <w:rPr>
      <w:b/>
      <w:sz w:val="20"/>
      <w:lang w:val="nl-NL"/>
    </w:rPr>
  </w:style>
  <w:style w:type="paragraph" w:styleId="TOC3">
    <w:name w:val="toc 3"/>
    <w:basedOn w:val="Normal"/>
    <w:next w:val="Normal"/>
    <w:autoRedefine/>
    <w:uiPriority w:val="99"/>
    <w:rsid w:val="00942086"/>
    <w:pPr>
      <w:ind w:left="480"/>
    </w:pPr>
  </w:style>
  <w:style w:type="paragraph" w:styleId="TOC4">
    <w:name w:val="toc 4"/>
    <w:basedOn w:val="Normal"/>
    <w:next w:val="Normal"/>
    <w:autoRedefine/>
    <w:uiPriority w:val="99"/>
    <w:rsid w:val="00942086"/>
    <w:pPr>
      <w:ind w:left="720"/>
    </w:pPr>
  </w:style>
  <w:style w:type="paragraph" w:styleId="TOC5">
    <w:name w:val="toc 5"/>
    <w:basedOn w:val="Normal"/>
    <w:next w:val="Normal"/>
    <w:autoRedefine/>
    <w:uiPriority w:val="99"/>
    <w:semiHidden/>
    <w:rsid w:val="00167C3B"/>
    <w:pPr>
      <w:ind w:left="960"/>
    </w:pPr>
  </w:style>
  <w:style w:type="paragraph" w:styleId="TOC6">
    <w:name w:val="toc 6"/>
    <w:basedOn w:val="Normal"/>
    <w:next w:val="Normal"/>
    <w:autoRedefine/>
    <w:uiPriority w:val="99"/>
    <w:semiHidden/>
    <w:rsid w:val="00167C3B"/>
    <w:pPr>
      <w:ind w:left="1200"/>
    </w:pPr>
  </w:style>
  <w:style w:type="paragraph" w:styleId="TOC7">
    <w:name w:val="toc 7"/>
    <w:basedOn w:val="Normal"/>
    <w:next w:val="Normal"/>
    <w:autoRedefine/>
    <w:uiPriority w:val="99"/>
    <w:semiHidden/>
    <w:rsid w:val="00167C3B"/>
    <w:pPr>
      <w:ind w:left="1440"/>
    </w:pPr>
  </w:style>
  <w:style w:type="paragraph" w:styleId="TOC8">
    <w:name w:val="toc 8"/>
    <w:basedOn w:val="Normal"/>
    <w:next w:val="Normal"/>
    <w:autoRedefine/>
    <w:uiPriority w:val="99"/>
    <w:semiHidden/>
    <w:rsid w:val="00167C3B"/>
    <w:pPr>
      <w:ind w:left="1680"/>
    </w:pPr>
  </w:style>
  <w:style w:type="paragraph" w:styleId="TOC9">
    <w:name w:val="toc 9"/>
    <w:basedOn w:val="Normal"/>
    <w:next w:val="Normal"/>
    <w:autoRedefine/>
    <w:uiPriority w:val="99"/>
    <w:semiHidden/>
    <w:rsid w:val="00167C3B"/>
    <w:pPr>
      <w:ind w:left="1920"/>
    </w:pPr>
  </w:style>
  <w:style w:type="paragraph" w:styleId="BodyText">
    <w:name w:val="Body Text"/>
    <w:basedOn w:val="Normal"/>
    <w:link w:val="BodyTextChar"/>
    <w:uiPriority w:val="99"/>
    <w:rsid w:val="00167C3B"/>
    <w:pPr>
      <w:tabs>
        <w:tab w:val="left" w:pos="450"/>
        <w:tab w:val="right" w:pos="8640"/>
      </w:tabs>
      <w:ind w:right="684"/>
      <w:jc w:val="both"/>
    </w:pPr>
  </w:style>
  <w:style w:type="character" w:customStyle="1" w:styleId="BodyTextChar">
    <w:name w:val="Body Text Char"/>
    <w:basedOn w:val="DefaultParagraphFont"/>
    <w:link w:val="BodyText"/>
    <w:uiPriority w:val="99"/>
    <w:semiHidden/>
    <w:locked/>
    <w:rsid w:val="00A00634"/>
    <w:rPr>
      <w:rFonts w:cs="Times New Roman"/>
      <w:color w:val="000000"/>
      <w:sz w:val="24"/>
      <w:szCs w:val="24"/>
    </w:rPr>
  </w:style>
  <w:style w:type="paragraph" w:styleId="Caption">
    <w:name w:val="caption"/>
    <w:basedOn w:val="Normal"/>
    <w:next w:val="Normal"/>
    <w:uiPriority w:val="99"/>
    <w:qFormat/>
    <w:rsid w:val="00167C3B"/>
    <w:pPr>
      <w:spacing w:before="120" w:after="120"/>
    </w:pPr>
    <w:rPr>
      <w:b/>
    </w:rPr>
  </w:style>
  <w:style w:type="character" w:customStyle="1" w:styleId="Continued">
    <w:name w:val="Continued"/>
    <w:basedOn w:val="DefaultParagraphFont"/>
    <w:uiPriority w:val="99"/>
    <w:rsid w:val="00167C3B"/>
    <w:rPr>
      <w:rFonts w:ascii="Arial" w:hAnsi="Arial" w:cs="Times New Roman"/>
      <w:sz w:val="24"/>
    </w:rPr>
  </w:style>
  <w:style w:type="paragraph" w:customStyle="1" w:styleId="ContinuedBlockLabel">
    <w:name w:val="Continued Block Label"/>
    <w:basedOn w:val="Normal"/>
    <w:next w:val="Normal"/>
    <w:uiPriority w:val="99"/>
    <w:rsid w:val="00942086"/>
    <w:pPr>
      <w:spacing w:after="240"/>
    </w:pPr>
    <w:rPr>
      <w:b/>
      <w:sz w:val="22"/>
      <w:szCs w:val="20"/>
    </w:rPr>
  </w:style>
  <w:style w:type="paragraph" w:customStyle="1" w:styleId="PublicationTitle">
    <w:name w:val="Publication Title"/>
    <w:basedOn w:val="Normal"/>
    <w:next w:val="Heading4"/>
    <w:uiPriority w:val="99"/>
    <w:rsid w:val="00942086"/>
    <w:pPr>
      <w:spacing w:after="240"/>
      <w:jc w:val="center"/>
    </w:pPr>
    <w:rPr>
      <w:rFonts w:ascii="Arial" w:hAnsi="Arial" w:cs="Arial"/>
      <w:b/>
      <w:sz w:val="32"/>
      <w:szCs w:val="20"/>
    </w:rPr>
  </w:style>
  <w:style w:type="paragraph" w:customStyle="1" w:styleId="TOCTitle">
    <w:name w:val="TOC Title"/>
    <w:basedOn w:val="Normal"/>
    <w:uiPriority w:val="99"/>
    <w:rsid w:val="00942086"/>
    <w:pPr>
      <w:widowControl w:val="0"/>
    </w:pPr>
    <w:rPr>
      <w:rFonts w:ascii="Arial" w:hAnsi="Arial" w:cs="Arial"/>
      <w:b/>
      <w:sz w:val="32"/>
      <w:szCs w:val="20"/>
    </w:rPr>
  </w:style>
  <w:style w:type="paragraph" w:customStyle="1" w:styleId="TOCItem">
    <w:name w:val="TOCItem"/>
    <w:basedOn w:val="Normal"/>
    <w:uiPriority w:val="99"/>
    <w:rsid w:val="00942086"/>
    <w:pPr>
      <w:tabs>
        <w:tab w:val="left" w:leader="dot" w:pos="7061"/>
        <w:tab w:val="right" w:pos="7524"/>
      </w:tabs>
      <w:spacing w:before="60" w:after="60"/>
      <w:ind w:right="465"/>
    </w:pPr>
    <w:rPr>
      <w:szCs w:val="20"/>
    </w:rPr>
  </w:style>
  <w:style w:type="paragraph" w:customStyle="1" w:styleId="TOCStem">
    <w:name w:val="TOCStem"/>
    <w:basedOn w:val="Normal"/>
    <w:uiPriority w:val="99"/>
    <w:rsid w:val="00942086"/>
    <w:rPr>
      <w:szCs w:val="20"/>
    </w:rPr>
  </w:style>
  <w:style w:type="character" w:styleId="Hyperlink">
    <w:name w:val="Hyperlink"/>
    <w:basedOn w:val="DefaultParagraphFont"/>
    <w:uiPriority w:val="99"/>
    <w:rsid w:val="00942086"/>
    <w:rPr>
      <w:rFonts w:cs="Times New Roman"/>
      <w:color w:val="0000FF"/>
      <w:u w:val="single"/>
    </w:rPr>
  </w:style>
  <w:style w:type="character" w:customStyle="1" w:styleId="Jump">
    <w:name w:val="Jump"/>
    <w:basedOn w:val="DefaultParagraphFont"/>
    <w:uiPriority w:val="99"/>
    <w:rsid w:val="00167C3B"/>
    <w:rPr>
      <w:rFonts w:cs="Times New Roman"/>
      <w:color w:val="FF0000"/>
    </w:rPr>
  </w:style>
  <w:style w:type="character" w:styleId="FollowedHyperlink">
    <w:name w:val="FollowedHyperlink"/>
    <w:basedOn w:val="DefaultParagraphFont"/>
    <w:uiPriority w:val="99"/>
    <w:rsid w:val="00942086"/>
    <w:rPr>
      <w:rFonts w:cs="Times New Roman"/>
      <w:color w:val="800080"/>
      <w:u w:val="single"/>
    </w:rPr>
  </w:style>
  <w:style w:type="character" w:styleId="CommentReference">
    <w:name w:val="annotation reference"/>
    <w:basedOn w:val="DefaultParagraphFont"/>
    <w:uiPriority w:val="99"/>
    <w:semiHidden/>
    <w:rsid w:val="00167C3B"/>
    <w:rPr>
      <w:rFonts w:cs="Times New Roman"/>
      <w:sz w:val="16"/>
      <w:szCs w:val="16"/>
    </w:rPr>
  </w:style>
  <w:style w:type="paragraph" w:styleId="CommentText">
    <w:name w:val="annotation text"/>
    <w:basedOn w:val="Normal"/>
    <w:link w:val="CommentTextChar"/>
    <w:uiPriority w:val="99"/>
    <w:semiHidden/>
    <w:rsid w:val="00167C3B"/>
    <w:rPr>
      <w:sz w:val="20"/>
    </w:rPr>
  </w:style>
  <w:style w:type="character" w:customStyle="1" w:styleId="CommentTextChar">
    <w:name w:val="Comment Text Char"/>
    <w:basedOn w:val="DefaultParagraphFont"/>
    <w:link w:val="CommentText"/>
    <w:uiPriority w:val="99"/>
    <w:semiHidden/>
    <w:locked/>
    <w:rsid w:val="00A00634"/>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167C3B"/>
    <w:rPr>
      <w:b/>
      <w:bCs/>
    </w:rPr>
  </w:style>
  <w:style w:type="character" w:customStyle="1" w:styleId="CommentSubjectChar">
    <w:name w:val="Comment Subject Char"/>
    <w:basedOn w:val="CommentTextChar"/>
    <w:link w:val="CommentSubject"/>
    <w:uiPriority w:val="99"/>
    <w:semiHidden/>
    <w:locked/>
    <w:rsid w:val="00A00634"/>
    <w:rPr>
      <w:rFonts w:cs="Times New Roman"/>
      <w:b/>
      <w:bCs/>
      <w:color w:val="000000"/>
      <w:sz w:val="20"/>
      <w:szCs w:val="20"/>
    </w:rPr>
  </w:style>
  <w:style w:type="paragraph" w:styleId="BalloonText">
    <w:name w:val="Balloon Text"/>
    <w:basedOn w:val="Normal"/>
    <w:link w:val="BalloonTextChar"/>
    <w:uiPriority w:val="99"/>
    <w:semiHidden/>
    <w:rsid w:val="00942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634"/>
    <w:rPr>
      <w:rFonts w:ascii="Tahoma" w:hAnsi="Tahoma" w:cs="Tahoma"/>
      <w:color w:val="000000"/>
      <w:sz w:val="16"/>
      <w:szCs w:val="16"/>
      <w:lang w:val="en-US" w:eastAsia="en-US" w:bidi="ar-SA"/>
    </w:rPr>
  </w:style>
  <w:style w:type="character" w:styleId="Emphasis">
    <w:name w:val="Emphasis"/>
    <w:basedOn w:val="DefaultParagraphFont"/>
    <w:uiPriority w:val="99"/>
    <w:qFormat/>
    <w:rsid w:val="00167C3B"/>
    <w:rPr>
      <w:rFonts w:cs="Times New Roman"/>
      <w:i/>
      <w:iCs/>
    </w:rPr>
  </w:style>
  <w:style w:type="paragraph" w:customStyle="1" w:styleId="BulletText3">
    <w:name w:val="Bullet Text 3"/>
    <w:basedOn w:val="Normal"/>
    <w:uiPriority w:val="99"/>
    <w:rsid w:val="00942086"/>
    <w:pPr>
      <w:numPr>
        <w:numId w:val="41"/>
      </w:numPr>
      <w:tabs>
        <w:tab w:val="clear" w:pos="173"/>
      </w:tabs>
      <w:ind w:left="518" w:hanging="173"/>
    </w:pPr>
    <w:rPr>
      <w:szCs w:val="20"/>
    </w:rPr>
  </w:style>
  <w:style w:type="character" w:styleId="HTMLAcronym">
    <w:name w:val="HTML Acronym"/>
    <w:basedOn w:val="DefaultParagraphFont"/>
    <w:uiPriority w:val="99"/>
    <w:rsid w:val="00942086"/>
    <w:rPr>
      <w:rFonts w:cs="Times New Roman"/>
    </w:rPr>
  </w:style>
  <w:style w:type="paragraph" w:customStyle="1" w:styleId="IMTOC">
    <w:name w:val="IMTOC"/>
    <w:uiPriority w:val="99"/>
    <w:rsid w:val="00942086"/>
    <w:rPr>
      <w:sz w:val="24"/>
      <w:szCs w:val="20"/>
    </w:rPr>
  </w:style>
  <w:style w:type="table" w:styleId="TableGrid">
    <w:name w:val="Table Grid"/>
    <w:basedOn w:val="TableNormal"/>
    <w:uiPriority w:val="99"/>
    <w:rsid w:val="009420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link w:val="Header"/>
    <w:uiPriority w:val="99"/>
    <w:locked/>
    <w:rsid w:val="00942086"/>
    <w:rPr>
      <w:sz w:val="24"/>
    </w:rPr>
  </w:style>
  <w:style w:type="character" w:customStyle="1" w:styleId="FooterChar1">
    <w:name w:val="Footer Char1"/>
    <w:link w:val="Footer"/>
    <w:uiPriority w:val="99"/>
    <w:locked/>
    <w:rsid w:val="00942086"/>
    <w:rPr>
      <w:sz w:val="24"/>
    </w:rPr>
  </w:style>
  <w:style w:type="character" w:customStyle="1" w:styleId="st">
    <w:name w:val="st"/>
    <w:basedOn w:val="DefaultParagraphFont"/>
    <w:rsid w:val="004E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benefits.va.gov/warms/docs/admin21/m21_1/part5/ch05.doc" TargetMode="External"/><Relationship Id="rId18" Type="http://schemas.openxmlformats.org/officeDocument/2006/relationships/hyperlink" Target="http://vbaw.vba.va.gov/bl/21/systems/docs/WIDR.DOC" TargetMode="External"/><Relationship Id="rId26" Type="http://schemas.openxmlformats.org/officeDocument/2006/relationships/hyperlink" Target="imi-internal:M21-1MRIII.iii.6.A.1.e" TargetMode="External"/><Relationship Id="rId39" Type="http://schemas.openxmlformats.org/officeDocument/2006/relationships/hyperlink" Target="http://www.law.cornell.edu/uscode/html/uscode38/usc_sup_01_38_10_III_20_35.html" TargetMode="External"/><Relationship Id="rId21" Type="http://schemas.openxmlformats.org/officeDocument/2006/relationships/hyperlink" Target="http://www.benefits.va.gov/warms/docs/admin21/m21_1/part5/ch19.doc" TargetMode="External"/><Relationship Id="rId34" Type="http://schemas.openxmlformats.org/officeDocument/2006/relationships/hyperlink" Target="imi-internal:M21-1MRIII.iii.6.A.2.a" TargetMode="External"/><Relationship Id="rId42" Type="http://schemas.openxmlformats.org/officeDocument/2006/relationships/hyperlink" Target="http://www.law.cornell.edu/uscode/html/uscode38/usc_sup_01_38_10_III_20_33.html" TargetMode="External"/><Relationship Id="rId47" Type="http://schemas.openxmlformats.org/officeDocument/2006/relationships/hyperlink" Target="imi-internal:M21-1MRIII.iii.6.B.9.b" TargetMode="External"/><Relationship Id="rId50" Type="http://schemas.openxmlformats.org/officeDocument/2006/relationships/header" Target="header1.xm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imi-internal:M21-1MRIII.iii.6.A.2" TargetMode="External"/><Relationship Id="rId17" Type="http://schemas.openxmlformats.org/officeDocument/2006/relationships/hyperlink" Target="http://www.benefits.va.gov/warms/docs/admin21/m21_1/part5/ch19.doc" TargetMode="External"/><Relationship Id="rId25" Type="http://schemas.openxmlformats.org/officeDocument/2006/relationships/hyperlink" Target="http://www.benefits.va.gov/warms/docs/admin21/m21_1/part5/ch19.doc" TargetMode="External"/><Relationship Id="rId33" Type="http://schemas.openxmlformats.org/officeDocument/2006/relationships/hyperlink" Target="imi-internal:M21-1MRIII.iii.6.A.2.b" TargetMode="External"/><Relationship Id="rId38" Type="http://schemas.openxmlformats.org/officeDocument/2006/relationships/hyperlink" Target="http://www.law.cornell.edu/uscode/html/uscode38/usc_sup_01_38_10_III_20_33.html" TargetMode="External"/><Relationship Id="rId46" Type="http://schemas.openxmlformats.org/officeDocument/2006/relationships/hyperlink" Target="imi-internal:M21-1MRIII.iii.6.A.4.c" TargetMode="External"/><Relationship Id="rId2" Type="http://schemas.openxmlformats.org/officeDocument/2006/relationships/customXml" Target="../customXml/item1.xml"/><Relationship Id="rId16" Type="http://schemas.openxmlformats.org/officeDocument/2006/relationships/hyperlink" Target="imi-internal:M21-1MRIX.i.6" TargetMode="External"/><Relationship Id="rId20" Type="http://schemas.openxmlformats.org/officeDocument/2006/relationships/hyperlink" Target="imi-internal:M21-1MRIII.iii.6.A.1.c" TargetMode="External"/><Relationship Id="rId29" Type="http://schemas.openxmlformats.org/officeDocument/2006/relationships/hyperlink" Target="imi-internal:M21-1MRIII.iii.6.A.2.a" TargetMode="External"/><Relationship Id="rId41" Type="http://schemas.openxmlformats.org/officeDocument/2006/relationships/hyperlink" Target="http://www.law.cornell.edu/uscode/html/uscode38/usc_sup_01_38_10_III_20_31.html" TargetMode="External"/><Relationship Id="rId54"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enefits.va.gov/warms/docs/admin21/m21_1/part5/ch19.doc" TargetMode="External"/><Relationship Id="rId32" Type="http://schemas.openxmlformats.org/officeDocument/2006/relationships/hyperlink" Target="imi-internal:M21-1MRIII.iii.6.A.3" TargetMode="External"/><Relationship Id="rId37" Type="http://schemas.openxmlformats.org/officeDocument/2006/relationships/hyperlink" Target="http://www.law.cornell.edu/uscode/html/uscode38/usc_sup_01_38_10_III_20_31.html" TargetMode="External"/><Relationship Id="rId40" Type="http://schemas.openxmlformats.org/officeDocument/2006/relationships/hyperlink" Target="http://www.law.cornell.edu/uscode/html/uscode38/usc_sup_01_38_10_III_20_30.html" TargetMode="External"/><Relationship Id="rId45" Type="http://schemas.openxmlformats.org/officeDocument/2006/relationships/hyperlink" Target="http://www.benefits.va.gov/WARMS/docs/regs/38cfr/bookb/part3/S3_57.doc"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aw.cornell.edu/uscode/html/uscode38/usc_sec_38_00001318----000-.html" TargetMode="External"/><Relationship Id="rId23" Type="http://schemas.openxmlformats.org/officeDocument/2006/relationships/hyperlink" Target="imi-internal:M21-1MRIII.iii.6.A.1.d" TargetMode="External"/><Relationship Id="rId28" Type="http://schemas.openxmlformats.org/officeDocument/2006/relationships/hyperlink" Target="imi-internal:M21-1MRIII.iii.6.A.3.a" TargetMode="External"/><Relationship Id="rId36" Type="http://schemas.openxmlformats.org/officeDocument/2006/relationships/hyperlink" Target="http://www.law.cornell.edu/uscode/html/uscode38/usc_sup_01_38_10_III_20_30.html" TargetMode="External"/><Relationship Id="rId49" Type="http://schemas.openxmlformats.org/officeDocument/2006/relationships/hyperlink" Target="http://www.benefits.va.gov/WARMS/docs/regs/38cfr/bookb/part3/S3_667.doc" TargetMode="External"/><Relationship Id="rId10" Type="http://schemas.openxmlformats.org/officeDocument/2006/relationships/footnotes" Target="footnotes.xml"/><Relationship Id="rId19" Type="http://schemas.openxmlformats.org/officeDocument/2006/relationships/hyperlink" Target="http://www.benefits.va.gov/warms/docs/admin21/m21_1/part5/ch19.doc" TargetMode="External"/><Relationship Id="rId31" Type="http://schemas.openxmlformats.org/officeDocument/2006/relationships/hyperlink" Target="imi-internal:M21-1MRIII.iii.6.A.2.i" TargetMode="External"/><Relationship Id="rId44" Type="http://schemas.openxmlformats.org/officeDocument/2006/relationships/hyperlink" Target="http://vbaw.vba.va.gov/bl/21/advisory/CAVCDAD.htm" TargetMode="External"/><Relationship Id="rId52"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imi-internal:M21-1MRIX.i.6" TargetMode="External"/><Relationship Id="rId22" Type="http://schemas.openxmlformats.org/officeDocument/2006/relationships/hyperlink" Target="http://www.benefits.va.gov/warms/docs/admin21/m21_1/part5/ch19.doc" TargetMode="External"/><Relationship Id="rId27" Type="http://schemas.openxmlformats.org/officeDocument/2006/relationships/hyperlink" Target="http://www.benefits.va.gov/warms/docs/REGS/38CFR/BOOKG/PART21/s21_4200.doc" TargetMode="External"/><Relationship Id="rId30" Type="http://schemas.openxmlformats.org/officeDocument/2006/relationships/hyperlink" Target="imi-internal:M21-1MRIII.iii.6.A.2.e" TargetMode="External"/><Relationship Id="rId35" Type="http://schemas.openxmlformats.org/officeDocument/2006/relationships/hyperlink" Target="http://vbaw.vba.va.gov/bl/22/ref/guides/WEAMS/WEAMS%20User%20Guide.htm" TargetMode="External"/><Relationship Id="rId43" Type="http://schemas.openxmlformats.org/officeDocument/2006/relationships/hyperlink" Target="http://www.law.cornell.edu/uscode/html/uscode38/usc_sup_01_38_10_III_20_35.html" TargetMode="External"/><Relationship Id="rId48" Type="http://schemas.openxmlformats.org/officeDocument/2006/relationships/hyperlink" Target="imi-internal:M21-1MRIII.iii.6.B.8.h"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D2C86-D0FA-4A6B-BC3E-710F00BBAF0C}">
  <ds:schemaRefs>
    <ds:schemaRef ds:uri="http://purl.org/dc/dcmitype/"/>
    <ds:schemaRef ds:uri="b438dcf7-3998-4283-b7fc-0ec6fa8e430f"/>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32D185E-4C05-49FE-A12D-FF7AD3E9880C}">
  <ds:schemaRefs>
    <ds:schemaRef ds:uri="http://schemas.microsoft.com/sharepoint/v3/contenttype/forms"/>
  </ds:schemaRefs>
</ds:datastoreItem>
</file>

<file path=customXml/itemProps3.xml><?xml version="1.0" encoding="utf-8"?>
<ds:datastoreItem xmlns:ds="http://schemas.openxmlformats.org/officeDocument/2006/customXml" ds:itemID="{E8B61A7D-C96D-4A00-8757-B6CC0F62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FSPro.dotm</Template>
  <TotalTime>107</TotalTime>
  <Pages>14</Pages>
  <Words>3086</Words>
  <Characters>22995</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Notification of Potential Entitlement and School Attendance Policies (U.S. Department of Veterans Affairs)</vt:lpstr>
    </vt:vector>
  </TitlesOfParts>
  <Company>VA</Company>
  <LinksUpToDate>false</LinksUpToDate>
  <CharactersWithSpaces>26029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Potential Entitlement and School Attendance Policies (U.S. Department of Veterans Affairs)</dc:title>
  <dc:subject>Notification of potential entitlement to benefits based on school attendance and policies for school attendance</dc:subject>
  <dc:creator>Department of Veterans Affairs</dc:creator>
  <cp:keywords>school attendance, potential entitlement, system-generated notice, DIC, Dependency and Indemnity Compensation, REPS, accredited, accreditation, school, educational institution, home school, course of study, age 13, age 16, age 18, 1318, 22-73-3, 22-8335,</cp:keywords>
  <dc:description>This section discusses the means for notifying beneficiaries of potential entitlement to benefits based on school attendance, policies for school attendance, and periods of entitlement to benefits.</dc:description>
  <cp:lastModifiedBy>Mazar, Leah B., VBAVACO</cp:lastModifiedBy>
  <cp:revision>21</cp:revision>
  <cp:lastPrinted>2012-02-13T19:30:00Z</cp:lastPrinted>
  <dcterms:created xsi:type="dcterms:W3CDTF">2014-11-19T13:00:00Z</dcterms:created>
  <dcterms:modified xsi:type="dcterms:W3CDTF">2014-12-23T14:07:00Z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20141119</vt:lpwstr>
  </property>
  <property fmtid="{D5CDD505-2E9C-101B-9397-08002B2CF9AE}" pid="3" name="DateReviewed">
    <vt:lpwstr>20141125</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