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CC547" w14:textId="77777777" w:rsidR="00F518AA" w:rsidRPr="00B64F88" w:rsidRDefault="00171A76" w:rsidP="00496B77">
      <w:pPr>
        <w:pStyle w:val="Heading3"/>
      </w:pPr>
      <w:proofErr w:type="gramStart"/>
      <w:r w:rsidRPr="00B64F88">
        <w:t>Section H.</w:t>
      </w:r>
      <w:proofErr w:type="gramEnd"/>
      <w:r w:rsidRPr="00B64F88">
        <w:t xml:space="preserve">  Marriage of a Child</w:t>
      </w:r>
    </w:p>
    <w:p w14:paraId="6D2CC548" w14:textId="77777777" w:rsidR="00F518AA" w:rsidRPr="00B64F88" w:rsidRDefault="00171A76">
      <w:pPr>
        <w:pStyle w:val="Heading4"/>
      </w:pPr>
      <w:r w:rsidRPr="00B64F88">
        <w:fldChar w:fldCharType="begin"/>
      </w:r>
      <w:r w:rsidRPr="00B64F88">
        <w:instrText xml:space="preserve"> PRIVATE INFOTYPE="OTHER" </w:instrText>
      </w:r>
      <w:r w:rsidRPr="00B64F88">
        <w:fldChar w:fldCharType="end"/>
      </w:r>
      <w:r w:rsidRPr="00B64F88">
        <w:t>Overview</w:t>
      </w:r>
    </w:p>
    <w:p w14:paraId="6D2CC549" w14:textId="77777777" w:rsidR="00F518AA" w:rsidRPr="00B64F88" w:rsidRDefault="00F518AA">
      <w:pPr>
        <w:pStyle w:val="BlockLine"/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4C" w14:textId="77777777">
        <w:trPr>
          <w:cantSplit/>
        </w:trPr>
        <w:tc>
          <w:tcPr>
            <w:tcW w:w="1728" w:type="dxa"/>
          </w:tcPr>
          <w:p w14:paraId="6D2CC54A" w14:textId="3C5859BC" w:rsidR="00F518AA" w:rsidRPr="00B64F88" w:rsidRDefault="00171A76">
            <w:pPr>
              <w:pStyle w:val="Heading5"/>
            </w:pPr>
            <w:r w:rsidRPr="00B64F88">
              <w:t xml:space="preserve">In </w:t>
            </w:r>
            <w:r w:rsidR="00285A28" w:rsidRPr="00B64F88">
              <w:t>T</w:t>
            </w:r>
            <w:r w:rsidRPr="00B64F88">
              <w:t>his Section</w:t>
            </w:r>
          </w:p>
        </w:tc>
        <w:tc>
          <w:tcPr>
            <w:tcW w:w="7740" w:type="dxa"/>
          </w:tcPr>
          <w:p w14:paraId="6D2CC54B" w14:textId="77777777" w:rsidR="00F518AA" w:rsidRPr="00B64F88" w:rsidRDefault="00171A76">
            <w:pPr>
              <w:pStyle w:val="BlockText"/>
            </w:pPr>
            <w:r w:rsidRPr="00B64F88">
              <w:t>This section contains the following topics:</w:t>
            </w:r>
          </w:p>
        </w:tc>
      </w:tr>
    </w:tbl>
    <w:p w14:paraId="6D2CC54D" w14:textId="77777777" w:rsidR="00F518AA" w:rsidRPr="00B64F88" w:rsidRDefault="00171A76">
      <w:r w:rsidRPr="00B64F88">
        <w:t xml:space="preserve"> </w:t>
      </w:r>
    </w:p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50"/>
        <w:gridCol w:w="6390"/>
      </w:tblGrid>
      <w:tr w:rsidR="008F1153" w:rsidRPr="00B64F88" w14:paraId="6D2CC551" w14:textId="77777777" w:rsidTr="008F1153">
        <w:trPr>
          <w:cantSplit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4E" w14:textId="77777777" w:rsidR="008F1153" w:rsidRPr="00B64F88" w:rsidRDefault="008F1153">
            <w:pPr>
              <w:pStyle w:val="TableHeaderText"/>
            </w:pPr>
            <w:r w:rsidRPr="00B64F88">
              <w:t>Topic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4F" w14:textId="77777777" w:rsidR="008F1153" w:rsidRPr="00B64F88" w:rsidRDefault="008F1153">
            <w:pPr>
              <w:pStyle w:val="TableHeaderText"/>
            </w:pPr>
            <w:r w:rsidRPr="00B64F88">
              <w:t>Topic Name</w:t>
            </w:r>
          </w:p>
        </w:tc>
      </w:tr>
      <w:tr w:rsidR="008F1153" w:rsidRPr="00B64F88" w14:paraId="6D2CC555" w14:textId="77777777" w:rsidTr="008F1153">
        <w:trPr>
          <w:cantSplit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52" w14:textId="0102B94A" w:rsidR="008F1153" w:rsidRPr="00B64F88" w:rsidRDefault="0032155D">
            <w:pPr>
              <w:pStyle w:val="TableText"/>
              <w:jc w:val="center"/>
            </w:pPr>
            <w:r w:rsidRPr="00B64F88">
              <w:t xml:space="preserve">1 (old </w:t>
            </w:r>
            <w:r w:rsidR="008F1153" w:rsidRPr="00B64F88">
              <w:t>43</w:t>
            </w:r>
            <w:r w:rsidRPr="00B64F88">
              <w:t>)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53" w14:textId="77777777" w:rsidR="008F1153" w:rsidRPr="00B64F88" w:rsidRDefault="008F1153">
            <w:pPr>
              <w:pStyle w:val="TableText"/>
            </w:pPr>
            <w:r w:rsidRPr="00B64F88">
              <w:t>Effect of a Child’s Marriage</w:t>
            </w:r>
          </w:p>
        </w:tc>
      </w:tr>
      <w:tr w:rsidR="008F1153" w:rsidRPr="00B64F88" w14:paraId="6D2CC559" w14:textId="77777777" w:rsidTr="008F1153">
        <w:trPr>
          <w:cantSplit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56" w14:textId="5144E925" w:rsidR="008F1153" w:rsidRPr="00B64F88" w:rsidRDefault="0032155D">
            <w:pPr>
              <w:pStyle w:val="TableText"/>
              <w:jc w:val="center"/>
            </w:pPr>
            <w:r w:rsidRPr="00B64F88">
              <w:t xml:space="preserve">2 (old </w:t>
            </w:r>
            <w:r w:rsidR="008F1153" w:rsidRPr="00B64F88">
              <w:t>44</w:t>
            </w:r>
            <w:r w:rsidRPr="00B64F88">
              <w:t>)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57" w14:textId="77777777" w:rsidR="008F1153" w:rsidRPr="00B64F88" w:rsidRDefault="008F1153">
            <w:pPr>
              <w:pStyle w:val="TableText"/>
            </w:pPr>
            <w:r w:rsidRPr="00B64F88">
              <w:t>Termination of a Child’s Marriage</w:t>
            </w:r>
          </w:p>
        </w:tc>
      </w:tr>
    </w:tbl>
    <w:p w14:paraId="6D2CC55A" w14:textId="77777777" w:rsidR="00F518AA" w:rsidRPr="00B64F88" w:rsidRDefault="00F518AA">
      <w:pPr>
        <w:pStyle w:val="BlockLine"/>
      </w:pPr>
    </w:p>
    <w:p w14:paraId="6D2CC55B" w14:textId="2477475B" w:rsidR="00F518AA" w:rsidRPr="00B64F88" w:rsidRDefault="00171A76">
      <w:pPr>
        <w:pStyle w:val="Heading4"/>
        <w:numPr>
          <w:ilvl w:val="12"/>
          <w:numId w:val="0"/>
        </w:numPr>
      </w:pPr>
      <w:r w:rsidRPr="00B64F88">
        <w:br w:type="page"/>
      </w:r>
      <w:r w:rsidR="002D3564" w:rsidRPr="00B64F88">
        <w:lastRenderedPageBreak/>
        <w:t>1</w:t>
      </w:r>
      <w:r w:rsidRPr="00B64F88">
        <w:t>.  Effect of a Child’s Marriage</w:t>
      </w:r>
    </w:p>
    <w:p w14:paraId="6D2CC55C" w14:textId="77777777" w:rsidR="00F518AA" w:rsidRPr="00B64F88" w:rsidRDefault="00171A76">
      <w:pPr>
        <w:pStyle w:val="BlockLine"/>
      </w:pPr>
      <w:r w:rsidRPr="00B64F88">
        <w:fldChar w:fldCharType="begin"/>
      </w:r>
      <w:r w:rsidRPr="00B64F88">
        <w:instrText xml:space="preserve"> PRIVATE INFOTYPE="OTHER" </w:instrText>
      </w:r>
      <w:r w:rsidRPr="00B64F88"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67" w14:textId="77777777">
        <w:trPr>
          <w:cantSplit/>
        </w:trPr>
        <w:tc>
          <w:tcPr>
            <w:tcW w:w="1728" w:type="dxa"/>
          </w:tcPr>
          <w:p w14:paraId="6D2CC55D" w14:textId="77777777" w:rsidR="00F518AA" w:rsidRPr="00B64F88" w:rsidRDefault="00171A76">
            <w:pPr>
              <w:pStyle w:val="Heading5"/>
            </w:pPr>
            <w:r w:rsidRPr="00B64F88">
              <w:t>Introduction</w:t>
            </w:r>
          </w:p>
        </w:tc>
        <w:tc>
          <w:tcPr>
            <w:tcW w:w="7740" w:type="dxa"/>
          </w:tcPr>
          <w:p w14:paraId="6D2CC55E" w14:textId="77777777" w:rsidR="00F518AA" w:rsidRPr="00B64F88" w:rsidRDefault="00171A76">
            <w:pPr>
              <w:pStyle w:val="BlockText"/>
            </w:pPr>
            <w:r w:rsidRPr="00B64F88">
              <w:t xml:space="preserve">This topic contains information about the effect of a child’s marriage, including </w:t>
            </w:r>
          </w:p>
          <w:p w14:paraId="6D2CC55F" w14:textId="77777777" w:rsidR="00F518AA" w:rsidRPr="00B64F88" w:rsidRDefault="00F518AA">
            <w:pPr>
              <w:pStyle w:val="BlockText"/>
            </w:pPr>
          </w:p>
          <w:p w14:paraId="6D2CC560" w14:textId="0B53BF39" w:rsidR="00F518AA" w:rsidRPr="00B64F88" w:rsidRDefault="009B7988" w:rsidP="00D16D63">
            <w:pPr>
              <w:numPr>
                <w:ilvl w:val="0"/>
                <w:numId w:val="11"/>
              </w:numPr>
              <w:ind w:left="158" w:hanging="187"/>
            </w:pPr>
            <w:r w:rsidRPr="00B64F88">
              <w:t>definition of a child as unmarried</w:t>
            </w:r>
          </w:p>
          <w:p w14:paraId="6D2CC561" w14:textId="77777777" w:rsidR="00F518AA" w:rsidRPr="00B64F88" w:rsidRDefault="00171A76" w:rsidP="00D16D63">
            <w:pPr>
              <w:numPr>
                <w:ilvl w:val="0"/>
                <w:numId w:val="12"/>
              </w:numPr>
              <w:ind w:left="158" w:hanging="187"/>
            </w:pPr>
            <w:r w:rsidRPr="00B64F88">
              <w:t>when to take action on a report of a child’s marriage</w:t>
            </w:r>
          </w:p>
          <w:p w14:paraId="6D2CC562" w14:textId="77777777" w:rsidR="00F518AA" w:rsidRPr="00B64F88" w:rsidRDefault="00171A76" w:rsidP="00D16D63">
            <w:pPr>
              <w:numPr>
                <w:ilvl w:val="0"/>
                <w:numId w:val="13"/>
              </w:numPr>
              <w:ind w:left="158" w:hanging="187"/>
            </w:pPr>
            <w:r w:rsidRPr="00B64F88">
              <w:t>considering the inferred marriage of a child</w:t>
            </w:r>
          </w:p>
          <w:p w14:paraId="11766BD6" w14:textId="37483F44" w:rsidR="00823566" w:rsidRPr="00B64F88" w:rsidRDefault="00823566" w:rsidP="00D16D63">
            <w:pPr>
              <w:numPr>
                <w:ilvl w:val="0"/>
                <w:numId w:val="15"/>
              </w:numPr>
              <w:ind w:left="158" w:hanging="187"/>
            </w:pPr>
            <w:r w:rsidRPr="00B64F88">
              <w:t xml:space="preserve">determining the stop date of a </w:t>
            </w:r>
            <w:r w:rsidR="007A2611" w:rsidRPr="00B64F88">
              <w:t xml:space="preserve">married </w:t>
            </w:r>
            <w:r w:rsidRPr="00B64F88">
              <w:t>child’s award</w:t>
            </w:r>
            <w:r w:rsidR="00CA1979" w:rsidRPr="00B64F88">
              <w:t>, and</w:t>
            </w:r>
          </w:p>
          <w:p w14:paraId="6D2CC565" w14:textId="713020A6" w:rsidR="00F518AA" w:rsidRPr="00B64F88" w:rsidRDefault="00171A76" w:rsidP="00D16D63">
            <w:pPr>
              <w:numPr>
                <w:ilvl w:val="0"/>
                <w:numId w:val="15"/>
              </w:numPr>
              <w:ind w:left="158" w:hanging="187"/>
            </w:pPr>
            <w:r w:rsidRPr="00B64F88">
              <w:t>adjusting benefits after the marriage of a child</w:t>
            </w:r>
            <w:r w:rsidR="00823566" w:rsidRPr="00B64F88">
              <w:t xml:space="preserve"> in death cases</w:t>
            </w:r>
            <w:r w:rsidR="00CA1979" w:rsidRPr="00B64F88">
              <w:t>.</w:t>
            </w:r>
          </w:p>
          <w:p w14:paraId="6D2CC566" w14:textId="5E6182AE" w:rsidR="00F518AA" w:rsidRPr="00B64F88" w:rsidRDefault="00F518AA" w:rsidP="00496B77"/>
        </w:tc>
      </w:tr>
    </w:tbl>
    <w:p w14:paraId="6D2CC568" w14:textId="77777777" w:rsidR="00F518AA" w:rsidRPr="00B64F88" w:rsidRDefault="00F518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6B" w14:textId="77777777">
        <w:trPr>
          <w:cantSplit/>
        </w:trPr>
        <w:tc>
          <w:tcPr>
            <w:tcW w:w="1728" w:type="dxa"/>
          </w:tcPr>
          <w:p w14:paraId="6D2CC569" w14:textId="77777777" w:rsidR="00F518AA" w:rsidRPr="00B64F88" w:rsidRDefault="00171A76">
            <w:pPr>
              <w:pStyle w:val="Heading5"/>
            </w:pPr>
            <w:r w:rsidRPr="00B64F88">
              <w:t>Change Date</w:t>
            </w:r>
          </w:p>
        </w:tc>
        <w:tc>
          <w:tcPr>
            <w:tcW w:w="7740" w:type="dxa"/>
          </w:tcPr>
          <w:p w14:paraId="6D2CC56A" w14:textId="4754B501" w:rsidR="00F518AA" w:rsidRPr="00B64F88" w:rsidRDefault="003B55E6">
            <w:pPr>
              <w:pStyle w:val="BlockText"/>
            </w:pPr>
            <w:r w:rsidRPr="00B64F88">
              <w:t>May 1, 2015</w:t>
            </w:r>
          </w:p>
        </w:tc>
      </w:tr>
    </w:tbl>
    <w:p w14:paraId="6D2CC56C" w14:textId="77777777" w:rsidR="00F518AA" w:rsidRPr="00B64F88" w:rsidRDefault="00171A76">
      <w:pPr>
        <w:pStyle w:val="BlockLine"/>
      </w:pPr>
      <w:r w:rsidRPr="00B64F88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6F" w14:textId="77777777">
        <w:trPr>
          <w:cantSplit/>
        </w:trPr>
        <w:tc>
          <w:tcPr>
            <w:tcW w:w="1728" w:type="dxa"/>
          </w:tcPr>
          <w:p w14:paraId="6D2CC56D" w14:textId="5DDF2925" w:rsidR="00F518AA" w:rsidRPr="00B64F88" w:rsidRDefault="00171A76">
            <w:pPr>
              <w:pStyle w:val="Heading5"/>
              <w:numPr>
                <w:ilvl w:val="12"/>
                <w:numId w:val="0"/>
              </w:numPr>
            </w:pPr>
            <w:r w:rsidRPr="00B64F88">
              <w:t xml:space="preserve">a.  </w:t>
            </w:r>
            <w:r w:rsidR="009B7988" w:rsidRPr="00B64F88">
              <w:t xml:space="preserve">Definition of </w:t>
            </w:r>
            <w:r w:rsidR="001171E2" w:rsidRPr="00B64F88">
              <w:t xml:space="preserve">a </w:t>
            </w:r>
            <w:r w:rsidR="009B7988" w:rsidRPr="00B64F88">
              <w:t>Child as Unmarried</w:t>
            </w:r>
          </w:p>
        </w:tc>
        <w:tc>
          <w:tcPr>
            <w:tcW w:w="7740" w:type="dxa"/>
          </w:tcPr>
          <w:p w14:paraId="6D2CC56E" w14:textId="7C3037CB" w:rsidR="00F518AA" w:rsidRPr="00B64F88" w:rsidRDefault="00171A76">
            <w:pPr>
              <w:pStyle w:val="BlockText"/>
              <w:numPr>
                <w:ilvl w:val="12"/>
                <w:numId w:val="0"/>
              </w:numPr>
            </w:pPr>
            <w:r w:rsidRPr="00B64F88">
              <w:t xml:space="preserve">Under </w:t>
            </w:r>
            <w:hyperlink r:id="rId12" w:history="1">
              <w:r w:rsidRPr="00B64F88">
                <w:rPr>
                  <w:rStyle w:val="Hyperlink"/>
                </w:rPr>
                <w:t>38 CFR 3.57</w:t>
              </w:r>
            </w:hyperlink>
            <w:r w:rsidRPr="00B64F88">
              <w:t>, a person must be unmarried to qualify as a child for Department of Veterans Affairs (VA) purposes.  Therefore, a person of any age who marries ceases to be a child for VA purposes.</w:t>
            </w:r>
          </w:p>
        </w:tc>
      </w:tr>
    </w:tbl>
    <w:p w14:paraId="6D2CC570" w14:textId="77777777" w:rsidR="00F518AA" w:rsidRPr="00B64F88" w:rsidRDefault="00F518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76" w14:textId="77777777">
        <w:trPr>
          <w:cantSplit/>
        </w:trPr>
        <w:tc>
          <w:tcPr>
            <w:tcW w:w="1728" w:type="dxa"/>
          </w:tcPr>
          <w:p w14:paraId="6D2CC571" w14:textId="77777777" w:rsidR="00F518AA" w:rsidRPr="00B64F88" w:rsidRDefault="00171A76">
            <w:pPr>
              <w:pStyle w:val="Heading5"/>
            </w:pPr>
            <w:r w:rsidRPr="00B64F88">
              <w:t>b.  When to Take Action on a Report of a Child’s Marriage</w:t>
            </w:r>
          </w:p>
        </w:tc>
        <w:tc>
          <w:tcPr>
            <w:tcW w:w="7740" w:type="dxa"/>
          </w:tcPr>
          <w:p w14:paraId="6D2CC572" w14:textId="77777777" w:rsidR="00F518AA" w:rsidRPr="00B64F88" w:rsidRDefault="00171A76">
            <w:pPr>
              <w:pStyle w:val="BlockText"/>
            </w:pPr>
            <w:r w:rsidRPr="00B64F88">
              <w:t xml:space="preserve">Take action subject to the applicable provisions of this section upon receipt of </w:t>
            </w:r>
          </w:p>
          <w:p w14:paraId="6D2CC573" w14:textId="77777777" w:rsidR="00F518AA" w:rsidRPr="00B64F88" w:rsidRDefault="00F518AA">
            <w:pPr>
              <w:pStyle w:val="BlockText"/>
            </w:pPr>
          </w:p>
          <w:p w14:paraId="6D2CC574" w14:textId="2A1AEC88" w:rsidR="00F518AA" w:rsidRPr="00B64F88" w:rsidRDefault="00171A76" w:rsidP="001171E2">
            <w:pPr>
              <w:numPr>
                <w:ilvl w:val="0"/>
                <w:numId w:val="17"/>
              </w:numPr>
              <w:ind w:left="158" w:hanging="187"/>
              <w:rPr>
                <w:b/>
                <w:u w:val="single"/>
              </w:rPr>
            </w:pPr>
            <w:r w:rsidRPr="00B64F88">
              <w:t xml:space="preserve">a statement </w:t>
            </w:r>
            <w:r w:rsidR="00FD269B" w:rsidRPr="00B64F88">
              <w:t xml:space="preserve">from the claimant with the </w:t>
            </w:r>
            <w:r w:rsidR="00FD269B" w:rsidRPr="00B64F88">
              <w:rPr>
                <w:i/>
              </w:rPr>
              <w:t>month and year</w:t>
            </w:r>
            <w:r w:rsidR="00FD269B" w:rsidRPr="00B64F88">
              <w:t xml:space="preserve"> of the child’s marriage</w:t>
            </w:r>
            <w:r w:rsidRPr="00B64F88">
              <w:t>, and/or</w:t>
            </w:r>
          </w:p>
          <w:p w14:paraId="051E5F5B" w14:textId="68A5F96B" w:rsidR="00FD269B" w:rsidRPr="00B64F88" w:rsidRDefault="00171A76" w:rsidP="001171E2">
            <w:pPr>
              <w:numPr>
                <w:ilvl w:val="0"/>
                <w:numId w:val="18"/>
              </w:numPr>
              <w:ind w:left="158" w:hanging="187"/>
              <w:rPr>
                <w:b/>
                <w:u w:val="single"/>
              </w:rPr>
            </w:pPr>
            <w:r w:rsidRPr="00B64F88">
              <w:t xml:space="preserve">evidence showing the marriage of a child, to or for whom VA is paying </w:t>
            </w:r>
            <w:r w:rsidR="001171E2" w:rsidRPr="00B64F88">
              <w:t>S</w:t>
            </w:r>
            <w:r w:rsidR="007C0BCC" w:rsidRPr="00B64F88">
              <w:t xml:space="preserve">urvivors </w:t>
            </w:r>
            <w:r w:rsidR="00CA1979" w:rsidRPr="00B64F88">
              <w:t>P</w:t>
            </w:r>
            <w:r w:rsidRPr="00B64F88">
              <w:t>ension, compensation, or Dependency and Indemnity Compensation (DIC).</w:t>
            </w:r>
          </w:p>
          <w:p w14:paraId="2EA02C60" w14:textId="77777777" w:rsidR="00FD269B" w:rsidRPr="00B64F88" w:rsidRDefault="00FD269B" w:rsidP="001171E2">
            <w:pPr>
              <w:rPr>
                <w:b/>
                <w:u w:val="single"/>
              </w:rPr>
            </w:pPr>
          </w:p>
          <w:p w14:paraId="6D2CC575" w14:textId="4537B8F3" w:rsidR="00FD269B" w:rsidRPr="00B64F88" w:rsidRDefault="00FD269B" w:rsidP="001171E2">
            <w:pPr>
              <w:rPr>
                <w:b/>
                <w:u w:val="single"/>
              </w:rPr>
            </w:pPr>
            <w:r w:rsidRPr="00B64F88">
              <w:rPr>
                <w:b/>
                <w:i/>
              </w:rPr>
              <w:t>Reference</w:t>
            </w:r>
            <w:r w:rsidRPr="00B64F88">
              <w:t xml:space="preserve">:  See </w:t>
            </w:r>
            <w:hyperlink r:id="rId13" w:history="1">
              <w:r w:rsidRPr="00B64F88">
                <w:rPr>
                  <w:rStyle w:val="Hyperlink"/>
                </w:rPr>
                <w:t>38 CFR 3.213</w:t>
              </w:r>
            </w:hyperlink>
            <w:r w:rsidRPr="00B64F88">
              <w:rPr>
                <w:rStyle w:val="Hyperlink"/>
              </w:rPr>
              <w:t xml:space="preserve"> </w:t>
            </w:r>
            <w:r w:rsidRPr="00B64F88">
              <w:rPr>
                <w:rStyle w:val="Hyperlink"/>
                <w:color w:val="auto"/>
                <w:u w:val="none"/>
              </w:rPr>
              <w:t>for more information regarding acceptable statements</w:t>
            </w:r>
            <w:r w:rsidR="006036A8" w:rsidRPr="00B64F88">
              <w:rPr>
                <w:rStyle w:val="Hyperlink"/>
                <w:color w:val="auto"/>
                <w:u w:val="none"/>
              </w:rPr>
              <w:t xml:space="preserve"> of changes in dependency status</w:t>
            </w:r>
            <w:r w:rsidRPr="00B64F88">
              <w:rPr>
                <w:rStyle w:val="Hyperlink"/>
                <w:color w:val="auto"/>
                <w:u w:val="none"/>
              </w:rPr>
              <w:t>.</w:t>
            </w:r>
          </w:p>
        </w:tc>
      </w:tr>
    </w:tbl>
    <w:p w14:paraId="6D2CC577" w14:textId="77777777" w:rsidR="00F518AA" w:rsidRPr="00B64F88" w:rsidRDefault="00F518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7E" w14:textId="77777777" w:rsidTr="00CA1979">
        <w:tc>
          <w:tcPr>
            <w:tcW w:w="1728" w:type="dxa"/>
          </w:tcPr>
          <w:p w14:paraId="6D2CC578" w14:textId="77777777" w:rsidR="00F518AA" w:rsidRPr="00B64F88" w:rsidRDefault="00171A76">
            <w:pPr>
              <w:pStyle w:val="Heading5"/>
              <w:numPr>
                <w:ilvl w:val="12"/>
                <w:numId w:val="0"/>
              </w:numPr>
            </w:pPr>
            <w:r w:rsidRPr="00B64F88">
              <w:t>c.  Considering the Inferred Marriage of a Child</w:t>
            </w:r>
          </w:p>
        </w:tc>
        <w:tc>
          <w:tcPr>
            <w:tcW w:w="7740" w:type="dxa"/>
          </w:tcPr>
          <w:p w14:paraId="6D2CC579" w14:textId="77777777" w:rsidR="00F518AA" w:rsidRPr="00B64F88" w:rsidRDefault="00171A76">
            <w:pPr>
              <w:pStyle w:val="BlockText"/>
              <w:numPr>
                <w:ilvl w:val="12"/>
                <w:numId w:val="0"/>
              </w:numPr>
            </w:pPr>
            <w:r w:rsidRPr="00B64F88">
              <w:t>General Counsel has held that there is no basis for inferring a child’s marriage based on the child’s cohabitation with another person.</w:t>
            </w:r>
          </w:p>
          <w:p w14:paraId="6D2CC57A" w14:textId="77777777" w:rsidR="00F518AA" w:rsidRPr="00B64F88" w:rsidRDefault="00F518AA">
            <w:pPr>
              <w:pStyle w:val="BlockText"/>
              <w:numPr>
                <w:ilvl w:val="12"/>
                <w:numId w:val="0"/>
              </w:numPr>
            </w:pPr>
          </w:p>
          <w:p w14:paraId="6D2CC57B" w14:textId="425E6CD7" w:rsidR="00F518AA" w:rsidRPr="00B64F88" w:rsidRDefault="00171A76">
            <w:pPr>
              <w:pStyle w:val="BlockText"/>
              <w:numPr>
                <w:ilvl w:val="12"/>
                <w:numId w:val="0"/>
              </w:numPr>
            </w:pPr>
            <w:r w:rsidRPr="00B64F88">
              <w:t xml:space="preserve">However, if the child cohabits with another person in a jurisdiction recognizing common law marriage, it is possible to find that the child has entered into a common law marriage.  </w:t>
            </w:r>
          </w:p>
          <w:p w14:paraId="6D2CC57C" w14:textId="77777777" w:rsidR="00F518AA" w:rsidRPr="00B64F88" w:rsidRDefault="00F518AA">
            <w:pPr>
              <w:pStyle w:val="BlockText"/>
              <w:numPr>
                <w:ilvl w:val="12"/>
                <w:numId w:val="0"/>
              </w:numPr>
            </w:pPr>
          </w:p>
          <w:p w14:paraId="6D2CC57D" w14:textId="11036DF1" w:rsidR="00F518AA" w:rsidRPr="00B64F88" w:rsidRDefault="00171A76" w:rsidP="00E50623">
            <w:pPr>
              <w:pStyle w:val="BlockText"/>
            </w:pPr>
            <w:r w:rsidRPr="00B64F88">
              <w:rPr>
                <w:b/>
                <w:i/>
              </w:rPr>
              <w:t>Reference</w:t>
            </w:r>
            <w:r w:rsidRPr="00B64F88">
              <w:t xml:space="preserve">:  For more information on </w:t>
            </w:r>
            <w:r w:rsidR="00E50623" w:rsidRPr="00B64F88">
              <w:t xml:space="preserve">establishing </w:t>
            </w:r>
            <w:r w:rsidRPr="00B64F88">
              <w:t>a common law marriage against the claimant’s will, see M21-1</w:t>
            </w:r>
            <w:r w:rsidRPr="00B64F88">
              <w:rPr>
                <w:i/>
              </w:rPr>
              <w:t xml:space="preserve">, </w:t>
            </w:r>
            <w:r w:rsidRPr="00B64F88">
              <w:t>Part III, Subpart iii, 5.C.</w:t>
            </w:r>
            <w:r w:rsidR="00BC76C0" w:rsidRPr="00B64F88">
              <w:t>6</w:t>
            </w:r>
            <w:r w:rsidRPr="00B64F88">
              <w:t>.</w:t>
            </w:r>
          </w:p>
        </w:tc>
      </w:tr>
    </w:tbl>
    <w:p w14:paraId="6D2CC581" w14:textId="57335534" w:rsidR="00F518AA" w:rsidRPr="00B64F88" w:rsidRDefault="00F518AA">
      <w:pPr>
        <w:pStyle w:val="BlockLine"/>
      </w:pPr>
    </w:p>
    <w:p w14:paraId="6D2CC5BD" w14:textId="5F8BF630" w:rsidR="00F518AA" w:rsidRPr="00B64F88" w:rsidRDefault="00F518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C0" w14:textId="77777777">
        <w:trPr>
          <w:cantSplit/>
        </w:trPr>
        <w:tc>
          <w:tcPr>
            <w:tcW w:w="1728" w:type="dxa"/>
          </w:tcPr>
          <w:p w14:paraId="6D2CC5BE" w14:textId="4B9D7B56" w:rsidR="00F518AA" w:rsidRPr="00B64F88" w:rsidRDefault="00823566">
            <w:pPr>
              <w:pStyle w:val="Heading5"/>
            </w:pPr>
            <w:r w:rsidRPr="00B64F88">
              <w:t>d</w:t>
            </w:r>
            <w:r w:rsidR="00171A76" w:rsidRPr="00B64F88">
              <w:t>.</w:t>
            </w:r>
            <w:r w:rsidR="00A36633" w:rsidRPr="00B64F88">
              <w:t xml:space="preserve"> </w:t>
            </w:r>
            <w:r w:rsidR="00171A76" w:rsidRPr="00B64F88">
              <w:t xml:space="preserve">  Determining the Stop Date of a </w:t>
            </w:r>
            <w:r w:rsidR="007A2611" w:rsidRPr="00B64F88">
              <w:t xml:space="preserve">Married </w:t>
            </w:r>
            <w:r w:rsidR="00171A76" w:rsidRPr="00B64F88">
              <w:t>Child’s Award</w:t>
            </w:r>
          </w:p>
        </w:tc>
        <w:tc>
          <w:tcPr>
            <w:tcW w:w="7740" w:type="dxa"/>
          </w:tcPr>
          <w:p w14:paraId="6D2CC5BF" w14:textId="77777777" w:rsidR="00F518AA" w:rsidRPr="00B64F88" w:rsidRDefault="00171A76">
            <w:pPr>
              <w:pStyle w:val="BlockText"/>
            </w:pPr>
            <w:r w:rsidRPr="00B64F88">
              <w:t>The table below describes how to determine the date to stop the child’s award.</w:t>
            </w:r>
          </w:p>
        </w:tc>
      </w:tr>
    </w:tbl>
    <w:p w14:paraId="6D2CC5C1" w14:textId="77777777" w:rsidR="00F518AA" w:rsidRPr="00B64F88" w:rsidRDefault="00F518AA"/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773"/>
        <w:gridCol w:w="3787"/>
      </w:tblGrid>
      <w:tr w:rsidR="00F518AA" w:rsidRPr="00B64F88" w14:paraId="6D2CC5C4" w14:textId="77777777" w:rsidTr="00716F17"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C2" w14:textId="77777777" w:rsidR="00F518AA" w:rsidRPr="00B64F88" w:rsidRDefault="00171A76">
            <w:pPr>
              <w:pStyle w:val="TableHeaderText"/>
              <w:jc w:val="left"/>
            </w:pPr>
            <w:r w:rsidRPr="00B64F88">
              <w:t>If the child is …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C3" w14:textId="77777777" w:rsidR="00F518AA" w:rsidRPr="00B64F88" w:rsidRDefault="00171A76">
            <w:pPr>
              <w:pStyle w:val="TableHeaderText"/>
              <w:jc w:val="left"/>
            </w:pPr>
            <w:r w:rsidRPr="00B64F88">
              <w:t>Then stop the award effective …</w:t>
            </w:r>
          </w:p>
        </w:tc>
      </w:tr>
      <w:tr w:rsidR="00F518AA" w:rsidRPr="00B64F88" w14:paraId="6D2CC5CF" w14:textId="77777777" w:rsidTr="00716F17"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C5" w14:textId="77777777" w:rsidR="00F518AA" w:rsidRPr="00B64F88" w:rsidRDefault="00171A76">
            <w:pPr>
              <w:pStyle w:val="TableText"/>
            </w:pPr>
            <w:r w:rsidRPr="00B64F88">
              <w:t>entitled</w:t>
            </w:r>
          </w:p>
          <w:p w14:paraId="6D2CC5C6" w14:textId="77777777" w:rsidR="00F518AA" w:rsidRPr="00B64F88" w:rsidRDefault="00F518AA">
            <w:pPr>
              <w:pStyle w:val="TableText"/>
            </w:pPr>
          </w:p>
          <w:p w14:paraId="6D2CC5C7" w14:textId="77777777" w:rsidR="00F518AA" w:rsidRPr="00B64F88" w:rsidRDefault="00171A76" w:rsidP="00424692">
            <w:pPr>
              <w:numPr>
                <w:ilvl w:val="0"/>
                <w:numId w:val="23"/>
              </w:numPr>
              <w:ind w:left="158" w:hanging="187"/>
            </w:pPr>
            <w:r w:rsidRPr="00B64F88">
              <w:t>in his/her own right, or</w:t>
            </w:r>
          </w:p>
          <w:p w14:paraId="6D2CC5C8" w14:textId="77777777" w:rsidR="00F518AA" w:rsidRPr="00B64F88" w:rsidRDefault="00171A76" w:rsidP="00424692">
            <w:pPr>
              <w:numPr>
                <w:ilvl w:val="0"/>
                <w:numId w:val="24"/>
              </w:numPr>
              <w:ind w:left="158" w:hanging="187"/>
            </w:pPr>
            <w:r w:rsidRPr="00B64F88">
              <w:t>as an apportionee, receiving payments directly or through a fiduciary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CC" w14:textId="5BC3E5FF" w:rsidR="00F518AA" w:rsidRPr="00B64F88" w:rsidRDefault="00171A76" w:rsidP="00424692">
            <w:pPr>
              <w:pStyle w:val="BlockText"/>
            </w:pPr>
            <w:r w:rsidRPr="00B64F88">
              <w:t>the first day of the month of the marriage</w:t>
            </w:r>
            <w:r w:rsidR="007E3222" w:rsidRPr="00B64F88">
              <w:t>.</w:t>
            </w:r>
          </w:p>
          <w:p w14:paraId="6D2CC5CD" w14:textId="77777777" w:rsidR="00F518AA" w:rsidRPr="00B64F88" w:rsidRDefault="00F518AA">
            <w:pPr>
              <w:pStyle w:val="TableText"/>
              <w:numPr>
                <w:ilvl w:val="12"/>
                <w:numId w:val="0"/>
              </w:numPr>
            </w:pPr>
          </w:p>
          <w:p w14:paraId="6D2CC5CE" w14:textId="7B5E6CAA" w:rsidR="00F518AA" w:rsidRPr="00B64F88" w:rsidRDefault="00171A76">
            <w:pPr>
              <w:pStyle w:val="TableText"/>
            </w:pPr>
            <w:r w:rsidRPr="00B64F88">
              <w:rPr>
                <w:b/>
                <w:i/>
              </w:rPr>
              <w:t>Reference</w:t>
            </w:r>
            <w:r w:rsidRPr="00B64F88">
              <w:t xml:space="preserve">:  For more information on termination of the award, see </w:t>
            </w:r>
            <w:hyperlink r:id="rId14" w:history="1">
              <w:r w:rsidRPr="00B64F88">
                <w:rPr>
                  <w:rStyle w:val="Hyperlink"/>
                </w:rPr>
                <w:t>38 CFR 3.500(n)(1)</w:t>
              </w:r>
            </w:hyperlink>
            <w:r w:rsidRPr="00B64F88">
              <w:t>.</w:t>
            </w:r>
          </w:p>
        </w:tc>
      </w:tr>
      <w:tr w:rsidR="00F518AA" w:rsidRPr="00B64F88" w14:paraId="6D2CC5D3" w14:textId="77777777" w:rsidTr="00716F17"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D0" w14:textId="77777777" w:rsidR="00F518AA" w:rsidRPr="00B64F88" w:rsidRDefault="00171A76" w:rsidP="00424692">
            <w:pPr>
              <w:numPr>
                <w:ilvl w:val="0"/>
                <w:numId w:val="25"/>
              </w:numPr>
              <w:ind w:left="158" w:hanging="187"/>
            </w:pPr>
            <w:r w:rsidRPr="00B64F88">
              <w:t>a dependent on another person’s award, and</w:t>
            </w:r>
          </w:p>
          <w:p w14:paraId="6D2CC5D1" w14:textId="77777777" w:rsidR="00F518AA" w:rsidRPr="00B64F88" w:rsidRDefault="00171A76" w:rsidP="00424692">
            <w:pPr>
              <w:numPr>
                <w:ilvl w:val="0"/>
                <w:numId w:val="26"/>
              </w:numPr>
              <w:ind w:left="158" w:hanging="187"/>
            </w:pPr>
            <w:r w:rsidRPr="00B64F88">
              <w:t>married prior to October 1, 1982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D2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</w:pPr>
            <w:r w:rsidRPr="00B64F88">
              <w:t>the first of the year following the year of marriage.</w:t>
            </w:r>
          </w:p>
        </w:tc>
      </w:tr>
      <w:tr w:rsidR="00F518AA" w:rsidRPr="00B64F88" w14:paraId="6D2CC5D7" w14:textId="77777777" w:rsidTr="00716F17"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D4" w14:textId="77777777" w:rsidR="00F518AA" w:rsidRPr="00B64F88" w:rsidRDefault="00171A76" w:rsidP="00424692">
            <w:pPr>
              <w:numPr>
                <w:ilvl w:val="0"/>
                <w:numId w:val="29"/>
              </w:numPr>
              <w:ind w:left="158" w:hanging="187"/>
            </w:pPr>
            <w:r w:rsidRPr="00B64F88">
              <w:t>a dependent on another person’s award, and</w:t>
            </w:r>
          </w:p>
          <w:p w14:paraId="6D2CC5D5" w14:textId="77777777" w:rsidR="00F518AA" w:rsidRPr="00B64F88" w:rsidRDefault="00171A76" w:rsidP="00424692">
            <w:pPr>
              <w:numPr>
                <w:ilvl w:val="0"/>
                <w:numId w:val="30"/>
              </w:numPr>
              <w:ind w:left="158" w:hanging="187"/>
            </w:pPr>
            <w:r w:rsidRPr="00B64F88">
              <w:t>married on or after October 1, 1982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D6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</w:pPr>
            <w:r w:rsidRPr="00B64F88">
              <w:t>the first of the month following the month during which the marriage occurred.</w:t>
            </w:r>
          </w:p>
        </w:tc>
      </w:tr>
      <w:tr w:rsidR="00F518AA" w:rsidRPr="00B64F88" w14:paraId="6D2CC5DA" w14:textId="77777777" w:rsidTr="00716F17"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D8" w14:textId="77777777" w:rsidR="00F518AA" w:rsidRPr="00B64F88" w:rsidRDefault="00171A76">
            <w:pPr>
              <w:pStyle w:val="TableText"/>
            </w:pPr>
            <w:r w:rsidRPr="00B64F88">
              <w:t>a dependent on a Veteran’s or surviving spouse’s Section 306 or Old Law Pension award</w:t>
            </w:r>
          </w:p>
        </w:tc>
        <w:tc>
          <w:tcPr>
            <w:tcW w:w="3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5D9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</w:pPr>
            <w:r w:rsidRPr="00B64F88">
              <w:t>the first of the year after the year of marriage.</w:t>
            </w:r>
          </w:p>
        </w:tc>
      </w:tr>
    </w:tbl>
    <w:p w14:paraId="6D2CC5DB" w14:textId="7F0D7E26" w:rsidR="00F518AA" w:rsidRPr="00B64F88" w:rsidRDefault="00F518AA" w:rsidP="00F844D0"/>
    <w:tbl>
      <w:tblPr>
        <w:tblStyle w:val="TableGrid"/>
        <w:tblW w:w="77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F844D0" w:rsidRPr="00B64F88" w14:paraId="4AFF47E4" w14:textId="77777777" w:rsidTr="00F844D0">
        <w:tc>
          <w:tcPr>
            <w:tcW w:w="7740" w:type="dxa"/>
            <w:shd w:val="clear" w:color="auto" w:fill="auto"/>
          </w:tcPr>
          <w:p w14:paraId="1DE3E61A" w14:textId="06628C0E" w:rsidR="00F844D0" w:rsidRPr="00B64F88" w:rsidRDefault="00F844D0" w:rsidP="00801312">
            <w:r w:rsidRPr="00B64F88">
              <w:rPr>
                <w:b/>
                <w:i/>
              </w:rPr>
              <w:t>Note</w:t>
            </w:r>
            <w:r w:rsidRPr="00B64F88">
              <w:t xml:space="preserve">:  For more information on </w:t>
            </w:r>
            <w:r w:rsidR="00801312" w:rsidRPr="00B64F88">
              <w:t>procedures for award adjustments</w:t>
            </w:r>
            <w:r w:rsidRPr="00B64F88">
              <w:t xml:space="preserve">, see the </w:t>
            </w:r>
            <w:hyperlink r:id="rId15" w:history="1">
              <w:r w:rsidRPr="00B64F88">
                <w:rPr>
                  <w:rStyle w:val="Hyperlink"/>
                </w:rPr>
                <w:t>VBMS-Awards User Guide</w:t>
              </w:r>
            </w:hyperlink>
            <w:r w:rsidRPr="00B64F88">
              <w:t>.</w:t>
            </w:r>
          </w:p>
        </w:tc>
      </w:tr>
    </w:tbl>
    <w:p w14:paraId="43AD81BF" w14:textId="5B3E33BA" w:rsidR="00F844D0" w:rsidRPr="00B64F88" w:rsidRDefault="00F844D0" w:rsidP="00F844D0">
      <w:pPr>
        <w:tabs>
          <w:tab w:val="left" w:pos="9360"/>
        </w:tabs>
        <w:ind w:left="1714"/>
      </w:pPr>
      <w:r w:rsidRPr="00B64F88">
        <w:rPr>
          <w:u w:val="single"/>
        </w:rPr>
        <w:tab/>
      </w:r>
    </w:p>
    <w:p w14:paraId="7118D2D2" w14:textId="77777777" w:rsidR="00F844D0" w:rsidRPr="00B64F88" w:rsidRDefault="00F844D0" w:rsidP="00F844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740"/>
      </w:tblGrid>
      <w:tr w:rsidR="00A65191" w:rsidRPr="00B64F88" w14:paraId="6888CD7D" w14:textId="77777777" w:rsidTr="00A65191">
        <w:tc>
          <w:tcPr>
            <w:tcW w:w="1728" w:type="dxa"/>
            <w:shd w:val="clear" w:color="auto" w:fill="auto"/>
          </w:tcPr>
          <w:p w14:paraId="5988BECB" w14:textId="1C1372A7" w:rsidR="00A65191" w:rsidRPr="00B64F88" w:rsidRDefault="003F41B9" w:rsidP="00A65191">
            <w:pPr>
              <w:rPr>
                <w:b/>
                <w:sz w:val="22"/>
              </w:rPr>
            </w:pPr>
            <w:r w:rsidRPr="00B64F88">
              <w:rPr>
                <w:b/>
              </w:rPr>
              <w:t>e.  Adjusting Benefits After the Marriage  of a Child in Death Cases</w:t>
            </w:r>
          </w:p>
        </w:tc>
        <w:tc>
          <w:tcPr>
            <w:tcW w:w="7740" w:type="dxa"/>
            <w:shd w:val="clear" w:color="auto" w:fill="auto"/>
          </w:tcPr>
          <w:p w14:paraId="6E0C4A3C" w14:textId="312242F1" w:rsidR="00A65191" w:rsidRPr="00B64F88" w:rsidRDefault="003F41B9" w:rsidP="00BB5E57">
            <w:r w:rsidRPr="00B64F88">
              <w:t>Use the table below to make adjustments in benefits after the marriage  of a child</w:t>
            </w:r>
            <w:r w:rsidR="00BB5E57" w:rsidRPr="00B64F88">
              <w:t xml:space="preserve"> in death cases</w:t>
            </w:r>
            <w:r w:rsidRPr="00B64F88">
              <w:t>.</w:t>
            </w:r>
          </w:p>
        </w:tc>
      </w:tr>
    </w:tbl>
    <w:p w14:paraId="2BF13554" w14:textId="77777777" w:rsidR="001669C6" w:rsidRPr="00B64F88" w:rsidRDefault="001669C6" w:rsidP="00A65191">
      <w:pPr>
        <w:tabs>
          <w:tab w:val="left" w:pos="9360"/>
        </w:tabs>
        <w:ind w:left="1714"/>
        <w:rPr>
          <w:u w:val="single"/>
        </w:rPr>
      </w:pPr>
    </w:p>
    <w:tbl>
      <w:tblPr>
        <w:tblW w:w="0" w:type="auto"/>
        <w:tblInd w:w="1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10"/>
        <w:gridCol w:w="4150"/>
      </w:tblGrid>
      <w:tr w:rsidR="001669C6" w:rsidRPr="00B64F88" w14:paraId="160EF213" w14:textId="77777777" w:rsidTr="001C5DE4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0384" w14:textId="77777777" w:rsidR="001669C6" w:rsidRPr="00B64F88" w:rsidRDefault="001669C6" w:rsidP="001C5DE4">
            <w:pPr>
              <w:pStyle w:val="TableHeaderText"/>
              <w:jc w:val="left"/>
            </w:pPr>
            <w:r w:rsidRPr="00B64F88">
              <w:t>If …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95A6" w14:textId="77777777" w:rsidR="001669C6" w:rsidRPr="00B64F88" w:rsidRDefault="001669C6" w:rsidP="001C5DE4">
            <w:pPr>
              <w:pStyle w:val="TableHeaderText"/>
              <w:jc w:val="left"/>
            </w:pPr>
            <w:r w:rsidRPr="00B64F88">
              <w:t>Then …</w:t>
            </w:r>
          </w:p>
        </w:tc>
      </w:tr>
      <w:tr w:rsidR="001669C6" w:rsidRPr="00B64F88" w14:paraId="780289D0" w14:textId="77777777" w:rsidTr="001C5DE4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848A" w14:textId="77777777" w:rsidR="001669C6" w:rsidRPr="00B64F88" w:rsidRDefault="001669C6" w:rsidP="001C5DE4">
            <w:pPr>
              <w:numPr>
                <w:ilvl w:val="0"/>
                <w:numId w:val="19"/>
              </w:numPr>
              <w:ind w:left="158" w:hanging="187"/>
            </w:pPr>
            <w:r w:rsidRPr="00B64F88">
              <w:t>a surviving spouse is receiving payments on account of the married child, or</w:t>
            </w:r>
          </w:p>
          <w:p w14:paraId="290E8078" w14:textId="77777777" w:rsidR="001669C6" w:rsidRPr="00B64F88" w:rsidRDefault="001669C6" w:rsidP="001C5DE4">
            <w:pPr>
              <w:numPr>
                <w:ilvl w:val="0"/>
                <w:numId w:val="20"/>
              </w:numPr>
              <w:ind w:left="158" w:hanging="187"/>
            </w:pPr>
            <w:r w:rsidRPr="00B64F88">
              <w:t>the married child is receiving an apportioned share of a surviving spouse’s award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3495F" w14:textId="311372D9" w:rsidR="001669C6" w:rsidRPr="00B64F88" w:rsidRDefault="001669C6" w:rsidP="001C5DE4">
            <w:pPr>
              <w:pStyle w:val="TableText"/>
            </w:pPr>
            <w:r w:rsidRPr="00B64F88">
              <w:t>reduce or discontinue the surviving spouse’s award as described in M21-1, Part III, Subpart iii, 5.F.7.</w:t>
            </w:r>
          </w:p>
        </w:tc>
      </w:tr>
      <w:tr w:rsidR="001669C6" w:rsidRPr="00B64F88" w14:paraId="258EB74B" w14:textId="77777777" w:rsidTr="001C5DE4">
        <w:trPr>
          <w:cantSplit/>
        </w:trPr>
        <w:tc>
          <w:tcPr>
            <w:tcW w:w="3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FBA2" w14:textId="77777777" w:rsidR="001669C6" w:rsidRPr="00B64F88" w:rsidRDefault="001669C6" w:rsidP="001C5DE4">
            <w:pPr>
              <w:pStyle w:val="TableText"/>
            </w:pPr>
            <w:r w:rsidRPr="00B64F88">
              <w:lastRenderedPageBreak/>
              <w:t>other children are receiving apportioned awards</w:t>
            </w:r>
          </w:p>
        </w:tc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2E1F" w14:textId="4A189BA9" w:rsidR="001669C6" w:rsidRPr="00B64F88" w:rsidRDefault="001669C6" w:rsidP="001C5DE4">
            <w:pPr>
              <w:pStyle w:val="BlockText"/>
              <w:rPr>
                <w:b/>
                <w:u w:val="single"/>
              </w:rPr>
            </w:pPr>
            <w:r w:rsidRPr="00B64F88">
              <w:t xml:space="preserve">make adjustments in separate awards to other children (no surviving spouse entitled) effective the date of discontinuation of the married child’s award per </w:t>
            </w:r>
            <w:hyperlink r:id="rId16" w:history="1">
              <w:r w:rsidRPr="00B64F88">
                <w:rPr>
                  <w:rStyle w:val="Hyperlink"/>
                </w:rPr>
                <w:t>38 CFR 3.651</w:t>
              </w:r>
            </w:hyperlink>
            <w:r w:rsidRPr="00B64F88">
              <w:t>, except as provided for reapportionment of awards to other apportionees per M21-1, Part III, Subpart v, 3.B.4.</w:t>
            </w:r>
          </w:p>
          <w:p w14:paraId="770544E8" w14:textId="77777777" w:rsidR="001669C6" w:rsidRPr="00B64F88" w:rsidRDefault="001669C6" w:rsidP="001C5DE4">
            <w:pPr>
              <w:pStyle w:val="BlockText"/>
            </w:pPr>
          </w:p>
          <w:p w14:paraId="20317CD5" w14:textId="77777777" w:rsidR="001669C6" w:rsidRPr="00B64F88" w:rsidRDefault="001669C6" w:rsidP="001C5DE4">
            <w:pPr>
              <w:pStyle w:val="TableText"/>
            </w:pPr>
            <w:r w:rsidRPr="00B64F88">
              <w:rPr>
                <w:b/>
                <w:i/>
              </w:rPr>
              <w:t>Note</w:t>
            </w:r>
            <w:r w:rsidRPr="00B64F88">
              <w:t>:  The adjustment of the remaining children’s rates due to the loss of a child is one of the few occasions an increase may be made in a Section 306 or Old Law Pension rate.</w:t>
            </w:r>
          </w:p>
        </w:tc>
      </w:tr>
    </w:tbl>
    <w:p w14:paraId="6F1A8FC3" w14:textId="77777777" w:rsidR="001669C6" w:rsidRPr="00B64F88" w:rsidRDefault="001669C6" w:rsidP="00A65191">
      <w:pPr>
        <w:tabs>
          <w:tab w:val="left" w:pos="9360"/>
        </w:tabs>
        <w:ind w:left="1714"/>
        <w:rPr>
          <w:u w:val="single"/>
        </w:rPr>
      </w:pPr>
    </w:p>
    <w:tbl>
      <w:tblPr>
        <w:tblStyle w:val="TableGrid"/>
        <w:tblW w:w="77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1669C6" w:rsidRPr="00B64F88" w14:paraId="5C1B9179" w14:textId="77777777" w:rsidTr="001669C6">
        <w:tc>
          <w:tcPr>
            <w:tcW w:w="7740" w:type="dxa"/>
            <w:shd w:val="clear" w:color="auto" w:fill="auto"/>
          </w:tcPr>
          <w:p w14:paraId="6BCE9E60" w14:textId="77777777" w:rsidR="001669C6" w:rsidRPr="00B64F88" w:rsidRDefault="001669C6" w:rsidP="001669C6">
            <w:pPr>
              <w:pStyle w:val="BlockText"/>
            </w:pPr>
            <w:r w:rsidRPr="00B64F88">
              <w:rPr>
                <w:b/>
                <w:i/>
              </w:rPr>
              <w:t>References</w:t>
            </w:r>
            <w:r w:rsidRPr="00B64F88">
              <w:t>:  For information on</w:t>
            </w:r>
          </w:p>
          <w:p w14:paraId="709ECADF" w14:textId="1ED601CF" w:rsidR="001669C6" w:rsidRPr="00B64F88" w:rsidRDefault="001669C6" w:rsidP="001669C6">
            <w:pPr>
              <w:numPr>
                <w:ilvl w:val="0"/>
                <w:numId w:val="21"/>
              </w:numPr>
              <w:ind w:left="158" w:hanging="187"/>
            </w:pPr>
            <w:r w:rsidRPr="00B64F88">
              <w:t>the adjustment for loss of a dependent, see M21-1, Part III, Subpart iii, 5.F.7</w:t>
            </w:r>
          </w:p>
          <w:p w14:paraId="16892600" w14:textId="6C8F2ED6" w:rsidR="001669C6" w:rsidRPr="00B64F88" w:rsidRDefault="001669C6" w:rsidP="001669C6">
            <w:pPr>
              <w:numPr>
                <w:ilvl w:val="0"/>
                <w:numId w:val="71"/>
              </w:numPr>
              <w:ind w:left="158" w:hanging="187"/>
            </w:pPr>
            <w:r w:rsidRPr="00B64F88">
              <w:t>the loss of the only or last child in Section 306 and Old Law Pension cases, see M21-1, Part V, Subpart iii, 1.C.5</w:t>
            </w:r>
            <w:r w:rsidR="00716F17" w:rsidRPr="00B64F88">
              <w:t>, and</w:t>
            </w:r>
          </w:p>
          <w:p w14:paraId="0458C21D" w14:textId="0DA3B29B" w:rsidR="00801312" w:rsidRPr="00B64F88" w:rsidRDefault="00801312" w:rsidP="001669C6">
            <w:pPr>
              <w:numPr>
                <w:ilvl w:val="0"/>
                <w:numId w:val="71"/>
              </w:numPr>
              <w:ind w:left="158" w:hanging="187"/>
            </w:pPr>
            <w:r w:rsidRPr="00B64F88">
              <w:t xml:space="preserve">procedures for award adjustments, see the </w:t>
            </w:r>
            <w:hyperlink r:id="rId17" w:history="1">
              <w:r w:rsidRPr="00B64F88">
                <w:rPr>
                  <w:rStyle w:val="Hyperlink"/>
                </w:rPr>
                <w:t>VBMS-Awards User Guide</w:t>
              </w:r>
            </w:hyperlink>
            <w:r w:rsidRPr="00B64F88">
              <w:t>.</w:t>
            </w:r>
          </w:p>
        </w:tc>
      </w:tr>
    </w:tbl>
    <w:p w14:paraId="23397E5B" w14:textId="444CADDA" w:rsidR="00A65191" w:rsidRPr="00B64F88" w:rsidRDefault="00A65191" w:rsidP="001669C6">
      <w:pPr>
        <w:tabs>
          <w:tab w:val="left" w:pos="9360"/>
        </w:tabs>
        <w:ind w:left="1714"/>
      </w:pPr>
      <w:r w:rsidRPr="00B64F88">
        <w:tab/>
      </w:r>
    </w:p>
    <w:p w14:paraId="6D2CC5DC" w14:textId="21653FC8" w:rsidR="00F518AA" w:rsidRPr="00B64F88" w:rsidRDefault="00496B77">
      <w:pPr>
        <w:pStyle w:val="Heading4"/>
        <w:numPr>
          <w:ilvl w:val="12"/>
          <w:numId w:val="0"/>
        </w:numPr>
      </w:pPr>
      <w:r>
        <w:br w:type="page"/>
      </w:r>
      <w:r w:rsidR="00AB0B38" w:rsidRPr="00B64F88">
        <w:lastRenderedPageBreak/>
        <w:t>2</w:t>
      </w:r>
      <w:r w:rsidR="00171A76" w:rsidRPr="00B64F88">
        <w:t>.  Termination of a Child’s Marriage</w:t>
      </w:r>
    </w:p>
    <w:p w14:paraId="6D2CC5DD" w14:textId="77777777" w:rsidR="00F518AA" w:rsidRPr="00B64F88" w:rsidRDefault="00171A76">
      <w:pPr>
        <w:pStyle w:val="BlockLine"/>
      </w:pPr>
      <w:r w:rsidRPr="00B64F88">
        <w:fldChar w:fldCharType="begin"/>
      </w:r>
      <w:r w:rsidRPr="00B64F88">
        <w:instrText xml:space="preserve"> PRIVATE INFOTYPE="OTHER" </w:instrText>
      </w:r>
      <w:r w:rsidRPr="00B64F88"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E7" w14:textId="77777777">
        <w:trPr>
          <w:cantSplit/>
        </w:trPr>
        <w:tc>
          <w:tcPr>
            <w:tcW w:w="1728" w:type="dxa"/>
          </w:tcPr>
          <w:p w14:paraId="6D2CC5DE" w14:textId="77777777" w:rsidR="00F518AA" w:rsidRPr="00B64F88" w:rsidRDefault="00171A76">
            <w:pPr>
              <w:pStyle w:val="Heading5"/>
            </w:pPr>
            <w:r w:rsidRPr="00B64F88">
              <w:t>Introduction</w:t>
            </w:r>
          </w:p>
        </w:tc>
        <w:tc>
          <w:tcPr>
            <w:tcW w:w="7740" w:type="dxa"/>
          </w:tcPr>
          <w:p w14:paraId="6D2CC5DF" w14:textId="77777777" w:rsidR="00F518AA" w:rsidRPr="00B64F88" w:rsidRDefault="00171A76">
            <w:pPr>
              <w:pStyle w:val="BlockText"/>
            </w:pPr>
            <w:r w:rsidRPr="00B64F88">
              <w:t xml:space="preserve">This topic contains information on the termination of the child’s marriage, including </w:t>
            </w:r>
          </w:p>
          <w:p w14:paraId="6D2CC5E0" w14:textId="77777777" w:rsidR="00F518AA" w:rsidRPr="00B64F88" w:rsidRDefault="00F518AA">
            <w:pPr>
              <w:pStyle w:val="BlockText"/>
            </w:pPr>
          </w:p>
          <w:p w14:paraId="6D2CC5E1" w14:textId="61EC9C97" w:rsidR="00F518AA" w:rsidRPr="00B64F88" w:rsidRDefault="00171A76" w:rsidP="004D1C7F">
            <w:pPr>
              <w:numPr>
                <w:ilvl w:val="0"/>
                <w:numId w:val="31"/>
              </w:numPr>
              <w:ind w:left="158" w:hanging="187"/>
            </w:pPr>
            <w:r w:rsidRPr="00B64F88">
              <w:t>requirements regarding reestablishment of entitlement</w:t>
            </w:r>
            <w:r w:rsidR="00B522EC" w:rsidRPr="00B64F88">
              <w:t xml:space="preserve"> following termination of marriage</w:t>
            </w:r>
          </w:p>
          <w:p w14:paraId="6D2CC5E2" w14:textId="77777777" w:rsidR="00F518AA" w:rsidRPr="00B64F88" w:rsidRDefault="00171A76" w:rsidP="004D1C7F">
            <w:pPr>
              <w:numPr>
                <w:ilvl w:val="0"/>
                <w:numId w:val="32"/>
              </w:numPr>
              <w:ind w:left="158" w:hanging="187"/>
            </w:pPr>
            <w:r w:rsidRPr="00B64F88">
              <w:t>obtaining evidence/information regarding termination of a child’s legal marriage</w:t>
            </w:r>
          </w:p>
          <w:p w14:paraId="6D2CC5E3" w14:textId="77777777" w:rsidR="00F518AA" w:rsidRPr="00B64F88" w:rsidRDefault="00171A76" w:rsidP="004D1C7F">
            <w:pPr>
              <w:numPr>
                <w:ilvl w:val="0"/>
                <w:numId w:val="33"/>
              </w:numPr>
              <w:ind w:left="158" w:hanging="187"/>
            </w:pPr>
            <w:r w:rsidRPr="00B64F88">
              <w:t>determining whether a child’s marriage</w:t>
            </w:r>
          </w:p>
          <w:p w14:paraId="6D2CC5E4" w14:textId="77777777" w:rsidR="00F518AA" w:rsidRPr="00B64F88" w:rsidRDefault="00171A76" w:rsidP="004D1C7F">
            <w:pPr>
              <w:numPr>
                <w:ilvl w:val="0"/>
                <w:numId w:val="34"/>
              </w:numPr>
              <w:ind w:left="346" w:hanging="187"/>
            </w:pPr>
            <w:r w:rsidRPr="00B64F88">
              <w:t>is void, or</w:t>
            </w:r>
          </w:p>
          <w:p w14:paraId="6D2CC5E5" w14:textId="77777777" w:rsidR="00F518AA" w:rsidRPr="00B64F88" w:rsidRDefault="00171A76" w:rsidP="004D1C7F">
            <w:pPr>
              <w:numPr>
                <w:ilvl w:val="0"/>
                <w:numId w:val="35"/>
              </w:numPr>
              <w:ind w:left="346" w:hanging="187"/>
            </w:pPr>
            <w:r w:rsidRPr="00B64F88">
              <w:t>is annulled, and</w:t>
            </w:r>
          </w:p>
          <w:p w14:paraId="6D2CC5E6" w14:textId="77777777" w:rsidR="00F518AA" w:rsidRPr="00B64F88" w:rsidRDefault="00171A76" w:rsidP="004D1C7F">
            <w:pPr>
              <w:numPr>
                <w:ilvl w:val="0"/>
                <w:numId w:val="36"/>
              </w:numPr>
              <w:ind w:left="158" w:hanging="187"/>
            </w:pPr>
            <w:r w:rsidRPr="00B64F88">
              <w:t>determining the effective date of an award based on a child’s marital status.</w:t>
            </w:r>
          </w:p>
        </w:tc>
      </w:tr>
    </w:tbl>
    <w:p w14:paraId="6D2CC5E8" w14:textId="77777777" w:rsidR="00F518AA" w:rsidRPr="00B64F88" w:rsidRDefault="00F518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EB" w14:textId="77777777">
        <w:trPr>
          <w:cantSplit/>
        </w:trPr>
        <w:tc>
          <w:tcPr>
            <w:tcW w:w="1728" w:type="dxa"/>
          </w:tcPr>
          <w:p w14:paraId="6D2CC5E9" w14:textId="77777777" w:rsidR="00F518AA" w:rsidRPr="00B64F88" w:rsidRDefault="00171A76">
            <w:pPr>
              <w:pStyle w:val="Heading5"/>
            </w:pPr>
            <w:r w:rsidRPr="00B64F88">
              <w:t>Change Date</w:t>
            </w:r>
          </w:p>
        </w:tc>
        <w:tc>
          <w:tcPr>
            <w:tcW w:w="7740" w:type="dxa"/>
          </w:tcPr>
          <w:p w14:paraId="6D2CC5EA" w14:textId="69783A49" w:rsidR="00F518AA" w:rsidRPr="00B64F88" w:rsidRDefault="003B55E6">
            <w:pPr>
              <w:pStyle w:val="BlockText"/>
            </w:pPr>
            <w:r w:rsidRPr="00B64F88">
              <w:t>May 1, 2015</w:t>
            </w:r>
          </w:p>
        </w:tc>
      </w:tr>
    </w:tbl>
    <w:p w14:paraId="6D2CC5EC" w14:textId="77777777" w:rsidR="00F518AA" w:rsidRPr="00B64F88" w:rsidRDefault="00F518AA">
      <w:pPr>
        <w:pStyle w:val="BlockLine"/>
        <w:numPr>
          <w:ilvl w:val="12"/>
          <w:numId w:val="0"/>
        </w:numPr>
        <w:ind w:left="170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5F5" w14:textId="77777777">
        <w:trPr>
          <w:cantSplit/>
        </w:trPr>
        <w:tc>
          <w:tcPr>
            <w:tcW w:w="1728" w:type="dxa"/>
          </w:tcPr>
          <w:p w14:paraId="6D2CC5ED" w14:textId="4D072726" w:rsidR="00F518AA" w:rsidRPr="00B64F88" w:rsidRDefault="00171A76">
            <w:pPr>
              <w:pStyle w:val="Heading5"/>
            </w:pPr>
            <w:r w:rsidRPr="00B64F88">
              <w:t>a.  Requirements Regarding Reestablishment of Entitlement</w:t>
            </w:r>
            <w:r w:rsidR="00FC7AE6" w:rsidRPr="00B64F88">
              <w:t xml:space="preserve"> Following Termination of Marriage</w:t>
            </w:r>
          </w:p>
        </w:tc>
        <w:tc>
          <w:tcPr>
            <w:tcW w:w="7740" w:type="dxa"/>
          </w:tcPr>
          <w:p w14:paraId="6D2CC5EE" w14:textId="4460E247" w:rsidR="00F518AA" w:rsidRPr="00B64F88" w:rsidRDefault="00171A76">
            <w:pPr>
              <w:pStyle w:val="BlockText"/>
            </w:pPr>
            <w:r w:rsidRPr="00B64F88">
              <w:t xml:space="preserve">In order to be a child of the Veteran for compensation and </w:t>
            </w:r>
            <w:r w:rsidR="009737C6" w:rsidRPr="00B64F88">
              <w:t>S</w:t>
            </w:r>
            <w:r w:rsidR="00A36633" w:rsidRPr="00B64F88">
              <w:t xml:space="preserve">urvivors </w:t>
            </w:r>
            <w:r w:rsidR="00253FCA" w:rsidRPr="00B64F88">
              <w:t>P</w:t>
            </w:r>
            <w:r w:rsidRPr="00B64F88">
              <w:t xml:space="preserve">ension purposes, the person </w:t>
            </w:r>
            <w:r w:rsidRPr="00B64F88">
              <w:rPr>
                <w:i/>
              </w:rPr>
              <w:t>must</w:t>
            </w:r>
            <w:r w:rsidRPr="00B64F88">
              <w:t xml:space="preserve"> be unmarried.  Therefore if a child marries, benefits for the child are stopped.</w:t>
            </w:r>
          </w:p>
          <w:p w14:paraId="6D2CC5EF" w14:textId="77777777" w:rsidR="00F518AA" w:rsidRPr="00B64F88" w:rsidRDefault="00F518AA">
            <w:pPr>
              <w:pStyle w:val="BlockText"/>
            </w:pPr>
          </w:p>
          <w:p w14:paraId="6D2CC5F0" w14:textId="53D59CE0" w:rsidR="00F518AA" w:rsidRPr="00B64F88" w:rsidRDefault="00171A76">
            <w:pPr>
              <w:pStyle w:val="BlockText"/>
            </w:pPr>
            <w:r w:rsidRPr="00B64F88">
              <w:t xml:space="preserve">If the marriage is later terminated, the child may reestablish entitlement, provided the marriage was </w:t>
            </w:r>
            <w:r w:rsidR="00FC7AE6" w:rsidRPr="00B64F88">
              <w:t>terminated after</w:t>
            </w:r>
            <w:r w:rsidRPr="00B64F88">
              <w:t xml:space="preserve"> November 1, 1990, and was either declared void or annulled.</w:t>
            </w:r>
          </w:p>
          <w:p w14:paraId="669CB8FB" w14:textId="77777777" w:rsidR="00FC7AE6" w:rsidRPr="00B64F88" w:rsidRDefault="00FC7AE6">
            <w:pPr>
              <w:pStyle w:val="BlockText"/>
            </w:pPr>
          </w:p>
          <w:p w14:paraId="25716774" w14:textId="4E23C346" w:rsidR="00FC7AE6" w:rsidRPr="00B64F88" w:rsidRDefault="00FC7AE6">
            <w:pPr>
              <w:pStyle w:val="BlockText"/>
            </w:pPr>
            <w:r w:rsidRPr="00B64F88">
              <w:rPr>
                <w:b/>
                <w:i/>
              </w:rPr>
              <w:t>Exception</w:t>
            </w:r>
            <w:r w:rsidRPr="00B64F88">
              <w:t>:  For marriages terminated prior to November 1, 1990, a child may reestablish entitlement provided that that marriage was</w:t>
            </w:r>
          </w:p>
          <w:p w14:paraId="1D020C00" w14:textId="25A322E5" w:rsidR="00FC7AE6" w:rsidRPr="00B64F88" w:rsidRDefault="00FC7AE6" w:rsidP="009737C6">
            <w:pPr>
              <w:numPr>
                <w:ilvl w:val="0"/>
                <w:numId w:val="66"/>
              </w:numPr>
              <w:ind w:left="158" w:hanging="187"/>
            </w:pPr>
            <w:r w:rsidRPr="00B64F88">
              <w:t>terminated by death, or</w:t>
            </w:r>
          </w:p>
          <w:p w14:paraId="7E7E6868" w14:textId="6B47E5EB" w:rsidR="00FC7AE6" w:rsidRPr="00B64F88" w:rsidRDefault="00FC7AE6" w:rsidP="009737C6">
            <w:pPr>
              <w:numPr>
                <w:ilvl w:val="0"/>
                <w:numId w:val="66"/>
              </w:numPr>
              <w:ind w:left="158" w:hanging="187"/>
            </w:pPr>
            <w:r w:rsidRPr="00B64F88">
              <w:t>dissolved by divorce decree.</w:t>
            </w:r>
          </w:p>
          <w:p w14:paraId="6D2CC5F1" w14:textId="77777777" w:rsidR="00F518AA" w:rsidRPr="00B64F88" w:rsidRDefault="00F518AA">
            <w:pPr>
              <w:pStyle w:val="BlockText"/>
            </w:pPr>
          </w:p>
          <w:p w14:paraId="2675CB07" w14:textId="77777777" w:rsidR="00FC7AE6" w:rsidRPr="00B64F88" w:rsidRDefault="00171A76">
            <w:pPr>
              <w:pStyle w:val="BlockText"/>
            </w:pPr>
            <w:r w:rsidRPr="00B64F88">
              <w:rPr>
                <w:b/>
                <w:bCs/>
                <w:i/>
                <w:iCs/>
              </w:rPr>
              <w:t>References</w:t>
            </w:r>
            <w:r w:rsidRPr="00B64F88">
              <w:t>:  For information on</w:t>
            </w:r>
          </w:p>
          <w:p w14:paraId="6D2CC5F2" w14:textId="7BE6939E" w:rsidR="00F518AA" w:rsidRPr="00B64F88" w:rsidRDefault="00171A76" w:rsidP="009737C6">
            <w:pPr>
              <w:numPr>
                <w:ilvl w:val="0"/>
                <w:numId w:val="67"/>
              </w:numPr>
              <w:ind w:left="158" w:hanging="187"/>
            </w:pPr>
            <w:r w:rsidRPr="00B64F88">
              <w:t>determining whether a child’s marriage is</w:t>
            </w:r>
          </w:p>
          <w:p w14:paraId="6D2CC5F3" w14:textId="44F02A78" w:rsidR="00F518AA" w:rsidRPr="00B64F88" w:rsidRDefault="00171A76" w:rsidP="009737C6">
            <w:pPr>
              <w:numPr>
                <w:ilvl w:val="0"/>
                <w:numId w:val="68"/>
              </w:numPr>
              <w:ind w:left="346" w:hanging="187"/>
            </w:pPr>
            <w:r w:rsidRPr="00B64F88">
              <w:t>void, see M21-1, Part III, Subpart iii, 5.H.</w:t>
            </w:r>
            <w:r w:rsidR="00010860" w:rsidRPr="00B64F88">
              <w:t>2.c</w:t>
            </w:r>
            <w:r w:rsidRPr="00B64F88">
              <w:t>, and</w:t>
            </w:r>
          </w:p>
          <w:p w14:paraId="45CCB6E6" w14:textId="4C9A296A" w:rsidR="00F518AA" w:rsidRPr="00B64F88" w:rsidRDefault="00171A76" w:rsidP="009737C6">
            <w:pPr>
              <w:numPr>
                <w:ilvl w:val="0"/>
                <w:numId w:val="69"/>
              </w:numPr>
              <w:ind w:left="346" w:hanging="187"/>
            </w:pPr>
            <w:r w:rsidRPr="00B64F88">
              <w:t>annulled, see M21-1, Part III, Subpart iii, 5.H.</w:t>
            </w:r>
            <w:r w:rsidR="00A513E2" w:rsidRPr="00B64F88">
              <w:t>2</w:t>
            </w:r>
            <w:r w:rsidR="00010860" w:rsidRPr="00B64F88">
              <w:t>.d</w:t>
            </w:r>
            <w:r w:rsidRPr="00B64F88">
              <w:t>.</w:t>
            </w:r>
          </w:p>
          <w:p w14:paraId="6D2CC5F4" w14:textId="7D14D9B9" w:rsidR="00FC7AE6" w:rsidRPr="00B64F88" w:rsidRDefault="00FC7AE6" w:rsidP="009737C6">
            <w:pPr>
              <w:numPr>
                <w:ilvl w:val="0"/>
                <w:numId w:val="70"/>
              </w:numPr>
              <w:ind w:left="158" w:hanging="187"/>
            </w:pPr>
            <w:r w:rsidRPr="00B64F88">
              <w:t xml:space="preserve">marriages terminated prior to November 1, 1990, see </w:t>
            </w:r>
            <w:hyperlink r:id="rId18" w:history="1">
              <w:r w:rsidRPr="00B64F88">
                <w:rPr>
                  <w:rStyle w:val="Hyperlink"/>
                </w:rPr>
                <w:t>38 CFR 3.55(b)(2)</w:t>
              </w:r>
            </w:hyperlink>
            <w:r w:rsidRPr="00B64F88">
              <w:t>.</w:t>
            </w:r>
          </w:p>
        </w:tc>
      </w:tr>
    </w:tbl>
    <w:p w14:paraId="6D2CC5F8" w14:textId="527846FB" w:rsidR="008F1153" w:rsidRPr="00B64F88" w:rsidRDefault="008F115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603" w14:textId="77777777" w:rsidTr="00253FCA">
        <w:tc>
          <w:tcPr>
            <w:tcW w:w="1728" w:type="dxa"/>
          </w:tcPr>
          <w:p w14:paraId="6D2CC5F9" w14:textId="1316D192" w:rsidR="00F518AA" w:rsidRPr="00B64F88" w:rsidRDefault="00171A76">
            <w:pPr>
              <w:pStyle w:val="Heading5"/>
            </w:pPr>
            <w:r w:rsidRPr="00B64F88">
              <w:t>b.  Obtaining Evidence/</w:t>
            </w:r>
            <w:r w:rsidR="009C43E5" w:rsidRPr="00B64F88">
              <w:t xml:space="preserve"> </w:t>
            </w:r>
            <w:r w:rsidRPr="00B64F88">
              <w:t xml:space="preserve">Information Regarding Termination of a Child’s Legal Marriage </w:t>
            </w:r>
          </w:p>
        </w:tc>
        <w:tc>
          <w:tcPr>
            <w:tcW w:w="7740" w:type="dxa"/>
          </w:tcPr>
          <w:p w14:paraId="6D2CC5FA" w14:textId="77777777" w:rsidR="00F518AA" w:rsidRPr="00B64F88" w:rsidRDefault="00171A76">
            <w:pPr>
              <w:pStyle w:val="BlockText"/>
            </w:pPr>
            <w:r w:rsidRPr="00B64F88">
              <w:t>If the child alleges that the legal marriage has been terminated and there is a possibility of reestablishing entitlement as a child, request the following evidence:</w:t>
            </w:r>
          </w:p>
          <w:p w14:paraId="6D2CC5FB" w14:textId="77777777" w:rsidR="00F518AA" w:rsidRPr="00B64F88" w:rsidRDefault="00F518AA">
            <w:pPr>
              <w:pStyle w:val="BlockText"/>
            </w:pPr>
          </w:p>
          <w:p w14:paraId="6D2CC5FC" w14:textId="6E91F9E6" w:rsidR="00F518AA" w:rsidRPr="00B64F88" w:rsidRDefault="00171A76" w:rsidP="00D278C8">
            <w:pPr>
              <w:numPr>
                <w:ilvl w:val="0"/>
                <w:numId w:val="39"/>
              </w:numPr>
              <w:ind w:left="158" w:hanging="187"/>
            </w:pPr>
            <w:r w:rsidRPr="00B64F88">
              <w:t>a statement from the child indicating where, when, and how the marriage was dissolved</w:t>
            </w:r>
            <w:r w:rsidR="008F2ABF" w:rsidRPr="00B64F88">
              <w:t>, to include if the marriage was considered void</w:t>
            </w:r>
          </w:p>
          <w:p w14:paraId="6D2CC5FD" w14:textId="77777777" w:rsidR="00F518AA" w:rsidRPr="00B64F88" w:rsidRDefault="00171A76" w:rsidP="00D278C8">
            <w:pPr>
              <w:numPr>
                <w:ilvl w:val="0"/>
                <w:numId w:val="40"/>
              </w:numPr>
              <w:ind w:left="158" w:hanging="187"/>
            </w:pPr>
            <w:r w:rsidRPr="00B64F88">
              <w:lastRenderedPageBreak/>
              <w:t>a statement of whether or not the child ever filed an application for, or received VA benefits as, the child of another Veteran, and</w:t>
            </w:r>
          </w:p>
          <w:p w14:paraId="6D2CC5FE" w14:textId="77777777" w:rsidR="00F518AA" w:rsidRPr="00B64F88" w:rsidRDefault="00171A76" w:rsidP="00D278C8">
            <w:pPr>
              <w:numPr>
                <w:ilvl w:val="0"/>
                <w:numId w:val="41"/>
              </w:numPr>
              <w:ind w:left="158" w:hanging="187"/>
            </w:pPr>
            <w:r w:rsidRPr="00B64F88">
              <w:t>a copy of the final decree of annulment as proof of termination of the marriage.</w:t>
            </w:r>
          </w:p>
          <w:p w14:paraId="6D2CC5FF" w14:textId="77777777" w:rsidR="00F518AA" w:rsidRPr="00B64F88" w:rsidRDefault="00F518AA">
            <w:pPr>
              <w:pStyle w:val="BlockText"/>
            </w:pPr>
          </w:p>
          <w:p w14:paraId="6D2CC600" w14:textId="77777777" w:rsidR="00F518AA" w:rsidRPr="00B64F88" w:rsidRDefault="00171A76">
            <w:pPr>
              <w:pStyle w:val="BlockText"/>
            </w:pPr>
            <w:r w:rsidRPr="00B64F88">
              <w:rPr>
                <w:b/>
                <w:i/>
              </w:rPr>
              <w:t>Important</w:t>
            </w:r>
            <w:r w:rsidRPr="00B64F88">
              <w:t xml:space="preserve">:  If the child has received benefits as the child of another Veteran the statement </w:t>
            </w:r>
            <w:r w:rsidRPr="00B64F88">
              <w:rPr>
                <w:i/>
              </w:rPr>
              <w:t>must</w:t>
            </w:r>
            <w:r w:rsidRPr="00B64F88">
              <w:t xml:space="preserve"> include the name of the other Veteran and the VA claim number.  </w:t>
            </w:r>
          </w:p>
          <w:p w14:paraId="6D2CC601" w14:textId="77777777" w:rsidR="00F518AA" w:rsidRPr="00B64F88" w:rsidRDefault="00F518AA">
            <w:pPr>
              <w:pStyle w:val="BlockText"/>
            </w:pPr>
          </w:p>
          <w:p w14:paraId="6D2CC602" w14:textId="5133AFF5" w:rsidR="00F518AA" w:rsidRPr="00B64F88" w:rsidRDefault="00171A76" w:rsidP="00A513E2">
            <w:pPr>
              <w:pStyle w:val="BlockText"/>
            </w:pPr>
            <w:r w:rsidRPr="00B64F88">
              <w:rPr>
                <w:b/>
                <w:i/>
              </w:rPr>
              <w:t>Note</w:t>
            </w:r>
            <w:r w:rsidRPr="00B64F88">
              <w:t>:  Determine the effective date per the information in M21-1, Part III, Subpart iii, 5.H.</w:t>
            </w:r>
            <w:r w:rsidR="00A513E2" w:rsidRPr="00B64F88">
              <w:t>2</w:t>
            </w:r>
            <w:r w:rsidRPr="00B64F88">
              <w:t>.e.</w:t>
            </w:r>
          </w:p>
        </w:tc>
      </w:tr>
    </w:tbl>
    <w:p w14:paraId="6D2CC604" w14:textId="77777777" w:rsidR="00F518AA" w:rsidRPr="00B64F88" w:rsidRDefault="00F518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607" w14:textId="77777777">
        <w:trPr>
          <w:cantSplit/>
        </w:trPr>
        <w:tc>
          <w:tcPr>
            <w:tcW w:w="1728" w:type="dxa"/>
          </w:tcPr>
          <w:p w14:paraId="6D2CC605" w14:textId="77777777" w:rsidR="00F518AA" w:rsidRPr="00B64F88" w:rsidRDefault="00171A76">
            <w:pPr>
              <w:pStyle w:val="Heading5"/>
              <w:numPr>
                <w:ilvl w:val="12"/>
                <w:numId w:val="0"/>
              </w:numPr>
            </w:pPr>
            <w:r w:rsidRPr="00B64F88">
              <w:t>c.  Determining Whether a Child’s Marriage is Void</w:t>
            </w:r>
          </w:p>
        </w:tc>
        <w:tc>
          <w:tcPr>
            <w:tcW w:w="7740" w:type="dxa"/>
          </w:tcPr>
          <w:p w14:paraId="6D2CC606" w14:textId="77777777" w:rsidR="00F518AA" w:rsidRPr="00B64F88" w:rsidRDefault="00171A76">
            <w:pPr>
              <w:pStyle w:val="BlockText"/>
              <w:numPr>
                <w:ilvl w:val="12"/>
                <w:numId w:val="0"/>
              </w:numPr>
            </w:pPr>
            <w:r w:rsidRPr="00B64F88">
              <w:t>Follow the steps in the table below to determine whether a child’s marriage is void.</w:t>
            </w:r>
          </w:p>
        </w:tc>
      </w:tr>
    </w:tbl>
    <w:p w14:paraId="6D2CC608" w14:textId="77777777" w:rsidR="00F518AA" w:rsidRPr="00B64F88" w:rsidRDefault="00F518AA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F518AA" w:rsidRPr="00B64F88" w14:paraId="6D2CC60B" w14:textId="77777777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09" w14:textId="77777777" w:rsidR="00F518AA" w:rsidRPr="00B64F88" w:rsidRDefault="00171A76">
            <w:pPr>
              <w:pStyle w:val="TableHeaderText"/>
              <w:numPr>
                <w:ilvl w:val="12"/>
                <w:numId w:val="0"/>
              </w:numPr>
            </w:pPr>
            <w:r w:rsidRPr="00B64F88"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0A" w14:textId="77777777" w:rsidR="00F518AA" w:rsidRPr="00B64F88" w:rsidRDefault="00171A76">
            <w:pPr>
              <w:pStyle w:val="TableHeaderText"/>
              <w:numPr>
                <w:ilvl w:val="12"/>
                <w:numId w:val="0"/>
              </w:numPr>
            </w:pPr>
            <w:r w:rsidRPr="00B64F88">
              <w:t>Action</w:t>
            </w:r>
          </w:p>
        </w:tc>
      </w:tr>
      <w:tr w:rsidR="00F518AA" w:rsidRPr="00B64F88" w14:paraId="6D2CC60E" w14:textId="77777777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0C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  <w:jc w:val="center"/>
            </w:pPr>
            <w:r w:rsidRPr="00B64F88">
              <w:t>1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0D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</w:pPr>
            <w:r w:rsidRPr="00B64F88">
              <w:t>Fully develop the facts surrounding the alleged void marriage, including obtaining statements of parties to the “marriage.”</w:t>
            </w:r>
          </w:p>
        </w:tc>
      </w:tr>
      <w:tr w:rsidR="00F518AA" w:rsidRPr="00B64F88" w14:paraId="6D2CC613" w14:textId="77777777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0F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  <w:jc w:val="center"/>
            </w:pPr>
            <w:r w:rsidRPr="00B64F88">
              <w:t>2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10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</w:pPr>
            <w:r w:rsidRPr="00B64F88">
              <w:t xml:space="preserve">Submit the case to Regional Counsel for a legal opinion as to whether or not the marriage is void.  </w:t>
            </w:r>
          </w:p>
          <w:p w14:paraId="6D2CC611" w14:textId="77777777" w:rsidR="00F518AA" w:rsidRPr="00B64F88" w:rsidRDefault="00F518AA">
            <w:pPr>
              <w:pStyle w:val="TableText"/>
              <w:numPr>
                <w:ilvl w:val="12"/>
                <w:numId w:val="0"/>
              </w:numPr>
            </w:pPr>
          </w:p>
          <w:p w14:paraId="6D2CC612" w14:textId="004797BB" w:rsidR="00F518AA" w:rsidRPr="00B64F88" w:rsidRDefault="00171A76">
            <w:pPr>
              <w:pStyle w:val="TableText"/>
              <w:numPr>
                <w:ilvl w:val="12"/>
                <w:numId w:val="0"/>
              </w:numPr>
            </w:pPr>
            <w:r w:rsidRPr="00B64F88">
              <w:rPr>
                <w:b/>
                <w:i/>
              </w:rPr>
              <w:t>Reference</w:t>
            </w:r>
            <w:r w:rsidRPr="00B64F88">
              <w:t>:  For more information on when to obtain the opinion of the Regional Counsel, see M21-1, Part III, Subpart iii, 5.A.3.</w:t>
            </w:r>
          </w:p>
        </w:tc>
      </w:tr>
      <w:tr w:rsidR="00F518AA" w:rsidRPr="00B64F88" w14:paraId="6D2CC624" w14:textId="77777777">
        <w:trPr>
          <w:cantSplit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1D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  <w:jc w:val="center"/>
            </w:pPr>
            <w:r w:rsidRPr="00B64F88">
              <w:t>3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1E" w14:textId="77777777" w:rsidR="00F518AA" w:rsidRPr="00B64F88" w:rsidRDefault="00171A76">
            <w:pPr>
              <w:pStyle w:val="TableText"/>
              <w:numPr>
                <w:ilvl w:val="12"/>
                <w:numId w:val="0"/>
              </w:numPr>
            </w:pPr>
            <w:r w:rsidRPr="00B64F88">
              <w:t>Has Regional Counsel declared the marriage void?</w:t>
            </w:r>
          </w:p>
          <w:p w14:paraId="6D2CC61F" w14:textId="77777777" w:rsidR="00F518AA" w:rsidRPr="00B64F88" w:rsidRDefault="00F518AA">
            <w:pPr>
              <w:pStyle w:val="TableText"/>
              <w:numPr>
                <w:ilvl w:val="12"/>
                <w:numId w:val="0"/>
              </w:numPr>
            </w:pPr>
          </w:p>
          <w:p w14:paraId="6D2CC620" w14:textId="46F22BC9" w:rsidR="00F518AA" w:rsidRPr="00B64F88" w:rsidRDefault="00171A76" w:rsidP="00FD61B5">
            <w:pPr>
              <w:numPr>
                <w:ilvl w:val="0"/>
                <w:numId w:val="42"/>
              </w:numPr>
              <w:ind w:left="158" w:hanging="187"/>
            </w:pPr>
            <w:r w:rsidRPr="00B64F88">
              <w:t xml:space="preserve">If </w:t>
            </w:r>
            <w:r w:rsidRPr="00B64F88">
              <w:rPr>
                <w:i/>
              </w:rPr>
              <w:t xml:space="preserve">yes, </w:t>
            </w:r>
            <w:r w:rsidRPr="00B64F88">
              <w:t>determine the effective date of an award or an increased award per the information</w:t>
            </w:r>
            <w:r w:rsidR="00010860" w:rsidRPr="00B64F88">
              <w:t xml:space="preserve"> in</w:t>
            </w:r>
            <w:r w:rsidRPr="00B64F88">
              <w:t xml:space="preserve"> M21-1, Part III, Subpart iii, 5.H.</w:t>
            </w:r>
            <w:r w:rsidR="00A23BF9" w:rsidRPr="00B64F88">
              <w:t>2</w:t>
            </w:r>
            <w:r w:rsidRPr="00B64F88">
              <w:t>.e.</w:t>
            </w:r>
          </w:p>
          <w:p w14:paraId="6D2CC621" w14:textId="77777777" w:rsidR="00F518AA" w:rsidRPr="00B64F88" w:rsidRDefault="00171A76" w:rsidP="00FD61B5">
            <w:pPr>
              <w:numPr>
                <w:ilvl w:val="0"/>
                <w:numId w:val="43"/>
              </w:numPr>
              <w:ind w:left="158" w:hanging="187"/>
            </w:pPr>
            <w:r w:rsidRPr="00B64F88">
              <w:t xml:space="preserve">If </w:t>
            </w:r>
            <w:r w:rsidRPr="00B64F88">
              <w:rPr>
                <w:i/>
              </w:rPr>
              <w:t>no</w:t>
            </w:r>
            <w:r w:rsidRPr="00B64F88">
              <w:t>, deny the claim.</w:t>
            </w:r>
          </w:p>
          <w:p w14:paraId="6D2CC622" w14:textId="77777777" w:rsidR="00F518AA" w:rsidRPr="00B64F88" w:rsidRDefault="00F518AA">
            <w:pPr>
              <w:pStyle w:val="TableText"/>
            </w:pPr>
          </w:p>
          <w:p w14:paraId="6D2CC623" w14:textId="77777777" w:rsidR="00F518AA" w:rsidRPr="00B64F88" w:rsidRDefault="00171A76">
            <w:pPr>
              <w:pStyle w:val="TableText"/>
            </w:pPr>
            <w:r w:rsidRPr="00B64F88">
              <w:rPr>
                <w:b/>
                <w:bCs/>
                <w:i/>
                <w:iCs/>
              </w:rPr>
              <w:t>Note</w:t>
            </w:r>
            <w:r w:rsidRPr="00B64F88">
              <w:t>:  No administrative decision is required.</w:t>
            </w:r>
          </w:p>
        </w:tc>
      </w:tr>
    </w:tbl>
    <w:p w14:paraId="6D2CC625" w14:textId="37B7A7EC" w:rsidR="00F518AA" w:rsidRPr="00B64F88" w:rsidRDefault="00F518AA" w:rsidP="008F2ABF"/>
    <w:tbl>
      <w:tblPr>
        <w:tblStyle w:val="TableGrid"/>
        <w:tblW w:w="77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</w:tblGrid>
      <w:tr w:rsidR="008F2ABF" w:rsidRPr="00B64F88" w14:paraId="21E56346" w14:textId="77777777" w:rsidTr="008F2ABF">
        <w:tc>
          <w:tcPr>
            <w:tcW w:w="7740" w:type="dxa"/>
            <w:shd w:val="clear" w:color="auto" w:fill="auto"/>
          </w:tcPr>
          <w:p w14:paraId="4BD76909" w14:textId="0E8EE9A5" w:rsidR="008F2ABF" w:rsidRPr="00B64F88" w:rsidRDefault="008F2ABF" w:rsidP="008F2ABF">
            <w:r w:rsidRPr="00B64F88">
              <w:rPr>
                <w:b/>
                <w:i/>
              </w:rPr>
              <w:t>Reference</w:t>
            </w:r>
            <w:r w:rsidRPr="00B64F88">
              <w:t>:  For more information on determining whether a marriage is void, see M21-1, Part III, Subpart iii, 5.B.6.</w:t>
            </w:r>
          </w:p>
        </w:tc>
      </w:tr>
    </w:tbl>
    <w:p w14:paraId="1BB1D7C9" w14:textId="2021DB8A" w:rsidR="008F2ABF" w:rsidRPr="00B64F88" w:rsidRDefault="008F2ABF" w:rsidP="008F2ABF">
      <w:pPr>
        <w:tabs>
          <w:tab w:val="left" w:pos="9360"/>
        </w:tabs>
        <w:ind w:left="1714"/>
      </w:pPr>
      <w:r w:rsidRPr="00B64F88">
        <w:rPr>
          <w:u w:val="single"/>
        </w:rPr>
        <w:tab/>
      </w:r>
    </w:p>
    <w:p w14:paraId="2210B13F" w14:textId="77777777" w:rsidR="008F2ABF" w:rsidRPr="00B64F88" w:rsidRDefault="008F2ABF" w:rsidP="008F2ABF"/>
    <w:p w14:paraId="0CC09FBF" w14:textId="77777777" w:rsidR="00496B77" w:rsidRDefault="00496B77">
      <w:r>
        <w:rPr>
          <w:b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:rsidRPr="00B64F88" w14:paraId="6D2CC62A" w14:textId="77777777">
        <w:trPr>
          <w:cantSplit/>
        </w:trPr>
        <w:tc>
          <w:tcPr>
            <w:tcW w:w="1728" w:type="dxa"/>
          </w:tcPr>
          <w:p w14:paraId="6D2CC626" w14:textId="4CB66800" w:rsidR="00F518AA" w:rsidRPr="00B64F88" w:rsidRDefault="00171A76">
            <w:pPr>
              <w:pStyle w:val="Heading5"/>
            </w:pPr>
            <w:proofErr w:type="gramStart"/>
            <w:r w:rsidRPr="00B64F88">
              <w:t>d.  Determining</w:t>
            </w:r>
            <w:proofErr w:type="gramEnd"/>
            <w:r w:rsidRPr="00B64F88">
              <w:t xml:space="preserve"> Whether a Child’s Marriage is  Annulled</w:t>
            </w:r>
          </w:p>
        </w:tc>
        <w:tc>
          <w:tcPr>
            <w:tcW w:w="7740" w:type="dxa"/>
          </w:tcPr>
          <w:p w14:paraId="6D2CC627" w14:textId="77777777" w:rsidR="00F518AA" w:rsidRPr="00B64F88" w:rsidRDefault="00171A76">
            <w:pPr>
              <w:pStyle w:val="TableText"/>
            </w:pPr>
            <w:r w:rsidRPr="00B64F88">
              <w:t>Follow the steps below to determine whether a child’s marriage is annulled.</w:t>
            </w:r>
          </w:p>
          <w:p w14:paraId="6D2CC628" w14:textId="77777777" w:rsidR="00F518AA" w:rsidRPr="00B64F88" w:rsidRDefault="00F518AA">
            <w:pPr>
              <w:pStyle w:val="TableText"/>
            </w:pPr>
          </w:p>
          <w:p w14:paraId="6D2CC629" w14:textId="5386996E" w:rsidR="00F518AA" w:rsidRPr="00B64F88" w:rsidRDefault="00171A76" w:rsidP="00E33135">
            <w:pPr>
              <w:pStyle w:val="TableText"/>
            </w:pPr>
            <w:r w:rsidRPr="00B64F88">
              <w:rPr>
                <w:b/>
                <w:i/>
              </w:rPr>
              <w:t>Important</w:t>
            </w:r>
            <w:r w:rsidRPr="00B64F88">
              <w:t xml:space="preserve">:  A finding that an annulment was fraudulently obtained renders </w:t>
            </w:r>
            <w:r w:rsidR="00E33135" w:rsidRPr="00B64F88">
              <w:t xml:space="preserve">the annulment </w:t>
            </w:r>
            <w:r w:rsidRPr="00B64F88">
              <w:t>invalid for VA purposes.</w:t>
            </w:r>
          </w:p>
        </w:tc>
      </w:tr>
    </w:tbl>
    <w:p w14:paraId="6D2CC62B" w14:textId="77777777" w:rsidR="00F518AA" w:rsidRPr="00B64F88" w:rsidRDefault="00F518AA"/>
    <w:tbl>
      <w:tblPr>
        <w:tblW w:w="0" w:type="auto"/>
        <w:tblInd w:w="1829" w:type="dxa"/>
        <w:tblLayout w:type="fixed"/>
        <w:tblLook w:val="0000" w:firstRow="0" w:lastRow="0" w:firstColumn="0" w:lastColumn="0" w:noHBand="0" w:noVBand="0"/>
      </w:tblPr>
      <w:tblGrid>
        <w:gridCol w:w="878"/>
        <w:gridCol w:w="6670"/>
      </w:tblGrid>
      <w:tr w:rsidR="00F518AA" w:rsidRPr="00B64F88" w14:paraId="6D2CC62E" w14:textId="77777777" w:rsidTr="00DC4B0A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2C" w14:textId="77777777" w:rsidR="00F518AA" w:rsidRPr="00B64F88" w:rsidRDefault="00171A76">
            <w:pPr>
              <w:pStyle w:val="TableHeaderText"/>
            </w:pPr>
            <w:r w:rsidRPr="00B64F88">
              <w:t>Step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2D" w14:textId="77777777" w:rsidR="00F518AA" w:rsidRPr="00B64F88" w:rsidRDefault="00171A76">
            <w:pPr>
              <w:pStyle w:val="TableHeaderText"/>
            </w:pPr>
            <w:r w:rsidRPr="00B64F88">
              <w:t>Action</w:t>
            </w:r>
          </w:p>
        </w:tc>
      </w:tr>
      <w:tr w:rsidR="00F518AA" w:rsidRPr="00B64F88" w14:paraId="6D2CC634" w14:textId="77777777" w:rsidTr="00DC4B0A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2F" w14:textId="77777777" w:rsidR="00F518AA" w:rsidRPr="00B64F88" w:rsidRDefault="00171A76">
            <w:pPr>
              <w:pStyle w:val="TableText"/>
              <w:jc w:val="center"/>
            </w:pPr>
            <w:r w:rsidRPr="00B64F88">
              <w:t>1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30" w14:textId="77777777" w:rsidR="00F518AA" w:rsidRPr="00B64F88" w:rsidRDefault="00171A76">
            <w:pPr>
              <w:pStyle w:val="BlockText"/>
              <w:numPr>
                <w:ilvl w:val="12"/>
                <w:numId w:val="0"/>
              </w:numPr>
            </w:pPr>
            <w:r w:rsidRPr="00B64F88">
              <w:t>If the child alleges the marriage has been annulled</w:t>
            </w:r>
          </w:p>
          <w:p w14:paraId="6D2CC631" w14:textId="77777777" w:rsidR="00F518AA" w:rsidRPr="00B64F88" w:rsidRDefault="00F518AA">
            <w:pPr>
              <w:pStyle w:val="BlockText"/>
              <w:numPr>
                <w:ilvl w:val="12"/>
                <w:numId w:val="0"/>
              </w:numPr>
            </w:pPr>
          </w:p>
          <w:p w14:paraId="6D2CC632" w14:textId="77777777" w:rsidR="00F518AA" w:rsidRPr="00B64F88" w:rsidRDefault="00171A76" w:rsidP="00E33135">
            <w:pPr>
              <w:numPr>
                <w:ilvl w:val="0"/>
                <w:numId w:val="44"/>
              </w:numPr>
              <w:ind w:left="158" w:hanging="187"/>
            </w:pPr>
            <w:r w:rsidRPr="00B64F88">
              <w:t>request a copy of the court decree of annulment, and</w:t>
            </w:r>
          </w:p>
          <w:p w14:paraId="6D2CC633" w14:textId="77777777" w:rsidR="00F518AA" w:rsidRPr="00B64F88" w:rsidRDefault="00171A76" w:rsidP="00E33135">
            <w:pPr>
              <w:numPr>
                <w:ilvl w:val="0"/>
                <w:numId w:val="45"/>
              </w:numPr>
              <w:ind w:left="158" w:hanging="187"/>
            </w:pPr>
            <w:r w:rsidRPr="00B64F88">
              <w:t>determine whether there is any evidence indicating fraud in obtaining the annulment.</w:t>
            </w:r>
          </w:p>
        </w:tc>
      </w:tr>
      <w:tr w:rsidR="00F518AA" w:rsidRPr="00B64F88" w14:paraId="6D2CC63C" w14:textId="77777777" w:rsidTr="00DC4B0A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35" w14:textId="77777777" w:rsidR="00F518AA" w:rsidRPr="00B64F88" w:rsidRDefault="00171A76">
            <w:pPr>
              <w:pStyle w:val="TableText"/>
              <w:jc w:val="center"/>
            </w:pPr>
            <w:r w:rsidRPr="00B64F88">
              <w:t>2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36" w14:textId="77777777" w:rsidR="00F518AA" w:rsidRPr="00B64F88" w:rsidRDefault="00171A76">
            <w:pPr>
              <w:pStyle w:val="TableText"/>
            </w:pPr>
            <w:r w:rsidRPr="00B64F88">
              <w:t>Is there evidence that indicates there was fraud in obtaining the annulment?</w:t>
            </w:r>
          </w:p>
          <w:p w14:paraId="6D2CC637" w14:textId="77777777" w:rsidR="00F518AA" w:rsidRPr="00B64F88" w:rsidRDefault="00F518AA">
            <w:pPr>
              <w:pStyle w:val="TableText"/>
            </w:pPr>
          </w:p>
          <w:p w14:paraId="6D2CC638" w14:textId="77777777" w:rsidR="00F518AA" w:rsidRPr="00B64F88" w:rsidRDefault="00171A76" w:rsidP="00E33135">
            <w:pPr>
              <w:numPr>
                <w:ilvl w:val="0"/>
                <w:numId w:val="46"/>
              </w:numPr>
              <w:ind w:left="158" w:hanging="187"/>
            </w:pPr>
            <w:r w:rsidRPr="00B64F88">
              <w:t xml:space="preserve">If </w:t>
            </w:r>
            <w:r w:rsidRPr="00B64F88">
              <w:rPr>
                <w:i/>
              </w:rPr>
              <w:t>yes</w:t>
            </w:r>
            <w:r w:rsidRPr="00B64F88">
              <w:t>, go to Step 3.</w:t>
            </w:r>
          </w:p>
          <w:p w14:paraId="6D2CC639" w14:textId="77777777" w:rsidR="00F518AA" w:rsidRPr="00B64F88" w:rsidRDefault="00171A76" w:rsidP="00E33135">
            <w:pPr>
              <w:numPr>
                <w:ilvl w:val="0"/>
                <w:numId w:val="47"/>
              </w:numPr>
              <w:ind w:left="158" w:hanging="187"/>
            </w:pPr>
            <w:r w:rsidRPr="00B64F88">
              <w:t xml:space="preserve">If </w:t>
            </w:r>
            <w:r w:rsidRPr="00B64F88">
              <w:rPr>
                <w:i/>
              </w:rPr>
              <w:t>no</w:t>
            </w:r>
          </w:p>
          <w:p w14:paraId="6D2CC63A" w14:textId="77777777" w:rsidR="00F518AA" w:rsidRPr="00B64F88" w:rsidRDefault="00171A76" w:rsidP="00E33135">
            <w:pPr>
              <w:numPr>
                <w:ilvl w:val="0"/>
                <w:numId w:val="48"/>
              </w:numPr>
              <w:ind w:left="346" w:hanging="187"/>
            </w:pPr>
            <w:r w:rsidRPr="00B64F88">
              <w:t>accept the decree as evidence of termination of the marriage</w:t>
            </w:r>
          </w:p>
          <w:p w14:paraId="6D2CC63B" w14:textId="6D89E44F" w:rsidR="00F518AA" w:rsidRPr="00B64F88" w:rsidRDefault="00171A76" w:rsidP="00E33135">
            <w:pPr>
              <w:numPr>
                <w:ilvl w:val="0"/>
                <w:numId w:val="49"/>
              </w:numPr>
              <w:ind w:left="346" w:hanging="187"/>
            </w:pPr>
            <w:r w:rsidRPr="00B64F88">
              <w:t xml:space="preserve">determine the effective date of an award or increased award per M21-1, Part </w:t>
            </w:r>
            <w:r w:rsidR="00A23BF9" w:rsidRPr="00B64F88">
              <w:t>III</w:t>
            </w:r>
            <w:r w:rsidRPr="00B64F88">
              <w:t>, Subpart iii, 5.H.</w:t>
            </w:r>
            <w:r w:rsidR="00A23BF9" w:rsidRPr="00B64F88">
              <w:t>2</w:t>
            </w:r>
            <w:r w:rsidRPr="00B64F88">
              <w:t>.e.</w:t>
            </w:r>
          </w:p>
        </w:tc>
      </w:tr>
      <w:tr w:rsidR="00F518AA" w:rsidRPr="00B64F88" w14:paraId="6D2CC64D" w14:textId="77777777" w:rsidTr="00DC4B0A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46" w14:textId="77777777" w:rsidR="00F518AA" w:rsidRPr="00B64F88" w:rsidRDefault="00171A76">
            <w:pPr>
              <w:pStyle w:val="TableText"/>
              <w:jc w:val="center"/>
            </w:pPr>
            <w:r w:rsidRPr="00B64F88">
              <w:t>3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47" w14:textId="0D0737E0" w:rsidR="00F518AA" w:rsidRPr="00B64F88" w:rsidRDefault="00171A76">
            <w:pPr>
              <w:pStyle w:val="TableText"/>
            </w:pPr>
            <w:r w:rsidRPr="00B64F88">
              <w:t xml:space="preserve">Initiate full development </w:t>
            </w:r>
            <w:r w:rsidR="00E33135" w:rsidRPr="00B64F88">
              <w:t>to include</w:t>
            </w:r>
            <w:r w:rsidRPr="00B64F88">
              <w:t xml:space="preserve"> request</w:t>
            </w:r>
            <w:r w:rsidR="00E33135" w:rsidRPr="00B64F88">
              <w:t>ing</w:t>
            </w:r>
          </w:p>
          <w:p w14:paraId="6D2CC648" w14:textId="77777777" w:rsidR="00F518AA" w:rsidRPr="00B64F88" w:rsidRDefault="00F518AA">
            <w:pPr>
              <w:pStyle w:val="TableText"/>
            </w:pPr>
          </w:p>
          <w:p w14:paraId="6D2CC649" w14:textId="77777777" w:rsidR="00F518AA" w:rsidRPr="00B64F88" w:rsidRDefault="00171A76" w:rsidP="00E33135">
            <w:pPr>
              <w:numPr>
                <w:ilvl w:val="0"/>
                <w:numId w:val="50"/>
              </w:numPr>
              <w:ind w:left="158" w:hanging="187"/>
            </w:pPr>
            <w:r w:rsidRPr="00B64F88">
              <w:t>copies of the</w:t>
            </w:r>
          </w:p>
          <w:p w14:paraId="6D2CC64A" w14:textId="77777777" w:rsidR="00F518AA" w:rsidRPr="00B64F88" w:rsidRDefault="00171A76" w:rsidP="00E33135">
            <w:pPr>
              <w:numPr>
                <w:ilvl w:val="0"/>
                <w:numId w:val="52"/>
              </w:numPr>
              <w:ind w:left="346" w:hanging="187"/>
            </w:pPr>
            <w:r w:rsidRPr="00B64F88">
              <w:t xml:space="preserve">petition to the court for annulment </w:t>
            </w:r>
          </w:p>
          <w:p w14:paraId="6D2CC64B" w14:textId="77777777" w:rsidR="00F518AA" w:rsidRPr="00B64F88" w:rsidRDefault="00171A76" w:rsidP="00E33135">
            <w:pPr>
              <w:numPr>
                <w:ilvl w:val="0"/>
                <w:numId w:val="53"/>
              </w:numPr>
              <w:ind w:left="346" w:hanging="187"/>
            </w:pPr>
            <w:r w:rsidRPr="00B64F88">
              <w:t>answer to the petition, and</w:t>
            </w:r>
          </w:p>
          <w:p w14:paraId="6D2CC64C" w14:textId="77777777" w:rsidR="00F518AA" w:rsidRPr="00B64F88" w:rsidRDefault="00171A76" w:rsidP="00E33135">
            <w:pPr>
              <w:numPr>
                <w:ilvl w:val="0"/>
                <w:numId w:val="54"/>
              </w:numPr>
              <w:ind w:left="158" w:hanging="187"/>
            </w:pPr>
            <w:r w:rsidRPr="00B64F88">
              <w:t>a transcript of the testimony.</w:t>
            </w:r>
          </w:p>
        </w:tc>
      </w:tr>
      <w:tr w:rsidR="00F518AA" w:rsidRPr="00B64F88" w14:paraId="6D2CC654" w14:textId="77777777" w:rsidTr="00DC4B0A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4E" w14:textId="77777777" w:rsidR="00F518AA" w:rsidRPr="00B64F88" w:rsidRDefault="00171A76">
            <w:pPr>
              <w:pStyle w:val="TableText"/>
              <w:jc w:val="center"/>
            </w:pPr>
            <w:r w:rsidRPr="00B64F88">
              <w:t>4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4F" w14:textId="77777777" w:rsidR="00F518AA" w:rsidRPr="00B64F88" w:rsidRDefault="00171A76">
            <w:pPr>
              <w:pStyle w:val="TableText"/>
            </w:pPr>
            <w:r w:rsidRPr="00B64F88">
              <w:t>After development is complete, ask Regional Counsel for an opinion as to the legal effect of the alleged annulment.</w:t>
            </w:r>
          </w:p>
          <w:p w14:paraId="6D2CC650" w14:textId="77777777" w:rsidR="00F518AA" w:rsidRPr="00B64F88" w:rsidRDefault="00F518AA">
            <w:pPr>
              <w:pStyle w:val="TableText"/>
            </w:pPr>
          </w:p>
          <w:p w14:paraId="6D2CC651" w14:textId="77777777" w:rsidR="00F518AA" w:rsidRPr="00B64F88" w:rsidRDefault="00171A76">
            <w:pPr>
              <w:pStyle w:val="TableText"/>
            </w:pPr>
            <w:r w:rsidRPr="00B64F88">
              <w:rPr>
                <w:b/>
                <w:i/>
              </w:rPr>
              <w:t>Note</w:t>
            </w:r>
            <w:r w:rsidRPr="00B64F88">
              <w:t>:  An opinion is required from Regional Counsel because questions as to whether or not the decree was obtained through fraud are mixed questions of fact and law.</w:t>
            </w:r>
          </w:p>
          <w:p w14:paraId="6D2CC652" w14:textId="77777777" w:rsidR="00F518AA" w:rsidRPr="00B64F88" w:rsidRDefault="00F518AA">
            <w:pPr>
              <w:pStyle w:val="TableText"/>
            </w:pPr>
          </w:p>
          <w:p w14:paraId="6D2CC653" w14:textId="6686ECE8" w:rsidR="00F518AA" w:rsidRPr="00B64F88" w:rsidRDefault="00171A76">
            <w:pPr>
              <w:pStyle w:val="TableText"/>
            </w:pPr>
            <w:r w:rsidRPr="00B64F88">
              <w:rPr>
                <w:b/>
                <w:i/>
              </w:rPr>
              <w:t>Reference</w:t>
            </w:r>
            <w:r w:rsidRPr="00B64F88">
              <w:t>:  For more information on jurisdiction with regard to questions as to whether or not the decree was obtained through fraud, see M21-1, Part III, Subpart iii, 5.A.3.</w:t>
            </w:r>
          </w:p>
        </w:tc>
      </w:tr>
      <w:tr w:rsidR="00F518AA" w:rsidRPr="00B64F88" w14:paraId="6D2CC65E" w14:textId="77777777" w:rsidTr="00DC4B0A"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55" w14:textId="77777777" w:rsidR="00F518AA" w:rsidRPr="00B64F88" w:rsidRDefault="00171A76">
            <w:pPr>
              <w:pStyle w:val="TableText"/>
              <w:jc w:val="center"/>
            </w:pPr>
            <w:r w:rsidRPr="00B64F88">
              <w:t>5</w:t>
            </w:r>
          </w:p>
        </w:tc>
        <w:tc>
          <w:tcPr>
            <w:tcW w:w="66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C656" w14:textId="77777777" w:rsidR="00F518AA" w:rsidRPr="00B64F88" w:rsidRDefault="00171A76">
            <w:pPr>
              <w:pStyle w:val="TableText"/>
            </w:pPr>
            <w:r w:rsidRPr="00B64F88">
              <w:t>Did Regional Counsel determine the annulment was fraudulently obtained?</w:t>
            </w:r>
          </w:p>
          <w:p w14:paraId="6D2CC657" w14:textId="77777777" w:rsidR="00F518AA" w:rsidRPr="00B64F88" w:rsidRDefault="00F518AA">
            <w:pPr>
              <w:pStyle w:val="TableText"/>
            </w:pPr>
          </w:p>
          <w:p w14:paraId="6D2CC658" w14:textId="68F74C5D" w:rsidR="00F518AA" w:rsidRPr="00B64F88" w:rsidRDefault="00171A76" w:rsidP="002C76E0">
            <w:pPr>
              <w:numPr>
                <w:ilvl w:val="0"/>
                <w:numId w:val="55"/>
              </w:numPr>
              <w:ind w:left="158" w:hanging="187"/>
            </w:pPr>
            <w:r w:rsidRPr="00B64F88">
              <w:t xml:space="preserve">If </w:t>
            </w:r>
            <w:r w:rsidRPr="00B64F88">
              <w:rPr>
                <w:i/>
              </w:rPr>
              <w:t>yes</w:t>
            </w:r>
            <w:r w:rsidRPr="00B64F88">
              <w:t>, prepare a three-signature administrative decision using the format in M21-1, Part III, Subpart v, 1.A.</w:t>
            </w:r>
            <w:r w:rsidR="00BC76C0" w:rsidRPr="00B64F88">
              <w:t>3</w:t>
            </w:r>
          </w:p>
          <w:p w14:paraId="6D2CC659" w14:textId="77777777" w:rsidR="00F518AA" w:rsidRPr="00B64F88" w:rsidRDefault="00171A76" w:rsidP="002C76E0">
            <w:pPr>
              <w:numPr>
                <w:ilvl w:val="0"/>
                <w:numId w:val="56"/>
              </w:numPr>
              <w:ind w:left="158" w:hanging="187"/>
            </w:pPr>
            <w:r w:rsidRPr="00B64F88">
              <w:t xml:space="preserve">If </w:t>
            </w:r>
            <w:r w:rsidRPr="00B64F88">
              <w:rPr>
                <w:i/>
              </w:rPr>
              <w:t>no</w:t>
            </w:r>
          </w:p>
          <w:p w14:paraId="6D2CC65A" w14:textId="77777777" w:rsidR="00F518AA" w:rsidRPr="00B64F88" w:rsidRDefault="00171A76" w:rsidP="002C76E0">
            <w:pPr>
              <w:numPr>
                <w:ilvl w:val="0"/>
                <w:numId w:val="57"/>
              </w:numPr>
              <w:ind w:left="346" w:hanging="187"/>
            </w:pPr>
            <w:r w:rsidRPr="00B64F88">
              <w:t xml:space="preserve">accept the decree as evidence of termination of the marriage, and </w:t>
            </w:r>
          </w:p>
          <w:p w14:paraId="6D2CC65B" w14:textId="1FAEB4C8" w:rsidR="00F518AA" w:rsidRPr="00B64F88" w:rsidRDefault="00171A76" w:rsidP="002C76E0">
            <w:pPr>
              <w:numPr>
                <w:ilvl w:val="0"/>
                <w:numId w:val="58"/>
              </w:numPr>
              <w:ind w:left="346" w:hanging="187"/>
            </w:pPr>
            <w:r w:rsidRPr="00B64F88">
              <w:t xml:space="preserve">determine the effective date of an award or increased award per </w:t>
            </w:r>
            <w:r w:rsidRPr="00B64F88">
              <w:lastRenderedPageBreak/>
              <w:t xml:space="preserve">M21-1, Part </w:t>
            </w:r>
            <w:r w:rsidR="00A23BF9" w:rsidRPr="00B64F88">
              <w:t>III</w:t>
            </w:r>
            <w:r w:rsidRPr="00B64F88">
              <w:t>, Subpart iii, 5.H.</w:t>
            </w:r>
            <w:r w:rsidR="00A23BF9" w:rsidRPr="00B64F88">
              <w:t>2</w:t>
            </w:r>
            <w:r w:rsidRPr="00B64F88">
              <w:t xml:space="preserve">.e. </w:t>
            </w:r>
          </w:p>
          <w:p w14:paraId="6D2CC65C" w14:textId="77777777" w:rsidR="00F518AA" w:rsidRPr="00B64F88" w:rsidRDefault="00F518AA">
            <w:pPr>
              <w:pStyle w:val="TableText"/>
            </w:pPr>
          </w:p>
          <w:p w14:paraId="6D2CC65D" w14:textId="0C5A1CB9" w:rsidR="00F518AA" w:rsidRPr="00B64F88" w:rsidRDefault="00171A76" w:rsidP="002C76E0">
            <w:pPr>
              <w:pStyle w:val="TableText"/>
            </w:pPr>
            <w:r w:rsidRPr="00B64F88">
              <w:rPr>
                <w:b/>
                <w:i/>
              </w:rPr>
              <w:t>Note</w:t>
            </w:r>
            <w:r w:rsidRPr="00B64F88">
              <w:t xml:space="preserve">:  The Veterans Services Center Manager (VSCM) </w:t>
            </w:r>
            <w:r w:rsidR="00576D3C" w:rsidRPr="00B64F88">
              <w:t xml:space="preserve">and Pension Management Center Manager (PMCM) </w:t>
            </w:r>
            <w:r w:rsidRPr="00B64F88">
              <w:t>may delegate authority to approve the administrative decision to supervisors not lower than coaches/section chiefs.</w:t>
            </w:r>
          </w:p>
        </w:tc>
      </w:tr>
    </w:tbl>
    <w:p w14:paraId="6D2CC661" w14:textId="571FB3E6" w:rsidR="00F518AA" w:rsidRPr="00B64F88" w:rsidRDefault="00F518AA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F518AA" w14:paraId="6D2CC66E" w14:textId="77777777">
        <w:trPr>
          <w:cantSplit/>
        </w:trPr>
        <w:tc>
          <w:tcPr>
            <w:tcW w:w="1728" w:type="dxa"/>
          </w:tcPr>
          <w:p w14:paraId="6D2CC662" w14:textId="5A6B2342" w:rsidR="00F518AA" w:rsidRPr="00B64F88" w:rsidRDefault="00171A76">
            <w:pPr>
              <w:pStyle w:val="Heading5"/>
              <w:numPr>
                <w:ilvl w:val="12"/>
                <w:numId w:val="0"/>
              </w:numPr>
            </w:pPr>
            <w:r w:rsidRPr="00B64F88">
              <w:t xml:space="preserve">e.  Determining the Effective Date of </w:t>
            </w:r>
            <w:r w:rsidR="00B522EC" w:rsidRPr="00B64F88">
              <w:t xml:space="preserve">an </w:t>
            </w:r>
            <w:r w:rsidRPr="00B64F88">
              <w:t>Award Based on a Child’s Marital Status</w:t>
            </w:r>
          </w:p>
        </w:tc>
        <w:tc>
          <w:tcPr>
            <w:tcW w:w="7740" w:type="dxa"/>
          </w:tcPr>
          <w:p w14:paraId="6EE6937B" w14:textId="18730EC0" w:rsidR="002C76E0" w:rsidRPr="00B64F88" w:rsidRDefault="002C76E0">
            <w:pPr>
              <w:pStyle w:val="BlockText"/>
            </w:pPr>
            <w:r w:rsidRPr="00B64F88">
              <w:t>Determine the effective date of an award based on whether the marriage was determined to be void or annulled.</w:t>
            </w:r>
          </w:p>
          <w:p w14:paraId="1EB4C840" w14:textId="77777777" w:rsidR="002C76E0" w:rsidRPr="00B64F88" w:rsidRDefault="002C76E0">
            <w:pPr>
              <w:pStyle w:val="BlockText"/>
            </w:pPr>
          </w:p>
          <w:p w14:paraId="6D2CC663" w14:textId="780CA44B" w:rsidR="00F518AA" w:rsidRPr="00B64F88" w:rsidRDefault="00171A76">
            <w:pPr>
              <w:pStyle w:val="BlockText"/>
            </w:pPr>
            <w:r w:rsidRPr="00B64F88">
              <w:rPr>
                <w:b/>
                <w:i/>
              </w:rPr>
              <w:t>Void</w:t>
            </w:r>
            <w:r w:rsidR="00B02DB4" w:rsidRPr="00B64F88">
              <w:rPr>
                <w:b/>
                <w:i/>
              </w:rPr>
              <w:t>ed</w:t>
            </w:r>
            <w:r w:rsidRPr="00B64F88">
              <w:rPr>
                <w:b/>
                <w:i/>
              </w:rPr>
              <w:t xml:space="preserve"> Marriage</w:t>
            </w:r>
            <w:r w:rsidRPr="00B64F88">
              <w:t>:  If Regional Counsel determines that the marriage is void, the effective date of an award or increased award is the later of either</w:t>
            </w:r>
          </w:p>
          <w:p w14:paraId="6D2CC664" w14:textId="77777777" w:rsidR="00F518AA" w:rsidRPr="00B64F88" w:rsidRDefault="00171A76" w:rsidP="002C76E0">
            <w:pPr>
              <w:numPr>
                <w:ilvl w:val="0"/>
                <w:numId w:val="59"/>
              </w:numPr>
              <w:ind w:left="158" w:hanging="187"/>
            </w:pPr>
            <w:r w:rsidRPr="00B64F88">
              <w:t xml:space="preserve">the date the cohabitation ceased, or </w:t>
            </w:r>
          </w:p>
          <w:p w14:paraId="6D2CC665" w14:textId="1807CF34" w:rsidR="00F518AA" w:rsidRPr="00B64F88" w:rsidRDefault="00171A76" w:rsidP="002C76E0">
            <w:pPr>
              <w:numPr>
                <w:ilvl w:val="0"/>
                <w:numId w:val="60"/>
              </w:numPr>
              <w:ind w:left="158" w:hanging="187"/>
            </w:pPr>
            <w:r w:rsidRPr="00B64F88">
              <w:t>the date of claim.</w:t>
            </w:r>
          </w:p>
          <w:p w14:paraId="6D2CC666" w14:textId="77777777" w:rsidR="00F518AA" w:rsidRPr="00B64F88" w:rsidRDefault="00F518AA">
            <w:pPr>
              <w:pStyle w:val="BlockText"/>
            </w:pPr>
          </w:p>
          <w:p w14:paraId="6D2CC667" w14:textId="77777777" w:rsidR="00F518AA" w:rsidRPr="00B64F88" w:rsidRDefault="00171A76">
            <w:pPr>
              <w:pStyle w:val="BlockText"/>
            </w:pPr>
            <w:r w:rsidRPr="00B64F88">
              <w:rPr>
                <w:b/>
                <w:i/>
              </w:rPr>
              <w:t>Annulled marriage</w:t>
            </w:r>
            <w:r w:rsidRPr="00B64F88">
              <w:t xml:space="preserve">:  If a judicial decree of annulment is accepted as proof of termination of a child’s marriage, the effective date of an award or increased award is the date </w:t>
            </w:r>
          </w:p>
          <w:p w14:paraId="6D2CC668" w14:textId="3D9D3F49" w:rsidR="00F518AA" w:rsidRPr="00B64F88" w:rsidRDefault="00171A76" w:rsidP="0036242B">
            <w:pPr>
              <w:numPr>
                <w:ilvl w:val="0"/>
                <w:numId w:val="61"/>
              </w:numPr>
              <w:ind w:left="158" w:hanging="187"/>
            </w:pPr>
            <w:r w:rsidRPr="00B64F88">
              <w:t>the decree became final if the claim is filed within one year of that date, or</w:t>
            </w:r>
          </w:p>
          <w:p w14:paraId="6D2CC669" w14:textId="7EA4BE66" w:rsidR="00F518AA" w:rsidRPr="00B64F88" w:rsidRDefault="00171A76" w:rsidP="0036242B">
            <w:pPr>
              <w:numPr>
                <w:ilvl w:val="0"/>
                <w:numId w:val="62"/>
              </w:numPr>
              <w:ind w:left="158" w:hanging="187"/>
            </w:pPr>
            <w:r w:rsidRPr="00B64F88">
              <w:t xml:space="preserve">the date of claim. </w:t>
            </w:r>
          </w:p>
          <w:p w14:paraId="6D2CC66A" w14:textId="77777777" w:rsidR="00F518AA" w:rsidRPr="00B64F88" w:rsidRDefault="00F518AA">
            <w:pPr>
              <w:pStyle w:val="BlockText"/>
            </w:pPr>
          </w:p>
          <w:p w14:paraId="6D2CC66B" w14:textId="11295E52" w:rsidR="00F518AA" w:rsidRPr="00B64F88" w:rsidRDefault="00171A76">
            <w:pPr>
              <w:pStyle w:val="BlockText"/>
            </w:pPr>
            <w:r w:rsidRPr="00B64F88">
              <w:rPr>
                <w:b/>
                <w:i/>
              </w:rPr>
              <w:t>Reference</w:t>
            </w:r>
            <w:r w:rsidRPr="00B64F88">
              <w:t>:  For more information regarding the effective date to award benefits based on</w:t>
            </w:r>
          </w:p>
          <w:p w14:paraId="6D2CC66C" w14:textId="5D760E15" w:rsidR="00F518AA" w:rsidRPr="00B64F88" w:rsidRDefault="00171A76" w:rsidP="0036242B">
            <w:pPr>
              <w:numPr>
                <w:ilvl w:val="0"/>
                <w:numId w:val="63"/>
              </w:numPr>
              <w:ind w:left="158" w:hanging="187"/>
            </w:pPr>
            <w:r w:rsidRPr="00B64F88">
              <w:t xml:space="preserve">a voided marriage, see </w:t>
            </w:r>
            <w:hyperlink r:id="rId19" w:history="1">
              <w:r w:rsidRPr="00B64F88">
                <w:rPr>
                  <w:rStyle w:val="Hyperlink"/>
                </w:rPr>
                <w:t>38 CFR 3.400(u)(1)</w:t>
              </w:r>
            </w:hyperlink>
            <w:r w:rsidRPr="00B64F88">
              <w:t>, and</w:t>
            </w:r>
          </w:p>
          <w:p w14:paraId="6D2CC66D" w14:textId="582422A4" w:rsidR="00F518AA" w:rsidRPr="00B64F88" w:rsidRDefault="00171A76" w:rsidP="0036242B">
            <w:pPr>
              <w:numPr>
                <w:ilvl w:val="0"/>
                <w:numId w:val="64"/>
              </w:numPr>
              <w:ind w:left="158" w:hanging="187"/>
            </w:pPr>
            <w:r w:rsidRPr="00B64F88">
              <w:t xml:space="preserve">an annulled marriage, see </w:t>
            </w:r>
            <w:hyperlink r:id="rId20" w:history="1">
              <w:r w:rsidRPr="00B64F88">
                <w:rPr>
                  <w:rStyle w:val="Hyperlink"/>
                </w:rPr>
                <w:t>38 CFR 3.400(u)(2)</w:t>
              </w:r>
            </w:hyperlink>
            <w:r w:rsidRPr="00B64F88">
              <w:t>.</w:t>
            </w:r>
          </w:p>
        </w:tc>
      </w:tr>
    </w:tbl>
    <w:p w14:paraId="6D2CC66F" w14:textId="77777777" w:rsidR="00F518AA" w:rsidRDefault="00F518AA">
      <w:pPr>
        <w:pStyle w:val="BlockLine"/>
      </w:pPr>
    </w:p>
    <w:p w14:paraId="6D2CC670" w14:textId="77777777" w:rsidR="00F518AA" w:rsidRDefault="00F518AA"/>
    <w:sectPr w:rsidR="00F518AA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CC673" w14:textId="77777777" w:rsidR="00F518AA" w:rsidRDefault="00171A76">
      <w:r>
        <w:separator/>
      </w:r>
    </w:p>
  </w:endnote>
  <w:endnote w:type="continuationSeparator" w:id="0">
    <w:p w14:paraId="6D2CC674" w14:textId="77777777" w:rsidR="00F518AA" w:rsidRDefault="0017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C677" w14:textId="6E277900" w:rsidR="00F518AA" w:rsidRDefault="00171A76">
    <w:pPr>
      <w:pStyle w:val="Footer"/>
      <w:tabs>
        <w:tab w:val="clear" w:pos="4320"/>
        <w:tab w:val="clear" w:pos="8640"/>
        <w:tab w:val="left" w:pos="0"/>
        <w:tab w:val="center" w:pos="4680"/>
        <w:tab w:val="right" w:pos="9274"/>
      </w:tabs>
      <w:ind w:right="360"/>
    </w:pPr>
    <w:r>
      <w:rPr>
        <w:b/>
        <w:sz w:val="20"/>
      </w:rPr>
      <w:tab/>
    </w:r>
    <w:r>
      <w:rPr>
        <w:b/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C678" w14:textId="04BC3BA2" w:rsidR="00F518AA" w:rsidRDefault="00171A76">
    <w:pPr>
      <w:pStyle w:val="Footer"/>
      <w:tabs>
        <w:tab w:val="clear" w:pos="4320"/>
        <w:tab w:val="clear" w:pos="8640"/>
        <w:tab w:val="left" w:pos="0"/>
        <w:tab w:val="center" w:pos="4680"/>
        <w:tab w:val="right" w:pos="9274"/>
      </w:tabs>
      <w:ind w:right="90"/>
    </w:pPr>
    <w:r>
      <w:rPr>
        <w:b/>
        <w:sz w:val="20"/>
      </w:rPr>
      <w:tab/>
    </w:r>
    <w:r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CC671" w14:textId="77777777" w:rsidR="00F518AA" w:rsidRDefault="00171A76">
      <w:r>
        <w:separator/>
      </w:r>
    </w:p>
  </w:footnote>
  <w:footnote w:type="continuationSeparator" w:id="0">
    <w:p w14:paraId="6D2CC672" w14:textId="77777777" w:rsidR="00F518AA" w:rsidRDefault="0017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C675" w14:textId="5832A041" w:rsidR="00F518AA" w:rsidRDefault="00171A76">
    <w:pPr>
      <w:pStyle w:val="Header"/>
      <w:tabs>
        <w:tab w:val="clear" w:pos="4320"/>
        <w:tab w:val="clear" w:pos="8640"/>
        <w:tab w:val="left" w:pos="0"/>
        <w:tab w:val="center" w:pos="4680"/>
        <w:tab w:val="right" w:pos="9360"/>
      </w:tabs>
    </w:pPr>
    <w:r>
      <w:rPr>
        <w:b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C676" w14:textId="0DE65409" w:rsidR="00F518AA" w:rsidRDefault="00BB5E57">
    <w:pPr>
      <w:pStyle w:val="Header"/>
      <w:tabs>
        <w:tab w:val="clear" w:pos="4320"/>
        <w:tab w:val="clear" w:pos="8640"/>
        <w:tab w:val="left" w:pos="0"/>
        <w:tab w:val="center" w:pos="4680"/>
        <w:tab w:val="right" w:pos="9360"/>
      </w:tabs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F1DC4"/>
    <w:multiLevelType w:val="hybridMultilevel"/>
    <w:tmpl w:val="42E84148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255C7"/>
    <w:multiLevelType w:val="hybridMultilevel"/>
    <w:tmpl w:val="04D6E5C6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E3B70"/>
    <w:multiLevelType w:val="hybridMultilevel"/>
    <w:tmpl w:val="0D1C5C4E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62FDB"/>
    <w:multiLevelType w:val="hybridMultilevel"/>
    <w:tmpl w:val="4A0AC1DC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25F3F"/>
    <w:multiLevelType w:val="hybridMultilevel"/>
    <w:tmpl w:val="60AACA6C"/>
    <w:lvl w:ilvl="0" w:tplc="990614C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A209F"/>
    <w:multiLevelType w:val="hybridMultilevel"/>
    <w:tmpl w:val="408E0A24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F066D"/>
    <w:multiLevelType w:val="hybridMultilevel"/>
    <w:tmpl w:val="8B6C47FA"/>
    <w:lvl w:ilvl="0" w:tplc="990614C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D4EB1"/>
    <w:multiLevelType w:val="hybridMultilevel"/>
    <w:tmpl w:val="51D01222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B6EB1"/>
    <w:multiLevelType w:val="singleLevel"/>
    <w:tmpl w:val="44586DB2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10">
    <w:nsid w:val="12044F21"/>
    <w:multiLevelType w:val="hybridMultilevel"/>
    <w:tmpl w:val="DE28207A"/>
    <w:lvl w:ilvl="0" w:tplc="7AF8FE9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E48E4"/>
    <w:multiLevelType w:val="hybridMultilevel"/>
    <w:tmpl w:val="3D2E5926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F3065"/>
    <w:multiLevelType w:val="hybridMultilevel"/>
    <w:tmpl w:val="96C0E09E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4543E"/>
    <w:multiLevelType w:val="hybridMultilevel"/>
    <w:tmpl w:val="19DEC086"/>
    <w:lvl w:ilvl="0" w:tplc="9CB8CE0A">
      <w:start w:val="1"/>
      <w:numFmt w:val="bullet"/>
      <w:lvlRestart w:val="0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C977321"/>
    <w:multiLevelType w:val="hybridMultilevel"/>
    <w:tmpl w:val="09BA7326"/>
    <w:lvl w:ilvl="0" w:tplc="743CA872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C53C7"/>
    <w:multiLevelType w:val="hybridMultilevel"/>
    <w:tmpl w:val="611E2DEA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D58FB"/>
    <w:multiLevelType w:val="hybridMultilevel"/>
    <w:tmpl w:val="A18C27F6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50983"/>
    <w:multiLevelType w:val="hybridMultilevel"/>
    <w:tmpl w:val="21FC0590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B77FB"/>
    <w:multiLevelType w:val="hybridMultilevel"/>
    <w:tmpl w:val="44A26704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F36755"/>
    <w:multiLevelType w:val="hybridMultilevel"/>
    <w:tmpl w:val="D8EC8288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B564C10"/>
    <w:multiLevelType w:val="hybridMultilevel"/>
    <w:tmpl w:val="9F668408"/>
    <w:lvl w:ilvl="0" w:tplc="BD56265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09690C"/>
    <w:multiLevelType w:val="hybridMultilevel"/>
    <w:tmpl w:val="772AFF8A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962992"/>
    <w:multiLevelType w:val="hybridMultilevel"/>
    <w:tmpl w:val="0E90302E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93616D"/>
    <w:multiLevelType w:val="hybridMultilevel"/>
    <w:tmpl w:val="95C08A7A"/>
    <w:lvl w:ilvl="0" w:tplc="6548EF3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939DD"/>
    <w:multiLevelType w:val="hybridMultilevel"/>
    <w:tmpl w:val="01B25C00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90FA6"/>
    <w:multiLevelType w:val="hybridMultilevel"/>
    <w:tmpl w:val="FAEE23E8"/>
    <w:lvl w:ilvl="0" w:tplc="B3207AD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A852F9"/>
    <w:multiLevelType w:val="hybridMultilevel"/>
    <w:tmpl w:val="E9482EA4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E2526A"/>
    <w:multiLevelType w:val="hybridMultilevel"/>
    <w:tmpl w:val="E9E81DD6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6E38D6"/>
    <w:multiLevelType w:val="hybridMultilevel"/>
    <w:tmpl w:val="41EEDA0E"/>
    <w:lvl w:ilvl="0" w:tplc="990614C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9648BC"/>
    <w:multiLevelType w:val="hybridMultilevel"/>
    <w:tmpl w:val="229ADA30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A35B4E"/>
    <w:multiLevelType w:val="hybridMultilevel"/>
    <w:tmpl w:val="3400338A"/>
    <w:lvl w:ilvl="0" w:tplc="990614C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A5A82"/>
    <w:multiLevelType w:val="hybridMultilevel"/>
    <w:tmpl w:val="FBBAC0A0"/>
    <w:lvl w:ilvl="0" w:tplc="2D348C5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9455C2"/>
    <w:multiLevelType w:val="hybridMultilevel"/>
    <w:tmpl w:val="9A646966"/>
    <w:lvl w:ilvl="0" w:tplc="E814080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4B3067"/>
    <w:multiLevelType w:val="hybridMultilevel"/>
    <w:tmpl w:val="2F66EC22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8A2C24"/>
    <w:multiLevelType w:val="hybridMultilevel"/>
    <w:tmpl w:val="1458DD2E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8564D8"/>
    <w:multiLevelType w:val="hybridMultilevel"/>
    <w:tmpl w:val="015C5E0A"/>
    <w:lvl w:ilvl="0" w:tplc="743CA872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4D4455"/>
    <w:multiLevelType w:val="hybridMultilevel"/>
    <w:tmpl w:val="5040181A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0F443F"/>
    <w:multiLevelType w:val="hybridMultilevel"/>
    <w:tmpl w:val="BC64C622"/>
    <w:lvl w:ilvl="0" w:tplc="4E081FD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D57178"/>
    <w:multiLevelType w:val="hybridMultilevel"/>
    <w:tmpl w:val="8BA6DE94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3E056A"/>
    <w:multiLevelType w:val="hybridMultilevel"/>
    <w:tmpl w:val="D59EAF8A"/>
    <w:lvl w:ilvl="0" w:tplc="6EF8AA38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AB779A"/>
    <w:multiLevelType w:val="hybridMultilevel"/>
    <w:tmpl w:val="441AEBF0"/>
    <w:lvl w:ilvl="0" w:tplc="4E081FD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423438"/>
    <w:multiLevelType w:val="hybridMultilevel"/>
    <w:tmpl w:val="F03E34AC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863A68"/>
    <w:multiLevelType w:val="hybridMultilevel"/>
    <w:tmpl w:val="E06AE61A"/>
    <w:lvl w:ilvl="0" w:tplc="990614C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EE47F0"/>
    <w:multiLevelType w:val="hybridMultilevel"/>
    <w:tmpl w:val="24FAD41C"/>
    <w:lvl w:ilvl="0" w:tplc="BD56265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6D27DD"/>
    <w:multiLevelType w:val="hybridMultilevel"/>
    <w:tmpl w:val="FEA22F1A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281975"/>
    <w:multiLevelType w:val="hybridMultilevel"/>
    <w:tmpl w:val="8EB42908"/>
    <w:lvl w:ilvl="0" w:tplc="BD56265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9949C8"/>
    <w:multiLevelType w:val="hybridMultilevel"/>
    <w:tmpl w:val="788AB0C6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126366"/>
    <w:multiLevelType w:val="hybridMultilevel"/>
    <w:tmpl w:val="267E29B4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4818AE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60876987"/>
    <w:multiLevelType w:val="hybridMultilevel"/>
    <w:tmpl w:val="6F440A40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3446419"/>
    <w:multiLevelType w:val="hybridMultilevel"/>
    <w:tmpl w:val="B6AC6600"/>
    <w:lvl w:ilvl="0" w:tplc="990614C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B22414"/>
    <w:multiLevelType w:val="hybridMultilevel"/>
    <w:tmpl w:val="82346A74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144361"/>
    <w:multiLevelType w:val="hybridMultilevel"/>
    <w:tmpl w:val="32AC7E9A"/>
    <w:lvl w:ilvl="0" w:tplc="9CB8CE0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D21F40"/>
    <w:multiLevelType w:val="hybridMultilevel"/>
    <w:tmpl w:val="23109230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6B02AF"/>
    <w:multiLevelType w:val="singleLevel"/>
    <w:tmpl w:val="A1C21612"/>
    <w:lvl w:ilvl="0">
      <w:start w:val="1"/>
      <w:numFmt w:val="bullet"/>
      <w:pStyle w:val="BulletText2"/>
      <w:lvlText w:val="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olor w:val="auto"/>
      </w:rPr>
    </w:lvl>
  </w:abstractNum>
  <w:abstractNum w:abstractNumId="56">
    <w:nsid w:val="6E156195"/>
    <w:multiLevelType w:val="hybridMultilevel"/>
    <w:tmpl w:val="B936C238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C3219A"/>
    <w:multiLevelType w:val="hybridMultilevel"/>
    <w:tmpl w:val="7E8C62EE"/>
    <w:lvl w:ilvl="0" w:tplc="6548EF3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D97059"/>
    <w:multiLevelType w:val="hybridMultilevel"/>
    <w:tmpl w:val="CB2A83D6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E81BA4"/>
    <w:multiLevelType w:val="hybridMultilevel"/>
    <w:tmpl w:val="394A52F4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DD48CC"/>
    <w:multiLevelType w:val="hybridMultilevel"/>
    <w:tmpl w:val="FAB22336"/>
    <w:lvl w:ilvl="0" w:tplc="1B025C64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75423C8"/>
    <w:multiLevelType w:val="hybridMultilevel"/>
    <w:tmpl w:val="E70E83A4"/>
    <w:lvl w:ilvl="0" w:tplc="6EF8AA38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407290"/>
    <w:multiLevelType w:val="singleLevel"/>
    <w:tmpl w:val="67E094D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78A2364A"/>
    <w:multiLevelType w:val="hybridMultilevel"/>
    <w:tmpl w:val="C8A4ADD8"/>
    <w:lvl w:ilvl="0" w:tplc="4E081FD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BD3CD5"/>
    <w:multiLevelType w:val="hybridMultilevel"/>
    <w:tmpl w:val="1342263E"/>
    <w:lvl w:ilvl="0" w:tplc="E814080C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3258C2"/>
    <w:multiLevelType w:val="hybridMultilevel"/>
    <w:tmpl w:val="9B5A6EFC"/>
    <w:lvl w:ilvl="0" w:tplc="2460CD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F786485"/>
    <w:multiLevelType w:val="hybridMultilevel"/>
    <w:tmpl w:val="1EDEB40E"/>
    <w:lvl w:ilvl="0" w:tplc="990614C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5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187"/>
        <w:lvlJc w:val="left"/>
        <w:pPr>
          <w:ind w:left="187" w:hanging="187"/>
        </w:pPr>
        <w:rPr>
          <w:rFonts w:ascii="Symbol" w:hAnsi="Symbol" w:hint="default"/>
          <w:sz w:val="20"/>
        </w:rPr>
      </w:lvl>
    </w:lvlOverride>
  </w:num>
  <w:num w:numId="8">
    <w:abstractNumId w:val="0"/>
    <w:lvlOverride w:ilvl="0">
      <w:lvl w:ilvl="0">
        <w:start w:val="1"/>
        <w:numFmt w:val="bullet"/>
        <w:lvlText w:val="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9">
    <w:abstractNumId w:val="62"/>
  </w:num>
  <w:num w:numId="10">
    <w:abstractNumId w:val="55"/>
  </w:num>
  <w:num w:numId="11">
    <w:abstractNumId w:val="30"/>
  </w:num>
  <w:num w:numId="12">
    <w:abstractNumId w:val="4"/>
  </w:num>
  <w:num w:numId="13">
    <w:abstractNumId w:val="37"/>
  </w:num>
  <w:num w:numId="14">
    <w:abstractNumId w:val="1"/>
  </w:num>
  <w:num w:numId="15">
    <w:abstractNumId w:val="47"/>
  </w:num>
  <w:num w:numId="16">
    <w:abstractNumId w:val="16"/>
  </w:num>
  <w:num w:numId="17">
    <w:abstractNumId w:val="23"/>
  </w:num>
  <w:num w:numId="18">
    <w:abstractNumId w:val="42"/>
  </w:num>
  <w:num w:numId="19">
    <w:abstractNumId w:val="2"/>
  </w:num>
  <w:num w:numId="20">
    <w:abstractNumId w:val="22"/>
  </w:num>
  <w:num w:numId="21">
    <w:abstractNumId w:val="56"/>
  </w:num>
  <w:num w:numId="22">
    <w:abstractNumId w:val="35"/>
  </w:num>
  <w:num w:numId="23">
    <w:abstractNumId w:val="54"/>
  </w:num>
  <w:num w:numId="24">
    <w:abstractNumId w:val="52"/>
  </w:num>
  <w:num w:numId="25">
    <w:abstractNumId w:val="15"/>
  </w:num>
  <w:num w:numId="26">
    <w:abstractNumId w:val="65"/>
  </w:num>
  <w:num w:numId="27">
    <w:abstractNumId w:val="8"/>
  </w:num>
  <w:num w:numId="28">
    <w:abstractNumId w:val="6"/>
  </w:num>
  <w:num w:numId="29">
    <w:abstractNumId w:val="19"/>
  </w:num>
  <w:num w:numId="30">
    <w:abstractNumId w:val="3"/>
  </w:num>
  <w:num w:numId="31">
    <w:abstractNumId w:val="27"/>
  </w:num>
  <w:num w:numId="32">
    <w:abstractNumId w:val="48"/>
  </w:num>
  <w:num w:numId="33">
    <w:abstractNumId w:val="11"/>
  </w:num>
  <w:num w:numId="34">
    <w:abstractNumId w:val="36"/>
  </w:num>
  <w:num w:numId="35">
    <w:abstractNumId w:val="14"/>
  </w:num>
  <w:num w:numId="36">
    <w:abstractNumId w:val="58"/>
  </w:num>
  <w:num w:numId="37">
    <w:abstractNumId w:val="17"/>
  </w:num>
  <w:num w:numId="38">
    <w:abstractNumId w:val="50"/>
  </w:num>
  <w:num w:numId="39">
    <w:abstractNumId w:val="45"/>
  </w:num>
  <w:num w:numId="40">
    <w:abstractNumId w:val="25"/>
  </w:num>
  <w:num w:numId="41">
    <w:abstractNumId w:val="60"/>
  </w:num>
  <w:num w:numId="42">
    <w:abstractNumId w:val="12"/>
  </w:num>
  <w:num w:numId="43">
    <w:abstractNumId w:val="34"/>
  </w:num>
  <w:num w:numId="44">
    <w:abstractNumId w:val="39"/>
  </w:num>
  <w:num w:numId="45">
    <w:abstractNumId w:val="18"/>
  </w:num>
  <w:num w:numId="46">
    <w:abstractNumId w:val="28"/>
  </w:num>
  <w:num w:numId="47">
    <w:abstractNumId w:val="59"/>
  </w:num>
  <w:num w:numId="48">
    <w:abstractNumId w:val="64"/>
  </w:num>
  <w:num w:numId="49">
    <w:abstractNumId w:val="33"/>
  </w:num>
  <w:num w:numId="50">
    <w:abstractNumId w:val="32"/>
  </w:num>
  <w:num w:numId="51">
    <w:abstractNumId w:val="38"/>
  </w:num>
  <w:num w:numId="52">
    <w:abstractNumId w:val="41"/>
  </w:num>
  <w:num w:numId="53">
    <w:abstractNumId w:val="63"/>
  </w:num>
  <w:num w:numId="54">
    <w:abstractNumId w:val="21"/>
  </w:num>
  <w:num w:numId="55">
    <w:abstractNumId w:val="44"/>
  </w:num>
  <w:num w:numId="56">
    <w:abstractNumId w:val="46"/>
  </w:num>
  <w:num w:numId="57">
    <w:abstractNumId w:val="24"/>
  </w:num>
  <w:num w:numId="58">
    <w:abstractNumId w:val="57"/>
  </w:num>
  <w:num w:numId="59">
    <w:abstractNumId w:val="29"/>
  </w:num>
  <w:num w:numId="60">
    <w:abstractNumId w:val="51"/>
  </w:num>
  <w:num w:numId="61">
    <w:abstractNumId w:val="31"/>
  </w:num>
  <w:num w:numId="62">
    <w:abstractNumId w:val="43"/>
  </w:num>
  <w:num w:numId="63">
    <w:abstractNumId w:val="66"/>
  </w:num>
  <w:num w:numId="64">
    <w:abstractNumId w:val="7"/>
  </w:num>
  <w:num w:numId="65">
    <w:abstractNumId w:val="5"/>
  </w:num>
  <w:num w:numId="66">
    <w:abstractNumId w:val="53"/>
  </w:num>
  <w:num w:numId="67">
    <w:abstractNumId w:val="13"/>
  </w:num>
  <w:num w:numId="68">
    <w:abstractNumId w:val="40"/>
  </w:num>
  <w:num w:numId="69">
    <w:abstractNumId w:val="61"/>
  </w:num>
  <w:num w:numId="70">
    <w:abstractNumId w:val="26"/>
  </w:num>
  <w:num w:numId="71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oNotTrackFormatting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Temp1Var" w:val="Traditional"/>
    <w:docVar w:name="FontSet" w:val="imistyles.xml"/>
    <w:docVar w:name="XSLPath" w:val="C:\Documents and Settings\CAPBWAKE\My Documents\"/>
    <w:docVar w:name="XSLstylesheet" w:val="vbawVbaVaGovBl21M21-1mrStylesheetsM21.xsl"/>
  </w:docVars>
  <w:rsids>
    <w:rsidRoot w:val="00171A76"/>
    <w:rsid w:val="00010860"/>
    <w:rsid w:val="00022E01"/>
    <w:rsid w:val="0003237F"/>
    <w:rsid w:val="000B2A32"/>
    <w:rsid w:val="000E556F"/>
    <w:rsid w:val="001171E2"/>
    <w:rsid w:val="00141976"/>
    <w:rsid w:val="00151468"/>
    <w:rsid w:val="001669C6"/>
    <w:rsid w:val="00171A76"/>
    <w:rsid w:val="001745AE"/>
    <w:rsid w:val="00185322"/>
    <w:rsid w:val="001D6598"/>
    <w:rsid w:val="00226355"/>
    <w:rsid w:val="00253FCA"/>
    <w:rsid w:val="00285A28"/>
    <w:rsid w:val="00292868"/>
    <w:rsid w:val="002957C7"/>
    <w:rsid w:val="00296271"/>
    <w:rsid w:val="002C76E0"/>
    <w:rsid w:val="002D3564"/>
    <w:rsid w:val="0032155D"/>
    <w:rsid w:val="0036242B"/>
    <w:rsid w:val="003974D2"/>
    <w:rsid w:val="003B55E6"/>
    <w:rsid w:val="003C5270"/>
    <w:rsid w:val="003F41B9"/>
    <w:rsid w:val="00420F81"/>
    <w:rsid w:val="00424692"/>
    <w:rsid w:val="00437FC3"/>
    <w:rsid w:val="00454902"/>
    <w:rsid w:val="00462DC1"/>
    <w:rsid w:val="00496B77"/>
    <w:rsid w:val="004A2036"/>
    <w:rsid w:val="004D1C7F"/>
    <w:rsid w:val="004F7872"/>
    <w:rsid w:val="00500FDE"/>
    <w:rsid w:val="00530449"/>
    <w:rsid w:val="00555FA6"/>
    <w:rsid w:val="00576D3C"/>
    <w:rsid w:val="005F6E56"/>
    <w:rsid w:val="006036A8"/>
    <w:rsid w:val="00614128"/>
    <w:rsid w:val="006426D4"/>
    <w:rsid w:val="00661DFC"/>
    <w:rsid w:val="00665591"/>
    <w:rsid w:val="006727A9"/>
    <w:rsid w:val="006925DD"/>
    <w:rsid w:val="006F71E2"/>
    <w:rsid w:val="007119DC"/>
    <w:rsid w:val="007134AB"/>
    <w:rsid w:val="00716F17"/>
    <w:rsid w:val="00734A49"/>
    <w:rsid w:val="00762579"/>
    <w:rsid w:val="00797ADE"/>
    <w:rsid w:val="007A2611"/>
    <w:rsid w:val="007C0BCC"/>
    <w:rsid w:val="007E3222"/>
    <w:rsid w:val="00801312"/>
    <w:rsid w:val="00821AC7"/>
    <w:rsid w:val="00823566"/>
    <w:rsid w:val="00845F68"/>
    <w:rsid w:val="00850335"/>
    <w:rsid w:val="0085507A"/>
    <w:rsid w:val="008663DE"/>
    <w:rsid w:val="008F1153"/>
    <w:rsid w:val="008F2ABF"/>
    <w:rsid w:val="009505C3"/>
    <w:rsid w:val="0096782E"/>
    <w:rsid w:val="009737C6"/>
    <w:rsid w:val="009B7988"/>
    <w:rsid w:val="009C43E5"/>
    <w:rsid w:val="009E1B9C"/>
    <w:rsid w:val="00A23BF9"/>
    <w:rsid w:val="00A26DF5"/>
    <w:rsid w:val="00A351A9"/>
    <w:rsid w:val="00A36633"/>
    <w:rsid w:val="00A409CC"/>
    <w:rsid w:val="00A47959"/>
    <w:rsid w:val="00A513E2"/>
    <w:rsid w:val="00A64951"/>
    <w:rsid w:val="00A65191"/>
    <w:rsid w:val="00AB0B38"/>
    <w:rsid w:val="00B02DB4"/>
    <w:rsid w:val="00B15F5E"/>
    <w:rsid w:val="00B522EC"/>
    <w:rsid w:val="00B64F88"/>
    <w:rsid w:val="00B813C6"/>
    <w:rsid w:val="00BB5E57"/>
    <w:rsid w:val="00BC2FB6"/>
    <w:rsid w:val="00BC76C0"/>
    <w:rsid w:val="00BF628E"/>
    <w:rsid w:val="00C76239"/>
    <w:rsid w:val="00C82E5E"/>
    <w:rsid w:val="00CA1979"/>
    <w:rsid w:val="00CE2203"/>
    <w:rsid w:val="00D16D63"/>
    <w:rsid w:val="00D278C8"/>
    <w:rsid w:val="00D95AF8"/>
    <w:rsid w:val="00DA6468"/>
    <w:rsid w:val="00DC4B0A"/>
    <w:rsid w:val="00DF0495"/>
    <w:rsid w:val="00E309BD"/>
    <w:rsid w:val="00E33135"/>
    <w:rsid w:val="00E50623"/>
    <w:rsid w:val="00E60817"/>
    <w:rsid w:val="00E712B2"/>
    <w:rsid w:val="00ED5B6A"/>
    <w:rsid w:val="00EF3589"/>
    <w:rsid w:val="00F156A7"/>
    <w:rsid w:val="00F26765"/>
    <w:rsid w:val="00F36EE5"/>
    <w:rsid w:val="00F46F4F"/>
    <w:rsid w:val="00F505B5"/>
    <w:rsid w:val="00F518AA"/>
    <w:rsid w:val="00F56026"/>
    <w:rsid w:val="00F840DD"/>
    <w:rsid w:val="00F844D0"/>
    <w:rsid w:val="00FB22DA"/>
    <w:rsid w:val="00FB2B51"/>
    <w:rsid w:val="00FC7AE6"/>
    <w:rsid w:val="00FD269B"/>
    <w:rsid w:val="00FD61B5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CC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aliases w:val="Section,Section Title"/>
    <w:basedOn w:val="Normal"/>
    <w:next w:val="Heading4"/>
    <w:qFormat/>
    <w:pPr>
      <w:spacing w:after="240"/>
      <w:jc w:val="center"/>
      <w:outlineLvl w:val="2"/>
    </w:pPr>
    <w:rPr>
      <w:rFonts w:ascii="Arial" w:hAnsi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sz w:val="32"/>
      <w:szCs w:val="20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xt1">
    <w:name w:val="Bullet Text 1"/>
    <w:basedOn w:val="Normal"/>
    <w:pPr>
      <w:numPr>
        <w:numId w:val="9"/>
      </w:numPr>
      <w:tabs>
        <w:tab w:val="left" w:pos="187"/>
      </w:tabs>
      <w:ind w:left="187" w:hanging="187"/>
    </w:pPr>
    <w:rPr>
      <w:szCs w:val="20"/>
    </w:rPr>
  </w:style>
  <w:style w:type="paragraph" w:customStyle="1" w:styleId="BulletText2">
    <w:name w:val="Bullet Text 2"/>
    <w:basedOn w:val="BulletText1"/>
    <w:autoRedefine/>
    <w:pPr>
      <w:numPr>
        <w:numId w:val="10"/>
      </w:numPr>
      <w:tabs>
        <w:tab w:val="clear" w:pos="187"/>
        <w:tab w:val="clear" w:pos="547"/>
        <w:tab w:val="num" w:pos="360"/>
      </w:tabs>
      <w:ind w:left="360" w:hanging="187"/>
    </w:pPr>
  </w:style>
  <w:style w:type="paragraph" w:customStyle="1" w:styleId="BlockLine">
    <w:name w:val="Block Line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semiHidden/>
    <w:rPr>
      <w:szCs w:val="20"/>
    </w:rPr>
  </w:style>
  <w:style w:type="paragraph" w:customStyle="1" w:styleId="TableHeaderText">
    <w:name w:val="Table Header Text"/>
    <w:basedOn w:val="TableText"/>
    <w:pPr>
      <w:jc w:val="center"/>
    </w:pPr>
    <w:rPr>
      <w:b/>
    </w:rPr>
  </w:style>
  <w:style w:type="paragraph" w:customStyle="1" w:styleId="TableText">
    <w:name w:val="Table Text"/>
    <w:basedOn w:val="Normal"/>
    <w:rPr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auto"/>
        <w:between w:val="single" w:sz="6" w:space="1" w:color="auto"/>
      </w:pBdr>
      <w:spacing w:before="240"/>
      <w:ind w:left="1728"/>
      <w:jc w:val="right"/>
    </w:pPr>
    <w:rPr>
      <w:rFonts w:ascii="Times" w:hAnsi="Times"/>
      <w:i/>
      <w:sz w:val="20"/>
      <w:szCs w:val="20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sz w:val="32"/>
      <w:szCs w:val="20"/>
    </w:rPr>
  </w:style>
  <w:style w:type="paragraph" w:customStyle="1" w:styleId="NoteText">
    <w:name w:val="Note Text"/>
    <w:basedOn w:val="BlockText"/>
  </w:style>
  <w:style w:type="paragraph" w:customStyle="1" w:styleId="ContinuedTableLabe">
    <w:name w:val="Continued Table Labe"/>
    <w:basedOn w:val="Normal"/>
    <w:rPr>
      <w:b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5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cfr.gov/cgi-bin/text-idx?SID=3ca0eede1b9a5df15385dc71dbfeeffe&amp;mc=true&amp;node=se38.1.3_1213&amp;rgn=div8" TargetMode="External"/><Relationship Id="rId18" Type="http://schemas.openxmlformats.org/officeDocument/2006/relationships/hyperlink" Target="http://www.ecfr.gov/cgi-bin/text-idx?SID=79e6d5279a27069c83d2b5360e2e6905&amp;node=se38.1.3_155&amp;rgn=div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http://www.ecfr.gov/cgi-bin/text-idx?SID=6cf0514ad87d67db55d9d23ddcf51c6c&amp;node=se38.1.3_157&amp;rgn=div8" TargetMode="External"/><Relationship Id="rId17" Type="http://schemas.openxmlformats.org/officeDocument/2006/relationships/hyperlink" Target="http://vbaw.vba.va.gov/VBMS/Resources_Technical_Information.as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cfr.gov/cgi-bin/text-idx?SID=6cf0514ad87d67db55d9d23ddcf51c6c&amp;node=se38.1.3_1651&amp;rgn=div8" TargetMode="External"/><Relationship Id="rId20" Type="http://schemas.openxmlformats.org/officeDocument/2006/relationships/hyperlink" Target="http://www.ecfr.gov/cgi-bin/text-idx?SID=6cf0514ad87d67db55d9d23ddcf51c6c&amp;node=se38.1.3_1400&amp;rgn=div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vbaw.vba.va.gov/VBMS/Resources_Technical_Information.asp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ecfr.gov/cgi-bin/text-idx?SID=6cf0514ad87d67db55d9d23ddcf51c6c&amp;node=se38.1.3_1400&amp;rgn=div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cfr.gov/cgi-bin/text-idx?SID=6cf0514ad87d67db55d9d23ddcf51c6c&amp;node=se38.1.3_1500&amp;rgn=div8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ACOGERREM\AppData\Roaming\Microsoft\Templates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f46cc7b5527e7c7d5dbbc0c04eeeb083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f3f4c0ff34dd50b43aae98cd4e8e0e68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9F8A7-7AD2-49E4-B411-0F6C98BC9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BF666-7127-4972-8009-89F7C8D98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DDCA4-AE23-4128-AD78-9B4002B23138}">
  <ds:schemaRefs>
    <ds:schemaRef ds:uri="http://purl.org/dc/terms/"/>
    <ds:schemaRef ds:uri="http://purl.org/dc/dcmitype/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7BD29D-4D21-4343-A86D-42605059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1711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III, Subpart iii, Chapter 5, Section H.  Marriage of a Child</vt:lpstr>
    </vt:vector>
  </TitlesOfParts>
  <Company>Department of Veterans Affairs (VA)</Company>
  <LinksUpToDate>false</LinksUpToDate>
  <CharactersWithSpaces>11077</CharactersWithSpaces>
  <SharedDoc>false</SharedDoc>
  <HLinks>
    <vt:vector size="126" baseType="variant">
      <vt:variant>
        <vt:i4>6619207</vt:i4>
      </vt:variant>
      <vt:variant>
        <vt:i4>87</vt:i4>
      </vt:variant>
      <vt:variant>
        <vt:i4>0</vt:i4>
      </vt:variant>
      <vt:variant>
        <vt:i4>5</vt:i4>
      </vt:variant>
      <vt:variant>
        <vt:lpwstr>http://www.warms.vba.va.gov/regs/38CFR/BOOKB/PART3/S3_400.DOC</vt:lpwstr>
      </vt:variant>
      <vt:variant>
        <vt:lpwstr/>
      </vt:variant>
      <vt:variant>
        <vt:i4>6619207</vt:i4>
      </vt:variant>
      <vt:variant>
        <vt:i4>84</vt:i4>
      </vt:variant>
      <vt:variant>
        <vt:i4>0</vt:i4>
      </vt:variant>
      <vt:variant>
        <vt:i4>5</vt:i4>
      </vt:variant>
      <vt:variant>
        <vt:lpwstr>http://www.warms.vba.va.gov/regs/38CFR/BOOKB/PART3/S3_400.DOC</vt:lpwstr>
      </vt:variant>
      <vt:variant>
        <vt:lpwstr/>
      </vt:variant>
      <vt:variant>
        <vt:i4>1638443</vt:i4>
      </vt:variant>
      <vt:variant>
        <vt:i4>78</vt:i4>
      </vt:variant>
      <vt:variant>
        <vt:i4>0</vt:i4>
      </vt:variant>
      <vt:variant>
        <vt:i4>5</vt:i4>
      </vt:variant>
      <vt:variant>
        <vt:lpwstr>http://vbaw.vba.va.gov/bl/21/M21-1MR/pt03/sp03/ch05/pt03_sp03_ch05_secH.xml</vt:lpwstr>
      </vt:variant>
      <vt:variant>
        <vt:lpwstr>III.iii.5.H.44.e</vt:lpwstr>
      </vt:variant>
      <vt:variant>
        <vt:i4>2162755</vt:i4>
      </vt:variant>
      <vt:variant>
        <vt:i4>75</vt:i4>
      </vt:variant>
      <vt:variant>
        <vt:i4>0</vt:i4>
      </vt:variant>
      <vt:variant>
        <vt:i4>5</vt:i4>
      </vt:variant>
      <vt:variant>
        <vt:lpwstr>http://vbaw.vba.va.gov/bl/21/M21-1MR/pt03/sp03/ch05/pt03_sp03_ch05_secA.xml</vt:lpwstr>
      </vt:variant>
      <vt:variant>
        <vt:lpwstr>III.v.1.A.2</vt:lpwstr>
      </vt:variant>
      <vt:variant>
        <vt:i4>4718641</vt:i4>
      </vt:variant>
      <vt:variant>
        <vt:i4>72</vt:i4>
      </vt:variant>
      <vt:variant>
        <vt:i4>0</vt:i4>
      </vt:variant>
      <vt:variant>
        <vt:i4>5</vt:i4>
      </vt:variant>
      <vt:variant>
        <vt:lpwstr>http://vbaw.vba.va.gov/bl/21/M21-1MR/pt03/sp03/ch05/pt03_sp03_ch05_secA.xml</vt:lpwstr>
      </vt:variant>
      <vt:variant>
        <vt:lpwstr>III.iii.5.A.3</vt:lpwstr>
      </vt:variant>
      <vt:variant>
        <vt:i4>1638443</vt:i4>
      </vt:variant>
      <vt:variant>
        <vt:i4>63</vt:i4>
      </vt:variant>
      <vt:variant>
        <vt:i4>0</vt:i4>
      </vt:variant>
      <vt:variant>
        <vt:i4>5</vt:i4>
      </vt:variant>
      <vt:variant>
        <vt:lpwstr>http://vbaw.vba.va.gov/bl/21/M21-1MR/pt03/sp03/ch05/pt03_sp03_ch05_secH.xml</vt:lpwstr>
      </vt:variant>
      <vt:variant>
        <vt:lpwstr>III.iii.5.H.44.e</vt:lpwstr>
      </vt:variant>
      <vt:variant>
        <vt:i4>1638443</vt:i4>
      </vt:variant>
      <vt:variant>
        <vt:i4>60</vt:i4>
      </vt:variant>
      <vt:variant>
        <vt:i4>0</vt:i4>
      </vt:variant>
      <vt:variant>
        <vt:i4>5</vt:i4>
      </vt:variant>
      <vt:variant>
        <vt:lpwstr>http://vbaw.vba.va.gov/bl/21/M21-1MR/pt03/sp03/ch05/pt03_sp03_ch05_secH.xml</vt:lpwstr>
      </vt:variant>
      <vt:variant>
        <vt:lpwstr>III.iii.5.H.44.e</vt:lpwstr>
      </vt:variant>
      <vt:variant>
        <vt:i4>4718641</vt:i4>
      </vt:variant>
      <vt:variant>
        <vt:i4>51</vt:i4>
      </vt:variant>
      <vt:variant>
        <vt:i4>0</vt:i4>
      </vt:variant>
      <vt:variant>
        <vt:i4>5</vt:i4>
      </vt:variant>
      <vt:variant>
        <vt:lpwstr>http://vbaw.vba.va.gov/bl/21/M21-1MR/pt03/sp03/ch05/pt03_sp03_ch05_secA.xml</vt:lpwstr>
      </vt:variant>
      <vt:variant>
        <vt:lpwstr>III.iii.5.A.3</vt:lpwstr>
      </vt:variant>
      <vt:variant>
        <vt:i4>1638443</vt:i4>
      </vt:variant>
      <vt:variant>
        <vt:i4>48</vt:i4>
      </vt:variant>
      <vt:variant>
        <vt:i4>0</vt:i4>
      </vt:variant>
      <vt:variant>
        <vt:i4>5</vt:i4>
      </vt:variant>
      <vt:variant>
        <vt:lpwstr>http://vbaw.vba.va.gov/bl/21/M21-1MR/pt03/sp03/ch05/pt03_sp03_ch05_secH.xml</vt:lpwstr>
      </vt:variant>
      <vt:variant>
        <vt:lpwstr>III.iii.5.H.44.e</vt:lpwstr>
      </vt:variant>
      <vt:variant>
        <vt:i4>2031659</vt:i4>
      </vt:variant>
      <vt:variant>
        <vt:i4>42</vt:i4>
      </vt:variant>
      <vt:variant>
        <vt:i4>0</vt:i4>
      </vt:variant>
      <vt:variant>
        <vt:i4>5</vt:i4>
      </vt:variant>
      <vt:variant>
        <vt:lpwstr>http://vbaw.vba.va.gov/bl/21/M21-1MR/pt03/sp03/ch05/pt03_sp03_ch05_secH.xml</vt:lpwstr>
      </vt:variant>
      <vt:variant>
        <vt:lpwstr>III.iii.5.H.44.c</vt:lpwstr>
      </vt:variant>
      <vt:variant>
        <vt:i4>1966123</vt:i4>
      </vt:variant>
      <vt:variant>
        <vt:i4>39</vt:i4>
      </vt:variant>
      <vt:variant>
        <vt:i4>0</vt:i4>
      </vt:variant>
      <vt:variant>
        <vt:i4>5</vt:i4>
      </vt:variant>
      <vt:variant>
        <vt:lpwstr>http://vbaw.vba.va.gov/bl/21/M21-1MR/pt03/sp03/ch05/pt03_sp03_ch05_secH.xml</vt:lpwstr>
      </vt:variant>
      <vt:variant>
        <vt:lpwstr>III.iii.5.H.44.b</vt:lpwstr>
      </vt:variant>
      <vt:variant>
        <vt:i4>6619206</vt:i4>
      </vt:variant>
      <vt:variant>
        <vt:i4>36</vt:i4>
      </vt:variant>
      <vt:variant>
        <vt:i4>0</vt:i4>
      </vt:variant>
      <vt:variant>
        <vt:i4>5</vt:i4>
      </vt:variant>
      <vt:variant>
        <vt:lpwstr>http://www.warms.vba.va.gov/regs/38CFR/BOOKB/PART3/S3_500.DOC</vt:lpwstr>
      </vt:variant>
      <vt:variant>
        <vt:lpwstr/>
      </vt:variant>
      <vt:variant>
        <vt:i4>8060937</vt:i4>
      </vt:variant>
      <vt:variant>
        <vt:i4>30</vt:i4>
      </vt:variant>
      <vt:variant>
        <vt:i4>0</vt:i4>
      </vt:variant>
      <vt:variant>
        <vt:i4>5</vt:i4>
      </vt:variant>
      <vt:variant>
        <vt:lpwstr>http://vbaw.vba.va.gov/bl/21/M21-1MR/index.asp?id=pt05_sp03_ch01_secC.xml</vt:lpwstr>
      </vt:variant>
      <vt:variant>
        <vt:lpwstr>V.iii.1.C.18</vt:lpwstr>
      </vt:variant>
      <vt:variant>
        <vt:i4>8257538</vt:i4>
      </vt:variant>
      <vt:variant>
        <vt:i4>27</vt:i4>
      </vt:variant>
      <vt:variant>
        <vt:i4>0</vt:i4>
      </vt:variant>
      <vt:variant>
        <vt:i4>5</vt:i4>
      </vt:variant>
      <vt:variant>
        <vt:lpwstr>http://vbaw.vba.va.gov/bl/21/M21-1MR/pt03/sp03/ch05/pt03_sp03_ch05_secF.xml</vt:lpwstr>
      </vt:variant>
      <vt:variant>
        <vt:lpwstr>III.iii.5.F.36</vt:lpwstr>
      </vt:variant>
      <vt:variant>
        <vt:i4>8257538</vt:i4>
      </vt:variant>
      <vt:variant>
        <vt:i4>24</vt:i4>
      </vt:variant>
      <vt:variant>
        <vt:i4>0</vt:i4>
      </vt:variant>
      <vt:variant>
        <vt:i4>5</vt:i4>
      </vt:variant>
      <vt:variant>
        <vt:lpwstr>http://vbaw.vba.va.gov/bl/21/M21-1MR/pt03/sp03/ch05/pt03_sp03_ch05_secF.xml</vt:lpwstr>
      </vt:variant>
      <vt:variant>
        <vt:lpwstr>III.iii.5.F.36</vt:lpwstr>
      </vt:variant>
      <vt:variant>
        <vt:i4>6291524</vt:i4>
      </vt:variant>
      <vt:variant>
        <vt:i4>21</vt:i4>
      </vt:variant>
      <vt:variant>
        <vt:i4>0</vt:i4>
      </vt:variant>
      <vt:variant>
        <vt:i4>5</vt:i4>
      </vt:variant>
      <vt:variant>
        <vt:lpwstr>http://www.warms.vba.va.gov/regs/38CFR/BOOKB/PART3/S3_651.DOC</vt:lpwstr>
      </vt:variant>
      <vt:variant>
        <vt:lpwstr/>
      </vt:variant>
      <vt:variant>
        <vt:i4>8257538</vt:i4>
      </vt:variant>
      <vt:variant>
        <vt:i4>18</vt:i4>
      </vt:variant>
      <vt:variant>
        <vt:i4>0</vt:i4>
      </vt:variant>
      <vt:variant>
        <vt:i4>5</vt:i4>
      </vt:variant>
      <vt:variant>
        <vt:lpwstr>http://vbaw.vba.va.gov/bl/21/M21-1MR/pt03/sp03/ch05/pt03_sp03_ch05_secF.xml</vt:lpwstr>
      </vt:variant>
      <vt:variant>
        <vt:lpwstr>III.iii.5.F.36</vt:lpwstr>
      </vt:variant>
      <vt:variant>
        <vt:i4>6750292</vt:i4>
      </vt:variant>
      <vt:variant>
        <vt:i4>12</vt:i4>
      </vt:variant>
      <vt:variant>
        <vt:i4>0</vt:i4>
      </vt:variant>
      <vt:variant>
        <vt:i4>5</vt:i4>
      </vt:variant>
      <vt:variant>
        <vt:lpwstr>http://www.warms.vba.va.gov/admin21/m21_1/part5/ch12.doc</vt:lpwstr>
      </vt:variant>
      <vt:variant>
        <vt:lpwstr/>
      </vt:variant>
      <vt:variant>
        <vt:i4>8323072</vt:i4>
      </vt:variant>
      <vt:variant>
        <vt:i4>6</vt:i4>
      </vt:variant>
      <vt:variant>
        <vt:i4>0</vt:i4>
      </vt:variant>
      <vt:variant>
        <vt:i4>5</vt:i4>
      </vt:variant>
      <vt:variant>
        <vt:lpwstr>http://vbaw.vba.va.gov/bl/21/M21-1MR/pt03/sp03/ch05/pt03_sp03_ch05_secC.xml</vt:lpwstr>
      </vt:variant>
      <vt:variant>
        <vt:lpwstr>III.iii.5.C.17</vt:lpwstr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http://www.warms.vba.va.gov/regs/38CFR/BOOKB/PART3/S3_213.DOC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http://www.warms.vba.va.gov/regs/38CFR/BOOKB/PART3/S3_57.DOC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III, Subpart iii, Chapter 5, Section H.  Marriage of a Child</dc:title>
  <dc:subject>Benefit adjustments based on marriage of a dependent child.</dc:subject>
  <dc:creator>Department of Veterans Affairs</dc:creator>
  <cp:lastModifiedBy>Amy Hamma</cp:lastModifiedBy>
  <cp:revision>68</cp:revision>
  <cp:lastPrinted>2009-02-02T19:27:00Z</cp:lastPrinted>
  <dcterms:created xsi:type="dcterms:W3CDTF">2014-07-31T21:48:00Z</dcterms:created>
  <dcterms:modified xsi:type="dcterms:W3CDTF">2015-05-01T19:46:00Z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CODE">
    <vt:lpwstr>III.iii.5.H</vt:lpwstr>
  </property>
  <property fmtid="{D5CDD505-2E9C-101B-9397-08002B2CF9AE}" pid="3" name="FILENAME">
    <vt:lpwstr>pt03_sp03_ch05_secH</vt:lpwstr>
  </property>
  <property fmtid="{D5CDD505-2E9C-101B-9397-08002B2CF9AE}" pid="4" name="TOCNAME">
    <vt:lpwstr>pt03_sp03_ch05_toc.doc</vt:lpwstr>
  </property>
  <property fmtid="{D5CDD505-2E9C-101B-9397-08002B2CF9AE}" pid="5" name="DocLang">
    <vt:lpwstr>1033</vt:lpwstr>
  </property>
  <property fmtid="{D5CDD505-2E9C-101B-9397-08002B2CF9AE}" pid="6" name="DateCreated">
    <vt:lpwstr>20041220</vt:lpwstr>
  </property>
  <property fmtid="{D5CDD505-2E9C-101B-9397-08002B2CF9AE}" pid="7" name="DateReviewed">
    <vt:lpwstr>20091016</vt:lpwstr>
  </property>
  <property fmtid="{D5CDD505-2E9C-101B-9397-08002B2CF9AE}" pid="8" name="Language">
    <vt:lpwstr>en</vt:lpwstr>
  </property>
  <property fmtid="{D5CDD505-2E9C-101B-9397-08002B2CF9AE}" pid="9" name="ContentType">
    <vt:lpwstr>Document</vt:lpwstr>
  </property>
  <property fmtid="{D5CDD505-2E9C-101B-9397-08002B2CF9AE}" pid="10" name="ContentTypeId">
    <vt:lpwstr>0x010100A3776AF772BF364D8E899CBB1EA8E540</vt:lpwstr>
  </property>
</Properties>
</file>