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36624" w14:textId="77777777" w:rsidR="00504F80" w:rsidRPr="00784BC9" w:rsidRDefault="00504F80" w:rsidP="00504F80">
      <w:pPr>
        <w:pStyle w:val="Heading4"/>
        <w:tabs>
          <w:tab w:val="left" w:pos="6840"/>
        </w:tabs>
        <w:spacing w:after="0"/>
        <w:ind w:right="-720"/>
        <w:rPr>
          <w:rFonts w:ascii="Times New Roman" w:hAnsi="Times New Roman"/>
          <w:sz w:val="20"/>
        </w:rPr>
      </w:pPr>
      <w:r w:rsidRPr="00784BC9">
        <w:rPr>
          <w:rFonts w:ascii="Times New Roman" w:hAnsi="Times New Roman"/>
          <w:sz w:val="20"/>
        </w:rPr>
        <w:t>Department of Veterans Affairs</w:t>
      </w:r>
      <w:r w:rsidRPr="00784BC9">
        <w:rPr>
          <w:rFonts w:ascii="Times New Roman" w:hAnsi="Times New Roman"/>
          <w:sz w:val="20"/>
        </w:rPr>
        <w:tab/>
        <w:t xml:space="preserve">M21-1MR, Part </w:t>
      </w:r>
      <w:r w:rsidR="00945950" w:rsidRPr="00784BC9">
        <w:rPr>
          <w:rFonts w:ascii="Times New Roman" w:hAnsi="Times New Roman"/>
          <w:sz w:val="20"/>
        </w:rPr>
        <w:t>III</w:t>
      </w:r>
      <w:r w:rsidRPr="00784BC9">
        <w:rPr>
          <w:rFonts w:ascii="Times New Roman" w:hAnsi="Times New Roman"/>
          <w:sz w:val="20"/>
        </w:rPr>
        <w:t xml:space="preserve">, Subpart </w:t>
      </w:r>
      <w:r w:rsidR="00945950" w:rsidRPr="00784BC9">
        <w:rPr>
          <w:rFonts w:ascii="Times New Roman" w:hAnsi="Times New Roman"/>
          <w:sz w:val="20"/>
        </w:rPr>
        <w:t>ii</w:t>
      </w:r>
      <w:r w:rsidRPr="00784BC9">
        <w:rPr>
          <w:rFonts w:ascii="Times New Roman" w:hAnsi="Times New Roman"/>
          <w:sz w:val="20"/>
        </w:rPr>
        <w:t>i</w:t>
      </w:r>
    </w:p>
    <w:p w14:paraId="32A36625" w14:textId="6016BF29" w:rsidR="00504F80" w:rsidRPr="00784BC9" w:rsidRDefault="00504F80" w:rsidP="00504F80">
      <w:pPr>
        <w:rPr>
          <w:b/>
          <w:bCs/>
          <w:sz w:val="20"/>
        </w:rPr>
      </w:pPr>
      <w:r w:rsidRPr="00784BC9">
        <w:rPr>
          <w:b/>
          <w:bCs/>
          <w:sz w:val="20"/>
        </w:rPr>
        <w:t>Veterans Benefits Administration</w:t>
      </w:r>
      <w:r w:rsidRPr="00784BC9">
        <w:rPr>
          <w:b/>
          <w:bCs/>
          <w:sz w:val="20"/>
        </w:rPr>
        <w:tab/>
      </w:r>
      <w:r w:rsidRPr="00784BC9">
        <w:rPr>
          <w:b/>
          <w:bCs/>
          <w:sz w:val="20"/>
        </w:rPr>
        <w:tab/>
      </w:r>
      <w:r w:rsidRPr="00784BC9">
        <w:rPr>
          <w:b/>
          <w:bCs/>
          <w:sz w:val="20"/>
        </w:rPr>
        <w:tab/>
      </w:r>
      <w:r w:rsidRPr="00784BC9">
        <w:rPr>
          <w:b/>
          <w:bCs/>
          <w:sz w:val="20"/>
        </w:rPr>
        <w:tab/>
      </w:r>
      <w:r w:rsidRPr="00784BC9">
        <w:rPr>
          <w:b/>
          <w:bCs/>
          <w:sz w:val="20"/>
        </w:rPr>
        <w:tab/>
      </w:r>
      <w:r w:rsidRPr="00784BC9">
        <w:rPr>
          <w:b/>
          <w:bCs/>
          <w:sz w:val="20"/>
        </w:rPr>
        <w:tab/>
        <w:t xml:space="preserve">    </w:t>
      </w:r>
      <w:r w:rsidR="00784BC9" w:rsidRPr="00784BC9">
        <w:rPr>
          <w:b/>
          <w:bCs/>
          <w:sz w:val="20"/>
        </w:rPr>
        <w:t xml:space="preserve">                              May 28, 2014</w:t>
      </w:r>
      <w:r w:rsidRPr="00784BC9">
        <w:rPr>
          <w:b/>
          <w:bCs/>
          <w:sz w:val="20"/>
        </w:rPr>
        <w:tab/>
      </w:r>
    </w:p>
    <w:p w14:paraId="32A36626" w14:textId="77777777" w:rsidR="00504F80" w:rsidRPr="00784BC9" w:rsidRDefault="00504F80" w:rsidP="00504F80">
      <w:pPr>
        <w:rPr>
          <w:b/>
          <w:bCs/>
          <w:sz w:val="20"/>
        </w:rPr>
      </w:pPr>
      <w:r w:rsidRPr="00784BC9">
        <w:rPr>
          <w:b/>
          <w:bCs/>
          <w:sz w:val="20"/>
        </w:rPr>
        <w:t>Washington, DC  20420</w:t>
      </w:r>
    </w:p>
    <w:p w14:paraId="32A36627" w14:textId="77777777" w:rsidR="00504F80" w:rsidRPr="00784BC9" w:rsidRDefault="00504F80" w:rsidP="00504F80">
      <w:pPr>
        <w:rPr>
          <w:b/>
          <w:bCs/>
          <w:sz w:val="20"/>
        </w:rPr>
      </w:pPr>
    </w:p>
    <w:p w14:paraId="32A36628" w14:textId="77777777" w:rsidR="00504F80" w:rsidRPr="00784BC9" w:rsidRDefault="00504F80" w:rsidP="00504F80">
      <w:pPr>
        <w:pStyle w:val="Heading4"/>
      </w:pPr>
      <w:r w:rsidRPr="00784BC9">
        <w:t xml:space="preserve">Transmittal Sheet </w:t>
      </w:r>
    </w:p>
    <w:p w14:paraId="32A36629" w14:textId="77777777" w:rsidR="00504F80" w:rsidRPr="00784BC9" w:rsidRDefault="00504F80" w:rsidP="00504F80">
      <w:pPr>
        <w:pStyle w:val="BlockLine"/>
      </w:pPr>
      <w:r w:rsidRPr="00784BC9">
        <w:t xml:space="preserve"> </w:t>
      </w:r>
    </w:p>
    <w:tbl>
      <w:tblPr>
        <w:tblW w:w="9468" w:type="dxa"/>
        <w:tblLayout w:type="fixed"/>
        <w:tblLook w:val="0000" w:firstRow="0" w:lastRow="0" w:firstColumn="0" w:lastColumn="0" w:noHBand="0" w:noVBand="0"/>
      </w:tblPr>
      <w:tblGrid>
        <w:gridCol w:w="1728"/>
        <w:gridCol w:w="7740"/>
      </w:tblGrid>
      <w:tr w:rsidR="00504F80" w:rsidRPr="00784BC9" w14:paraId="32A36637" w14:textId="77777777" w:rsidTr="00C24D50">
        <w:tc>
          <w:tcPr>
            <w:tcW w:w="1728" w:type="dxa"/>
          </w:tcPr>
          <w:p w14:paraId="32A3662A" w14:textId="77777777" w:rsidR="00504F80" w:rsidRPr="00784BC9" w:rsidRDefault="00504F80" w:rsidP="00237C22">
            <w:pPr>
              <w:pStyle w:val="Heading5"/>
            </w:pPr>
            <w:r w:rsidRPr="00784BC9">
              <w:t>Changes Included in This Revision</w:t>
            </w:r>
          </w:p>
        </w:tc>
        <w:tc>
          <w:tcPr>
            <w:tcW w:w="7740" w:type="dxa"/>
          </w:tcPr>
          <w:p w14:paraId="32A3662B" w14:textId="77777777" w:rsidR="00504F80" w:rsidRPr="00784BC9" w:rsidRDefault="00504F80" w:rsidP="00237C22">
            <w:pPr>
              <w:pStyle w:val="BlockText"/>
            </w:pPr>
            <w:r w:rsidRPr="00784BC9">
              <w:t xml:space="preserve">The table below describes the changes included in this revision of Veterans Benefits Manual M21-1MR, Part </w:t>
            </w:r>
            <w:r w:rsidR="00BB3345" w:rsidRPr="00784BC9">
              <w:t>III</w:t>
            </w:r>
            <w:r w:rsidRPr="00784BC9">
              <w:t>, “</w:t>
            </w:r>
            <w:r w:rsidR="00BB3345" w:rsidRPr="00784BC9">
              <w:t>General Claims Process</w:t>
            </w:r>
            <w:r w:rsidRPr="00784BC9">
              <w:t xml:space="preserve">,” Subpart </w:t>
            </w:r>
            <w:r w:rsidR="00BB3345" w:rsidRPr="00784BC9">
              <w:t>ii</w:t>
            </w:r>
            <w:r w:rsidRPr="00784BC9">
              <w:t>i, “</w:t>
            </w:r>
            <w:r w:rsidR="00BB3345" w:rsidRPr="00784BC9">
              <w:t xml:space="preserve">General </w:t>
            </w:r>
            <w:r w:rsidRPr="00784BC9">
              <w:t>Development</w:t>
            </w:r>
            <w:r w:rsidR="00BB3345" w:rsidRPr="00784BC9">
              <w:t xml:space="preserve"> and Dependency Issues</w:t>
            </w:r>
            <w:r w:rsidRPr="00784BC9">
              <w:t>.”</w:t>
            </w:r>
          </w:p>
          <w:p w14:paraId="32A3662C" w14:textId="77777777" w:rsidR="00504F80" w:rsidRPr="00784BC9" w:rsidRDefault="00504F80" w:rsidP="00237C22">
            <w:pPr>
              <w:pStyle w:val="BulletText1"/>
              <w:numPr>
                <w:ilvl w:val="0"/>
                <w:numId w:val="0"/>
              </w:numPr>
            </w:pPr>
          </w:p>
          <w:p w14:paraId="32A3662D" w14:textId="77777777" w:rsidR="00504F80" w:rsidRPr="00784BC9" w:rsidRDefault="00504F80" w:rsidP="00237C22">
            <w:pPr>
              <w:pStyle w:val="BulletText1"/>
              <w:numPr>
                <w:ilvl w:val="0"/>
                <w:numId w:val="0"/>
              </w:numPr>
            </w:pPr>
            <w:r w:rsidRPr="00784BC9">
              <w:rPr>
                <w:b/>
                <w:i/>
              </w:rPr>
              <w:t>Notes</w:t>
            </w:r>
            <w:r w:rsidRPr="00784BC9">
              <w:t xml:space="preserve">:  </w:t>
            </w:r>
          </w:p>
          <w:p w14:paraId="32A3662E" w14:textId="77777777" w:rsidR="00504F80" w:rsidRPr="00784BC9" w:rsidRDefault="00504F80" w:rsidP="00237C22">
            <w:pPr>
              <w:pStyle w:val="BulletText1"/>
            </w:pPr>
            <w:r w:rsidRPr="00784BC9">
              <w:t>The term regional office (RO) also includes pension management center (PMC)</w:t>
            </w:r>
            <w:r w:rsidR="00C24D50" w:rsidRPr="00784BC9">
              <w:t>, where appropriate</w:t>
            </w:r>
            <w:r w:rsidRPr="00784BC9">
              <w:t>.</w:t>
            </w:r>
          </w:p>
          <w:p w14:paraId="32A3662F" w14:textId="77777777" w:rsidR="00504F80" w:rsidRPr="00784BC9" w:rsidRDefault="00504F80" w:rsidP="00C24D50">
            <w:pPr>
              <w:pStyle w:val="BulletText1"/>
            </w:pPr>
            <w:r w:rsidRPr="00784BC9">
              <w:t xml:space="preserve">Minor editorial changes have also been made to </w:t>
            </w:r>
          </w:p>
          <w:p w14:paraId="32A36630" w14:textId="77777777" w:rsidR="00504F80" w:rsidRPr="00784BC9" w:rsidRDefault="00504F80" w:rsidP="00237C22">
            <w:pPr>
              <w:pStyle w:val="BulletText2"/>
              <w:tabs>
                <w:tab w:val="num" w:pos="547"/>
              </w:tabs>
            </w:pPr>
            <w:r w:rsidRPr="00784BC9">
              <w:t>update incorrect or obsolete hyperlink references</w:t>
            </w:r>
          </w:p>
          <w:p w14:paraId="32A36631" w14:textId="77777777" w:rsidR="00867983" w:rsidRPr="00784BC9" w:rsidRDefault="00867983" w:rsidP="00237C22">
            <w:pPr>
              <w:pStyle w:val="BulletText2"/>
              <w:tabs>
                <w:tab w:val="num" w:pos="547"/>
              </w:tabs>
            </w:pPr>
            <w:r w:rsidRPr="00784BC9">
              <w:t>make updates that reflect the use of eFolders in lieu of claims folders</w:t>
            </w:r>
          </w:p>
          <w:p w14:paraId="32A36632" w14:textId="77777777" w:rsidR="00504F80" w:rsidRPr="00784BC9" w:rsidRDefault="00504F80" w:rsidP="00237C22">
            <w:pPr>
              <w:pStyle w:val="BulletText2"/>
              <w:tabs>
                <w:tab w:val="num" w:pos="547"/>
              </w:tabs>
              <w:rPr>
                <w:color w:val="auto"/>
              </w:rPr>
            </w:pPr>
            <w:r w:rsidRPr="00784BC9">
              <w:rPr>
                <w:color w:val="auto"/>
              </w:rPr>
              <w:t>update the term “veteran” to “Veteran”</w:t>
            </w:r>
          </w:p>
          <w:p w14:paraId="32A36633" w14:textId="77777777" w:rsidR="00504F80" w:rsidRPr="00784BC9" w:rsidRDefault="00504F80" w:rsidP="00237C22">
            <w:pPr>
              <w:pStyle w:val="BulletText2"/>
              <w:tabs>
                <w:tab w:val="num" w:pos="547"/>
              </w:tabs>
            </w:pPr>
            <w:r w:rsidRPr="00784BC9">
              <w:t>update obsolete terminology, where appropriate</w:t>
            </w:r>
          </w:p>
          <w:p w14:paraId="32A36634" w14:textId="77777777" w:rsidR="00A557BB" w:rsidRPr="00784BC9" w:rsidRDefault="00A557BB" w:rsidP="00237C22">
            <w:pPr>
              <w:pStyle w:val="BulletText2"/>
              <w:tabs>
                <w:tab w:val="num" w:pos="547"/>
              </w:tabs>
            </w:pPr>
            <w:r w:rsidRPr="00784BC9">
              <w:t>update section and topic titles to more accurately reflect their content</w:t>
            </w:r>
          </w:p>
          <w:p w14:paraId="32A36635" w14:textId="77777777" w:rsidR="00504F80" w:rsidRPr="00784BC9" w:rsidRDefault="00504F80" w:rsidP="00237C22">
            <w:pPr>
              <w:pStyle w:val="BulletText2"/>
              <w:tabs>
                <w:tab w:val="num" w:pos="547"/>
              </w:tabs>
            </w:pPr>
            <w:r w:rsidRPr="00784BC9">
              <w:t xml:space="preserve">clarify </w:t>
            </w:r>
            <w:r w:rsidR="002041BE" w:rsidRPr="00784BC9">
              <w:t>b</w:t>
            </w:r>
            <w:r w:rsidR="00D61497" w:rsidRPr="00784BC9">
              <w:t xml:space="preserve">lock labels and/or </w:t>
            </w:r>
            <w:r w:rsidR="002041BE" w:rsidRPr="00784BC9">
              <w:t>b</w:t>
            </w:r>
            <w:r w:rsidRPr="00784BC9">
              <w:t xml:space="preserve">lock text, and </w:t>
            </w:r>
          </w:p>
          <w:p w14:paraId="32A36636" w14:textId="77777777" w:rsidR="00504F80" w:rsidRPr="00784BC9" w:rsidRDefault="00504F80" w:rsidP="00237C22">
            <w:pPr>
              <w:pStyle w:val="BulletText2"/>
            </w:pPr>
            <w:r w:rsidRPr="00784BC9">
              <w:t>bring the documents into conformance with M21-1MR standards.</w:t>
            </w:r>
          </w:p>
        </w:tc>
      </w:tr>
    </w:tbl>
    <w:p w14:paraId="32A36638" w14:textId="77777777" w:rsidR="00C24D50" w:rsidRPr="00784BC9" w:rsidRDefault="00C24D50" w:rsidP="00C24D50"/>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52"/>
        <w:gridCol w:w="2519"/>
        <w:gridCol w:w="1079"/>
      </w:tblGrid>
      <w:tr w:rsidR="00C24D50" w:rsidRPr="00784BC9" w14:paraId="32A3663C" w14:textId="77777777" w:rsidTr="009D2D9F">
        <w:trPr>
          <w:trHeight w:val="180"/>
        </w:trPr>
        <w:tc>
          <w:tcPr>
            <w:tcW w:w="3095" w:type="pct"/>
            <w:shd w:val="clear" w:color="auto" w:fill="auto"/>
          </w:tcPr>
          <w:p w14:paraId="32A36639" w14:textId="77777777" w:rsidR="00C24D50" w:rsidRPr="00784BC9" w:rsidRDefault="00C24D50" w:rsidP="002F7397">
            <w:pPr>
              <w:pStyle w:val="TableHeaderText"/>
            </w:pPr>
            <w:r w:rsidRPr="00784BC9">
              <w:t>Reason(s) for the Change</w:t>
            </w:r>
          </w:p>
        </w:tc>
        <w:tc>
          <w:tcPr>
            <w:tcW w:w="1333" w:type="pct"/>
            <w:shd w:val="clear" w:color="auto" w:fill="auto"/>
          </w:tcPr>
          <w:p w14:paraId="32A3663A" w14:textId="77777777" w:rsidR="00C24D50" w:rsidRPr="00784BC9" w:rsidRDefault="00C24D50" w:rsidP="002F7397">
            <w:pPr>
              <w:pStyle w:val="TableHeaderText"/>
            </w:pPr>
            <w:r w:rsidRPr="00784BC9">
              <w:t>Citation</w:t>
            </w:r>
          </w:p>
        </w:tc>
        <w:tc>
          <w:tcPr>
            <w:tcW w:w="571" w:type="pct"/>
            <w:shd w:val="clear" w:color="auto" w:fill="auto"/>
          </w:tcPr>
          <w:p w14:paraId="32A3663B" w14:textId="77777777" w:rsidR="00C24D50" w:rsidRPr="00784BC9" w:rsidRDefault="00C24D50" w:rsidP="002F7397">
            <w:pPr>
              <w:pStyle w:val="TableHeaderText"/>
            </w:pPr>
            <w:r w:rsidRPr="00784BC9">
              <w:t>Page(s)</w:t>
            </w:r>
          </w:p>
        </w:tc>
      </w:tr>
      <w:tr w:rsidR="00A5016C" w:rsidRPr="00784BC9" w14:paraId="32A36641" w14:textId="77777777" w:rsidTr="009D2D9F">
        <w:trPr>
          <w:trHeight w:val="180"/>
        </w:trPr>
        <w:tc>
          <w:tcPr>
            <w:tcW w:w="3095" w:type="pct"/>
            <w:shd w:val="clear" w:color="auto" w:fill="auto"/>
          </w:tcPr>
          <w:p w14:paraId="32A3663D" w14:textId="77777777" w:rsidR="00A5016C" w:rsidRPr="00784BC9" w:rsidRDefault="00CA47D6" w:rsidP="00B569AE">
            <w:pPr>
              <w:pStyle w:val="BulletText1"/>
            </w:pPr>
            <w:r w:rsidRPr="00784BC9">
              <w:t>To r</w:t>
            </w:r>
            <w:r w:rsidR="00A5016C" w:rsidRPr="00784BC9">
              <w:t xml:space="preserve">eorganize the blocks within </w:t>
            </w:r>
            <w:r w:rsidR="007F6CFC" w:rsidRPr="00784BC9">
              <w:t xml:space="preserve">(old) </w:t>
            </w:r>
            <w:r w:rsidR="00A5016C" w:rsidRPr="00784BC9">
              <w:t>topics 10</w:t>
            </w:r>
            <w:r w:rsidR="00F96954" w:rsidRPr="00784BC9">
              <w:t xml:space="preserve">, 11, 12, 13, and 15 </w:t>
            </w:r>
            <w:r w:rsidR="007F6CFC" w:rsidRPr="00784BC9">
              <w:t>into a more logical order.</w:t>
            </w:r>
          </w:p>
          <w:p w14:paraId="32A3663E" w14:textId="77777777" w:rsidR="00F96954" w:rsidRPr="00784BC9" w:rsidRDefault="00CA47D6" w:rsidP="00CA47D6">
            <w:pPr>
              <w:pStyle w:val="BulletText1"/>
            </w:pPr>
            <w:r w:rsidRPr="00784BC9">
              <w:t>To r</w:t>
            </w:r>
            <w:r w:rsidR="00F96954" w:rsidRPr="00784BC9">
              <w:t>educe the information previously contained in these f</w:t>
            </w:r>
            <w:r w:rsidR="00B569AE" w:rsidRPr="00784BC9">
              <w:t>ive topics down to three topics and renumber the remaining topics accordingly.</w:t>
            </w:r>
          </w:p>
        </w:tc>
        <w:tc>
          <w:tcPr>
            <w:tcW w:w="1333" w:type="pct"/>
            <w:shd w:val="clear" w:color="auto" w:fill="auto"/>
          </w:tcPr>
          <w:p w14:paraId="32A3663F" w14:textId="77777777" w:rsidR="00A5016C" w:rsidRPr="00784BC9" w:rsidRDefault="001F5C51" w:rsidP="001F5C51">
            <w:pPr>
              <w:pStyle w:val="TableText"/>
            </w:pPr>
            <w:r w:rsidRPr="00784BC9">
              <w:t xml:space="preserve">M21-1MR, Part </w:t>
            </w:r>
            <w:r w:rsidR="007F6CFC" w:rsidRPr="00784BC9">
              <w:t>III</w:t>
            </w:r>
            <w:r w:rsidRPr="00784BC9">
              <w:t xml:space="preserve">, Subpart </w:t>
            </w:r>
            <w:r w:rsidR="007F6CFC" w:rsidRPr="00784BC9">
              <w:t>iii</w:t>
            </w:r>
            <w:r w:rsidRPr="00784BC9">
              <w:t xml:space="preserve">, Chapter </w:t>
            </w:r>
            <w:r w:rsidR="007F6CFC" w:rsidRPr="00784BC9">
              <w:t>3</w:t>
            </w:r>
            <w:r w:rsidRPr="00784BC9">
              <w:t xml:space="preserve">, Section B, Topics </w:t>
            </w:r>
            <w:r w:rsidR="007F6CFC" w:rsidRPr="00784BC9">
              <w:t>10</w:t>
            </w:r>
            <w:r w:rsidR="00F96954" w:rsidRPr="00784BC9">
              <w:rPr>
                <w:color w:val="auto"/>
              </w:rPr>
              <w:t>-12</w:t>
            </w:r>
          </w:p>
        </w:tc>
        <w:tc>
          <w:tcPr>
            <w:tcW w:w="571" w:type="pct"/>
            <w:shd w:val="clear" w:color="auto" w:fill="auto"/>
          </w:tcPr>
          <w:p w14:paraId="32A36640" w14:textId="77777777" w:rsidR="00A5016C" w:rsidRPr="00784BC9" w:rsidRDefault="00082C42" w:rsidP="00666589">
            <w:pPr>
              <w:pStyle w:val="TableText"/>
              <w:jc w:val="center"/>
            </w:pPr>
            <w:r w:rsidRPr="00784BC9">
              <w:t>3-B-2 through 3-B-1</w:t>
            </w:r>
            <w:r w:rsidR="001F5C51" w:rsidRPr="00784BC9">
              <w:t>6</w:t>
            </w:r>
          </w:p>
        </w:tc>
      </w:tr>
      <w:tr w:rsidR="003C7339" w:rsidRPr="00784BC9" w14:paraId="32A36645" w14:textId="77777777" w:rsidTr="009D2D9F">
        <w:trPr>
          <w:trHeight w:val="180"/>
        </w:trPr>
        <w:tc>
          <w:tcPr>
            <w:tcW w:w="3095" w:type="pct"/>
            <w:shd w:val="clear" w:color="auto" w:fill="auto"/>
          </w:tcPr>
          <w:p w14:paraId="32A36642" w14:textId="77777777" w:rsidR="003C7339" w:rsidRPr="00784BC9" w:rsidRDefault="00CA47D6" w:rsidP="00CA47D6">
            <w:pPr>
              <w:pStyle w:val="TableText"/>
            </w:pPr>
            <w:r w:rsidRPr="00784BC9">
              <w:t>To r</w:t>
            </w:r>
            <w:r w:rsidR="003C7339" w:rsidRPr="00784BC9">
              <w:t xml:space="preserve">ewrite </w:t>
            </w:r>
            <w:r w:rsidR="007F6CFC" w:rsidRPr="00784BC9">
              <w:t xml:space="preserve">to </w:t>
            </w:r>
            <w:r w:rsidR="003C7339" w:rsidRPr="00784BC9">
              <w:t xml:space="preserve">reflect the replacement of </w:t>
            </w:r>
            <w:r w:rsidR="003C7339" w:rsidRPr="00784BC9">
              <w:rPr>
                <w:i/>
              </w:rPr>
              <w:t>SSA Form 828-U4</w:t>
            </w:r>
            <w:r w:rsidR="003C7339" w:rsidRPr="00784BC9">
              <w:t xml:space="preserve">, </w:t>
            </w:r>
            <w:r w:rsidR="003C7339" w:rsidRPr="00784BC9">
              <w:rPr>
                <w:i/>
              </w:rPr>
              <w:t>Request for Medical Information From Records of the Department of Veterans Affairs</w:t>
            </w:r>
            <w:r w:rsidR="003C7339" w:rsidRPr="00784BC9">
              <w:t xml:space="preserve">, with </w:t>
            </w:r>
            <w:r w:rsidR="003C7339" w:rsidRPr="00784BC9">
              <w:rPr>
                <w:i/>
              </w:rPr>
              <w:t>Form SSA-827</w:t>
            </w:r>
            <w:r w:rsidR="003C7339" w:rsidRPr="00784BC9">
              <w:t xml:space="preserve">, </w:t>
            </w:r>
            <w:r w:rsidR="003C7339" w:rsidRPr="00784BC9">
              <w:rPr>
                <w:i/>
                <w:iCs/>
              </w:rPr>
              <w:t>Authorization to Disclose Information to the Social Security Administration (SSA)</w:t>
            </w:r>
            <w:r w:rsidR="003C7339" w:rsidRPr="00784BC9">
              <w:rPr>
                <w:iCs/>
              </w:rPr>
              <w:t>.</w:t>
            </w:r>
          </w:p>
        </w:tc>
        <w:tc>
          <w:tcPr>
            <w:tcW w:w="1333" w:type="pct"/>
            <w:shd w:val="clear" w:color="auto" w:fill="auto"/>
          </w:tcPr>
          <w:p w14:paraId="32A36643" w14:textId="77777777" w:rsidR="003C7339" w:rsidRPr="00784BC9" w:rsidRDefault="003C7339" w:rsidP="00AD4E2D">
            <w:pPr>
              <w:pStyle w:val="TableText"/>
            </w:pPr>
            <w:r w:rsidRPr="00784BC9">
              <w:t>III.iii.3.B.10</w:t>
            </w:r>
            <w:r w:rsidR="00B00C83" w:rsidRPr="00784BC9">
              <w:t xml:space="preserve"> and 11</w:t>
            </w:r>
          </w:p>
        </w:tc>
        <w:tc>
          <w:tcPr>
            <w:tcW w:w="571" w:type="pct"/>
            <w:shd w:val="clear" w:color="auto" w:fill="auto"/>
          </w:tcPr>
          <w:p w14:paraId="32A36644" w14:textId="77777777" w:rsidR="003C7339" w:rsidRPr="00784BC9" w:rsidRDefault="001F5C51" w:rsidP="00666589">
            <w:pPr>
              <w:pStyle w:val="TableText"/>
              <w:jc w:val="center"/>
            </w:pPr>
            <w:r w:rsidRPr="00784BC9">
              <w:t>3-B-2 through 3-B-9</w:t>
            </w:r>
          </w:p>
        </w:tc>
      </w:tr>
      <w:tr w:rsidR="00E77003" w:rsidRPr="00784BC9" w14:paraId="32A36649" w14:textId="77777777" w:rsidTr="009D2D9F">
        <w:trPr>
          <w:trHeight w:val="180"/>
        </w:trPr>
        <w:tc>
          <w:tcPr>
            <w:tcW w:w="3095" w:type="pct"/>
            <w:shd w:val="clear" w:color="auto" w:fill="auto"/>
          </w:tcPr>
          <w:p w14:paraId="32A36646" w14:textId="77777777" w:rsidR="00650365" w:rsidRPr="00784BC9" w:rsidRDefault="00CA47D6" w:rsidP="00CA47D6">
            <w:pPr>
              <w:pStyle w:val="TableText"/>
            </w:pPr>
            <w:r w:rsidRPr="00784BC9">
              <w:t>To r</w:t>
            </w:r>
            <w:r w:rsidR="00E77003" w:rsidRPr="00784BC9">
              <w:t xml:space="preserve">emove </w:t>
            </w:r>
            <w:r w:rsidRPr="00784BC9">
              <w:t>Medal of Honor P</w:t>
            </w:r>
            <w:r w:rsidR="00C90331" w:rsidRPr="00784BC9">
              <w:t>ension</w:t>
            </w:r>
            <w:r w:rsidR="00E77003" w:rsidRPr="00784BC9">
              <w:t xml:space="preserve"> as a benefit the Social Security Administration (SSA) </w:t>
            </w:r>
            <w:r w:rsidR="00365705" w:rsidRPr="00784BC9">
              <w:t>considers income for SSA purposes.</w:t>
            </w:r>
          </w:p>
        </w:tc>
        <w:tc>
          <w:tcPr>
            <w:tcW w:w="1333" w:type="pct"/>
            <w:shd w:val="clear" w:color="auto" w:fill="auto"/>
          </w:tcPr>
          <w:p w14:paraId="32A36647" w14:textId="77777777" w:rsidR="00E77003" w:rsidRPr="00784BC9" w:rsidRDefault="00E77003" w:rsidP="008F58B1">
            <w:pPr>
              <w:pStyle w:val="TableText"/>
            </w:pPr>
            <w:r w:rsidRPr="00784BC9">
              <w:t>III.iii.3.B.</w:t>
            </w:r>
            <w:r w:rsidR="008F58B1" w:rsidRPr="00784BC9">
              <w:rPr>
                <w:color w:val="auto"/>
              </w:rPr>
              <w:t>12</w:t>
            </w:r>
            <w:r w:rsidR="006E21C2" w:rsidRPr="00784BC9">
              <w:rPr>
                <w:color w:val="auto"/>
              </w:rPr>
              <w:t>.c</w:t>
            </w:r>
          </w:p>
        </w:tc>
        <w:tc>
          <w:tcPr>
            <w:tcW w:w="571" w:type="pct"/>
            <w:shd w:val="clear" w:color="auto" w:fill="auto"/>
          </w:tcPr>
          <w:p w14:paraId="32A36648" w14:textId="77777777" w:rsidR="00E77003" w:rsidRPr="00784BC9" w:rsidRDefault="00FD576E" w:rsidP="00666589">
            <w:pPr>
              <w:pStyle w:val="TableText"/>
              <w:jc w:val="center"/>
            </w:pPr>
            <w:r w:rsidRPr="00784BC9">
              <w:t>3-B-12</w:t>
            </w:r>
          </w:p>
        </w:tc>
      </w:tr>
      <w:tr w:rsidR="00365705" w:rsidRPr="00784BC9" w14:paraId="32A3664D" w14:textId="77777777" w:rsidTr="009D2D9F">
        <w:trPr>
          <w:trHeight w:val="180"/>
        </w:trPr>
        <w:tc>
          <w:tcPr>
            <w:tcW w:w="3095" w:type="pct"/>
            <w:shd w:val="clear" w:color="auto" w:fill="auto"/>
          </w:tcPr>
          <w:p w14:paraId="32A3664A" w14:textId="77777777" w:rsidR="00365705" w:rsidRPr="00784BC9" w:rsidRDefault="00CA47D6" w:rsidP="00CA47D6">
            <w:pPr>
              <w:pStyle w:val="TableText"/>
            </w:pPr>
            <w:r w:rsidRPr="00784BC9">
              <w:t>To c</w:t>
            </w:r>
            <w:r w:rsidR="00C90331" w:rsidRPr="00784BC9">
              <w:t>reate a new block explaining that</w:t>
            </w:r>
            <w:r w:rsidR="00365705" w:rsidRPr="00784BC9">
              <w:t xml:space="preserve"> although SSA is interested in knowing whether a </w:t>
            </w:r>
            <w:r w:rsidR="00C90331" w:rsidRPr="00784BC9">
              <w:t>Department of Veterans Affairs (</w:t>
            </w:r>
            <w:r w:rsidR="00365705" w:rsidRPr="00784BC9">
              <w:t>VA</w:t>
            </w:r>
            <w:r w:rsidR="00C90331" w:rsidRPr="00784BC9">
              <w:t>)</w:t>
            </w:r>
            <w:r w:rsidR="00365705" w:rsidRPr="00784BC9">
              <w:t xml:space="preserve"> benef</w:t>
            </w:r>
            <w:r w:rsidRPr="00784BC9">
              <w:t>iciary receives Medal of Honor P</w:t>
            </w:r>
            <w:r w:rsidR="00365705" w:rsidRPr="00784BC9">
              <w:t>ension</w:t>
            </w:r>
            <w:r w:rsidR="00C90331" w:rsidRPr="00784BC9">
              <w:t xml:space="preserve"> or educational benefits</w:t>
            </w:r>
            <w:r w:rsidR="00365705" w:rsidRPr="00784BC9">
              <w:t xml:space="preserve">, </w:t>
            </w:r>
            <w:r w:rsidR="00C90331" w:rsidRPr="00784BC9">
              <w:t>neither are</w:t>
            </w:r>
            <w:r w:rsidR="00365705" w:rsidRPr="00784BC9">
              <w:t xml:space="preserve"> considered </w:t>
            </w:r>
            <w:r w:rsidR="00C90331" w:rsidRPr="00784BC9">
              <w:t xml:space="preserve">VA </w:t>
            </w:r>
            <w:r w:rsidR="00365705" w:rsidRPr="00784BC9">
              <w:t>income for SSA purposes.</w:t>
            </w:r>
          </w:p>
        </w:tc>
        <w:tc>
          <w:tcPr>
            <w:tcW w:w="1333" w:type="pct"/>
            <w:shd w:val="clear" w:color="auto" w:fill="auto"/>
          </w:tcPr>
          <w:p w14:paraId="32A3664B" w14:textId="77777777" w:rsidR="00365705" w:rsidRPr="00784BC9" w:rsidRDefault="00365705" w:rsidP="008F58B1">
            <w:pPr>
              <w:pStyle w:val="TableText"/>
            </w:pPr>
            <w:r w:rsidRPr="00784BC9">
              <w:t>III.iii.3.B.12.d</w:t>
            </w:r>
          </w:p>
        </w:tc>
        <w:tc>
          <w:tcPr>
            <w:tcW w:w="571" w:type="pct"/>
            <w:shd w:val="clear" w:color="auto" w:fill="auto"/>
          </w:tcPr>
          <w:p w14:paraId="32A3664C" w14:textId="77777777" w:rsidR="00365705" w:rsidRPr="00784BC9" w:rsidRDefault="00FD576E" w:rsidP="00666589">
            <w:pPr>
              <w:pStyle w:val="TableText"/>
              <w:jc w:val="center"/>
            </w:pPr>
            <w:r w:rsidRPr="00784BC9">
              <w:t>3-B-13</w:t>
            </w:r>
          </w:p>
        </w:tc>
      </w:tr>
      <w:tr w:rsidR="00B32A95" w:rsidRPr="00784BC9" w14:paraId="32A36651" w14:textId="77777777" w:rsidTr="009D2D9F">
        <w:trPr>
          <w:trHeight w:val="180"/>
        </w:trPr>
        <w:tc>
          <w:tcPr>
            <w:tcW w:w="3095" w:type="pct"/>
            <w:shd w:val="clear" w:color="auto" w:fill="auto"/>
          </w:tcPr>
          <w:p w14:paraId="32A3664E" w14:textId="77777777" w:rsidR="00B32A95" w:rsidRPr="00784BC9" w:rsidRDefault="00CA47D6" w:rsidP="00CA47D6">
            <w:pPr>
              <w:pStyle w:val="TableText"/>
            </w:pPr>
            <w:r w:rsidRPr="00784BC9">
              <w:t>To a</w:t>
            </w:r>
            <w:r w:rsidR="00B32A95" w:rsidRPr="00784BC9">
              <w:t>dd a block that discusses calculations in III.iii.3.B that result in a negative amount of VA income for SSA purposes.</w:t>
            </w:r>
          </w:p>
        </w:tc>
        <w:tc>
          <w:tcPr>
            <w:tcW w:w="1333" w:type="pct"/>
            <w:shd w:val="clear" w:color="auto" w:fill="auto"/>
          </w:tcPr>
          <w:p w14:paraId="32A3664F" w14:textId="77777777" w:rsidR="00B32A95" w:rsidRPr="00784BC9" w:rsidRDefault="00B32A95" w:rsidP="00E159AD">
            <w:pPr>
              <w:pStyle w:val="TableText"/>
            </w:pPr>
            <w:r w:rsidRPr="00784BC9">
              <w:t>III.iii.3.B.12.i</w:t>
            </w:r>
          </w:p>
        </w:tc>
        <w:tc>
          <w:tcPr>
            <w:tcW w:w="571" w:type="pct"/>
            <w:shd w:val="clear" w:color="auto" w:fill="auto"/>
          </w:tcPr>
          <w:p w14:paraId="32A36650" w14:textId="77777777" w:rsidR="00B32A95" w:rsidRPr="00784BC9" w:rsidRDefault="001F5C51" w:rsidP="00666589">
            <w:pPr>
              <w:pStyle w:val="TableText"/>
              <w:jc w:val="center"/>
            </w:pPr>
            <w:r w:rsidRPr="00784BC9">
              <w:t>3-B-16</w:t>
            </w:r>
          </w:p>
        </w:tc>
      </w:tr>
    </w:tbl>
    <w:p w14:paraId="32A36652" w14:textId="77777777" w:rsidR="009D6F26" w:rsidRPr="00784BC9" w:rsidRDefault="009D6F26" w:rsidP="009D6F26">
      <w:pPr>
        <w:pStyle w:val="ContinuedOnNextPa"/>
      </w:pPr>
      <w:r w:rsidRPr="00784BC9">
        <w:t>Continued on next page</w:t>
      </w:r>
    </w:p>
    <w:p w14:paraId="32A36653" w14:textId="77777777" w:rsidR="009D6F26" w:rsidRPr="00784BC9" w:rsidRDefault="009D6F26" w:rsidP="009D6F26">
      <w:pPr>
        <w:pStyle w:val="MapTitleContinued"/>
        <w:rPr>
          <w:b w:val="0"/>
          <w:sz w:val="24"/>
        </w:rPr>
      </w:pPr>
      <w:r w:rsidRPr="00784BC9">
        <w:br w:type="page"/>
      </w:r>
      <w:fldSimple w:instr=" STYLEREF &quot;Map Title&quot; ">
        <w:r w:rsidRPr="00784BC9">
          <w:rPr>
            <w:noProof/>
          </w:rPr>
          <w:t>Transmittal Sheet</w:t>
        </w:r>
      </w:fldSimple>
      <w:r w:rsidRPr="00784BC9">
        <w:t xml:space="preserve">, </w:t>
      </w:r>
      <w:r w:rsidRPr="00784BC9">
        <w:rPr>
          <w:b w:val="0"/>
          <w:sz w:val="24"/>
        </w:rPr>
        <w:t>Continued</w:t>
      </w:r>
    </w:p>
    <w:p w14:paraId="32A36654" w14:textId="77777777" w:rsidR="009D6F26" w:rsidRPr="00784BC9" w:rsidRDefault="009D6F26" w:rsidP="009D6F26">
      <w:pPr>
        <w:pStyle w:val="BlockLine"/>
      </w:pPr>
      <w:r w:rsidRPr="00784BC9">
        <w:t xml:space="preserve"> </w:t>
      </w:r>
    </w:p>
    <w:tbl>
      <w:tblPr>
        <w:tblW w:w="9320" w:type="dxa"/>
        <w:tblInd w:w="144" w:type="dxa"/>
        <w:tblLayout w:type="fixed"/>
        <w:tblLook w:val="0000" w:firstRow="0" w:lastRow="0" w:firstColumn="0" w:lastColumn="0" w:noHBand="0" w:noVBand="0"/>
      </w:tblPr>
      <w:tblGrid>
        <w:gridCol w:w="9320"/>
      </w:tblGrid>
      <w:tr w:rsidR="009D6F26" w:rsidRPr="00784BC9" w14:paraId="32A36656" w14:textId="77777777" w:rsidTr="009D6F26">
        <w:tc>
          <w:tcPr>
            <w:tcW w:w="5000" w:type="pct"/>
            <w:shd w:val="clear" w:color="auto" w:fill="auto"/>
          </w:tcPr>
          <w:p w14:paraId="32A36655" w14:textId="77777777" w:rsidR="009D6F26" w:rsidRPr="00784BC9" w:rsidRDefault="00D9460C" w:rsidP="009D6F26">
            <w:pPr>
              <w:pStyle w:val="ContinuedTableLabe"/>
            </w:pPr>
            <w:fldSimple w:instr=" STYLEREF &quot;Block Label&quot; ">
              <w:r w:rsidR="009D6F26" w:rsidRPr="00784BC9">
                <w:rPr>
                  <w:noProof/>
                </w:rPr>
                <w:t>Changes Included in This Revision</w:t>
              </w:r>
            </w:fldSimple>
            <w:r w:rsidR="009D6F26" w:rsidRPr="00784BC9">
              <w:t xml:space="preserve"> </w:t>
            </w:r>
            <w:r w:rsidR="009D6F26" w:rsidRPr="00784BC9">
              <w:rPr>
                <w:b w:val="0"/>
              </w:rPr>
              <w:t>(continued)</w:t>
            </w:r>
          </w:p>
        </w:tc>
      </w:tr>
    </w:tbl>
    <w:p w14:paraId="32A36657" w14:textId="77777777" w:rsidR="009D6F26" w:rsidRPr="00784BC9" w:rsidRDefault="009D6F26" w:rsidP="009D6F26"/>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52"/>
        <w:gridCol w:w="2519"/>
        <w:gridCol w:w="1079"/>
      </w:tblGrid>
      <w:tr w:rsidR="009D6F26" w:rsidRPr="00784BC9" w14:paraId="32A3665B" w14:textId="77777777" w:rsidTr="004556BD">
        <w:tc>
          <w:tcPr>
            <w:tcW w:w="3096" w:type="pct"/>
            <w:shd w:val="clear" w:color="auto" w:fill="auto"/>
          </w:tcPr>
          <w:p w14:paraId="32A36658" w14:textId="77777777" w:rsidR="009D6F26" w:rsidRPr="00784BC9" w:rsidRDefault="009D6F26" w:rsidP="005647E4">
            <w:pPr>
              <w:pStyle w:val="TableHeaderText"/>
            </w:pPr>
            <w:r w:rsidRPr="00784BC9">
              <w:t>Reason(s) for the Change</w:t>
            </w:r>
          </w:p>
        </w:tc>
        <w:tc>
          <w:tcPr>
            <w:tcW w:w="1333" w:type="pct"/>
            <w:shd w:val="clear" w:color="auto" w:fill="auto"/>
          </w:tcPr>
          <w:p w14:paraId="32A36659" w14:textId="77777777" w:rsidR="009D6F26" w:rsidRPr="00784BC9" w:rsidRDefault="009D6F26" w:rsidP="005647E4">
            <w:pPr>
              <w:pStyle w:val="TableHeaderText"/>
            </w:pPr>
            <w:r w:rsidRPr="00784BC9">
              <w:t>Citation</w:t>
            </w:r>
          </w:p>
        </w:tc>
        <w:tc>
          <w:tcPr>
            <w:tcW w:w="571" w:type="pct"/>
            <w:shd w:val="clear" w:color="auto" w:fill="auto"/>
          </w:tcPr>
          <w:p w14:paraId="32A3665A" w14:textId="77777777" w:rsidR="009D6F26" w:rsidRPr="00784BC9" w:rsidRDefault="009D6F26" w:rsidP="005647E4">
            <w:pPr>
              <w:pStyle w:val="TableHeaderText"/>
            </w:pPr>
            <w:r w:rsidRPr="00784BC9">
              <w:t>Page(s)</w:t>
            </w:r>
          </w:p>
        </w:tc>
      </w:tr>
      <w:tr w:rsidR="00B32A95" w:rsidRPr="00784BC9" w14:paraId="32A3665F" w14:textId="77777777" w:rsidTr="004556BD">
        <w:trPr>
          <w:trHeight w:val="180"/>
        </w:trPr>
        <w:tc>
          <w:tcPr>
            <w:tcW w:w="3096" w:type="pct"/>
            <w:shd w:val="clear" w:color="auto" w:fill="auto"/>
          </w:tcPr>
          <w:p w14:paraId="32A3665C" w14:textId="253B635A" w:rsidR="009D6F26" w:rsidRPr="00784BC9" w:rsidRDefault="00C659D8" w:rsidP="00D9460C">
            <w:pPr>
              <w:pStyle w:val="TableText"/>
            </w:pPr>
            <w:r w:rsidRPr="00784BC9">
              <w:t xml:space="preserve">To change the end product from 400 to </w:t>
            </w:r>
            <w:r w:rsidR="00D9460C" w:rsidRPr="00784BC9">
              <w:t>290</w:t>
            </w:r>
            <w:r w:rsidRPr="00784BC9">
              <w:t>.</w:t>
            </w:r>
          </w:p>
        </w:tc>
        <w:tc>
          <w:tcPr>
            <w:tcW w:w="1333" w:type="pct"/>
            <w:shd w:val="clear" w:color="auto" w:fill="auto"/>
          </w:tcPr>
          <w:p w14:paraId="32A3665D" w14:textId="77777777" w:rsidR="00B32A95" w:rsidRPr="00784BC9" w:rsidRDefault="00C659D8" w:rsidP="000437B5">
            <w:pPr>
              <w:pStyle w:val="TableText"/>
            </w:pPr>
            <w:r w:rsidRPr="00784BC9">
              <w:t>III.iii.3.B.12.j</w:t>
            </w:r>
          </w:p>
        </w:tc>
        <w:tc>
          <w:tcPr>
            <w:tcW w:w="571" w:type="pct"/>
            <w:shd w:val="clear" w:color="auto" w:fill="auto"/>
          </w:tcPr>
          <w:p w14:paraId="32A3665E" w14:textId="77777777" w:rsidR="00B32A95" w:rsidRPr="00784BC9" w:rsidRDefault="00C659D8" w:rsidP="00666589">
            <w:pPr>
              <w:pStyle w:val="TableText"/>
              <w:jc w:val="center"/>
            </w:pPr>
            <w:r w:rsidRPr="00784BC9">
              <w:t>3-B-16</w:t>
            </w:r>
          </w:p>
        </w:tc>
      </w:tr>
      <w:tr w:rsidR="00C659D8" w:rsidRPr="00784BC9" w14:paraId="32A36664" w14:textId="77777777" w:rsidTr="004556BD">
        <w:trPr>
          <w:trHeight w:val="180"/>
        </w:trPr>
        <w:tc>
          <w:tcPr>
            <w:tcW w:w="3096" w:type="pct"/>
            <w:shd w:val="clear" w:color="auto" w:fill="auto"/>
          </w:tcPr>
          <w:p w14:paraId="32A36660" w14:textId="77777777" w:rsidR="00C659D8" w:rsidRPr="00784BC9" w:rsidRDefault="00C659D8" w:rsidP="00D33534">
            <w:pPr>
              <w:pStyle w:val="BulletText1"/>
            </w:pPr>
            <w:r w:rsidRPr="00784BC9">
              <w:t>To relocate (old) III.iii.3.B.17.</w:t>
            </w:r>
          </w:p>
          <w:p w14:paraId="32A36661" w14:textId="77777777" w:rsidR="00C659D8" w:rsidRPr="00784BC9" w:rsidRDefault="00C659D8" w:rsidP="00D33534">
            <w:pPr>
              <w:pStyle w:val="BulletText1"/>
            </w:pPr>
            <w:r w:rsidRPr="00784BC9">
              <w:t>Ro reorganize the blocks in this topic into a more logical order.</w:t>
            </w:r>
          </w:p>
        </w:tc>
        <w:tc>
          <w:tcPr>
            <w:tcW w:w="1333" w:type="pct"/>
            <w:shd w:val="clear" w:color="auto" w:fill="auto"/>
          </w:tcPr>
          <w:p w14:paraId="32A36662" w14:textId="77777777" w:rsidR="00C659D8" w:rsidRPr="00784BC9" w:rsidRDefault="00C659D8" w:rsidP="00D33534">
            <w:pPr>
              <w:pStyle w:val="TableText"/>
            </w:pPr>
            <w:r w:rsidRPr="00784BC9">
              <w:t>III.iii.3.B.13</w:t>
            </w:r>
          </w:p>
        </w:tc>
        <w:tc>
          <w:tcPr>
            <w:tcW w:w="571" w:type="pct"/>
            <w:shd w:val="clear" w:color="auto" w:fill="auto"/>
          </w:tcPr>
          <w:p w14:paraId="32A36663" w14:textId="77777777" w:rsidR="00C659D8" w:rsidRPr="00784BC9" w:rsidRDefault="00C659D8" w:rsidP="00D33534">
            <w:pPr>
              <w:pStyle w:val="TableText"/>
              <w:jc w:val="center"/>
            </w:pPr>
            <w:r w:rsidRPr="00784BC9">
              <w:t>3-B-17 through 3-B-18</w:t>
            </w:r>
          </w:p>
        </w:tc>
      </w:tr>
      <w:tr w:rsidR="002619D0" w:rsidRPr="00784BC9" w14:paraId="32A36669" w14:textId="77777777" w:rsidTr="004556BD">
        <w:trPr>
          <w:trHeight w:val="180"/>
        </w:trPr>
        <w:tc>
          <w:tcPr>
            <w:tcW w:w="3096" w:type="pct"/>
            <w:shd w:val="clear" w:color="auto" w:fill="auto"/>
          </w:tcPr>
          <w:p w14:paraId="32A36665" w14:textId="77777777" w:rsidR="0035334C" w:rsidRPr="00784BC9" w:rsidRDefault="00CA47D6" w:rsidP="002C1F43">
            <w:pPr>
              <w:pStyle w:val="TableText"/>
            </w:pPr>
            <w:r w:rsidRPr="00784BC9">
              <w:t>To s</w:t>
            </w:r>
            <w:r w:rsidR="002C1F43" w:rsidRPr="00784BC9">
              <w:t>plit (old) III.iii.3.B.17.b into two blocks.</w:t>
            </w:r>
          </w:p>
        </w:tc>
        <w:tc>
          <w:tcPr>
            <w:tcW w:w="1333" w:type="pct"/>
            <w:shd w:val="clear" w:color="auto" w:fill="auto"/>
          </w:tcPr>
          <w:p w14:paraId="32A36666" w14:textId="77777777" w:rsidR="002619D0" w:rsidRPr="00784BC9" w:rsidRDefault="002C1F43" w:rsidP="008F58B1">
            <w:pPr>
              <w:pStyle w:val="TableText"/>
            </w:pPr>
            <w:r w:rsidRPr="00784BC9">
              <w:t>III.iii.3.B.13.a and b</w:t>
            </w:r>
          </w:p>
        </w:tc>
        <w:tc>
          <w:tcPr>
            <w:tcW w:w="571" w:type="pct"/>
            <w:shd w:val="clear" w:color="auto" w:fill="auto"/>
          </w:tcPr>
          <w:p w14:paraId="32A36667" w14:textId="77777777" w:rsidR="00666589" w:rsidRPr="00784BC9" w:rsidRDefault="001F5C51" w:rsidP="00666589">
            <w:pPr>
              <w:pStyle w:val="TableText"/>
              <w:jc w:val="center"/>
            </w:pPr>
            <w:r w:rsidRPr="00784BC9">
              <w:t>3-B-17</w:t>
            </w:r>
            <w:r w:rsidR="00666589" w:rsidRPr="00784BC9">
              <w:t xml:space="preserve"> and</w:t>
            </w:r>
          </w:p>
          <w:p w14:paraId="32A36668" w14:textId="77777777" w:rsidR="002619D0" w:rsidRPr="00784BC9" w:rsidRDefault="00666589" w:rsidP="00666589">
            <w:pPr>
              <w:pStyle w:val="TableText"/>
              <w:jc w:val="center"/>
            </w:pPr>
            <w:r w:rsidRPr="00784BC9">
              <w:t>3-B-18</w:t>
            </w:r>
          </w:p>
        </w:tc>
      </w:tr>
      <w:tr w:rsidR="002C1F43" w:rsidRPr="00784BC9" w14:paraId="32A3666E" w14:textId="77777777" w:rsidTr="004556BD">
        <w:trPr>
          <w:trHeight w:val="180"/>
        </w:trPr>
        <w:tc>
          <w:tcPr>
            <w:tcW w:w="3096" w:type="pct"/>
            <w:shd w:val="clear" w:color="auto" w:fill="auto"/>
          </w:tcPr>
          <w:p w14:paraId="32A3666A" w14:textId="77777777" w:rsidR="002C1F43" w:rsidRPr="00784BC9" w:rsidRDefault="00CA47D6" w:rsidP="002C1F43">
            <w:pPr>
              <w:pStyle w:val="BulletText1"/>
            </w:pPr>
            <w:r w:rsidRPr="00784BC9">
              <w:t>To c</w:t>
            </w:r>
            <w:r w:rsidR="002C1F43" w:rsidRPr="00784BC9">
              <w:t>orrect inaccuracies regarding the deductions and withholdings SSA does and does not count as VA income.</w:t>
            </w:r>
          </w:p>
          <w:p w14:paraId="32A3666B" w14:textId="77777777" w:rsidR="002C1F43" w:rsidRPr="00784BC9" w:rsidRDefault="00CA47D6" w:rsidP="00CA47D6">
            <w:pPr>
              <w:pStyle w:val="BulletText1"/>
            </w:pPr>
            <w:r w:rsidRPr="00784BC9">
              <w:t>To c</w:t>
            </w:r>
            <w:r w:rsidR="002C1F43" w:rsidRPr="00784BC9">
              <w:t xml:space="preserve">onsolidate </w:t>
            </w:r>
            <w:r w:rsidR="009D6F26" w:rsidRPr="00784BC9">
              <w:t xml:space="preserve">(old) III.iii.3.B.17.f and the </w:t>
            </w:r>
            <w:r w:rsidR="002C1F43" w:rsidRPr="00784BC9">
              <w:t xml:space="preserve">latter half of (old) III.iii.3.B.17.b (which listed specific deduction codes for deductions SSA </w:t>
            </w:r>
            <w:r w:rsidR="009D6F26" w:rsidRPr="00784BC9">
              <w:t xml:space="preserve">recognizes as </w:t>
            </w:r>
            <w:r w:rsidR="002C1F43" w:rsidRPr="00784BC9">
              <w:t>VA income for VA purposes</w:t>
            </w:r>
            <w:r w:rsidR="009D6F26" w:rsidRPr="00784BC9">
              <w:t>).</w:t>
            </w:r>
          </w:p>
        </w:tc>
        <w:tc>
          <w:tcPr>
            <w:tcW w:w="1333" w:type="pct"/>
            <w:shd w:val="clear" w:color="auto" w:fill="auto"/>
          </w:tcPr>
          <w:p w14:paraId="32A3666C" w14:textId="77777777" w:rsidR="002C1F43" w:rsidRPr="00784BC9" w:rsidRDefault="002C1F43" w:rsidP="008F58B1">
            <w:pPr>
              <w:pStyle w:val="TableText"/>
            </w:pPr>
            <w:r w:rsidRPr="00784BC9">
              <w:t>III.iii.3.B.13.b</w:t>
            </w:r>
          </w:p>
        </w:tc>
        <w:tc>
          <w:tcPr>
            <w:tcW w:w="571" w:type="pct"/>
            <w:shd w:val="clear" w:color="auto" w:fill="auto"/>
          </w:tcPr>
          <w:p w14:paraId="32A3666D" w14:textId="77777777" w:rsidR="002C1F43" w:rsidRPr="00784BC9" w:rsidRDefault="00666589" w:rsidP="00666589">
            <w:pPr>
              <w:pStyle w:val="TableText"/>
              <w:jc w:val="center"/>
            </w:pPr>
            <w:r w:rsidRPr="00784BC9">
              <w:t>3-B-18</w:t>
            </w:r>
          </w:p>
        </w:tc>
      </w:tr>
      <w:tr w:rsidR="002C1F43" w:rsidRPr="00784BC9" w14:paraId="32A36673" w14:textId="77777777" w:rsidTr="004556BD">
        <w:trPr>
          <w:trHeight w:val="180"/>
        </w:trPr>
        <w:tc>
          <w:tcPr>
            <w:tcW w:w="3096" w:type="pct"/>
            <w:shd w:val="clear" w:color="auto" w:fill="auto"/>
          </w:tcPr>
          <w:p w14:paraId="32A3666F" w14:textId="77777777" w:rsidR="002C1F43" w:rsidRPr="00784BC9" w:rsidRDefault="00CA47D6" w:rsidP="00322B03">
            <w:pPr>
              <w:pStyle w:val="BulletText1"/>
            </w:pPr>
            <w:r w:rsidRPr="00784BC9">
              <w:t>To c</w:t>
            </w:r>
            <w:r w:rsidR="002C1F43" w:rsidRPr="00784BC9">
              <w:t>onsolidate (old) III.iii.3.B.17.a and d.</w:t>
            </w:r>
          </w:p>
          <w:p w14:paraId="32A36670" w14:textId="77777777" w:rsidR="002C1F43" w:rsidRPr="00784BC9" w:rsidRDefault="00CA47D6" w:rsidP="00CA47D6">
            <w:pPr>
              <w:pStyle w:val="BulletText1"/>
            </w:pPr>
            <w:r w:rsidRPr="00784BC9">
              <w:t>To a</w:t>
            </w:r>
            <w:r w:rsidR="002C1F43" w:rsidRPr="00784BC9">
              <w:t>dd a list of withholdings that SSA does not count as VA income.</w:t>
            </w:r>
          </w:p>
        </w:tc>
        <w:tc>
          <w:tcPr>
            <w:tcW w:w="1333" w:type="pct"/>
            <w:shd w:val="clear" w:color="auto" w:fill="auto"/>
          </w:tcPr>
          <w:p w14:paraId="32A36671" w14:textId="77777777" w:rsidR="002C1F43" w:rsidRPr="00784BC9" w:rsidRDefault="002C1F43" w:rsidP="00322B03">
            <w:pPr>
              <w:pStyle w:val="TableText"/>
            </w:pPr>
            <w:r w:rsidRPr="00784BC9">
              <w:t>III.iii.3.B.13.c</w:t>
            </w:r>
          </w:p>
        </w:tc>
        <w:tc>
          <w:tcPr>
            <w:tcW w:w="571" w:type="pct"/>
            <w:shd w:val="clear" w:color="auto" w:fill="auto"/>
          </w:tcPr>
          <w:p w14:paraId="32A36672" w14:textId="77777777" w:rsidR="002C1F43" w:rsidRPr="00784BC9" w:rsidRDefault="001F5C51" w:rsidP="00666589">
            <w:pPr>
              <w:pStyle w:val="TableText"/>
              <w:jc w:val="center"/>
            </w:pPr>
            <w:r w:rsidRPr="00784BC9">
              <w:t>3-B-18</w:t>
            </w:r>
          </w:p>
        </w:tc>
      </w:tr>
      <w:tr w:rsidR="002C1F43" w:rsidRPr="00784BC9" w14:paraId="32A36677" w14:textId="77777777" w:rsidTr="004556BD">
        <w:trPr>
          <w:trHeight w:val="180"/>
        </w:trPr>
        <w:tc>
          <w:tcPr>
            <w:tcW w:w="3096" w:type="pct"/>
            <w:shd w:val="clear" w:color="auto" w:fill="auto"/>
          </w:tcPr>
          <w:p w14:paraId="32A36674" w14:textId="77777777" w:rsidR="002C1F43" w:rsidRPr="00784BC9" w:rsidRDefault="00CA47D6" w:rsidP="00CA47D6">
            <w:pPr>
              <w:pStyle w:val="TableText"/>
              <w:rPr>
                <w:color w:val="auto"/>
              </w:rPr>
            </w:pPr>
            <w:r w:rsidRPr="00784BC9">
              <w:rPr>
                <w:color w:val="auto"/>
              </w:rPr>
              <w:t>To a</w:t>
            </w:r>
            <w:r w:rsidR="002C1F43" w:rsidRPr="00784BC9">
              <w:rPr>
                <w:color w:val="auto"/>
              </w:rPr>
              <w:t xml:space="preserve">dd a block stating that (with two exceptions) the additional benefits VA pays a beneficiary for his/her dependents, as well as the benefits VA apportions to dependents, must be excluded from the calculation of a beneficiary’s VA income for SSA purposes. </w:t>
            </w:r>
          </w:p>
        </w:tc>
        <w:tc>
          <w:tcPr>
            <w:tcW w:w="1333" w:type="pct"/>
            <w:shd w:val="clear" w:color="auto" w:fill="auto"/>
          </w:tcPr>
          <w:p w14:paraId="32A36675" w14:textId="77777777" w:rsidR="002C1F43" w:rsidRPr="00784BC9" w:rsidRDefault="002C1F43" w:rsidP="00933BDB">
            <w:pPr>
              <w:pStyle w:val="TableText"/>
              <w:rPr>
                <w:color w:val="auto"/>
              </w:rPr>
            </w:pPr>
            <w:r w:rsidRPr="00784BC9">
              <w:rPr>
                <w:color w:val="auto"/>
              </w:rPr>
              <w:t>III.iii.3.B.14.a</w:t>
            </w:r>
          </w:p>
        </w:tc>
        <w:tc>
          <w:tcPr>
            <w:tcW w:w="571" w:type="pct"/>
            <w:shd w:val="clear" w:color="auto" w:fill="auto"/>
          </w:tcPr>
          <w:p w14:paraId="32A36676" w14:textId="77777777" w:rsidR="002C1F43" w:rsidRPr="00784BC9" w:rsidRDefault="006C3D92" w:rsidP="00666589">
            <w:pPr>
              <w:pStyle w:val="TableText"/>
              <w:jc w:val="center"/>
            </w:pPr>
            <w:r w:rsidRPr="00784BC9">
              <w:t>3-B-19</w:t>
            </w:r>
          </w:p>
        </w:tc>
      </w:tr>
      <w:tr w:rsidR="002C1F43" w:rsidRPr="00784BC9" w14:paraId="32A3667C" w14:textId="77777777" w:rsidTr="004556BD">
        <w:trPr>
          <w:trHeight w:val="180"/>
        </w:trPr>
        <w:tc>
          <w:tcPr>
            <w:tcW w:w="3096" w:type="pct"/>
            <w:shd w:val="clear" w:color="auto" w:fill="auto"/>
          </w:tcPr>
          <w:p w14:paraId="32A36678" w14:textId="77777777" w:rsidR="002C1F43" w:rsidRPr="00784BC9" w:rsidRDefault="00CA47D6" w:rsidP="005F7AC2">
            <w:pPr>
              <w:pStyle w:val="BulletText1"/>
            </w:pPr>
            <w:r w:rsidRPr="00784BC9">
              <w:t>To r</w:t>
            </w:r>
            <w:r w:rsidR="002C1F43" w:rsidRPr="00784BC9">
              <w:t>elocate (old) III.iii.3.B.19.c.</w:t>
            </w:r>
          </w:p>
          <w:p w14:paraId="32A36679" w14:textId="77777777" w:rsidR="002C1F43" w:rsidRPr="00784BC9" w:rsidRDefault="00CA47D6" w:rsidP="00CA47D6">
            <w:pPr>
              <w:pStyle w:val="BulletText1"/>
            </w:pPr>
            <w:r w:rsidRPr="00784BC9">
              <w:t>To a</w:t>
            </w:r>
            <w:r w:rsidR="002C1F43" w:rsidRPr="00784BC9">
              <w:t xml:space="preserve">dd SSA’s requirement to insert the word “apportionee” before the name of any dependent that receives an apportionment when completing Part II, Section D, of </w:t>
            </w:r>
            <w:r w:rsidR="002C1F43" w:rsidRPr="00784BC9">
              <w:rPr>
                <w:i/>
              </w:rPr>
              <w:t>SSA Form L1103</w:t>
            </w:r>
            <w:r w:rsidR="002C1F43" w:rsidRPr="00784BC9">
              <w:t>,</w:t>
            </w:r>
            <w:r w:rsidR="002C1F43" w:rsidRPr="00784BC9">
              <w:rPr>
                <w:i/>
              </w:rPr>
              <w:t xml:space="preserve"> SSI Request for Information</w:t>
            </w:r>
            <w:r w:rsidR="002C1F43" w:rsidRPr="00784BC9">
              <w:t>.</w:t>
            </w:r>
          </w:p>
        </w:tc>
        <w:tc>
          <w:tcPr>
            <w:tcW w:w="1333" w:type="pct"/>
            <w:shd w:val="clear" w:color="auto" w:fill="auto"/>
          </w:tcPr>
          <w:p w14:paraId="32A3667A" w14:textId="77777777" w:rsidR="002C1F43" w:rsidRPr="00784BC9" w:rsidRDefault="002C1F43" w:rsidP="00933BDB">
            <w:pPr>
              <w:pStyle w:val="TableText"/>
            </w:pPr>
            <w:r w:rsidRPr="00784BC9">
              <w:t>III.iii.3.B.14.b</w:t>
            </w:r>
          </w:p>
        </w:tc>
        <w:tc>
          <w:tcPr>
            <w:tcW w:w="571" w:type="pct"/>
            <w:shd w:val="clear" w:color="auto" w:fill="auto"/>
          </w:tcPr>
          <w:p w14:paraId="32A3667B" w14:textId="77777777" w:rsidR="002C1F43" w:rsidRPr="00784BC9" w:rsidRDefault="006C3D92" w:rsidP="00666589">
            <w:pPr>
              <w:pStyle w:val="TableText"/>
              <w:jc w:val="center"/>
            </w:pPr>
            <w:r w:rsidRPr="00784BC9">
              <w:t>3-B-20</w:t>
            </w:r>
          </w:p>
        </w:tc>
      </w:tr>
    </w:tbl>
    <w:p w14:paraId="32A3667D" w14:textId="77777777" w:rsidR="00CA47D6" w:rsidRPr="00784BC9" w:rsidRDefault="00CA47D6" w:rsidP="00CA47D6">
      <w:pPr>
        <w:pStyle w:val="ContinuedOnNextPa"/>
      </w:pPr>
      <w:r w:rsidRPr="00784BC9">
        <w:t>Continued on next page</w:t>
      </w:r>
    </w:p>
    <w:p w14:paraId="32A3667E" w14:textId="77777777" w:rsidR="00CA47D6" w:rsidRPr="00784BC9" w:rsidRDefault="00CA47D6" w:rsidP="00CA47D6">
      <w:pPr>
        <w:pStyle w:val="MapTitleContinued"/>
        <w:rPr>
          <w:b w:val="0"/>
          <w:sz w:val="24"/>
        </w:rPr>
      </w:pPr>
      <w:r w:rsidRPr="00784BC9">
        <w:br w:type="page"/>
      </w:r>
      <w:fldSimple w:instr=" STYLEREF &quot;Map Title&quot; ">
        <w:r w:rsidRPr="00784BC9">
          <w:rPr>
            <w:noProof/>
          </w:rPr>
          <w:t>Transmittal Sheet</w:t>
        </w:r>
      </w:fldSimple>
      <w:r w:rsidRPr="00784BC9">
        <w:t xml:space="preserve">, </w:t>
      </w:r>
      <w:r w:rsidRPr="00784BC9">
        <w:rPr>
          <w:b w:val="0"/>
          <w:sz w:val="24"/>
        </w:rPr>
        <w:t>Continued</w:t>
      </w:r>
    </w:p>
    <w:p w14:paraId="32A3667F" w14:textId="77777777" w:rsidR="00CA47D6" w:rsidRPr="00784BC9" w:rsidRDefault="00CA47D6" w:rsidP="00CA47D6">
      <w:pPr>
        <w:pStyle w:val="BlockLine"/>
      </w:pPr>
      <w:r w:rsidRPr="00784BC9">
        <w:t xml:space="preserve"> </w:t>
      </w:r>
    </w:p>
    <w:tbl>
      <w:tblPr>
        <w:tblW w:w="9320" w:type="dxa"/>
        <w:tblInd w:w="144" w:type="dxa"/>
        <w:tblLayout w:type="fixed"/>
        <w:tblLook w:val="0000" w:firstRow="0" w:lastRow="0" w:firstColumn="0" w:lastColumn="0" w:noHBand="0" w:noVBand="0"/>
      </w:tblPr>
      <w:tblGrid>
        <w:gridCol w:w="9320"/>
      </w:tblGrid>
      <w:tr w:rsidR="00CA47D6" w:rsidRPr="00784BC9" w14:paraId="32A36681" w14:textId="77777777" w:rsidTr="00CA47D6">
        <w:tc>
          <w:tcPr>
            <w:tcW w:w="5000" w:type="pct"/>
            <w:shd w:val="clear" w:color="auto" w:fill="auto"/>
          </w:tcPr>
          <w:p w14:paraId="32A36680" w14:textId="77777777" w:rsidR="00CA47D6" w:rsidRPr="00784BC9" w:rsidRDefault="00D9460C" w:rsidP="00CA47D6">
            <w:pPr>
              <w:pStyle w:val="ContinuedTableLabe"/>
            </w:pPr>
            <w:fldSimple w:instr=" STYLEREF &quot;Block Label&quot; ">
              <w:r w:rsidR="00CA47D6" w:rsidRPr="00784BC9">
                <w:rPr>
                  <w:noProof/>
                </w:rPr>
                <w:t>Changes Included in This Revision</w:t>
              </w:r>
            </w:fldSimple>
            <w:r w:rsidR="00CA47D6" w:rsidRPr="00784BC9">
              <w:t xml:space="preserve"> </w:t>
            </w:r>
            <w:r w:rsidR="00CA47D6" w:rsidRPr="00784BC9">
              <w:rPr>
                <w:b w:val="0"/>
              </w:rPr>
              <w:t>(continued)</w:t>
            </w:r>
          </w:p>
        </w:tc>
      </w:tr>
    </w:tbl>
    <w:p w14:paraId="32A36682" w14:textId="77777777" w:rsidR="00CA47D6" w:rsidRPr="00784BC9" w:rsidRDefault="00CA47D6" w:rsidP="00CA47D6"/>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52"/>
        <w:gridCol w:w="2519"/>
        <w:gridCol w:w="1079"/>
      </w:tblGrid>
      <w:tr w:rsidR="00CA47D6" w:rsidRPr="00784BC9" w14:paraId="32A36686" w14:textId="77777777" w:rsidTr="00CA47D6">
        <w:tc>
          <w:tcPr>
            <w:tcW w:w="3096" w:type="pct"/>
            <w:shd w:val="clear" w:color="auto" w:fill="auto"/>
          </w:tcPr>
          <w:p w14:paraId="32A36683" w14:textId="77777777" w:rsidR="00CA47D6" w:rsidRPr="00784BC9" w:rsidRDefault="00CA47D6" w:rsidP="00F15E29">
            <w:pPr>
              <w:pStyle w:val="TableHeaderText"/>
            </w:pPr>
            <w:r w:rsidRPr="00784BC9">
              <w:t>Reason(s) for the Change</w:t>
            </w:r>
          </w:p>
        </w:tc>
        <w:tc>
          <w:tcPr>
            <w:tcW w:w="1333" w:type="pct"/>
            <w:shd w:val="clear" w:color="auto" w:fill="auto"/>
          </w:tcPr>
          <w:p w14:paraId="32A36684" w14:textId="77777777" w:rsidR="00CA47D6" w:rsidRPr="00784BC9" w:rsidRDefault="00CA47D6" w:rsidP="00F15E29">
            <w:pPr>
              <w:pStyle w:val="TableHeaderText"/>
            </w:pPr>
            <w:r w:rsidRPr="00784BC9">
              <w:t>Citation</w:t>
            </w:r>
          </w:p>
        </w:tc>
        <w:tc>
          <w:tcPr>
            <w:tcW w:w="571" w:type="pct"/>
            <w:shd w:val="clear" w:color="auto" w:fill="auto"/>
          </w:tcPr>
          <w:p w14:paraId="32A36685" w14:textId="77777777" w:rsidR="00CA47D6" w:rsidRPr="00784BC9" w:rsidRDefault="00CA47D6" w:rsidP="00F15E29">
            <w:pPr>
              <w:pStyle w:val="TableHeaderText"/>
            </w:pPr>
            <w:r w:rsidRPr="00784BC9">
              <w:t>Page(s)</w:t>
            </w:r>
          </w:p>
        </w:tc>
      </w:tr>
      <w:tr w:rsidR="002C1F43" w:rsidRPr="00784BC9" w14:paraId="32A3668D" w14:textId="77777777" w:rsidTr="004556BD">
        <w:trPr>
          <w:trHeight w:val="180"/>
        </w:trPr>
        <w:tc>
          <w:tcPr>
            <w:tcW w:w="3096" w:type="pct"/>
            <w:shd w:val="clear" w:color="auto" w:fill="auto"/>
          </w:tcPr>
          <w:p w14:paraId="32A36687" w14:textId="77777777" w:rsidR="002C1F43" w:rsidRPr="00784BC9" w:rsidRDefault="00CA47D6" w:rsidP="006515C2">
            <w:pPr>
              <w:pStyle w:val="BulletText1"/>
            </w:pPr>
            <w:r w:rsidRPr="00784BC9">
              <w:t>To c</w:t>
            </w:r>
            <w:r w:rsidR="002C1F43" w:rsidRPr="00784BC9">
              <w:t>onsolidate all the blocks within (old) III.iii.3.B.16.</w:t>
            </w:r>
          </w:p>
          <w:p w14:paraId="32A36688" w14:textId="77777777" w:rsidR="002C1F43" w:rsidRPr="00784BC9" w:rsidRDefault="00CA47D6" w:rsidP="002B115A">
            <w:pPr>
              <w:pStyle w:val="BulletText1"/>
            </w:pPr>
            <w:r w:rsidRPr="00784BC9">
              <w:t>To r</w:t>
            </w:r>
            <w:r w:rsidR="002C1F43" w:rsidRPr="00784BC9">
              <w:t>eplace (old) III.iii.3.B.16.g with a hyperlink to III.iii.3.B.22</w:t>
            </w:r>
            <w:r w:rsidR="006C3D92" w:rsidRPr="00784BC9">
              <w:t xml:space="preserve">.  </w:t>
            </w:r>
            <w:r w:rsidR="005819CF" w:rsidRPr="00784BC9">
              <w:t>T</w:t>
            </w:r>
            <w:r w:rsidR="006C3D92" w:rsidRPr="00784BC9">
              <w:t xml:space="preserve">his topic discusses </w:t>
            </w:r>
            <w:r w:rsidR="005819CF" w:rsidRPr="00784BC9">
              <w:t xml:space="preserve">the calculation of VA income for SSA purposes when the benefit is </w:t>
            </w:r>
            <w:r w:rsidR="00EC0819" w:rsidRPr="00784BC9">
              <w:t>“current-law pension” (formerly known as “Improved Pension”)</w:t>
            </w:r>
            <w:r w:rsidR="005819CF" w:rsidRPr="00784BC9">
              <w:t xml:space="preserve">, including </w:t>
            </w:r>
            <w:r w:rsidR="002C1F43" w:rsidRPr="00784BC9">
              <w:t xml:space="preserve">the effect of a beneficiary’s entitlement to </w:t>
            </w:r>
            <w:r w:rsidR="0024747F" w:rsidRPr="00784BC9">
              <w:t>special monthly pension (</w:t>
            </w:r>
            <w:r w:rsidR="002C1F43" w:rsidRPr="00784BC9">
              <w:t>SMP</w:t>
            </w:r>
            <w:r w:rsidR="0024747F" w:rsidRPr="00784BC9">
              <w:t>)</w:t>
            </w:r>
            <w:r w:rsidR="002C1F43" w:rsidRPr="00784BC9">
              <w:t xml:space="preserve"> on the calculation of his/her VA income for SSA purposes.</w:t>
            </w:r>
          </w:p>
          <w:p w14:paraId="32A36689" w14:textId="77777777" w:rsidR="002C1F43" w:rsidRPr="00784BC9" w:rsidRDefault="00CA47D6" w:rsidP="00CA47D6">
            <w:pPr>
              <w:pStyle w:val="BulletText1"/>
            </w:pPr>
            <w:r w:rsidRPr="00784BC9">
              <w:t>To r</w:t>
            </w:r>
            <w:r w:rsidR="002C1F43" w:rsidRPr="00784BC9">
              <w:t xml:space="preserve">emove reference to the order in which different exclusions from a beneficiary’s VA income for SSA purposes should be considered, as this information </w:t>
            </w:r>
            <w:r w:rsidR="006D528E" w:rsidRPr="00784BC9">
              <w:t xml:space="preserve">is now </w:t>
            </w:r>
            <w:r w:rsidR="002C1F43" w:rsidRPr="00784BC9">
              <w:t>explained within the instructions for calculating VA income in the remaining topics of this section.</w:t>
            </w:r>
          </w:p>
        </w:tc>
        <w:tc>
          <w:tcPr>
            <w:tcW w:w="1333" w:type="pct"/>
            <w:shd w:val="clear" w:color="auto" w:fill="auto"/>
          </w:tcPr>
          <w:p w14:paraId="32A3668A" w14:textId="77777777" w:rsidR="002C1F43" w:rsidRPr="00784BC9" w:rsidRDefault="002C1F43" w:rsidP="00933BDB">
            <w:pPr>
              <w:pStyle w:val="TableText"/>
            </w:pPr>
            <w:r w:rsidRPr="00784BC9">
              <w:t>III.iii.3.B.15.a</w:t>
            </w:r>
          </w:p>
        </w:tc>
        <w:tc>
          <w:tcPr>
            <w:tcW w:w="571" w:type="pct"/>
            <w:shd w:val="clear" w:color="auto" w:fill="auto"/>
          </w:tcPr>
          <w:p w14:paraId="32A3668B" w14:textId="77777777" w:rsidR="006C3D92" w:rsidRPr="00784BC9" w:rsidRDefault="006C3D92" w:rsidP="00666589">
            <w:pPr>
              <w:pStyle w:val="TableText"/>
              <w:jc w:val="center"/>
            </w:pPr>
            <w:r w:rsidRPr="00784BC9">
              <w:t>3-B-26</w:t>
            </w:r>
          </w:p>
          <w:p w14:paraId="32A3668C" w14:textId="77777777" w:rsidR="002C1F43" w:rsidRPr="00784BC9" w:rsidRDefault="002C1F43" w:rsidP="00666589">
            <w:pPr>
              <w:jc w:val="center"/>
            </w:pPr>
          </w:p>
        </w:tc>
      </w:tr>
      <w:tr w:rsidR="002C1F43" w:rsidRPr="00784BC9" w14:paraId="32A36691" w14:textId="77777777" w:rsidTr="004556BD">
        <w:trPr>
          <w:trHeight w:val="180"/>
        </w:trPr>
        <w:tc>
          <w:tcPr>
            <w:tcW w:w="3096" w:type="pct"/>
            <w:shd w:val="clear" w:color="auto" w:fill="auto"/>
          </w:tcPr>
          <w:p w14:paraId="32A3668E" w14:textId="77777777" w:rsidR="002C1F43" w:rsidRPr="00784BC9" w:rsidRDefault="00CA47D6" w:rsidP="00CA47D6">
            <w:pPr>
              <w:pStyle w:val="TableText"/>
            </w:pPr>
            <w:r w:rsidRPr="00784BC9">
              <w:t>To c</w:t>
            </w:r>
            <w:r w:rsidR="002C1F43" w:rsidRPr="00784BC9">
              <w:t>onsolidate (old) III.iii.3.B.18.a, b, and c.</w:t>
            </w:r>
          </w:p>
        </w:tc>
        <w:tc>
          <w:tcPr>
            <w:tcW w:w="1333" w:type="pct"/>
            <w:shd w:val="clear" w:color="auto" w:fill="auto"/>
          </w:tcPr>
          <w:p w14:paraId="32A3668F" w14:textId="77777777" w:rsidR="002C1F43" w:rsidRPr="00784BC9" w:rsidRDefault="002C1F43" w:rsidP="00933BDB">
            <w:pPr>
              <w:pStyle w:val="TableText"/>
            </w:pPr>
            <w:r w:rsidRPr="00784BC9">
              <w:t>III.iii.3.B.16.a</w:t>
            </w:r>
          </w:p>
        </w:tc>
        <w:tc>
          <w:tcPr>
            <w:tcW w:w="571" w:type="pct"/>
            <w:shd w:val="clear" w:color="auto" w:fill="auto"/>
          </w:tcPr>
          <w:p w14:paraId="32A36690" w14:textId="77777777" w:rsidR="002C1F43" w:rsidRPr="00784BC9" w:rsidRDefault="005819CF" w:rsidP="00666589">
            <w:pPr>
              <w:pStyle w:val="TableText"/>
              <w:jc w:val="center"/>
            </w:pPr>
            <w:r w:rsidRPr="00784BC9">
              <w:t>3-B-29</w:t>
            </w:r>
          </w:p>
        </w:tc>
      </w:tr>
      <w:tr w:rsidR="002C1F43" w:rsidRPr="00784BC9" w14:paraId="32A36695" w14:textId="77777777" w:rsidTr="004556BD">
        <w:trPr>
          <w:trHeight w:val="180"/>
        </w:trPr>
        <w:tc>
          <w:tcPr>
            <w:tcW w:w="3096" w:type="pct"/>
            <w:shd w:val="clear" w:color="auto" w:fill="auto"/>
          </w:tcPr>
          <w:p w14:paraId="32A36692" w14:textId="77777777" w:rsidR="002C1F43" w:rsidRPr="00784BC9" w:rsidRDefault="00CA47D6" w:rsidP="00CA47D6">
            <w:pPr>
              <w:pStyle w:val="TableText"/>
            </w:pPr>
            <w:r w:rsidRPr="00784BC9">
              <w:t>To a</w:t>
            </w:r>
            <w:r w:rsidR="002C1F43" w:rsidRPr="00784BC9">
              <w:t>dd an example of the principle described in (old) III.iii.3.B.18.d.</w:t>
            </w:r>
          </w:p>
        </w:tc>
        <w:tc>
          <w:tcPr>
            <w:tcW w:w="1333" w:type="pct"/>
            <w:shd w:val="clear" w:color="auto" w:fill="auto"/>
          </w:tcPr>
          <w:p w14:paraId="32A36693" w14:textId="77777777" w:rsidR="002C1F43" w:rsidRPr="00784BC9" w:rsidRDefault="002C1F43" w:rsidP="00933BDB">
            <w:pPr>
              <w:pStyle w:val="TableText"/>
            </w:pPr>
            <w:r w:rsidRPr="00784BC9">
              <w:t>III.iii.3.B.16.b</w:t>
            </w:r>
          </w:p>
        </w:tc>
        <w:tc>
          <w:tcPr>
            <w:tcW w:w="571" w:type="pct"/>
            <w:shd w:val="clear" w:color="auto" w:fill="auto"/>
          </w:tcPr>
          <w:p w14:paraId="32A36694" w14:textId="77777777" w:rsidR="002C1F43" w:rsidRPr="00784BC9" w:rsidRDefault="005819CF" w:rsidP="00666589">
            <w:pPr>
              <w:pStyle w:val="TableText"/>
              <w:jc w:val="center"/>
            </w:pPr>
            <w:r w:rsidRPr="00784BC9">
              <w:t>3-B-30</w:t>
            </w:r>
          </w:p>
        </w:tc>
      </w:tr>
      <w:tr w:rsidR="004556BD" w:rsidRPr="00784BC9" w14:paraId="32A36699" w14:textId="77777777" w:rsidTr="004556BD">
        <w:trPr>
          <w:trHeight w:val="180"/>
        </w:trPr>
        <w:tc>
          <w:tcPr>
            <w:tcW w:w="3096" w:type="pct"/>
            <w:shd w:val="clear" w:color="auto" w:fill="auto"/>
          </w:tcPr>
          <w:p w14:paraId="32A36696" w14:textId="77777777" w:rsidR="004556BD" w:rsidRPr="00784BC9" w:rsidRDefault="00CA47D6" w:rsidP="00CA47D6">
            <w:pPr>
              <w:pStyle w:val="TableText"/>
            </w:pPr>
            <w:r w:rsidRPr="00784BC9">
              <w:t>To a</w:t>
            </w:r>
            <w:r w:rsidR="004556BD" w:rsidRPr="00784BC9">
              <w:t>dd an example of the results of the procedure described in III.iii.3.B.17.c.</w:t>
            </w:r>
          </w:p>
        </w:tc>
        <w:tc>
          <w:tcPr>
            <w:tcW w:w="1333" w:type="pct"/>
            <w:shd w:val="clear" w:color="auto" w:fill="auto"/>
          </w:tcPr>
          <w:p w14:paraId="32A36697" w14:textId="77777777" w:rsidR="004556BD" w:rsidRPr="00784BC9" w:rsidRDefault="004556BD" w:rsidP="00933BDB">
            <w:pPr>
              <w:pStyle w:val="TableText"/>
            </w:pPr>
            <w:r w:rsidRPr="00784BC9">
              <w:t>III.iii.3.B.17.d</w:t>
            </w:r>
          </w:p>
        </w:tc>
        <w:tc>
          <w:tcPr>
            <w:tcW w:w="571" w:type="pct"/>
            <w:shd w:val="clear" w:color="auto" w:fill="auto"/>
          </w:tcPr>
          <w:p w14:paraId="32A36698" w14:textId="77777777" w:rsidR="004556BD" w:rsidRPr="00784BC9" w:rsidRDefault="004556BD" w:rsidP="00666589">
            <w:pPr>
              <w:pStyle w:val="TableText"/>
              <w:jc w:val="center"/>
            </w:pPr>
            <w:r w:rsidRPr="00784BC9">
              <w:t>3-B-3</w:t>
            </w:r>
            <w:r w:rsidR="00666589" w:rsidRPr="00784BC9">
              <w:t>7</w:t>
            </w:r>
          </w:p>
        </w:tc>
      </w:tr>
      <w:tr w:rsidR="00E83BAD" w:rsidRPr="00784BC9" w14:paraId="32A3669D" w14:textId="77777777" w:rsidTr="004556BD">
        <w:trPr>
          <w:trHeight w:val="180"/>
        </w:trPr>
        <w:tc>
          <w:tcPr>
            <w:tcW w:w="3096" w:type="pct"/>
            <w:shd w:val="clear" w:color="auto" w:fill="auto"/>
          </w:tcPr>
          <w:p w14:paraId="32A3669A" w14:textId="77777777" w:rsidR="00E83BAD" w:rsidRPr="00784BC9" w:rsidRDefault="00CA47D6" w:rsidP="00CA47D6">
            <w:pPr>
              <w:pStyle w:val="TableText"/>
            </w:pPr>
            <w:r w:rsidRPr="00784BC9">
              <w:t>To a</w:t>
            </w:r>
            <w:r w:rsidR="00E83BAD" w:rsidRPr="00784BC9">
              <w:t>dd a block containing instructions for calculating VA income for SSA purposes when the benefit is Old Law Pension to a child or children</w:t>
            </w:r>
          </w:p>
        </w:tc>
        <w:tc>
          <w:tcPr>
            <w:tcW w:w="1333" w:type="pct"/>
            <w:shd w:val="clear" w:color="auto" w:fill="auto"/>
          </w:tcPr>
          <w:p w14:paraId="32A3669B" w14:textId="77777777" w:rsidR="00E83BAD" w:rsidRPr="00784BC9" w:rsidRDefault="00E83BAD" w:rsidP="00933BDB">
            <w:pPr>
              <w:pStyle w:val="TableText"/>
            </w:pPr>
            <w:r w:rsidRPr="00784BC9">
              <w:t>III.iii.3.B.17.e</w:t>
            </w:r>
          </w:p>
        </w:tc>
        <w:tc>
          <w:tcPr>
            <w:tcW w:w="571" w:type="pct"/>
            <w:shd w:val="clear" w:color="auto" w:fill="auto"/>
          </w:tcPr>
          <w:p w14:paraId="32A3669C" w14:textId="77777777" w:rsidR="00E83BAD" w:rsidRPr="00784BC9" w:rsidRDefault="00E83BAD" w:rsidP="00666589">
            <w:pPr>
              <w:pStyle w:val="TableText"/>
              <w:jc w:val="center"/>
            </w:pPr>
            <w:r w:rsidRPr="00784BC9">
              <w:t>3-B-37</w:t>
            </w:r>
          </w:p>
        </w:tc>
      </w:tr>
      <w:tr w:rsidR="002C1F43" w:rsidRPr="00784BC9" w14:paraId="32A366A6" w14:textId="77777777" w:rsidTr="00C965BD">
        <w:trPr>
          <w:trHeight w:val="180"/>
        </w:trPr>
        <w:tc>
          <w:tcPr>
            <w:tcW w:w="3096" w:type="pct"/>
            <w:shd w:val="clear" w:color="auto" w:fill="auto"/>
          </w:tcPr>
          <w:p w14:paraId="32A3669E" w14:textId="77777777" w:rsidR="00605D93" w:rsidRPr="00784BC9" w:rsidRDefault="00CA47D6" w:rsidP="00605D93">
            <w:pPr>
              <w:pStyle w:val="BulletText1"/>
            </w:pPr>
            <w:r w:rsidRPr="00784BC9">
              <w:t>To c</w:t>
            </w:r>
            <w:r w:rsidR="00605D93" w:rsidRPr="00784BC9">
              <w:t>ombine the content of (old) III.iii.3.B.21.b and c.</w:t>
            </w:r>
          </w:p>
          <w:p w14:paraId="32A3669F" w14:textId="77777777" w:rsidR="00605D93" w:rsidRPr="00784BC9" w:rsidRDefault="00CA47D6" w:rsidP="00605D93">
            <w:pPr>
              <w:pStyle w:val="BulletText1"/>
            </w:pPr>
            <w:r w:rsidRPr="00784BC9">
              <w:t>To c</w:t>
            </w:r>
            <w:r w:rsidR="00605D93" w:rsidRPr="00784BC9">
              <w:t>reate individual blocks that discuss the calculation of VA income for SSA purposes</w:t>
            </w:r>
          </w:p>
          <w:p w14:paraId="32A366A0" w14:textId="77777777" w:rsidR="00605D93" w:rsidRPr="00784BC9" w:rsidRDefault="00605D93" w:rsidP="00605D93">
            <w:pPr>
              <w:pStyle w:val="BulletText2"/>
            </w:pPr>
            <w:r w:rsidRPr="00784BC9">
              <w:t xml:space="preserve">when the benefit is Section 306 </w:t>
            </w:r>
            <w:r w:rsidRPr="00784BC9">
              <w:rPr>
                <w:i/>
              </w:rPr>
              <w:t>Disability</w:t>
            </w:r>
            <w:r w:rsidRPr="00784BC9">
              <w:t xml:space="preserve"> Pension, and</w:t>
            </w:r>
          </w:p>
          <w:p w14:paraId="32A366A1" w14:textId="77777777" w:rsidR="00605D93" w:rsidRPr="00784BC9" w:rsidRDefault="00605D93" w:rsidP="00605D93">
            <w:pPr>
              <w:pStyle w:val="BulletText2"/>
            </w:pPr>
            <w:r w:rsidRPr="00784BC9">
              <w:t xml:space="preserve">when the benefit is Section 306 </w:t>
            </w:r>
            <w:r w:rsidRPr="00784BC9">
              <w:rPr>
                <w:i/>
              </w:rPr>
              <w:t>Death</w:t>
            </w:r>
            <w:r w:rsidRPr="00784BC9">
              <w:t xml:space="preserve"> Pension.</w:t>
            </w:r>
          </w:p>
          <w:p w14:paraId="32A366A2" w14:textId="77777777" w:rsidR="002C1F43" w:rsidRPr="00784BC9" w:rsidRDefault="00CA47D6" w:rsidP="00CA47D6">
            <w:pPr>
              <w:pStyle w:val="BulletText1"/>
            </w:pPr>
            <w:r w:rsidRPr="00784BC9">
              <w:t>To d</w:t>
            </w:r>
            <w:r w:rsidR="002C1F43" w:rsidRPr="00784BC9">
              <w:t xml:space="preserve">elete as unnecessary the </w:t>
            </w:r>
            <w:r w:rsidR="002C1F43" w:rsidRPr="00784BC9">
              <w:rPr>
                <w:i/>
              </w:rPr>
              <w:t>Note</w:t>
            </w:r>
            <w:r w:rsidR="002C1F43" w:rsidRPr="00784BC9">
              <w:t xml:space="preserve"> regarding the income of children in Section 306 Pension cases.</w:t>
            </w:r>
          </w:p>
        </w:tc>
        <w:tc>
          <w:tcPr>
            <w:tcW w:w="1333" w:type="pct"/>
            <w:shd w:val="clear" w:color="auto" w:fill="auto"/>
          </w:tcPr>
          <w:p w14:paraId="32A366A3" w14:textId="77777777" w:rsidR="002C1F43" w:rsidRPr="00784BC9" w:rsidRDefault="002C1F43" w:rsidP="00933BDB">
            <w:pPr>
              <w:pStyle w:val="TableText"/>
            </w:pPr>
            <w:r w:rsidRPr="00784BC9">
              <w:t>III.iii.3.B.18.b</w:t>
            </w:r>
            <w:r w:rsidR="004556BD" w:rsidRPr="00784BC9">
              <w:t xml:space="preserve"> and d</w:t>
            </w:r>
          </w:p>
        </w:tc>
        <w:tc>
          <w:tcPr>
            <w:tcW w:w="571" w:type="pct"/>
            <w:shd w:val="clear" w:color="auto" w:fill="auto"/>
          </w:tcPr>
          <w:p w14:paraId="32A366A4" w14:textId="77777777" w:rsidR="00A556DA" w:rsidRPr="00784BC9" w:rsidRDefault="005819CF" w:rsidP="00666589">
            <w:pPr>
              <w:pStyle w:val="TableText"/>
              <w:jc w:val="center"/>
            </w:pPr>
            <w:r w:rsidRPr="00784BC9">
              <w:t>3-B-</w:t>
            </w:r>
            <w:r w:rsidR="00E83BAD" w:rsidRPr="00784BC9">
              <w:t>40</w:t>
            </w:r>
            <w:r w:rsidRPr="00784BC9">
              <w:t xml:space="preserve"> </w:t>
            </w:r>
            <w:r w:rsidR="00A556DA" w:rsidRPr="00784BC9">
              <w:t>and</w:t>
            </w:r>
          </w:p>
          <w:p w14:paraId="32A366A5" w14:textId="77777777" w:rsidR="002C1F43" w:rsidRPr="00784BC9" w:rsidRDefault="005819CF" w:rsidP="00E83BAD">
            <w:pPr>
              <w:pStyle w:val="TableText"/>
              <w:jc w:val="center"/>
            </w:pPr>
            <w:r w:rsidRPr="00784BC9">
              <w:t>3-B-</w:t>
            </w:r>
            <w:r w:rsidR="00E83BAD" w:rsidRPr="00784BC9">
              <w:t>48</w:t>
            </w:r>
          </w:p>
        </w:tc>
      </w:tr>
      <w:tr w:rsidR="004556BD" w:rsidRPr="00784BC9" w14:paraId="32A366AA" w14:textId="77777777" w:rsidTr="00C965BD">
        <w:trPr>
          <w:trHeight w:val="180"/>
        </w:trPr>
        <w:tc>
          <w:tcPr>
            <w:tcW w:w="3096" w:type="pct"/>
            <w:shd w:val="clear" w:color="auto" w:fill="auto"/>
          </w:tcPr>
          <w:p w14:paraId="32A366A7" w14:textId="77777777" w:rsidR="004556BD" w:rsidRPr="00784BC9" w:rsidRDefault="00CA47D6" w:rsidP="00CA47D6">
            <w:pPr>
              <w:pStyle w:val="TableText"/>
            </w:pPr>
            <w:r w:rsidRPr="00784BC9">
              <w:t>To a</w:t>
            </w:r>
            <w:r w:rsidR="004556BD" w:rsidRPr="00784BC9">
              <w:t>dd an example of the results of the procedure described in III.iii.3.B.18.b.</w:t>
            </w:r>
          </w:p>
        </w:tc>
        <w:tc>
          <w:tcPr>
            <w:tcW w:w="1333" w:type="pct"/>
            <w:shd w:val="clear" w:color="auto" w:fill="auto"/>
          </w:tcPr>
          <w:p w14:paraId="32A366A8" w14:textId="77777777" w:rsidR="004556BD" w:rsidRPr="00784BC9" w:rsidRDefault="004556BD" w:rsidP="00933BDB">
            <w:pPr>
              <w:pStyle w:val="TableText"/>
            </w:pPr>
            <w:r w:rsidRPr="00784BC9">
              <w:t>III.iii.3.B.18.c</w:t>
            </w:r>
          </w:p>
        </w:tc>
        <w:tc>
          <w:tcPr>
            <w:tcW w:w="571" w:type="pct"/>
            <w:shd w:val="clear" w:color="auto" w:fill="auto"/>
          </w:tcPr>
          <w:p w14:paraId="32A366A9" w14:textId="77777777" w:rsidR="004556BD" w:rsidRPr="00784BC9" w:rsidRDefault="00666589" w:rsidP="00E83BAD">
            <w:pPr>
              <w:pStyle w:val="TableText"/>
              <w:jc w:val="center"/>
            </w:pPr>
            <w:r w:rsidRPr="00784BC9">
              <w:t>3-B-</w:t>
            </w:r>
            <w:r w:rsidR="00E83BAD" w:rsidRPr="00784BC9">
              <w:t>47</w:t>
            </w:r>
          </w:p>
        </w:tc>
      </w:tr>
      <w:tr w:rsidR="004556BD" w:rsidRPr="00784BC9" w14:paraId="32A366AE" w14:textId="77777777" w:rsidTr="00C965BD">
        <w:trPr>
          <w:trHeight w:val="180"/>
        </w:trPr>
        <w:tc>
          <w:tcPr>
            <w:tcW w:w="3096" w:type="pct"/>
            <w:shd w:val="clear" w:color="auto" w:fill="auto"/>
          </w:tcPr>
          <w:p w14:paraId="32A366AB" w14:textId="77777777" w:rsidR="004556BD" w:rsidRPr="00784BC9" w:rsidRDefault="00CA47D6" w:rsidP="004556BD">
            <w:pPr>
              <w:pStyle w:val="TableText"/>
            </w:pPr>
            <w:r w:rsidRPr="00784BC9">
              <w:t>To a</w:t>
            </w:r>
            <w:r w:rsidR="004556BD" w:rsidRPr="00784BC9">
              <w:t>dd an example of the results of the procedure described in III.iii.3.B.18.d.</w:t>
            </w:r>
          </w:p>
        </w:tc>
        <w:tc>
          <w:tcPr>
            <w:tcW w:w="1333" w:type="pct"/>
            <w:shd w:val="clear" w:color="auto" w:fill="auto"/>
          </w:tcPr>
          <w:p w14:paraId="32A366AC" w14:textId="77777777" w:rsidR="004556BD" w:rsidRPr="00784BC9" w:rsidRDefault="004556BD" w:rsidP="00933BDB">
            <w:pPr>
              <w:pStyle w:val="TableText"/>
            </w:pPr>
            <w:r w:rsidRPr="00784BC9">
              <w:t>III.iii.3.B.18.e</w:t>
            </w:r>
          </w:p>
        </w:tc>
        <w:tc>
          <w:tcPr>
            <w:tcW w:w="571" w:type="pct"/>
            <w:shd w:val="clear" w:color="auto" w:fill="auto"/>
          </w:tcPr>
          <w:p w14:paraId="32A366AD" w14:textId="77777777" w:rsidR="004556BD" w:rsidRPr="00784BC9" w:rsidRDefault="00666589" w:rsidP="00E83BAD">
            <w:pPr>
              <w:pStyle w:val="TableText"/>
              <w:jc w:val="center"/>
            </w:pPr>
            <w:r w:rsidRPr="00784BC9">
              <w:t>3-B-</w:t>
            </w:r>
            <w:r w:rsidR="00E83BAD" w:rsidRPr="00784BC9">
              <w:t>53</w:t>
            </w:r>
          </w:p>
        </w:tc>
      </w:tr>
      <w:tr w:rsidR="00E83BAD" w:rsidRPr="00784BC9" w14:paraId="32A366B2" w14:textId="77777777" w:rsidTr="00C965BD">
        <w:trPr>
          <w:trHeight w:val="180"/>
        </w:trPr>
        <w:tc>
          <w:tcPr>
            <w:tcW w:w="3096" w:type="pct"/>
            <w:shd w:val="clear" w:color="auto" w:fill="auto"/>
          </w:tcPr>
          <w:p w14:paraId="32A366AF" w14:textId="77777777" w:rsidR="00E83BAD" w:rsidRPr="00784BC9" w:rsidRDefault="00CA47D6" w:rsidP="004556BD">
            <w:pPr>
              <w:pStyle w:val="TableText"/>
            </w:pPr>
            <w:r w:rsidRPr="00784BC9">
              <w:t>To a</w:t>
            </w:r>
            <w:r w:rsidR="00E83BAD" w:rsidRPr="00784BC9">
              <w:t>dd a block containing instructions for calculating VA income for SSA purposes when the benefit is Section 306 Death Pension to a surviving child or children.</w:t>
            </w:r>
          </w:p>
        </w:tc>
        <w:tc>
          <w:tcPr>
            <w:tcW w:w="1333" w:type="pct"/>
            <w:shd w:val="clear" w:color="auto" w:fill="auto"/>
          </w:tcPr>
          <w:p w14:paraId="32A366B0" w14:textId="77777777" w:rsidR="00E83BAD" w:rsidRPr="00784BC9" w:rsidRDefault="00E83BAD" w:rsidP="00933BDB">
            <w:pPr>
              <w:pStyle w:val="TableText"/>
            </w:pPr>
            <w:r w:rsidRPr="00784BC9">
              <w:t>III.iii.3.B.18.f</w:t>
            </w:r>
          </w:p>
        </w:tc>
        <w:tc>
          <w:tcPr>
            <w:tcW w:w="571" w:type="pct"/>
            <w:shd w:val="clear" w:color="auto" w:fill="auto"/>
          </w:tcPr>
          <w:p w14:paraId="32A366B1" w14:textId="77777777" w:rsidR="00E83BAD" w:rsidRPr="00784BC9" w:rsidRDefault="00E83BAD" w:rsidP="00E83BAD">
            <w:pPr>
              <w:pStyle w:val="TableText"/>
              <w:jc w:val="center"/>
            </w:pPr>
            <w:r w:rsidRPr="00784BC9">
              <w:t>3-B-53</w:t>
            </w:r>
          </w:p>
        </w:tc>
      </w:tr>
    </w:tbl>
    <w:p w14:paraId="32A366B3" w14:textId="77777777" w:rsidR="00CA47D6" w:rsidRPr="00784BC9" w:rsidRDefault="00CA47D6" w:rsidP="00CA47D6">
      <w:pPr>
        <w:pStyle w:val="ContinuedOnNextPa"/>
      </w:pPr>
      <w:r w:rsidRPr="00784BC9">
        <w:t>Continued on next page</w:t>
      </w:r>
    </w:p>
    <w:p w14:paraId="32A366B4" w14:textId="77777777" w:rsidR="00CA47D6" w:rsidRPr="00784BC9" w:rsidRDefault="00CA47D6" w:rsidP="00CA47D6">
      <w:pPr>
        <w:pStyle w:val="MapTitleContinued"/>
        <w:rPr>
          <w:b w:val="0"/>
          <w:sz w:val="24"/>
        </w:rPr>
      </w:pPr>
      <w:r w:rsidRPr="00784BC9">
        <w:br w:type="page"/>
      </w:r>
      <w:fldSimple w:instr=" STYLEREF &quot;Map Title&quot; ">
        <w:r w:rsidRPr="00784BC9">
          <w:rPr>
            <w:noProof/>
          </w:rPr>
          <w:t>Transmittal Sheet</w:t>
        </w:r>
      </w:fldSimple>
      <w:r w:rsidRPr="00784BC9">
        <w:t xml:space="preserve">, </w:t>
      </w:r>
      <w:r w:rsidRPr="00784BC9">
        <w:rPr>
          <w:b w:val="0"/>
          <w:sz w:val="24"/>
        </w:rPr>
        <w:t>Continued</w:t>
      </w:r>
    </w:p>
    <w:p w14:paraId="32A366B5" w14:textId="77777777" w:rsidR="00CA47D6" w:rsidRPr="00784BC9" w:rsidRDefault="00CA47D6" w:rsidP="00CA47D6">
      <w:pPr>
        <w:pStyle w:val="BlockLine"/>
      </w:pPr>
      <w:r w:rsidRPr="00784BC9">
        <w:t xml:space="preserve"> </w:t>
      </w:r>
    </w:p>
    <w:tbl>
      <w:tblPr>
        <w:tblW w:w="9320" w:type="dxa"/>
        <w:tblInd w:w="144" w:type="dxa"/>
        <w:tblLayout w:type="fixed"/>
        <w:tblLook w:val="0000" w:firstRow="0" w:lastRow="0" w:firstColumn="0" w:lastColumn="0" w:noHBand="0" w:noVBand="0"/>
      </w:tblPr>
      <w:tblGrid>
        <w:gridCol w:w="9320"/>
      </w:tblGrid>
      <w:tr w:rsidR="00CA47D6" w:rsidRPr="00784BC9" w14:paraId="32A366B7" w14:textId="77777777" w:rsidTr="00CA47D6">
        <w:tc>
          <w:tcPr>
            <w:tcW w:w="5000" w:type="pct"/>
            <w:shd w:val="clear" w:color="auto" w:fill="auto"/>
          </w:tcPr>
          <w:p w14:paraId="32A366B6" w14:textId="77777777" w:rsidR="00CA47D6" w:rsidRPr="00784BC9" w:rsidRDefault="00D9460C" w:rsidP="00CA47D6">
            <w:pPr>
              <w:pStyle w:val="ContinuedTableLabe"/>
            </w:pPr>
            <w:fldSimple w:instr=" STYLEREF &quot;Block Label&quot; ">
              <w:r w:rsidR="00CA47D6" w:rsidRPr="00784BC9">
                <w:rPr>
                  <w:noProof/>
                </w:rPr>
                <w:t>Changes Included in This Revision</w:t>
              </w:r>
            </w:fldSimple>
            <w:r w:rsidR="00CA47D6" w:rsidRPr="00784BC9">
              <w:t xml:space="preserve"> </w:t>
            </w:r>
            <w:r w:rsidR="00CA47D6" w:rsidRPr="00784BC9">
              <w:rPr>
                <w:b w:val="0"/>
              </w:rPr>
              <w:t>(continued)</w:t>
            </w:r>
          </w:p>
        </w:tc>
      </w:tr>
    </w:tbl>
    <w:p w14:paraId="32A366B8" w14:textId="77777777" w:rsidR="00CA47D6" w:rsidRPr="00784BC9" w:rsidRDefault="00CA47D6" w:rsidP="00CA47D6"/>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52"/>
        <w:gridCol w:w="2519"/>
        <w:gridCol w:w="1079"/>
      </w:tblGrid>
      <w:tr w:rsidR="00CA47D6" w:rsidRPr="00784BC9" w14:paraId="32A366BC" w14:textId="77777777" w:rsidTr="00CA47D6">
        <w:tc>
          <w:tcPr>
            <w:tcW w:w="3096" w:type="pct"/>
            <w:shd w:val="clear" w:color="auto" w:fill="auto"/>
          </w:tcPr>
          <w:p w14:paraId="32A366B9" w14:textId="77777777" w:rsidR="00CA47D6" w:rsidRPr="00784BC9" w:rsidRDefault="00CA47D6" w:rsidP="00F15E29">
            <w:pPr>
              <w:pStyle w:val="TableHeaderText"/>
            </w:pPr>
            <w:r w:rsidRPr="00784BC9">
              <w:t>Reason(s) for the Change</w:t>
            </w:r>
          </w:p>
        </w:tc>
        <w:tc>
          <w:tcPr>
            <w:tcW w:w="1333" w:type="pct"/>
            <w:shd w:val="clear" w:color="auto" w:fill="auto"/>
          </w:tcPr>
          <w:p w14:paraId="32A366BA" w14:textId="77777777" w:rsidR="00CA47D6" w:rsidRPr="00784BC9" w:rsidRDefault="00CA47D6" w:rsidP="00F15E29">
            <w:pPr>
              <w:pStyle w:val="TableHeaderText"/>
            </w:pPr>
            <w:r w:rsidRPr="00784BC9">
              <w:t>Citation</w:t>
            </w:r>
          </w:p>
        </w:tc>
        <w:tc>
          <w:tcPr>
            <w:tcW w:w="571" w:type="pct"/>
            <w:shd w:val="clear" w:color="auto" w:fill="auto"/>
          </w:tcPr>
          <w:p w14:paraId="32A366BB" w14:textId="77777777" w:rsidR="00CA47D6" w:rsidRPr="00784BC9" w:rsidRDefault="00CA47D6" w:rsidP="00F15E29">
            <w:pPr>
              <w:pStyle w:val="TableHeaderText"/>
            </w:pPr>
            <w:r w:rsidRPr="00784BC9">
              <w:t>Page(s)</w:t>
            </w:r>
          </w:p>
        </w:tc>
      </w:tr>
      <w:tr w:rsidR="002C1F43" w:rsidRPr="00784BC9" w14:paraId="32A366C0" w14:textId="77777777" w:rsidTr="00C965BD">
        <w:trPr>
          <w:trHeight w:val="180"/>
        </w:trPr>
        <w:tc>
          <w:tcPr>
            <w:tcW w:w="3096" w:type="pct"/>
            <w:shd w:val="clear" w:color="auto" w:fill="auto"/>
          </w:tcPr>
          <w:p w14:paraId="32A366BD" w14:textId="77777777" w:rsidR="002C1F43" w:rsidRPr="00784BC9" w:rsidRDefault="00CA47D6" w:rsidP="00CA47D6">
            <w:pPr>
              <w:pStyle w:val="TableText"/>
            </w:pPr>
            <w:r w:rsidRPr="00784BC9">
              <w:t>To s</w:t>
            </w:r>
            <w:r w:rsidR="002C1F43" w:rsidRPr="00784BC9">
              <w:t xml:space="preserve">tate that </w:t>
            </w:r>
            <w:r w:rsidR="0024747F" w:rsidRPr="00784BC9">
              <w:t xml:space="preserve">the </w:t>
            </w:r>
            <w:r w:rsidR="002C1F43" w:rsidRPr="00784BC9">
              <w:t xml:space="preserve">additional </w:t>
            </w:r>
            <w:r w:rsidR="0024747F" w:rsidRPr="00784BC9">
              <w:t>Dependency Indemnity Compensation (</w:t>
            </w:r>
            <w:r w:rsidR="002C1F43" w:rsidRPr="00784BC9">
              <w:t>DIC</w:t>
            </w:r>
            <w:r w:rsidR="0024747F" w:rsidRPr="00784BC9">
              <w:t>)</w:t>
            </w:r>
            <w:r w:rsidR="002C1F43" w:rsidRPr="00784BC9">
              <w:t xml:space="preserve"> VA pays under 38 U.S.C. 1311(f) </w:t>
            </w:r>
            <w:r w:rsidR="0024747F" w:rsidRPr="00784BC9">
              <w:t>is considered</w:t>
            </w:r>
            <w:r w:rsidR="002C1F43" w:rsidRPr="00784BC9">
              <w:t xml:space="preserve"> VA income for SSA purposes.</w:t>
            </w:r>
          </w:p>
        </w:tc>
        <w:tc>
          <w:tcPr>
            <w:tcW w:w="1333" w:type="pct"/>
            <w:shd w:val="clear" w:color="auto" w:fill="auto"/>
          </w:tcPr>
          <w:p w14:paraId="32A366BE" w14:textId="77777777" w:rsidR="002C1F43" w:rsidRPr="00784BC9" w:rsidRDefault="002C1F43" w:rsidP="00933BDB">
            <w:pPr>
              <w:pStyle w:val="TableText"/>
            </w:pPr>
            <w:r w:rsidRPr="00784BC9">
              <w:t>III.iii.3.B.20.a</w:t>
            </w:r>
          </w:p>
        </w:tc>
        <w:tc>
          <w:tcPr>
            <w:tcW w:w="571" w:type="pct"/>
            <w:shd w:val="clear" w:color="auto" w:fill="auto"/>
          </w:tcPr>
          <w:p w14:paraId="32A366BF" w14:textId="77777777" w:rsidR="002C1F43" w:rsidRPr="00784BC9" w:rsidRDefault="00000D81" w:rsidP="00CB1138">
            <w:pPr>
              <w:pStyle w:val="TableText"/>
              <w:jc w:val="center"/>
            </w:pPr>
            <w:r w:rsidRPr="00784BC9">
              <w:t>3-B-</w:t>
            </w:r>
            <w:r w:rsidR="00CB1138" w:rsidRPr="00784BC9">
              <w:t>59</w:t>
            </w:r>
          </w:p>
        </w:tc>
      </w:tr>
      <w:tr w:rsidR="002C1F43" w:rsidRPr="00784BC9" w14:paraId="32A366C5" w14:textId="77777777" w:rsidTr="00C965BD">
        <w:trPr>
          <w:trHeight w:val="180"/>
        </w:trPr>
        <w:tc>
          <w:tcPr>
            <w:tcW w:w="3096" w:type="pct"/>
            <w:shd w:val="clear" w:color="auto" w:fill="auto"/>
          </w:tcPr>
          <w:p w14:paraId="32A366C1" w14:textId="77777777" w:rsidR="002C1F43" w:rsidRPr="00784BC9" w:rsidRDefault="00CA47D6" w:rsidP="00CA47D6">
            <w:pPr>
              <w:pStyle w:val="TableText"/>
            </w:pPr>
            <w:r w:rsidRPr="00784BC9">
              <w:t>To s</w:t>
            </w:r>
            <w:r w:rsidR="002C1F43" w:rsidRPr="00784BC9">
              <w:t>plit (old) III.iii.3.B.23.d into two separate blocks.</w:t>
            </w:r>
          </w:p>
        </w:tc>
        <w:tc>
          <w:tcPr>
            <w:tcW w:w="1333" w:type="pct"/>
            <w:shd w:val="clear" w:color="auto" w:fill="auto"/>
          </w:tcPr>
          <w:p w14:paraId="32A366C2" w14:textId="77777777" w:rsidR="002C1F43" w:rsidRPr="00784BC9" w:rsidRDefault="002C1F43" w:rsidP="00933BDB">
            <w:pPr>
              <w:pStyle w:val="TableText"/>
            </w:pPr>
            <w:r w:rsidRPr="00784BC9">
              <w:t>III.iii.3.B.20.c and e</w:t>
            </w:r>
          </w:p>
        </w:tc>
        <w:tc>
          <w:tcPr>
            <w:tcW w:w="571" w:type="pct"/>
            <w:shd w:val="clear" w:color="auto" w:fill="auto"/>
          </w:tcPr>
          <w:p w14:paraId="32A366C3" w14:textId="77777777" w:rsidR="00000D81" w:rsidRPr="00784BC9" w:rsidRDefault="00000D81" w:rsidP="00666589">
            <w:pPr>
              <w:pStyle w:val="TableText"/>
              <w:jc w:val="center"/>
            </w:pPr>
            <w:r w:rsidRPr="00784BC9">
              <w:t>3-B-</w:t>
            </w:r>
            <w:r w:rsidR="00CB1138" w:rsidRPr="00784BC9">
              <w:t>63</w:t>
            </w:r>
            <w:r w:rsidRPr="00784BC9">
              <w:t xml:space="preserve"> and</w:t>
            </w:r>
          </w:p>
          <w:p w14:paraId="32A366C4" w14:textId="77777777" w:rsidR="002C1F43" w:rsidRPr="00784BC9" w:rsidRDefault="00000D81" w:rsidP="00CB1138">
            <w:pPr>
              <w:pStyle w:val="TableText"/>
              <w:jc w:val="center"/>
            </w:pPr>
            <w:r w:rsidRPr="00784BC9">
              <w:t>3-B-</w:t>
            </w:r>
            <w:r w:rsidR="00CB1138" w:rsidRPr="00784BC9">
              <w:t>65</w:t>
            </w:r>
          </w:p>
        </w:tc>
      </w:tr>
      <w:tr w:rsidR="0092399E" w:rsidRPr="00784BC9" w14:paraId="32A366C9" w14:textId="77777777" w:rsidTr="00C965BD">
        <w:trPr>
          <w:trHeight w:val="180"/>
        </w:trPr>
        <w:tc>
          <w:tcPr>
            <w:tcW w:w="3096" w:type="pct"/>
            <w:shd w:val="clear" w:color="auto" w:fill="auto"/>
          </w:tcPr>
          <w:p w14:paraId="32A366C6" w14:textId="77777777" w:rsidR="0092399E" w:rsidRPr="00784BC9" w:rsidRDefault="00E74335" w:rsidP="00E74335">
            <w:pPr>
              <w:pStyle w:val="TableText"/>
            </w:pPr>
            <w:r w:rsidRPr="00784BC9">
              <w:t>To r</w:t>
            </w:r>
            <w:r w:rsidR="0092399E" w:rsidRPr="00784BC9">
              <w:t>emove reference to children/apportionees, as none of the surviving spouses in receipt of death compensation are currently entitled to additional benefits for children.</w:t>
            </w:r>
          </w:p>
        </w:tc>
        <w:tc>
          <w:tcPr>
            <w:tcW w:w="1333" w:type="pct"/>
            <w:shd w:val="clear" w:color="auto" w:fill="auto"/>
          </w:tcPr>
          <w:p w14:paraId="32A366C7" w14:textId="77777777" w:rsidR="0092399E" w:rsidRPr="00784BC9" w:rsidRDefault="0092399E" w:rsidP="00933BDB">
            <w:pPr>
              <w:pStyle w:val="TableText"/>
            </w:pPr>
            <w:r w:rsidRPr="00784BC9">
              <w:t>III.iii.3.B.20.g</w:t>
            </w:r>
          </w:p>
        </w:tc>
        <w:tc>
          <w:tcPr>
            <w:tcW w:w="571" w:type="pct"/>
            <w:shd w:val="clear" w:color="auto" w:fill="auto"/>
          </w:tcPr>
          <w:p w14:paraId="32A366C8" w14:textId="77777777" w:rsidR="0092399E" w:rsidRPr="00784BC9" w:rsidRDefault="00666589" w:rsidP="00CB1138">
            <w:pPr>
              <w:pStyle w:val="TableText"/>
              <w:jc w:val="center"/>
            </w:pPr>
            <w:r w:rsidRPr="00784BC9">
              <w:t>3-B-</w:t>
            </w:r>
            <w:r w:rsidR="00CB1138" w:rsidRPr="00784BC9">
              <w:t>67</w:t>
            </w:r>
          </w:p>
        </w:tc>
      </w:tr>
      <w:tr w:rsidR="00166E0E" w:rsidRPr="00784BC9" w14:paraId="32A366CD" w14:textId="77777777" w:rsidTr="00C965BD">
        <w:trPr>
          <w:trHeight w:val="180"/>
        </w:trPr>
        <w:tc>
          <w:tcPr>
            <w:tcW w:w="3096" w:type="pct"/>
            <w:shd w:val="clear" w:color="auto" w:fill="auto"/>
          </w:tcPr>
          <w:p w14:paraId="32A366CA" w14:textId="77777777" w:rsidR="00166E0E" w:rsidRPr="00784BC9" w:rsidRDefault="00E74335" w:rsidP="00E74335">
            <w:pPr>
              <w:pStyle w:val="TableText"/>
            </w:pPr>
            <w:r w:rsidRPr="00784BC9">
              <w:t>To a</w:t>
            </w:r>
            <w:r w:rsidR="00166E0E" w:rsidRPr="00784BC9">
              <w:t>dd a block containing instructions for determining the amount of additional disability compensation to which a Veteran is entitled for his/her dependent(s)</w:t>
            </w:r>
            <w:r w:rsidR="004728AA" w:rsidRPr="00784BC9">
              <w:t>.</w:t>
            </w:r>
          </w:p>
        </w:tc>
        <w:tc>
          <w:tcPr>
            <w:tcW w:w="1333" w:type="pct"/>
            <w:shd w:val="clear" w:color="auto" w:fill="auto"/>
          </w:tcPr>
          <w:p w14:paraId="32A366CB" w14:textId="77777777" w:rsidR="00166E0E" w:rsidRPr="00784BC9" w:rsidRDefault="00166E0E" w:rsidP="00933BDB">
            <w:pPr>
              <w:pStyle w:val="TableText"/>
            </w:pPr>
            <w:r w:rsidRPr="00784BC9">
              <w:t>III.iii.3.B.21.a</w:t>
            </w:r>
          </w:p>
        </w:tc>
        <w:tc>
          <w:tcPr>
            <w:tcW w:w="571" w:type="pct"/>
            <w:shd w:val="clear" w:color="auto" w:fill="auto"/>
          </w:tcPr>
          <w:p w14:paraId="32A366CC" w14:textId="77777777" w:rsidR="00166E0E" w:rsidRPr="00784BC9" w:rsidRDefault="00000D81" w:rsidP="00CB1138">
            <w:pPr>
              <w:pStyle w:val="TableText"/>
              <w:jc w:val="center"/>
            </w:pPr>
            <w:r w:rsidRPr="00784BC9">
              <w:t>3-B-</w:t>
            </w:r>
            <w:r w:rsidR="00CB1138" w:rsidRPr="00784BC9">
              <w:t>70</w:t>
            </w:r>
          </w:p>
        </w:tc>
      </w:tr>
      <w:tr w:rsidR="00F474FD" w:rsidRPr="00784BC9" w14:paraId="32A366D2" w14:textId="77777777" w:rsidTr="00C965BD">
        <w:trPr>
          <w:trHeight w:val="180"/>
        </w:trPr>
        <w:tc>
          <w:tcPr>
            <w:tcW w:w="3096" w:type="pct"/>
            <w:shd w:val="clear" w:color="auto" w:fill="auto"/>
          </w:tcPr>
          <w:p w14:paraId="32A366CE" w14:textId="77777777" w:rsidR="00F474FD" w:rsidRPr="00784BC9" w:rsidRDefault="00E74335" w:rsidP="00E74335">
            <w:pPr>
              <w:pStyle w:val="TableText"/>
              <w:rPr>
                <w:color w:val="auto"/>
              </w:rPr>
            </w:pPr>
            <w:r w:rsidRPr="00784BC9">
              <w:rPr>
                <w:color w:val="auto"/>
              </w:rPr>
              <w:t>To r</w:t>
            </w:r>
            <w:r w:rsidR="00F474FD" w:rsidRPr="00784BC9">
              <w:rPr>
                <w:color w:val="auto"/>
              </w:rPr>
              <w:t xml:space="preserve">eplace (old) III.iii.3.B.16.c and d, and III.iii.3.B.25.a, d, and e, with four blocks containing instruction from SSA regarding the new procedures for determining VA income for SSA purposes when the benefit is </w:t>
            </w:r>
            <w:r w:rsidR="00EC0819" w:rsidRPr="00784BC9">
              <w:rPr>
                <w:color w:val="auto"/>
              </w:rPr>
              <w:t>current-law p</w:t>
            </w:r>
            <w:r w:rsidR="00F474FD" w:rsidRPr="00784BC9">
              <w:rPr>
                <w:color w:val="auto"/>
              </w:rPr>
              <w:t>ension.</w:t>
            </w:r>
          </w:p>
        </w:tc>
        <w:tc>
          <w:tcPr>
            <w:tcW w:w="1333" w:type="pct"/>
            <w:shd w:val="clear" w:color="auto" w:fill="auto"/>
          </w:tcPr>
          <w:p w14:paraId="32A366CF" w14:textId="77777777" w:rsidR="00F474FD" w:rsidRPr="00784BC9" w:rsidRDefault="0088707B" w:rsidP="00B31588">
            <w:pPr>
              <w:pStyle w:val="TableText"/>
              <w:rPr>
                <w:color w:val="auto"/>
              </w:rPr>
            </w:pPr>
            <w:r w:rsidRPr="00784BC9">
              <w:rPr>
                <w:color w:val="auto"/>
              </w:rPr>
              <w:t>III.iii.3.B.22.a, b, d, and e</w:t>
            </w:r>
          </w:p>
        </w:tc>
        <w:tc>
          <w:tcPr>
            <w:tcW w:w="571" w:type="pct"/>
            <w:shd w:val="clear" w:color="auto" w:fill="auto"/>
          </w:tcPr>
          <w:p w14:paraId="32A366D0" w14:textId="77777777" w:rsidR="00F474FD" w:rsidRPr="00784BC9" w:rsidRDefault="00A556DA" w:rsidP="00666589">
            <w:pPr>
              <w:pStyle w:val="TableText"/>
              <w:jc w:val="center"/>
            </w:pPr>
            <w:r w:rsidRPr="00784BC9">
              <w:t>3-B-</w:t>
            </w:r>
            <w:r w:rsidR="00CB1138" w:rsidRPr="00784BC9">
              <w:t>77</w:t>
            </w:r>
            <w:r w:rsidRPr="00784BC9">
              <w:t xml:space="preserve"> 3-B-</w:t>
            </w:r>
            <w:r w:rsidR="00CB1138" w:rsidRPr="00784BC9">
              <w:t>80</w:t>
            </w:r>
            <w:r w:rsidRPr="00784BC9">
              <w:t xml:space="preserve"> 3-B-</w:t>
            </w:r>
            <w:r w:rsidR="00CB1138" w:rsidRPr="00784BC9">
              <w:t>93</w:t>
            </w:r>
            <w:r w:rsidRPr="00784BC9">
              <w:t>, and</w:t>
            </w:r>
          </w:p>
          <w:p w14:paraId="32A366D1" w14:textId="77777777" w:rsidR="00A556DA" w:rsidRPr="00784BC9" w:rsidRDefault="00A556DA" w:rsidP="00CB1138">
            <w:pPr>
              <w:pStyle w:val="TableText"/>
              <w:jc w:val="center"/>
            </w:pPr>
            <w:r w:rsidRPr="00784BC9">
              <w:t>3-B-</w:t>
            </w:r>
            <w:r w:rsidR="00CB1138" w:rsidRPr="00784BC9">
              <w:t>96</w:t>
            </w:r>
          </w:p>
        </w:tc>
      </w:tr>
      <w:tr w:rsidR="00683CEB" w:rsidRPr="00784BC9" w14:paraId="32A366D7" w14:textId="77777777" w:rsidTr="00C965BD">
        <w:trPr>
          <w:trHeight w:val="180"/>
        </w:trPr>
        <w:tc>
          <w:tcPr>
            <w:tcW w:w="3096" w:type="pct"/>
            <w:shd w:val="clear" w:color="auto" w:fill="auto"/>
          </w:tcPr>
          <w:p w14:paraId="32A366D3" w14:textId="77777777" w:rsidR="00683CEB" w:rsidRPr="00784BC9" w:rsidRDefault="00E74335" w:rsidP="00E74335">
            <w:pPr>
              <w:pStyle w:val="TableText"/>
            </w:pPr>
            <w:r w:rsidRPr="00784BC9">
              <w:t>To a</w:t>
            </w:r>
            <w:r w:rsidR="00683CEB" w:rsidRPr="00784BC9">
              <w:t xml:space="preserve">dd a block that discusses the calculation of VA income for SSA purposes when the beneficiary is a child in receipt of </w:t>
            </w:r>
            <w:r w:rsidR="00EC0819" w:rsidRPr="00784BC9">
              <w:t>current-law p</w:t>
            </w:r>
            <w:r w:rsidR="00683CEB" w:rsidRPr="00784BC9">
              <w:t>ension.</w:t>
            </w:r>
          </w:p>
        </w:tc>
        <w:tc>
          <w:tcPr>
            <w:tcW w:w="1333" w:type="pct"/>
            <w:shd w:val="clear" w:color="auto" w:fill="auto"/>
          </w:tcPr>
          <w:p w14:paraId="32A366D4" w14:textId="77777777" w:rsidR="00683CEB" w:rsidRPr="00784BC9" w:rsidRDefault="00683CEB" w:rsidP="00281B48">
            <w:pPr>
              <w:pStyle w:val="TableText"/>
            </w:pPr>
            <w:r w:rsidRPr="00784BC9">
              <w:t>III.iii.3.B.22.g</w:t>
            </w:r>
          </w:p>
        </w:tc>
        <w:tc>
          <w:tcPr>
            <w:tcW w:w="571" w:type="pct"/>
            <w:shd w:val="clear" w:color="auto" w:fill="auto"/>
          </w:tcPr>
          <w:p w14:paraId="32A366D5" w14:textId="77777777" w:rsidR="009D2D9F" w:rsidRPr="00784BC9" w:rsidRDefault="007C6390" w:rsidP="00666589">
            <w:pPr>
              <w:pStyle w:val="TableText"/>
              <w:jc w:val="center"/>
            </w:pPr>
            <w:r w:rsidRPr="00784BC9">
              <w:t>3-B-</w:t>
            </w:r>
            <w:r w:rsidR="00CB1138" w:rsidRPr="00784BC9">
              <w:t>107</w:t>
            </w:r>
          </w:p>
          <w:p w14:paraId="32A366D6" w14:textId="77777777" w:rsidR="00683CEB" w:rsidRPr="00784BC9" w:rsidRDefault="00683CEB" w:rsidP="00666589">
            <w:pPr>
              <w:jc w:val="center"/>
            </w:pPr>
          </w:p>
        </w:tc>
      </w:tr>
      <w:tr w:rsidR="00C340E5" w:rsidRPr="00784BC9" w14:paraId="32A366DB" w14:textId="77777777" w:rsidTr="00C965BD">
        <w:trPr>
          <w:trHeight w:val="180"/>
        </w:trPr>
        <w:tc>
          <w:tcPr>
            <w:tcW w:w="3096" w:type="pct"/>
            <w:shd w:val="clear" w:color="auto" w:fill="auto"/>
          </w:tcPr>
          <w:p w14:paraId="32A366D8" w14:textId="77777777" w:rsidR="00C340E5" w:rsidRPr="00784BC9" w:rsidRDefault="00E74335" w:rsidP="00E74335">
            <w:pPr>
              <w:pStyle w:val="TableText"/>
            </w:pPr>
            <w:r w:rsidRPr="00784BC9">
              <w:t>To a</w:t>
            </w:r>
            <w:r w:rsidR="00C340E5" w:rsidRPr="00784BC9">
              <w:t>dd an example of the results of the procedure described in III.iii.3.B.22.g.</w:t>
            </w:r>
          </w:p>
        </w:tc>
        <w:tc>
          <w:tcPr>
            <w:tcW w:w="1333" w:type="pct"/>
            <w:shd w:val="clear" w:color="auto" w:fill="auto"/>
          </w:tcPr>
          <w:p w14:paraId="32A366D9" w14:textId="77777777" w:rsidR="00C340E5" w:rsidRPr="00784BC9" w:rsidRDefault="00C340E5" w:rsidP="00281B48">
            <w:pPr>
              <w:pStyle w:val="TableText"/>
            </w:pPr>
            <w:r w:rsidRPr="00784BC9">
              <w:t>III.iii.3.B.22.h</w:t>
            </w:r>
          </w:p>
        </w:tc>
        <w:tc>
          <w:tcPr>
            <w:tcW w:w="571" w:type="pct"/>
            <w:shd w:val="clear" w:color="auto" w:fill="auto"/>
          </w:tcPr>
          <w:p w14:paraId="32A366DA" w14:textId="77777777" w:rsidR="00C340E5" w:rsidRPr="00784BC9" w:rsidRDefault="007C6390" w:rsidP="00CB1138">
            <w:pPr>
              <w:pStyle w:val="TableText"/>
              <w:jc w:val="center"/>
            </w:pPr>
            <w:r w:rsidRPr="00784BC9">
              <w:t>3-B-</w:t>
            </w:r>
            <w:r w:rsidR="00CB1138" w:rsidRPr="00784BC9">
              <w:t>110</w:t>
            </w:r>
          </w:p>
        </w:tc>
      </w:tr>
      <w:tr w:rsidR="00A20A3E" w:rsidRPr="00784BC9" w14:paraId="32A366E0" w14:textId="77777777" w:rsidTr="00C965BD">
        <w:trPr>
          <w:trHeight w:val="180"/>
        </w:trPr>
        <w:tc>
          <w:tcPr>
            <w:tcW w:w="3096" w:type="pct"/>
            <w:shd w:val="clear" w:color="auto" w:fill="auto"/>
          </w:tcPr>
          <w:p w14:paraId="32A366DC" w14:textId="77777777" w:rsidR="00A20A3E" w:rsidRPr="00784BC9" w:rsidRDefault="00E74335" w:rsidP="00051ED7">
            <w:pPr>
              <w:pStyle w:val="BulletText1"/>
            </w:pPr>
            <w:r w:rsidRPr="00784BC9">
              <w:t>To c</w:t>
            </w:r>
            <w:r w:rsidR="00A20A3E" w:rsidRPr="00784BC9">
              <w:t>onsolidate (old) III.iii.3.B.25.h</w:t>
            </w:r>
            <w:r w:rsidR="00051ED7" w:rsidRPr="00784BC9">
              <w:t>,</w:t>
            </w:r>
            <w:r w:rsidR="00A20A3E" w:rsidRPr="00784BC9">
              <w:t xml:space="preserve"> i, and j.</w:t>
            </w:r>
          </w:p>
          <w:p w14:paraId="32A366DD" w14:textId="77777777" w:rsidR="00051ED7" w:rsidRPr="00784BC9" w:rsidRDefault="00E74335" w:rsidP="00E74335">
            <w:pPr>
              <w:pStyle w:val="BulletText1"/>
            </w:pPr>
            <w:r w:rsidRPr="00784BC9">
              <w:t>To d</w:t>
            </w:r>
            <w:r w:rsidR="00051ED7" w:rsidRPr="00784BC9">
              <w:t>elete reference to the “early war bonus,” as SSA d</w:t>
            </w:r>
            <w:r w:rsidR="00B318E0" w:rsidRPr="00784BC9">
              <w:t>oes not count this as VA income and there are no remaining beneficiaries that receive it.</w:t>
            </w:r>
          </w:p>
        </w:tc>
        <w:tc>
          <w:tcPr>
            <w:tcW w:w="1333" w:type="pct"/>
            <w:shd w:val="clear" w:color="auto" w:fill="auto"/>
          </w:tcPr>
          <w:p w14:paraId="32A366DE" w14:textId="77777777" w:rsidR="00A20A3E" w:rsidRPr="00784BC9" w:rsidRDefault="00C340E5" w:rsidP="00281B48">
            <w:pPr>
              <w:pStyle w:val="TableText"/>
            </w:pPr>
            <w:r w:rsidRPr="00784BC9">
              <w:t>III.iii.3.B.22.i</w:t>
            </w:r>
          </w:p>
        </w:tc>
        <w:tc>
          <w:tcPr>
            <w:tcW w:w="571" w:type="pct"/>
            <w:shd w:val="clear" w:color="auto" w:fill="auto"/>
          </w:tcPr>
          <w:p w14:paraId="32A366DF" w14:textId="77777777" w:rsidR="00A20A3E" w:rsidRPr="00784BC9" w:rsidRDefault="00EA32C6" w:rsidP="00CB1138">
            <w:pPr>
              <w:pStyle w:val="TableText"/>
              <w:jc w:val="center"/>
            </w:pPr>
            <w:r w:rsidRPr="00784BC9">
              <w:t>3-B-</w:t>
            </w:r>
            <w:r w:rsidR="00CB1138" w:rsidRPr="00784BC9">
              <w:t>110</w:t>
            </w:r>
          </w:p>
        </w:tc>
      </w:tr>
      <w:tr w:rsidR="00607C1E" w:rsidRPr="00784BC9" w14:paraId="32A366E4" w14:textId="77777777" w:rsidTr="00C965BD">
        <w:trPr>
          <w:trHeight w:val="180"/>
        </w:trPr>
        <w:tc>
          <w:tcPr>
            <w:tcW w:w="3096" w:type="pct"/>
            <w:shd w:val="clear" w:color="auto" w:fill="auto"/>
          </w:tcPr>
          <w:p w14:paraId="32A366E1" w14:textId="77777777" w:rsidR="00607C1E" w:rsidRPr="00784BC9" w:rsidRDefault="00E74335" w:rsidP="00EC0819">
            <w:pPr>
              <w:pStyle w:val="TableText"/>
            </w:pPr>
            <w:r w:rsidRPr="00784BC9">
              <w:t>To a</w:t>
            </w:r>
            <w:r w:rsidR="00607C1E" w:rsidRPr="00784BC9">
              <w:t xml:space="preserve">dd a block that provides instructions for calculating VA income for SSA purposes when the benefit is </w:t>
            </w:r>
            <w:r w:rsidR="00EC0819" w:rsidRPr="00784BC9">
              <w:t>current-law</w:t>
            </w:r>
            <w:r w:rsidR="00607C1E" w:rsidRPr="00784BC9">
              <w:t xml:space="preserve"> </w:t>
            </w:r>
            <w:r w:rsidR="00EC0819" w:rsidRPr="00784BC9">
              <w:t>p</w:t>
            </w:r>
            <w:r w:rsidR="00607C1E" w:rsidRPr="00784BC9">
              <w:t>ension to two Veterans that are married to one another and have at least one child.</w:t>
            </w:r>
          </w:p>
        </w:tc>
        <w:tc>
          <w:tcPr>
            <w:tcW w:w="1333" w:type="pct"/>
            <w:shd w:val="clear" w:color="auto" w:fill="auto"/>
          </w:tcPr>
          <w:p w14:paraId="32A366E2" w14:textId="77777777" w:rsidR="00607C1E" w:rsidRPr="00784BC9" w:rsidRDefault="00607C1E" w:rsidP="00281B48">
            <w:pPr>
              <w:pStyle w:val="TableText"/>
            </w:pPr>
            <w:r w:rsidRPr="00784BC9">
              <w:t>III.iii.3.B.22.j</w:t>
            </w:r>
          </w:p>
        </w:tc>
        <w:tc>
          <w:tcPr>
            <w:tcW w:w="571" w:type="pct"/>
            <w:shd w:val="clear" w:color="auto" w:fill="auto"/>
          </w:tcPr>
          <w:p w14:paraId="32A366E3" w14:textId="77777777" w:rsidR="00607C1E" w:rsidRPr="00784BC9" w:rsidRDefault="00EA32C6" w:rsidP="00CB1138">
            <w:pPr>
              <w:pStyle w:val="TableText"/>
              <w:jc w:val="center"/>
            </w:pPr>
            <w:r w:rsidRPr="00784BC9">
              <w:t>3-B-</w:t>
            </w:r>
            <w:r w:rsidR="00471457" w:rsidRPr="00784BC9">
              <w:t>11</w:t>
            </w:r>
            <w:r w:rsidR="00CB1138" w:rsidRPr="00784BC9">
              <w:t>4</w:t>
            </w:r>
          </w:p>
        </w:tc>
      </w:tr>
      <w:tr w:rsidR="00C340E5" w:rsidRPr="00784BC9" w14:paraId="32A366E8" w14:textId="77777777" w:rsidTr="00C965BD">
        <w:trPr>
          <w:trHeight w:val="180"/>
        </w:trPr>
        <w:tc>
          <w:tcPr>
            <w:tcW w:w="3096" w:type="pct"/>
            <w:shd w:val="clear" w:color="auto" w:fill="auto"/>
          </w:tcPr>
          <w:p w14:paraId="32A366E5" w14:textId="77777777" w:rsidR="00C340E5" w:rsidRPr="00784BC9" w:rsidRDefault="00E74335" w:rsidP="00E74335">
            <w:pPr>
              <w:pStyle w:val="TableText"/>
            </w:pPr>
            <w:r w:rsidRPr="00784BC9">
              <w:t>To a</w:t>
            </w:r>
            <w:r w:rsidR="00C340E5" w:rsidRPr="00784BC9">
              <w:t>dd an example of the results of the procedur</w:t>
            </w:r>
            <w:r w:rsidR="008A4707" w:rsidRPr="00784BC9">
              <w:t>e described in III.iii.3.B.22.j.</w:t>
            </w:r>
          </w:p>
        </w:tc>
        <w:tc>
          <w:tcPr>
            <w:tcW w:w="1333" w:type="pct"/>
            <w:shd w:val="clear" w:color="auto" w:fill="auto"/>
          </w:tcPr>
          <w:p w14:paraId="32A366E6" w14:textId="77777777" w:rsidR="00C340E5" w:rsidRPr="00784BC9" w:rsidRDefault="008A4707" w:rsidP="00281B48">
            <w:pPr>
              <w:pStyle w:val="TableText"/>
            </w:pPr>
            <w:r w:rsidRPr="00784BC9">
              <w:t>III.iii.3.B.22.k</w:t>
            </w:r>
          </w:p>
        </w:tc>
        <w:tc>
          <w:tcPr>
            <w:tcW w:w="571" w:type="pct"/>
            <w:shd w:val="clear" w:color="auto" w:fill="auto"/>
          </w:tcPr>
          <w:p w14:paraId="32A366E7" w14:textId="77777777" w:rsidR="00C340E5" w:rsidRPr="00784BC9" w:rsidRDefault="00C965BD" w:rsidP="00CB1138">
            <w:pPr>
              <w:pStyle w:val="TableText"/>
              <w:jc w:val="center"/>
            </w:pPr>
            <w:r w:rsidRPr="00784BC9">
              <w:t>3-B-</w:t>
            </w:r>
            <w:r w:rsidR="00471457" w:rsidRPr="00784BC9">
              <w:t>12</w:t>
            </w:r>
            <w:r w:rsidR="00CB1138" w:rsidRPr="00784BC9">
              <w:t>4</w:t>
            </w:r>
          </w:p>
        </w:tc>
      </w:tr>
      <w:tr w:rsidR="00683CEB" w:rsidRPr="00784BC9" w14:paraId="32A366ED" w14:textId="77777777" w:rsidTr="00C965BD">
        <w:trPr>
          <w:trHeight w:val="180"/>
        </w:trPr>
        <w:tc>
          <w:tcPr>
            <w:tcW w:w="3096" w:type="pct"/>
            <w:shd w:val="clear" w:color="auto" w:fill="auto"/>
          </w:tcPr>
          <w:p w14:paraId="32A366E9" w14:textId="77777777" w:rsidR="00683CEB" w:rsidRPr="00784BC9" w:rsidRDefault="00E74335" w:rsidP="00E74335">
            <w:pPr>
              <w:pStyle w:val="TableText"/>
            </w:pPr>
            <w:r w:rsidRPr="00784BC9">
              <w:t>To r</w:t>
            </w:r>
            <w:r w:rsidR="00683CEB" w:rsidRPr="00784BC9">
              <w:t>emove reference to the Civil War and Indian Wars, as there are currently no surviving spouses receiving benefits based on a Veteran’s service during these two wars.</w:t>
            </w:r>
          </w:p>
        </w:tc>
        <w:tc>
          <w:tcPr>
            <w:tcW w:w="1333" w:type="pct"/>
            <w:shd w:val="clear" w:color="auto" w:fill="auto"/>
          </w:tcPr>
          <w:p w14:paraId="32A366EA" w14:textId="77777777" w:rsidR="00683CEB" w:rsidRPr="00784BC9" w:rsidRDefault="00683CEB" w:rsidP="008F58B1">
            <w:pPr>
              <w:pStyle w:val="TableText"/>
            </w:pPr>
            <w:r w:rsidRPr="00784BC9">
              <w:t>III.iii.3.B.</w:t>
            </w:r>
            <w:r w:rsidRPr="00784BC9">
              <w:rPr>
                <w:color w:val="auto"/>
              </w:rPr>
              <w:t>23</w:t>
            </w:r>
            <w:r w:rsidRPr="00784BC9">
              <w:t>.a</w:t>
            </w:r>
          </w:p>
        </w:tc>
        <w:tc>
          <w:tcPr>
            <w:tcW w:w="571" w:type="pct"/>
            <w:shd w:val="clear" w:color="auto" w:fill="auto"/>
          </w:tcPr>
          <w:p w14:paraId="32A366EB" w14:textId="77777777" w:rsidR="00C965BD" w:rsidRPr="00784BC9" w:rsidRDefault="00EA32C6" w:rsidP="00666589">
            <w:pPr>
              <w:pStyle w:val="TableText"/>
              <w:jc w:val="center"/>
            </w:pPr>
            <w:r w:rsidRPr="00784BC9">
              <w:t>3-B-</w:t>
            </w:r>
            <w:r w:rsidR="00471457" w:rsidRPr="00784BC9">
              <w:t>12</w:t>
            </w:r>
            <w:r w:rsidR="00CB1138" w:rsidRPr="00784BC9">
              <w:t>5</w:t>
            </w:r>
          </w:p>
          <w:p w14:paraId="32A366EC" w14:textId="77777777" w:rsidR="00683CEB" w:rsidRPr="00784BC9" w:rsidRDefault="00683CEB" w:rsidP="00666589">
            <w:pPr>
              <w:jc w:val="center"/>
            </w:pPr>
          </w:p>
        </w:tc>
      </w:tr>
      <w:tr w:rsidR="00714E9E" w:rsidRPr="00784BC9" w14:paraId="32A366F1" w14:textId="77777777" w:rsidTr="00C965BD">
        <w:trPr>
          <w:trHeight w:val="180"/>
        </w:trPr>
        <w:tc>
          <w:tcPr>
            <w:tcW w:w="3096" w:type="pct"/>
            <w:shd w:val="clear" w:color="auto" w:fill="auto"/>
          </w:tcPr>
          <w:p w14:paraId="32A366EE" w14:textId="77777777" w:rsidR="00714E9E" w:rsidRPr="00784BC9" w:rsidRDefault="00E74335" w:rsidP="00E74335">
            <w:pPr>
              <w:pStyle w:val="TableText"/>
            </w:pPr>
            <w:r w:rsidRPr="00784BC9">
              <w:t>To a</w:t>
            </w:r>
            <w:r w:rsidR="00714E9E" w:rsidRPr="00784BC9">
              <w:t>dd instructions for determining VA income for SSA purposes of children for whom a surviving spouse is receiving additional service pension.</w:t>
            </w:r>
          </w:p>
        </w:tc>
        <w:tc>
          <w:tcPr>
            <w:tcW w:w="1333" w:type="pct"/>
            <w:shd w:val="clear" w:color="auto" w:fill="auto"/>
          </w:tcPr>
          <w:p w14:paraId="32A366EF" w14:textId="77777777" w:rsidR="00714E9E" w:rsidRPr="00784BC9" w:rsidRDefault="00714E9E" w:rsidP="008F58B1">
            <w:pPr>
              <w:pStyle w:val="TableText"/>
            </w:pPr>
            <w:r w:rsidRPr="00784BC9">
              <w:t>III.iii.3.B.23.b</w:t>
            </w:r>
          </w:p>
        </w:tc>
        <w:tc>
          <w:tcPr>
            <w:tcW w:w="571" w:type="pct"/>
            <w:shd w:val="clear" w:color="auto" w:fill="auto"/>
          </w:tcPr>
          <w:p w14:paraId="32A366F0" w14:textId="77777777" w:rsidR="00714E9E" w:rsidRPr="00784BC9" w:rsidRDefault="00EA32C6" w:rsidP="00CB1138">
            <w:pPr>
              <w:pStyle w:val="TableText"/>
              <w:jc w:val="center"/>
            </w:pPr>
            <w:r w:rsidRPr="00784BC9">
              <w:t>3-B-</w:t>
            </w:r>
            <w:r w:rsidR="00873CC4" w:rsidRPr="00784BC9">
              <w:t>12</w:t>
            </w:r>
            <w:r w:rsidR="00CB1138" w:rsidRPr="00784BC9">
              <w:t>6</w:t>
            </w:r>
          </w:p>
        </w:tc>
      </w:tr>
    </w:tbl>
    <w:p w14:paraId="32A366F2" w14:textId="77777777" w:rsidR="00E74335" w:rsidRPr="00784BC9" w:rsidRDefault="00E74335" w:rsidP="00E74335">
      <w:pPr>
        <w:pStyle w:val="ContinuedOnNextPa"/>
      </w:pPr>
      <w:r w:rsidRPr="00784BC9">
        <w:t>Continued on next page</w:t>
      </w:r>
    </w:p>
    <w:p w14:paraId="32A366F3" w14:textId="77777777" w:rsidR="00E74335" w:rsidRPr="00784BC9" w:rsidRDefault="00E74335" w:rsidP="00E74335">
      <w:pPr>
        <w:pStyle w:val="MapTitleContinued"/>
        <w:rPr>
          <w:b w:val="0"/>
          <w:sz w:val="24"/>
        </w:rPr>
      </w:pPr>
      <w:r w:rsidRPr="00784BC9">
        <w:br w:type="page"/>
      </w:r>
      <w:fldSimple w:instr=" STYLEREF &quot;Map Title&quot; ">
        <w:r w:rsidRPr="00784BC9">
          <w:rPr>
            <w:noProof/>
          </w:rPr>
          <w:t>Transmittal Sheet</w:t>
        </w:r>
      </w:fldSimple>
      <w:r w:rsidRPr="00784BC9">
        <w:t xml:space="preserve">, </w:t>
      </w:r>
      <w:r w:rsidRPr="00784BC9">
        <w:rPr>
          <w:b w:val="0"/>
          <w:sz w:val="24"/>
        </w:rPr>
        <w:t>Continued</w:t>
      </w:r>
    </w:p>
    <w:p w14:paraId="32A366F4" w14:textId="77777777" w:rsidR="00E74335" w:rsidRPr="00784BC9" w:rsidRDefault="00E74335" w:rsidP="00E74335">
      <w:pPr>
        <w:pStyle w:val="BlockLine"/>
      </w:pPr>
      <w:r w:rsidRPr="00784BC9">
        <w:t xml:space="preserve"> </w:t>
      </w:r>
    </w:p>
    <w:tbl>
      <w:tblPr>
        <w:tblW w:w="9320" w:type="dxa"/>
        <w:tblInd w:w="144" w:type="dxa"/>
        <w:tblLayout w:type="fixed"/>
        <w:tblLook w:val="0000" w:firstRow="0" w:lastRow="0" w:firstColumn="0" w:lastColumn="0" w:noHBand="0" w:noVBand="0"/>
      </w:tblPr>
      <w:tblGrid>
        <w:gridCol w:w="9320"/>
      </w:tblGrid>
      <w:tr w:rsidR="00E74335" w:rsidRPr="00784BC9" w14:paraId="32A366F6" w14:textId="77777777" w:rsidTr="00E74335">
        <w:tc>
          <w:tcPr>
            <w:tcW w:w="5000" w:type="pct"/>
            <w:shd w:val="clear" w:color="auto" w:fill="auto"/>
          </w:tcPr>
          <w:p w14:paraId="32A366F5" w14:textId="77777777" w:rsidR="00E74335" w:rsidRPr="00784BC9" w:rsidRDefault="00D9460C" w:rsidP="00E74335">
            <w:pPr>
              <w:pStyle w:val="ContinuedTableLabe"/>
            </w:pPr>
            <w:fldSimple w:instr=" STYLEREF &quot;Block Label&quot; ">
              <w:r w:rsidR="00E74335" w:rsidRPr="00784BC9">
                <w:rPr>
                  <w:noProof/>
                </w:rPr>
                <w:t>Changes Included in This Revision</w:t>
              </w:r>
            </w:fldSimple>
            <w:r w:rsidR="00E74335" w:rsidRPr="00784BC9">
              <w:t xml:space="preserve"> </w:t>
            </w:r>
            <w:r w:rsidR="00E74335" w:rsidRPr="00784BC9">
              <w:rPr>
                <w:b w:val="0"/>
              </w:rPr>
              <w:t>(continued)</w:t>
            </w:r>
          </w:p>
        </w:tc>
      </w:tr>
    </w:tbl>
    <w:p w14:paraId="32A366F7" w14:textId="77777777" w:rsidR="00E74335" w:rsidRPr="00784BC9" w:rsidRDefault="00E74335" w:rsidP="00E74335"/>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52"/>
        <w:gridCol w:w="2519"/>
        <w:gridCol w:w="1079"/>
      </w:tblGrid>
      <w:tr w:rsidR="00E74335" w:rsidRPr="00784BC9" w14:paraId="32A366FB" w14:textId="77777777" w:rsidTr="00E74335">
        <w:tc>
          <w:tcPr>
            <w:tcW w:w="3096" w:type="pct"/>
            <w:shd w:val="clear" w:color="auto" w:fill="auto"/>
          </w:tcPr>
          <w:p w14:paraId="32A366F8" w14:textId="77777777" w:rsidR="00E74335" w:rsidRPr="00784BC9" w:rsidRDefault="00E74335" w:rsidP="00F15E29">
            <w:pPr>
              <w:pStyle w:val="TableHeaderText"/>
            </w:pPr>
            <w:r w:rsidRPr="00784BC9">
              <w:t>Reason(s) for the Change</w:t>
            </w:r>
          </w:p>
        </w:tc>
        <w:tc>
          <w:tcPr>
            <w:tcW w:w="1333" w:type="pct"/>
            <w:shd w:val="clear" w:color="auto" w:fill="auto"/>
          </w:tcPr>
          <w:p w14:paraId="32A366F9" w14:textId="77777777" w:rsidR="00E74335" w:rsidRPr="00784BC9" w:rsidRDefault="00E74335" w:rsidP="00F15E29">
            <w:pPr>
              <w:pStyle w:val="TableHeaderText"/>
            </w:pPr>
            <w:r w:rsidRPr="00784BC9">
              <w:t>Citation</w:t>
            </w:r>
          </w:p>
        </w:tc>
        <w:tc>
          <w:tcPr>
            <w:tcW w:w="571" w:type="pct"/>
            <w:shd w:val="clear" w:color="auto" w:fill="auto"/>
          </w:tcPr>
          <w:p w14:paraId="32A366FA" w14:textId="77777777" w:rsidR="00E74335" w:rsidRPr="00784BC9" w:rsidRDefault="00E74335" w:rsidP="00F15E29">
            <w:pPr>
              <w:pStyle w:val="TableHeaderText"/>
            </w:pPr>
            <w:r w:rsidRPr="00784BC9">
              <w:t>Page(s)</w:t>
            </w:r>
          </w:p>
        </w:tc>
      </w:tr>
      <w:tr w:rsidR="00683CEB" w:rsidRPr="00784BC9" w14:paraId="32A366FF" w14:textId="77777777" w:rsidTr="00C965BD">
        <w:trPr>
          <w:trHeight w:val="180"/>
        </w:trPr>
        <w:tc>
          <w:tcPr>
            <w:tcW w:w="3096" w:type="pct"/>
            <w:shd w:val="clear" w:color="auto" w:fill="auto"/>
          </w:tcPr>
          <w:p w14:paraId="32A366FC" w14:textId="77777777" w:rsidR="00683CEB" w:rsidRPr="00784BC9" w:rsidRDefault="00E74335" w:rsidP="00E74335">
            <w:pPr>
              <w:pStyle w:val="TableText"/>
            </w:pPr>
            <w:r w:rsidRPr="00784BC9">
              <w:t>To d</w:t>
            </w:r>
            <w:r w:rsidR="00683CEB" w:rsidRPr="00784BC9">
              <w:t>elete as unnecessary and potentially confusing (old) III.iii.3.B.12.b.</w:t>
            </w:r>
          </w:p>
        </w:tc>
        <w:tc>
          <w:tcPr>
            <w:tcW w:w="1333" w:type="pct"/>
            <w:shd w:val="clear" w:color="auto" w:fill="auto"/>
          </w:tcPr>
          <w:p w14:paraId="32A366FD" w14:textId="77777777" w:rsidR="00683CEB" w:rsidRPr="00784BC9" w:rsidRDefault="00683CEB" w:rsidP="00BB779F">
            <w:pPr>
              <w:pStyle w:val="TableText"/>
              <w:jc w:val="center"/>
            </w:pPr>
            <w:r w:rsidRPr="00784BC9">
              <w:t>---</w:t>
            </w:r>
          </w:p>
        </w:tc>
        <w:tc>
          <w:tcPr>
            <w:tcW w:w="571" w:type="pct"/>
            <w:shd w:val="clear" w:color="auto" w:fill="auto"/>
          </w:tcPr>
          <w:p w14:paraId="32A366FE" w14:textId="77777777" w:rsidR="00683CEB" w:rsidRPr="00784BC9" w:rsidRDefault="00683CEB" w:rsidP="00BB779F">
            <w:pPr>
              <w:pStyle w:val="TableText"/>
              <w:jc w:val="center"/>
            </w:pPr>
            <w:r w:rsidRPr="00784BC9">
              <w:t>---</w:t>
            </w:r>
          </w:p>
        </w:tc>
      </w:tr>
      <w:tr w:rsidR="00683CEB" w:rsidRPr="00784BC9" w14:paraId="32A36703" w14:textId="77777777" w:rsidTr="00C965BD">
        <w:trPr>
          <w:trHeight w:val="180"/>
        </w:trPr>
        <w:tc>
          <w:tcPr>
            <w:tcW w:w="3096" w:type="pct"/>
            <w:shd w:val="clear" w:color="auto" w:fill="auto"/>
          </w:tcPr>
          <w:p w14:paraId="32A36700" w14:textId="77777777" w:rsidR="00683CEB" w:rsidRPr="00784BC9" w:rsidRDefault="00E74335" w:rsidP="00E74335">
            <w:pPr>
              <w:pStyle w:val="TableText"/>
            </w:pPr>
            <w:r w:rsidRPr="00784BC9">
              <w:t>To d</w:t>
            </w:r>
            <w:r w:rsidR="00683CEB" w:rsidRPr="00784BC9">
              <w:t xml:space="preserve">elete as unnecessary (old) III.iii.3.B.12.f.  </w:t>
            </w:r>
            <w:r w:rsidRPr="00784BC9">
              <w:t>(</w:t>
            </w:r>
            <w:r w:rsidR="00683CEB" w:rsidRPr="00784BC9">
              <w:t>Supplemental requests for medical evidence are handled no differently than original requests.</w:t>
            </w:r>
            <w:r w:rsidRPr="00784BC9">
              <w:t>)</w:t>
            </w:r>
          </w:p>
        </w:tc>
        <w:tc>
          <w:tcPr>
            <w:tcW w:w="1333" w:type="pct"/>
            <w:shd w:val="clear" w:color="auto" w:fill="auto"/>
          </w:tcPr>
          <w:p w14:paraId="32A36701" w14:textId="77777777" w:rsidR="00683CEB" w:rsidRPr="00784BC9" w:rsidRDefault="00683CEB" w:rsidP="00BB779F">
            <w:pPr>
              <w:pStyle w:val="TableText"/>
              <w:jc w:val="center"/>
            </w:pPr>
            <w:r w:rsidRPr="00784BC9">
              <w:t>---</w:t>
            </w:r>
          </w:p>
        </w:tc>
        <w:tc>
          <w:tcPr>
            <w:tcW w:w="571" w:type="pct"/>
            <w:shd w:val="clear" w:color="auto" w:fill="auto"/>
          </w:tcPr>
          <w:p w14:paraId="32A36702" w14:textId="77777777" w:rsidR="00683CEB" w:rsidRPr="00784BC9" w:rsidRDefault="00683CEB" w:rsidP="00BB779F">
            <w:pPr>
              <w:pStyle w:val="TableText"/>
              <w:jc w:val="center"/>
            </w:pPr>
            <w:r w:rsidRPr="00784BC9">
              <w:t>---</w:t>
            </w:r>
          </w:p>
        </w:tc>
      </w:tr>
      <w:tr w:rsidR="00683CEB" w:rsidRPr="00784BC9" w14:paraId="32A36707" w14:textId="77777777" w:rsidTr="00C965BD">
        <w:trPr>
          <w:trHeight w:val="180"/>
        </w:trPr>
        <w:tc>
          <w:tcPr>
            <w:tcW w:w="3096" w:type="pct"/>
            <w:shd w:val="clear" w:color="auto" w:fill="auto"/>
          </w:tcPr>
          <w:p w14:paraId="32A36704" w14:textId="77777777" w:rsidR="00683CEB" w:rsidRPr="00784BC9" w:rsidRDefault="00E74335" w:rsidP="00E74335">
            <w:pPr>
              <w:pStyle w:val="TableText"/>
            </w:pPr>
            <w:r w:rsidRPr="00784BC9">
              <w:t>To d</w:t>
            </w:r>
            <w:r w:rsidR="00683CEB" w:rsidRPr="00784BC9">
              <w:t>elete as unnecessary (old) III.iii.3.B.13.a.</w:t>
            </w:r>
          </w:p>
        </w:tc>
        <w:tc>
          <w:tcPr>
            <w:tcW w:w="1333" w:type="pct"/>
            <w:shd w:val="clear" w:color="auto" w:fill="auto"/>
          </w:tcPr>
          <w:p w14:paraId="32A36705" w14:textId="77777777" w:rsidR="00683CEB" w:rsidRPr="00784BC9" w:rsidRDefault="00683CEB" w:rsidP="00BB779F">
            <w:pPr>
              <w:pStyle w:val="TableText"/>
              <w:jc w:val="center"/>
            </w:pPr>
            <w:r w:rsidRPr="00784BC9">
              <w:t>---</w:t>
            </w:r>
          </w:p>
        </w:tc>
        <w:tc>
          <w:tcPr>
            <w:tcW w:w="571" w:type="pct"/>
            <w:shd w:val="clear" w:color="auto" w:fill="auto"/>
          </w:tcPr>
          <w:p w14:paraId="32A36706" w14:textId="77777777" w:rsidR="00683CEB" w:rsidRPr="00784BC9" w:rsidRDefault="00683CEB" w:rsidP="00BB779F">
            <w:pPr>
              <w:pStyle w:val="TableText"/>
              <w:jc w:val="center"/>
            </w:pPr>
            <w:r w:rsidRPr="00784BC9">
              <w:t>---</w:t>
            </w:r>
          </w:p>
        </w:tc>
      </w:tr>
      <w:tr w:rsidR="00683CEB" w:rsidRPr="00784BC9" w14:paraId="32A3670B" w14:textId="77777777" w:rsidTr="00C965BD">
        <w:trPr>
          <w:trHeight w:val="180"/>
        </w:trPr>
        <w:tc>
          <w:tcPr>
            <w:tcW w:w="3096" w:type="pct"/>
            <w:shd w:val="clear" w:color="auto" w:fill="auto"/>
          </w:tcPr>
          <w:p w14:paraId="32A36708" w14:textId="77777777" w:rsidR="00683CEB" w:rsidRPr="00784BC9" w:rsidRDefault="00E74335" w:rsidP="00E74335">
            <w:pPr>
              <w:pStyle w:val="TableText"/>
            </w:pPr>
            <w:r w:rsidRPr="00784BC9">
              <w:t>To d</w:t>
            </w:r>
            <w:r w:rsidR="00683CEB" w:rsidRPr="00784BC9">
              <w:t>elete (old) III.iii.3.B.14 because</w:t>
            </w:r>
            <w:r w:rsidR="008A4707" w:rsidRPr="00784BC9">
              <w:t xml:space="preserve"> </w:t>
            </w:r>
            <w:r w:rsidR="00683CEB" w:rsidRPr="00784BC9">
              <w:t xml:space="preserve">VA no longer uses </w:t>
            </w:r>
            <w:r w:rsidR="00683CEB" w:rsidRPr="00784BC9">
              <w:rPr>
                <w:i/>
              </w:rPr>
              <w:t>VA Form 21-4184, Certification of Contents of Document(s) or Record(s)</w:t>
            </w:r>
            <w:r w:rsidR="00683CEB" w:rsidRPr="00784BC9">
              <w:t>.</w:t>
            </w:r>
          </w:p>
        </w:tc>
        <w:tc>
          <w:tcPr>
            <w:tcW w:w="1333" w:type="pct"/>
            <w:shd w:val="clear" w:color="auto" w:fill="auto"/>
          </w:tcPr>
          <w:p w14:paraId="32A36709" w14:textId="77777777" w:rsidR="00683CEB" w:rsidRPr="00784BC9" w:rsidRDefault="00683CEB" w:rsidP="00A5016C">
            <w:pPr>
              <w:pStyle w:val="TableText"/>
              <w:jc w:val="center"/>
            </w:pPr>
            <w:r w:rsidRPr="00784BC9">
              <w:t>---</w:t>
            </w:r>
          </w:p>
        </w:tc>
        <w:tc>
          <w:tcPr>
            <w:tcW w:w="571" w:type="pct"/>
            <w:shd w:val="clear" w:color="auto" w:fill="auto"/>
          </w:tcPr>
          <w:p w14:paraId="32A3670A" w14:textId="77777777" w:rsidR="00683CEB" w:rsidRPr="00784BC9" w:rsidRDefault="00683CEB" w:rsidP="00A5016C">
            <w:pPr>
              <w:pStyle w:val="TableText"/>
              <w:jc w:val="center"/>
            </w:pPr>
            <w:r w:rsidRPr="00784BC9">
              <w:t>---</w:t>
            </w:r>
          </w:p>
        </w:tc>
      </w:tr>
      <w:tr w:rsidR="008C7925" w:rsidRPr="00784BC9" w14:paraId="32A3670F" w14:textId="77777777" w:rsidTr="00C965BD">
        <w:trPr>
          <w:trHeight w:val="180"/>
        </w:trPr>
        <w:tc>
          <w:tcPr>
            <w:tcW w:w="3096" w:type="pct"/>
            <w:shd w:val="clear" w:color="auto" w:fill="auto"/>
          </w:tcPr>
          <w:p w14:paraId="32A3670C" w14:textId="77777777" w:rsidR="008C7925" w:rsidRPr="00784BC9" w:rsidRDefault="00E74335" w:rsidP="00E74335">
            <w:pPr>
              <w:pStyle w:val="TableText"/>
            </w:pPr>
            <w:r w:rsidRPr="00784BC9">
              <w:t>To de</w:t>
            </w:r>
            <w:r w:rsidR="008C7925" w:rsidRPr="00784BC9">
              <w:t xml:space="preserve">lete </w:t>
            </w:r>
            <w:r w:rsidR="00C02EF1" w:rsidRPr="00784BC9">
              <w:t xml:space="preserve">the second paragraph in </w:t>
            </w:r>
            <w:r w:rsidR="008C7925" w:rsidRPr="00784BC9">
              <w:t>(old) III.iii.3.B.16.d, as its content is no longer accurate.</w:t>
            </w:r>
          </w:p>
        </w:tc>
        <w:tc>
          <w:tcPr>
            <w:tcW w:w="1333" w:type="pct"/>
            <w:shd w:val="clear" w:color="auto" w:fill="auto"/>
          </w:tcPr>
          <w:p w14:paraId="32A3670D" w14:textId="77777777" w:rsidR="008C7925" w:rsidRPr="00784BC9" w:rsidRDefault="008C7925" w:rsidP="00A5016C">
            <w:pPr>
              <w:pStyle w:val="TableText"/>
              <w:jc w:val="center"/>
            </w:pPr>
            <w:r w:rsidRPr="00784BC9">
              <w:t>---</w:t>
            </w:r>
          </w:p>
        </w:tc>
        <w:tc>
          <w:tcPr>
            <w:tcW w:w="571" w:type="pct"/>
            <w:shd w:val="clear" w:color="auto" w:fill="auto"/>
          </w:tcPr>
          <w:p w14:paraId="32A3670E" w14:textId="77777777" w:rsidR="008C7925" w:rsidRPr="00784BC9" w:rsidRDefault="008C7925" w:rsidP="00A5016C">
            <w:pPr>
              <w:pStyle w:val="TableText"/>
              <w:jc w:val="center"/>
            </w:pPr>
            <w:r w:rsidRPr="00784BC9">
              <w:t>---</w:t>
            </w:r>
          </w:p>
        </w:tc>
      </w:tr>
      <w:tr w:rsidR="00683CEB" w:rsidRPr="00784BC9" w14:paraId="32A36713" w14:textId="77777777" w:rsidTr="00C965BD">
        <w:trPr>
          <w:trHeight w:val="180"/>
        </w:trPr>
        <w:tc>
          <w:tcPr>
            <w:tcW w:w="3096" w:type="pct"/>
            <w:shd w:val="clear" w:color="auto" w:fill="auto"/>
          </w:tcPr>
          <w:p w14:paraId="32A36710" w14:textId="77777777" w:rsidR="00683CEB" w:rsidRPr="00784BC9" w:rsidRDefault="00E74335" w:rsidP="00B00C83">
            <w:pPr>
              <w:pStyle w:val="TableText"/>
            </w:pPr>
            <w:r w:rsidRPr="00784BC9">
              <w:t>To d</w:t>
            </w:r>
            <w:r w:rsidR="00683CEB" w:rsidRPr="00784BC9">
              <w:t>elete as unnecessary and potentially confusing (old) III.iii.3.B.17.e.</w:t>
            </w:r>
          </w:p>
        </w:tc>
        <w:tc>
          <w:tcPr>
            <w:tcW w:w="1333" w:type="pct"/>
            <w:shd w:val="clear" w:color="auto" w:fill="auto"/>
          </w:tcPr>
          <w:p w14:paraId="32A36711" w14:textId="77777777" w:rsidR="00683CEB" w:rsidRPr="00784BC9" w:rsidRDefault="00683CEB" w:rsidP="00A5016C">
            <w:pPr>
              <w:pStyle w:val="TableText"/>
              <w:jc w:val="center"/>
            </w:pPr>
            <w:r w:rsidRPr="00784BC9">
              <w:t>---</w:t>
            </w:r>
          </w:p>
        </w:tc>
        <w:tc>
          <w:tcPr>
            <w:tcW w:w="571" w:type="pct"/>
            <w:shd w:val="clear" w:color="auto" w:fill="auto"/>
          </w:tcPr>
          <w:p w14:paraId="32A36712" w14:textId="77777777" w:rsidR="00683CEB" w:rsidRPr="00784BC9" w:rsidRDefault="00683CEB" w:rsidP="00A5016C">
            <w:pPr>
              <w:pStyle w:val="TableText"/>
              <w:jc w:val="center"/>
            </w:pPr>
            <w:r w:rsidRPr="00784BC9">
              <w:t>---</w:t>
            </w:r>
          </w:p>
        </w:tc>
      </w:tr>
      <w:tr w:rsidR="00683CEB" w:rsidRPr="00784BC9" w14:paraId="32A36717" w14:textId="77777777" w:rsidTr="00C965BD">
        <w:trPr>
          <w:trHeight w:val="180"/>
        </w:trPr>
        <w:tc>
          <w:tcPr>
            <w:tcW w:w="3096" w:type="pct"/>
            <w:shd w:val="clear" w:color="auto" w:fill="auto"/>
          </w:tcPr>
          <w:p w14:paraId="32A36714" w14:textId="77777777" w:rsidR="00683CEB" w:rsidRPr="00784BC9" w:rsidRDefault="00E74335" w:rsidP="00933BDB">
            <w:pPr>
              <w:pStyle w:val="TableText"/>
            </w:pPr>
            <w:r w:rsidRPr="00784BC9">
              <w:t>To d</w:t>
            </w:r>
            <w:r w:rsidR="00683CEB" w:rsidRPr="00784BC9">
              <w:t>elete as unnecessary (old) III.iii.3.B.19.a and b.</w:t>
            </w:r>
          </w:p>
        </w:tc>
        <w:tc>
          <w:tcPr>
            <w:tcW w:w="1333" w:type="pct"/>
            <w:shd w:val="clear" w:color="auto" w:fill="auto"/>
          </w:tcPr>
          <w:p w14:paraId="32A36715" w14:textId="77777777" w:rsidR="00683CEB" w:rsidRPr="00784BC9" w:rsidRDefault="00683CEB" w:rsidP="00A5016C">
            <w:pPr>
              <w:pStyle w:val="TableText"/>
              <w:jc w:val="center"/>
            </w:pPr>
            <w:r w:rsidRPr="00784BC9">
              <w:t>---</w:t>
            </w:r>
          </w:p>
        </w:tc>
        <w:tc>
          <w:tcPr>
            <w:tcW w:w="571" w:type="pct"/>
            <w:shd w:val="clear" w:color="auto" w:fill="auto"/>
          </w:tcPr>
          <w:p w14:paraId="32A36716" w14:textId="77777777" w:rsidR="00683CEB" w:rsidRPr="00784BC9" w:rsidRDefault="00683CEB" w:rsidP="00A5016C">
            <w:pPr>
              <w:pStyle w:val="TableText"/>
              <w:jc w:val="center"/>
            </w:pPr>
            <w:r w:rsidRPr="00784BC9">
              <w:t>---</w:t>
            </w:r>
          </w:p>
        </w:tc>
      </w:tr>
      <w:tr w:rsidR="00023D4E" w:rsidRPr="00784BC9" w14:paraId="32A3671B" w14:textId="77777777" w:rsidTr="00C965BD">
        <w:trPr>
          <w:trHeight w:val="180"/>
        </w:trPr>
        <w:tc>
          <w:tcPr>
            <w:tcW w:w="3096" w:type="pct"/>
            <w:shd w:val="clear" w:color="auto" w:fill="auto"/>
          </w:tcPr>
          <w:p w14:paraId="32A36718" w14:textId="77777777" w:rsidR="00023D4E" w:rsidRPr="00784BC9" w:rsidRDefault="00E74335" w:rsidP="00933BDB">
            <w:pPr>
              <w:pStyle w:val="TableText"/>
            </w:pPr>
            <w:r w:rsidRPr="00784BC9">
              <w:t>To d</w:t>
            </w:r>
            <w:r w:rsidR="00023D4E" w:rsidRPr="00784BC9">
              <w:t>elete as unnecessary (old) III.iii.3.B.20.a.</w:t>
            </w:r>
          </w:p>
        </w:tc>
        <w:tc>
          <w:tcPr>
            <w:tcW w:w="1333" w:type="pct"/>
            <w:shd w:val="clear" w:color="auto" w:fill="auto"/>
          </w:tcPr>
          <w:p w14:paraId="32A36719" w14:textId="77777777" w:rsidR="00023D4E" w:rsidRPr="00784BC9" w:rsidRDefault="00023D4E" w:rsidP="00A5016C">
            <w:pPr>
              <w:pStyle w:val="TableText"/>
              <w:jc w:val="center"/>
            </w:pPr>
            <w:r w:rsidRPr="00784BC9">
              <w:t>---</w:t>
            </w:r>
          </w:p>
        </w:tc>
        <w:tc>
          <w:tcPr>
            <w:tcW w:w="571" w:type="pct"/>
            <w:shd w:val="clear" w:color="auto" w:fill="auto"/>
          </w:tcPr>
          <w:p w14:paraId="32A3671A" w14:textId="77777777" w:rsidR="00023D4E" w:rsidRPr="00784BC9" w:rsidRDefault="00023D4E" w:rsidP="00A5016C">
            <w:pPr>
              <w:pStyle w:val="TableText"/>
              <w:jc w:val="center"/>
            </w:pPr>
            <w:r w:rsidRPr="00784BC9">
              <w:t>---</w:t>
            </w:r>
          </w:p>
        </w:tc>
      </w:tr>
      <w:tr w:rsidR="004A75A6" w:rsidRPr="00784BC9" w14:paraId="32A3671F" w14:textId="77777777" w:rsidTr="00C965BD">
        <w:trPr>
          <w:trHeight w:val="180"/>
        </w:trPr>
        <w:tc>
          <w:tcPr>
            <w:tcW w:w="3096" w:type="pct"/>
            <w:shd w:val="clear" w:color="auto" w:fill="auto"/>
          </w:tcPr>
          <w:p w14:paraId="32A3671C" w14:textId="77777777" w:rsidR="004A75A6" w:rsidRPr="00784BC9" w:rsidRDefault="00E74335" w:rsidP="00E74335">
            <w:pPr>
              <w:pStyle w:val="TableText"/>
            </w:pPr>
            <w:r w:rsidRPr="00784BC9">
              <w:t>To d</w:t>
            </w:r>
            <w:r w:rsidR="004A75A6" w:rsidRPr="00784BC9">
              <w:t>elete as unnecessary the example in (old) III.iii.3.B.23.g.  (None of the surviving spouses in receipt of death compensation are currently entitled to additional benefits for children.)</w:t>
            </w:r>
          </w:p>
        </w:tc>
        <w:tc>
          <w:tcPr>
            <w:tcW w:w="1333" w:type="pct"/>
            <w:shd w:val="clear" w:color="auto" w:fill="auto"/>
          </w:tcPr>
          <w:p w14:paraId="32A3671D" w14:textId="77777777" w:rsidR="004A75A6" w:rsidRPr="00784BC9" w:rsidRDefault="004A75A6" w:rsidP="00A5016C">
            <w:pPr>
              <w:pStyle w:val="TableText"/>
              <w:jc w:val="center"/>
            </w:pPr>
            <w:r w:rsidRPr="00784BC9">
              <w:t>---</w:t>
            </w:r>
          </w:p>
        </w:tc>
        <w:tc>
          <w:tcPr>
            <w:tcW w:w="571" w:type="pct"/>
            <w:shd w:val="clear" w:color="auto" w:fill="auto"/>
          </w:tcPr>
          <w:p w14:paraId="32A3671E" w14:textId="77777777" w:rsidR="004A75A6" w:rsidRPr="00784BC9" w:rsidRDefault="004A75A6" w:rsidP="00A5016C">
            <w:pPr>
              <w:pStyle w:val="TableText"/>
              <w:jc w:val="center"/>
            </w:pPr>
            <w:r w:rsidRPr="00784BC9">
              <w:t>---</w:t>
            </w:r>
          </w:p>
        </w:tc>
      </w:tr>
      <w:tr w:rsidR="00683CEB" w:rsidRPr="00784BC9" w14:paraId="32A36723" w14:textId="77777777" w:rsidTr="00C965BD">
        <w:trPr>
          <w:trHeight w:val="180"/>
        </w:trPr>
        <w:tc>
          <w:tcPr>
            <w:tcW w:w="3096" w:type="pct"/>
            <w:shd w:val="clear" w:color="auto" w:fill="auto"/>
          </w:tcPr>
          <w:p w14:paraId="32A36720" w14:textId="77777777" w:rsidR="00683CEB" w:rsidRPr="00784BC9" w:rsidRDefault="00E74335" w:rsidP="00E74335">
            <w:pPr>
              <w:pStyle w:val="TableText"/>
            </w:pPr>
            <w:r w:rsidRPr="00784BC9">
              <w:t>To d</w:t>
            </w:r>
            <w:r w:rsidR="00683CEB" w:rsidRPr="00784BC9">
              <w:t>elete (old) III.iii.3.B.25.b and c, as the information in these blocks now duplicates the information in III.iii.3.B.14.</w:t>
            </w:r>
          </w:p>
        </w:tc>
        <w:tc>
          <w:tcPr>
            <w:tcW w:w="1333" w:type="pct"/>
            <w:shd w:val="clear" w:color="auto" w:fill="auto"/>
          </w:tcPr>
          <w:p w14:paraId="32A36721" w14:textId="77777777" w:rsidR="00683CEB" w:rsidRPr="00784BC9" w:rsidRDefault="00683CEB" w:rsidP="00A5016C">
            <w:pPr>
              <w:pStyle w:val="TableText"/>
              <w:jc w:val="center"/>
            </w:pPr>
            <w:r w:rsidRPr="00784BC9">
              <w:t>---</w:t>
            </w:r>
          </w:p>
        </w:tc>
        <w:tc>
          <w:tcPr>
            <w:tcW w:w="571" w:type="pct"/>
            <w:shd w:val="clear" w:color="auto" w:fill="auto"/>
          </w:tcPr>
          <w:p w14:paraId="32A36722" w14:textId="77777777" w:rsidR="00683CEB" w:rsidRPr="00784BC9" w:rsidRDefault="00683CEB" w:rsidP="00A5016C">
            <w:pPr>
              <w:pStyle w:val="TableText"/>
              <w:jc w:val="center"/>
            </w:pPr>
            <w:r w:rsidRPr="00784BC9">
              <w:t>---</w:t>
            </w:r>
          </w:p>
        </w:tc>
      </w:tr>
      <w:tr w:rsidR="00683CEB" w:rsidRPr="00784BC9" w14:paraId="32A36727" w14:textId="77777777" w:rsidTr="00C965BD">
        <w:trPr>
          <w:trHeight w:val="180"/>
        </w:trPr>
        <w:tc>
          <w:tcPr>
            <w:tcW w:w="3096" w:type="pct"/>
            <w:shd w:val="clear" w:color="auto" w:fill="auto"/>
          </w:tcPr>
          <w:p w14:paraId="32A36724" w14:textId="77777777" w:rsidR="00683CEB" w:rsidRPr="00784BC9" w:rsidRDefault="00E74335" w:rsidP="00E74335">
            <w:pPr>
              <w:pStyle w:val="TableText"/>
            </w:pPr>
            <w:r w:rsidRPr="00784BC9">
              <w:t>To d</w:t>
            </w:r>
            <w:r w:rsidR="00683CEB" w:rsidRPr="00784BC9">
              <w:t>elete as unnecessary (old) III.iii.3.B.26.a.</w:t>
            </w:r>
          </w:p>
        </w:tc>
        <w:tc>
          <w:tcPr>
            <w:tcW w:w="1333" w:type="pct"/>
            <w:shd w:val="clear" w:color="auto" w:fill="auto"/>
          </w:tcPr>
          <w:p w14:paraId="32A36725" w14:textId="77777777" w:rsidR="00683CEB" w:rsidRPr="00784BC9" w:rsidRDefault="00683CEB" w:rsidP="00A5016C">
            <w:pPr>
              <w:pStyle w:val="TableText"/>
              <w:jc w:val="center"/>
            </w:pPr>
            <w:r w:rsidRPr="00784BC9">
              <w:t>---</w:t>
            </w:r>
          </w:p>
        </w:tc>
        <w:tc>
          <w:tcPr>
            <w:tcW w:w="571" w:type="pct"/>
            <w:shd w:val="clear" w:color="auto" w:fill="auto"/>
          </w:tcPr>
          <w:p w14:paraId="32A36726" w14:textId="77777777" w:rsidR="00683CEB" w:rsidRPr="00784BC9" w:rsidRDefault="00683CEB" w:rsidP="00A5016C">
            <w:pPr>
              <w:pStyle w:val="TableText"/>
              <w:jc w:val="center"/>
            </w:pPr>
            <w:r w:rsidRPr="00784BC9">
              <w:t>---</w:t>
            </w:r>
          </w:p>
        </w:tc>
      </w:tr>
    </w:tbl>
    <w:p w14:paraId="32A36728" w14:textId="77777777" w:rsidR="00504F80" w:rsidRPr="00784BC9" w:rsidRDefault="00504F80" w:rsidP="00471457">
      <w:pPr>
        <w:pStyle w:val="BlockLine"/>
      </w:pPr>
    </w:p>
    <w:tbl>
      <w:tblPr>
        <w:tblW w:w="0" w:type="auto"/>
        <w:tblLayout w:type="fixed"/>
        <w:tblLook w:val="0000" w:firstRow="0" w:lastRow="0" w:firstColumn="0" w:lastColumn="0" w:noHBand="0" w:noVBand="0"/>
      </w:tblPr>
      <w:tblGrid>
        <w:gridCol w:w="1728"/>
        <w:gridCol w:w="7740"/>
      </w:tblGrid>
      <w:tr w:rsidR="00504F80" w:rsidRPr="00784BC9" w14:paraId="32A3672B" w14:textId="77777777" w:rsidTr="00237C22">
        <w:tc>
          <w:tcPr>
            <w:tcW w:w="1728" w:type="dxa"/>
          </w:tcPr>
          <w:p w14:paraId="32A36729" w14:textId="77777777" w:rsidR="00504F80" w:rsidRPr="00784BC9" w:rsidRDefault="00504F80" w:rsidP="00237C22">
            <w:pPr>
              <w:pStyle w:val="Heading5"/>
              <w:rPr>
                <w:sz w:val="24"/>
              </w:rPr>
            </w:pPr>
            <w:r w:rsidRPr="00784BC9">
              <w:rPr>
                <w:sz w:val="24"/>
              </w:rPr>
              <w:t>Rescissions</w:t>
            </w:r>
          </w:p>
        </w:tc>
        <w:tc>
          <w:tcPr>
            <w:tcW w:w="7740" w:type="dxa"/>
          </w:tcPr>
          <w:p w14:paraId="32A3672A" w14:textId="77777777" w:rsidR="00504F80" w:rsidRPr="00784BC9" w:rsidRDefault="00504F80" w:rsidP="00237C22">
            <w:pPr>
              <w:pStyle w:val="BlockText"/>
            </w:pPr>
            <w:r w:rsidRPr="00784BC9">
              <w:t>None</w:t>
            </w:r>
          </w:p>
        </w:tc>
      </w:tr>
    </w:tbl>
    <w:p w14:paraId="32A3672C" w14:textId="77777777" w:rsidR="00504F80" w:rsidRPr="00784BC9" w:rsidRDefault="00504F80" w:rsidP="00504F80">
      <w:pPr>
        <w:pStyle w:val="BlockLine"/>
      </w:pPr>
      <w:r w:rsidRPr="00784BC9">
        <w:t xml:space="preserve"> </w:t>
      </w:r>
    </w:p>
    <w:tbl>
      <w:tblPr>
        <w:tblW w:w="0" w:type="auto"/>
        <w:tblLayout w:type="fixed"/>
        <w:tblLook w:val="0000" w:firstRow="0" w:lastRow="0" w:firstColumn="0" w:lastColumn="0" w:noHBand="0" w:noVBand="0"/>
      </w:tblPr>
      <w:tblGrid>
        <w:gridCol w:w="1728"/>
        <w:gridCol w:w="7740"/>
      </w:tblGrid>
      <w:tr w:rsidR="00504F80" w:rsidRPr="00784BC9" w14:paraId="32A3672F" w14:textId="77777777" w:rsidTr="00237C22">
        <w:tc>
          <w:tcPr>
            <w:tcW w:w="1728" w:type="dxa"/>
          </w:tcPr>
          <w:p w14:paraId="32A3672D" w14:textId="77777777" w:rsidR="00504F80" w:rsidRPr="00784BC9" w:rsidRDefault="00504F80" w:rsidP="00237C22">
            <w:pPr>
              <w:pStyle w:val="Heading5"/>
              <w:rPr>
                <w:sz w:val="24"/>
              </w:rPr>
            </w:pPr>
            <w:r w:rsidRPr="00784BC9">
              <w:rPr>
                <w:sz w:val="24"/>
              </w:rPr>
              <w:t>Authority</w:t>
            </w:r>
          </w:p>
        </w:tc>
        <w:tc>
          <w:tcPr>
            <w:tcW w:w="7740" w:type="dxa"/>
          </w:tcPr>
          <w:p w14:paraId="32A3672E" w14:textId="77777777" w:rsidR="00504F80" w:rsidRPr="00784BC9" w:rsidRDefault="00504F80" w:rsidP="00237C22">
            <w:pPr>
              <w:pStyle w:val="BlockText"/>
            </w:pPr>
            <w:r w:rsidRPr="00784BC9">
              <w:t>By Direction of the Under Secretary for Benefits</w:t>
            </w:r>
          </w:p>
        </w:tc>
      </w:tr>
    </w:tbl>
    <w:p w14:paraId="32A36730" w14:textId="77777777" w:rsidR="00504F80" w:rsidRPr="00784BC9" w:rsidRDefault="00504F80" w:rsidP="00504F80">
      <w:pPr>
        <w:pStyle w:val="ContinuedOnNextPa"/>
      </w:pPr>
      <w:r w:rsidRPr="00784BC9">
        <w:t xml:space="preserve"> </w:t>
      </w:r>
    </w:p>
    <w:tbl>
      <w:tblPr>
        <w:tblW w:w="0" w:type="auto"/>
        <w:tblLayout w:type="fixed"/>
        <w:tblLook w:val="0000" w:firstRow="0" w:lastRow="0" w:firstColumn="0" w:lastColumn="0" w:noHBand="0" w:noVBand="0"/>
      </w:tblPr>
      <w:tblGrid>
        <w:gridCol w:w="1728"/>
        <w:gridCol w:w="7740"/>
      </w:tblGrid>
      <w:tr w:rsidR="00504F80" w:rsidRPr="00784BC9" w14:paraId="32A36736" w14:textId="77777777" w:rsidTr="00237C22">
        <w:tc>
          <w:tcPr>
            <w:tcW w:w="1728" w:type="dxa"/>
          </w:tcPr>
          <w:p w14:paraId="32A36731" w14:textId="77777777" w:rsidR="00504F80" w:rsidRPr="00784BC9" w:rsidRDefault="00504F80" w:rsidP="00237C22">
            <w:pPr>
              <w:pStyle w:val="Heading5"/>
              <w:rPr>
                <w:sz w:val="24"/>
              </w:rPr>
            </w:pPr>
            <w:r w:rsidRPr="00784BC9">
              <w:rPr>
                <w:sz w:val="24"/>
              </w:rPr>
              <w:t>Signature</w:t>
            </w:r>
          </w:p>
        </w:tc>
        <w:tc>
          <w:tcPr>
            <w:tcW w:w="7740" w:type="dxa"/>
          </w:tcPr>
          <w:p w14:paraId="32A36732" w14:textId="77777777" w:rsidR="00504F80" w:rsidRPr="00784BC9" w:rsidRDefault="00504F80" w:rsidP="00237C22">
            <w:pPr>
              <w:pStyle w:val="BlockText"/>
            </w:pPr>
          </w:p>
          <w:p w14:paraId="32A36733" w14:textId="77777777" w:rsidR="00504F80" w:rsidRPr="00784BC9" w:rsidRDefault="00504F80" w:rsidP="00237C22">
            <w:pPr>
              <w:pStyle w:val="MemoLine"/>
              <w:ind w:left="-18" w:right="612"/>
            </w:pPr>
          </w:p>
          <w:p w14:paraId="32A36734" w14:textId="77777777" w:rsidR="00504F80" w:rsidRPr="00784BC9" w:rsidRDefault="00504F80" w:rsidP="00237C22">
            <w:pPr>
              <w:rPr>
                <w:szCs w:val="20"/>
              </w:rPr>
            </w:pPr>
            <w:r w:rsidRPr="00784BC9">
              <w:t>Thomas J. Murphy, Director</w:t>
            </w:r>
          </w:p>
          <w:p w14:paraId="32A36735" w14:textId="77777777" w:rsidR="00504F80" w:rsidRPr="00784BC9" w:rsidRDefault="00504F80" w:rsidP="00237C22">
            <w:pPr>
              <w:pStyle w:val="BlockText"/>
            </w:pPr>
            <w:r w:rsidRPr="00784BC9">
              <w:t>Compensation Service</w:t>
            </w:r>
          </w:p>
        </w:tc>
      </w:tr>
    </w:tbl>
    <w:p w14:paraId="32A36737" w14:textId="77777777" w:rsidR="00504F80" w:rsidRPr="00784BC9" w:rsidRDefault="00504F80" w:rsidP="00504F80">
      <w:pPr>
        <w:pStyle w:val="BlockLine"/>
      </w:pPr>
      <w:r w:rsidRPr="00784BC9">
        <w:t xml:space="preserve"> </w:t>
      </w:r>
    </w:p>
    <w:tbl>
      <w:tblPr>
        <w:tblW w:w="0" w:type="auto"/>
        <w:tblLayout w:type="fixed"/>
        <w:tblLook w:val="0000" w:firstRow="0" w:lastRow="0" w:firstColumn="0" w:lastColumn="0" w:noHBand="0" w:noVBand="0"/>
      </w:tblPr>
      <w:tblGrid>
        <w:gridCol w:w="1728"/>
        <w:gridCol w:w="7740"/>
      </w:tblGrid>
      <w:tr w:rsidR="00504F80" w:rsidRPr="00784BC9" w14:paraId="32A3673A" w14:textId="77777777" w:rsidTr="00237C22">
        <w:tc>
          <w:tcPr>
            <w:tcW w:w="1728" w:type="dxa"/>
          </w:tcPr>
          <w:p w14:paraId="32A36738" w14:textId="77777777" w:rsidR="00504F80" w:rsidRPr="00784BC9" w:rsidRDefault="00504F80" w:rsidP="00237C22">
            <w:pPr>
              <w:pStyle w:val="Heading5"/>
              <w:rPr>
                <w:sz w:val="24"/>
              </w:rPr>
            </w:pPr>
            <w:r w:rsidRPr="00784BC9">
              <w:rPr>
                <w:sz w:val="24"/>
              </w:rPr>
              <w:t>Distribution</w:t>
            </w:r>
          </w:p>
        </w:tc>
        <w:tc>
          <w:tcPr>
            <w:tcW w:w="7740" w:type="dxa"/>
          </w:tcPr>
          <w:p w14:paraId="32A36739" w14:textId="77777777" w:rsidR="00504F80" w:rsidRPr="00784BC9" w:rsidRDefault="00504F80" w:rsidP="00237C22">
            <w:pPr>
              <w:pStyle w:val="BlockText"/>
              <w:jc w:val="center"/>
            </w:pPr>
            <w:r w:rsidRPr="00784BC9">
              <w:t>LOCAL REPRODUCTION AUTHORIZED</w:t>
            </w:r>
          </w:p>
        </w:tc>
      </w:tr>
    </w:tbl>
    <w:p w14:paraId="32A3673B" w14:textId="24350413" w:rsidR="007D5B97" w:rsidRDefault="00504F80" w:rsidP="00E74335">
      <w:pPr>
        <w:pStyle w:val="BlockLine"/>
      </w:pPr>
      <w:r w:rsidRPr="00784BC9">
        <w:fldChar w:fldCharType="begin">
          <w:fldData xml:space="preserve">RABvAGMAVABlAG0AcAAxAFYAYQByAFQAcgBhAGQAaQB0AGkAbwBuAGEAbAA=
</w:fldData>
        </w:fldChar>
      </w:r>
      <w:r w:rsidRPr="00784BC9">
        <w:instrText xml:space="preserve"> ADDIN  \* MERGEFORMAT </w:instrText>
      </w:r>
      <w:r w:rsidRPr="00784BC9">
        <w:fldChar w:fldCharType="end"/>
      </w:r>
      <w:r w:rsidRPr="00784BC9">
        <w:fldChar w:fldCharType="begin">
          <w:fldData xml:space="preserve">RgBvAG4AdABTAGUAdABGAG8AbgB0AFMAZQB0AGkAbQBpAHMAdAB5AGwAZQBzAC4AeABtAGwA
</w:fldData>
        </w:fldChar>
      </w:r>
      <w:r w:rsidRPr="00784BC9">
        <w:instrText xml:space="preserve"> ADDIN  \* MERGEFORMAT </w:instrText>
      </w:r>
      <w:r w:rsidRPr="00784BC9">
        <w:fldChar w:fldCharType="end"/>
      </w:r>
      <w:r w:rsidRPr="00784BC9">
        <w:fldChar w:fldCharType="begin">
          <w:fldData xml:space="preserve">RABvAGMAVABlAG0AcAAxAFYAYQByAFQAcgBhAGQAaQB0AGkAbwBuAGEAbAA=
</w:fldData>
        </w:fldChar>
      </w:r>
      <w:r w:rsidRPr="00784BC9">
        <w:instrText xml:space="preserve"> ADDIN  \* MERGEFORMAT </w:instrText>
      </w:r>
      <w:r w:rsidRPr="00784BC9">
        <w:fldChar w:fldCharType="end"/>
      </w:r>
      <w:r w:rsidRPr="00784BC9">
        <w:fldChar w:fldCharType="begin">
          <w:fldData xml:space="preserve">RgBvAG4AdABTAGUAdABGAG8AbgB0AFMAZQB0AEYAbwBuAHQAUwBlAHQAaQBtAGkAcwB0AHkAbABl
AHMALgB4AG0AbAA=
</w:fldData>
        </w:fldChar>
      </w:r>
      <w:r w:rsidRPr="00784BC9">
        <w:instrText xml:space="preserve"> ADDIN  \* MERGEFORMAT </w:instrText>
      </w:r>
      <w:r w:rsidRPr="00784BC9">
        <w:fldChar w:fldCharType="end"/>
      </w:r>
      <w:r w:rsidRPr="00784BC9">
        <w:fldChar w:fldCharType="begin">
          <w:fldData xml:space="preserve">RABvAGMAVABlAG0AcAAxAFYAYQByAFQAcgBhAGQAaQB0AGkAbwBuAGEAbAA=
</w:fldData>
        </w:fldChar>
      </w:r>
      <w:r w:rsidRPr="00784BC9">
        <w:instrText xml:space="preserve"> ADDIN  \* MERGEFORMAT </w:instrText>
      </w:r>
      <w:r w:rsidRPr="00784BC9">
        <w:fldChar w:fldCharType="end"/>
      </w:r>
      <w:r w:rsidRPr="00784BC9">
        <w:fldChar w:fldCharType="begin">
          <w:fldData xml:space="preserve">RgBvAG4AdABTAGUAdABGAG8AbgB0AFMAZQB0AEYAbwBuAHQAUwBlAHQARgBvAG4AdABTAGUAdABp
AG0AaQBzAHQAeQBsAGUAcwAuAHgAbQBsAA==
</w:fldData>
        </w:fldChar>
      </w:r>
      <w:r w:rsidRPr="00784BC9">
        <w:instrText xml:space="preserve"> ADDIN  \* MERGEFORMAT </w:instrText>
      </w:r>
      <w:r w:rsidRPr="00784BC9">
        <w:fldChar w:fldCharType="end"/>
      </w:r>
      <w:r w:rsidRPr="00784BC9">
        <w:fldChar w:fldCharType="begin">
          <w:fldData xml:space="preserve">RABvAGMAVABlAG0AcAAxAFYAYQByAFQAcgBhAGQAaQB0AGkAbwBuAGEAbAA=
</w:fldData>
        </w:fldChar>
      </w:r>
      <w:r w:rsidRPr="00784BC9">
        <w:instrText xml:space="preserve"> ADDIN  \* MERGEFORMAT </w:instrText>
      </w:r>
      <w:r w:rsidRPr="00784BC9">
        <w:fldChar w:fldCharType="end"/>
      </w:r>
      <w:r w:rsidRPr="00784BC9">
        <w:fldChar w:fldCharType="begin">
          <w:fldData xml:space="preserve">RgBvAG4AdABTAGUAdABGAG8AbgB0AFMAZQB0AEYAbwBuAHQAUwBlAHQARgBvAG4AdABTAGUAdABG
AG8AbgB0AFMAZQB0AGkAbQBpAHMAdAB5AGwAZQBzAC4AeABtAGwA
</w:fldData>
        </w:fldChar>
      </w:r>
      <w:r w:rsidRPr="00784BC9">
        <w:instrText xml:space="preserve"> ADDIN  \* MERGEFORMAT </w:instrText>
      </w:r>
      <w:r w:rsidRPr="00784BC9">
        <w:fldChar w:fldCharType="end"/>
      </w:r>
      <w:r w:rsidRPr="00784BC9">
        <w:fldChar w:fldCharType="begin">
          <w:fldData xml:space="preserve">RABvAGMAVABlAG0AcAAxAFYAYQByAFQAcgBhAGQAaQB0AGkAbwBuAGEAbAA=
</w:fldData>
        </w:fldChar>
      </w:r>
      <w:r w:rsidRPr="00784BC9">
        <w:instrText xml:space="preserve"> ADDIN  \* MERGEFORMAT </w:instrText>
      </w:r>
      <w:r w:rsidRPr="00784BC9">
        <w:fldChar w:fldCharType="end"/>
      </w:r>
      <w:r w:rsidRPr="00784BC9">
        <w:fldChar w:fldCharType="begin">
          <w:fldData xml:space="preserve">RgBvAG4AdABTAGUAdABGAG8AbgB0AFMAZQB0AEYAbwBuAHQAUwBlAHQARgBvAG4AdABTAGUAdABG
AG8AbgB0AFMAZQB0AEYAbwBuAHQAUwBlAHQAaQBtAGkAcwB0AHkAbABlAHMALgB4AG0AbAA=
</w:fldData>
        </w:fldChar>
      </w:r>
      <w:r w:rsidRPr="00784BC9">
        <w:instrText xml:space="preserve"> ADDIN  \* MERGEFORMAT </w:instrText>
      </w:r>
      <w:r w:rsidRPr="00784BC9">
        <w:fldChar w:fldCharType="end"/>
      </w:r>
      <w:r w:rsidRPr="00784BC9">
        <w:fldChar w:fldCharType="begin">
          <w:fldData xml:space="preserve">RABvAGMAVABlAG0AcAAxAFYAYQByAFQAcgBhAGQAaQB0AGkAbwBuAGEAbAA=
</w:fldData>
        </w:fldChar>
      </w:r>
      <w:r w:rsidRPr="00784BC9">
        <w:instrText xml:space="preserve"> ADDIN  \* MERGEFORMAT </w:instrText>
      </w:r>
      <w:r w:rsidRPr="00784BC9">
        <w:fldChar w:fldCharType="end"/>
      </w:r>
      <w:r w:rsidRPr="00784BC9">
        <w:fldChar w:fldCharType="begin">
          <w:fldData xml:space="preserve">RgBvAG4AdABTAGUAdABGAG8AbgB0AFMAZQB0AEYAbwBuAHQAUwBlAHQARgBvAG4AdABTAGUAdABG
AG8AbgB0AFMAZQB0AEYAbwBuAHQAUwBlAHQARgBvAG4AdABTAGUAdABpAG0AaQBzAHQAeQBsAGUA
cwAuAHgAbQBsAA==
</w:fldData>
        </w:fldChar>
      </w:r>
      <w:r w:rsidRPr="00784BC9">
        <w:instrText xml:space="preserve"> ADDIN  \* MERGEFORMAT </w:instrText>
      </w:r>
      <w:r w:rsidRPr="00784BC9">
        <w:fldChar w:fldCharType="end"/>
      </w:r>
      <w:r w:rsidRPr="00784BC9">
        <w:fldChar w:fldCharType="begin">
          <w:fldData xml:space="preserve">RABvAGMAVABlAG0AcAAxAFYAYQByAFQAcgBhAGQAaQB0AGkAbwBuAGEAbAA=
</w:fldData>
        </w:fldChar>
      </w:r>
      <w:r w:rsidRPr="00784BC9">
        <w:instrText xml:space="preserve"> ADDIN  \* MERGEFORMAT </w:instrText>
      </w:r>
      <w:r w:rsidRPr="00784BC9">
        <w:fldChar w:fldCharType="end"/>
      </w:r>
      <w:r w:rsidRPr="00784BC9">
        <w:fldChar w:fldCharType="begin">
          <w:fldData xml:space="preserve">RgBvAG4AdABTAGUAdABGAG8AbgB0AFMAZQB0AEYAbwBuAHQAUwBlAHQARgBvAG4AdABTAGUAdABG
AG8AbgB0AFMAZQB0AEYAbwBuAHQAUwBlAHQARgBvAG4AdABTAGUAdABGAG8AbgB0AFMAZQB0AGkA
bQBpAHMAdAB5AGwAZQBzAC4AeABtAGwA
</w:fldData>
        </w:fldChar>
      </w:r>
      <w:r w:rsidRPr="00784BC9">
        <w:instrText xml:space="preserve"> ADDIN  \* MERGEFORMAT </w:instrText>
      </w:r>
      <w:r w:rsidRPr="00784BC9">
        <w:fldChar w:fldCharType="end"/>
      </w:r>
      <w:r w:rsidRPr="00784BC9">
        <w:fldChar w:fldCharType="begin">
          <w:fldData xml:space="preserve">RABvAGMAVABlAG0AcAAxAFYAYQByAFQAcgBhAGQAaQB0AGkAbwBuAGEAbAA=
</w:fldData>
        </w:fldChar>
      </w:r>
      <w:r w:rsidRPr="00784BC9">
        <w:instrText xml:space="preserve"> ADDIN  \* MERGEFORMAT </w:instrText>
      </w:r>
      <w:r w:rsidRPr="00784BC9">
        <w:fldChar w:fldCharType="end"/>
      </w:r>
      <w:r w:rsidRPr="00784BC9">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Pr="00784BC9">
        <w:instrText xml:space="preserve"> ADDIN  \* MERGEFORMAT </w:instrText>
      </w:r>
      <w:r w:rsidRPr="00784BC9">
        <w:fldChar w:fldCharType="end"/>
      </w:r>
      <w:r w:rsidRPr="00784BC9">
        <w:fldChar w:fldCharType="begin">
          <w:fldData xml:space="preserve">RABvAGMAVABlAG0AcAAxAFYAYQByAFQAcgBhAGQAaQB0AGkAbwBuAGEAbAA=
</w:fldData>
        </w:fldChar>
      </w:r>
      <w:r w:rsidRPr="00784BC9">
        <w:instrText xml:space="preserve"> ADDIN  \* MERGEFORMAT </w:instrText>
      </w:r>
      <w:r w:rsidRPr="00784BC9">
        <w:fldChar w:fldCharType="end"/>
      </w:r>
      <w:r w:rsidRPr="00784BC9">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Pr="00784BC9">
        <w:instrText xml:space="preserve"> ADDIN  \* MERGEFORMAT </w:instrText>
      </w:r>
      <w:r w:rsidRPr="00784BC9">
        <w:fldChar w:fldCharType="end"/>
      </w:r>
      <w:r w:rsidRPr="00784BC9">
        <w:fldChar w:fldCharType="begin">
          <w:fldData xml:space="preserve">RABvAGMAVABlAG0AcAAxAFYAYQByAFQAcgBhAGQAaQB0AGkAbwBuAGEAbAA=
</w:fldData>
        </w:fldChar>
      </w:r>
      <w:r w:rsidRPr="00784BC9">
        <w:instrText xml:space="preserve"> ADDIN  \* MERGEFORMAT </w:instrText>
      </w:r>
      <w:r w:rsidRPr="00784BC9">
        <w:fldChar w:fldCharType="end"/>
      </w:r>
      <w:r w:rsidRPr="00784BC9">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Pr="00784BC9">
        <w:instrText xml:space="preserve"> ADDIN  \* MERGEFORMAT </w:instrText>
      </w:r>
      <w:r w:rsidRPr="00784BC9">
        <w:fldChar w:fldCharType="end"/>
      </w:r>
      <w:r w:rsidRPr="00784BC9">
        <w:fldChar w:fldCharType="begin">
          <w:fldData xml:space="preserve">RABvAGMAVABlAG0AcAAxAFYAYQByAFQAcgBhAGQAaQB0AGkAbwBuAGEAbAA=
</w:fldData>
        </w:fldChar>
      </w:r>
      <w:r w:rsidRPr="00784BC9">
        <w:instrText xml:space="preserve"> ADDIN  \* MERGEFORMAT </w:instrText>
      </w:r>
      <w:r w:rsidRPr="00784BC9">
        <w:fldChar w:fldCharType="end"/>
      </w:r>
      <w:r w:rsidRPr="00784BC9">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Pr="00784BC9">
        <w:instrText xml:space="preserve"> ADDIN  \* MERGEFORMAT </w:instrText>
      </w:r>
      <w:r w:rsidRPr="00784BC9">
        <w:fldChar w:fldCharType="end"/>
      </w:r>
      <w:r w:rsidR="00C24D50" w:rsidRPr="00784BC9">
        <w:fldChar w:fldCharType="begin">
          <w:fldData xml:space="preserve">RABvAGMAVABlAG0AcAAxAFYAYQByAFQAcgBhAGQAaQB0AGkAbwBuAGEAbAA=
</w:fldData>
        </w:fldChar>
      </w:r>
      <w:r w:rsidR="00C24D50" w:rsidRPr="00784BC9">
        <w:instrText xml:space="preserve"> ADDIN  \* MERGEFORMAT </w:instrText>
      </w:r>
      <w:r w:rsidR="00C24D50" w:rsidRPr="00784BC9">
        <w:fldChar w:fldCharType="end"/>
      </w:r>
      <w:r w:rsidR="00C24D50" w:rsidRPr="00784BC9">
        <w:fldChar w:fldCharType="begin">
          <w:fldData xml:space="preserve">RgBvAG4AdABTAGUAdABpAG0AaQBzAHQAeQBsAGUAcwAuAHgAbQBsAA==
</w:fldData>
        </w:fldChar>
      </w:r>
      <w:r w:rsidR="00C24D50" w:rsidRPr="00784BC9">
        <w:instrText xml:space="preserve"> ADDIN  \* MERGEFORMAT </w:instrText>
      </w:r>
      <w:r w:rsidR="00C24D50" w:rsidRPr="00784BC9">
        <w:fldChar w:fldCharType="end"/>
      </w:r>
      <w:r w:rsidR="006D52FE" w:rsidRPr="00784BC9">
        <w:fldChar w:fldCharType="begin">
          <w:fldData xml:space="preserve">RABvAGMAVABlAG0AcAAxAFYAYQByAFQAcgBhAGQAaQB0AGkAbwBuAGEAbAA=
</w:fldData>
        </w:fldChar>
      </w:r>
      <w:r w:rsidR="006D52FE" w:rsidRPr="00784BC9">
        <w:instrText xml:space="preserve"> ADDIN  \* MERGEFORMAT </w:instrText>
      </w:r>
      <w:r w:rsidR="006D52FE" w:rsidRPr="00784BC9">
        <w:fldChar w:fldCharType="end"/>
      </w:r>
      <w:r w:rsidR="006D52FE" w:rsidRPr="00784BC9">
        <w:fldChar w:fldCharType="begin">
          <w:fldData xml:space="preserve">RgBvAG4AdABTAGUAdABGAG8AbgB0AFMAZQB0AGkAbQBpAHMAdAB5AGwAZQBzAC4AeABtAGwA
</w:fldData>
        </w:fldChar>
      </w:r>
      <w:r w:rsidR="006D52FE" w:rsidRPr="00784BC9">
        <w:instrText xml:space="preserve"> ADDIN  \* MERGEFORMAT </w:instrText>
      </w:r>
      <w:r w:rsidR="006D52FE" w:rsidRPr="00784BC9">
        <w:fldChar w:fldCharType="end"/>
      </w:r>
      <w:r w:rsidR="006D10E5" w:rsidRPr="00784BC9">
        <w:fldChar w:fldCharType="begin">
          <w:fldData xml:space="preserve">RABvAGMAVABlAG0AcAAxAFYAYQByAFQAcgBhAGQAaQB0AGkAbwBuAGEAbAA=
</w:fldData>
        </w:fldChar>
      </w:r>
      <w:r w:rsidR="006D10E5" w:rsidRPr="00784BC9">
        <w:instrText xml:space="preserve"> ADDIN  \* MERGEFORMAT </w:instrText>
      </w:r>
      <w:r w:rsidR="006D10E5" w:rsidRPr="00784BC9">
        <w:fldChar w:fldCharType="end"/>
      </w:r>
      <w:r w:rsidR="006D10E5" w:rsidRPr="00784BC9">
        <w:fldChar w:fldCharType="begin">
          <w:fldData xml:space="preserve">RgBvAG4AdABTAGUAdABGAG8AbgB0AFMAZQB0AEYAbwBuAHQAUwBlAHQAaQBtAGkAcwB0AHkAbABl
AHMALgB4AG0AbAA=
</w:fldData>
        </w:fldChar>
      </w:r>
      <w:r w:rsidR="006D10E5" w:rsidRPr="00784BC9">
        <w:instrText xml:space="preserve"> ADDIN  \* MERGEFORMAT </w:instrText>
      </w:r>
      <w:r w:rsidR="006D10E5" w:rsidRPr="00784BC9">
        <w:fldChar w:fldCharType="end"/>
      </w:r>
      <w:r w:rsidR="00600DC7" w:rsidRPr="00784BC9">
        <w:fldChar w:fldCharType="begin">
          <w:fldData xml:space="preserve">RABvAGMAVABlAG0AcAAxAFYAYQByAFQAcgBhAGQAaQB0AGkAbwBuAGEAbAA=
</w:fldData>
        </w:fldChar>
      </w:r>
      <w:r w:rsidR="00600DC7" w:rsidRPr="00784BC9">
        <w:instrText xml:space="preserve"> ADDIN  \* MERGEFORMAT </w:instrText>
      </w:r>
      <w:r w:rsidR="00600DC7" w:rsidRPr="00784BC9">
        <w:fldChar w:fldCharType="end"/>
      </w:r>
      <w:r w:rsidR="00600DC7" w:rsidRPr="00784BC9">
        <w:fldChar w:fldCharType="begin">
          <w:fldData xml:space="preserve">RgBvAG4AdABTAGUAdABGAG8AbgB0AFMAZQB0AEYAbwBuAHQAUwBlAHQARgBvAG4AdABTAGUAdABp
AG0AaQBzAHQAeQBsAGUAcwAuAHgAbQBsAA==
</w:fldData>
        </w:fldChar>
      </w:r>
      <w:r w:rsidR="00600DC7" w:rsidRPr="00784BC9">
        <w:instrText xml:space="preserve"> ADDIN  \* MERGEFORMAT </w:instrText>
      </w:r>
      <w:r w:rsidR="00600DC7" w:rsidRPr="00784BC9">
        <w:fldChar w:fldCharType="end"/>
      </w:r>
      <w:r w:rsidR="003F3021" w:rsidRPr="00784BC9">
        <w:fldChar w:fldCharType="begin">
          <w:fldData xml:space="preserve">RABvAGMAVABlAG0AcAAxAFYAYQByAFQAcgBhAGQAaQB0AGkAbwBuAGEAbAA=
</w:fldData>
        </w:fldChar>
      </w:r>
      <w:r w:rsidR="003F3021" w:rsidRPr="00784BC9">
        <w:instrText xml:space="preserve"> ADDIN  \* MERGEFORMAT </w:instrText>
      </w:r>
      <w:r w:rsidR="003F3021" w:rsidRPr="00784BC9">
        <w:fldChar w:fldCharType="end"/>
      </w:r>
      <w:r w:rsidR="003F3021" w:rsidRPr="00784BC9">
        <w:fldChar w:fldCharType="begin">
          <w:fldData xml:space="preserve">RgBvAG4AdABTAGUAdABpAG0AaQBzAHQAeQBsAGUAcwAuAHgAbQBsAA==
</w:fldData>
        </w:fldChar>
      </w:r>
      <w:r w:rsidR="003F3021" w:rsidRPr="00784BC9">
        <w:instrText xml:space="preserve"> ADDIN  \* MERGEFORMAT </w:instrText>
      </w:r>
      <w:r w:rsidR="003F3021" w:rsidRPr="00784BC9">
        <w:fldChar w:fldCharType="end"/>
      </w:r>
      <w:r w:rsidR="00D33A6E" w:rsidRPr="00784BC9">
        <w:fldChar w:fldCharType="begin">
          <w:fldData xml:space="preserve">RABvAGMAVABlAG0AcAAxAFYAYQByAFQAcgBhAGQAaQB0AGkAbwBuAGEAbAA=
</w:fldData>
        </w:fldChar>
      </w:r>
      <w:r w:rsidR="00D33A6E" w:rsidRPr="00784BC9">
        <w:instrText xml:space="preserve"> ADDIN  \* MERGEFORMAT </w:instrText>
      </w:r>
      <w:r w:rsidR="00D33A6E" w:rsidRPr="00784BC9">
        <w:fldChar w:fldCharType="end"/>
      </w:r>
      <w:r w:rsidR="00D33A6E" w:rsidRPr="00784BC9">
        <w:fldChar w:fldCharType="begin">
          <w:fldData xml:space="preserve">RgBvAG4AdABTAGUAdABpAG0AaQBzAHQAeQBsAGUAcwAuAHgAbQBsAA==
</w:fldData>
        </w:fldChar>
      </w:r>
      <w:r w:rsidR="00D33A6E" w:rsidRPr="00784BC9">
        <w:instrText xml:space="preserve"> ADDIN  \* MERGEFORMAT </w:instrText>
      </w:r>
      <w:r w:rsidR="00D33A6E" w:rsidRPr="00784BC9">
        <w:fldChar w:fldCharType="end"/>
      </w:r>
      <w:r w:rsidR="00916C7A" w:rsidRPr="00784BC9">
        <w:fldChar w:fldCharType="begin">
          <w:fldData xml:space="preserve">RABvAGMAVABlAG0AcAAxAFYAYQByAFQAcgBhAGQAaQB0AGkAbwBuAGEAbAA=
</w:fldData>
        </w:fldChar>
      </w:r>
      <w:r w:rsidR="00916C7A" w:rsidRPr="00784BC9">
        <w:instrText xml:space="preserve"> ADDIN  \* MERGEFORMAT </w:instrText>
      </w:r>
      <w:r w:rsidR="00916C7A" w:rsidRPr="00784BC9">
        <w:fldChar w:fldCharType="end"/>
      </w:r>
      <w:r w:rsidR="00916C7A" w:rsidRPr="00784BC9">
        <w:fldChar w:fldCharType="begin">
          <w:fldData xml:space="preserve">RgBvAG4AdABTAGUAdABGAG8AbgB0AFMAZQB0AGkAbQBpAHMAdAB5AGwAZQBzAC4AeABtAGwA
</w:fldData>
        </w:fldChar>
      </w:r>
      <w:r w:rsidR="00916C7A" w:rsidRPr="00784BC9">
        <w:instrText xml:space="preserve"> ADDIN  \* MERGEFORMAT </w:instrText>
      </w:r>
      <w:r w:rsidR="00916C7A" w:rsidRPr="00784BC9">
        <w:fldChar w:fldCharType="end"/>
      </w:r>
      <w:r w:rsidR="006E21C2" w:rsidRPr="00784BC9">
        <w:fldChar w:fldCharType="begin">
          <w:fldData xml:space="preserve">RABvAGMAVABlAG0AcAAxAFYAYQByAFQAcgBhAGQAaQB0AGkAbwBuAGEAbAA=
</w:fldData>
        </w:fldChar>
      </w:r>
      <w:r w:rsidR="006E21C2" w:rsidRPr="00784BC9">
        <w:instrText xml:space="preserve"> ADDIN  \* MERGEFORMAT </w:instrText>
      </w:r>
      <w:r w:rsidR="006E21C2" w:rsidRPr="00784BC9">
        <w:fldChar w:fldCharType="end"/>
      </w:r>
      <w:r w:rsidR="006E21C2" w:rsidRPr="00784BC9">
        <w:fldChar w:fldCharType="begin">
          <w:fldData xml:space="preserve">RgBvAG4AdABTAGUAdABGAG8AbgB0AFMAZQB0AEYAbwBuAHQAUwBlAHQAaQBtAGkAcwB0AHkAbABl
AHMALgB4AG0AbAA=
</w:fldData>
        </w:fldChar>
      </w:r>
      <w:r w:rsidR="006E21C2" w:rsidRPr="00784BC9">
        <w:instrText xml:space="preserve"> ADDIN  \* MERGEFORMAT </w:instrText>
      </w:r>
      <w:r w:rsidR="006E21C2" w:rsidRPr="00784BC9">
        <w:fldChar w:fldCharType="end"/>
      </w:r>
      <w:r w:rsidR="00B51556" w:rsidRPr="00784BC9">
        <w:fldChar w:fldCharType="begin">
          <w:fldData xml:space="preserve">RABvAGMAVABlAG0AcAAxAFYAYQByAFQAcgBhAGQAaQB0AGkAbwBuAGEAbAA=
</w:fldData>
        </w:fldChar>
      </w:r>
      <w:r w:rsidR="00B51556" w:rsidRPr="00784BC9">
        <w:instrText xml:space="preserve"> ADDIN  \* MERGEFORMAT </w:instrText>
      </w:r>
      <w:r w:rsidR="00B51556" w:rsidRPr="00784BC9">
        <w:fldChar w:fldCharType="end"/>
      </w:r>
      <w:r w:rsidR="00B51556" w:rsidRPr="00784BC9">
        <w:fldChar w:fldCharType="begin">
          <w:fldData xml:space="preserve">RgBvAG4AdABTAGUAdABGAG8AbgB0AFMAZQB0AEYAbwBuAHQAUwBlAHQARgBvAG4AdABTAGUAdABp
AG0AaQBzAHQAeQBsAGUAcwAuAHgAbQBsAA==
</w:fldData>
        </w:fldChar>
      </w:r>
      <w:r w:rsidR="00B51556" w:rsidRPr="00784BC9">
        <w:instrText xml:space="preserve"> ADDIN  \* MERGEFORMAT </w:instrText>
      </w:r>
      <w:r w:rsidR="00B51556" w:rsidRPr="00784BC9">
        <w:fldChar w:fldCharType="end"/>
      </w:r>
      <w:r w:rsidR="00B36288" w:rsidRPr="00784BC9">
        <w:fldChar w:fldCharType="begin">
          <w:fldData xml:space="preserve">RABvAGMAVABlAG0AcAAxAFYAYQByAFQAcgBhAGQAaQB0AGkAbwBuAGEAbAA=
</w:fldData>
        </w:fldChar>
      </w:r>
      <w:r w:rsidR="00B36288" w:rsidRPr="00784BC9">
        <w:instrText xml:space="preserve"> ADDIN  \* MERGEFORMAT </w:instrText>
      </w:r>
      <w:r w:rsidR="00B36288" w:rsidRPr="00784BC9">
        <w:fldChar w:fldCharType="end"/>
      </w:r>
      <w:r w:rsidR="00B36288" w:rsidRPr="00784BC9">
        <w:fldChar w:fldCharType="begin">
          <w:fldData xml:space="preserve">RgBvAG4AdABTAGUAdABGAG8AbgB0AFMAZQB0AEYAbwBuAHQAUwBlAHQARgBvAG4AdABTAGUAdABG
AG8AbgB0AFMAZQB0AGkAbQBpAHMAdAB5AGwAZQBzAC4AeABtAGwA
</w:fldData>
        </w:fldChar>
      </w:r>
      <w:r w:rsidR="00B36288" w:rsidRPr="00784BC9">
        <w:instrText xml:space="preserve"> ADDIN  \* MERGEFORMAT </w:instrText>
      </w:r>
      <w:r w:rsidR="00B36288" w:rsidRPr="00784BC9">
        <w:fldChar w:fldCharType="end"/>
      </w:r>
      <w:r w:rsidR="00CD0781" w:rsidRPr="00784BC9">
        <w:fldChar w:fldCharType="begin">
          <w:fldData xml:space="preserve">RABvAGMAVABlAG0AcAAxAFYAYQByAFQAcgBhAGQAaQB0AGkAbwBuAGEAbAA=
</w:fldData>
        </w:fldChar>
      </w:r>
      <w:r w:rsidR="00CD0781" w:rsidRPr="00784BC9">
        <w:instrText xml:space="preserve"> ADDIN  \* MERGEFORMAT </w:instrText>
      </w:r>
      <w:r w:rsidR="00CD0781" w:rsidRPr="00784BC9">
        <w:fldChar w:fldCharType="end"/>
      </w:r>
      <w:r w:rsidR="00CD0781" w:rsidRPr="00784BC9">
        <w:fldChar w:fldCharType="begin">
          <w:fldData xml:space="preserve">RgBvAG4AdABTAGUAdABGAG8AbgB0AFMAZQB0AEYAbwBuAHQAUwBlAHQARgBvAG4AdABTAGUAdABG
AG8AbgB0AFMAZQB0AEYAbwBuAHQAUwBlAHQAaQBtAGkAcwB0AHkAbABlAHMALgB4AG0AbAA=
</w:fldData>
        </w:fldChar>
      </w:r>
      <w:r w:rsidR="00CD0781" w:rsidRPr="00784BC9">
        <w:instrText xml:space="preserve"> ADDIN  \* MERGEFORMAT </w:instrText>
      </w:r>
      <w:r w:rsidR="00CD0781" w:rsidRPr="00784BC9">
        <w:fldChar w:fldCharType="end"/>
      </w:r>
      <w:r w:rsidR="00694CD3" w:rsidRPr="00784BC9">
        <w:fldChar w:fldCharType="begin">
          <w:fldData xml:space="preserve">RABvAGMAVABlAG0AcAAxAFYAYQByAFQAcgBhAGQAaQB0AGkAbwBuAGEAbAA=
</w:fldData>
        </w:fldChar>
      </w:r>
      <w:r w:rsidR="00694CD3" w:rsidRPr="00784BC9">
        <w:instrText xml:space="preserve"> ADDIN  \* MERGEFORMAT </w:instrText>
      </w:r>
      <w:r w:rsidR="00694CD3" w:rsidRPr="00784BC9">
        <w:fldChar w:fldCharType="end"/>
      </w:r>
      <w:r w:rsidR="00694CD3" w:rsidRPr="00784BC9">
        <w:fldChar w:fldCharType="begin">
          <w:fldData xml:space="preserve">RgBvAG4AdABTAGUAdABGAG8AbgB0AFMAZQB0AEYAbwBuAHQAUwBlAHQARgBvAG4AdABTAGUAdABG
AG8AbgB0AFMAZQB0AEYAbwBuAHQAUwBlAHQARgBvAG4AdABTAGUAdABpAG0AaQBzAHQAeQBsAGUA
cwAuAHgAbQBsAA==
</w:fldData>
        </w:fldChar>
      </w:r>
      <w:r w:rsidR="00694CD3" w:rsidRPr="00784BC9">
        <w:instrText xml:space="preserve"> ADDIN  \* MERGEFORMAT </w:instrText>
      </w:r>
      <w:r w:rsidR="00694CD3" w:rsidRPr="00784BC9">
        <w:fldChar w:fldCharType="end"/>
      </w:r>
      <w:r w:rsidR="00264C63" w:rsidRPr="00784BC9">
        <w:fldChar w:fldCharType="begin">
          <w:fldData xml:space="preserve">RABvAGMAVABlAG0AcAAxAFYAYQByAFQAcgBhAGQAaQB0AGkAbwBuAGEAbAA=
</w:fldData>
        </w:fldChar>
      </w:r>
      <w:r w:rsidR="00264C63" w:rsidRPr="00784BC9">
        <w:instrText xml:space="preserve"> ADDIN  \* MERGEFORMAT </w:instrText>
      </w:r>
      <w:r w:rsidR="00264C63" w:rsidRPr="00784BC9">
        <w:fldChar w:fldCharType="end"/>
      </w:r>
      <w:r w:rsidR="00264C63" w:rsidRPr="00784BC9">
        <w:fldChar w:fldCharType="begin">
          <w:fldData xml:space="preserve">RgBvAG4AdABTAGUAdABGAG8AbgB0AFMAZQB0AEYAbwBuAHQAUwBlAHQARgBvAG4AdABTAGUAdABG
AG8AbgB0AFMAZQB0AEYAbwBuAHQAUwBlAHQARgBvAG4AdABTAGUAdABGAG8AbgB0AFMAZQB0AGkA
bQBpAHMAdAB5AGwAZQBzAC4AeABtAGwA
</w:fldData>
        </w:fldChar>
      </w:r>
      <w:r w:rsidR="00264C63" w:rsidRPr="00784BC9">
        <w:instrText xml:space="preserve"> ADDIN  \* MERGEFORMAT </w:instrText>
      </w:r>
      <w:r w:rsidR="00264C63" w:rsidRPr="00784BC9">
        <w:fldChar w:fldCharType="end"/>
      </w:r>
      <w:r w:rsidR="00BB6200" w:rsidRPr="00784BC9">
        <w:fldChar w:fldCharType="begin">
          <w:fldData xml:space="preserve">RABvAGMAVABlAG0AcAAxAFYAYQByAFQAcgBhAGQAaQB0AGkAbwBuAGEAbAA=
</w:fldData>
        </w:fldChar>
      </w:r>
      <w:r w:rsidR="00BB6200" w:rsidRPr="00784BC9">
        <w:instrText xml:space="preserve"> ADDIN  \* MERGEFORMAT </w:instrText>
      </w:r>
      <w:r w:rsidR="00BB6200" w:rsidRPr="00784BC9">
        <w:fldChar w:fldCharType="end"/>
      </w:r>
      <w:r w:rsidR="00BB6200" w:rsidRPr="00784BC9">
        <w:fldChar w:fldCharType="begin">
          <w:fldData xml:space="preserve">RgBvAG4AdABTAGUAdABGAG8AbgB0AFMAZQB0AEYAbwBuAHQAUwBlAHQARgBvAG4AdABTAGUAdABG
AG8AbgB0AFMAZQB0AEYAbwBuAHQAUwBlAHQARgBvAG4AdABTAGUAdABGAG8AbgB0AFMAZQB0AGkA
bQBpAHMAdAB5AGwAZQBzAC4AeABtAGwA
</w:fldData>
        </w:fldChar>
      </w:r>
      <w:r w:rsidR="00BB6200" w:rsidRPr="00784BC9">
        <w:instrText xml:space="preserve"> ADDIN  \* MERGEFORMAT </w:instrText>
      </w:r>
      <w:r w:rsidR="00BB6200" w:rsidRPr="00784BC9">
        <w:fldChar w:fldCharType="end"/>
      </w:r>
      <w:r w:rsidR="001A6B17" w:rsidRPr="00784BC9">
        <w:fldChar w:fldCharType="begin">
          <w:fldData xml:space="preserve">RABvAGMAVABlAG0AcAAxAFYAYQByAFQAcgBhAGQAaQB0AGkAbwBuAGEAbAA=
</w:fldData>
        </w:fldChar>
      </w:r>
      <w:r w:rsidR="001A6B17" w:rsidRPr="00784BC9">
        <w:instrText xml:space="preserve"> ADDIN  \* MERGEFORMAT </w:instrText>
      </w:r>
      <w:r w:rsidR="001A6B17" w:rsidRPr="00784BC9">
        <w:fldChar w:fldCharType="end"/>
      </w:r>
      <w:r w:rsidR="001A6B17" w:rsidRPr="00784BC9">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001A6B17" w:rsidRPr="00784BC9">
        <w:instrText xml:space="preserve"> ADDIN  \* MERGEFORMAT </w:instrText>
      </w:r>
      <w:r w:rsidR="001A6B17" w:rsidRPr="00784BC9">
        <w:fldChar w:fldCharType="end"/>
      </w:r>
      <w:r w:rsidR="00C90331" w:rsidRPr="00784BC9">
        <w:fldChar w:fldCharType="begin">
          <w:fldData xml:space="preserve">RABvAGMAVABlAG0AcAAxAFYAYQByAFQAcgBhAGQAaQB0AGkAbwBuAGEAbAA=
</w:fldData>
        </w:fldChar>
      </w:r>
      <w:r w:rsidR="00C90331" w:rsidRPr="00784BC9">
        <w:instrText xml:space="preserve"> ADDIN  \* MERGEFORMAT </w:instrText>
      </w:r>
      <w:r w:rsidR="00C90331" w:rsidRPr="00784BC9">
        <w:fldChar w:fldCharType="end"/>
      </w:r>
      <w:r w:rsidR="00C90331" w:rsidRPr="00784BC9">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00C90331" w:rsidRPr="00784BC9">
        <w:instrText xml:space="preserve"> ADDIN  \* MERGEFORMAT </w:instrText>
      </w:r>
      <w:r w:rsidR="00C90331" w:rsidRPr="00784BC9">
        <w:fldChar w:fldCharType="end"/>
      </w:r>
      <w:r w:rsidR="00051ED7" w:rsidRPr="00784BC9">
        <w:fldChar w:fldCharType="begin">
          <w:fldData xml:space="preserve">RABvAGMAVABlAG0AcAAxAFYAYQByAFQAcgBhAGQAaQB0AGkAbwBuAGEAbAA=
</w:fldData>
        </w:fldChar>
      </w:r>
      <w:r w:rsidR="00051ED7" w:rsidRPr="00784BC9">
        <w:instrText xml:space="preserve"> ADDIN  \* MERGEFORMAT </w:instrText>
      </w:r>
      <w:r w:rsidR="00051ED7" w:rsidRPr="00784BC9">
        <w:fldChar w:fldCharType="end"/>
      </w:r>
      <w:r w:rsidR="00051ED7" w:rsidRPr="00784BC9">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00051ED7" w:rsidRPr="00784BC9">
        <w:instrText xml:space="preserve"> ADDIN  \* MERGEFORMAT </w:instrText>
      </w:r>
      <w:r w:rsidR="00051ED7" w:rsidRPr="00784BC9">
        <w:fldChar w:fldCharType="end"/>
      </w:r>
      <w:r w:rsidR="00784BC9">
        <w:fldChar w:fldCharType="begin">
          <w:fldData xml:space="preserve">RABvAGMAVABlAG0AcAAxAFYAYQByAFQAcgBhAGQAaQB0AGkAbwBuAGEAbAA=
</w:fldData>
        </w:fldChar>
      </w:r>
      <w:r w:rsidR="00784BC9">
        <w:instrText xml:space="preserve"> ADDIN  \* MERGEFORMAT </w:instrText>
      </w:r>
      <w:r w:rsidR="00784BC9">
        <w:fldChar w:fldCharType="end"/>
      </w:r>
      <w:r w:rsidR="00784BC9">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00784BC9">
        <w:instrText xml:space="preserve"> ADDIN  \* MERGEFORMAT </w:instrText>
      </w:r>
      <w:r w:rsidR="00784BC9">
        <w:fldChar w:fldCharType="end"/>
      </w:r>
      <w:bookmarkStart w:id="0" w:name="_GoBack"/>
      <w:bookmarkEnd w:id="0"/>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3673E" w14:textId="77777777" w:rsidR="00D80C31" w:rsidRDefault="00D80C31" w:rsidP="00C765C7">
      <w:r>
        <w:separator/>
      </w:r>
    </w:p>
  </w:endnote>
  <w:endnote w:type="continuationSeparator" w:id="0">
    <w:p w14:paraId="32A3673F" w14:textId="77777777" w:rsidR="00D80C31" w:rsidRDefault="00D80C31"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6740"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36741"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6742"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4BC9">
      <w:rPr>
        <w:rStyle w:val="PageNumber"/>
        <w:noProof/>
      </w:rPr>
      <w:t>v</w:t>
    </w:r>
    <w:r>
      <w:rPr>
        <w:rStyle w:val="PageNumber"/>
      </w:rPr>
      <w:fldChar w:fldCharType="end"/>
    </w:r>
  </w:p>
  <w:p w14:paraId="32A36743"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3673C" w14:textId="77777777" w:rsidR="00D80C31" w:rsidRDefault="00D80C31" w:rsidP="00C765C7">
      <w:r>
        <w:separator/>
      </w:r>
    </w:p>
  </w:footnote>
  <w:footnote w:type="continuationSeparator" w:id="0">
    <w:p w14:paraId="32A3673D" w14:textId="77777777" w:rsidR="00D80C31" w:rsidRDefault="00D80C31"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 o:bullet="t">
        <v:imagedata r:id="rId1" o:title="fspro_2columns"/>
      </v:shape>
    </w:pict>
  </w:numPicBullet>
  <w:numPicBullet w:numPicBulletId="1">
    <w:pict>
      <v:shape id="_x0000_i1043" type="#_x0000_t75" style="width:12pt;height:12pt" o:bullet="t">
        <v:imagedata r:id="rId2" o:title="advanced"/>
      </v:shape>
    </w:pict>
  </w:numPicBullet>
  <w:numPicBullet w:numPicBulletId="2">
    <w:pict>
      <v:shape id="_x0000_i1044" type="#_x0000_t75" style="width:12pt;height:12pt" o:bullet="t">
        <v:imagedata r:id="rId3" o:title="continue"/>
      </v:shape>
    </w:pict>
  </w:numPicBullet>
  <w:numPicBullet w:numPicBulletId="3">
    <w:pict>
      <v:shape id="_x0000_i1045"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FontSetFontSetFontSetFontSetFontSetFontSetFontSetFontSetFontSetFontSetFontSetimistyles.xml"/>
  </w:docVars>
  <w:rsids>
    <w:rsidRoot w:val="00DE3236"/>
    <w:rsid w:val="00000D81"/>
    <w:rsid w:val="00002A1E"/>
    <w:rsid w:val="00014A89"/>
    <w:rsid w:val="00023D4E"/>
    <w:rsid w:val="00024143"/>
    <w:rsid w:val="000252C6"/>
    <w:rsid w:val="000256FB"/>
    <w:rsid w:val="000354D6"/>
    <w:rsid w:val="00051B39"/>
    <w:rsid w:val="00051ED7"/>
    <w:rsid w:val="00066910"/>
    <w:rsid w:val="0007042B"/>
    <w:rsid w:val="00076508"/>
    <w:rsid w:val="00077A44"/>
    <w:rsid w:val="0008105A"/>
    <w:rsid w:val="00082C42"/>
    <w:rsid w:val="00093228"/>
    <w:rsid w:val="00096FFF"/>
    <w:rsid w:val="000A7776"/>
    <w:rsid w:val="000E00F0"/>
    <w:rsid w:val="000E3E89"/>
    <w:rsid w:val="00100433"/>
    <w:rsid w:val="0010215F"/>
    <w:rsid w:val="00106EEF"/>
    <w:rsid w:val="001132B5"/>
    <w:rsid w:val="00123973"/>
    <w:rsid w:val="00123FB0"/>
    <w:rsid w:val="001253ED"/>
    <w:rsid w:val="00127FD8"/>
    <w:rsid w:val="001401DF"/>
    <w:rsid w:val="00140A39"/>
    <w:rsid w:val="00155917"/>
    <w:rsid w:val="00164C23"/>
    <w:rsid w:val="00166E0E"/>
    <w:rsid w:val="00186D46"/>
    <w:rsid w:val="001A6B17"/>
    <w:rsid w:val="001C3AE3"/>
    <w:rsid w:val="001C3EB5"/>
    <w:rsid w:val="001D2DC2"/>
    <w:rsid w:val="001F5C51"/>
    <w:rsid w:val="002041BE"/>
    <w:rsid w:val="00206DCE"/>
    <w:rsid w:val="0021085A"/>
    <w:rsid w:val="00230E02"/>
    <w:rsid w:val="00237C22"/>
    <w:rsid w:val="00240624"/>
    <w:rsid w:val="0024747F"/>
    <w:rsid w:val="00260623"/>
    <w:rsid w:val="002619D0"/>
    <w:rsid w:val="00264C63"/>
    <w:rsid w:val="00265FD1"/>
    <w:rsid w:val="002B115A"/>
    <w:rsid w:val="002B2EEF"/>
    <w:rsid w:val="002B7A7E"/>
    <w:rsid w:val="002C1F43"/>
    <w:rsid w:val="002C3003"/>
    <w:rsid w:val="002C38DB"/>
    <w:rsid w:val="002D6FC6"/>
    <w:rsid w:val="002F5B21"/>
    <w:rsid w:val="002F7397"/>
    <w:rsid w:val="00332B80"/>
    <w:rsid w:val="00341981"/>
    <w:rsid w:val="00347604"/>
    <w:rsid w:val="003531C6"/>
    <w:rsid w:val="0035334C"/>
    <w:rsid w:val="00365705"/>
    <w:rsid w:val="00366D36"/>
    <w:rsid w:val="00386999"/>
    <w:rsid w:val="003A5F9F"/>
    <w:rsid w:val="003A75AA"/>
    <w:rsid w:val="003B2927"/>
    <w:rsid w:val="003B3B5F"/>
    <w:rsid w:val="003B3E4F"/>
    <w:rsid w:val="003C7339"/>
    <w:rsid w:val="003D47AF"/>
    <w:rsid w:val="003E3C04"/>
    <w:rsid w:val="003F3021"/>
    <w:rsid w:val="003F6048"/>
    <w:rsid w:val="003F672A"/>
    <w:rsid w:val="00401EAD"/>
    <w:rsid w:val="0040351B"/>
    <w:rsid w:val="0041026E"/>
    <w:rsid w:val="004127A9"/>
    <w:rsid w:val="00421403"/>
    <w:rsid w:val="00422836"/>
    <w:rsid w:val="00435BA5"/>
    <w:rsid w:val="00450FD6"/>
    <w:rsid w:val="004556BD"/>
    <w:rsid w:val="00455EF7"/>
    <w:rsid w:val="004562CC"/>
    <w:rsid w:val="00471457"/>
    <w:rsid w:val="00471ECA"/>
    <w:rsid w:val="004728AA"/>
    <w:rsid w:val="00477050"/>
    <w:rsid w:val="00482FA3"/>
    <w:rsid w:val="0048559D"/>
    <w:rsid w:val="004930E6"/>
    <w:rsid w:val="00494175"/>
    <w:rsid w:val="0049579E"/>
    <w:rsid w:val="004A75A6"/>
    <w:rsid w:val="004B7B3E"/>
    <w:rsid w:val="004E00C3"/>
    <w:rsid w:val="004F375E"/>
    <w:rsid w:val="004F6B4D"/>
    <w:rsid w:val="00504F80"/>
    <w:rsid w:val="00506485"/>
    <w:rsid w:val="00513DA7"/>
    <w:rsid w:val="00516C82"/>
    <w:rsid w:val="00545E0C"/>
    <w:rsid w:val="005819CF"/>
    <w:rsid w:val="00594258"/>
    <w:rsid w:val="005A7A2C"/>
    <w:rsid w:val="005D3FF6"/>
    <w:rsid w:val="005E4363"/>
    <w:rsid w:val="005F38FB"/>
    <w:rsid w:val="005F4818"/>
    <w:rsid w:val="005F7AC2"/>
    <w:rsid w:val="00600DC7"/>
    <w:rsid w:val="00605D93"/>
    <w:rsid w:val="006065CE"/>
    <w:rsid w:val="00607C1E"/>
    <w:rsid w:val="0062068D"/>
    <w:rsid w:val="006317AA"/>
    <w:rsid w:val="00635AF5"/>
    <w:rsid w:val="006473C3"/>
    <w:rsid w:val="00650365"/>
    <w:rsid w:val="006515C2"/>
    <w:rsid w:val="00666589"/>
    <w:rsid w:val="00670842"/>
    <w:rsid w:val="006708D7"/>
    <w:rsid w:val="006837E0"/>
    <w:rsid w:val="00683CEB"/>
    <w:rsid w:val="006946F6"/>
    <w:rsid w:val="00694CD3"/>
    <w:rsid w:val="006A0B1A"/>
    <w:rsid w:val="006B7262"/>
    <w:rsid w:val="006C3D92"/>
    <w:rsid w:val="006C3E5F"/>
    <w:rsid w:val="006C48FF"/>
    <w:rsid w:val="006D10E5"/>
    <w:rsid w:val="006D528E"/>
    <w:rsid w:val="006D52FE"/>
    <w:rsid w:val="006E21C2"/>
    <w:rsid w:val="006E769A"/>
    <w:rsid w:val="006F6D37"/>
    <w:rsid w:val="00710157"/>
    <w:rsid w:val="007135FC"/>
    <w:rsid w:val="00714E9E"/>
    <w:rsid w:val="00720573"/>
    <w:rsid w:val="00724248"/>
    <w:rsid w:val="00725BA0"/>
    <w:rsid w:val="00730A8F"/>
    <w:rsid w:val="00732186"/>
    <w:rsid w:val="00737049"/>
    <w:rsid w:val="007644A8"/>
    <w:rsid w:val="00774DA9"/>
    <w:rsid w:val="00784BC9"/>
    <w:rsid w:val="007A0C5F"/>
    <w:rsid w:val="007C6390"/>
    <w:rsid w:val="007D5B97"/>
    <w:rsid w:val="007E5515"/>
    <w:rsid w:val="007F6CFC"/>
    <w:rsid w:val="0080590C"/>
    <w:rsid w:val="008144E7"/>
    <w:rsid w:val="00822A16"/>
    <w:rsid w:val="00823C5E"/>
    <w:rsid w:val="00835B58"/>
    <w:rsid w:val="0086475B"/>
    <w:rsid w:val="00867983"/>
    <w:rsid w:val="0087119D"/>
    <w:rsid w:val="008713D5"/>
    <w:rsid w:val="00873CC4"/>
    <w:rsid w:val="00875AFA"/>
    <w:rsid w:val="0088609E"/>
    <w:rsid w:val="0088707B"/>
    <w:rsid w:val="008A4707"/>
    <w:rsid w:val="008B4CB5"/>
    <w:rsid w:val="008C723F"/>
    <w:rsid w:val="008C7925"/>
    <w:rsid w:val="008D12C3"/>
    <w:rsid w:val="008D458B"/>
    <w:rsid w:val="008E22CF"/>
    <w:rsid w:val="008E5824"/>
    <w:rsid w:val="008E589A"/>
    <w:rsid w:val="008F14EA"/>
    <w:rsid w:val="008F1D5B"/>
    <w:rsid w:val="008F478F"/>
    <w:rsid w:val="008F58B1"/>
    <w:rsid w:val="00916AE6"/>
    <w:rsid w:val="00916C7A"/>
    <w:rsid w:val="0092399E"/>
    <w:rsid w:val="00933BDB"/>
    <w:rsid w:val="00935EE1"/>
    <w:rsid w:val="009402D1"/>
    <w:rsid w:val="00945950"/>
    <w:rsid w:val="00956EB9"/>
    <w:rsid w:val="009769CD"/>
    <w:rsid w:val="00995C24"/>
    <w:rsid w:val="00997D98"/>
    <w:rsid w:val="009D2D9F"/>
    <w:rsid w:val="009D6F26"/>
    <w:rsid w:val="009E6E1A"/>
    <w:rsid w:val="00A156B1"/>
    <w:rsid w:val="00A20A3E"/>
    <w:rsid w:val="00A2570E"/>
    <w:rsid w:val="00A315CB"/>
    <w:rsid w:val="00A355B7"/>
    <w:rsid w:val="00A3579D"/>
    <w:rsid w:val="00A5016C"/>
    <w:rsid w:val="00A55356"/>
    <w:rsid w:val="00A556DA"/>
    <w:rsid w:val="00A557BB"/>
    <w:rsid w:val="00A667D5"/>
    <w:rsid w:val="00A709A6"/>
    <w:rsid w:val="00A80E18"/>
    <w:rsid w:val="00A82ACC"/>
    <w:rsid w:val="00A842B6"/>
    <w:rsid w:val="00A8520D"/>
    <w:rsid w:val="00A857EC"/>
    <w:rsid w:val="00A95045"/>
    <w:rsid w:val="00A97DC4"/>
    <w:rsid w:val="00AC2993"/>
    <w:rsid w:val="00AF2CD6"/>
    <w:rsid w:val="00B00C83"/>
    <w:rsid w:val="00B244AE"/>
    <w:rsid w:val="00B30D2F"/>
    <w:rsid w:val="00B31588"/>
    <w:rsid w:val="00B318E0"/>
    <w:rsid w:val="00B32A95"/>
    <w:rsid w:val="00B36288"/>
    <w:rsid w:val="00B50AD7"/>
    <w:rsid w:val="00B51556"/>
    <w:rsid w:val="00B569AE"/>
    <w:rsid w:val="00B7608C"/>
    <w:rsid w:val="00B86F45"/>
    <w:rsid w:val="00B93A3C"/>
    <w:rsid w:val="00B96287"/>
    <w:rsid w:val="00BA1D18"/>
    <w:rsid w:val="00BA276F"/>
    <w:rsid w:val="00BB2C7D"/>
    <w:rsid w:val="00BB3345"/>
    <w:rsid w:val="00BB6200"/>
    <w:rsid w:val="00BB779F"/>
    <w:rsid w:val="00BF7FE3"/>
    <w:rsid w:val="00C02EF1"/>
    <w:rsid w:val="00C12B3D"/>
    <w:rsid w:val="00C158C2"/>
    <w:rsid w:val="00C24D50"/>
    <w:rsid w:val="00C25EF0"/>
    <w:rsid w:val="00C340E5"/>
    <w:rsid w:val="00C40CFC"/>
    <w:rsid w:val="00C575BD"/>
    <w:rsid w:val="00C57A84"/>
    <w:rsid w:val="00C659D8"/>
    <w:rsid w:val="00C765C7"/>
    <w:rsid w:val="00C86C78"/>
    <w:rsid w:val="00C90331"/>
    <w:rsid w:val="00C965BD"/>
    <w:rsid w:val="00CA47D6"/>
    <w:rsid w:val="00CB1138"/>
    <w:rsid w:val="00CB1379"/>
    <w:rsid w:val="00CD0781"/>
    <w:rsid w:val="00CD0A16"/>
    <w:rsid w:val="00CD2D08"/>
    <w:rsid w:val="00CD316B"/>
    <w:rsid w:val="00CD72B4"/>
    <w:rsid w:val="00CF09F6"/>
    <w:rsid w:val="00D1281D"/>
    <w:rsid w:val="00D16F31"/>
    <w:rsid w:val="00D25EFF"/>
    <w:rsid w:val="00D33A6E"/>
    <w:rsid w:val="00D36508"/>
    <w:rsid w:val="00D57B91"/>
    <w:rsid w:val="00D61497"/>
    <w:rsid w:val="00D77146"/>
    <w:rsid w:val="00D80C31"/>
    <w:rsid w:val="00D823AF"/>
    <w:rsid w:val="00D87BAB"/>
    <w:rsid w:val="00D9207B"/>
    <w:rsid w:val="00D9460C"/>
    <w:rsid w:val="00DA1177"/>
    <w:rsid w:val="00DA11C2"/>
    <w:rsid w:val="00DA293F"/>
    <w:rsid w:val="00DB074F"/>
    <w:rsid w:val="00DB2902"/>
    <w:rsid w:val="00DB3766"/>
    <w:rsid w:val="00DB743E"/>
    <w:rsid w:val="00DE04F7"/>
    <w:rsid w:val="00DE0E35"/>
    <w:rsid w:val="00DE3236"/>
    <w:rsid w:val="00DE410A"/>
    <w:rsid w:val="00DF44AC"/>
    <w:rsid w:val="00E00DBF"/>
    <w:rsid w:val="00E16E7A"/>
    <w:rsid w:val="00E2529E"/>
    <w:rsid w:val="00E30013"/>
    <w:rsid w:val="00E3315B"/>
    <w:rsid w:val="00E36906"/>
    <w:rsid w:val="00E648E9"/>
    <w:rsid w:val="00E74335"/>
    <w:rsid w:val="00E77003"/>
    <w:rsid w:val="00E80193"/>
    <w:rsid w:val="00E80FD2"/>
    <w:rsid w:val="00E83BAD"/>
    <w:rsid w:val="00E964FD"/>
    <w:rsid w:val="00EA32C6"/>
    <w:rsid w:val="00EA3965"/>
    <w:rsid w:val="00EC0819"/>
    <w:rsid w:val="00EC50BC"/>
    <w:rsid w:val="00ED4D5E"/>
    <w:rsid w:val="00ED64A1"/>
    <w:rsid w:val="00ED77FD"/>
    <w:rsid w:val="00F006B2"/>
    <w:rsid w:val="00F20AE6"/>
    <w:rsid w:val="00F43DFA"/>
    <w:rsid w:val="00F46201"/>
    <w:rsid w:val="00F474FD"/>
    <w:rsid w:val="00F51A88"/>
    <w:rsid w:val="00F74F34"/>
    <w:rsid w:val="00F87670"/>
    <w:rsid w:val="00F90609"/>
    <w:rsid w:val="00F96954"/>
    <w:rsid w:val="00FB6AD1"/>
    <w:rsid w:val="00FD0D8D"/>
    <w:rsid w:val="00FD576E"/>
    <w:rsid w:val="00FE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3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6F363B8FE0964EBF52C85C07B9E4B5" ma:contentTypeVersion="5" ma:contentTypeDescription="Create a new document." ma:contentTypeScope="" ma:versionID="ac4aeb8425cb045b9306b9c47455ef76">
  <xsd:schema xmlns:xsd="http://www.w3.org/2001/XMLSchema" xmlns:p="http://schemas.microsoft.com/office/2006/metadata/properties" targetNamespace="http://schemas.microsoft.com/office/2006/metadata/properties" ma:root="true" ma:fieldsID="56ed639339c8544125376fea28618a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EB7D07-7D63-4201-BFA9-61B3366CE46F}">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99FC1744-939E-45F8-8BD5-5F31716FD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FSPro.dotm</Template>
  <TotalTime>477</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capktibb</dc:creator>
  <cp:lastModifiedBy>Mazar, Leah B., VBAVACO</cp:lastModifiedBy>
  <cp:revision>101</cp:revision>
  <dcterms:created xsi:type="dcterms:W3CDTF">2013-07-18T14:33:00Z</dcterms:created>
  <dcterms:modified xsi:type="dcterms:W3CDTF">2014-05-28T14:47:00Z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0x010100956F363B8FE0964EBF52C85C07B9E4B5</vt:lpwstr>
  </property>
</Properties>
</file>