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393D" w14:textId="77777777" w:rsidR="00EB76B1" w:rsidRPr="000C0A07" w:rsidRDefault="00EB76B1">
      <w:pPr>
        <w:pStyle w:val="Heading3"/>
      </w:pPr>
      <w:r w:rsidRPr="000C0A07">
        <w:t>Section B.  Migration</w:t>
      </w:r>
      <w:r w:rsidR="00EC674C" w:rsidRPr="000C0A07">
        <w:t xml:space="preserve"> of Service Records and the Procedures for </w:t>
      </w:r>
      <w:r w:rsidR="00654EB0" w:rsidRPr="000C0A07">
        <w:t>Obtaining</w:t>
      </w:r>
      <w:r w:rsidR="00EC674C" w:rsidRPr="000C0A07">
        <w:t xml:space="preserve"> Them</w:t>
      </w:r>
    </w:p>
    <w:p w14:paraId="29C0393E" w14:textId="77777777" w:rsidR="00EB76B1" w:rsidRPr="000C0A07" w:rsidRDefault="00EB76B1">
      <w:pPr>
        <w:pStyle w:val="Heading4"/>
      </w:pPr>
      <w:r w:rsidRPr="000C0A07">
        <w:t>Overview</w:t>
      </w:r>
    </w:p>
    <w:p w14:paraId="29C0393F" w14:textId="77777777" w:rsidR="00EB76B1" w:rsidRPr="000C0A07" w:rsidRDefault="00724CFA">
      <w:pPr>
        <w:pStyle w:val="BlockLine"/>
      </w:pPr>
      <w:r w:rsidRPr="000C0A07">
        <w:fldChar w:fldCharType="begin"/>
      </w:r>
      <w:r w:rsidRPr="000C0A07">
        <w:instrText xml:space="preserve"> PRIVATE INFOTYPE="OTHER"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942" w14:textId="77777777">
        <w:trPr>
          <w:cantSplit/>
        </w:trPr>
        <w:tc>
          <w:tcPr>
            <w:tcW w:w="1728" w:type="dxa"/>
          </w:tcPr>
          <w:p w14:paraId="29C03940" w14:textId="77777777" w:rsidR="00EB76B1" w:rsidRPr="000C0A07" w:rsidRDefault="00EB76B1">
            <w:pPr>
              <w:pStyle w:val="Heading5"/>
            </w:pPr>
            <w:r w:rsidRPr="000C0A07">
              <w:t xml:space="preserve">In </w:t>
            </w:r>
            <w:r w:rsidR="00B91DAA" w:rsidRPr="000C0A07">
              <w:t>T</w:t>
            </w:r>
            <w:r w:rsidRPr="000C0A07">
              <w:t>his Section</w:t>
            </w:r>
          </w:p>
        </w:tc>
        <w:tc>
          <w:tcPr>
            <w:tcW w:w="7740" w:type="dxa"/>
          </w:tcPr>
          <w:p w14:paraId="29C03941" w14:textId="77777777" w:rsidR="00EB76B1" w:rsidRPr="000C0A07" w:rsidRDefault="00EB76B1">
            <w:pPr>
              <w:pStyle w:val="BlockText"/>
            </w:pPr>
            <w:r w:rsidRPr="000C0A07">
              <w:t>This section contains the following topics:</w:t>
            </w:r>
          </w:p>
        </w:tc>
      </w:tr>
    </w:tbl>
    <w:p w14:paraId="29C03943" w14:textId="77777777" w:rsidR="00EB76B1" w:rsidRPr="000C0A07" w:rsidRDefault="00EB76B1"/>
    <w:tbl>
      <w:tblPr>
        <w:tblW w:w="0" w:type="auto"/>
        <w:tblInd w:w="1800" w:type="dxa"/>
        <w:tblCellMar>
          <w:left w:w="80" w:type="dxa"/>
          <w:right w:w="80" w:type="dxa"/>
        </w:tblCellMar>
        <w:tblLook w:val="0000" w:firstRow="0" w:lastRow="0" w:firstColumn="0" w:lastColumn="0" w:noHBand="0" w:noVBand="0"/>
      </w:tblPr>
      <w:tblGrid>
        <w:gridCol w:w="1070"/>
        <w:gridCol w:w="6570"/>
      </w:tblGrid>
      <w:tr w:rsidR="009D745F" w:rsidRPr="000C0A07" w14:paraId="29C03946"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44" w14:textId="77777777" w:rsidR="009D745F" w:rsidRPr="000C0A07" w:rsidRDefault="009D745F">
            <w:pPr>
              <w:pStyle w:val="TableHeaderText"/>
              <w:jc w:val="left"/>
            </w:pPr>
            <w:r w:rsidRPr="000C0A07">
              <w:t>Topic</w:t>
            </w:r>
          </w:p>
        </w:tc>
        <w:tc>
          <w:tcPr>
            <w:tcW w:w="6570" w:type="dxa"/>
            <w:tcBorders>
              <w:top w:val="single" w:sz="6" w:space="0" w:color="auto"/>
              <w:left w:val="single" w:sz="6" w:space="0" w:color="auto"/>
              <w:bottom w:val="single" w:sz="6" w:space="0" w:color="auto"/>
              <w:right w:val="single" w:sz="6" w:space="0" w:color="auto"/>
            </w:tcBorders>
          </w:tcPr>
          <w:p w14:paraId="29C03945" w14:textId="77777777" w:rsidR="009D745F" w:rsidRPr="000C0A07" w:rsidRDefault="009D745F">
            <w:pPr>
              <w:pStyle w:val="TableHeaderText"/>
              <w:jc w:val="left"/>
            </w:pPr>
            <w:r w:rsidRPr="000C0A07">
              <w:t>Topic Name</w:t>
            </w:r>
          </w:p>
        </w:tc>
      </w:tr>
      <w:tr w:rsidR="009D745F" w:rsidRPr="000C0A07" w14:paraId="29C03949"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47" w14:textId="70162727" w:rsidR="009D745F" w:rsidRPr="000C0A07" w:rsidRDefault="00AA64AD">
            <w:pPr>
              <w:pStyle w:val="TableText"/>
              <w:jc w:val="center"/>
            </w:pPr>
            <w:r w:rsidRPr="000C0A07">
              <w:t>1</w:t>
            </w:r>
          </w:p>
        </w:tc>
        <w:tc>
          <w:tcPr>
            <w:tcW w:w="6570" w:type="dxa"/>
            <w:tcBorders>
              <w:top w:val="single" w:sz="6" w:space="0" w:color="auto"/>
              <w:left w:val="single" w:sz="6" w:space="0" w:color="auto"/>
              <w:bottom w:val="single" w:sz="6" w:space="0" w:color="auto"/>
              <w:right w:val="single" w:sz="6" w:space="0" w:color="auto"/>
            </w:tcBorders>
          </w:tcPr>
          <w:p w14:paraId="29C03948" w14:textId="77777777" w:rsidR="009D745F" w:rsidRPr="000C0A07" w:rsidRDefault="009D745F" w:rsidP="00B03E22">
            <w:pPr>
              <w:pStyle w:val="TableText"/>
            </w:pPr>
            <w:r w:rsidRPr="000C0A07">
              <w:t>General Information About Locating Service Records</w:t>
            </w:r>
          </w:p>
        </w:tc>
      </w:tr>
      <w:tr w:rsidR="009D745F" w:rsidRPr="000C0A07" w14:paraId="29C0394C"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4A" w14:textId="771F3D09" w:rsidR="009D745F" w:rsidRPr="000C0A07" w:rsidRDefault="00AA64AD" w:rsidP="0012560B">
            <w:pPr>
              <w:pStyle w:val="TableText"/>
              <w:jc w:val="center"/>
            </w:pPr>
            <w:r w:rsidRPr="000C0A07">
              <w:t>2</w:t>
            </w:r>
          </w:p>
        </w:tc>
        <w:tc>
          <w:tcPr>
            <w:tcW w:w="6570" w:type="dxa"/>
            <w:tcBorders>
              <w:top w:val="single" w:sz="6" w:space="0" w:color="auto"/>
              <w:left w:val="single" w:sz="6" w:space="0" w:color="auto"/>
              <w:bottom w:val="single" w:sz="6" w:space="0" w:color="auto"/>
              <w:right w:val="single" w:sz="6" w:space="0" w:color="auto"/>
            </w:tcBorders>
          </w:tcPr>
          <w:p w14:paraId="29C0394B" w14:textId="77777777" w:rsidR="009D745F" w:rsidRPr="000C0A07" w:rsidRDefault="009D745F" w:rsidP="007F1D4F">
            <w:pPr>
              <w:pStyle w:val="TableText"/>
            </w:pPr>
            <w:r w:rsidRPr="000C0A07">
              <w:t>Migration of Service Treatment Records (STRs)</w:t>
            </w:r>
          </w:p>
        </w:tc>
      </w:tr>
      <w:tr w:rsidR="009D745F" w:rsidRPr="000C0A07" w14:paraId="29C0394F"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4D" w14:textId="3CC36399" w:rsidR="009D745F" w:rsidRPr="000C0A07" w:rsidRDefault="00AA64AD">
            <w:pPr>
              <w:pStyle w:val="TableText"/>
              <w:jc w:val="center"/>
            </w:pPr>
            <w:r w:rsidRPr="000C0A07">
              <w:t>3</w:t>
            </w:r>
          </w:p>
        </w:tc>
        <w:tc>
          <w:tcPr>
            <w:tcW w:w="6570" w:type="dxa"/>
            <w:tcBorders>
              <w:top w:val="single" w:sz="6" w:space="0" w:color="auto"/>
              <w:left w:val="single" w:sz="6" w:space="0" w:color="auto"/>
              <w:bottom w:val="single" w:sz="6" w:space="0" w:color="auto"/>
              <w:right w:val="single" w:sz="6" w:space="0" w:color="auto"/>
            </w:tcBorders>
          </w:tcPr>
          <w:p w14:paraId="29C0394E" w14:textId="77777777" w:rsidR="009D745F" w:rsidRPr="000C0A07" w:rsidRDefault="009D745F" w:rsidP="00CA69D6">
            <w:pPr>
              <w:pStyle w:val="TableText"/>
            </w:pPr>
            <w:r w:rsidRPr="000C0A07">
              <w:t>Procedures for Obtaining STRs</w:t>
            </w:r>
          </w:p>
        </w:tc>
      </w:tr>
      <w:tr w:rsidR="009D745F" w:rsidRPr="000C0A07" w14:paraId="29C03952"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50" w14:textId="10941ADA" w:rsidR="009D745F" w:rsidRPr="000C0A07" w:rsidRDefault="00AA64AD" w:rsidP="0012560B">
            <w:pPr>
              <w:pStyle w:val="TableText"/>
              <w:jc w:val="center"/>
            </w:pPr>
            <w:r w:rsidRPr="000C0A07">
              <w:t>4</w:t>
            </w:r>
          </w:p>
        </w:tc>
        <w:tc>
          <w:tcPr>
            <w:tcW w:w="6570" w:type="dxa"/>
            <w:tcBorders>
              <w:top w:val="single" w:sz="6" w:space="0" w:color="auto"/>
              <w:left w:val="single" w:sz="6" w:space="0" w:color="auto"/>
              <w:bottom w:val="single" w:sz="6" w:space="0" w:color="auto"/>
              <w:right w:val="single" w:sz="6" w:space="0" w:color="auto"/>
            </w:tcBorders>
          </w:tcPr>
          <w:p w14:paraId="29C03951" w14:textId="77777777" w:rsidR="009D745F" w:rsidRPr="000C0A07" w:rsidRDefault="009D745F" w:rsidP="00B83A65">
            <w:pPr>
              <w:pStyle w:val="TableText"/>
            </w:pPr>
            <w:r w:rsidRPr="000C0A07">
              <w:t>Locating and Obtaining Army Official Military Personnel Files (OMPFs)</w:t>
            </w:r>
          </w:p>
        </w:tc>
      </w:tr>
      <w:tr w:rsidR="009D745F" w:rsidRPr="000C0A07" w14:paraId="29C03955"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53" w14:textId="652C26D2" w:rsidR="009D745F" w:rsidRPr="000C0A07" w:rsidRDefault="00AA64AD">
            <w:pPr>
              <w:pStyle w:val="TableText"/>
              <w:jc w:val="center"/>
            </w:pPr>
            <w:r w:rsidRPr="000C0A07">
              <w:t>5</w:t>
            </w:r>
          </w:p>
        </w:tc>
        <w:tc>
          <w:tcPr>
            <w:tcW w:w="6570" w:type="dxa"/>
            <w:tcBorders>
              <w:top w:val="single" w:sz="6" w:space="0" w:color="auto"/>
              <w:left w:val="single" w:sz="6" w:space="0" w:color="auto"/>
              <w:bottom w:val="single" w:sz="6" w:space="0" w:color="auto"/>
              <w:right w:val="single" w:sz="6" w:space="0" w:color="auto"/>
            </w:tcBorders>
          </w:tcPr>
          <w:p w14:paraId="29C03954" w14:textId="77777777" w:rsidR="009D745F" w:rsidRPr="000C0A07" w:rsidRDefault="009D745F" w:rsidP="008F367E">
            <w:pPr>
              <w:pStyle w:val="TableText"/>
            </w:pPr>
            <w:r w:rsidRPr="000C0A07">
              <w:t>Locating and Obtaining Navy Personnel Records</w:t>
            </w:r>
          </w:p>
        </w:tc>
      </w:tr>
      <w:tr w:rsidR="009D745F" w:rsidRPr="000C0A07" w14:paraId="29C03958"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56" w14:textId="1A9B5936" w:rsidR="009D745F" w:rsidRPr="000C0A07" w:rsidRDefault="00AA64AD" w:rsidP="0012560B">
            <w:pPr>
              <w:pStyle w:val="TableText"/>
              <w:jc w:val="center"/>
            </w:pPr>
            <w:r w:rsidRPr="000C0A07">
              <w:t>6</w:t>
            </w:r>
          </w:p>
        </w:tc>
        <w:tc>
          <w:tcPr>
            <w:tcW w:w="6570" w:type="dxa"/>
            <w:tcBorders>
              <w:top w:val="single" w:sz="6" w:space="0" w:color="auto"/>
              <w:left w:val="single" w:sz="6" w:space="0" w:color="auto"/>
              <w:bottom w:val="single" w:sz="6" w:space="0" w:color="auto"/>
              <w:right w:val="single" w:sz="6" w:space="0" w:color="auto"/>
            </w:tcBorders>
          </w:tcPr>
          <w:p w14:paraId="29C03957" w14:textId="77777777" w:rsidR="009D745F" w:rsidRPr="000C0A07" w:rsidRDefault="009D745F" w:rsidP="008F367E">
            <w:pPr>
              <w:pStyle w:val="TableText"/>
            </w:pPr>
            <w:r w:rsidRPr="000C0A07">
              <w:t>Locating and Obtaining Air Force Personnel Records</w:t>
            </w:r>
          </w:p>
        </w:tc>
      </w:tr>
      <w:tr w:rsidR="009D745F" w:rsidRPr="000C0A07" w14:paraId="29C0395B"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59" w14:textId="2BC3AF97" w:rsidR="009D745F" w:rsidRPr="000C0A07" w:rsidRDefault="00AA64AD">
            <w:pPr>
              <w:pStyle w:val="TableText"/>
              <w:jc w:val="center"/>
            </w:pPr>
            <w:r w:rsidRPr="000C0A07">
              <w:t>7</w:t>
            </w:r>
          </w:p>
        </w:tc>
        <w:tc>
          <w:tcPr>
            <w:tcW w:w="6570" w:type="dxa"/>
            <w:tcBorders>
              <w:top w:val="single" w:sz="6" w:space="0" w:color="auto"/>
              <w:left w:val="single" w:sz="6" w:space="0" w:color="auto"/>
              <w:bottom w:val="single" w:sz="6" w:space="0" w:color="auto"/>
              <w:right w:val="single" w:sz="6" w:space="0" w:color="auto"/>
            </w:tcBorders>
          </w:tcPr>
          <w:p w14:paraId="29C0395A" w14:textId="77777777" w:rsidR="009D745F" w:rsidRPr="000C0A07" w:rsidRDefault="009D745F" w:rsidP="00B83A65">
            <w:pPr>
              <w:pStyle w:val="TableText"/>
            </w:pPr>
            <w:r w:rsidRPr="000C0A07">
              <w:t>Locating and Obtaining Marine Corps Personnel Records</w:t>
            </w:r>
          </w:p>
        </w:tc>
      </w:tr>
      <w:tr w:rsidR="009D745F" w:rsidRPr="000C0A07" w14:paraId="29C0395E" w14:textId="77777777" w:rsidTr="006E7123">
        <w:trPr>
          <w:cantSplit/>
        </w:trPr>
        <w:tc>
          <w:tcPr>
            <w:tcW w:w="1070" w:type="dxa"/>
            <w:tcBorders>
              <w:top w:val="single" w:sz="6" w:space="0" w:color="auto"/>
              <w:left w:val="single" w:sz="6" w:space="0" w:color="auto"/>
              <w:bottom w:val="single" w:sz="6" w:space="0" w:color="auto"/>
              <w:right w:val="single" w:sz="6" w:space="0" w:color="auto"/>
            </w:tcBorders>
          </w:tcPr>
          <w:p w14:paraId="29C0395C" w14:textId="0C3CF243" w:rsidR="009D745F" w:rsidRPr="000C0A07" w:rsidRDefault="00AA64AD" w:rsidP="0012560B">
            <w:pPr>
              <w:pStyle w:val="TableText"/>
              <w:jc w:val="center"/>
            </w:pPr>
            <w:r w:rsidRPr="000C0A07">
              <w:t>8</w:t>
            </w:r>
          </w:p>
        </w:tc>
        <w:tc>
          <w:tcPr>
            <w:tcW w:w="6570" w:type="dxa"/>
            <w:tcBorders>
              <w:top w:val="single" w:sz="6" w:space="0" w:color="auto"/>
              <w:left w:val="single" w:sz="6" w:space="0" w:color="auto"/>
              <w:bottom w:val="single" w:sz="6" w:space="0" w:color="auto"/>
              <w:right w:val="single" w:sz="6" w:space="0" w:color="auto"/>
            </w:tcBorders>
          </w:tcPr>
          <w:p w14:paraId="29C0395D" w14:textId="77777777" w:rsidR="009D745F" w:rsidRPr="000C0A07" w:rsidRDefault="009D745F" w:rsidP="00B83A65">
            <w:pPr>
              <w:pStyle w:val="TableText"/>
            </w:pPr>
            <w:r w:rsidRPr="000C0A07">
              <w:t>Locating and Obtaining Coast Guard Service Records</w:t>
            </w:r>
          </w:p>
        </w:tc>
      </w:tr>
    </w:tbl>
    <w:p w14:paraId="29C0395F" w14:textId="77777777" w:rsidR="00EB76B1" w:rsidRPr="000C0A07" w:rsidRDefault="00EB76B1">
      <w:pPr>
        <w:pStyle w:val="BlockLine"/>
      </w:pPr>
    </w:p>
    <w:p w14:paraId="29C03960" w14:textId="77777777" w:rsidR="00EB76B1" w:rsidRPr="000C0A07" w:rsidRDefault="00EB76B1">
      <w:pPr>
        <w:pStyle w:val="Heading4"/>
      </w:pPr>
      <w:r w:rsidRPr="000C0A07">
        <w:br w:type="page"/>
      </w:r>
      <w:r w:rsidRPr="000C0A07">
        <w:lastRenderedPageBreak/>
        <w:t xml:space="preserve">1.  General Information </w:t>
      </w:r>
      <w:r w:rsidR="00B03E22" w:rsidRPr="000C0A07">
        <w:t>About</w:t>
      </w:r>
      <w:r w:rsidRPr="000C0A07">
        <w:t xml:space="preserve"> </w:t>
      </w:r>
      <w:r w:rsidR="00695884" w:rsidRPr="000C0A07">
        <w:t xml:space="preserve">Locating </w:t>
      </w:r>
      <w:r w:rsidRPr="000C0A07">
        <w:t>Service Record</w:t>
      </w:r>
      <w:r w:rsidR="00B03E22" w:rsidRPr="000C0A07">
        <w:t>s</w:t>
      </w:r>
    </w:p>
    <w:p w14:paraId="29C03961" w14:textId="77777777" w:rsidR="00EB76B1" w:rsidRPr="000C0A07" w:rsidRDefault="00EB76B1">
      <w:pPr>
        <w:pStyle w:val="BlockLine"/>
      </w:pPr>
      <w:r w:rsidRPr="000C0A07">
        <w:fldChar w:fldCharType="begin"/>
      </w:r>
      <w:r w:rsidRPr="000C0A07">
        <w:instrText xml:space="preserve"> PRIVATE INFOTYPE="OTHER"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96B" w14:textId="77777777">
        <w:trPr>
          <w:cantSplit/>
        </w:trPr>
        <w:tc>
          <w:tcPr>
            <w:tcW w:w="1728" w:type="dxa"/>
          </w:tcPr>
          <w:p w14:paraId="29C03962" w14:textId="77777777" w:rsidR="00EB76B1" w:rsidRPr="000C0A07" w:rsidRDefault="00EB76B1">
            <w:pPr>
              <w:pStyle w:val="Heading5"/>
            </w:pPr>
            <w:r w:rsidRPr="000C0A07">
              <w:t>Introduction</w:t>
            </w:r>
          </w:p>
        </w:tc>
        <w:tc>
          <w:tcPr>
            <w:tcW w:w="7740" w:type="dxa"/>
          </w:tcPr>
          <w:p w14:paraId="29C03963" w14:textId="77777777" w:rsidR="00EB76B1" w:rsidRPr="000C0A07" w:rsidRDefault="00EB76B1">
            <w:pPr>
              <w:pStyle w:val="BlockText"/>
            </w:pPr>
            <w:r w:rsidRPr="000C0A07">
              <w:t xml:space="preserve">This topic contains general information </w:t>
            </w:r>
            <w:r w:rsidR="009D51C2" w:rsidRPr="000C0A07">
              <w:t>about locating service records</w:t>
            </w:r>
            <w:r w:rsidRPr="000C0A07">
              <w:t>, including</w:t>
            </w:r>
          </w:p>
          <w:p w14:paraId="29C03964" w14:textId="77777777" w:rsidR="00EB76B1" w:rsidRPr="000C0A07" w:rsidRDefault="00EB76B1">
            <w:pPr>
              <w:pStyle w:val="BlockText"/>
            </w:pPr>
          </w:p>
          <w:p w14:paraId="29C03965" w14:textId="77777777" w:rsidR="00EB76B1" w:rsidRPr="000C0A07" w:rsidRDefault="006B38BA">
            <w:pPr>
              <w:pStyle w:val="BulletText1"/>
            </w:pPr>
            <w:r w:rsidRPr="000C0A07">
              <w:t>basic elements in securing Veteran</w:t>
            </w:r>
            <w:r w:rsidR="00B03E22" w:rsidRPr="000C0A07">
              <w:t>s</w:t>
            </w:r>
            <w:r w:rsidRPr="000C0A07">
              <w:t xml:space="preserve">’ </w:t>
            </w:r>
            <w:r w:rsidR="00EB76B1" w:rsidRPr="000C0A07">
              <w:t>service records</w:t>
            </w:r>
          </w:p>
          <w:p w14:paraId="29C03966" w14:textId="77777777" w:rsidR="00EB76B1" w:rsidRPr="000C0A07" w:rsidRDefault="00EB76B1">
            <w:pPr>
              <w:pStyle w:val="BulletText1"/>
            </w:pPr>
            <w:r w:rsidRPr="000C0A07">
              <w:t xml:space="preserve">determining </w:t>
            </w:r>
            <w:r w:rsidR="00B51892" w:rsidRPr="000C0A07">
              <w:t>whether a Veteran has an additional service obligation</w:t>
            </w:r>
          </w:p>
          <w:p w14:paraId="29C03967" w14:textId="77777777" w:rsidR="00EB76B1" w:rsidRPr="000C0A07" w:rsidRDefault="000B3491">
            <w:pPr>
              <w:pStyle w:val="BulletText1"/>
            </w:pPr>
            <w:r w:rsidRPr="000C0A07">
              <w:t>service records destroyed in a fire at the National Personnel Record</w:t>
            </w:r>
            <w:r w:rsidR="00695884" w:rsidRPr="000C0A07">
              <w:t>s</w:t>
            </w:r>
            <w:r w:rsidRPr="000C0A07">
              <w:t xml:space="preserve"> Center (NPRC)</w:t>
            </w:r>
          </w:p>
          <w:p w14:paraId="29C03968" w14:textId="77777777" w:rsidR="00B40780" w:rsidRPr="000C0A07" w:rsidRDefault="004D7EF7">
            <w:pPr>
              <w:pStyle w:val="BulletText1"/>
            </w:pPr>
            <w:r w:rsidRPr="000C0A07">
              <w:t>requesting</w:t>
            </w:r>
            <w:r w:rsidR="007E4F1E" w:rsidRPr="000C0A07">
              <w:t xml:space="preserve"> service</w:t>
            </w:r>
            <w:r w:rsidRPr="000C0A07">
              <w:t xml:space="preserve"> records from alternate sources</w:t>
            </w:r>
            <w:r w:rsidR="00562ADD" w:rsidRPr="000C0A07">
              <w:t>, and</w:t>
            </w:r>
          </w:p>
          <w:p w14:paraId="29C0396A" w14:textId="19269BE8" w:rsidR="00EB76B1" w:rsidRPr="000C0A07" w:rsidRDefault="005B69CA" w:rsidP="00E91321">
            <w:pPr>
              <w:pStyle w:val="BulletText1"/>
            </w:pPr>
            <w:r w:rsidRPr="000C0A07">
              <w:t>updating the contact information of service record custodians</w:t>
            </w:r>
            <w:r w:rsidR="00562ADD" w:rsidRPr="000C0A07">
              <w:t>.</w:t>
            </w:r>
          </w:p>
        </w:tc>
      </w:tr>
    </w:tbl>
    <w:p w14:paraId="29C0396C" w14:textId="77777777" w:rsidR="00EB76B1" w:rsidRPr="000C0A07" w:rsidRDefault="00EB76B1">
      <w:pPr>
        <w:pStyle w:val="BlockLine"/>
      </w:pPr>
    </w:p>
    <w:tbl>
      <w:tblPr>
        <w:tblW w:w="0" w:type="auto"/>
        <w:tblLook w:val="0000" w:firstRow="0" w:lastRow="0" w:firstColumn="0" w:lastColumn="0" w:noHBand="0" w:noVBand="0"/>
      </w:tblPr>
      <w:tblGrid>
        <w:gridCol w:w="1728"/>
        <w:gridCol w:w="7740"/>
      </w:tblGrid>
      <w:tr w:rsidR="00EB76B1" w:rsidRPr="000C0A07" w14:paraId="29C0396F" w14:textId="77777777">
        <w:trPr>
          <w:cantSplit/>
        </w:trPr>
        <w:tc>
          <w:tcPr>
            <w:tcW w:w="1728" w:type="dxa"/>
          </w:tcPr>
          <w:p w14:paraId="29C0396D" w14:textId="77777777" w:rsidR="00EB76B1" w:rsidRPr="000C0A07" w:rsidRDefault="00EB76B1">
            <w:pPr>
              <w:pStyle w:val="Heading5"/>
            </w:pPr>
            <w:r w:rsidRPr="000C0A07">
              <w:t>Change Date</w:t>
            </w:r>
          </w:p>
        </w:tc>
        <w:tc>
          <w:tcPr>
            <w:tcW w:w="7740" w:type="dxa"/>
          </w:tcPr>
          <w:p w14:paraId="29C0396E" w14:textId="77777777" w:rsidR="00EB76B1" w:rsidRPr="000C0A07" w:rsidRDefault="00F337F2">
            <w:pPr>
              <w:pStyle w:val="BlockText"/>
            </w:pPr>
            <w:r w:rsidRPr="000C0A07">
              <w:t>July 23, 2015</w:t>
            </w:r>
          </w:p>
        </w:tc>
      </w:tr>
    </w:tbl>
    <w:p w14:paraId="29C03970" w14:textId="77777777" w:rsidR="00EB76B1" w:rsidRPr="000C0A07" w:rsidRDefault="008773D1">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97D" w14:textId="77777777">
        <w:trPr>
          <w:cantSplit/>
        </w:trPr>
        <w:tc>
          <w:tcPr>
            <w:tcW w:w="1728" w:type="dxa"/>
          </w:tcPr>
          <w:p w14:paraId="29C03971" w14:textId="77777777" w:rsidR="00EB76B1" w:rsidRPr="000C0A07" w:rsidRDefault="00EB76B1" w:rsidP="00B03E22">
            <w:pPr>
              <w:pStyle w:val="Heading5"/>
            </w:pPr>
            <w:r w:rsidRPr="000C0A07">
              <w:t xml:space="preserve">a.  </w:t>
            </w:r>
            <w:r w:rsidR="006B38BA" w:rsidRPr="000C0A07">
              <w:t>Basic Elements in Securing Veterans</w:t>
            </w:r>
            <w:r w:rsidR="00B03E22" w:rsidRPr="000C0A07">
              <w:t>’</w:t>
            </w:r>
            <w:r w:rsidR="006B38BA" w:rsidRPr="000C0A07">
              <w:t xml:space="preserve"> Service Records</w:t>
            </w:r>
          </w:p>
        </w:tc>
        <w:tc>
          <w:tcPr>
            <w:tcW w:w="7740" w:type="dxa"/>
          </w:tcPr>
          <w:p w14:paraId="29C03972" w14:textId="77777777" w:rsidR="00E91087" w:rsidRPr="000C0A07" w:rsidRDefault="00BE053F" w:rsidP="009B0621">
            <w:pPr>
              <w:pStyle w:val="BlockText"/>
            </w:pPr>
            <w:r w:rsidRPr="000C0A07">
              <w:t xml:space="preserve">In order to </w:t>
            </w:r>
            <w:r w:rsidR="00D37A2E" w:rsidRPr="000C0A07">
              <w:t>successfully</w:t>
            </w:r>
            <w:r w:rsidR="00895DF3" w:rsidRPr="000C0A07">
              <w:t xml:space="preserve"> </w:t>
            </w:r>
            <w:r w:rsidRPr="000C0A07">
              <w:t>s</w:t>
            </w:r>
            <w:r w:rsidR="00EB76B1" w:rsidRPr="000C0A07">
              <w:t>ecur</w:t>
            </w:r>
            <w:r w:rsidR="00D37A2E" w:rsidRPr="000C0A07">
              <w:t>e</w:t>
            </w:r>
            <w:r w:rsidRPr="000C0A07">
              <w:t xml:space="preserve"> Veteran</w:t>
            </w:r>
            <w:r w:rsidR="00895DF3" w:rsidRPr="000C0A07">
              <w:t>s</w:t>
            </w:r>
            <w:r w:rsidRPr="000C0A07">
              <w:t>’</w:t>
            </w:r>
            <w:r w:rsidR="00EB76B1" w:rsidRPr="000C0A07">
              <w:t xml:space="preserve"> service records</w:t>
            </w:r>
            <w:r w:rsidRPr="000C0A07">
              <w:t xml:space="preserve">, </w:t>
            </w:r>
            <w:r w:rsidR="006C36FF" w:rsidRPr="000C0A07">
              <w:t xml:space="preserve">regional office (RO) </w:t>
            </w:r>
            <w:r w:rsidRPr="000C0A07">
              <w:t xml:space="preserve">employees responsible for this development </w:t>
            </w:r>
            <w:r w:rsidR="00D37A2E" w:rsidRPr="000C0A07">
              <w:t>activity</w:t>
            </w:r>
            <w:r w:rsidRPr="000C0A07">
              <w:t xml:space="preserve"> must</w:t>
            </w:r>
          </w:p>
          <w:p w14:paraId="29C03973" w14:textId="77777777" w:rsidR="00E91087" w:rsidRPr="000C0A07" w:rsidRDefault="00E91087" w:rsidP="009B0621">
            <w:pPr>
              <w:pStyle w:val="BlockText"/>
            </w:pPr>
          </w:p>
          <w:p w14:paraId="29C03974" w14:textId="77777777" w:rsidR="00E91087" w:rsidRPr="000C0A07" w:rsidRDefault="00EB76B1" w:rsidP="00E91087">
            <w:pPr>
              <w:pStyle w:val="BulletText1"/>
            </w:pPr>
            <w:r w:rsidRPr="000C0A07">
              <w:t>careful</w:t>
            </w:r>
            <w:r w:rsidR="00BE053F" w:rsidRPr="000C0A07">
              <w:t>ly</w:t>
            </w:r>
            <w:r w:rsidRPr="000C0A07">
              <w:t xml:space="preserve"> </w:t>
            </w:r>
            <w:r w:rsidR="00186067" w:rsidRPr="000C0A07">
              <w:t>consider</w:t>
            </w:r>
            <w:r w:rsidRPr="000C0A07">
              <w:t xml:space="preserve"> </w:t>
            </w:r>
            <w:r w:rsidR="00077D3D" w:rsidRPr="000C0A07">
              <w:t xml:space="preserve">a variety of </w:t>
            </w:r>
            <w:r w:rsidR="00E91087" w:rsidRPr="000C0A07">
              <w:t>factors</w:t>
            </w:r>
            <w:r w:rsidR="00077D3D" w:rsidRPr="000C0A07">
              <w:t xml:space="preserve"> that affect </w:t>
            </w:r>
            <w:r w:rsidR="00BE053F" w:rsidRPr="000C0A07">
              <w:t xml:space="preserve">where service departments route service records after a service member’s period of </w:t>
            </w:r>
            <w:r w:rsidR="00F76CCC" w:rsidRPr="000C0A07">
              <w:t>service</w:t>
            </w:r>
            <w:r w:rsidR="00BE053F" w:rsidRPr="000C0A07">
              <w:t xml:space="preserve"> ends</w:t>
            </w:r>
            <w:r w:rsidR="00E91087" w:rsidRPr="000C0A07">
              <w:t>, and</w:t>
            </w:r>
          </w:p>
          <w:p w14:paraId="29C03975" w14:textId="77777777" w:rsidR="00EB76B1" w:rsidRPr="000C0A07" w:rsidRDefault="00E91087" w:rsidP="00E91087">
            <w:pPr>
              <w:pStyle w:val="BulletText1"/>
            </w:pPr>
            <w:r w:rsidRPr="000C0A07">
              <w:t>understand the various</w:t>
            </w:r>
            <w:r w:rsidR="006C36FF" w:rsidRPr="000C0A07">
              <w:t xml:space="preserve"> means for securing service records from their respective custodians</w:t>
            </w:r>
            <w:r w:rsidRPr="000C0A07">
              <w:t xml:space="preserve">, which </w:t>
            </w:r>
            <w:r w:rsidR="006B38BA" w:rsidRPr="000C0A07">
              <w:t xml:space="preserve">often </w:t>
            </w:r>
            <w:r w:rsidR="009B0621" w:rsidRPr="000C0A07">
              <w:t>include agencies outside of the Department of Defense (DoD) and the Department of Veterans Affairs (VA).</w:t>
            </w:r>
            <w:r w:rsidR="00EB76B1" w:rsidRPr="000C0A07">
              <w:t xml:space="preserve"> </w:t>
            </w:r>
          </w:p>
          <w:p w14:paraId="29C03976" w14:textId="77777777" w:rsidR="00EB76B1" w:rsidRPr="000C0A07" w:rsidRDefault="00EB76B1">
            <w:pPr>
              <w:pStyle w:val="BlockText"/>
            </w:pPr>
          </w:p>
          <w:p w14:paraId="29C03977" w14:textId="77777777" w:rsidR="006B38BA" w:rsidRPr="000C0A07" w:rsidRDefault="00B35E48" w:rsidP="00E84697">
            <w:pPr>
              <w:pStyle w:val="BlockText"/>
            </w:pPr>
            <w:r w:rsidRPr="000C0A07">
              <w:t xml:space="preserve">The </w:t>
            </w:r>
            <w:r w:rsidR="00895DF3" w:rsidRPr="000C0A07">
              <w:t>information in this section provides</w:t>
            </w:r>
            <w:r w:rsidRPr="000C0A07">
              <w:t xml:space="preserve"> employees with</w:t>
            </w:r>
          </w:p>
          <w:p w14:paraId="29C03978" w14:textId="77777777" w:rsidR="006B38BA" w:rsidRPr="000C0A07" w:rsidRDefault="006B38BA" w:rsidP="00E84697">
            <w:pPr>
              <w:pStyle w:val="BlockText"/>
            </w:pPr>
          </w:p>
          <w:p w14:paraId="29C03979" w14:textId="77777777" w:rsidR="00300B60" w:rsidRPr="000C0A07" w:rsidRDefault="00E84697" w:rsidP="006B38BA">
            <w:pPr>
              <w:pStyle w:val="BulletText1"/>
            </w:pPr>
            <w:r w:rsidRPr="000C0A07">
              <w:t xml:space="preserve">the factors </w:t>
            </w:r>
            <w:r w:rsidR="00B35E48" w:rsidRPr="000C0A07">
              <w:t>they</w:t>
            </w:r>
            <w:r w:rsidRPr="000C0A07">
              <w:t xml:space="preserve"> must consider </w:t>
            </w:r>
            <w:r w:rsidR="00186067" w:rsidRPr="000C0A07">
              <w:t>in order to</w:t>
            </w:r>
            <w:r w:rsidRPr="000C0A07">
              <w:t xml:space="preserve"> </w:t>
            </w:r>
            <w:r w:rsidR="009B0621" w:rsidRPr="000C0A07">
              <w:t>determin</w:t>
            </w:r>
            <w:r w:rsidR="00186067" w:rsidRPr="000C0A07">
              <w:t>e</w:t>
            </w:r>
            <w:r w:rsidR="009B0621" w:rsidRPr="000C0A07">
              <w:t xml:space="preserve"> the </w:t>
            </w:r>
            <w:r w:rsidR="00186067" w:rsidRPr="000C0A07">
              <w:t xml:space="preserve">current </w:t>
            </w:r>
            <w:r w:rsidR="009B0621" w:rsidRPr="000C0A07">
              <w:t xml:space="preserve">location of </w:t>
            </w:r>
            <w:r w:rsidR="00186067" w:rsidRPr="000C0A07">
              <w:t xml:space="preserve">a Veteran’s </w:t>
            </w:r>
            <w:r w:rsidR="009B0621" w:rsidRPr="000C0A07">
              <w:t>service records</w:t>
            </w:r>
            <w:r w:rsidR="00300B60" w:rsidRPr="000C0A07">
              <w:t>,</w:t>
            </w:r>
            <w:r w:rsidR="009B0621" w:rsidRPr="000C0A07">
              <w:t xml:space="preserve"> and </w:t>
            </w:r>
          </w:p>
          <w:p w14:paraId="29C0397A" w14:textId="77777777" w:rsidR="00EB76B1" w:rsidRPr="000C0A07" w:rsidRDefault="00186067" w:rsidP="00300B60">
            <w:pPr>
              <w:pStyle w:val="BulletText1"/>
            </w:pPr>
            <w:r w:rsidRPr="000C0A07">
              <w:t>an explanation of the pro</w:t>
            </w:r>
            <w:r w:rsidR="006B38BA" w:rsidRPr="000C0A07">
              <w:t>per means for requesting service records</w:t>
            </w:r>
            <w:r w:rsidR="009B0621" w:rsidRPr="000C0A07">
              <w:t>.</w:t>
            </w:r>
          </w:p>
          <w:p w14:paraId="29C0397B" w14:textId="77777777" w:rsidR="00EB76B1" w:rsidRPr="000C0A07" w:rsidRDefault="00EB76B1">
            <w:pPr>
              <w:pStyle w:val="BlockText"/>
            </w:pPr>
          </w:p>
          <w:p w14:paraId="29C0397C" w14:textId="6229E4CE" w:rsidR="00EB76B1" w:rsidRPr="000C0A07" w:rsidRDefault="00EB76B1" w:rsidP="00136E15">
            <w:pPr>
              <w:pStyle w:val="BlockText"/>
            </w:pPr>
            <w:r w:rsidRPr="000C0A07">
              <w:rPr>
                <w:b/>
                <w:i/>
              </w:rPr>
              <w:t>Reference</w:t>
            </w:r>
            <w:r w:rsidRPr="000C0A07">
              <w:t xml:space="preserve">:  For </w:t>
            </w:r>
            <w:r w:rsidR="0032172C" w:rsidRPr="000C0A07">
              <w:t>listings of</w:t>
            </w:r>
            <w:r w:rsidR="00E91087" w:rsidRPr="000C0A07">
              <w:t xml:space="preserve"> </w:t>
            </w:r>
            <w:r w:rsidR="0032172C" w:rsidRPr="000C0A07">
              <w:t>service record custodians, their contact information, and</w:t>
            </w:r>
            <w:r w:rsidRPr="000C0A07">
              <w:t xml:space="preserve"> </w:t>
            </w:r>
            <w:r w:rsidR="00E91087" w:rsidRPr="000C0A07">
              <w:t xml:space="preserve">the </w:t>
            </w:r>
            <w:r w:rsidRPr="000C0A07">
              <w:t>address codes</w:t>
            </w:r>
            <w:r w:rsidR="00E91087" w:rsidRPr="000C0A07">
              <w:t xml:space="preserve"> for requesting </w:t>
            </w:r>
            <w:r w:rsidR="0032172C" w:rsidRPr="000C0A07">
              <w:t>records from them</w:t>
            </w:r>
            <w:r w:rsidR="00E91087" w:rsidRPr="000C0A07">
              <w:t xml:space="preserve"> through the Personnel Information Exchange System (PIES)</w:t>
            </w:r>
            <w:r w:rsidRPr="000C0A07">
              <w:t>, see M21-1, Part III, Subpart iii, 2.</w:t>
            </w:r>
            <w:r w:rsidR="00136E15" w:rsidRPr="000C0A07">
              <w:t>D and E</w:t>
            </w:r>
            <w:r w:rsidRPr="000C0A07">
              <w:t>.</w:t>
            </w:r>
          </w:p>
        </w:tc>
      </w:tr>
    </w:tbl>
    <w:p w14:paraId="29C0397E" w14:textId="77777777" w:rsidR="00EB76B1" w:rsidRPr="000C0A07" w:rsidRDefault="008773D1">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983" w14:textId="77777777" w:rsidTr="00DD51CD">
        <w:tc>
          <w:tcPr>
            <w:tcW w:w="1728" w:type="dxa"/>
          </w:tcPr>
          <w:p w14:paraId="29C0397F" w14:textId="77777777" w:rsidR="00EB76B1" w:rsidRPr="000C0A07" w:rsidRDefault="00EB76B1" w:rsidP="00B51892">
            <w:pPr>
              <w:pStyle w:val="Heading5"/>
            </w:pPr>
            <w:r w:rsidRPr="000C0A07">
              <w:t xml:space="preserve">b.  Determining </w:t>
            </w:r>
            <w:r w:rsidR="00B51892" w:rsidRPr="000C0A07">
              <w:t>Whether a Veteran Has an Additional Service Obligation</w:t>
            </w:r>
          </w:p>
        </w:tc>
        <w:tc>
          <w:tcPr>
            <w:tcW w:w="7740" w:type="dxa"/>
          </w:tcPr>
          <w:p w14:paraId="29C03980" w14:textId="77777777" w:rsidR="003D696E" w:rsidRPr="000C0A07" w:rsidRDefault="00EB76B1">
            <w:pPr>
              <w:pStyle w:val="BlockText"/>
            </w:pPr>
            <w:r w:rsidRPr="000C0A07">
              <w:t>Knowing</w:t>
            </w:r>
            <w:r w:rsidR="00C22E3F" w:rsidRPr="000C0A07">
              <w:t xml:space="preserve"> whether a Veteran </w:t>
            </w:r>
            <w:r w:rsidR="00B32782" w:rsidRPr="000C0A07">
              <w:t>left active duty</w:t>
            </w:r>
            <w:r w:rsidR="00C22E3F" w:rsidRPr="000C0A07">
              <w:t xml:space="preserve"> with an obl</w:t>
            </w:r>
            <w:r w:rsidR="00FA366A" w:rsidRPr="000C0A07">
              <w:t xml:space="preserve">igation </w:t>
            </w:r>
            <w:r w:rsidR="00886431" w:rsidRPr="000C0A07">
              <w:t>for further</w:t>
            </w:r>
            <w:r w:rsidR="00B32782" w:rsidRPr="000C0A07">
              <w:t xml:space="preserve"> </w:t>
            </w:r>
            <w:r w:rsidR="00FA366A" w:rsidRPr="000C0A07">
              <w:t>serv</w:t>
            </w:r>
            <w:r w:rsidR="00B32782" w:rsidRPr="000C0A07">
              <w:t>ice</w:t>
            </w:r>
            <w:r w:rsidR="00FA366A" w:rsidRPr="000C0A07">
              <w:t xml:space="preserve"> in </w:t>
            </w:r>
            <w:r w:rsidR="00515FFB" w:rsidRPr="000C0A07">
              <w:t xml:space="preserve">the </w:t>
            </w:r>
            <w:r w:rsidR="00FA366A" w:rsidRPr="000C0A07">
              <w:t>Reserve</w:t>
            </w:r>
            <w:r w:rsidR="00C22E3F" w:rsidRPr="000C0A07">
              <w:t xml:space="preserve"> </w:t>
            </w:r>
            <w:r w:rsidR="005F301E" w:rsidRPr="000C0A07">
              <w:t>c</w:t>
            </w:r>
            <w:r w:rsidR="00515FFB" w:rsidRPr="000C0A07">
              <w:t xml:space="preserve">omponents (which includes the National Guard) </w:t>
            </w:r>
            <w:r w:rsidR="00C22E3F" w:rsidRPr="000C0A07">
              <w:t>is</w:t>
            </w:r>
            <w:r w:rsidRPr="000C0A07">
              <w:t xml:space="preserve"> </w:t>
            </w:r>
            <w:r w:rsidR="00B03E22" w:rsidRPr="000C0A07">
              <w:t xml:space="preserve">critical in locating </w:t>
            </w:r>
            <w:r w:rsidR="006545B2" w:rsidRPr="000C0A07">
              <w:t>his/her</w:t>
            </w:r>
            <w:r w:rsidRPr="000C0A07">
              <w:t xml:space="preserve"> service records.</w:t>
            </w:r>
          </w:p>
          <w:p w14:paraId="29C03981" w14:textId="77777777" w:rsidR="003D696E" w:rsidRPr="000C0A07" w:rsidRDefault="003D696E">
            <w:pPr>
              <w:pStyle w:val="BlockText"/>
            </w:pPr>
          </w:p>
          <w:p w14:paraId="29C03982" w14:textId="77777777" w:rsidR="00EB76B1" w:rsidRPr="000C0A07" w:rsidRDefault="00234C69" w:rsidP="003D696E">
            <w:pPr>
              <w:pStyle w:val="BlockText"/>
            </w:pPr>
            <w:r w:rsidRPr="000C0A07">
              <w:t xml:space="preserve">The table below explains how </w:t>
            </w:r>
            <w:r w:rsidR="003D696E" w:rsidRPr="000C0A07">
              <w:t>RO employees may use</w:t>
            </w:r>
            <w:r w:rsidR="00C82531" w:rsidRPr="000C0A07">
              <w:t xml:space="preserve"> the Veteran</w:t>
            </w:r>
            <w:r w:rsidR="007B4472" w:rsidRPr="000C0A07">
              <w:t>s</w:t>
            </w:r>
            <w:r w:rsidR="00C82531" w:rsidRPr="000C0A07">
              <w:t xml:space="preserve"> Information Solution</w:t>
            </w:r>
            <w:r w:rsidR="003D696E" w:rsidRPr="000C0A07">
              <w:t xml:space="preserve"> </w:t>
            </w:r>
            <w:r w:rsidR="00C82531" w:rsidRPr="000C0A07">
              <w:t>(</w:t>
            </w:r>
            <w:r w:rsidR="003D696E" w:rsidRPr="000C0A07">
              <w:t>VIS</w:t>
            </w:r>
            <w:r w:rsidR="00C82531" w:rsidRPr="000C0A07">
              <w:t>)</w:t>
            </w:r>
            <w:r w:rsidR="003D696E" w:rsidRPr="000C0A07">
              <w:t xml:space="preserve"> and a Veteran’s </w:t>
            </w:r>
            <w:r w:rsidR="003D696E" w:rsidRPr="000C0A07">
              <w:rPr>
                <w:i/>
                <w:iCs/>
              </w:rPr>
              <w:t>DD</w:t>
            </w:r>
            <w:r w:rsidR="003D696E" w:rsidRPr="000C0A07">
              <w:rPr>
                <w:iCs/>
              </w:rPr>
              <w:t xml:space="preserve"> </w:t>
            </w:r>
            <w:r w:rsidR="003D696E" w:rsidRPr="000C0A07">
              <w:rPr>
                <w:i/>
                <w:iCs/>
              </w:rPr>
              <w:t xml:space="preserve">Form </w:t>
            </w:r>
            <w:r w:rsidR="003D696E" w:rsidRPr="000C0A07">
              <w:rPr>
                <w:iCs/>
              </w:rPr>
              <w:t>214</w:t>
            </w:r>
            <w:r w:rsidR="003D696E" w:rsidRPr="000C0A07">
              <w:rPr>
                <w:i/>
                <w:iCs/>
              </w:rPr>
              <w:t>, Certificate of Release or Discharge From Active Duty</w:t>
            </w:r>
            <w:r w:rsidR="003D696E" w:rsidRPr="000C0A07">
              <w:rPr>
                <w:iCs/>
              </w:rPr>
              <w:t xml:space="preserve">, to determine </w:t>
            </w:r>
            <w:r w:rsidR="003D696E" w:rsidRPr="000C0A07">
              <w:t xml:space="preserve">whether a Veteran has </w:t>
            </w:r>
            <w:r w:rsidR="003D696E" w:rsidRPr="000C0A07">
              <w:lastRenderedPageBreak/>
              <w:t>an additional service obligation and, if so, the type of service he/she is currently performing.</w:t>
            </w:r>
          </w:p>
        </w:tc>
      </w:tr>
    </w:tbl>
    <w:p w14:paraId="29C03984" w14:textId="77777777" w:rsidR="00EB76B1" w:rsidRPr="000C0A07" w:rsidRDefault="00EB76B1" w:rsidP="00B3278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17"/>
        <w:gridCol w:w="3783"/>
      </w:tblGrid>
      <w:tr w:rsidR="00B32782" w:rsidRPr="000C0A07" w14:paraId="29C03987" w14:textId="77777777" w:rsidTr="003D696E">
        <w:tc>
          <w:tcPr>
            <w:tcW w:w="2511" w:type="pct"/>
            <w:shd w:val="clear" w:color="auto" w:fill="auto"/>
          </w:tcPr>
          <w:p w14:paraId="29C03985" w14:textId="77777777" w:rsidR="00B32782" w:rsidRPr="000C0A07" w:rsidRDefault="00B32782" w:rsidP="003D696E">
            <w:pPr>
              <w:pStyle w:val="TableHeaderText"/>
              <w:jc w:val="left"/>
            </w:pPr>
            <w:r w:rsidRPr="000C0A07">
              <w:t>If …</w:t>
            </w:r>
          </w:p>
        </w:tc>
        <w:tc>
          <w:tcPr>
            <w:tcW w:w="2489" w:type="pct"/>
            <w:shd w:val="clear" w:color="auto" w:fill="auto"/>
          </w:tcPr>
          <w:p w14:paraId="29C03986" w14:textId="77777777" w:rsidR="00B32782" w:rsidRPr="000C0A07" w:rsidRDefault="00B32782" w:rsidP="003D696E">
            <w:pPr>
              <w:pStyle w:val="TableHeaderText"/>
              <w:jc w:val="left"/>
            </w:pPr>
            <w:r w:rsidRPr="000C0A07">
              <w:t>Then</w:t>
            </w:r>
            <w:r w:rsidR="000D4003" w:rsidRPr="000C0A07">
              <w:t xml:space="preserve"> the Veteran</w:t>
            </w:r>
            <w:r w:rsidRPr="000C0A07">
              <w:t xml:space="preserve"> …</w:t>
            </w:r>
          </w:p>
        </w:tc>
      </w:tr>
      <w:tr w:rsidR="00B32782" w:rsidRPr="000C0A07" w14:paraId="29C0398A" w14:textId="77777777" w:rsidTr="003D696E">
        <w:tc>
          <w:tcPr>
            <w:tcW w:w="2511" w:type="pct"/>
            <w:shd w:val="clear" w:color="auto" w:fill="auto"/>
          </w:tcPr>
          <w:p w14:paraId="29C03988" w14:textId="77777777" w:rsidR="00B32782" w:rsidRPr="000C0A07" w:rsidRDefault="003D696E" w:rsidP="00BC0C4D">
            <w:pPr>
              <w:pStyle w:val="TableText"/>
              <w:rPr>
                <w:i/>
              </w:rPr>
            </w:pPr>
            <w:r w:rsidRPr="000C0A07">
              <w:t xml:space="preserve">the type of separation shown on the Veteran’s </w:t>
            </w:r>
            <w:r w:rsidRPr="000C0A07">
              <w:rPr>
                <w:i/>
                <w:iCs/>
              </w:rPr>
              <w:t>DD</w:t>
            </w:r>
            <w:r w:rsidRPr="000C0A07">
              <w:rPr>
                <w:iCs/>
              </w:rPr>
              <w:t xml:space="preserve"> </w:t>
            </w:r>
            <w:r w:rsidRPr="000C0A07">
              <w:rPr>
                <w:i/>
                <w:iCs/>
              </w:rPr>
              <w:t>Form 214</w:t>
            </w:r>
            <w:r w:rsidRPr="000C0A07">
              <w:t xml:space="preserve"> is</w:t>
            </w:r>
            <w:r w:rsidRPr="000C0A07">
              <w:rPr>
                <w:i/>
              </w:rPr>
              <w:t xml:space="preserve"> </w:t>
            </w:r>
            <w:r w:rsidR="00B32782" w:rsidRPr="000C0A07">
              <w:rPr>
                <w:i/>
              </w:rPr>
              <w:t>Release From Active Duty</w:t>
            </w:r>
          </w:p>
        </w:tc>
        <w:tc>
          <w:tcPr>
            <w:tcW w:w="2489" w:type="pct"/>
            <w:shd w:val="clear" w:color="auto" w:fill="auto"/>
          </w:tcPr>
          <w:p w14:paraId="29C03989" w14:textId="77777777" w:rsidR="00B32782" w:rsidRPr="000C0A07" w:rsidRDefault="003D696E" w:rsidP="005F301E">
            <w:pPr>
              <w:pStyle w:val="TableText"/>
            </w:pPr>
            <w:r w:rsidRPr="000C0A07">
              <w:t xml:space="preserve">left active duty </w:t>
            </w:r>
            <w:r w:rsidR="00B32782" w:rsidRPr="000C0A07">
              <w:t xml:space="preserve">with an obligation </w:t>
            </w:r>
            <w:r w:rsidR="00886431" w:rsidRPr="000C0A07">
              <w:t>for further</w:t>
            </w:r>
            <w:r w:rsidR="00B32782" w:rsidRPr="000C0A07">
              <w:t xml:space="preserve"> service in </w:t>
            </w:r>
            <w:r w:rsidR="00515FFB" w:rsidRPr="000C0A07">
              <w:t xml:space="preserve">the </w:t>
            </w:r>
            <w:r w:rsidR="00B32782" w:rsidRPr="000C0A07">
              <w:t>Reserve</w:t>
            </w:r>
            <w:r w:rsidR="00515FFB" w:rsidRPr="000C0A07">
              <w:t xml:space="preserve"> </w:t>
            </w:r>
            <w:r w:rsidR="005F301E" w:rsidRPr="000C0A07">
              <w:t>c</w:t>
            </w:r>
            <w:r w:rsidR="00515FFB" w:rsidRPr="000C0A07">
              <w:t>omponents</w:t>
            </w:r>
            <w:r w:rsidR="00B32782" w:rsidRPr="000C0A07">
              <w:t>.</w:t>
            </w:r>
          </w:p>
        </w:tc>
      </w:tr>
      <w:tr w:rsidR="00B32782" w:rsidRPr="000C0A07" w14:paraId="29C0398D" w14:textId="77777777" w:rsidTr="003D696E">
        <w:tc>
          <w:tcPr>
            <w:tcW w:w="2511" w:type="pct"/>
            <w:shd w:val="clear" w:color="auto" w:fill="auto"/>
          </w:tcPr>
          <w:p w14:paraId="29C0398B" w14:textId="77777777" w:rsidR="00B32782" w:rsidRPr="000C0A07" w:rsidRDefault="003D696E" w:rsidP="00BC0C4D">
            <w:pPr>
              <w:pStyle w:val="TableText"/>
            </w:pPr>
            <w:r w:rsidRPr="000C0A07">
              <w:t xml:space="preserve">the type of separation shown on the Veteran’s </w:t>
            </w:r>
            <w:r w:rsidRPr="000C0A07">
              <w:rPr>
                <w:i/>
                <w:iCs/>
              </w:rPr>
              <w:t>DD Form 214</w:t>
            </w:r>
            <w:r w:rsidRPr="000C0A07">
              <w:t xml:space="preserve"> is </w:t>
            </w:r>
            <w:r w:rsidR="00B32782" w:rsidRPr="000C0A07">
              <w:rPr>
                <w:i/>
              </w:rPr>
              <w:t>Discharge</w:t>
            </w:r>
          </w:p>
        </w:tc>
        <w:tc>
          <w:tcPr>
            <w:tcW w:w="2489" w:type="pct"/>
            <w:shd w:val="clear" w:color="auto" w:fill="auto"/>
          </w:tcPr>
          <w:p w14:paraId="29C0398C" w14:textId="77777777" w:rsidR="00B32782" w:rsidRPr="000C0A07" w:rsidRDefault="003D696E" w:rsidP="00B32782">
            <w:pPr>
              <w:pStyle w:val="TableText"/>
            </w:pPr>
            <w:r w:rsidRPr="000C0A07">
              <w:t xml:space="preserve">left active duty </w:t>
            </w:r>
            <w:r w:rsidR="00B32782" w:rsidRPr="000C0A07">
              <w:t xml:space="preserve">with </w:t>
            </w:r>
            <w:r w:rsidR="00B32782" w:rsidRPr="000C0A07">
              <w:rPr>
                <w:b/>
                <w:i/>
              </w:rPr>
              <w:t>no</w:t>
            </w:r>
            <w:r w:rsidR="00B32782" w:rsidRPr="000C0A07">
              <w:t xml:space="preserve"> further service obligation.</w:t>
            </w:r>
          </w:p>
        </w:tc>
      </w:tr>
      <w:tr w:rsidR="003D696E" w:rsidRPr="000C0A07" w14:paraId="29C03990" w14:textId="77777777" w:rsidTr="003D696E">
        <w:tc>
          <w:tcPr>
            <w:tcW w:w="2511" w:type="pct"/>
            <w:shd w:val="clear" w:color="auto" w:fill="auto"/>
          </w:tcPr>
          <w:p w14:paraId="29C0398E" w14:textId="77777777" w:rsidR="003D696E" w:rsidRPr="000C0A07" w:rsidRDefault="003D696E" w:rsidP="003D696E">
            <w:pPr>
              <w:pStyle w:val="TableText"/>
            </w:pPr>
            <w:r w:rsidRPr="000C0A07">
              <w:t xml:space="preserve">the code in the </w:t>
            </w:r>
            <w:r w:rsidR="00823F89" w:rsidRPr="000C0A07">
              <w:t>RESERVE COMPONENT CATEGORY (</w:t>
            </w:r>
            <w:r w:rsidRPr="000C0A07">
              <w:t>RCC</w:t>
            </w:r>
            <w:r w:rsidR="00823F89" w:rsidRPr="000C0A07">
              <w:t>)</w:t>
            </w:r>
            <w:r w:rsidRPr="000C0A07">
              <w:t xml:space="preserve"> field in VIS (under the heading </w:t>
            </w:r>
            <w:r w:rsidRPr="000C0A07">
              <w:rPr>
                <w:i/>
              </w:rPr>
              <w:t>National Guard and Reserve Service Period</w:t>
            </w:r>
            <w:r w:rsidRPr="000C0A07">
              <w:t xml:space="preserve">) is </w:t>
            </w:r>
            <w:r w:rsidRPr="000C0A07">
              <w:rPr>
                <w:i/>
              </w:rPr>
              <w:t>SA</w:t>
            </w:r>
          </w:p>
        </w:tc>
        <w:tc>
          <w:tcPr>
            <w:tcW w:w="2489" w:type="pct"/>
            <w:shd w:val="clear" w:color="auto" w:fill="auto"/>
          </w:tcPr>
          <w:p w14:paraId="29C0398F" w14:textId="77777777" w:rsidR="003D696E" w:rsidRPr="000C0A07" w:rsidRDefault="003D696E" w:rsidP="00515FFB">
            <w:pPr>
              <w:pStyle w:val="TableText"/>
            </w:pPr>
            <w:r w:rsidRPr="000C0A07">
              <w:t xml:space="preserve">is currently an active </w:t>
            </w:r>
            <w:r w:rsidR="00515FFB" w:rsidRPr="000C0A07">
              <w:t>member of the R</w:t>
            </w:r>
            <w:r w:rsidRPr="000C0A07">
              <w:t>eserv</w:t>
            </w:r>
            <w:r w:rsidR="00515FFB" w:rsidRPr="000C0A07">
              <w:t>e or National Guard</w:t>
            </w:r>
            <w:r w:rsidRPr="000C0A07">
              <w:t>.</w:t>
            </w:r>
          </w:p>
        </w:tc>
      </w:tr>
      <w:tr w:rsidR="003D696E" w:rsidRPr="000C0A07" w14:paraId="29C03993" w14:textId="77777777" w:rsidTr="003D696E">
        <w:tc>
          <w:tcPr>
            <w:tcW w:w="2511" w:type="pct"/>
            <w:shd w:val="clear" w:color="auto" w:fill="auto"/>
          </w:tcPr>
          <w:p w14:paraId="29C03991" w14:textId="77777777" w:rsidR="003D696E" w:rsidRPr="000C0A07" w:rsidRDefault="003D696E" w:rsidP="00BC0C4D">
            <w:pPr>
              <w:pStyle w:val="TableText"/>
            </w:pPr>
            <w:r w:rsidRPr="000C0A07">
              <w:t xml:space="preserve">the code in the RCC field in VIS is </w:t>
            </w:r>
            <w:r w:rsidRPr="000C0A07">
              <w:rPr>
                <w:i/>
              </w:rPr>
              <w:t>RE</w:t>
            </w:r>
          </w:p>
        </w:tc>
        <w:tc>
          <w:tcPr>
            <w:tcW w:w="2489" w:type="pct"/>
            <w:shd w:val="clear" w:color="auto" w:fill="auto"/>
          </w:tcPr>
          <w:p w14:paraId="29C03992" w14:textId="77777777" w:rsidR="003D696E" w:rsidRPr="000C0A07" w:rsidRDefault="000D4003" w:rsidP="00B32782">
            <w:pPr>
              <w:pStyle w:val="TableText"/>
            </w:pPr>
            <w:r w:rsidRPr="000C0A07">
              <w:t>is currently in the Inactive Ready Reserve (IRR)</w:t>
            </w:r>
            <w:r w:rsidR="005057BF" w:rsidRPr="000C0A07">
              <w:t xml:space="preserve"> or Inactive National Guard (ING)</w:t>
            </w:r>
            <w:r w:rsidRPr="000C0A07">
              <w:t>.</w:t>
            </w:r>
          </w:p>
        </w:tc>
      </w:tr>
    </w:tbl>
    <w:p w14:paraId="29C03994" w14:textId="77777777" w:rsidR="00B32782" w:rsidRPr="000C0A07" w:rsidRDefault="00B32782" w:rsidP="00B32782"/>
    <w:tbl>
      <w:tblPr>
        <w:tblW w:w="7732" w:type="dxa"/>
        <w:tblInd w:w="1728" w:type="dxa"/>
        <w:tblLayout w:type="fixed"/>
        <w:tblLook w:val="0000" w:firstRow="0" w:lastRow="0" w:firstColumn="0" w:lastColumn="0" w:noHBand="0" w:noVBand="0"/>
      </w:tblPr>
      <w:tblGrid>
        <w:gridCol w:w="7732"/>
      </w:tblGrid>
      <w:tr w:rsidR="00B32782" w:rsidRPr="000C0A07" w14:paraId="29C0399A" w14:textId="77777777" w:rsidTr="00B32782">
        <w:tc>
          <w:tcPr>
            <w:tcW w:w="5000" w:type="pct"/>
            <w:shd w:val="clear" w:color="auto" w:fill="auto"/>
          </w:tcPr>
          <w:p w14:paraId="29C03995" w14:textId="77777777" w:rsidR="00B32782" w:rsidRPr="000C0A07" w:rsidRDefault="00B32782" w:rsidP="00B51892">
            <w:pPr>
              <w:pStyle w:val="NoteText"/>
            </w:pPr>
            <w:r w:rsidRPr="000C0A07">
              <w:rPr>
                <w:b/>
                <w:i/>
              </w:rPr>
              <w:t>Note</w:t>
            </w:r>
            <w:r w:rsidR="00591244" w:rsidRPr="000C0A07">
              <w:rPr>
                <w:b/>
                <w:i/>
              </w:rPr>
              <w:t>s</w:t>
            </w:r>
            <w:r w:rsidRPr="000C0A07">
              <w:t>:</w:t>
            </w:r>
            <w:r w:rsidR="00B51892" w:rsidRPr="000C0A07">
              <w:t xml:space="preserve">  </w:t>
            </w:r>
            <w:r w:rsidRPr="000C0A07">
              <w:t xml:space="preserve">If a Veteran had an obligation </w:t>
            </w:r>
            <w:r w:rsidR="00886431" w:rsidRPr="000C0A07">
              <w:t>for further</w:t>
            </w:r>
            <w:r w:rsidRPr="000C0A07">
              <w:t xml:space="preserve"> service in the Reserve</w:t>
            </w:r>
            <w:r w:rsidR="00515FFB" w:rsidRPr="000C0A07">
              <w:t xml:space="preserve"> </w:t>
            </w:r>
            <w:r w:rsidR="005F301E" w:rsidRPr="000C0A07">
              <w:t>c</w:t>
            </w:r>
            <w:r w:rsidR="00515FFB" w:rsidRPr="000C0A07">
              <w:t>omponents</w:t>
            </w:r>
            <w:r w:rsidRPr="000C0A07">
              <w:t xml:space="preserve">, </w:t>
            </w:r>
            <w:r w:rsidR="004D479B" w:rsidRPr="000C0A07">
              <w:t>his/her</w:t>
            </w:r>
            <w:r w:rsidRPr="000C0A07">
              <w:t xml:space="preserve"> </w:t>
            </w:r>
            <w:r w:rsidRPr="000C0A07">
              <w:rPr>
                <w:i/>
              </w:rPr>
              <w:t>DD Form 214</w:t>
            </w:r>
            <w:r w:rsidRPr="000C0A07">
              <w:t xml:space="preserve"> will show the termination date of the service obligation.</w:t>
            </w:r>
            <w:r w:rsidR="004D479B" w:rsidRPr="000C0A07">
              <w:t xml:space="preserve">  If the termination date has passed, </w:t>
            </w:r>
            <w:r w:rsidR="00D70E7D" w:rsidRPr="000C0A07">
              <w:t xml:space="preserve">secure the Veteran’s service records according to the instructions for locating and </w:t>
            </w:r>
            <w:r w:rsidR="00E55550" w:rsidRPr="000C0A07">
              <w:t>obtaining</w:t>
            </w:r>
            <w:r w:rsidR="00D70E7D" w:rsidRPr="000C0A07">
              <w:t xml:space="preserve"> the service records of Veterans with </w:t>
            </w:r>
            <w:r w:rsidR="00D70E7D" w:rsidRPr="000C0A07">
              <w:rPr>
                <w:b/>
                <w:i/>
              </w:rPr>
              <w:t>no</w:t>
            </w:r>
            <w:r w:rsidR="00D70E7D" w:rsidRPr="000C0A07">
              <w:t xml:space="preserve"> service obligation in the Reserve</w:t>
            </w:r>
            <w:r w:rsidR="005F301E" w:rsidRPr="000C0A07">
              <w:t xml:space="preserve"> c</w:t>
            </w:r>
            <w:r w:rsidR="00515FFB" w:rsidRPr="000C0A07">
              <w:t>omponents</w:t>
            </w:r>
            <w:r w:rsidR="00D70E7D" w:rsidRPr="000C0A07">
              <w:t>.</w:t>
            </w:r>
          </w:p>
          <w:p w14:paraId="29C03996" w14:textId="77777777" w:rsidR="00D70E7D" w:rsidRPr="000C0A07" w:rsidRDefault="00D70E7D" w:rsidP="004D479B">
            <w:pPr>
              <w:pStyle w:val="NoteText"/>
            </w:pPr>
          </w:p>
          <w:p w14:paraId="29C03997" w14:textId="75054CC7" w:rsidR="00212119" w:rsidRPr="000C0A07" w:rsidRDefault="00D70E7D" w:rsidP="00212119">
            <w:pPr>
              <w:pStyle w:val="NoteText"/>
            </w:pPr>
            <w:r w:rsidRPr="000C0A07">
              <w:rPr>
                <w:b/>
                <w:i/>
              </w:rPr>
              <w:t>Reference</w:t>
            </w:r>
            <w:r w:rsidR="00E91321" w:rsidRPr="000C0A07">
              <w:rPr>
                <w:b/>
                <w:i/>
              </w:rPr>
              <w:t>s</w:t>
            </w:r>
            <w:r w:rsidRPr="000C0A07">
              <w:t>:  For more information on</w:t>
            </w:r>
          </w:p>
          <w:p w14:paraId="29C03998" w14:textId="7C2FDCDF" w:rsidR="00212119" w:rsidRPr="000C0A07" w:rsidRDefault="00D70E7D" w:rsidP="00212119">
            <w:pPr>
              <w:pStyle w:val="BulletText1"/>
            </w:pPr>
            <w:r w:rsidRPr="000C0A07">
              <w:rPr>
                <w:i/>
              </w:rPr>
              <w:t>DD Form 214</w:t>
            </w:r>
            <w:r w:rsidRPr="000C0A07">
              <w:t>, see M21-1, Part III, Subpart iii, 2.A.</w:t>
            </w:r>
            <w:r w:rsidR="00E34DD4" w:rsidRPr="000C0A07">
              <w:t>8</w:t>
            </w:r>
            <w:r w:rsidR="00212119" w:rsidRPr="000C0A07">
              <w:t xml:space="preserve">, </w:t>
            </w:r>
            <w:r w:rsidR="006E7123" w:rsidRPr="000C0A07">
              <w:t>and</w:t>
            </w:r>
          </w:p>
          <w:p w14:paraId="29C03999" w14:textId="77777777" w:rsidR="00212119" w:rsidRPr="000C0A07" w:rsidRDefault="00212119" w:rsidP="0031668B">
            <w:pPr>
              <w:pStyle w:val="BulletText1"/>
            </w:pPr>
            <w:r w:rsidRPr="000C0A07">
              <w:t xml:space="preserve">using VIS, see the </w:t>
            </w:r>
            <w:hyperlink r:id="rId13" w:history="1">
              <w:r w:rsidRPr="000C0A07">
                <w:rPr>
                  <w:rStyle w:val="Hyperlink"/>
                  <w:i/>
                </w:rPr>
                <w:t>VIS User Guide</w:t>
              </w:r>
            </w:hyperlink>
            <w:r w:rsidRPr="000C0A07">
              <w:t>.</w:t>
            </w:r>
          </w:p>
        </w:tc>
      </w:tr>
    </w:tbl>
    <w:p w14:paraId="29C0399B" w14:textId="77777777" w:rsidR="00B32782" w:rsidRPr="000C0A07" w:rsidRDefault="008773D1" w:rsidP="00CC00C5">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9A0" w14:textId="77777777" w:rsidTr="00A10BD8">
        <w:tc>
          <w:tcPr>
            <w:tcW w:w="1728" w:type="dxa"/>
          </w:tcPr>
          <w:p w14:paraId="29C0399C" w14:textId="77777777" w:rsidR="00EB76B1" w:rsidRPr="000C0A07" w:rsidRDefault="00EB76B1" w:rsidP="000B3491">
            <w:pPr>
              <w:pStyle w:val="Heading5"/>
            </w:pPr>
            <w:r w:rsidRPr="000C0A07">
              <w:t xml:space="preserve">c.  </w:t>
            </w:r>
            <w:r w:rsidR="000B3491" w:rsidRPr="000C0A07">
              <w:t xml:space="preserve">Service Records Destroyed in a Fire at </w:t>
            </w:r>
            <w:r w:rsidR="00A50CAE" w:rsidRPr="000C0A07">
              <w:t xml:space="preserve">the </w:t>
            </w:r>
            <w:r w:rsidR="000B3491" w:rsidRPr="000C0A07">
              <w:t>NPRC</w:t>
            </w:r>
          </w:p>
        </w:tc>
        <w:tc>
          <w:tcPr>
            <w:tcW w:w="7740" w:type="dxa"/>
          </w:tcPr>
          <w:p w14:paraId="29C0399D" w14:textId="77777777" w:rsidR="00754D7B" w:rsidRPr="000C0A07" w:rsidRDefault="00754D7B">
            <w:pPr>
              <w:pStyle w:val="BlockText"/>
            </w:pPr>
            <w:r w:rsidRPr="000C0A07">
              <w:t xml:space="preserve">The service records of a limited number of Veterans are no longer available because they were destroyed in </w:t>
            </w:r>
            <w:r w:rsidR="001C1C46" w:rsidRPr="000C0A07">
              <w:t xml:space="preserve">a fire at the National Personnel Records Center (NPRC) </w:t>
            </w:r>
            <w:r w:rsidRPr="000C0A07">
              <w:t xml:space="preserve">in 1973.  </w:t>
            </w:r>
          </w:p>
          <w:p w14:paraId="29C0399E" w14:textId="77777777" w:rsidR="00754D7B" w:rsidRPr="000C0A07" w:rsidRDefault="00754D7B">
            <w:pPr>
              <w:pStyle w:val="BlockText"/>
            </w:pPr>
          </w:p>
          <w:p w14:paraId="29C0399F" w14:textId="77777777" w:rsidR="00EB76B1" w:rsidRPr="000C0A07" w:rsidRDefault="000B3491" w:rsidP="000E26D7">
            <w:pPr>
              <w:pStyle w:val="BlockText"/>
            </w:pPr>
            <w:r w:rsidRPr="000C0A07">
              <w:t>Use the information in M21-1, Part III, Subpart iii, 2.E.</w:t>
            </w:r>
            <w:r w:rsidR="00733E6A" w:rsidRPr="000C0A07">
              <w:t>1</w:t>
            </w:r>
            <w:r w:rsidRPr="000C0A07">
              <w:t>.a t</w:t>
            </w:r>
            <w:r w:rsidR="00754D7B" w:rsidRPr="000C0A07">
              <w:t>o determine whether a Veteran’s service records were among those destroyed by the fire</w:t>
            </w:r>
            <w:r w:rsidR="00C25E1B" w:rsidRPr="000C0A07">
              <w:t xml:space="preserve">.  </w:t>
            </w:r>
          </w:p>
        </w:tc>
      </w:tr>
    </w:tbl>
    <w:p w14:paraId="29C039A1" w14:textId="77777777" w:rsidR="00EB76B1" w:rsidRPr="000C0A07" w:rsidRDefault="00724CFA">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9AB" w14:textId="77777777" w:rsidTr="00AD76E7">
        <w:tc>
          <w:tcPr>
            <w:tcW w:w="1728" w:type="dxa"/>
          </w:tcPr>
          <w:p w14:paraId="29C039A2" w14:textId="77777777" w:rsidR="00EB76B1" w:rsidRPr="000C0A07" w:rsidRDefault="00034BA4" w:rsidP="00BD1112">
            <w:pPr>
              <w:pStyle w:val="Heading5"/>
            </w:pPr>
            <w:r w:rsidRPr="000C0A07">
              <w:t>d</w:t>
            </w:r>
            <w:r w:rsidR="00EB76B1" w:rsidRPr="000C0A07">
              <w:t xml:space="preserve">.  </w:t>
            </w:r>
            <w:r w:rsidR="00BD1112" w:rsidRPr="000C0A07">
              <w:t xml:space="preserve">Requesting </w:t>
            </w:r>
            <w:r w:rsidR="007E4F1E" w:rsidRPr="000C0A07">
              <w:t xml:space="preserve">Service </w:t>
            </w:r>
            <w:r w:rsidR="00BD1112" w:rsidRPr="000C0A07">
              <w:t>Records From Alternate Sources</w:t>
            </w:r>
          </w:p>
        </w:tc>
        <w:tc>
          <w:tcPr>
            <w:tcW w:w="7740" w:type="dxa"/>
          </w:tcPr>
          <w:p w14:paraId="29C039A3" w14:textId="77777777" w:rsidR="00EB76B1" w:rsidRPr="000C0A07" w:rsidRDefault="00C03708" w:rsidP="000E5DF0">
            <w:pPr>
              <w:pStyle w:val="BlockText"/>
            </w:pPr>
            <w:r w:rsidRPr="000C0A07">
              <w:t xml:space="preserve">Sometimes, service records are not available at the locations from which ROs normally </w:t>
            </w:r>
            <w:r w:rsidR="007D6BF6" w:rsidRPr="000C0A07">
              <w:t>obtain</w:t>
            </w:r>
            <w:r w:rsidRPr="000C0A07">
              <w:t xml:space="preserve"> them.  </w:t>
            </w:r>
            <w:r w:rsidR="000E5DF0" w:rsidRPr="000C0A07">
              <w:t>This is often due to d</w:t>
            </w:r>
            <w:r w:rsidRPr="000C0A07">
              <w:t xml:space="preserve">elays in </w:t>
            </w:r>
            <w:r w:rsidR="000E5DF0" w:rsidRPr="000C0A07">
              <w:t>transferring</w:t>
            </w:r>
            <w:r w:rsidRPr="000C0A07">
              <w:t xml:space="preserve"> service records from one site to another</w:t>
            </w:r>
            <w:r w:rsidR="000E5DF0" w:rsidRPr="000C0A07">
              <w:t>.  Under these circumstances, ROs should attempt to obtain the records from alternate sources.</w:t>
            </w:r>
            <w:r w:rsidR="00EB76B1" w:rsidRPr="000C0A07">
              <w:t xml:space="preserve">  </w:t>
            </w:r>
          </w:p>
          <w:p w14:paraId="29C039A4" w14:textId="77777777" w:rsidR="00EB76B1" w:rsidRPr="000C0A07" w:rsidRDefault="00EB76B1">
            <w:pPr>
              <w:pStyle w:val="BlockText"/>
            </w:pPr>
          </w:p>
          <w:p w14:paraId="29C039A5" w14:textId="77777777" w:rsidR="00EB76B1" w:rsidRPr="000C0A07" w:rsidRDefault="00EB76B1">
            <w:pPr>
              <w:pStyle w:val="BlockText"/>
            </w:pPr>
            <w:r w:rsidRPr="000C0A07">
              <w:rPr>
                <w:b/>
                <w:i/>
              </w:rPr>
              <w:t>Example</w:t>
            </w:r>
            <w:r w:rsidRPr="000C0A07">
              <w:t xml:space="preserve">:  </w:t>
            </w:r>
            <w:r w:rsidR="000E5DF0" w:rsidRPr="000C0A07">
              <w:t>Service</w:t>
            </w:r>
            <w:r w:rsidRPr="000C0A07">
              <w:t xml:space="preserve"> records might</w:t>
            </w:r>
          </w:p>
          <w:p w14:paraId="29C039A6" w14:textId="77777777" w:rsidR="00EB76B1" w:rsidRPr="000C0A07" w:rsidRDefault="00EB76B1">
            <w:pPr>
              <w:pStyle w:val="BulletText1"/>
            </w:pPr>
            <w:r w:rsidRPr="000C0A07">
              <w:t>never have left the separation center or treating facility</w:t>
            </w:r>
          </w:p>
          <w:p w14:paraId="29C039A7" w14:textId="77777777" w:rsidR="00EB76B1" w:rsidRPr="000C0A07" w:rsidRDefault="005304CF">
            <w:pPr>
              <w:pStyle w:val="BulletText1"/>
            </w:pPr>
            <w:r w:rsidRPr="000C0A07">
              <w:lastRenderedPageBreak/>
              <w:t>be in the V</w:t>
            </w:r>
            <w:r w:rsidR="00EB76B1" w:rsidRPr="000C0A07">
              <w:t>eteran's possession, or</w:t>
            </w:r>
          </w:p>
          <w:p w14:paraId="29C039A8" w14:textId="77777777" w:rsidR="00EB76B1" w:rsidRPr="000C0A07" w:rsidRDefault="00EB76B1">
            <w:pPr>
              <w:pStyle w:val="BulletText1"/>
            </w:pPr>
            <w:r w:rsidRPr="000C0A07">
              <w:t xml:space="preserve">still be at </w:t>
            </w:r>
            <w:r w:rsidR="005304CF" w:rsidRPr="000C0A07">
              <w:t>a</w:t>
            </w:r>
            <w:r w:rsidRPr="000C0A07">
              <w:t xml:space="preserve"> Reserve/</w:t>
            </w:r>
            <w:r w:rsidR="00874E13" w:rsidRPr="000C0A07">
              <w:t xml:space="preserve">National </w:t>
            </w:r>
            <w:r w:rsidRPr="000C0A07">
              <w:t xml:space="preserve">Guard unit, even though the </w:t>
            </w:r>
            <w:r w:rsidR="005304CF" w:rsidRPr="000C0A07">
              <w:t>Veteran</w:t>
            </w:r>
            <w:r w:rsidRPr="000C0A07">
              <w:t xml:space="preserve">’s </w:t>
            </w:r>
            <w:r w:rsidR="00874E13" w:rsidRPr="000C0A07">
              <w:t>service</w:t>
            </w:r>
            <w:r w:rsidRPr="000C0A07">
              <w:t xml:space="preserve"> obligation has ended.</w:t>
            </w:r>
          </w:p>
          <w:p w14:paraId="29C039A9" w14:textId="77777777" w:rsidR="00122DBB" w:rsidRPr="000C0A07" w:rsidRDefault="00122DBB">
            <w:pPr>
              <w:pStyle w:val="BlockText"/>
            </w:pPr>
          </w:p>
          <w:p w14:paraId="29C039AA" w14:textId="5697CFF9" w:rsidR="00EB76B1" w:rsidRPr="000C0A07" w:rsidRDefault="00EB76B1" w:rsidP="00A36052">
            <w:pPr>
              <w:pStyle w:val="BlockText"/>
            </w:pPr>
            <w:r w:rsidRPr="000C0A07">
              <w:rPr>
                <w:b/>
                <w:i/>
              </w:rPr>
              <w:t>References</w:t>
            </w:r>
            <w:r w:rsidRPr="000C0A07">
              <w:t xml:space="preserve">:  </w:t>
            </w:r>
            <w:r w:rsidR="0032172C" w:rsidRPr="000C0A07">
              <w:t>For listings of service record custodians, their contact information, and the address codes for requesting records from them through PIES, see M21-1, Part III, Subpart iii, 2.</w:t>
            </w:r>
            <w:r w:rsidR="00A36052" w:rsidRPr="000C0A07">
              <w:t xml:space="preserve">D </w:t>
            </w:r>
            <w:r w:rsidR="0032172C" w:rsidRPr="000C0A07">
              <w:t xml:space="preserve">and </w:t>
            </w:r>
            <w:r w:rsidR="00A36052" w:rsidRPr="000C0A07">
              <w:t>E</w:t>
            </w:r>
            <w:r w:rsidR="0032172C" w:rsidRPr="000C0A07">
              <w:t>.</w:t>
            </w:r>
          </w:p>
        </w:tc>
      </w:tr>
    </w:tbl>
    <w:p w14:paraId="29C039AC" w14:textId="77777777" w:rsidR="00EB76B1" w:rsidRPr="000C0A07" w:rsidRDefault="00724CFA" w:rsidP="00EC674C">
      <w:pPr>
        <w:pStyle w:val="BlockLine"/>
      </w:pPr>
      <w:r w:rsidRPr="000C0A07">
        <w:lastRenderedPageBreak/>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AA4090" w:rsidRPr="000C0A07" w14:paraId="29C039AF" w14:textId="77777777" w:rsidTr="00AA4090">
        <w:tc>
          <w:tcPr>
            <w:tcW w:w="1728" w:type="dxa"/>
            <w:shd w:val="clear" w:color="auto" w:fill="auto"/>
          </w:tcPr>
          <w:p w14:paraId="29C039AD" w14:textId="77777777" w:rsidR="00AA4090" w:rsidRPr="000C0A07" w:rsidRDefault="00034BA4" w:rsidP="000D09CD">
            <w:pPr>
              <w:pStyle w:val="Heading5"/>
            </w:pPr>
            <w:r w:rsidRPr="000C0A07">
              <w:t>e</w:t>
            </w:r>
            <w:r w:rsidR="00AA4090" w:rsidRPr="000C0A07">
              <w:t>.  Updating the Contact Information of Service Record Custodians</w:t>
            </w:r>
          </w:p>
        </w:tc>
        <w:tc>
          <w:tcPr>
            <w:tcW w:w="7740" w:type="dxa"/>
            <w:shd w:val="clear" w:color="auto" w:fill="auto"/>
          </w:tcPr>
          <w:p w14:paraId="29C039AE" w14:textId="77777777" w:rsidR="00AA4090" w:rsidRPr="000C0A07" w:rsidRDefault="00AA4090" w:rsidP="000E26D7">
            <w:pPr>
              <w:pStyle w:val="BlockText"/>
            </w:pPr>
            <w:r w:rsidRPr="000C0A07">
              <w:t>When ROs discover that contact information in M21-1, Part III, Subpart iii, 2.K.</w:t>
            </w:r>
            <w:r w:rsidR="0056362B" w:rsidRPr="000C0A07">
              <w:t>1</w:t>
            </w:r>
            <w:r w:rsidRPr="000C0A07">
              <w:t xml:space="preserve"> is no longer accurate, they should notify</w:t>
            </w:r>
            <w:r w:rsidR="00AA3D20" w:rsidRPr="000C0A07">
              <w:t xml:space="preserve"> the PIES Help Desk</w:t>
            </w:r>
            <w:r w:rsidRPr="000C0A07">
              <w:t xml:space="preserve"> by sending an e-mail to </w:t>
            </w:r>
            <w:hyperlink r:id="rId14" w:history="1">
              <w:r w:rsidRPr="000C0A07">
                <w:rPr>
                  <w:rStyle w:val="Hyperlink"/>
                </w:rPr>
                <w:t>VAVBAWAS/CO/</w:t>
              </w:r>
              <w:r w:rsidR="00AA3D20" w:rsidRPr="000C0A07">
                <w:rPr>
                  <w:rStyle w:val="Hyperlink"/>
                </w:rPr>
                <w:t>PIES</w:t>
              </w:r>
            </w:hyperlink>
            <w:r w:rsidRPr="000C0A07">
              <w:t>.</w:t>
            </w:r>
          </w:p>
        </w:tc>
      </w:tr>
    </w:tbl>
    <w:p w14:paraId="29C039B1" w14:textId="77777777" w:rsidR="00CE5BCD" w:rsidRPr="000C0A07" w:rsidRDefault="00CE5BCD" w:rsidP="00C94135">
      <w:pPr>
        <w:pStyle w:val="BlockLine"/>
      </w:pPr>
    </w:p>
    <w:p w14:paraId="29C039B2" w14:textId="77777777" w:rsidR="00EB76B1" w:rsidRPr="000C0A07" w:rsidRDefault="00EB76B1">
      <w:pPr>
        <w:pStyle w:val="Heading4"/>
      </w:pPr>
      <w:r w:rsidRPr="000C0A07">
        <w:br w:type="page"/>
      </w:r>
      <w:r w:rsidR="00AA64AD" w:rsidRPr="000C0A07">
        <w:lastRenderedPageBreak/>
        <w:t>2</w:t>
      </w:r>
      <w:r w:rsidRPr="000C0A07">
        <w:t xml:space="preserve">.  </w:t>
      </w:r>
      <w:r w:rsidR="007F1D4F" w:rsidRPr="000C0A07">
        <w:t xml:space="preserve">Migration of </w:t>
      </w:r>
      <w:r w:rsidRPr="000C0A07">
        <w:t>STR</w:t>
      </w:r>
      <w:r w:rsidR="007F1D4F" w:rsidRPr="000C0A07">
        <w:t>s</w:t>
      </w:r>
    </w:p>
    <w:p w14:paraId="29C039B3" w14:textId="77777777" w:rsidR="00EB76B1" w:rsidRPr="000C0A07" w:rsidRDefault="00EB76B1">
      <w:pPr>
        <w:pStyle w:val="BlockLine"/>
      </w:pPr>
      <w:r w:rsidRPr="000C0A07">
        <w:fldChar w:fldCharType="begin"/>
      </w:r>
      <w:r w:rsidRPr="000C0A07">
        <w:instrText xml:space="preserve"> PRIVATE INFOTYPE="OTHER"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9BD" w14:textId="77777777">
        <w:trPr>
          <w:cantSplit/>
        </w:trPr>
        <w:tc>
          <w:tcPr>
            <w:tcW w:w="1728" w:type="dxa"/>
          </w:tcPr>
          <w:p w14:paraId="29C039B4" w14:textId="77777777" w:rsidR="00EB76B1" w:rsidRPr="000C0A07" w:rsidRDefault="00EB76B1">
            <w:pPr>
              <w:pStyle w:val="Heading5"/>
            </w:pPr>
            <w:r w:rsidRPr="000C0A07">
              <w:t>Introduction</w:t>
            </w:r>
          </w:p>
        </w:tc>
        <w:tc>
          <w:tcPr>
            <w:tcW w:w="7740" w:type="dxa"/>
          </w:tcPr>
          <w:p w14:paraId="29C039B5" w14:textId="77777777" w:rsidR="00EB76B1" w:rsidRPr="000C0A07" w:rsidRDefault="00EB76B1">
            <w:pPr>
              <w:pStyle w:val="BlockText"/>
            </w:pPr>
            <w:r w:rsidRPr="000C0A07">
              <w:t xml:space="preserve">This topic contains information on </w:t>
            </w:r>
            <w:r w:rsidR="00161F87" w:rsidRPr="000C0A07">
              <w:t>the migration of STRs after service members separate from service</w:t>
            </w:r>
            <w:r w:rsidRPr="000C0A07">
              <w:t>, including</w:t>
            </w:r>
          </w:p>
          <w:p w14:paraId="29C039B6" w14:textId="77777777" w:rsidR="00EB76B1" w:rsidRPr="000C0A07" w:rsidRDefault="00EB76B1">
            <w:pPr>
              <w:pStyle w:val="BlockText"/>
            </w:pPr>
          </w:p>
          <w:p w14:paraId="29C039B7" w14:textId="77777777" w:rsidR="002758F3" w:rsidRPr="000C0A07" w:rsidRDefault="002758F3" w:rsidP="002758F3">
            <w:pPr>
              <w:pStyle w:val="BulletText1"/>
            </w:pPr>
            <w:r w:rsidRPr="000C0A07">
              <w:t>service department responsibilities with regard to STRs</w:t>
            </w:r>
          </w:p>
          <w:p w14:paraId="29C039B8" w14:textId="77777777" w:rsidR="00AD371B" w:rsidRPr="000C0A07" w:rsidRDefault="00AD371B">
            <w:pPr>
              <w:pStyle w:val="BulletText1"/>
            </w:pPr>
            <w:r w:rsidRPr="000C0A07">
              <w:t>history behind the</w:t>
            </w:r>
            <w:r w:rsidR="007E4F1E" w:rsidRPr="000C0A07">
              <w:t xml:space="preserve"> STR</w:t>
            </w:r>
            <w:r w:rsidRPr="000C0A07">
              <w:t xml:space="preserve"> certification process</w:t>
            </w:r>
          </w:p>
          <w:p w14:paraId="29C039B9" w14:textId="77777777" w:rsidR="004854C9" w:rsidRPr="000C0A07" w:rsidRDefault="004854C9">
            <w:pPr>
              <w:pStyle w:val="BulletText1"/>
            </w:pPr>
            <w:r w:rsidRPr="000C0A07">
              <w:t>determining whether additional development to obtain STRs is necessary</w:t>
            </w:r>
          </w:p>
          <w:p w14:paraId="29C039BA" w14:textId="77777777" w:rsidR="0076591E" w:rsidRPr="000C0A07" w:rsidRDefault="007310D7">
            <w:pPr>
              <w:pStyle w:val="BulletText1"/>
            </w:pPr>
            <w:r w:rsidRPr="000C0A07">
              <w:t>process</w:t>
            </w:r>
            <w:r w:rsidR="00B93F9F" w:rsidRPr="000C0A07">
              <w:t>ing</w:t>
            </w:r>
            <w:r w:rsidR="0076591E" w:rsidRPr="000C0A07">
              <w:t xml:space="preserve"> STRs </w:t>
            </w:r>
            <w:r w:rsidR="00B57776" w:rsidRPr="000C0A07">
              <w:t xml:space="preserve">that </w:t>
            </w:r>
            <w:r w:rsidR="0076591E" w:rsidRPr="000C0A07">
              <w:t>do not include a certificate of completeness</w:t>
            </w:r>
          </w:p>
          <w:p w14:paraId="29C039BB" w14:textId="77777777" w:rsidR="00673D43" w:rsidRPr="000C0A07" w:rsidRDefault="00AA5041">
            <w:pPr>
              <w:pStyle w:val="BulletText1"/>
            </w:pPr>
            <w:r w:rsidRPr="000C0A07">
              <w:t>migration of STRs</w:t>
            </w:r>
            <w:r w:rsidR="007D6BF6" w:rsidRPr="000C0A07">
              <w:t xml:space="preserve"> </w:t>
            </w:r>
            <w:r w:rsidR="00AD371B" w:rsidRPr="000C0A07">
              <w:t>after service ends</w:t>
            </w:r>
            <w:r w:rsidR="00737147" w:rsidRPr="000C0A07">
              <w:t>, and</w:t>
            </w:r>
          </w:p>
          <w:p w14:paraId="29C039BC" w14:textId="77777777" w:rsidR="00EB76B1" w:rsidRPr="000C0A07" w:rsidRDefault="007E4F1E" w:rsidP="00737147">
            <w:pPr>
              <w:pStyle w:val="BulletText1"/>
            </w:pPr>
            <w:r w:rsidRPr="000C0A07">
              <w:t xml:space="preserve">locating </w:t>
            </w:r>
            <w:r w:rsidR="00CE7BEC" w:rsidRPr="000C0A07">
              <w:t>STRs of service members in the Marine Corps that are in an involuntary appellate leave status</w:t>
            </w:r>
            <w:r w:rsidR="004854C9" w:rsidRPr="000C0A07">
              <w:t>.</w:t>
            </w:r>
          </w:p>
        </w:tc>
      </w:tr>
    </w:tbl>
    <w:p w14:paraId="29C039BE" w14:textId="77777777" w:rsidR="00EB76B1" w:rsidRPr="000C0A07" w:rsidRDefault="00EB76B1">
      <w:pPr>
        <w:pStyle w:val="BlockLine"/>
      </w:pPr>
    </w:p>
    <w:tbl>
      <w:tblPr>
        <w:tblW w:w="0" w:type="auto"/>
        <w:tblLook w:val="0000" w:firstRow="0" w:lastRow="0" w:firstColumn="0" w:lastColumn="0" w:noHBand="0" w:noVBand="0"/>
      </w:tblPr>
      <w:tblGrid>
        <w:gridCol w:w="1728"/>
        <w:gridCol w:w="7740"/>
      </w:tblGrid>
      <w:tr w:rsidR="00EB76B1" w:rsidRPr="000C0A07" w14:paraId="29C039C1" w14:textId="77777777">
        <w:trPr>
          <w:cantSplit/>
        </w:trPr>
        <w:tc>
          <w:tcPr>
            <w:tcW w:w="1728" w:type="dxa"/>
          </w:tcPr>
          <w:p w14:paraId="29C039BF" w14:textId="77777777" w:rsidR="00EB76B1" w:rsidRPr="000C0A07" w:rsidRDefault="00EB76B1">
            <w:pPr>
              <w:pStyle w:val="Heading5"/>
            </w:pPr>
            <w:r w:rsidRPr="000C0A07">
              <w:t>Change Date</w:t>
            </w:r>
          </w:p>
        </w:tc>
        <w:tc>
          <w:tcPr>
            <w:tcW w:w="7740" w:type="dxa"/>
          </w:tcPr>
          <w:p w14:paraId="29C039C0" w14:textId="24F246D4" w:rsidR="00EB76B1" w:rsidRPr="000C0A07" w:rsidRDefault="005C2981" w:rsidP="00F337F2">
            <w:pPr>
              <w:pStyle w:val="BlockText"/>
            </w:pPr>
            <w:r w:rsidRPr="000C0A07">
              <w:t>January 27, 2016</w:t>
            </w:r>
          </w:p>
        </w:tc>
      </w:tr>
    </w:tbl>
    <w:p w14:paraId="29C039C2" w14:textId="77777777" w:rsidR="00EB76B1" w:rsidRPr="000C0A07" w:rsidRDefault="001B632D" w:rsidP="002758F3">
      <w:pPr>
        <w:pStyle w:val="BlockLine"/>
      </w:pPr>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2758F3" w:rsidRPr="000C0A07" w14:paraId="29C039CA" w14:textId="77777777" w:rsidTr="002758F3">
        <w:tc>
          <w:tcPr>
            <w:tcW w:w="1728" w:type="dxa"/>
            <w:shd w:val="clear" w:color="auto" w:fill="auto"/>
          </w:tcPr>
          <w:p w14:paraId="29C039C3" w14:textId="77777777" w:rsidR="002758F3" w:rsidRPr="000C0A07" w:rsidRDefault="002758F3" w:rsidP="003272EC">
            <w:pPr>
              <w:pStyle w:val="Heading5"/>
            </w:pPr>
            <w:r w:rsidRPr="000C0A07">
              <w:t>a.  Service Department Responsibilities With Regard to STRs</w:t>
            </w:r>
          </w:p>
        </w:tc>
        <w:tc>
          <w:tcPr>
            <w:tcW w:w="7740" w:type="dxa"/>
            <w:shd w:val="clear" w:color="auto" w:fill="auto"/>
          </w:tcPr>
          <w:p w14:paraId="29C039C4" w14:textId="77777777" w:rsidR="002758F3" w:rsidRPr="000C0A07" w:rsidRDefault="002758F3" w:rsidP="003272EC">
            <w:pPr>
              <w:pStyle w:val="BlockText"/>
            </w:pPr>
            <w:r w:rsidRPr="000C0A07">
              <w:t>When a service member separates from service, his/her service department is responsible for</w:t>
            </w:r>
          </w:p>
          <w:p w14:paraId="29C039C5" w14:textId="77777777" w:rsidR="002758F3" w:rsidRPr="000C0A07" w:rsidRDefault="002758F3" w:rsidP="003272EC">
            <w:pPr>
              <w:pStyle w:val="BlockText"/>
            </w:pPr>
          </w:p>
          <w:p w14:paraId="29C039C6" w14:textId="77777777" w:rsidR="002758F3" w:rsidRPr="000C0A07" w:rsidRDefault="002758F3" w:rsidP="003272EC">
            <w:pPr>
              <w:pStyle w:val="BulletText1"/>
            </w:pPr>
            <w:r w:rsidRPr="000C0A07">
              <w:t xml:space="preserve">separating the service member’s </w:t>
            </w:r>
            <w:r w:rsidR="00AA5041" w:rsidRPr="000C0A07">
              <w:t>service treatment records (STRs)</w:t>
            </w:r>
            <w:r w:rsidRPr="000C0A07">
              <w:t xml:space="preserve"> from the rest of his/her service records</w:t>
            </w:r>
          </w:p>
          <w:p w14:paraId="29C039C7" w14:textId="77777777" w:rsidR="002758F3" w:rsidRPr="000C0A07" w:rsidRDefault="002758F3" w:rsidP="003272EC">
            <w:pPr>
              <w:pStyle w:val="BulletText1"/>
            </w:pPr>
            <w:r w:rsidRPr="000C0A07">
              <w:t>ensuring the STRs are available for review during out-processing</w:t>
            </w:r>
          </w:p>
          <w:p w14:paraId="29C039C8" w14:textId="77777777" w:rsidR="002758F3" w:rsidRPr="000C0A07" w:rsidRDefault="002758F3" w:rsidP="003272EC">
            <w:pPr>
              <w:pStyle w:val="BulletText1"/>
            </w:pPr>
            <w:r w:rsidRPr="000C0A07">
              <w:t>preparing certification that the STRs are complete, and</w:t>
            </w:r>
          </w:p>
          <w:p w14:paraId="29C039C9" w14:textId="77777777" w:rsidR="002758F3" w:rsidRPr="000C0A07" w:rsidRDefault="00AE2AB6" w:rsidP="000E26D7">
            <w:pPr>
              <w:pStyle w:val="BulletText1"/>
            </w:pPr>
            <w:r w:rsidRPr="000C0A07">
              <w:t>routing the STRs for storage</w:t>
            </w:r>
            <w:r w:rsidR="00C52812" w:rsidRPr="000C0A07">
              <w:t>, as explained</w:t>
            </w:r>
            <w:r w:rsidRPr="000C0A07">
              <w:t xml:space="preserve"> in </w:t>
            </w:r>
            <w:r w:rsidR="005F0872" w:rsidRPr="000C0A07">
              <w:t>M21-1, Part III, Subpart iii, 2.B.</w:t>
            </w:r>
            <w:r w:rsidR="000B333A" w:rsidRPr="000C0A07">
              <w:t>2</w:t>
            </w:r>
            <w:r w:rsidR="005F0872" w:rsidRPr="000C0A07">
              <w:t>.e</w:t>
            </w:r>
          </w:p>
        </w:tc>
      </w:tr>
    </w:tbl>
    <w:p w14:paraId="29C039CB" w14:textId="77777777" w:rsidR="002758F3" w:rsidRPr="000C0A07" w:rsidRDefault="00724CFA" w:rsidP="00B2402D">
      <w:pPr>
        <w:pStyle w:val="BlockLine"/>
      </w:pPr>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B2402D" w:rsidRPr="000C0A07" w14:paraId="29C039D0" w14:textId="77777777" w:rsidTr="00B2402D">
        <w:tc>
          <w:tcPr>
            <w:tcW w:w="1728" w:type="dxa"/>
            <w:shd w:val="clear" w:color="auto" w:fill="auto"/>
          </w:tcPr>
          <w:p w14:paraId="29C039CC" w14:textId="77777777" w:rsidR="00B2402D" w:rsidRPr="000C0A07" w:rsidRDefault="00B2402D" w:rsidP="003272EC">
            <w:pPr>
              <w:pStyle w:val="Heading5"/>
            </w:pPr>
            <w:r w:rsidRPr="000C0A07">
              <w:t xml:space="preserve">b.  History Behind the </w:t>
            </w:r>
            <w:r w:rsidR="007E4F1E" w:rsidRPr="000C0A07">
              <w:t xml:space="preserve">STR </w:t>
            </w:r>
            <w:r w:rsidRPr="000C0A07">
              <w:t>Certification Process</w:t>
            </w:r>
          </w:p>
        </w:tc>
        <w:tc>
          <w:tcPr>
            <w:tcW w:w="7740" w:type="dxa"/>
            <w:shd w:val="clear" w:color="auto" w:fill="auto"/>
          </w:tcPr>
          <w:p w14:paraId="29C039CD" w14:textId="77777777" w:rsidR="00B2402D" w:rsidRPr="000C0A07" w:rsidRDefault="00B2402D" w:rsidP="003272EC">
            <w:pPr>
              <w:pStyle w:val="BlockText"/>
            </w:pPr>
            <w:r w:rsidRPr="000C0A07">
              <w:t xml:space="preserve">On January 1, 2013, individual service departments began issuing their own version of a letter that certified the completeness of a service member’s STRs.  Prior to this date, no requirement for certification existed.  On June 25, 2013, DoD replaced the letters with </w:t>
            </w:r>
            <w:r w:rsidRPr="000C0A07">
              <w:rPr>
                <w:i/>
              </w:rPr>
              <w:t>DD Form 2963, Service Treatment Record (STR) Certification</w:t>
            </w:r>
            <w:r w:rsidRPr="000C0A07">
              <w:t>.  By August 1, 2013, all service departments were using the new form.</w:t>
            </w:r>
          </w:p>
          <w:p w14:paraId="29C039CE" w14:textId="77777777" w:rsidR="00D45C8E" w:rsidRPr="000C0A07" w:rsidRDefault="00D45C8E" w:rsidP="003272EC">
            <w:pPr>
              <w:pStyle w:val="BlockText"/>
            </w:pPr>
          </w:p>
          <w:p w14:paraId="29C039CF" w14:textId="77777777" w:rsidR="00D474D9" w:rsidRPr="000C0A07" w:rsidRDefault="00D45C8E" w:rsidP="000E26D7">
            <w:pPr>
              <w:pStyle w:val="BlockText"/>
            </w:pPr>
            <w:r w:rsidRPr="000C0A07">
              <w:rPr>
                <w:b/>
                <w:i/>
              </w:rPr>
              <w:t>Reference</w:t>
            </w:r>
            <w:r w:rsidRPr="000C0A07">
              <w:t>:  If a service department fai</w:t>
            </w:r>
            <w:r w:rsidR="004967D2" w:rsidRPr="000C0A07">
              <w:t>ls</w:t>
            </w:r>
            <w:r w:rsidRPr="000C0A07">
              <w:t xml:space="preserve"> to certify the completeness of a service member’s STRs </w:t>
            </w:r>
            <w:r w:rsidRPr="000C0A07">
              <w:rPr>
                <w:i/>
              </w:rPr>
              <w:t>after</w:t>
            </w:r>
            <w:r w:rsidRPr="000C0A07">
              <w:t xml:space="preserve"> January 1, 2013, follow the instructions in</w:t>
            </w:r>
            <w:r w:rsidR="005F0872" w:rsidRPr="000C0A07">
              <w:t xml:space="preserve"> </w:t>
            </w:r>
            <w:r w:rsidR="0076591E" w:rsidRPr="000C0A07">
              <w:t>M21-1, Part III, Subpart iii, 2.B.</w:t>
            </w:r>
            <w:r w:rsidR="000B333A" w:rsidRPr="000C0A07">
              <w:t>2</w:t>
            </w:r>
            <w:r w:rsidR="0076591E" w:rsidRPr="000C0A07">
              <w:t>.d</w:t>
            </w:r>
            <w:r w:rsidR="00D474D9" w:rsidRPr="000C0A07">
              <w:t>.</w:t>
            </w:r>
          </w:p>
        </w:tc>
      </w:tr>
    </w:tbl>
    <w:p w14:paraId="29C039D1" w14:textId="77777777" w:rsidR="00AC24FC" w:rsidRPr="000C0A07" w:rsidRDefault="00724CFA" w:rsidP="00AC24FC">
      <w:pPr>
        <w:pStyle w:val="BlockLine"/>
      </w:pPr>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AC24FC" w:rsidRPr="000C0A07" w14:paraId="29C039DD" w14:textId="77777777" w:rsidTr="00AC24FC">
        <w:tc>
          <w:tcPr>
            <w:tcW w:w="1728" w:type="dxa"/>
            <w:shd w:val="clear" w:color="auto" w:fill="auto"/>
          </w:tcPr>
          <w:p w14:paraId="29C039D2" w14:textId="77777777" w:rsidR="00AC24FC" w:rsidRPr="000C0A07" w:rsidRDefault="00AC24FC" w:rsidP="003272EC">
            <w:pPr>
              <w:pStyle w:val="Heading5"/>
            </w:pPr>
            <w:r w:rsidRPr="000C0A07">
              <w:t xml:space="preserve">c.  Determining Whether Additional Development to Obtain STRs Is </w:t>
            </w:r>
            <w:r w:rsidRPr="000C0A07">
              <w:lastRenderedPageBreak/>
              <w:t>Necessary</w:t>
            </w:r>
          </w:p>
        </w:tc>
        <w:tc>
          <w:tcPr>
            <w:tcW w:w="7740" w:type="dxa"/>
            <w:shd w:val="clear" w:color="auto" w:fill="auto"/>
          </w:tcPr>
          <w:p w14:paraId="29C039D3" w14:textId="77777777" w:rsidR="00AC24FC" w:rsidRPr="000C0A07" w:rsidRDefault="005210D0" w:rsidP="007621AF">
            <w:pPr>
              <w:pStyle w:val="BlockText"/>
            </w:pPr>
            <w:r w:rsidRPr="000C0A07">
              <w:lastRenderedPageBreak/>
              <w:t>If</w:t>
            </w:r>
            <w:r w:rsidR="00AC24FC" w:rsidRPr="000C0A07">
              <w:t xml:space="preserve"> a certification letter</w:t>
            </w:r>
            <w:r w:rsidR="00E91414" w:rsidRPr="000C0A07">
              <w:t>/</w:t>
            </w:r>
            <w:r w:rsidR="00E91414" w:rsidRPr="000C0A07">
              <w:rPr>
                <w:i/>
              </w:rPr>
              <w:t>DD Form 2963</w:t>
            </w:r>
            <w:r w:rsidR="00AC24FC" w:rsidRPr="000C0A07">
              <w:t xml:space="preserve"> accompanies STRs that an RO obtains from a service department, the RO should </w:t>
            </w:r>
            <w:r w:rsidR="00AC24FC" w:rsidRPr="000C0A07">
              <w:rPr>
                <w:i/>
              </w:rPr>
              <w:t>not</w:t>
            </w:r>
            <w:r w:rsidR="00AC24FC" w:rsidRPr="000C0A07">
              <w:t xml:space="preserve"> undertake additional development to obtain STRs </w:t>
            </w:r>
            <w:r w:rsidR="00AC24FC" w:rsidRPr="000C0A07">
              <w:rPr>
                <w:b/>
                <w:i/>
              </w:rPr>
              <w:t>unless</w:t>
            </w:r>
          </w:p>
          <w:p w14:paraId="29C039D4" w14:textId="77777777" w:rsidR="00AC24FC" w:rsidRPr="000C0A07" w:rsidRDefault="00AC24FC" w:rsidP="007621AF">
            <w:pPr>
              <w:pStyle w:val="BlockText"/>
            </w:pPr>
          </w:p>
          <w:p w14:paraId="29C039D5" w14:textId="77777777" w:rsidR="00AC24FC" w:rsidRPr="000C0A07" w:rsidRDefault="00AC24FC" w:rsidP="003272EC">
            <w:pPr>
              <w:pStyle w:val="BulletText1"/>
            </w:pPr>
            <w:r w:rsidRPr="000C0A07">
              <w:lastRenderedPageBreak/>
              <w:t>the claimant alleges treatment at a specific</w:t>
            </w:r>
            <w:r w:rsidR="00453C23" w:rsidRPr="000C0A07">
              <w:t xml:space="preserve"> military treatment facility</w:t>
            </w:r>
            <w:r w:rsidRPr="000C0A07">
              <w:t xml:space="preserve"> </w:t>
            </w:r>
            <w:r w:rsidR="00453C23" w:rsidRPr="000C0A07">
              <w:t>(</w:t>
            </w:r>
            <w:r w:rsidRPr="000C0A07">
              <w:t>MTF</w:t>
            </w:r>
            <w:r w:rsidR="00453C23" w:rsidRPr="000C0A07">
              <w:t>)</w:t>
            </w:r>
            <w:r w:rsidRPr="000C0A07">
              <w:t xml:space="preserve"> durin</w:t>
            </w:r>
            <w:r w:rsidR="00CC00C5" w:rsidRPr="000C0A07">
              <w:t>g a specific period of time</w:t>
            </w:r>
            <w:r w:rsidR="000F31E1" w:rsidRPr="000C0A07">
              <w:t>, and</w:t>
            </w:r>
          </w:p>
          <w:p w14:paraId="29C039D6" w14:textId="77777777" w:rsidR="001B75E9" w:rsidRPr="000C0A07" w:rsidRDefault="00AC24FC" w:rsidP="003272EC">
            <w:pPr>
              <w:pStyle w:val="BulletText1"/>
            </w:pPr>
            <w:r w:rsidRPr="000C0A07">
              <w:t>records referring to the treatment</w:t>
            </w:r>
          </w:p>
          <w:p w14:paraId="29C039D7" w14:textId="77777777" w:rsidR="001B75E9" w:rsidRPr="000C0A07" w:rsidRDefault="00AC24FC" w:rsidP="006018B8">
            <w:pPr>
              <w:pStyle w:val="ListParagraph"/>
              <w:numPr>
                <w:ilvl w:val="0"/>
                <w:numId w:val="49"/>
              </w:numPr>
              <w:ind w:left="346" w:hanging="187"/>
              <w:rPr>
                <w:rFonts w:ascii="Times New Roman" w:hAnsi="Times New Roman"/>
                <w:sz w:val="24"/>
                <w:szCs w:val="24"/>
              </w:rPr>
            </w:pPr>
            <w:r w:rsidRPr="000C0A07">
              <w:rPr>
                <w:rFonts w:ascii="Times New Roman" w:hAnsi="Times New Roman"/>
                <w:sz w:val="24"/>
                <w:szCs w:val="24"/>
              </w:rPr>
              <w:t>do not exist in the available STRs</w:t>
            </w:r>
            <w:r w:rsidR="001B75E9" w:rsidRPr="000C0A07">
              <w:rPr>
                <w:rFonts w:ascii="Times New Roman" w:hAnsi="Times New Roman"/>
                <w:sz w:val="24"/>
                <w:szCs w:val="24"/>
              </w:rPr>
              <w:t>, and</w:t>
            </w:r>
          </w:p>
          <w:p w14:paraId="29C039D9" w14:textId="69B9CB3F" w:rsidR="00AC24FC" w:rsidRPr="000C0A07" w:rsidRDefault="001B75E9" w:rsidP="006018B8">
            <w:pPr>
              <w:pStyle w:val="ListParagraph"/>
              <w:numPr>
                <w:ilvl w:val="0"/>
                <w:numId w:val="49"/>
              </w:numPr>
              <w:ind w:left="346" w:hanging="187"/>
              <w:rPr>
                <w:rFonts w:ascii="Times New Roman" w:hAnsi="Times New Roman"/>
                <w:sz w:val="24"/>
                <w:szCs w:val="24"/>
              </w:rPr>
            </w:pPr>
            <w:r w:rsidRPr="000C0A07">
              <w:rPr>
                <w:rFonts w:ascii="Times New Roman" w:hAnsi="Times New Roman"/>
                <w:sz w:val="24"/>
                <w:szCs w:val="24"/>
              </w:rPr>
              <w:t xml:space="preserve">are not accessible </w:t>
            </w:r>
            <w:r w:rsidR="000F31E1" w:rsidRPr="000C0A07">
              <w:rPr>
                <w:rFonts w:ascii="Times New Roman" w:hAnsi="Times New Roman"/>
                <w:sz w:val="24"/>
                <w:szCs w:val="24"/>
              </w:rPr>
              <w:t>through the Compensation and Pension Record Interchange (CAPRI)</w:t>
            </w:r>
            <w:r w:rsidR="00AC24FC" w:rsidRPr="000C0A07">
              <w:rPr>
                <w:rFonts w:ascii="Times New Roman" w:hAnsi="Times New Roman"/>
                <w:sz w:val="24"/>
                <w:szCs w:val="24"/>
              </w:rPr>
              <w:t>.</w:t>
            </w:r>
          </w:p>
          <w:p w14:paraId="29C039DA" w14:textId="77777777" w:rsidR="00AC24FC" w:rsidRPr="000C0A07" w:rsidRDefault="00AC24FC" w:rsidP="003272EC">
            <w:pPr>
              <w:pStyle w:val="BlockText"/>
            </w:pPr>
            <w:r w:rsidRPr="000C0A07">
              <w:t>If additional development is necessary, send the request to the point of contact shown on the certification letter/</w:t>
            </w:r>
            <w:r w:rsidRPr="000C0A07">
              <w:rPr>
                <w:i/>
              </w:rPr>
              <w:t>DD Form 2963</w:t>
            </w:r>
            <w:r w:rsidRPr="000C0A07">
              <w:t xml:space="preserve">.  If a </w:t>
            </w:r>
            <w:r w:rsidRPr="000C0A07">
              <w:rPr>
                <w:i/>
              </w:rPr>
              <w:t>follow-up request</w:t>
            </w:r>
            <w:r w:rsidRPr="000C0A07">
              <w:t xml:space="preserve"> to the point of contact becomes necessary, follow the instruction</w:t>
            </w:r>
            <w:r w:rsidR="00CA5F84" w:rsidRPr="000C0A07">
              <w:t>s</w:t>
            </w:r>
            <w:r w:rsidRPr="000C0A07">
              <w:t xml:space="preserve"> in M21-1, Part III, Subpart iii, 2.I.</w:t>
            </w:r>
            <w:r w:rsidR="0056362B" w:rsidRPr="000C0A07">
              <w:t>5</w:t>
            </w:r>
            <w:r w:rsidRPr="000C0A07">
              <w:t>.</w:t>
            </w:r>
          </w:p>
          <w:p w14:paraId="29C039DB" w14:textId="77777777" w:rsidR="000F31E1" w:rsidRPr="000C0A07" w:rsidRDefault="000F31E1" w:rsidP="003272EC">
            <w:pPr>
              <w:pStyle w:val="BlockText"/>
            </w:pPr>
          </w:p>
          <w:p w14:paraId="29C039DC" w14:textId="6B46D85B" w:rsidR="000F31E1" w:rsidRPr="000C0A07" w:rsidRDefault="000F31E1" w:rsidP="000E26D7">
            <w:pPr>
              <w:pStyle w:val="BlockText"/>
            </w:pPr>
            <w:r w:rsidRPr="000C0A07">
              <w:rPr>
                <w:b/>
                <w:i/>
              </w:rPr>
              <w:t>Reference</w:t>
            </w:r>
            <w:r w:rsidRPr="000C0A07">
              <w:t xml:space="preserve">:  For more information about accessing electronic copies of STRs through CAPRI, see </w:t>
            </w:r>
            <w:r w:rsidR="007506FB" w:rsidRPr="000C0A07">
              <w:t>M21-1, Part III, Subpart iii, 2.B.</w:t>
            </w:r>
            <w:r w:rsidR="000B333A" w:rsidRPr="000C0A07">
              <w:t>3</w:t>
            </w:r>
            <w:r w:rsidR="007506FB" w:rsidRPr="000C0A07">
              <w:t>.</w:t>
            </w:r>
            <w:r w:rsidR="00D11A1C" w:rsidRPr="000C0A07">
              <w:t>k</w:t>
            </w:r>
            <w:r w:rsidRPr="000C0A07">
              <w:t>.</w:t>
            </w:r>
          </w:p>
        </w:tc>
      </w:tr>
    </w:tbl>
    <w:p w14:paraId="29C039DE" w14:textId="77777777" w:rsidR="00B2402D" w:rsidRPr="000C0A07" w:rsidRDefault="00724CFA" w:rsidP="0076591E">
      <w:pPr>
        <w:pStyle w:val="BlockLine"/>
      </w:pPr>
      <w:r w:rsidRPr="000C0A07">
        <w:lastRenderedPageBreak/>
        <w:fldChar w:fldCharType="begin"/>
      </w:r>
      <w:r w:rsidRPr="000C0A07">
        <w:instrText xml:space="preserve"> PRIVATE INFOTYPE="PROCESS" </w:instrText>
      </w:r>
      <w:r w:rsidRPr="000C0A07">
        <w:fldChar w:fldCharType="end"/>
      </w:r>
    </w:p>
    <w:tbl>
      <w:tblPr>
        <w:tblW w:w="0" w:type="auto"/>
        <w:tblLayout w:type="fixed"/>
        <w:tblLook w:val="0000" w:firstRow="0" w:lastRow="0" w:firstColumn="0" w:lastColumn="0" w:noHBand="0" w:noVBand="0"/>
      </w:tblPr>
      <w:tblGrid>
        <w:gridCol w:w="1728"/>
        <w:gridCol w:w="7740"/>
      </w:tblGrid>
      <w:tr w:rsidR="0076591E" w:rsidRPr="000C0A07" w14:paraId="29C039E4" w14:textId="77777777" w:rsidTr="0076591E">
        <w:tc>
          <w:tcPr>
            <w:tcW w:w="1728" w:type="dxa"/>
            <w:shd w:val="clear" w:color="auto" w:fill="auto"/>
          </w:tcPr>
          <w:p w14:paraId="29C039DF" w14:textId="77777777" w:rsidR="0076591E" w:rsidRPr="000C0A07" w:rsidRDefault="0076591E" w:rsidP="00B93F9F">
            <w:pPr>
              <w:pStyle w:val="Heading5"/>
            </w:pPr>
            <w:r w:rsidRPr="000C0A07">
              <w:t xml:space="preserve">d.  </w:t>
            </w:r>
            <w:r w:rsidR="007310D7" w:rsidRPr="000C0A07">
              <w:t>Process</w:t>
            </w:r>
            <w:r w:rsidR="00B93F9F" w:rsidRPr="000C0A07">
              <w:t>ing</w:t>
            </w:r>
            <w:r w:rsidRPr="000C0A07">
              <w:t xml:space="preserve"> STRs </w:t>
            </w:r>
            <w:r w:rsidR="00B57776" w:rsidRPr="000C0A07">
              <w:t xml:space="preserve">That </w:t>
            </w:r>
            <w:r w:rsidRPr="000C0A07">
              <w:t>Do Not Include a Certificate of Completeness</w:t>
            </w:r>
          </w:p>
        </w:tc>
        <w:tc>
          <w:tcPr>
            <w:tcW w:w="7740" w:type="dxa"/>
            <w:shd w:val="clear" w:color="auto" w:fill="auto"/>
          </w:tcPr>
          <w:p w14:paraId="29C039E0" w14:textId="77777777" w:rsidR="0076591E" w:rsidRPr="000C0A07" w:rsidRDefault="0076591E" w:rsidP="00071CD6">
            <w:pPr>
              <w:pStyle w:val="BlockText"/>
            </w:pPr>
            <w:r w:rsidRPr="000C0A07">
              <w:t>The table below describes the proce</w:t>
            </w:r>
            <w:r w:rsidR="00B93F9F" w:rsidRPr="000C0A07">
              <w:t>dures</w:t>
            </w:r>
            <w:r w:rsidRPr="000C0A07">
              <w:t xml:space="preserve"> </w:t>
            </w:r>
            <w:r w:rsidR="00B57776" w:rsidRPr="000C0A07">
              <w:t xml:space="preserve">for </w:t>
            </w:r>
            <w:r w:rsidR="00B93F9F" w:rsidRPr="000C0A07">
              <w:t xml:space="preserve">processing </w:t>
            </w:r>
            <w:r w:rsidRPr="000C0A07">
              <w:t xml:space="preserve">STRs that do </w:t>
            </w:r>
            <w:r w:rsidRPr="000C0A07">
              <w:rPr>
                <w:i/>
              </w:rPr>
              <w:t>not</w:t>
            </w:r>
            <w:r w:rsidRPr="000C0A07">
              <w:t xml:space="preserve"> include a </w:t>
            </w:r>
            <w:r w:rsidRPr="000C0A07">
              <w:rPr>
                <w:i/>
              </w:rPr>
              <w:t>signed</w:t>
            </w:r>
          </w:p>
          <w:p w14:paraId="29C039E1" w14:textId="77777777" w:rsidR="0076591E" w:rsidRPr="000C0A07" w:rsidRDefault="0076591E" w:rsidP="00071CD6">
            <w:pPr>
              <w:pStyle w:val="BlockText"/>
            </w:pPr>
          </w:p>
          <w:p w14:paraId="29C039E2" w14:textId="77777777" w:rsidR="0076591E" w:rsidRPr="000C0A07" w:rsidRDefault="0076591E" w:rsidP="00071CD6">
            <w:pPr>
              <w:pStyle w:val="BulletText1"/>
            </w:pPr>
            <w:r w:rsidRPr="000C0A07">
              <w:t>letter of certification (if the STRs belong to a Veteran who separated from service between January 1, and July 31, 2013) or</w:t>
            </w:r>
          </w:p>
          <w:p w14:paraId="29C039E3" w14:textId="77777777" w:rsidR="0076591E" w:rsidRPr="000C0A07" w:rsidRDefault="0076591E" w:rsidP="00071CD6">
            <w:pPr>
              <w:pStyle w:val="BulletText1"/>
            </w:pPr>
            <w:r w:rsidRPr="000C0A07">
              <w:rPr>
                <w:i/>
              </w:rPr>
              <w:t>DD Form 2963</w:t>
            </w:r>
            <w:r w:rsidRPr="000C0A07">
              <w:t xml:space="preserve"> (if the STRs belong to a Veteran who separated </w:t>
            </w:r>
            <w:r w:rsidR="00F163FF" w:rsidRPr="000C0A07">
              <w:t xml:space="preserve">from service </w:t>
            </w:r>
            <w:r w:rsidRPr="000C0A07">
              <w:t>on or after August 1, 2013).</w:t>
            </w:r>
          </w:p>
        </w:tc>
      </w:tr>
    </w:tbl>
    <w:p w14:paraId="29C039E5" w14:textId="77777777" w:rsidR="0076591E" w:rsidRPr="000C0A07" w:rsidRDefault="0076591E" w:rsidP="0076591E"/>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7"/>
        <w:gridCol w:w="6703"/>
      </w:tblGrid>
      <w:tr w:rsidR="0076591E" w:rsidRPr="000C0A07" w14:paraId="29C039E8" w14:textId="77777777" w:rsidTr="009D745F">
        <w:tc>
          <w:tcPr>
            <w:tcW w:w="590" w:type="pct"/>
            <w:shd w:val="clear" w:color="auto" w:fill="auto"/>
          </w:tcPr>
          <w:p w14:paraId="29C039E6" w14:textId="77777777" w:rsidR="0076591E" w:rsidRPr="000C0A07" w:rsidRDefault="0076591E" w:rsidP="0076591E">
            <w:pPr>
              <w:pStyle w:val="TableHeaderText"/>
            </w:pPr>
            <w:r w:rsidRPr="000C0A07">
              <w:t>Stage</w:t>
            </w:r>
          </w:p>
        </w:tc>
        <w:tc>
          <w:tcPr>
            <w:tcW w:w="4410" w:type="pct"/>
            <w:shd w:val="clear" w:color="auto" w:fill="auto"/>
          </w:tcPr>
          <w:p w14:paraId="29C039E7" w14:textId="77777777" w:rsidR="0076591E" w:rsidRPr="000C0A07" w:rsidRDefault="0076591E" w:rsidP="0076591E">
            <w:pPr>
              <w:pStyle w:val="TableHeaderText"/>
            </w:pPr>
            <w:r w:rsidRPr="000C0A07">
              <w:t>Description</w:t>
            </w:r>
          </w:p>
        </w:tc>
      </w:tr>
      <w:tr w:rsidR="0076591E" w:rsidRPr="000C0A07" w14:paraId="29C039EE" w14:textId="77777777" w:rsidTr="009D745F">
        <w:tc>
          <w:tcPr>
            <w:tcW w:w="590" w:type="pct"/>
            <w:shd w:val="clear" w:color="auto" w:fill="auto"/>
          </w:tcPr>
          <w:p w14:paraId="29C039E9" w14:textId="77777777" w:rsidR="0076591E" w:rsidRPr="000C0A07" w:rsidRDefault="007A4732" w:rsidP="00071CD6">
            <w:pPr>
              <w:pStyle w:val="TableText"/>
              <w:jc w:val="center"/>
            </w:pPr>
            <w:r w:rsidRPr="000C0A07">
              <w:t>1</w:t>
            </w:r>
          </w:p>
        </w:tc>
        <w:tc>
          <w:tcPr>
            <w:tcW w:w="4410" w:type="pct"/>
            <w:shd w:val="clear" w:color="auto" w:fill="auto"/>
          </w:tcPr>
          <w:p w14:paraId="29C039EA" w14:textId="77777777" w:rsidR="0076591E" w:rsidRPr="000C0A07" w:rsidRDefault="0076591E" w:rsidP="00071CD6">
            <w:pPr>
              <w:pStyle w:val="TableText"/>
            </w:pPr>
            <w:r w:rsidRPr="000C0A07">
              <w:t>The RO’s Military Recor</w:t>
            </w:r>
            <w:r w:rsidR="00CF2500" w:rsidRPr="000C0A07">
              <w:t xml:space="preserve">ds Specialist (MRS) reviews the claims folder </w:t>
            </w:r>
            <w:r w:rsidRPr="000C0A07">
              <w:t>for the purpose of confirming</w:t>
            </w:r>
          </w:p>
          <w:p w14:paraId="29C039EB" w14:textId="77777777" w:rsidR="0076591E" w:rsidRPr="000C0A07" w:rsidRDefault="0076591E" w:rsidP="00071CD6">
            <w:pPr>
              <w:pStyle w:val="TableText"/>
            </w:pPr>
          </w:p>
          <w:p w14:paraId="29C039EC" w14:textId="77777777" w:rsidR="0076591E" w:rsidRPr="000C0A07" w:rsidRDefault="0076591E" w:rsidP="00071CD6">
            <w:pPr>
              <w:pStyle w:val="BulletText1"/>
              <w:numPr>
                <w:ilvl w:val="0"/>
                <w:numId w:val="3"/>
              </w:numPr>
            </w:pPr>
            <w:r w:rsidRPr="000C0A07">
              <w:t>the Veteran separated from service on or after January 1, 2013, and</w:t>
            </w:r>
          </w:p>
          <w:p w14:paraId="29C039ED" w14:textId="77777777" w:rsidR="0076591E" w:rsidRPr="000C0A07" w:rsidRDefault="0076591E" w:rsidP="00071CD6">
            <w:pPr>
              <w:pStyle w:val="BulletText1"/>
              <w:numPr>
                <w:ilvl w:val="0"/>
                <w:numId w:val="3"/>
              </w:numPr>
            </w:pPr>
            <w:r w:rsidRPr="000C0A07">
              <w:t>the certification letter/</w:t>
            </w:r>
            <w:r w:rsidRPr="000C0A07">
              <w:rPr>
                <w:i/>
              </w:rPr>
              <w:t>DD Form 2963</w:t>
            </w:r>
            <w:r w:rsidRPr="000C0A07">
              <w:t xml:space="preserve"> is missing or unsigned.</w:t>
            </w:r>
          </w:p>
        </w:tc>
      </w:tr>
      <w:tr w:rsidR="001941A4" w:rsidRPr="000C0A07" w14:paraId="29C039FD" w14:textId="77777777" w:rsidTr="0076591E">
        <w:tc>
          <w:tcPr>
            <w:tcW w:w="590" w:type="pct"/>
            <w:shd w:val="clear" w:color="auto" w:fill="auto"/>
          </w:tcPr>
          <w:p w14:paraId="29C039EF" w14:textId="77777777" w:rsidR="001941A4" w:rsidRPr="000C0A07" w:rsidRDefault="007A1B0C" w:rsidP="00071CD6">
            <w:pPr>
              <w:pStyle w:val="TableText"/>
              <w:jc w:val="center"/>
            </w:pPr>
            <w:r w:rsidRPr="000C0A07">
              <w:t>2</w:t>
            </w:r>
          </w:p>
        </w:tc>
        <w:tc>
          <w:tcPr>
            <w:tcW w:w="4410" w:type="pct"/>
            <w:shd w:val="clear" w:color="auto" w:fill="auto"/>
          </w:tcPr>
          <w:p w14:paraId="29C039F0" w14:textId="6D654715" w:rsidR="007A1B0C" w:rsidRPr="000C0A07" w:rsidRDefault="00B671A2" w:rsidP="001941A4">
            <w:pPr>
              <w:pStyle w:val="TableText"/>
            </w:pPr>
            <w:r w:rsidRPr="000C0A07">
              <w:t>If the MRS determines the STRs should have included a signed certification letter/</w:t>
            </w:r>
            <w:r w:rsidRPr="000C0A07">
              <w:rPr>
                <w:i/>
              </w:rPr>
              <w:t>DD Form 2963</w:t>
            </w:r>
            <w:r w:rsidRPr="000C0A07">
              <w:t xml:space="preserve"> but did not, he/she</w:t>
            </w:r>
            <w:r w:rsidR="007A1B0C" w:rsidRPr="000C0A07">
              <w:t xml:space="preserve"> </w:t>
            </w:r>
            <w:r w:rsidR="00867EC6" w:rsidRPr="000C0A07">
              <w:t xml:space="preserve">must send an encrypted </w:t>
            </w:r>
            <w:r w:rsidR="001941A4" w:rsidRPr="000C0A07">
              <w:t xml:space="preserve">e-mail </w:t>
            </w:r>
            <w:r w:rsidR="00867EC6" w:rsidRPr="000C0A07">
              <w:t xml:space="preserve">to </w:t>
            </w:r>
            <w:r w:rsidR="001941A4" w:rsidRPr="000C0A07">
              <w:t xml:space="preserve">request certification to </w:t>
            </w:r>
            <w:r w:rsidR="00334ED0" w:rsidRPr="000C0A07">
              <w:t xml:space="preserve">the </w:t>
            </w:r>
            <w:r w:rsidR="001941A4" w:rsidRPr="000C0A07">
              <w:t>VAVBASTL/RMC/STRCERT</w:t>
            </w:r>
            <w:r w:rsidR="00334ED0" w:rsidRPr="000C0A07">
              <w:t xml:space="preserve"> mailbox</w:t>
            </w:r>
            <w:r w:rsidR="001941A4" w:rsidRPr="000C0A07">
              <w:t>.</w:t>
            </w:r>
          </w:p>
          <w:p w14:paraId="29C039F1" w14:textId="77777777" w:rsidR="007A1B0C" w:rsidRPr="000C0A07" w:rsidRDefault="007A1B0C" w:rsidP="001941A4">
            <w:pPr>
              <w:pStyle w:val="TableText"/>
            </w:pPr>
          </w:p>
          <w:p w14:paraId="29C039F2" w14:textId="77777777" w:rsidR="001941A4" w:rsidRPr="000C0A07" w:rsidRDefault="007A1B0C" w:rsidP="001941A4">
            <w:pPr>
              <w:pStyle w:val="TableText"/>
            </w:pPr>
            <w:r w:rsidRPr="000C0A07">
              <w:t>T</w:t>
            </w:r>
            <w:r w:rsidR="001941A4" w:rsidRPr="000C0A07">
              <w:t>he e-mail must include</w:t>
            </w:r>
          </w:p>
          <w:p w14:paraId="29C039F3" w14:textId="77777777" w:rsidR="001941A4" w:rsidRPr="000C0A07" w:rsidRDefault="001941A4" w:rsidP="001941A4">
            <w:pPr>
              <w:pStyle w:val="TableText"/>
            </w:pPr>
          </w:p>
          <w:p w14:paraId="29C039F4" w14:textId="77777777" w:rsidR="001941A4" w:rsidRPr="000C0A07" w:rsidRDefault="001941A4" w:rsidP="006E7123">
            <w:pPr>
              <w:pStyle w:val="BulletText1"/>
            </w:pPr>
            <w:r w:rsidRPr="000C0A07">
              <w:t xml:space="preserve">the Veteran’s </w:t>
            </w:r>
          </w:p>
          <w:p w14:paraId="29C039F5" w14:textId="77777777" w:rsidR="0076591E" w:rsidRPr="000C0A07" w:rsidRDefault="0076591E" w:rsidP="00524D00">
            <w:pPr>
              <w:pStyle w:val="ListParagraph"/>
              <w:numPr>
                <w:ilvl w:val="0"/>
                <w:numId w:val="44"/>
              </w:numPr>
              <w:spacing w:after="0" w:line="240" w:lineRule="auto"/>
              <w:ind w:left="346" w:hanging="187"/>
              <w:rPr>
                <w:rFonts w:ascii="Times New Roman" w:hAnsi="Times New Roman"/>
                <w:sz w:val="24"/>
                <w:szCs w:val="24"/>
              </w:rPr>
            </w:pPr>
            <w:r w:rsidRPr="000C0A07">
              <w:rPr>
                <w:rFonts w:ascii="Times New Roman" w:hAnsi="Times New Roman"/>
                <w:sz w:val="24"/>
                <w:szCs w:val="24"/>
              </w:rPr>
              <w:t>name</w:t>
            </w:r>
          </w:p>
          <w:p w14:paraId="29C039F6" w14:textId="77777777" w:rsidR="0076591E" w:rsidRPr="000C0A07" w:rsidRDefault="0044050F" w:rsidP="00524D00">
            <w:pPr>
              <w:pStyle w:val="ListParagraph"/>
              <w:numPr>
                <w:ilvl w:val="0"/>
                <w:numId w:val="44"/>
              </w:numPr>
              <w:spacing w:after="0" w:line="240" w:lineRule="auto"/>
              <w:ind w:left="346" w:hanging="187"/>
              <w:rPr>
                <w:rFonts w:ascii="Times New Roman" w:hAnsi="Times New Roman"/>
                <w:sz w:val="24"/>
                <w:szCs w:val="24"/>
              </w:rPr>
            </w:pPr>
            <w:r w:rsidRPr="000C0A07">
              <w:rPr>
                <w:rFonts w:ascii="Times New Roman" w:hAnsi="Times New Roman"/>
                <w:sz w:val="24"/>
                <w:szCs w:val="24"/>
              </w:rPr>
              <w:t>Social S</w:t>
            </w:r>
            <w:r w:rsidR="0076591E" w:rsidRPr="000C0A07">
              <w:rPr>
                <w:rFonts w:ascii="Times New Roman" w:hAnsi="Times New Roman"/>
                <w:sz w:val="24"/>
                <w:szCs w:val="24"/>
              </w:rPr>
              <w:t>ecurity number</w:t>
            </w:r>
            <w:r w:rsidR="00457472" w:rsidRPr="000C0A07">
              <w:rPr>
                <w:rFonts w:ascii="Times New Roman" w:hAnsi="Times New Roman"/>
                <w:sz w:val="24"/>
                <w:szCs w:val="24"/>
              </w:rPr>
              <w:t xml:space="preserve"> (SSN)</w:t>
            </w:r>
          </w:p>
          <w:p w14:paraId="29C039F7" w14:textId="77777777" w:rsidR="0076591E" w:rsidRPr="000C0A07" w:rsidRDefault="0076591E" w:rsidP="00524D00">
            <w:pPr>
              <w:pStyle w:val="ListParagraph"/>
              <w:numPr>
                <w:ilvl w:val="0"/>
                <w:numId w:val="44"/>
              </w:numPr>
              <w:spacing w:after="0" w:line="240" w:lineRule="auto"/>
              <w:ind w:left="346" w:hanging="187"/>
              <w:rPr>
                <w:rFonts w:ascii="Times New Roman" w:hAnsi="Times New Roman"/>
                <w:sz w:val="24"/>
                <w:szCs w:val="24"/>
              </w:rPr>
            </w:pPr>
            <w:r w:rsidRPr="000C0A07">
              <w:rPr>
                <w:rFonts w:ascii="Times New Roman" w:hAnsi="Times New Roman"/>
                <w:sz w:val="24"/>
                <w:szCs w:val="24"/>
              </w:rPr>
              <w:t>branch of service</w:t>
            </w:r>
          </w:p>
          <w:p w14:paraId="29C039F8" w14:textId="62CEDC13" w:rsidR="0076591E" w:rsidRPr="000C0A07" w:rsidRDefault="0076591E" w:rsidP="00524D00">
            <w:pPr>
              <w:pStyle w:val="ListParagraph"/>
              <w:numPr>
                <w:ilvl w:val="0"/>
                <w:numId w:val="44"/>
              </w:numPr>
              <w:spacing w:after="0" w:line="240" w:lineRule="auto"/>
              <w:ind w:left="346" w:hanging="187"/>
              <w:rPr>
                <w:rFonts w:ascii="Times New Roman" w:hAnsi="Times New Roman"/>
                <w:sz w:val="24"/>
                <w:szCs w:val="24"/>
              </w:rPr>
            </w:pPr>
            <w:r w:rsidRPr="000C0A07">
              <w:rPr>
                <w:rFonts w:ascii="Times New Roman" w:hAnsi="Times New Roman"/>
                <w:sz w:val="24"/>
                <w:szCs w:val="24"/>
              </w:rPr>
              <w:t>dates of service</w:t>
            </w:r>
            <w:r w:rsidR="006E7123" w:rsidRPr="000C0A07">
              <w:rPr>
                <w:rFonts w:ascii="Times New Roman" w:hAnsi="Times New Roman"/>
                <w:sz w:val="24"/>
                <w:szCs w:val="24"/>
              </w:rPr>
              <w:t>, and</w:t>
            </w:r>
          </w:p>
          <w:p w14:paraId="29C039F9" w14:textId="77777777" w:rsidR="001941A4" w:rsidRPr="000C0A07" w:rsidRDefault="001941A4" w:rsidP="006E7123">
            <w:pPr>
              <w:pStyle w:val="BulletText1"/>
            </w:pPr>
            <w:r w:rsidRPr="000C0A07">
              <w:t>the MRS’s</w:t>
            </w:r>
          </w:p>
          <w:p w14:paraId="29C039FA" w14:textId="77777777" w:rsidR="0076591E" w:rsidRPr="000C0A07" w:rsidRDefault="0076591E" w:rsidP="00524D00">
            <w:pPr>
              <w:pStyle w:val="ListParagraph"/>
              <w:numPr>
                <w:ilvl w:val="0"/>
                <w:numId w:val="45"/>
              </w:numPr>
              <w:spacing w:after="0" w:line="240" w:lineRule="auto"/>
              <w:ind w:left="346" w:hanging="187"/>
              <w:rPr>
                <w:rFonts w:ascii="Times New Roman" w:hAnsi="Times New Roman"/>
                <w:sz w:val="24"/>
                <w:szCs w:val="24"/>
              </w:rPr>
            </w:pPr>
            <w:r w:rsidRPr="000C0A07">
              <w:rPr>
                <w:rFonts w:ascii="Times New Roman" w:hAnsi="Times New Roman"/>
                <w:sz w:val="24"/>
                <w:szCs w:val="24"/>
              </w:rPr>
              <w:t>phone number</w:t>
            </w:r>
          </w:p>
          <w:p w14:paraId="29C039FB" w14:textId="77777777" w:rsidR="0076591E" w:rsidRPr="000C0A07" w:rsidRDefault="0076591E" w:rsidP="00524D00">
            <w:pPr>
              <w:pStyle w:val="ListParagraph"/>
              <w:numPr>
                <w:ilvl w:val="0"/>
                <w:numId w:val="45"/>
              </w:numPr>
              <w:spacing w:after="0" w:line="240" w:lineRule="auto"/>
              <w:ind w:left="346" w:hanging="187"/>
              <w:rPr>
                <w:rFonts w:ascii="Times New Roman" w:hAnsi="Times New Roman"/>
                <w:sz w:val="24"/>
                <w:szCs w:val="24"/>
              </w:rPr>
            </w:pPr>
            <w:r w:rsidRPr="000C0A07">
              <w:rPr>
                <w:rFonts w:ascii="Times New Roman" w:hAnsi="Times New Roman"/>
                <w:sz w:val="24"/>
                <w:szCs w:val="24"/>
              </w:rPr>
              <w:lastRenderedPageBreak/>
              <w:t>fax number, and</w:t>
            </w:r>
          </w:p>
          <w:p w14:paraId="29C039FC" w14:textId="77777777" w:rsidR="001941A4" w:rsidRPr="000C0A07" w:rsidRDefault="0076591E" w:rsidP="00524D00">
            <w:pPr>
              <w:pStyle w:val="ListParagraph"/>
              <w:numPr>
                <w:ilvl w:val="0"/>
                <w:numId w:val="45"/>
              </w:numPr>
              <w:spacing w:after="0" w:line="240" w:lineRule="auto"/>
              <w:ind w:left="346" w:hanging="187"/>
            </w:pPr>
            <w:r w:rsidRPr="000C0A07">
              <w:rPr>
                <w:rFonts w:ascii="Times New Roman" w:hAnsi="Times New Roman"/>
                <w:sz w:val="24"/>
                <w:szCs w:val="24"/>
              </w:rPr>
              <w:t>e-mail address.</w:t>
            </w:r>
          </w:p>
        </w:tc>
      </w:tr>
      <w:tr w:rsidR="0076591E" w:rsidRPr="000C0A07" w14:paraId="29C03A00" w14:textId="77777777" w:rsidTr="0076591E">
        <w:tc>
          <w:tcPr>
            <w:tcW w:w="590" w:type="pct"/>
            <w:shd w:val="clear" w:color="auto" w:fill="auto"/>
          </w:tcPr>
          <w:p w14:paraId="29C039FE" w14:textId="77777777" w:rsidR="0076591E" w:rsidRPr="000C0A07" w:rsidRDefault="007A1B0C" w:rsidP="00071CD6">
            <w:pPr>
              <w:pStyle w:val="TableText"/>
              <w:jc w:val="center"/>
            </w:pPr>
            <w:r w:rsidRPr="000C0A07">
              <w:lastRenderedPageBreak/>
              <w:t>3</w:t>
            </w:r>
          </w:p>
        </w:tc>
        <w:tc>
          <w:tcPr>
            <w:tcW w:w="4410" w:type="pct"/>
            <w:shd w:val="clear" w:color="auto" w:fill="auto"/>
          </w:tcPr>
          <w:p w14:paraId="29C039FF" w14:textId="77777777" w:rsidR="0076591E" w:rsidRPr="000C0A07" w:rsidRDefault="0076591E" w:rsidP="00071CD6">
            <w:pPr>
              <w:pStyle w:val="TableText"/>
            </w:pPr>
            <w:r w:rsidRPr="000C0A07">
              <w:t xml:space="preserve">VA’s </w:t>
            </w:r>
            <w:r w:rsidR="005336F2" w:rsidRPr="000C0A07">
              <w:t>Records Management Center (</w:t>
            </w:r>
            <w:r w:rsidRPr="000C0A07">
              <w:t>RMC</w:t>
            </w:r>
            <w:r w:rsidR="005336F2" w:rsidRPr="000C0A07">
              <w:t>)</w:t>
            </w:r>
            <w:r w:rsidRPr="000C0A07">
              <w:t xml:space="preserve"> responds to the e-mail by forwarding the MRS’s request to a point of contact within the Veteran’s service department.</w:t>
            </w:r>
          </w:p>
        </w:tc>
      </w:tr>
      <w:tr w:rsidR="0076591E" w:rsidRPr="000C0A07" w14:paraId="29C03A03" w14:textId="77777777" w:rsidTr="0076591E">
        <w:tc>
          <w:tcPr>
            <w:tcW w:w="590" w:type="pct"/>
            <w:shd w:val="clear" w:color="auto" w:fill="auto"/>
          </w:tcPr>
          <w:p w14:paraId="29C03A01" w14:textId="77777777" w:rsidR="0076591E" w:rsidRPr="000C0A07" w:rsidRDefault="007A1B0C" w:rsidP="00071CD6">
            <w:pPr>
              <w:pStyle w:val="TableText"/>
              <w:jc w:val="center"/>
            </w:pPr>
            <w:r w:rsidRPr="000C0A07">
              <w:t>4</w:t>
            </w:r>
          </w:p>
        </w:tc>
        <w:tc>
          <w:tcPr>
            <w:tcW w:w="4410" w:type="pct"/>
            <w:shd w:val="clear" w:color="auto" w:fill="auto"/>
          </w:tcPr>
          <w:p w14:paraId="29C03A02" w14:textId="77777777" w:rsidR="0076591E" w:rsidRPr="000C0A07" w:rsidRDefault="0076591E" w:rsidP="00071CD6">
            <w:pPr>
              <w:pStyle w:val="TableText"/>
            </w:pPr>
            <w:r w:rsidRPr="000C0A07">
              <w:t>The Veteran’s service department provides a certification letter/</w:t>
            </w:r>
            <w:r w:rsidRPr="000C0A07">
              <w:rPr>
                <w:i/>
                <w:szCs w:val="24"/>
              </w:rPr>
              <w:t xml:space="preserve"> </w:t>
            </w:r>
            <w:r w:rsidRPr="000C0A07">
              <w:rPr>
                <w:i/>
              </w:rPr>
              <w:t>DD Form 2963</w:t>
            </w:r>
            <w:r w:rsidRPr="000C0A07">
              <w:t xml:space="preserve"> to the RMC.</w:t>
            </w:r>
          </w:p>
        </w:tc>
      </w:tr>
      <w:tr w:rsidR="0076591E" w:rsidRPr="000C0A07" w14:paraId="29C03A08" w14:textId="77777777" w:rsidTr="0076591E">
        <w:tc>
          <w:tcPr>
            <w:tcW w:w="590" w:type="pct"/>
            <w:shd w:val="clear" w:color="auto" w:fill="auto"/>
          </w:tcPr>
          <w:p w14:paraId="29C03A04" w14:textId="77777777" w:rsidR="0076591E" w:rsidRPr="000C0A07" w:rsidRDefault="007A1B0C" w:rsidP="00071CD6">
            <w:pPr>
              <w:pStyle w:val="TableText"/>
              <w:jc w:val="center"/>
            </w:pPr>
            <w:r w:rsidRPr="000C0A07">
              <w:t>5</w:t>
            </w:r>
          </w:p>
        </w:tc>
        <w:tc>
          <w:tcPr>
            <w:tcW w:w="4410" w:type="pct"/>
            <w:shd w:val="clear" w:color="auto" w:fill="auto"/>
          </w:tcPr>
          <w:p w14:paraId="29C03A05" w14:textId="77777777" w:rsidR="0076591E" w:rsidRPr="000C0A07" w:rsidRDefault="0076591E" w:rsidP="00071CD6">
            <w:pPr>
              <w:pStyle w:val="TableText"/>
            </w:pPr>
            <w:r w:rsidRPr="000C0A07">
              <w:t>The RMC forwards the certification letter/</w:t>
            </w:r>
            <w:r w:rsidRPr="000C0A07">
              <w:rPr>
                <w:i/>
              </w:rPr>
              <w:t>DD Form 2963</w:t>
            </w:r>
            <w:r w:rsidRPr="000C0A07">
              <w:t xml:space="preserve"> to the MRS.</w:t>
            </w:r>
          </w:p>
          <w:p w14:paraId="29C03A06" w14:textId="77777777" w:rsidR="0076591E" w:rsidRPr="000C0A07" w:rsidRDefault="0076591E" w:rsidP="00071CD6">
            <w:pPr>
              <w:pStyle w:val="TableText"/>
            </w:pPr>
          </w:p>
          <w:p w14:paraId="29C03A07" w14:textId="77777777" w:rsidR="0076591E" w:rsidRPr="000C0A07" w:rsidRDefault="0076591E" w:rsidP="00071CD6">
            <w:pPr>
              <w:pStyle w:val="TableText"/>
            </w:pPr>
            <w:r w:rsidRPr="000C0A07">
              <w:rPr>
                <w:b/>
                <w:i/>
              </w:rPr>
              <w:t>Note</w:t>
            </w:r>
            <w:r w:rsidRPr="000C0A07">
              <w:t>:  If the RMC does not respond to the MRS’s request within 15 days, the MRS sends a follow-up e</w:t>
            </w:r>
            <w:r w:rsidR="00753F09" w:rsidRPr="000C0A07">
              <w:t>-</w:t>
            </w:r>
            <w:r w:rsidRPr="000C0A07">
              <w:t xml:space="preserve">mail to </w:t>
            </w:r>
            <w:hyperlink r:id="rId15" w:history="1">
              <w:r w:rsidRPr="000C0A07">
                <w:rPr>
                  <w:rStyle w:val="Hyperlink"/>
                </w:rPr>
                <w:t>VAVBASTL/RMC/STRCERT</w:t>
              </w:r>
            </w:hyperlink>
            <w:r w:rsidRPr="000C0A07">
              <w:t>.</w:t>
            </w:r>
          </w:p>
        </w:tc>
      </w:tr>
      <w:tr w:rsidR="0076591E" w:rsidRPr="000C0A07" w14:paraId="29C03A0E" w14:textId="77777777" w:rsidTr="0076591E">
        <w:tc>
          <w:tcPr>
            <w:tcW w:w="590" w:type="pct"/>
            <w:shd w:val="clear" w:color="auto" w:fill="auto"/>
          </w:tcPr>
          <w:p w14:paraId="29C03A09" w14:textId="77777777" w:rsidR="0076591E" w:rsidRPr="000C0A07" w:rsidRDefault="007A1B0C" w:rsidP="00071CD6">
            <w:pPr>
              <w:pStyle w:val="TableText"/>
              <w:jc w:val="center"/>
            </w:pPr>
            <w:r w:rsidRPr="000C0A07">
              <w:t>6</w:t>
            </w:r>
          </w:p>
        </w:tc>
        <w:tc>
          <w:tcPr>
            <w:tcW w:w="4410" w:type="pct"/>
            <w:shd w:val="clear" w:color="auto" w:fill="auto"/>
          </w:tcPr>
          <w:p w14:paraId="29C03A0A" w14:textId="77777777" w:rsidR="0076591E" w:rsidRPr="000C0A07" w:rsidRDefault="0076591E" w:rsidP="00071CD6">
            <w:pPr>
              <w:pStyle w:val="TableText"/>
            </w:pPr>
            <w:r w:rsidRPr="000C0A07">
              <w:t>The MRS</w:t>
            </w:r>
          </w:p>
          <w:p w14:paraId="29C03A0B" w14:textId="77777777" w:rsidR="0076591E" w:rsidRPr="000C0A07" w:rsidRDefault="0076591E" w:rsidP="00071CD6">
            <w:pPr>
              <w:pStyle w:val="TableText"/>
            </w:pPr>
          </w:p>
          <w:p w14:paraId="29C03A0C" w14:textId="77777777" w:rsidR="0076591E" w:rsidRPr="000C0A07" w:rsidRDefault="0076591E" w:rsidP="00071CD6">
            <w:pPr>
              <w:pStyle w:val="BulletText1"/>
              <w:numPr>
                <w:ilvl w:val="0"/>
                <w:numId w:val="3"/>
              </w:numPr>
            </w:pPr>
            <w:r w:rsidRPr="000C0A07">
              <w:t>attaches the certification letter/</w:t>
            </w:r>
            <w:r w:rsidRPr="000C0A07">
              <w:rPr>
                <w:i/>
              </w:rPr>
              <w:t>DD Form 2963</w:t>
            </w:r>
            <w:r w:rsidRPr="000C0A07">
              <w:t xml:space="preserve"> to the STRs, or</w:t>
            </w:r>
          </w:p>
          <w:p w14:paraId="29C03A0D" w14:textId="77777777" w:rsidR="0076591E" w:rsidRPr="000C0A07" w:rsidRDefault="0076591E" w:rsidP="00071CD6">
            <w:pPr>
              <w:pStyle w:val="BulletText1"/>
              <w:numPr>
                <w:ilvl w:val="0"/>
                <w:numId w:val="3"/>
              </w:numPr>
            </w:pPr>
            <w:r w:rsidRPr="000C0A07">
              <w:t xml:space="preserve">uploads it into Virtual VA or </w:t>
            </w:r>
            <w:r w:rsidR="00B35DB1" w:rsidRPr="000C0A07">
              <w:t>the Veterans Benefits Management System (VBMS)</w:t>
            </w:r>
            <w:r w:rsidRPr="000C0A07">
              <w:t xml:space="preserve"> (if VA is processing the associated claim in a paperless environment).</w:t>
            </w:r>
          </w:p>
        </w:tc>
      </w:tr>
    </w:tbl>
    <w:p w14:paraId="29C03A0F" w14:textId="77777777" w:rsidR="0076591E" w:rsidRPr="000C0A07" w:rsidRDefault="0076591E" w:rsidP="0076591E"/>
    <w:tbl>
      <w:tblPr>
        <w:tblW w:w="7732" w:type="dxa"/>
        <w:tblInd w:w="1728" w:type="dxa"/>
        <w:tblLayout w:type="fixed"/>
        <w:tblLook w:val="0000" w:firstRow="0" w:lastRow="0" w:firstColumn="0" w:lastColumn="0" w:noHBand="0" w:noVBand="0"/>
      </w:tblPr>
      <w:tblGrid>
        <w:gridCol w:w="7732"/>
      </w:tblGrid>
      <w:tr w:rsidR="0076591E" w:rsidRPr="000C0A07" w14:paraId="29C03A11" w14:textId="77777777" w:rsidTr="0076591E">
        <w:tc>
          <w:tcPr>
            <w:tcW w:w="5000" w:type="pct"/>
            <w:shd w:val="clear" w:color="auto" w:fill="auto"/>
          </w:tcPr>
          <w:p w14:paraId="29C03A10" w14:textId="77777777" w:rsidR="0076591E" w:rsidRPr="000C0A07" w:rsidRDefault="0076591E" w:rsidP="0076591E">
            <w:pPr>
              <w:pStyle w:val="NoteText"/>
            </w:pPr>
            <w:r w:rsidRPr="000C0A07">
              <w:rPr>
                <w:b/>
                <w:i/>
              </w:rPr>
              <w:t>Important</w:t>
            </w:r>
            <w:r w:rsidRPr="000C0A07">
              <w:t xml:space="preserve">:  Do not delay the processing of claims that service members submit </w:t>
            </w:r>
            <w:r w:rsidRPr="000C0A07">
              <w:rPr>
                <w:i/>
              </w:rPr>
              <w:t>prior</w:t>
            </w:r>
            <w:r w:rsidRPr="000C0A07">
              <w:t xml:space="preserve"> to separation based on the absence of a certification letter</w:t>
            </w:r>
            <w:r w:rsidR="00E91414" w:rsidRPr="000C0A07">
              <w:t>/</w:t>
            </w:r>
            <w:r w:rsidR="00E91414" w:rsidRPr="000C0A07">
              <w:rPr>
                <w:i/>
              </w:rPr>
              <w:t>DD Form 2963</w:t>
            </w:r>
            <w:r w:rsidRPr="000C0A07">
              <w:t xml:space="preserve">.  VA does </w:t>
            </w:r>
            <w:r w:rsidRPr="000C0A07">
              <w:rPr>
                <w:i/>
              </w:rPr>
              <w:t>not</w:t>
            </w:r>
            <w:r w:rsidRPr="000C0A07">
              <w:t xml:space="preserve"> require service departments to certify the completeness of STRs VA uses to decide this category of claims.</w:t>
            </w:r>
          </w:p>
        </w:tc>
      </w:tr>
    </w:tbl>
    <w:p w14:paraId="29C03A12" w14:textId="77777777" w:rsidR="007310D7" w:rsidRPr="000C0A07" w:rsidRDefault="00724CFA" w:rsidP="008106AB">
      <w:pPr>
        <w:pStyle w:val="BlockLine"/>
      </w:pPr>
      <w:r w:rsidRPr="000C0A07">
        <w:fldChar w:fldCharType="begin"/>
      </w:r>
      <w:r w:rsidRPr="000C0A07">
        <w:instrText xml:space="preserve"> PRIVATE INFOTYPE="PROCESS"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A20" w14:textId="77777777" w:rsidTr="00DF017C">
        <w:tc>
          <w:tcPr>
            <w:tcW w:w="1728" w:type="dxa"/>
          </w:tcPr>
          <w:p w14:paraId="29C03A13" w14:textId="77777777" w:rsidR="00EB76B1" w:rsidRPr="000C0A07" w:rsidRDefault="005F0872" w:rsidP="00AA5041">
            <w:pPr>
              <w:pStyle w:val="Heading5"/>
            </w:pPr>
            <w:r w:rsidRPr="000C0A07">
              <w:t>e</w:t>
            </w:r>
            <w:r w:rsidR="00EB76B1" w:rsidRPr="000C0A07">
              <w:t xml:space="preserve">.  </w:t>
            </w:r>
            <w:r w:rsidR="00AA5041" w:rsidRPr="000C0A07">
              <w:t>Migration of STRs</w:t>
            </w:r>
            <w:r w:rsidR="00B10F38" w:rsidRPr="000C0A07">
              <w:t xml:space="preserve"> </w:t>
            </w:r>
            <w:r w:rsidR="004967D2" w:rsidRPr="000C0A07">
              <w:t>After Service Ends</w:t>
            </w:r>
          </w:p>
        </w:tc>
        <w:tc>
          <w:tcPr>
            <w:tcW w:w="7740" w:type="dxa"/>
          </w:tcPr>
          <w:p w14:paraId="29C03A14" w14:textId="77777777" w:rsidR="00DC5767" w:rsidRPr="000C0A07" w:rsidRDefault="006C07D9" w:rsidP="001676A9">
            <w:pPr>
              <w:pStyle w:val="BlockText"/>
            </w:pPr>
            <w:r w:rsidRPr="000C0A07">
              <w:t xml:space="preserve">The table below shows </w:t>
            </w:r>
            <w:r w:rsidR="005336F2" w:rsidRPr="000C0A07">
              <w:t>the migration of</w:t>
            </w:r>
            <w:r w:rsidRPr="000C0A07">
              <w:t xml:space="preserve"> STRs </w:t>
            </w:r>
            <w:r w:rsidR="00B10F38" w:rsidRPr="000C0A07">
              <w:t>after service ends</w:t>
            </w:r>
            <w:r w:rsidR="00DC5767" w:rsidRPr="000C0A07">
              <w:t xml:space="preserve">.  Service, </w:t>
            </w:r>
            <w:r w:rsidR="00DC5767" w:rsidRPr="000C0A07">
              <w:rPr>
                <w:i/>
              </w:rPr>
              <w:t>for the purpose of this block</w:t>
            </w:r>
            <w:r w:rsidR="00DC5767" w:rsidRPr="000C0A07">
              <w:t>, ends when a service member</w:t>
            </w:r>
          </w:p>
          <w:p w14:paraId="29C03A15" w14:textId="77777777" w:rsidR="00DC5767" w:rsidRPr="000C0A07" w:rsidRDefault="00DC5767" w:rsidP="001676A9">
            <w:pPr>
              <w:pStyle w:val="BlockText"/>
            </w:pPr>
          </w:p>
          <w:p w14:paraId="29C03A16" w14:textId="77777777" w:rsidR="00EC2E85" w:rsidRPr="000C0A07" w:rsidRDefault="00EC2E85" w:rsidP="00DC5767">
            <w:pPr>
              <w:pStyle w:val="BulletText1"/>
            </w:pPr>
            <w:r w:rsidRPr="000C0A07">
              <w:t>retires</w:t>
            </w:r>
          </w:p>
          <w:p w14:paraId="29C03A17" w14:textId="77777777" w:rsidR="001676A9" w:rsidRPr="000C0A07" w:rsidRDefault="00DC5767" w:rsidP="00DC5767">
            <w:pPr>
              <w:pStyle w:val="BulletText1"/>
            </w:pPr>
            <w:r w:rsidRPr="000C0A07">
              <w:t>is released from active duty with no further service obligation</w:t>
            </w:r>
          </w:p>
          <w:p w14:paraId="29C03A18" w14:textId="77777777" w:rsidR="00DC5767" w:rsidRPr="000C0A07" w:rsidRDefault="00DC5767" w:rsidP="00DC5767">
            <w:pPr>
              <w:pStyle w:val="BulletText1"/>
            </w:pPr>
            <w:r w:rsidRPr="000C0A07">
              <w:t>is released from active duty with a service obligation but is</w:t>
            </w:r>
          </w:p>
          <w:p w14:paraId="29C03A19" w14:textId="77777777" w:rsidR="005B3E9C" w:rsidRPr="000C0A07" w:rsidRDefault="005B3E9C" w:rsidP="00524D00">
            <w:pPr>
              <w:pStyle w:val="ListParagraph"/>
              <w:numPr>
                <w:ilvl w:val="0"/>
                <w:numId w:val="46"/>
              </w:numPr>
              <w:spacing w:after="0" w:line="240" w:lineRule="auto"/>
              <w:ind w:left="345" w:hanging="187"/>
              <w:rPr>
                <w:rFonts w:ascii="Times New Roman" w:hAnsi="Times New Roman"/>
                <w:sz w:val="24"/>
                <w:szCs w:val="24"/>
              </w:rPr>
            </w:pPr>
            <w:r w:rsidRPr="000C0A07">
              <w:rPr>
                <w:rFonts w:ascii="Times New Roman" w:hAnsi="Times New Roman"/>
                <w:sz w:val="24"/>
                <w:szCs w:val="24"/>
              </w:rPr>
              <w:t>placed in the IRR, or</w:t>
            </w:r>
          </w:p>
          <w:p w14:paraId="29C03A1A" w14:textId="77777777" w:rsidR="005B3E9C" w:rsidRPr="000C0A07" w:rsidRDefault="00DC5767" w:rsidP="00524D00">
            <w:pPr>
              <w:pStyle w:val="ListParagraph"/>
              <w:numPr>
                <w:ilvl w:val="0"/>
                <w:numId w:val="46"/>
              </w:numPr>
              <w:spacing w:after="0" w:line="240" w:lineRule="auto"/>
              <w:ind w:left="345" w:hanging="187"/>
              <w:rPr>
                <w:rFonts w:ascii="Times New Roman" w:hAnsi="Times New Roman"/>
                <w:sz w:val="24"/>
                <w:szCs w:val="24"/>
              </w:rPr>
            </w:pPr>
            <w:r w:rsidRPr="000C0A07">
              <w:rPr>
                <w:rFonts w:ascii="Times New Roman" w:hAnsi="Times New Roman"/>
                <w:i/>
                <w:sz w:val="24"/>
                <w:szCs w:val="24"/>
              </w:rPr>
              <w:t>not</w:t>
            </w:r>
            <w:r w:rsidRPr="000C0A07">
              <w:rPr>
                <w:rFonts w:ascii="Times New Roman" w:hAnsi="Times New Roman"/>
                <w:sz w:val="24"/>
                <w:szCs w:val="24"/>
              </w:rPr>
              <w:t xml:space="preserve"> immediately assigned to a </w:t>
            </w:r>
            <w:r w:rsidR="005B3E9C" w:rsidRPr="000C0A07">
              <w:rPr>
                <w:rFonts w:ascii="Times New Roman" w:hAnsi="Times New Roman"/>
                <w:sz w:val="24"/>
                <w:szCs w:val="24"/>
              </w:rPr>
              <w:t xml:space="preserve">Reserve </w:t>
            </w:r>
            <w:r w:rsidR="00B10F38" w:rsidRPr="000C0A07">
              <w:rPr>
                <w:rFonts w:ascii="Times New Roman" w:hAnsi="Times New Roman"/>
                <w:sz w:val="24"/>
                <w:szCs w:val="24"/>
              </w:rPr>
              <w:t>unit</w:t>
            </w:r>
            <w:r w:rsidR="00E73361" w:rsidRPr="000C0A07">
              <w:rPr>
                <w:rFonts w:ascii="Times New Roman" w:hAnsi="Times New Roman"/>
                <w:sz w:val="24"/>
                <w:szCs w:val="24"/>
              </w:rPr>
              <w:t>, or</w:t>
            </w:r>
          </w:p>
          <w:p w14:paraId="29C03A1B" w14:textId="77777777" w:rsidR="005B3E9C" w:rsidRPr="000C0A07" w:rsidRDefault="005B3E9C" w:rsidP="005B3E9C">
            <w:pPr>
              <w:pStyle w:val="BulletText1"/>
            </w:pPr>
            <w:r w:rsidRPr="000C0A07">
              <w:t xml:space="preserve">completes </w:t>
            </w:r>
            <w:r w:rsidR="005336F2" w:rsidRPr="000C0A07">
              <w:t>his/her</w:t>
            </w:r>
            <w:r w:rsidRPr="000C0A07">
              <w:t xml:space="preserve"> service obligation in the </w:t>
            </w:r>
            <w:r w:rsidR="001676A9" w:rsidRPr="000C0A07">
              <w:t>Reserve or National Guard</w:t>
            </w:r>
            <w:r w:rsidRPr="000C0A07">
              <w:t>.</w:t>
            </w:r>
          </w:p>
          <w:p w14:paraId="29C03A1C" w14:textId="77777777" w:rsidR="00B10F38" w:rsidRPr="000C0A07" w:rsidRDefault="00B10F38" w:rsidP="00B10F38">
            <w:pPr>
              <w:pStyle w:val="BlockText"/>
            </w:pPr>
          </w:p>
          <w:p w14:paraId="29C03A1D" w14:textId="77777777" w:rsidR="00C92369" w:rsidRPr="000C0A07" w:rsidRDefault="00B10F38" w:rsidP="00C92369">
            <w:pPr>
              <w:pStyle w:val="BlockText"/>
            </w:pPr>
            <w:r w:rsidRPr="000C0A07">
              <w:rPr>
                <w:b/>
                <w:i/>
              </w:rPr>
              <w:t>Important</w:t>
            </w:r>
            <w:r w:rsidRPr="000C0A07">
              <w:t>:</w:t>
            </w:r>
          </w:p>
          <w:p w14:paraId="29C03A1E" w14:textId="77777777" w:rsidR="00C92369" w:rsidRPr="000C0A07" w:rsidRDefault="00E73361" w:rsidP="00C92369">
            <w:pPr>
              <w:pStyle w:val="BulletText1"/>
            </w:pPr>
            <w:r w:rsidRPr="000C0A07">
              <w:t>If a service member</w:t>
            </w:r>
            <w:r w:rsidR="00B73369" w:rsidRPr="000C0A07">
              <w:t xml:space="preserve"> is</w:t>
            </w:r>
            <w:r w:rsidRPr="000C0A07">
              <w:t xml:space="preserve"> </w:t>
            </w:r>
            <w:r w:rsidR="006404FB" w:rsidRPr="000C0A07">
              <w:rPr>
                <w:i/>
              </w:rPr>
              <w:t>immediately</w:t>
            </w:r>
            <w:r w:rsidR="006404FB" w:rsidRPr="000C0A07">
              <w:t xml:space="preserve"> assigned </w:t>
            </w:r>
            <w:r w:rsidRPr="000C0A07">
              <w:t>to a Reserve unit</w:t>
            </w:r>
            <w:r w:rsidR="00B10F38" w:rsidRPr="000C0A07">
              <w:t xml:space="preserve"> </w:t>
            </w:r>
            <w:r w:rsidRPr="000C0A07">
              <w:t>after</w:t>
            </w:r>
            <w:r w:rsidR="00B10F38" w:rsidRPr="000C0A07">
              <w:t xml:space="preserve"> </w:t>
            </w:r>
            <w:r w:rsidR="00B73369" w:rsidRPr="000C0A07">
              <w:t>being released</w:t>
            </w:r>
            <w:r w:rsidRPr="000C0A07">
              <w:t xml:space="preserve"> from</w:t>
            </w:r>
            <w:r w:rsidR="00B10F38" w:rsidRPr="000C0A07">
              <w:t xml:space="preserve"> active duty</w:t>
            </w:r>
            <w:r w:rsidRPr="000C0A07">
              <w:t xml:space="preserve">, </w:t>
            </w:r>
            <w:r w:rsidR="00B73369" w:rsidRPr="000C0A07">
              <w:t>his/her</w:t>
            </w:r>
            <w:r w:rsidRPr="000C0A07">
              <w:t xml:space="preserve"> service department sends the service member’s STRs </w:t>
            </w:r>
            <w:r w:rsidR="00B10F38" w:rsidRPr="000C0A07">
              <w:t>to that unit for storage and maintenance.</w:t>
            </w:r>
          </w:p>
          <w:p w14:paraId="29C03A1F" w14:textId="77777777" w:rsidR="00B10F38" w:rsidRPr="000C0A07" w:rsidRDefault="00D159CE" w:rsidP="000E26D7">
            <w:pPr>
              <w:pStyle w:val="BulletText1"/>
            </w:pPr>
            <w:r w:rsidRPr="000C0A07">
              <w:t>Check VIS</w:t>
            </w:r>
            <w:r w:rsidR="002D7551" w:rsidRPr="000C0A07">
              <w:t>, according to the instructions in M21-1, Part III, Subpart iii, 2.B.1.b,</w:t>
            </w:r>
            <w:r w:rsidRPr="000C0A07">
              <w:t xml:space="preserve"> if there is any question regarding a service member’s Reserve status.</w:t>
            </w:r>
          </w:p>
        </w:tc>
      </w:tr>
    </w:tbl>
    <w:p w14:paraId="29C03A21" w14:textId="77777777" w:rsidR="006C07D9" w:rsidRPr="000C0A07" w:rsidRDefault="006C07D9" w:rsidP="006C07D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6"/>
        <w:gridCol w:w="4774"/>
      </w:tblGrid>
      <w:tr w:rsidR="00AE2AB6" w:rsidRPr="000C0A07" w14:paraId="29C03A24" w14:textId="77777777" w:rsidTr="009D745F">
        <w:tc>
          <w:tcPr>
            <w:tcW w:w="1859" w:type="pct"/>
            <w:shd w:val="clear" w:color="auto" w:fill="auto"/>
          </w:tcPr>
          <w:p w14:paraId="29C03A22" w14:textId="77777777" w:rsidR="006C07D9" w:rsidRPr="000C0A07" w:rsidRDefault="006C07D9" w:rsidP="00122191">
            <w:pPr>
              <w:pStyle w:val="TableHeaderText"/>
              <w:jc w:val="left"/>
            </w:pPr>
            <w:r w:rsidRPr="000C0A07">
              <w:t xml:space="preserve">If </w:t>
            </w:r>
            <w:r w:rsidR="00122191" w:rsidRPr="000C0A07">
              <w:t>service ended</w:t>
            </w:r>
            <w:r w:rsidRPr="000C0A07">
              <w:t xml:space="preserve"> ...</w:t>
            </w:r>
          </w:p>
        </w:tc>
        <w:tc>
          <w:tcPr>
            <w:tcW w:w="3141" w:type="pct"/>
            <w:shd w:val="clear" w:color="auto" w:fill="auto"/>
          </w:tcPr>
          <w:p w14:paraId="29C03A23" w14:textId="77777777" w:rsidR="006C07D9" w:rsidRPr="000C0A07" w:rsidRDefault="006C07D9" w:rsidP="00935FAA">
            <w:pPr>
              <w:pStyle w:val="TableHeaderText"/>
              <w:jc w:val="left"/>
            </w:pPr>
            <w:r w:rsidRPr="000C0A07">
              <w:t>Then ...</w:t>
            </w:r>
          </w:p>
        </w:tc>
      </w:tr>
      <w:tr w:rsidR="00AE2AB6" w:rsidRPr="000C0A07" w14:paraId="29C03A27" w14:textId="77777777" w:rsidTr="009D745F">
        <w:tc>
          <w:tcPr>
            <w:tcW w:w="1859" w:type="pct"/>
            <w:shd w:val="clear" w:color="auto" w:fill="auto"/>
          </w:tcPr>
          <w:p w14:paraId="29C03A25" w14:textId="77777777" w:rsidR="006C07D9" w:rsidRPr="000C0A07" w:rsidRDefault="006C07D9" w:rsidP="000E26D7">
            <w:pPr>
              <w:pStyle w:val="TableText"/>
            </w:pPr>
            <w:r w:rsidRPr="000C0A07">
              <w:rPr>
                <w:i/>
              </w:rPr>
              <w:lastRenderedPageBreak/>
              <w:t>prior</w:t>
            </w:r>
            <w:r w:rsidRPr="000C0A07">
              <w:t xml:space="preserve"> to the dates shown in </w:t>
            </w:r>
            <w:r w:rsidR="00BB252F" w:rsidRPr="000C0A07">
              <w:t>M21-1, Part III, Subpart iii, 2.A.</w:t>
            </w:r>
            <w:r w:rsidR="00F22EF1" w:rsidRPr="000C0A07">
              <w:t>4</w:t>
            </w:r>
            <w:r w:rsidR="00BB252F" w:rsidRPr="000C0A07">
              <w:t>.d</w:t>
            </w:r>
          </w:p>
        </w:tc>
        <w:tc>
          <w:tcPr>
            <w:tcW w:w="3141" w:type="pct"/>
            <w:shd w:val="clear" w:color="auto" w:fill="auto"/>
          </w:tcPr>
          <w:p w14:paraId="29C03A26" w14:textId="77777777" w:rsidR="006C07D9" w:rsidRPr="000C0A07" w:rsidRDefault="00935FAA" w:rsidP="004967D2">
            <w:pPr>
              <w:pStyle w:val="TableText"/>
            </w:pPr>
            <w:r w:rsidRPr="000C0A07">
              <w:t xml:space="preserve">the STRs </w:t>
            </w:r>
            <w:r w:rsidR="005336F2" w:rsidRPr="000C0A07">
              <w:t>were forwarded to the NPRC</w:t>
            </w:r>
            <w:r w:rsidR="006C07D9" w:rsidRPr="000C0A07">
              <w:t>.</w:t>
            </w:r>
          </w:p>
        </w:tc>
      </w:tr>
      <w:tr w:rsidR="00AE2AB6" w:rsidRPr="000C0A07" w14:paraId="29C03A2F" w14:textId="77777777" w:rsidTr="009D745F">
        <w:tc>
          <w:tcPr>
            <w:tcW w:w="1859" w:type="pct"/>
            <w:shd w:val="clear" w:color="auto" w:fill="auto"/>
          </w:tcPr>
          <w:p w14:paraId="29C03A28" w14:textId="77777777" w:rsidR="00B7442F" w:rsidRPr="000C0A07" w:rsidRDefault="006C07D9" w:rsidP="000E26D7">
            <w:pPr>
              <w:pStyle w:val="TableText"/>
            </w:pPr>
            <w:r w:rsidRPr="000C0A07">
              <w:rPr>
                <w:i/>
              </w:rPr>
              <w:t>between</w:t>
            </w:r>
            <w:r w:rsidRPr="000C0A07">
              <w:t xml:space="preserve"> the dates shown in </w:t>
            </w:r>
            <w:r w:rsidR="00BB252F" w:rsidRPr="000C0A07">
              <w:t>M21-1, Part III, Subpart iii, 2.A.</w:t>
            </w:r>
            <w:r w:rsidR="00F22EF1" w:rsidRPr="000C0A07">
              <w:t>4</w:t>
            </w:r>
            <w:r w:rsidR="00BB252F" w:rsidRPr="000C0A07">
              <w:t>.d</w:t>
            </w:r>
            <w:r w:rsidRPr="000C0A07">
              <w:t xml:space="preserve"> and</w:t>
            </w:r>
          </w:p>
          <w:p w14:paraId="29C03A29" w14:textId="77777777" w:rsidR="00141811" w:rsidRPr="000C0A07" w:rsidRDefault="00141811" w:rsidP="000E26D7">
            <w:pPr>
              <w:pStyle w:val="TableText"/>
            </w:pPr>
          </w:p>
          <w:p w14:paraId="29C03A2A" w14:textId="77777777" w:rsidR="00B7442F" w:rsidRPr="000C0A07" w:rsidRDefault="00B7442F" w:rsidP="00524D00">
            <w:pPr>
              <w:numPr>
                <w:ilvl w:val="0"/>
                <w:numId w:val="34"/>
              </w:numPr>
              <w:ind w:left="158" w:hanging="187"/>
            </w:pPr>
            <w:r w:rsidRPr="000C0A07">
              <w:t xml:space="preserve">August 31, 2014 for </w:t>
            </w:r>
            <w:r w:rsidRPr="000C0A07">
              <w:rPr>
                <w:b/>
                <w:i/>
              </w:rPr>
              <w:t>Coast Guard</w:t>
            </w:r>
            <w:r w:rsidRPr="000C0A07">
              <w:t>, or</w:t>
            </w:r>
          </w:p>
          <w:p w14:paraId="29C03A2B" w14:textId="77777777" w:rsidR="006C07D9" w:rsidRPr="000C0A07" w:rsidRDefault="006C07D9" w:rsidP="00524D00">
            <w:pPr>
              <w:numPr>
                <w:ilvl w:val="0"/>
                <w:numId w:val="34"/>
              </w:numPr>
              <w:ind w:left="158" w:hanging="187"/>
            </w:pPr>
            <w:r w:rsidRPr="000C0A07">
              <w:t>December 31, 2013</w:t>
            </w:r>
            <w:r w:rsidR="00141811" w:rsidRPr="000C0A07">
              <w:t xml:space="preserve"> for </w:t>
            </w:r>
            <w:r w:rsidR="00141811" w:rsidRPr="000C0A07">
              <w:rPr>
                <w:b/>
                <w:i/>
              </w:rPr>
              <w:t>all other branches of service</w:t>
            </w:r>
            <w:r w:rsidR="00141811" w:rsidRPr="000C0A07">
              <w:t>.</w:t>
            </w:r>
          </w:p>
        </w:tc>
        <w:tc>
          <w:tcPr>
            <w:tcW w:w="3141" w:type="pct"/>
            <w:shd w:val="clear" w:color="auto" w:fill="auto"/>
          </w:tcPr>
          <w:p w14:paraId="29C03A2C" w14:textId="77777777" w:rsidR="006C07D9" w:rsidRPr="000C0A07" w:rsidRDefault="00935FAA" w:rsidP="003272EC">
            <w:pPr>
              <w:pStyle w:val="TableText"/>
            </w:pPr>
            <w:r w:rsidRPr="000C0A07">
              <w:t xml:space="preserve">the STRs </w:t>
            </w:r>
            <w:r w:rsidR="005336F2" w:rsidRPr="000C0A07">
              <w:t>were forwarded to</w:t>
            </w:r>
            <w:r w:rsidR="006C07D9" w:rsidRPr="000C0A07">
              <w:t xml:space="preserve"> </w:t>
            </w:r>
            <w:r w:rsidR="005336F2" w:rsidRPr="000C0A07">
              <w:t xml:space="preserve">the </w:t>
            </w:r>
            <w:r w:rsidR="00034BA4" w:rsidRPr="000C0A07">
              <w:t>RMC</w:t>
            </w:r>
            <w:r w:rsidR="006C07D9" w:rsidRPr="000C0A07">
              <w:t>.</w:t>
            </w:r>
          </w:p>
          <w:p w14:paraId="29C03A2D" w14:textId="77777777" w:rsidR="00FA5B7C" w:rsidRPr="000C0A07" w:rsidRDefault="00FA5B7C" w:rsidP="003272EC">
            <w:pPr>
              <w:pStyle w:val="TableText"/>
            </w:pPr>
          </w:p>
          <w:p w14:paraId="29C03A2E" w14:textId="77777777" w:rsidR="00FA5B7C" w:rsidRPr="000C0A07" w:rsidRDefault="00FA5B7C" w:rsidP="000E26D7">
            <w:pPr>
              <w:pStyle w:val="TableText"/>
            </w:pPr>
            <w:r w:rsidRPr="000C0A07">
              <w:rPr>
                <w:b/>
                <w:i/>
              </w:rPr>
              <w:t>Reference</w:t>
            </w:r>
            <w:r w:rsidRPr="000C0A07">
              <w:t>:  For more information about the</w:t>
            </w:r>
            <w:r w:rsidR="006E7627" w:rsidRPr="000C0A07">
              <w:t xml:space="preserve"> storage of records at the</w:t>
            </w:r>
            <w:r w:rsidRPr="000C0A07">
              <w:t xml:space="preserve"> RMC, see M21-1, Part III, Subpart iii, 2.A.</w:t>
            </w:r>
            <w:r w:rsidR="00F22EF1" w:rsidRPr="000C0A07">
              <w:t>5</w:t>
            </w:r>
            <w:r w:rsidRPr="000C0A07">
              <w:t xml:space="preserve"> and </w:t>
            </w:r>
            <w:r w:rsidR="00F22EF1" w:rsidRPr="000C0A07">
              <w:t>6</w:t>
            </w:r>
            <w:r w:rsidRPr="000C0A07">
              <w:t>.</w:t>
            </w:r>
          </w:p>
        </w:tc>
      </w:tr>
      <w:tr w:rsidR="00AE2AB6" w:rsidRPr="000C0A07" w14:paraId="29C03A3C" w14:textId="77777777" w:rsidTr="006B5494">
        <w:tc>
          <w:tcPr>
            <w:tcW w:w="1859" w:type="pct"/>
            <w:shd w:val="clear" w:color="auto" w:fill="auto"/>
          </w:tcPr>
          <w:p w14:paraId="29C03A30" w14:textId="77777777" w:rsidR="00141811" w:rsidRPr="000C0A07" w:rsidRDefault="006C07D9" w:rsidP="003272EC">
            <w:pPr>
              <w:pStyle w:val="TableText"/>
            </w:pPr>
            <w:r w:rsidRPr="000C0A07">
              <w:t>on or after</w:t>
            </w:r>
          </w:p>
          <w:p w14:paraId="29C03A31" w14:textId="77777777" w:rsidR="00141811" w:rsidRPr="000C0A07" w:rsidRDefault="006C07D9" w:rsidP="003272EC">
            <w:pPr>
              <w:pStyle w:val="TableText"/>
            </w:pPr>
            <w:r w:rsidRPr="000C0A07">
              <w:t xml:space="preserve"> </w:t>
            </w:r>
          </w:p>
          <w:p w14:paraId="29C03A32" w14:textId="77777777" w:rsidR="00141811" w:rsidRPr="000C0A07" w:rsidRDefault="00141811" w:rsidP="00524D00">
            <w:pPr>
              <w:numPr>
                <w:ilvl w:val="0"/>
                <w:numId w:val="35"/>
              </w:numPr>
              <w:ind w:left="158" w:hanging="187"/>
            </w:pPr>
            <w:r w:rsidRPr="000C0A07">
              <w:t xml:space="preserve">September 1, 2014 for </w:t>
            </w:r>
            <w:r w:rsidRPr="000C0A07">
              <w:rPr>
                <w:b/>
                <w:i/>
              </w:rPr>
              <w:t>Coast Guard</w:t>
            </w:r>
            <w:r w:rsidRPr="000C0A07">
              <w:t xml:space="preserve">, or </w:t>
            </w:r>
          </w:p>
          <w:p w14:paraId="29C03A33" w14:textId="77777777" w:rsidR="006C07D9" w:rsidRPr="000C0A07" w:rsidRDefault="006C07D9" w:rsidP="00524D00">
            <w:pPr>
              <w:numPr>
                <w:ilvl w:val="0"/>
                <w:numId w:val="35"/>
              </w:numPr>
              <w:ind w:left="158" w:hanging="187"/>
            </w:pPr>
            <w:r w:rsidRPr="000C0A07">
              <w:t>January 1, 2014</w:t>
            </w:r>
            <w:r w:rsidR="00141811" w:rsidRPr="000C0A07">
              <w:t xml:space="preserve"> for </w:t>
            </w:r>
            <w:r w:rsidR="00141811" w:rsidRPr="000C0A07">
              <w:rPr>
                <w:b/>
                <w:i/>
              </w:rPr>
              <w:t>all other branches of service</w:t>
            </w:r>
            <w:r w:rsidR="00141811" w:rsidRPr="000C0A07">
              <w:t>.</w:t>
            </w:r>
          </w:p>
        </w:tc>
        <w:tc>
          <w:tcPr>
            <w:tcW w:w="3141" w:type="pct"/>
            <w:shd w:val="clear" w:color="auto" w:fill="auto"/>
          </w:tcPr>
          <w:p w14:paraId="29C03A34" w14:textId="77777777" w:rsidR="00935FAA" w:rsidRPr="000C0A07" w:rsidRDefault="00935FAA" w:rsidP="00935FAA">
            <w:pPr>
              <w:pStyle w:val="BulletText1"/>
            </w:pPr>
            <w:r w:rsidRPr="000C0A07">
              <w:t xml:space="preserve">the STRs </w:t>
            </w:r>
            <w:r w:rsidR="005336F2" w:rsidRPr="000C0A07">
              <w:t xml:space="preserve">are </w:t>
            </w:r>
            <w:r w:rsidR="006C07D9" w:rsidRPr="000C0A07">
              <w:t>digitized (scanned)</w:t>
            </w:r>
            <w:r w:rsidRPr="000C0A07">
              <w:t>,</w:t>
            </w:r>
            <w:r w:rsidR="006C07D9" w:rsidRPr="000C0A07">
              <w:t xml:space="preserve"> and</w:t>
            </w:r>
          </w:p>
          <w:p w14:paraId="29C03A35" w14:textId="77777777" w:rsidR="006C07D9" w:rsidRPr="000C0A07" w:rsidRDefault="005336F2" w:rsidP="00935FAA">
            <w:pPr>
              <w:pStyle w:val="BulletText1"/>
            </w:pPr>
            <w:r w:rsidRPr="000C0A07">
              <w:t xml:space="preserve">electronic copies </w:t>
            </w:r>
            <w:r w:rsidR="00935FAA" w:rsidRPr="000C0A07">
              <w:t xml:space="preserve">of the STRs </w:t>
            </w:r>
            <w:r w:rsidRPr="000C0A07">
              <w:t xml:space="preserve">are </w:t>
            </w:r>
            <w:r w:rsidR="006C07D9" w:rsidRPr="000C0A07">
              <w:t xml:space="preserve">uploaded into </w:t>
            </w:r>
            <w:r w:rsidR="00215038" w:rsidRPr="000C0A07">
              <w:t>DoD’s Healthcare Artifacts and Images Management Solution (HAIMS)</w:t>
            </w:r>
            <w:r w:rsidR="006C07D9" w:rsidRPr="000C0A07">
              <w:t>.</w:t>
            </w:r>
          </w:p>
          <w:p w14:paraId="29C03A36" w14:textId="77777777" w:rsidR="006B5494" w:rsidRPr="000C0A07" w:rsidRDefault="006B5494" w:rsidP="00FF7E88">
            <w:pPr>
              <w:pStyle w:val="TableText"/>
            </w:pPr>
          </w:p>
          <w:p w14:paraId="29C03A37" w14:textId="77777777" w:rsidR="006B5494" w:rsidRPr="000C0A07" w:rsidRDefault="006B5494" w:rsidP="006B5494">
            <w:pPr>
              <w:pStyle w:val="TableText"/>
            </w:pPr>
            <w:r w:rsidRPr="000C0A07">
              <w:rPr>
                <w:b/>
                <w:i/>
              </w:rPr>
              <w:t>Notes</w:t>
            </w:r>
            <w:r w:rsidRPr="000C0A07">
              <w:t>:</w:t>
            </w:r>
          </w:p>
          <w:p w14:paraId="29C03A38" w14:textId="77777777" w:rsidR="006B5494" w:rsidRPr="000C0A07" w:rsidRDefault="006B5494" w:rsidP="006B5494">
            <w:pPr>
              <w:pStyle w:val="BulletText1"/>
            </w:pPr>
            <w:r w:rsidRPr="000C0A07">
              <w:t xml:space="preserve">Within 45 days of the date a service member retires or separates from service, DoD expects </w:t>
            </w:r>
            <w:r w:rsidR="001B75E9" w:rsidRPr="000C0A07">
              <w:t>each service department</w:t>
            </w:r>
            <w:r w:rsidRPr="000C0A07">
              <w:t xml:space="preserve"> to complete</w:t>
            </w:r>
          </w:p>
          <w:p w14:paraId="29C03A39" w14:textId="77777777" w:rsidR="006B5494" w:rsidRPr="000C0A07" w:rsidRDefault="006B5494" w:rsidP="00524D00">
            <w:pPr>
              <w:pStyle w:val="ListParagraph"/>
              <w:numPr>
                <w:ilvl w:val="0"/>
                <w:numId w:val="47"/>
              </w:numPr>
              <w:spacing w:after="0" w:line="240" w:lineRule="auto"/>
              <w:ind w:left="345" w:hanging="187"/>
              <w:rPr>
                <w:rFonts w:ascii="Times New Roman" w:hAnsi="Times New Roman"/>
                <w:sz w:val="24"/>
                <w:szCs w:val="24"/>
              </w:rPr>
            </w:pPr>
            <w:r w:rsidRPr="000C0A07">
              <w:rPr>
                <w:rFonts w:ascii="Times New Roman" w:hAnsi="Times New Roman"/>
                <w:sz w:val="24"/>
                <w:szCs w:val="24"/>
              </w:rPr>
              <w:t>the process described in the above paragraph, and</w:t>
            </w:r>
          </w:p>
          <w:p w14:paraId="29C03A3A" w14:textId="77777777" w:rsidR="006B5494" w:rsidRPr="000C0A07" w:rsidRDefault="006B5494" w:rsidP="00524D00">
            <w:pPr>
              <w:pStyle w:val="ListParagraph"/>
              <w:numPr>
                <w:ilvl w:val="0"/>
                <w:numId w:val="47"/>
              </w:numPr>
              <w:spacing w:after="0" w:line="240" w:lineRule="auto"/>
              <w:ind w:left="345" w:hanging="187"/>
              <w:rPr>
                <w:rFonts w:ascii="Times New Roman" w:hAnsi="Times New Roman"/>
                <w:sz w:val="24"/>
                <w:szCs w:val="24"/>
              </w:rPr>
            </w:pPr>
            <w:r w:rsidRPr="000C0A07">
              <w:rPr>
                <w:rFonts w:ascii="Times New Roman" w:hAnsi="Times New Roman"/>
                <w:sz w:val="24"/>
                <w:szCs w:val="24"/>
              </w:rPr>
              <w:t>the certification process described in M21-1, Part III, Subpart iii, 2.B.</w:t>
            </w:r>
            <w:r w:rsidR="000B333A" w:rsidRPr="000C0A07">
              <w:rPr>
                <w:rFonts w:ascii="Times New Roman" w:hAnsi="Times New Roman"/>
                <w:sz w:val="24"/>
                <w:szCs w:val="24"/>
              </w:rPr>
              <w:t>2</w:t>
            </w:r>
            <w:r w:rsidRPr="000C0A07">
              <w:rPr>
                <w:rFonts w:ascii="Times New Roman" w:hAnsi="Times New Roman"/>
                <w:sz w:val="24"/>
                <w:szCs w:val="24"/>
              </w:rPr>
              <w:t>.b.</w:t>
            </w:r>
          </w:p>
          <w:p w14:paraId="29C03A3B" w14:textId="77777777" w:rsidR="006B5494" w:rsidRPr="000C0A07" w:rsidRDefault="006B5494" w:rsidP="006B5494">
            <w:pPr>
              <w:pStyle w:val="BulletText1"/>
            </w:pPr>
            <w:r w:rsidRPr="000C0A07">
              <w:t>Once electronic copies of a service member’s STRs are uploaded into HAIMS, the original STRs are destroyed.</w:t>
            </w:r>
          </w:p>
        </w:tc>
      </w:tr>
    </w:tbl>
    <w:p w14:paraId="29C03A3D" w14:textId="77777777" w:rsidR="006C07D9" w:rsidRPr="000C0A07" w:rsidRDefault="006C07D9" w:rsidP="006C07D9"/>
    <w:tbl>
      <w:tblPr>
        <w:tblW w:w="7732" w:type="dxa"/>
        <w:tblInd w:w="1728" w:type="dxa"/>
        <w:tblLayout w:type="fixed"/>
        <w:tblLook w:val="0000" w:firstRow="0" w:lastRow="0" w:firstColumn="0" w:lastColumn="0" w:noHBand="0" w:noVBand="0"/>
      </w:tblPr>
      <w:tblGrid>
        <w:gridCol w:w="7732"/>
      </w:tblGrid>
      <w:tr w:rsidR="006C07D9" w:rsidRPr="000C0A07" w14:paraId="29C03A47" w14:textId="77777777" w:rsidTr="006C07D9">
        <w:tc>
          <w:tcPr>
            <w:tcW w:w="5000" w:type="pct"/>
            <w:shd w:val="clear" w:color="auto" w:fill="auto"/>
          </w:tcPr>
          <w:p w14:paraId="29C03A3E" w14:textId="77777777" w:rsidR="001B2700" w:rsidRPr="000C0A07" w:rsidRDefault="006C07D9" w:rsidP="001B2700">
            <w:pPr>
              <w:pStyle w:val="NoteText"/>
            </w:pPr>
            <w:r w:rsidRPr="000C0A07">
              <w:rPr>
                <w:b/>
                <w:i/>
              </w:rPr>
              <w:t>Exception</w:t>
            </w:r>
            <w:r w:rsidRPr="000C0A07">
              <w:t>:</w:t>
            </w:r>
            <w:r w:rsidR="00F12BC9" w:rsidRPr="000C0A07">
              <w:t xml:space="preserve">  </w:t>
            </w:r>
            <w:r w:rsidR="0014224F" w:rsidRPr="000C0A07">
              <w:t>T</w:t>
            </w:r>
            <w:r w:rsidRPr="000C0A07">
              <w:t xml:space="preserve">he </w:t>
            </w:r>
            <w:r w:rsidR="00C66CD0" w:rsidRPr="000C0A07">
              <w:t>Public Health Service (PHS), and National Oceanic and Atmospheric Administration (NOAA)</w:t>
            </w:r>
            <w:r w:rsidR="0014224F" w:rsidRPr="000C0A07">
              <w:t xml:space="preserve"> do </w:t>
            </w:r>
            <w:r w:rsidR="0014224F" w:rsidRPr="000C0A07">
              <w:rPr>
                <w:b/>
                <w:i/>
              </w:rPr>
              <w:t>not</w:t>
            </w:r>
            <w:r w:rsidR="0014224F" w:rsidRPr="000C0A07">
              <w:t xml:space="preserve"> </w:t>
            </w:r>
            <w:r w:rsidR="00C82531" w:rsidRPr="000C0A07">
              <w:t>scan</w:t>
            </w:r>
            <w:r w:rsidR="0014224F" w:rsidRPr="000C0A07">
              <w:t xml:space="preserve"> STRs and upload them</w:t>
            </w:r>
            <w:r w:rsidRPr="000C0A07">
              <w:t xml:space="preserve"> into HAIMS.</w:t>
            </w:r>
            <w:r w:rsidR="00BE3B71" w:rsidRPr="000C0A07">
              <w:t xml:space="preserve">  </w:t>
            </w:r>
            <w:r w:rsidR="001B2700" w:rsidRPr="000C0A07">
              <w:t xml:space="preserve">These records continue to be forwarded to the RMC.  </w:t>
            </w:r>
          </w:p>
          <w:p w14:paraId="29C03A3F" w14:textId="77777777" w:rsidR="006C07D9" w:rsidRPr="000C0A07" w:rsidRDefault="006C07D9" w:rsidP="00D14FD5">
            <w:pPr>
              <w:pStyle w:val="BulletText1"/>
              <w:numPr>
                <w:ilvl w:val="0"/>
                <w:numId w:val="0"/>
              </w:numPr>
              <w:ind w:left="187"/>
            </w:pPr>
          </w:p>
          <w:p w14:paraId="29C03A40" w14:textId="77777777" w:rsidR="00E275A2" w:rsidRPr="000C0A07" w:rsidRDefault="006C07D9" w:rsidP="00E275A2">
            <w:pPr>
              <w:pStyle w:val="NoteText"/>
            </w:pPr>
            <w:r w:rsidRPr="000C0A07">
              <w:rPr>
                <w:b/>
                <w:i/>
                <w:szCs w:val="24"/>
              </w:rPr>
              <w:t>References</w:t>
            </w:r>
            <w:r w:rsidRPr="000C0A07">
              <w:rPr>
                <w:szCs w:val="24"/>
              </w:rPr>
              <w:t>:</w:t>
            </w:r>
            <w:r w:rsidR="00E275A2" w:rsidRPr="000C0A07">
              <w:rPr>
                <w:szCs w:val="24"/>
              </w:rPr>
              <w:t xml:space="preserve">  </w:t>
            </w:r>
            <w:r w:rsidR="00E275A2" w:rsidRPr="000C0A07">
              <w:t>For information about</w:t>
            </w:r>
          </w:p>
          <w:p w14:paraId="29C03A41" w14:textId="77777777" w:rsidR="005210D0" w:rsidRPr="000C0A07" w:rsidRDefault="005210D0" w:rsidP="00E275A2">
            <w:pPr>
              <w:pStyle w:val="BulletText1"/>
            </w:pPr>
            <w:r w:rsidRPr="000C0A07">
              <w:t xml:space="preserve">HAIMS, see </w:t>
            </w:r>
            <w:r w:rsidR="007506FB" w:rsidRPr="000C0A07">
              <w:t>M21-1, Part III, Subpart iii, 2.B.</w:t>
            </w:r>
            <w:r w:rsidR="000B333A" w:rsidRPr="000C0A07">
              <w:t>3</w:t>
            </w:r>
            <w:r w:rsidR="007506FB" w:rsidRPr="000C0A07">
              <w:t>.</w:t>
            </w:r>
            <w:r w:rsidR="002124EA" w:rsidRPr="000C0A07">
              <w:t>f</w:t>
            </w:r>
            <w:r w:rsidR="007506FB" w:rsidRPr="000C0A07">
              <w:t xml:space="preserve"> through </w:t>
            </w:r>
            <w:r w:rsidR="002124EA" w:rsidRPr="000C0A07">
              <w:t>k</w:t>
            </w:r>
          </w:p>
          <w:p w14:paraId="29C03A42" w14:textId="77777777" w:rsidR="00733E6A" w:rsidRPr="000C0A07" w:rsidRDefault="00733E6A" w:rsidP="00733E6A">
            <w:pPr>
              <w:pStyle w:val="BulletText1"/>
            </w:pPr>
            <w:r w:rsidRPr="000C0A07">
              <w:t>obtaining STRs for members of the Reserves or National Guard, see M21-1, Part III, Subpart iii, 2.B.3.c</w:t>
            </w:r>
          </w:p>
          <w:p w14:paraId="29C03A43" w14:textId="77777777" w:rsidR="00AD1C43" w:rsidRPr="000C0A07" w:rsidRDefault="002124EA" w:rsidP="002124EA">
            <w:pPr>
              <w:pStyle w:val="BulletText1"/>
            </w:pPr>
            <w:r w:rsidRPr="000C0A07">
              <w:t>obtaining service records from PHS or NOAA</w:t>
            </w:r>
            <w:r w:rsidR="00AD1C43" w:rsidRPr="000C0A07">
              <w:t>, see</w:t>
            </w:r>
          </w:p>
          <w:p w14:paraId="29C03A44" w14:textId="77777777" w:rsidR="00AD1C43" w:rsidRPr="000C0A07" w:rsidRDefault="00AD1C43" w:rsidP="00524D00">
            <w:pPr>
              <w:numPr>
                <w:ilvl w:val="0"/>
                <w:numId w:val="33"/>
              </w:numPr>
              <w:ind w:left="346" w:hanging="187"/>
            </w:pPr>
            <w:r w:rsidRPr="000C0A07">
              <w:t>M21-1, Part III, Subpart iii, 2.A.6, and</w:t>
            </w:r>
          </w:p>
          <w:p w14:paraId="29C03A45" w14:textId="1912616B" w:rsidR="00E275A2" w:rsidRPr="000C0A07" w:rsidRDefault="002124EA" w:rsidP="00524D00">
            <w:pPr>
              <w:numPr>
                <w:ilvl w:val="0"/>
                <w:numId w:val="33"/>
              </w:numPr>
              <w:ind w:left="346" w:hanging="187"/>
            </w:pPr>
            <w:r w:rsidRPr="000C0A07">
              <w:t>M21-1, Part III, Subpart iii, 2.K.2</w:t>
            </w:r>
            <w:r w:rsidR="002D7551" w:rsidRPr="000C0A07">
              <w:t xml:space="preserve">, </w:t>
            </w:r>
            <w:r w:rsidR="006E7123" w:rsidRPr="000C0A07">
              <w:t>and</w:t>
            </w:r>
          </w:p>
          <w:p w14:paraId="29C03A46" w14:textId="77777777" w:rsidR="00E275A2" w:rsidRPr="000C0A07" w:rsidRDefault="006C07D9" w:rsidP="000E26D7">
            <w:pPr>
              <w:pStyle w:val="BulletText1"/>
            </w:pPr>
            <w:r w:rsidRPr="000C0A07">
              <w:t xml:space="preserve">service members who apply for VA benefits </w:t>
            </w:r>
            <w:r w:rsidRPr="000C0A07">
              <w:rPr>
                <w:i/>
              </w:rPr>
              <w:t>prior</w:t>
            </w:r>
            <w:r w:rsidRPr="000C0A07">
              <w:t xml:space="preserve"> to separation, see M21-1, Part III, Subpart i, Chapter 2.</w:t>
            </w:r>
          </w:p>
        </w:tc>
      </w:tr>
    </w:tbl>
    <w:p w14:paraId="29C03A48" w14:textId="77777777" w:rsidR="00737147" w:rsidRPr="000C0A07" w:rsidRDefault="00724CFA" w:rsidP="005A4D0B">
      <w:pPr>
        <w:pStyle w:val="BlockLine"/>
      </w:pPr>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CB2BDD" w:rsidRPr="000C0A07" w14:paraId="29C03A4F" w14:textId="77777777" w:rsidTr="00CB2BDD">
        <w:tc>
          <w:tcPr>
            <w:tcW w:w="1728" w:type="dxa"/>
            <w:shd w:val="clear" w:color="auto" w:fill="auto"/>
          </w:tcPr>
          <w:p w14:paraId="29C03A49" w14:textId="77777777" w:rsidR="00CB2BDD" w:rsidRPr="000C0A07" w:rsidRDefault="005F0872" w:rsidP="0068725A">
            <w:pPr>
              <w:pStyle w:val="Heading5"/>
            </w:pPr>
            <w:r w:rsidRPr="000C0A07">
              <w:t>f</w:t>
            </w:r>
            <w:r w:rsidR="00737147" w:rsidRPr="000C0A07">
              <w:t xml:space="preserve">.  </w:t>
            </w:r>
            <w:r w:rsidR="0068725A" w:rsidRPr="000C0A07">
              <w:t xml:space="preserve">Locating </w:t>
            </w:r>
            <w:r w:rsidR="00CE7BEC" w:rsidRPr="000C0A07">
              <w:t xml:space="preserve">STRs of Service </w:t>
            </w:r>
            <w:r w:rsidR="00CE7BEC" w:rsidRPr="000C0A07">
              <w:lastRenderedPageBreak/>
              <w:t xml:space="preserve">Members in the Marine Corps </w:t>
            </w:r>
            <w:r w:rsidR="0068725A" w:rsidRPr="000C0A07">
              <w:t>Who</w:t>
            </w:r>
            <w:r w:rsidR="00CE7BEC" w:rsidRPr="000C0A07">
              <w:t xml:space="preserve"> Are in an Involuntary Appellate Leave Status</w:t>
            </w:r>
          </w:p>
        </w:tc>
        <w:tc>
          <w:tcPr>
            <w:tcW w:w="7740" w:type="dxa"/>
            <w:shd w:val="clear" w:color="auto" w:fill="auto"/>
          </w:tcPr>
          <w:p w14:paraId="29C03A4A" w14:textId="77777777" w:rsidR="00CB2BDD" w:rsidRPr="000C0A07" w:rsidRDefault="003A1D9C" w:rsidP="003A1D9C">
            <w:pPr>
              <w:pStyle w:val="BlockText"/>
            </w:pPr>
            <w:r w:rsidRPr="000C0A07">
              <w:lastRenderedPageBreak/>
              <w:t xml:space="preserve">If attempts to locate the STRs of a service member in the Marine Corps who </w:t>
            </w:r>
            <w:r w:rsidRPr="000C0A07">
              <w:lastRenderedPageBreak/>
              <w:t xml:space="preserve">is in an involuntary appellate leave status (court-martialed and awaiting completion of the appellate review process before being discharged) have been unsuccessful, </w:t>
            </w:r>
            <w:r w:rsidR="0068725A" w:rsidRPr="000C0A07">
              <w:t>the STRs</w:t>
            </w:r>
            <w:r w:rsidRPr="000C0A07">
              <w:t xml:space="preserve"> might be located at </w:t>
            </w:r>
          </w:p>
          <w:p w14:paraId="29C03A4B" w14:textId="77777777" w:rsidR="003A1D9C" w:rsidRPr="000C0A07" w:rsidRDefault="003A1D9C" w:rsidP="003A1D9C">
            <w:pPr>
              <w:pStyle w:val="BlockText"/>
            </w:pPr>
          </w:p>
          <w:p w14:paraId="29C03A4C" w14:textId="77777777" w:rsidR="003A1D9C" w:rsidRPr="000C0A07" w:rsidRDefault="003A1D9C" w:rsidP="007621AF">
            <w:pPr>
              <w:pStyle w:val="BlockText"/>
            </w:pPr>
            <w:r w:rsidRPr="000C0A07">
              <w:t>Navy and Marine Appellate Leave Activity (NAMALA)</w:t>
            </w:r>
          </w:p>
          <w:p w14:paraId="29C03A4D" w14:textId="77777777" w:rsidR="006752A1" w:rsidRPr="000C0A07" w:rsidRDefault="006752A1" w:rsidP="006752A1">
            <w:pPr>
              <w:pStyle w:val="BlockText"/>
            </w:pPr>
            <w:r w:rsidRPr="000C0A07">
              <w:t>1325 10th St SE Bldg 196 Rm 303</w:t>
            </w:r>
          </w:p>
          <w:p w14:paraId="29C03A4E" w14:textId="17E6FA72" w:rsidR="003A1D9C" w:rsidRPr="000C0A07" w:rsidRDefault="00D23BAF" w:rsidP="006752A1">
            <w:pPr>
              <w:pStyle w:val="BlockText"/>
            </w:pPr>
            <w:r w:rsidRPr="000C0A07">
              <w:t>Washington, DC</w:t>
            </w:r>
            <w:r w:rsidR="006752A1" w:rsidRPr="000C0A07">
              <w:t xml:space="preserve"> 20374-5147</w:t>
            </w:r>
          </w:p>
        </w:tc>
      </w:tr>
    </w:tbl>
    <w:p w14:paraId="29C03A50" w14:textId="77777777" w:rsidR="00CB2BDD" w:rsidRPr="000C0A07" w:rsidRDefault="00CB2BDD" w:rsidP="00CB2BDD">
      <w:pPr>
        <w:pStyle w:val="BlockLine"/>
      </w:pPr>
    </w:p>
    <w:p w14:paraId="29C03A51" w14:textId="77777777" w:rsidR="00EB76B1" w:rsidRPr="000C0A07" w:rsidRDefault="00EB76B1">
      <w:pPr>
        <w:pStyle w:val="Heading4"/>
      </w:pPr>
      <w:r w:rsidRPr="000C0A07">
        <w:br w:type="page"/>
      </w:r>
      <w:r w:rsidR="00AA64AD" w:rsidRPr="000C0A07">
        <w:lastRenderedPageBreak/>
        <w:t>3</w:t>
      </w:r>
      <w:r w:rsidRPr="000C0A07">
        <w:t xml:space="preserve">.  </w:t>
      </w:r>
      <w:r w:rsidR="00E85BB0" w:rsidRPr="000C0A07">
        <w:t>Procedures for</w:t>
      </w:r>
      <w:r w:rsidR="0076688C" w:rsidRPr="000C0A07">
        <w:t xml:space="preserve"> Obtaining</w:t>
      </w:r>
      <w:r w:rsidRPr="000C0A07">
        <w:t xml:space="preserve"> STRs</w:t>
      </w:r>
    </w:p>
    <w:p w14:paraId="29C03A52" w14:textId="77777777" w:rsidR="00EB76B1" w:rsidRPr="000C0A07" w:rsidRDefault="00EB76B1">
      <w:pPr>
        <w:pStyle w:val="BlockLine"/>
      </w:pPr>
      <w:r w:rsidRPr="000C0A07">
        <w:fldChar w:fldCharType="begin"/>
      </w:r>
      <w:r w:rsidRPr="000C0A07">
        <w:instrText xml:space="preserve"> PRIVATE INFOTYPE="OTHER"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A63" w14:textId="77777777">
        <w:trPr>
          <w:cantSplit/>
        </w:trPr>
        <w:tc>
          <w:tcPr>
            <w:tcW w:w="1728" w:type="dxa"/>
          </w:tcPr>
          <w:p w14:paraId="29C03A53" w14:textId="77777777" w:rsidR="00EB76B1" w:rsidRPr="000C0A07" w:rsidRDefault="00EB76B1">
            <w:pPr>
              <w:pStyle w:val="Heading5"/>
            </w:pPr>
            <w:r w:rsidRPr="000C0A07">
              <w:t>Introduction</w:t>
            </w:r>
          </w:p>
        </w:tc>
        <w:tc>
          <w:tcPr>
            <w:tcW w:w="7740" w:type="dxa"/>
          </w:tcPr>
          <w:p w14:paraId="29C03A54" w14:textId="77777777" w:rsidR="00EB76B1" w:rsidRPr="000C0A07" w:rsidRDefault="00EB76B1">
            <w:pPr>
              <w:pStyle w:val="BlockText"/>
            </w:pPr>
            <w:r w:rsidRPr="000C0A07">
              <w:t xml:space="preserve">This topic </w:t>
            </w:r>
            <w:r w:rsidR="00AE393D" w:rsidRPr="000C0A07">
              <w:t>describes the procedures for obtaining</w:t>
            </w:r>
            <w:r w:rsidRPr="000C0A07">
              <w:t xml:space="preserve"> STRs, including</w:t>
            </w:r>
          </w:p>
          <w:p w14:paraId="29C03A55" w14:textId="77777777" w:rsidR="00EB76B1" w:rsidRPr="000C0A07" w:rsidRDefault="00EB76B1">
            <w:pPr>
              <w:pStyle w:val="BlockText"/>
            </w:pPr>
          </w:p>
          <w:p w14:paraId="29C03A56" w14:textId="77777777" w:rsidR="00EB76B1" w:rsidRPr="000C0A07" w:rsidRDefault="00EB76B1">
            <w:pPr>
              <w:pStyle w:val="BulletText1"/>
            </w:pPr>
            <w:r w:rsidRPr="000C0A07">
              <w:t xml:space="preserve">when to </w:t>
            </w:r>
            <w:r w:rsidR="00785D48" w:rsidRPr="000C0A07">
              <w:t>ask</w:t>
            </w:r>
            <w:r w:rsidRPr="000C0A07">
              <w:t xml:space="preserve"> the RMC for STRs</w:t>
            </w:r>
          </w:p>
          <w:p w14:paraId="29C03A57" w14:textId="77777777" w:rsidR="00EB76B1" w:rsidRPr="000C0A07" w:rsidRDefault="00785D48">
            <w:pPr>
              <w:pStyle w:val="BulletText1"/>
            </w:pPr>
            <w:r w:rsidRPr="000C0A07">
              <w:t>following up on STRs</w:t>
            </w:r>
            <w:r w:rsidR="008A38F3" w:rsidRPr="000C0A07">
              <w:t xml:space="preserve"> the RMC should have sent to a vendor for scanning or to an RO</w:t>
            </w:r>
          </w:p>
          <w:p w14:paraId="29C03A58" w14:textId="77777777" w:rsidR="00390042" w:rsidRPr="000C0A07" w:rsidRDefault="009B46C0">
            <w:pPr>
              <w:pStyle w:val="BulletText1"/>
            </w:pPr>
            <w:r w:rsidRPr="000C0A07">
              <w:t xml:space="preserve">obtaining STRs </w:t>
            </w:r>
            <w:r w:rsidR="007866C0" w:rsidRPr="000C0A07">
              <w:t xml:space="preserve">for </w:t>
            </w:r>
            <w:r w:rsidRPr="000C0A07">
              <w:t>members of the Reserve</w:t>
            </w:r>
            <w:r w:rsidR="007866C0" w:rsidRPr="000C0A07">
              <w:t>s</w:t>
            </w:r>
            <w:r w:rsidRPr="000C0A07">
              <w:t xml:space="preserve"> or National Guard</w:t>
            </w:r>
          </w:p>
          <w:p w14:paraId="29C03A59" w14:textId="73EFF388" w:rsidR="008303C4" w:rsidRPr="000C0A07" w:rsidRDefault="00EB76B1" w:rsidP="00374F0C">
            <w:pPr>
              <w:pStyle w:val="BulletText1"/>
            </w:pPr>
            <w:r w:rsidRPr="000C0A07">
              <w:t xml:space="preserve">locating </w:t>
            </w:r>
            <w:r w:rsidR="00920C98" w:rsidRPr="000C0A07">
              <w:t>clinical records</w:t>
            </w:r>
          </w:p>
          <w:p w14:paraId="29C03A5A" w14:textId="77777777" w:rsidR="00DA42BD" w:rsidRPr="000C0A07" w:rsidRDefault="00DA42BD" w:rsidP="00DA42BD">
            <w:pPr>
              <w:pStyle w:val="BulletText1"/>
            </w:pPr>
            <w:r w:rsidRPr="000C0A07">
              <w:t xml:space="preserve">interaction between </w:t>
            </w:r>
            <w:r w:rsidR="00B35DB1" w:rsidRPr="000C0A07">
              <w:t>VBMS</w:t>
            </w:r>
            <w:r w:rsidRPr="000C0A07">
              <w:t xml:space="preserve"> and HAIMS</w:t>
            </w:r>
          </w:p>
          <w:p w14:paraId="29C03A5B" w14:textId="77777777" w:rsidR="00461EDE" w:rsidRPr="000C0A07" w:rsidRDefault="00461EDE" w:rsidP="00DA42BD">
            <w:pPr>
              <w:pStyle w:val="BulletText1"/>
            </w:pPr>
            <w:r w:rsidRPr="000C0A07">
              <w:t>suspense dates</w:t>
            </w:r>
            <w:r w:rsidR="00236705" w:rsidRPr="000C0A07">
              <w:t xml:space="preserve"> generated by VBMS for STR requests to HAIMS</w:t>
            </w:r>
          </w:p>
          <w:p w14:paraId="29C03A5C" w14:textId="77777777" w:rsidR="00570383" w:rsidRPr="000C0A07" w:rsidRDefault="00570383" w:rsidP="00DA42BD">
            <w:pPr>
              <w:pStyle w:val="BulletText1"/>
            </w:pPr>
            <w:r w:rsidRPr="000C0A07">
              <w:t xml:space="preserve">status </w:t>
            </w:r>
            <w:r w:rsidR="00236705" w:rsidRPr="000C0A07">
              <w:t>messages generated by VBMS for STR requests to HAIMS</w:t>
            </w:r>
          </w:p>
          <w:p w14:paraId="29C03A5D" w14:textId="77777777" w:rsidR="00DA42BD" w:rsidRPr="000C0A07" w:rsidRDefault="00DA42BD" w:rsidP="00DA42BD">
            <w:pPr>
              <w:pStyle w:val="BulletText1"/>
            </w:pPr>
            <w:r w:rsidRPr="000C0A07">
              <w:t>how STRs from HAIMS are grouped and displayed in VBMS</w:t>
            </w:r>
          </w:p>
          <w:p w14:paraId="29C03A5E" w14:textId="77777777" w:rsidR="00DA42BD" w:rsidRPr="000C0A07" w:rsidRDefault="00461EDE" w:rsidP="00DA42BD">
            <w:pPr>
              <w:pStyle w:val="BulletText1"/>
            </w:pPr>
            <w:r w:rsidRPr="000C0A07">
              <w:t>late-flowing STR documentation</w:t>
            </w:r>
            <w:r w:rsidR="00233CF2" w:rsidRPr="000C0A07">
              <w:t xml:space="preserve"> in HAIMS</w:t>
            </w:r>
          </w:p>
          <w:p w14:paraId="29C03A5F" w14:textId="77777777" w:rsidR="00C66CD0" w:rsidRPr="000C0A07" w:rsidRDefault="00236705" w:rsidP="00733E6A">
            <w:pPr>
              <w:pStyle w:val="BulletText1"/>
            </w:pPr>
            <w:r w:rsidRPr="000C0A07">
              <w:t>requesting STRs from HAIMS for survivor benefits claims</w:t>
            </w:r>
          </w:p>
          <w:p w14:paraId="29C03A60" w14:textId="77777777" w:rsidR="00374F0C" w:rsidRPr="000C0A07" w:rsidRDefault="009B46C0" w:rsidP="006D1C28">
            <w:pPr>
              <w:pStyle w:val="BulletText1"/>
              <w:rPr>
                <w:szCs w:val="24"/>
              </w:rPr>
            </w:pPr>
            <w:r w:rsidRPr="000C0A07">
              <w:t xml:space="preserve">accessing electronic copies of STRs through </w:t>
            </w:r>
            <w:r w:rsidR="00453C23" w:rsidRPr="000C0A07">
              <w:t>CAPRI</w:t>
            </w:r>
            <w:r w:rsidR="00667D20" w:rsidRPr="000C0A07">
              <w:t xml:space="preserve"> </w:t>
            </w:r>
          </w:p>
          <w:p w14:paraId="29C03A61" w14:textId="77777777" w:rsidR="00920C98" w:rsidRPr="000C0A07" w:rsidRDefault="00667D20" w:rsidP="006D1C28">
            <w:pPr>
              <w:pStyle w:val="BulletText1"/>
              <w:rPr>
                <w:szCs w:val="24"/>
              </w:rPr>
            </w:pPr>
            <w:r w:rsidRPr="000C0A07">
              <w:t>obtaining</w:t>
            </w:r>
            <w:r w:rsidR="00374F0C" w:rsidRPr="000C0A07">
              <w:t xml:space="preserve"> supplemental</w:t>
            </w:r>
            <w:r w:rsidRPr="000C0A07">
              <w:t xml:space="preserve"> STRs located in the Joint Legacy Viewer (JLV</w:t>
            </w:r>
            <w:r w:rsidR="00374F0C" w:rsidRPr="000C0A07">
              <w:t>)</w:t>
            </w:r>
            <w:r w:rsidR="007603CA" w:rsidRPr="000C0A07">
              <w:rPr>
                <w:szCs w:val="24"/>
              </w:rPr>
              <w:t>, and</w:t>
            </w:r>
          </w:p>
          <w:p w14:paraId="29C03A62" w14:textId="77777777" w:rsidR="007603CA" w:rsidRPr="000C0A07" w:rsidRDefault="007603CA" w:rsidP="009D447D">
            <w:pPr>
              <w:pStyle w:val="BulletText1"/>
              <w:rPr>
                <w:szCs w:val="24"/>
              </w:rPr>
            </w:pPr>
            <w:r w:rsidRPr="000C0A07">
              <w:rPr>
                <w:szCs w:val="24"/>
              </w:rPr>
              <w:t>requesting STRs from NPRC.</w:t>
            </w:r>
          </w:p>
        </w:tc>
      </w:tr>
    </w:tbl>
    <w:p w14:paraId="29C03A64" w14:textId="77777777" w:rsidR="00EB76B1" w:rsidRPr="000C0A07" w:rsidRDefault="00EB76B1">
      <w:pPr>
        <w:pStyle w:val="BlockLine"/>
      </w:pPr>
    </w:p>
    <w:tbl>
      <w:tblPr>
        <w:tblW w:w="0" w:type="auto"/>
        <w:tblLook w:val="0000" w:firstRow="0" w:lastRow="0" w:firstColumn="0" w:lastColumn="0" w:noHBand="0" w:noVBand="0"/>
      </w:tblPr>
      <w:tblGrid>
        <w:gridCol w:w="1728"/>
        <w:gridCol w:w="7740"/>
      </w:tblGrid>
      <w:tr w:rsidR="00EB76B1" w:rsidRPr="000C0A07" w14:paraId="29C03A67" w14:textId="77777777" w:rsidTr="00EE0FD8">
        <w:trPr>
          <w:cantSplit/>
          <w:trHeight w:val="99"/>
        </w:trPr>
        <w:tc>
          <w:tcPr>
            <w:tcW w:w="1728" w:type="dxa"/>
          </w:tcPr>
          <w:p w14:paraId="29C03A65" w14:textId="77777777" w:rsidR="00EB76B1" w:rsidRPr="000C0A07" w:rsidRDefault="00EB76B1">
            <w:pPr>
              <w:pStyle w:val="Heading5"/>
            </w:pPr>
            <w:r w:rsidRPr="000C0A07">
              <w:t>Change Date</w:t>
            </w:r>
          </w:p>
        </w:tc>
        <w:tc>
          <w:tcPr>
            <w:tcW w:w="7740" w:type="dxa"/>
          </w:tcPr>
          <w:p w14:paraId="29C03A66" w14:textId="6164DCC0" w:rsidR="00EB76B1" w:rsidRPr="000C0A07" w:rsidRDefault="00CD20B9">
            <w:pPr>
              <w:pStyle w:val="BlockText"/>
            </w:pPr>
            <w:r w:rsidRPr="000C0A07">
              <w:t>January 27, 2016</w:t>
            </w:r>
          </w:p>
        </w:tc>
      </w:tr>
    </w:tbl>
    <w:p w14:paraId="29C03A68" w14:textId="77777777" w:rsidR="00E54196" w:rsidRPr="000C0A07" w:rsidRDefault="00724CFA" w:rsidP="005019B0">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A88" w14:textId="77777777" w:rsidTr="002E68C1">
        <w:tc>
          <w:tcPr>
            <w:tcW w:w="1728" w:type="dxa"/>
          </w:tcPr>
          <w:p w14:paraId="29C03A69" w14:textId="77777777" w:rsidR="00EB76B1" w:rsidRPr="000C0A07" w:rsidRDefault="00EB76B1" w:rsidP="00785D48">
            <w:pPr>
              <w:pStyle w:val="Heading5"/>
            </w:pPr>
            <w:r w:rsidRPr="000C0A07">
              <w:t xml:space="preserve">a.  When to </w:t>
            </w:r>
            <w:r w:rsidR="00785D48" w:rsidRPr="000C0A07">
              <w:t>Ask</w:t>
            </w:r>
            <w:r w:rsidRPr="000C0A07">
              <w:t xml:space="preserve"> the RMC for STRs</w:t>
            </w:r>
          </w:p>
        </w:tc>
        <w:tc>
          <w:tcPr>
            <w:tcW w:w="7740" w:type="dxa"/>
          </w:tcPr>
          <w:p w14:paraId="29C03A6A" w14:textId="77777777" w:rsidR="0015772F" w:rsidRPr="000C0A07" w:rsidRDefault="00AF0DD7" w:rsidP="00DF2193">
            <w:pPr>
              <w:pStyle w:val="BlockText"/>
            </w:pPr>
            <w:r w:rsidRPr="000C0A07">
              <w:t>If the RMC is in possession of a Veteran’s claims folder and/or STRs, it automatically sends the claims folder and/or STRs to a vendor for scanning and upload</w:t>
            </w:r>
            <w:r w:rsidR="00F81486" w:rsidRPr="000C0A07">
              <w:t>ing</w:t>
            </w:r>
            <w:r w:rsidRPr="000C0A07">
              <w:t xml:space="preserve"> into the Veteran’s </w:t>
            </w:r>
            <w:r w:rsidR="00F81486" w:rsidRPr="000C0A07">
              <w:t>electronic claims folder (</w:t>
            </w:r>
            <w:r w:rsidRPr="000C0A07">
              <w:t>eFolder</w:t>
            </w:r>
            <w:r w:rsidR="00F81486" w:rsidRPr="000C0A07">
              <w:t>)</w:t>
            </w:r>
            <w:r w:rsidRPr="000C0A07">
              <w:t xml:space="preserve"> when an RO establishes a corresponding claim in VBMS.  If the RO establishes the claim in Share, the RMC automatically sends the claims folder and/or STRs directly to the RO.  In either case, there is rarely a need to request STRs from the RMC</w:t>
            </w:r>
            <w:r w:rsidR="003B7768" w:rsidRPr="000C0A07">
              <w:t>.</w:t>
            </w:r>
          </w:p>
          <w:p w14:paraId="29C03A6B" w14:textId="77777777" w:rsidR="00E730AC" w:rsidRPr="000C0A07" w:rsidRDefault="00E730AC" w:rsidP="00DF2193">
            <w:pPr>
              <w:pStyle w:val="BlockText"/>
            </w:pPr>
          </w:p>
          <w:p w14:paraId="29C03A87" w14:textId="5FA64530" w:rsidR="00453C23" w:rsidRPr="000C0A07" w:rsidRDefault="00E730AC" w:rsidP="00453C23">
            <w:pPr>
              <w:pStyle w:val="BlockText"/>
            </w:pPr>
            <w:r w:rsidRPr="000C0A07">
              <w:t xml:space="preserve">Upon establishing the claim, check the FOLDER LOCATION screen in the Beneficiary </w:t>
            </w:r>
            <w:r w:rsidR="00007C46" w:rsidRPr="000C0A07">
              <w:t>Identification</w:t>
            </w:r>
            <w:r w:rsidRPr="000C0A07">
              <w:t xml:space="preserve"> and Records Locator (BIRLS) to ensure that the</w:t>
            </w:r>
            <w:r w:rsidR="00007C46" w:rsidRPr="000C0A07">
              <w:t xml:space="preserve"> STRs are In Transit.  Use th</w:t>
            </w:r>
            <w:r w:rsidR="006A70F8" w:rsidRPr="000C0A07">
              <w:t>e table below to determine what action to take depending on whether or not STRs have already been sent to an RO by the RMC.</w:t>
            </w:r>
          </w:p>
        </w:tc>
      </w:tr>
    </w:tbl>
    <w:p w14:paraId="171768A3" w14:textId="77777777" w:rsidR="00E91321" w:rsidRPr="000C0A07" w:rsidRDefault="00E91321" w:rsidP="00E91321"/>
    <w:tbl>
      <w:tblPr>
        <w:tblStyle w:val="TableGrid"/>
        <w:tblW w:w="7650" w:type="dxa"/>
        <w:tblInd w:w="1818" w:type="dxa"/>
        <w:tblLook w:val="04A0" w:firstRow="1" w:lastRow="0" w:firstColumn="1" w:lastColumn="0" w:noHBand="0" w:noVBand="1"/>
      </w:tblPr>
      <w:tblGrid>
        <w:gridCol w:w="2250"/>
        <w:gridCol w:w="5400"/>
      </w:tblGrid>
      <w:tr w:rsidR="00E91321" w:rsidRPr="000C0A07" w14:paraId="76D16ABB" w14:textId="77777777" w:rsidTr="00E91321">
        <w:tc>
          <w:tcPr>
            <w:tcW w:w="2250" w:type="dxa"/>
          </w:tcPr>
          <w:p w14:paraId="471C5478" w14:textId="6DC29B29" w:rsidR="00E91321" w:rsidRPr="000C0A07" w:rsidRDefault="00E91321" w:rsidP="00E91321">
            <w:pPr>
              <w:rPr>
                <w:b/>
              </w:rPr>
            </w:pPr>
            <w:r w:rsidRPr="000C0A07">
              <w:rPr>
                <w:b/>
              </w:rPr>
              <w:t>If the STRs are...</w:t>
            </w:r>
          </w:p>
        </w:tc>
        <w:tc>
          <w:tcPr>
            <w:tcW w:w="5400" w:type="dxa"/>
          </w:tcPr>
          <w:p w14:paraId="24E16AF8" w14:textId="43A483F5" w:rsidR="00E91321" w:rsidRPr="000C0A07" w:rsidRDefault="00E91321" w:rsidP="00E91321">
            <w:pPr>
              <w:rPr>
                <w:b/>
              </w:rPr>
            </w:pPr>
            <w:r w:rsidRPr="000C0A07">
              <w:rPr>
                <w:b/>
              </w:rPr>
              <w:t>Then ...</w:t>
            </w:r>
          </w:p>
        </w:tc>
      </w:tr>
      <w:tr w:rsidR="00E91321" w:rsidRPr="000C0A07" w14:paraId="43B1B789" w14:textId="77777777" w:rsidTr="00E91321">
        <w:tc>
          <w:tcPr>
            <w:tcW w:w="2250" w:type="dxa"/>
          </w:tcPr>
          <w:p w14:paraId="5AF88271" w14:textId="19672F6A" w:rsidR="00E91321" w:rsidRPr="000C0A07" w:rsidRDefault="00E91321" w:rsidP="00E91321">
            <w:r w:rsidRPr="000C0A07">
              <w:t>In Transit</w:t>
            </w:r>
          </w:p>
        </w:tc>
        <w:tc>
          <w:tcPr>
            <w:tcW w:w="5400" w:type="dxa"/>
          </w:tcPr>
          <w:p w14:paraId="0AB1024B" w14:textId="2692AE15" w:rsidR="00E91321" w:rsidRPr="000C0A07" w:rsidRDefault="00E91321" w:rsidP="00E91321">
            <w:proofErr w:type="gramStart"/>
            <w:r w:rsidRPr="000C0A07">
              <w:t>no</w:t>
            </w:r>
            <w:proofErr w:type="gramEnd"/>
            <w:r w:rsidRPr="000C0A07">
              <w:t xml:space="preserve"> further action is required.</w:t>
            </w:r>
          </w:p>
        </w:tc>
      </w:tr>
      <w:tr w:rsidR="00E91321" w:rsidRPr="000C0A07" w14:paraId="0C7AABE4" w14:textId="77777777" w:rsidTr="006E7123">
        <w:trPr>
          <w:trHeight w:val="3320"/>
        </w:trPr>
        <w:tc>
          <w:tcPr>
            <w:tcW w:w="2250" w:type="dxa"/>
          </w:tcPr>
          <w:p w14:paraId="13DAD6C4" w14:textId="642D146C" w:rsidR="00E91321" w:rsidRPr="000C0A07" w:rsidRDefault="00E91321" w:rsidP="00E91321">
            <w:r w:rsidRPr="000C0A07">
              <w:lastRenderedPageBreak/>
              <w:t>not In Transit</w:t>
            </w:r>
          </w:p>
        </w:tc>
        <w:tc>
          <w:tcPr>
            <w:tcW w:w="5400" w:type="dxa"/>
          </w:tcPr>
          <w:p w14:paraId="19259792" w14:textId="77777777" w:rsidR="000E3849" w:rsidRPr="000C0A07" w:rsidRDefault="00E91321" w:rsidP="000E3849">
            <w:pPr>
              <w:pStyle w:val="BulletText1"/>
            </w:pPr>
            <w:r w:rsidRPr="000C0A07">
              <w:t xml:space="preserve">the </w:t>
            </w:r>
            <w:r w:rsidR="000E3849" w:rsidRPr="000C0A07">
              <w:t xml:space="preserve">station must request the STRs by </w:t>
            </w:r>
          </w:p>
          <w:p w14:paraId="4178C32F" w14:textId="1A03B56E" w:rsidR="000E3849" w:rsidRPr="000C0A07" w:rsidRDefault="00E91321" w:rsidP="000E3849">
            <w:pPr>
              <w:pStyle w:val="BulletText2"/>
              <w:rPr>
                <w:rStyle w:val="Hyperlink"/>
                <w:color w:val="auto"/>
                <w:u w:val="none"/>
              </w:rPr>
            </w:pPr>
            <w:r w:rsidRPr="000C0A07">
              <w:t xml:space="preserve">sending an </w:t>
            </w:r>
            <w:r w:rsidR="00867EC6" w:rsidRPr="000C0A07">
              <w:t xml:space="preserve">encrypted </w:t>
            </w:r>
            <w:r w:rsidRPr="000C0A07">
              <w:t>e</w:t>
            </w:r>
            <w:r w:rsidR="00D04658" w:rsidRPr="000C0A07">
              <w:t>-</w:t>
            </w:r>
            <w:r w:rsidRPr="000C0A07">
              <w:t xml:space="preserve">mail to the RMCs mailbox at </w:t>
            </w:r>
            <w:hyperlink r:id="rId16" w:history="1">
              <w:r w:rsidRPr="000C0A07">
                <w:rPr>
                  <w:rStyle w:val="Hyperlink"/>
                  <w:szCs w:val="24"/>
                </w:rPr>
                <w:t>VAVBASTL/RMC/RCD</w:t>
              </w:r>
            </w:hyperlink>
            <w:r w:rsidR="000E3849" w:rsidRPr="000C0A07">
              <w:rPr>
                <w:rStyle w:val="Hyperlink"/>
                <w:color w:val="auto"/>
                <w:u w:val="none"/>
              </w:rPr>
              <w:t xml:space="preserve"> </w:t>
            </w:r>
          </w:p>
          <w:p w14:paraId="1B53ED98" w14:textId="77777777" w:rsidR="000E3849" w:rsidRPr="000C0A07" w:rsidRDefault="00A302F1" w:rsidP="000E3849">
            <w:pPr>
              <w:pStyle w:val="BulletText2"/>
            </w:pPr>
            <w:r w:rsidRPr="000C0A07">
              <w:t xml:space="preserve">including on </w:t>
            </w:r>
            <w:r w:rsidR="000E3849" w:rsidRPr="000C0A07">
              <w:t xml:space="preserve">the </w:t>
            </w:r>
            <w:r w:rsidR="007E37B8" w:rsidRPr="000C0A07">
              <w:t>carbon copy (</w:t>
            </w:r>
            <w:r w:rsidRPr="000C0A07">
              <w:t>Cc</w:t>
            </w:r>
            <w:r w:rsidR="007E37B8" w:rsidRPr="000C0A07">
              <w:t>)</w:t>
            </w:r>
            <w:r w:rsidRPr="000C0A07">
              <w:t xml:space="preserve"> line the RO</w:t>
            </w:r>
            <w:r w:rsidR="00FF018D" w:rsidRPr="000C0A07">
              <w:t>’s</w:t>
            </w:r>
            <w:r w:rsidRPr="000C0A07">
              <w:t xml:space="preserve"> MRS corporate mailbox</w:t>
            </w:r>
            <w:r w:rsidR="007E37B8" w:rsidRPr="000C0A07">
              <w:t xml:space="preserve"> </w:t>
            </w:r>
            <w:r w:rsidR="0080027A" w:rsidRPr="000C0A07">
              <w:t>(</w:t>
            </w:r>
            <w:r w:rsidR="007E37B8" w:rsidRPr="000C0A07">
              <w:t>to ensure prompt and accurate responses</w:t>
            </w:r>
            <w:r w:rsidR="0080027A" w:rsidRPr="000C0A07">
              <w:t>), and</w:t>
            </w:r>
            <w:r w:rsidR="000E3849" w:rsidRPr="000C0A07">
              <w:t xml:space="preserve"> </w:t>
            </w:r>
          </w:p>
          <w:p w14:paraId="37C888AB" w14:textId="7DCE8F45" w:rsidR="00E91321" w:rsidRPr="000C0A07" w:rsidRDefault="00355B59" w:rsidP="000E3849">
            <w:pPr>
              <w:pStyle w:val="BulletText2"/>
            </w:pPr>
            <w:proofErr w:type="gramStart"/>
            <w:r w:rsidRPr="000C0A07">
              <w:t>associating</w:t>
            </w:r>
            <w:proofErr w:type="gramEnd"/>
            <w:r w:rsidR="0080027A" w:rsidRPr="000C0A07">
              <w:t xml:space="preserve"> copies of all e-mails </w:t>
            </w:r>
            <w:r w:rsidR="00AF2B71" w:rsidRPr="000C0A07">
              <w:t xml:space="preserve">to RMC </w:t>
            </w:r>
            <w:r w:rsidR="0080027A" w:rsidRPr="000C0A07">
              <w:t>with the claims folder</w:t>
            </w:r>
            <w:r w:rsidR="00E91321" w:rsidRPr="000C0A07">
              <w:t>.</w:t>
            </w:r>
          </w:p>
          <w:p w14:paraId="232FD2C1" w14:textId="77777777" w:rsidR="00E91321" w:rsidRPr="000C0A07" w:rsidRDefault="00E91321" w:rsidP="00E91321"/>
          <w:p w14:paraId="75323032" w14:textId="77777777" w:rsidR="00E91321" w:rsidRPr="000C0A07" w:rsidRDefault="00E91321" w:rsidP="00E91321">
            <w:pPr>
              <w:pStyle w:val="BulletText1"/>
              <w:rPr>
                <w:szCs w:val="24"/>
              </w:rPr>
            </w:pPr>
            <w:r w:rsidRPr="000C0A07">
              <w:rPr>
                <w:szCs w:val="24"/>
              </w:rPr>
              <w:t xml:space="preserve">In the subject line of the e-mail, enter </w:t>
            </w:r>
          </w:p>
          <w:p w14:paraId="44A02D1E" w14:textId="77777777" w:rsidR="00E91321" w:rsidRPr="000C0A07" w:rsidRDefault="00E91321" w:rsidP="00DF6687">
            <w:pPr>
              <w:pStyle w:val="BulletText2"/>
            </w:pPr>
            <w:r w:rsidRPr="000C0A07">
              <w:rPr>
                <w:i/>
              </w:rPr>
              <w:t>STR Request</w:t>
            </w:r>
            <w:r w:rsidRPr="000C0A07">
              <w:t xml:space="preserve"> for claims established in Share, and</w:t>
            </w:r>
          </w:p>
          <w:p w14:paraId="7CB4F1C1" w14:textId="7130172A" w:rsidR="00E91321" w:rsidRPr="000C0A07" w:rsidRDefault="00E91321" w:rsidP="00DF6687">
            <w:pPr>
              <w:pStyle w:val="BulletText2"/>
            </w:pPr>
            <w:r w:rsidRPr="000C0A07">
              <w:rPr>
                <w:i/>
              </w:rPr>
              <w:t>VBMS STR</w:t>
            </w:r>
            <w:r w:rsidRPr="000C0A07">
              <w:t xml:space="preserve"> for claims established in VBMS.</w:t>
            </w:r>
          </w:p>
          <w:p w14:paraId="4C312439" w14:textId="77777777" w:rsidR="00613A35" w:rsidRPr="000C0A07" w:rsidRDefault="00613A35" w:rsidP="00613A35">
            <w:pPr>
              <w:pStyle w:val="TableText"/>
            </w:pPr>
          </w:p>
          <w:p w14:paraId="44AB696E" w14:textId="77777777" w:rsidR="00E91321" w:rsidRPr="000C0A07" w:rsidRDefault="00E91321" w:rsidP="00E91321">
            <w:pPr>
              <w:pStyle w:val="BulletText1"/>
            </w:pPr>
            <w:r w:rsidRPr="000C0A07">
              <w:t>In the body of the e-mail, indicate whether the corresponding claim is being processed in VBMS or Share and include the</w:t>
            </w:r>
          </w:p>
          <w:p w14:paraId="7EF88596" w14:textId="77777777" w:rsidR="00E91321" w:rsidRPr="000C0A07" w:rsidRDefault="00E91321" w:rsidP="00DF6687">
            <w:pPr>
              <w:pStyle w:val="BulletText2"/>
            </w:pPr>
            <w:r w:rsidRPr="000C0A07">
              <w:t>Veteran’s name, VA file number, and SSN</w:t>
            </w:r>
          </w:p>
          <w:p w14:paraId="1F29C986" w14:textId="77777777" w:rsidR="00E91321" w:rsidRPr="000C0A07" w:rsidRDefault="00E91321" w:rsidP="00DF6687">
            <w:pPr>
              <w:pStyle w:val="BulletText2"/>
            </w:pPr>
            <w:r w:rsidRPr="000C0A07">
              <w:t>type of folder requested (STRs or claims folder)</w:t>
            </w:r>
          </w:p>
          <w:p w14:paraId="2124E117" w14:textId="77777777" w:rsidR="00E91321" w:rsidRPr="000C0A07" w:rsidRDefault="00E91321" w:rsidP="00DF6687">
            <w:pPr>
              <w:pStyle w:val="BulletText2"/>
            </w:pPr>
            <w:r w:rsidRPr="000C0A07">
              <w:t>date of the first and any subsequent requests, and</w:t>
            </w:r>
          </w:p>
          <w:p w14:paraId="4D6DE86E" w14:textId="04B67F3B" w:rsidR="00E91321" w:rsidRPr="000C0A07" w:rsidRDefault="00E91321" w:rsidP="00DF6687">
            <w:pPr>
              <w:pStyle w:val="BulletText2"/>
            </w:pPr>
            <w:r w:rsidRPr="000C0A07">
              <w:t>the requestor’s name and RO.</w:t>
            </w:r>
          </w:p>
        </w:tc>
      </w:tr>
    </w:tbl>
    <w:p w14:paraId="459A120D" w14:textId="0B4FAA0F" w:rsidR="00E91321" w:rsidRPr="000C0A07" w:rsidRDefault="00E91321" w:rsidP="00E91321"/>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91321" w:rsidRPr="000C0A07" w14:paraId="3B9F083E" w14:textId="77777777" w:rsidTr="00E91321">
        <w:tc>
          <w:tcPr>
            <w:tcW w:w="7740" w:type="dxa"/>
            <w:shd w:val="clear" w:color="auto" w:fill="auto"/>
          </w:tcPr>
          <w:p w14:paraId="6CA777DF" w14:textId="197650A7" w:rsidR="00E91321" w:rsidRPr="000C0A07" w:rsidRDefault="00E91321" w:rsidP="00E91321">
            <w:pPr>
              <w:pStyle w:val="BulletText2"/>
              <w:numPr>
                <w:ilvl w:val="0"/>
                <w:numId w:val="0"/>
              </w:numPr>
            </w:pPr>
            <w:r w:rsidRPr="000C0A07">
              <w:rPr>
                <w:b/>
                <w:i/>
              </w:rPr>
              <w:t>Important</w:t>
            </w:r>
            <w:r w:rsidRPr="000C0A07">
              <w:t>:  If a station erroneously receives paper STRs from the RMC for a VBMS claim, send those records to the station’s assigned vendor for scanning.</w:t>
            </w:r>
          </w:p>
          <w:p w14:paraId="6FAE8C70" w14:textId="77777777" w:rsidR="00E91321" w:rsidRPr="000C0A07" w:rsidRDefault="00E91321" w:rsidP="00E91321">
            <w:pPr>
              <w:pStyle w:val="BlockText"/>
            </w:pPr>
          </w:p>
          <w:p w14:paraId="164E8A38" w14:textId="77777777" w:rsidR="00E91321" w:rsidRPr="000C0A07" w:rsidRDefault="00E91321" w:rsidP="00E91321">
            <w:pPr>
              <w:pStyle w:val="BlockText"/>
            </w:pPr>
            <w:r w:rsidRPr="000C0A07">
              <w:rPr>
                <w:b/>
                <w:i/>
              </w:rPr>
              <w:t>Note</w:t>
            </w:r>
            <w:r w:rsidRPr="000C0A07">
              <w:t xml:space="preserve">:  Do </w:t>
            </w:r>
            <w:r w:rsidRPr="000C0A07">
              <w:rPr>
                <w:i/>
              </w:rPr>
              <w:t>not</w:t>
            </w:r>
            <w:r w:rsidRPr="000C0A07">
              <w:t xml:space="preserve"> ask the RMC for</w:t>
            </w:r>
          </w:p>
          <w:p w14:paraId="5E193E9D" w14:textId="77777777" w:rsidR="00E91321" w:rsidRPr="000C0A07" w:rsidRDefault="00E91321" w:rsidP="00E91321">
            <w:pPr>
              <w:pStyle w:val="BulletText1"/>
            </w:pPr>
            <w:r w:rsidRPr="000C0A07">
              <w:t xml:space="preserve">another Veteran’s STRs within the same e-mail, or </w:t>
            </w:r>
          </w:p>
          <w:p w14:paraId="0983F6B0" w14:textId="77777777" w:rsidR="00E91321" w:rsidRPr="000C0A07" w:rsidRDefault="00E91321" w:rsidP="00E91321">
            <w:pPr>
              <w:pStyle w:val="BulletText1"/>
            </w:pPr>
            <w:r w:rsidRPr="000C0A07">
              <w:t>any non-medical records, such as personnel records.</w:t>
            </w:r>
          </w:p>
          <w:p w14:paraId="269B75C3" w14:textId="77777777" w:rsidR="00E91321" w:rsidRPr="000C0A07" w:rsidRDefault="00E91321" w:rsidP="00E91321">
            <w:pPr>
              <w:pStyle w:val="BlockText"/>
            </w:pPr>
          </w:p>
          <w:p w14:paraId="78CF0288" w14:textId="77777777" w:rsidR="007E37B8" w:rsidRPr="000C0A07" w:rsidRDefault="00E91321" w:rsidP="00172492">
            <w:r w:rsidRPr="000C0A07">
              <w:rPr>
                <w:b/>
                <w:i/>
              </w:rPr>
              <w:t>Reference</w:t>
            </w:r>
            <w:r w:rsidRPr="000C0A07">
              <w:t xml:space="preserve">:  For more information about the </w:t>
            </w:r>
          </w:p>
          <w:p w14:paraId="6C5BD138" w14:textId="77777777" w:rsidR="007E37B8" w:rsidRPr="000C0A07" w:rsidRDefault="00E91321" w:rsidP="006018B8">
            <w:pPr>
              <w:pStyle w:val="ListParagraph"/>
              <w:numPr>
                <w:ilvl w:val="0"/>
                <w:numId w:val="51"/>
              </w:numPr>
              <w:ind w:left="158" w:hanging="187"/>
              <w:rPr>
                <w:rFonts w:ascii="Times New Roman" w:hAnsi="Times New Roman"/>
                <w:sz w:val="24"/>
                <w:szCs w:val="24"/>
              </w:rPr>
            </w:pPr>
            <w:r w:rsidRPr="000C0A07">
              <w:rPr>
                <w:rFonts w:ascii="Times New Roman" w:hAnsi="Times New Roman"/>
                <w:sz w:val="24"/>
                <w:szCs w:val="24"/>
              </w:rPr>
              <w:t>BIRLS FOLDER LOCATION screen, see M21-1, Part III, Subpart iii, 2.C.</w:t>
            </w:r>
            <w:r w:rsidR="00172492" w:rsidRPr="000C0A07">
              <w:rPr>
                <w:rFonts w:ascii="Times New Roman" w:hAnsi="Times New Roman"/>
                <w:sz w:val="24"/>
                <w:szCs w:val="24"/>
              </w:rPr>
              <w:t>6</w:t>
            </w:r>
            <w:r w:rsidR="007E37B8" w:rsidRPr="000C0A07">
              <w:rPr>
                <w:rFonts w:ascii="Times New Roman" w:hAnsi="Times New Roman"/>
                <w:sz w:val="24"/>
                <w:szCs w:val="24"/>
              </w:rPr>
              <w:t>, and</w:t>
            </w:r>
          </w:p>
          <w:p w14:paraId="77B02597" w14:textId="34150D89" w:rsidR="00E91321" w:rsidRPr="000C0A07" w:rsidRDefault="007E37B8" w:rsidP="006018B8">
            <w:pPr>
              <w:pStyle w:val="ListParagraph"/>
              <w:numPr>
                <w:ilvl w:val="0"/>
                <w:numId w:val="51"/>
              </w:numPr>
              <w:ind w:left="158" w:hanging="187"/>
              <w:rPr>
                <w:rFonts w:ascii="Times New Roman" w:hAnsi="Times New Roman"/>
                <w:sz w:val="24"/>
                <w:szCs w:val="24"/>
              </w:rPr>
            </w:pPr>
            <w:r w:rsidRPr="000C0A07">
              <w:rPr>
                <w:rFonts w:ascii="Times New Roman" w:hAnsi="Times New Roman"/>
                <w:sz w:val="24"/>
                <w:szCs w:val="24"/>
              </w:rPr>
              <w:t>RO MRS corporate mailbox, see M21-1, Part III, Subpart iii, 2.I.3.d</w:t>
            </w:r>
            <w:r w:rsidR="00E91321" w:rsidRPr="000C0A07">
              <w:rPr>
                <w:rFonts w:ascii="Times New Roman" w:hAnsi="Times New Roman"/>
                <w:sz w:val="24"/>
                <w:szCs w:val="24"/>
              </w:rPr>
              <w:t>.</w:t>
            </w:r>
          </w:p>
        </w:tc>
      </w:tr>
    </w:tbl>
    <w:p w14:paraId="69C35404" w14:textId="77777777" w:rsidR="00E91321" w:rsidRPr="000C0A07" w:rsidRDefault="00E91321" w:rsidP="00E91321">
      <w:pPr>
        <w:tabs>
          <w:tab w:val="left" w:pos="9360"/>
        </w:tabs>
        <w:ind w:left="1714"/>
      </w:pPr>
      <w:r w:rsidRPr="000C0A07">
        <w:rPr>
          <w:u w:val="single"/>
        </w:rPr>
        <w:tab/>
      </w:r>
    </w:p>
    <w:p w14:paraId="29C03A89" w14:textId="057B115F" w:rsidR="00EB76B1" w:rsidRPr="000C0A07" w:rsidRDefault="00724CFA" w:rsidP="00E91321">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2273E4" w:rsidRPr="000C0A07" w14:paraId="29C03A8C" w14:textId="77777777" w:rsidTr="002273E4">
        <w:tc>
          <w:tcPr>
            <w:tcW w:w="1728" w:type="dxa"/>
            <w:shd w:val="clear" w:color="auto" w:fill="auto"/>
          </w:tcPr>
          <w:p w14:paraId="29C03A8A" w14:textId="77777777" w:rsidR="002273E4" w:rsidRPr="000C0A07" w:rsidRDefault="002273E4" w:rsidP="002273E4">
            <w:pPr>
              <w:pStyle w:val="Heading5"/>
            </w:pPr>
            <w:r w:rsidRPr="000C0A07">
              <w:t>b.  Following up on STRs the RMC Should Have Sent to a Vendor for Scanning or to an RO</w:t>
            </w:r>
          </w:p>
        </w:tc>
        <w:tc>
          <w:tcPr>
            <w:tcW w:w="7740" w:type="dxa"/>
            <w:shd w:val="clear" w:color="auto" w:fill="auto"/>
          </w:tcPr>
          <w:p w14:paraId="29C03A8B" w14:textId="77777777" w:rsidR="002273E4" w:rsidRPr="000C0A07" w:rsidRDefault="002273E4" w:rsidP="002273E4">
            <w:pPr>
              <w:pStyle w:val="BlockText"/>
            </w:pPr>
            <w:r w:rsidRPr="000C0A07">
              <w:t>The table below contains instructions for following up on STRs the RMC should have sent to a vendor for scanning or to an RO based on the establishment of a corresponding claim.</w:t>
            </w:r>
          </w:p>
        </w:tc>
      </w:tr>
    </w:tbl>
    <w:p w14:paraId="29C03A8D" w14:textId="77777777" w:rsidR="002273E4" w:rsidRPr="000C0A07" w:rsidRDefault="002273E4" w:rsidP="002273E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7"/>
        <w:gridCol w:w="4593"/>
      </w:tblGrid>
      <w:tr w:rsidR="002273E4" w:rsidRPr="000C0A07" w14:paraId="29C03A90" w14:textId="77777777" w:rsidTr="002273E4">
        <w:tc>
          <w:tcPr>
            <w:tcW w:w="1978" w:type="pct"/>
            <w:shd w:val="clear" w:color="auto" w:fill="auto"/>
          </w:tcPr>
          <w:p w14:paraId="29C03A8E" w14:textId="77777777" w:rsidR="002273E4" w:rsidRPr="000C0A07" w:rsidRDefault="002273E4" w:rsidP="004E5859">
            <w:pPr>
              <w:pStyle w:val="TableHeaderText"/>
              <w:jc w:val="left"/>
            </w:pPr>
            <w:r w:rsidRPr="000C0A07">
              <w:t>If the RO is processing the corresponding claim in ...</w:t>
            </w:r>
          </w:p>
        </w:tc>
        <w:tc>
          <w:tcPr>
            <w:tcW w:w="3022" w:type="pct"/>
            <w:shd w:val="clear" w:color="auto" w:fill="auto"/>
          </w:tcPr>
          <w:p w14:paraId="29C03A8F" w14:textId="0941B795" w:rsidR="002273E4" w:rsidRPr="000C0A07" w:rsidRDefault="002273E4" w:rsidP="004E5859">
            <w:pPr>
              <w:pStyle w:val="TableHeaderText"/>
              <w:jc w:val="left"/>
            </w:pPr>
            <w:r w:rsidRPr="000C0A07">
              <w:t xml:space="preserve">Then send an </w:t>
            </w:r>
            <w:r w:rsidR="00190033" w:rsidRPr="000C0A07">
              <w:t xml:space="preserve">encrypted </w:t>
            </w:r>
            <w:r w:rsidRPr="000C0A07">
              <w:t xml:space="preserve">e-mail to VAVBASTL/RMC/RCD </w:t>
            </w:r>
            <w:r w:rsidR="00A302F1" w:rsidRPr="000C0A07">
              <w:t>with a Cc</w:t>
            </w:r>
            <w:r w:rsidR="007E37B8" w:rsidRPr="000C0A07">
              <w:t xml:space="preserve"> to the </w:t>
            </w:r>
            <w:r w:rsidR="007E37B8" w:rsidRPr="000C0A07">
              <w:lastRenderedPageBreak/>
              <w:t>RO</w:t>
            </w:r>
            <w:r w:rsidR="00FF018D" w:rsidRPr="000C0A07">
              <w:t>’s</w:t>
            </w:r>
            <w:r w:rsidR="007E37B8" w:rsidRPr="000C0A07">
              <w:t xml:space="preserve"> MRS corporate mailbox </w:t>
            </w:r>
            <w:r w:rsidRPr="000C0A07">
              <w:t>when ...</w:t>
            </w:r>
          </w:p>
        </w:tc>
      </w:tr>
      <w:tr w:rsidR="002273E4" w:rsidRPr="000C0A07" w14:paraId="29C03A9A" w14:textId="77777777" w:rsidTr="002273E4">
        <w:tc>
          <w:tcPr>
            <w:tcW w:w="1978" w:type="pct"/>
            <w:shd w:val="clear" w:color="auto" w:fill="auto"/>
          </w:tcPr>
          <w:p w14:paraId="29C03A91" w14:textId="77777777" w:rsidR="002273E4" w:rsidRPr="000C0A07" w:rsidRDefault="002273E4" w:rsidP="004E5859">
            <w:pPr>
              <w:pStyle w:val="TableText"/>
            </w:pPr>
            <w:r w:rsidRPr="000C0A07">
              <w:lastRenderedPageBreak/>
              <w:t>Share</w:t>
            </w:r>
          </w:p>
        </w:tc>
        <w:tc>
          <w:tcPr>
            <w:tcW w:w="3022" w:type="pct"/>
            <w:shd w:val="clear" w:color="auto" w:fill="auto"/>
          </w:tcPr>
          <w:p w14:paraId="29C03A92" w14:textId="77777777" w:rsidR="002273E4" w:rsidRPr="000C0A07" w:rsidRDefault="002273E4" w:rsidP="002273E4">
            <w:pPr>
              <w:pStyle w:val="BulletText1"/>
              <w:numPr>
                <w:ilvl w:val="0"/>
                <w:numId w:val="3"/>
              </w:numPr>
            </w:pPr>
            <w:r w:rsidRPr="000C0A07">
              <w:t xml:space="preserve">BIRLS shows an “in-transit” date for the STRs (at 375 or 376) that is more than </w:t>
            </w:r>
            <w:r w:rsidR="001B5D04" w:rsidRPr="000C0A07">
              <w:t>two</w:t>
            </w:r>
            <w:r w:rsidRPr="000C0A07">
              <w:t xml:space="preserve"> weeks in the past, and</w:t>
            </w:r>
          </w:p>
          <w:p w14:paraId="29C03A93" w14:textId="77777777" w:rsidR="002273E4" w:rsidRPr="000C0A07" w:rsidRDefault="002273E4" w:rsidP="002273E4">
            <w:pPr>
              <w:pStyle w:val="BulletText1"/>
              <w:numPr>
                <w:ilvl w:val="0"/>
                <w:numId w:val="3"/>
              </w:numPr>
            </w:pPr>
            <w:r w:rsidRPr="000C0A07">
              <w:t>the STRs have not yet arrived at the RO.</w:t>
            </w:r>
          </w:p>
          <w:p w14:paraId="29C03A94" w14:textId="77777777" w:rsidR="002273E4" w:rsidRPr="000C0A07" w:rsidRDefault="002273E4" w:rsidP="004E5859">
            <w:pPr>
              <w:pStyle w:val="TableText"/>
            </w:pPr>
          </w:p>
          <w:p w14:paraId="15C5B848" w14:textId="40044BAE" w:rsidR="00355B59" w:rsidRPr="000C0A07" w:rsidRDefault="00355B59" w:rsidP="004E5859">
            <w:pPr>
              <w:pStyle w:val="TableText"/>
            </w:pPr>
            <w:r w:rsidRPr="000C0A07">
              <w:rPr>
                <w:b/>
                <w:i/>
              </w:rPr>
              <w:t>Notes</w:t>
            </w:r>
            <w:r w:rsidRPr="000C0A07">
              <w:t xml:space="preserve">: </w:t>
            </w:r>
          </w:p>
          <w:p w14:paraId="1546ADA3" w14:textId="6F79A5A0" w:rsidR="00355B59" w:rsidRPr="000C0A07" w:rsidRDefault="00355B59" w:rsidP="00355B59">
            <w:pPr>
              <w:pStyle w:val="ListParagraph"/>
              <w:numPr>
                <w:ilvl w:val="0"/>
                <w:numId w:val="60"/>
              </w:numPr>
              <w:ind w:left="158" w:hanging="187"/>
            </w:pPr>
            <w:r w:rsidRPr="000C0A07">
              <w:rPr>
                <w:rFonts w:ascii="Times New Roman" w:hAnsi="Times New Roman"/>
                <w:sz w:val="24"/>
                <w:szCs w:val="24"/>
              </w:rPr>
              <w:t>In the body of the e-mail</w:t>
            </w:r>
            <w:r w:rsidR="00025ECB" w:rsidRPr="000C0A07">
              <w:rPr>
                <w:rFonts w:ascii="Times New Roman" w:hAnsi="Times New Roman"/>
                <w:sz w:val="24"/>
                <w:szCs w:val="24"/>
              </w:rPr>
              <w:t>,</w:t>
            </w:r>
          </w:p>
          <w:p w14:paraId="689C8CFE" w14:textId="6425F0A0" w:rsidR="00355B59" w:rsidRPr="000C0A07" w:rsidRDefault="00025ECB" w:rsidP="00355B59">
            <w:pPr>
              <w:pStyle w:val="ListParagraph"/>
              <w:numPr>
                <w:ilvl w:val="0"/>
                <w:numId w:val="61"/>
              </w:numPr>
              <w:ind w:left="346" w:hanging="187"/>
            </w:pPr>
            <w:r w:rsidRPr="000C0A07">
              <w:rPr>
                <w:rFonts w:ascii="Times New Roman" w:hAnsi="Times New Roman"/>
                <w:sz w:val="24"/>
                <w:szCs w:val="24"/>
              </w:rPr>
              <w:t>i</w:t>
            </w:r>
            <w:r w:rsidR="00355B59" w:rsidRPr="000C0A07">
              <w:rPr>
                <w:rFonts w:ascii="Times New Roman" w:hAnsi="Times New Roman"/>
                <w:sz w:val="24"/>
                <w:szCs w:val="24"/>
              </w:rPr>
              <w:t>nclude the Veteran’s name and SSN</w:t>
            </w:r>
          </w:p>
          <w:p w14:paraId="65AF17BF" w14:textId="27A39571" w:rsidR="00355B59" w:rsidRPr="000C0A07" w:rsidRDefault="00025ECB" w:rsidP="00355B59">
            <w:pPr>
              <w:pStyle w:val="ListParagraph"/>
              <w:numPr>
                <w:ilvl w:val="0"/>
                <w:numId w:val="61"/>
              </w:numPr>
              <w:ind w:left="346" w:hanging="187"/>
            </w:pPr>
            <w:r w:rsidRPr="000C0A07">
              <w:rPr>
                <w:rFonts w:ascii="Times New Roman" w:hAnsi="Times New Roman"/>
                <w:sz w:val="24"/>
                <w:szCs w:val="24"/>
              </w:rPr>
              <w:t>i</w:t>
            </w:r>
            <w:r w:rsidR="00355B59" w:rsidRPr="000C0A07">
              <w:rPr>
                <w:rFonts w:ascii="Times New Roman" w:hAnsi="Times New Roman"/>
                <w:sz w:val="24"/>
                <w:szCs w:val="24"/>
              </w:rPr>
              <w:t>ndicate the in-transit date shown in BIRLS, and</w:t>
            </w:r>
          </w:p>
          <w:p w14:paraId="56848835" w14:textId="0263B28A" w:rsidR="00355B59" w:rsidRPr="000C0A07" w:rsidRDefault="00025ECB" w:rsidP="00355B59">
            <w:pPr>
              <w:pStyle w:val="ListParagraph"/>
              <w:numPr>
                <w:ilvl w:val="0"/>
                <w:numId w:val="61"/>
              </w:numPr>
              <w:ind w:left="346" w:hanging="187"/>
            </w:pPr>
            <w:proofErr w:type="gramStart"/>
            <w:r w:rsidRPr="000C0A07">
              <w:rPr>
                <w:rFonts w:ascii="Times New Roman" w:hAnsi="Times New Roman"/>
                <w:sz w:val="24"/>
                <w:szCs w:val="24"/>
              </w:rPr>
              <w:t>a</w:t>
            </w:r>
            <w:r w:rsidR="00355B59" w:rsidRPr="000C0A07">
              <w:rPr>
                <w:rFonts w:ascii="Times New Roman" w:hAnsi="Times New Roman"/>
                <w:sz w:val="24"/>
                <w:szCs w:val="24"/>
              </w:rPr>
              <w:t>dvise</w:t>
            </w:r>
            <w:proofErr w:type="gramEnd"/>
            <w:r w:rsidR="00355B59" w:rsidRPr="000C0A07">
              <w:rPr>
                <w:rFonts w:ascii="Times New Roman" w:hAnsi="Times New Roman"/>
                <w:sz w:val="24"/>
                <w:szCs w:val="24"/>
              </w:rPr>
              <w:t xml:space="preserve"> the RMC that the RO has not yet received the STRs</w:t>
            </w:r>
            <w:r w:rsidRPr="000C0A07">
              <w:rPr>
                <w:rFonts w:ascii="Times New Roman" w:hAnsi="Times New Roman"/>
                <w:sz w:val="24"/>
                <w:szCs w:val="24"/>
              </w:rPr>
              <w:t>.</w:t>
            </w:r>
          </w:p>
          <w:p w14:paraId="29C03A99" w14:textId="46F96866" w:rsidR="002273E4" w:rsidRPr="000C0A07" w:rsidRDefault="00355B59" w:rsidP="007D6DE9">
            <w:pPr>
              <w:pStyle w:val="ListParagraph"/>
              <w:numPr>
                <w:ilvl w:val="0"/>
                <w:numId w:val="62"/>
              </w:numPr>
              <w:ind w:left="158" w:hanging="187"/>
              <w:rPr>
                <w:rFonts w:ascii="Times New Roman" w:hAnsi="Times New Roman"/>
                <w:sz w:val="24"/>
                <w:szCs w:val="24"/>
              </w:rPr>
            </w:pPr>
            <w:r w:rsidRPr="000C0A07">
              <w:rPr>
                <w:rFonts w:ascii="Times New Roman" w:hAnsi="Times New Roman"/>
                <w:sz w:val="24"/>
                <w:szCs w:val="24"/>
              </w:rPr>
              <w:t xml:space="preserve">Associate copies of all e-mails </w:t>
            </w:r>
            <w:r w:rsidR="00AF2B71" w:rsidRPr="000C0A07">
              <w:rPr>
                <w:rFonts w:ascii="Times New Roman" w:hAnsi="Times New Roman"/>
                <w:sz w:val="24"/>
                <w:szCs w:val="24"/>
              </w:rPr>
              <w:t xml:space="preserve">to RMC </w:t>
            </w:r>
            <w:r w:rsidRPr="000C0A07">
              <w:rPr>
                <w:rFonts w:ascii="Times New Roman" w:hAnsi="Times New Roman"/>
                <w:sz w:val="24"/>
                <w:szCs w:val="24"/>
              </w:rPr>
              <w:t>with the claims folder.</w:t>
            </w:r>
          </w:p>
        </w:tc>
      </w:tr>
      <w:tr w:rsidR="002273E4" w:rsidRPr="000C0A07" w14:paraId="29C03AA5" w14:textId="77777777" w:rsidTr="002273E4">
        <w:tc>
          <w:tcPr>
            <w:tcW w:w="1978" w:type="pct"/>
            <w:shd w:val="clear" w:color="auto" w:fill="auto"/>
          </w:tcPr>
          <w:p w14:paraId="29C03A9B" w14:textId="4141AD3F" w:rsidR="002273E4" w:rsidRPr="000C0A07" w:rsidRDefault="002273E4" w:rsidP="004E5859">
            <w:pPr>
              <w:pStyle w:val="TableText"/>
            </w:pPr>
            <w:r w:rsidRPr="000C0A07">
              <w:t>VBMS</w:t>
            </w:r>
          </w:p>
        </w:tc>
        <w:tc>
          <w:tcPr>
            <w:tcW w:w="3022" w:type="pct"/>
            <w:shd w:val="clear" w:color="auto" w:fill="auto"/>
          </w:tcPr>
          <w:p w14:paraId="29C03A9C" w14:textId="56EA72ED" w:rsidR="002273E4" w:rsidRPr="000C0A07" w:rsidRDefault="002273E4" w:rsidP="002273E4">
            <w:pPr>
              <w:pStyle w:val="BulletText1"/>
              <w:numPr>
                <w:ilvl w:val="0"/>
                <w:numId w:val="3"/>
              </w:numPr>
            </w:pPr>
            <w:r w:rsidRPr="000C0A07">
              <w:t>two weeks have passed since the claim was established in VBMS</w:t>
            </w:r>
          </w:p>
          <w:p w14:paraId="29C03A9D" w14:textId="77777777" w:rsidR="002273E4" w:rsidRPr="000C0A07" w:rsidRDefault="002273E4" w:rsidP="002273E4">
            <w:pPr>
              <w:pStyle w:val="BulletText1"/>
              <w:numPr>
                <w:ilvl w:val="0"/>
                <w:numId w:val="3"/>
              </w:numPr>
            </w:pPr>
            <w:r w:rsidRPr="000C0A07">
              <w:t>the STRs have not been uploaded into the corresponding eFolder, and</w:t>
            </w:r>
          </w:p>
          <w:p w14:paraId="29C03A9E" w14:textId="77777777" w:rsidR="002273E4" w:rsidRPr="000C0A07" w:rsidRDefault="002273E4" w:rsidP="002273E4">
            <w:pPr>
              <w:pStyle w:val="BulletText1"/>
              <w:numPr>
                <w:ilvl w:val="0"/>
                <w:numId w:val="3"/>
              </w:numPr>
            </w:pPr>
            <w:r w:rsidRPr="000C0A07">
              <w:t>there is no indicator in VBMS that shows the STRs are awaiting scanning.</w:t>
            </w:r>
          </w:p>
          <w:p w14:paraId="29C03A9F" w14:textId="77777777" w:rsidR="002273E4" w:rsidRPr="000C0A07" w:rsidRDefault="002273E4" w:rsidP="004E5859">
            <w:pPr>
              <w:pStyle w:val="TableText"/>
            </w:pPr>
          </w:p>
          <w:p w14:paraId="6629AE80" w14:textId="77C6504F" w:rsidR="00413020" w:rsidRPr="000C0A07" w:rsidRDefault="00413020" w:rsidP="004E5859">
            <w:pPr>
              <w:pStyle w:val="TableText"/>
            </w:pPr>
            <w:r w:rsidRPr="000C0A07">
              <w:rPr>
                <w:b/>
                <w:i/>
              </w:rPr>
              <w:t>Notes</w:t>
            </w:r>
            <w:r w:rsidRPr="000C0A07">
              <w:t xml:space="preserve">: </w:t>
            </w:r>
          </w:p>
          <w:p w14:paraId="3C0847F8" w14:textId="3D47EDDD" w:rsidR="00413020" w:rsidRPr="000C0A07" w:rsidRDefault="00413020" w:rsidP="00413020">
            <w:pPr>
              <w:pStyle w:val="ListParagraph"/>
              <w:numPr>
                <w:ilvl w:val="0"/>
                <w:numId w:val="63"/>
              </w:numPr>
              <w:ind w:left="158" w:hanging="187"/>
              <w:rPr>
                <w:rFonts w:ascii="Times New Roman" w:hAnsi="Times New Roman"/>
                <w:sz w:val="24"/>
                <w:szCs w:val="24"/>
              </w:rPr>
            </w:pPr>
            <w:r w:rsidRPr="000C0A07">
              <w:rPr>
                <w:rFonts w:ascii="Times New Roman" w:hAnsi="Times New Roman"/>
                <w:sz w:val="24"/>
                <w:szCs w:val="24"/>
              </w:rPr>
              <w:t>In the body of the e-mail</w:t>
            </w:r>
            <w:r w:rsidR="006A4B05" w:rsidRPr="000C0A07">
              <w:rPr>
                <w:rFonts w:ascii="Times New Roman" w:hAnsi="Times New Roman"/>
                <w:sz w:val="24"/>
                <w:szCs w:val="24"/>
              </w:rPr>
              <w:t>,</w:t>
            </w:r>
          </w:p>
          <w:p w14:paraId="1EC66FFE" w14:textId="59BE9682" w:rsidR="00413020" w:rsidRPr="000C0A07" w:rsidRDefault="006A4B05" w:rsidP="00413020">
            <w:pPr>
              <w:pStyle w:val="ListParagraph"/>
              <w:numPr>
                <w:ilvl w:val="0"/>
                <w:numId w:val="61"/>
              </w:numPr>
              <w:ind w:left="346" w:hanging="187"/>
            </w:pPr>
            <w:r w:rsidRPr="000C0A07">
              <w:rPr>
                <w:rFonts w:ascii="Times New Roman" w:hAnsi="Times New Roman"/>
                <w:sz w:val="24"/>
                <w:szCs w:val="24"/>
              </w:rPr>
              <w:t>i</w:t>
            </w:r>
            <w:r w:rsidR="00413020" w:rsidRPr="000C0A07">
              <w:rPr>
                <w:rFonts w:ascii="Times New Roman" w:hAnsi="Times New Roman"/>
                <w:sz w:val="24"/>
                <w:szCs w:val="24"/>
              </w:rPr>
              <w:t>nclude the Veteran’s name and SSN</w:t>
            </w:r>
          </w:p>
          <w:p w14:paraId="3DC313D4" w14:textId="5AFB803F" w:rsidR="00413020" w:rsidRPr="000C0A07" w:rsidRDefault="006A4B05" w:rsidP="00413020">
            <w:pPr>
              <w:pStyle w:val="ListParagraph"/>
              <w:numPr>
                <w:ilvl w:val="0"/>
                <w:numId w:val="61"/>
              </w:numPr>
              <w:ind w:left="346" w:hanging="187"/>
            </w:pPr>
            <w:r w:rsidRPr="000C0A07">
              <w:rPr>
                <w:rFonts w:ascii="Times New Roman" w:hAnsi="Times New Roman"/>
                <w:sz w:val="24"/>
                <w:szCs w:val="24"/>
              </w:rPr>
              <w:t>i</w:t>
            </w:r>
            <w:r w:rsidR="00413020" w:rsidRPr="000C0A07">
              <w:rPr>
                <w:rFonts w:ascii="Times New Roman" w:hAnsi="Times New Roman"/>
                <w:sz w:val="24"/>
                <w:szCs w:val="24"/>
              </w:rPr>
              <w:t>ndicate the date the corresponding claim was established in VBMS, and</w:t>
            </w:r>
          </w:p>
          <w:p w14:paraId="7FDC7A76" w14:textId="01C39D56" w:rsidR="00413020" w:rsidRPr="000C0A07" w:rsidRDefault="006A4B05" w:rsidP="00413020">
            <w:pPr>
              <w:pStyle w:val="ListParagraph"/>
              <w:numPr>
                <w:ilvl w:val="0"/>
                <w:numId w:val="61"/>
              </w:numPr>
              <w:ind w:left="346" w:hanging="187"/>
            </w:pPr>
            <w:proofErr w:type="gramStart"/>
            <w:r w:rsidRPr="000C0A07">
              <w:rPr>
                <w:rFonts w:ascii="Times New Roman" w:hAnsi="Times New Roman"/>
                <w:sz w:val="24"/>
                <w:szCs w:val="24"/>
              </w:rPr>
              <w:t>a</w:t>
            </w:r>
            <w:r w:rsidR="00413020" w:rsidRPr="000C0A07">
              <w:rPr>
                <w:rFonts w:ascii="Times New Roman" w:hAnsi="Times New Roman"/>
                <w:sz w:val="24"/>
                <w:szCs w:val="24"/>
              </w:rPr>
              <w:t>dvise</w:t>
            </w:r>
            <w:proofErr w:type="gramEnd"/>
            <w:r w:rsidR="00413020" w:rsidRPr="000C0A07">
              <w:rPr>
                <w:rFonts w:ascii="Times New Roman" w:hAnsi="Times New Roman"/>
                <w:sz w:val="24"/>
                <w:szCs w:val="24"/>
              </w:rPr>
              <w:t xml:space="preserve"> the RMC that the scanning vendor has not yet received the STRs</w:t>
            </w:r>
            <w:r w:rsidRPr="000C0A07">
              <w:rPr>
                <w:rFonts w:ascii="Times New Roman" w:hAnsi="Times New Roman"/>
                <w:sz w:val="24"/>
                <w:szCs w:val="24"/>
              </w:rPr>
              <w:t>.</w:t>
            </w:r>
          </w:p>
          <w:p w14:paraId="29C03AA4" w14:textId="00C4AADC" w:rsidR="002273E4" w:rsidRPr="000C0A07" w:rsidRDefault="00413020" w:rsidP="006A4B05">
            <w:pPr>
              <w:pStyle w:val="ListParagraph"/>
              <w:numPr>
                <w:ilvl w:val="0"/>
                <w:numId w:val="62"/>
              </w:numPr>
              <w:ind w:left="158" w:hanging="187"/>
              <w:rPr>
                <w:rFonts w:ascii="Times New Roman" w:hAnsi="Times New Roman"/>
                <w:sz w:val="24"/>
                <w:szCs w:val="24"/>
              </w:rPr>
            </w:pPr>
            <w:r w:rsidRPr="000C0A07">
              <w:rPr>
                <w:rFonts w:ascii="Times New Roman" w:hAnsi="Times New Roman"/>
                <w:sz w:val="24"/>
                <w:szCs w:val="24"/>
              </w:rPr>
              <w:t xml:space="preserve">Associate copies of all e-mails </w:t>
            </w:r>
            <w:r w:rsidR="00AF2B71" w:rsidRPr="000C0A07">
              <w:rPr>
                <w:rFonts w:ascii="Times New Roman" w:hAnsi="Times New Roman"/>
                <w:sz w:val="24"/>
                <w:szCs w:val="24"/>
              </w:rPr>
              <w:t xml:space="preserve">to RMC </w:t>
            </w:r>
            <w:r w:rsidRPr="000C0A07">
              <w:rPr>
                <w:rFonts w:ascii="Times New Roman" w:hAnsi="Times New Roman"/>
                <w:sz w:val="24"/>
                <w:szCs w:val="24"/>
              </w:rPr>
              <w:t>with the claims folder.</w:t>
            </w:r>
          </w:p>
        </w:tc>
      </w:tr>
    </w:tbl>
    <w:p w14:paraId="29C03AA6" w14:textId="24BDC68B" w:rsidR="002273E4" w:rsidRPr="000C0A07" w:rsidRDefault="002273E4" w:rsidP="002273E4"/>
    <w:tbl>
      <w:tblPr>
        <w:tblW w:w="7732" w:type="dxa"/>
        <w:tblInd w:w="1728" w:type="dxa"/>
        <w:tblLayout w:type="fixed"/>
        <w:tblLook w:val="0000" w:firstRow="0" w:lastRow="0" w:firstColumn="0" w:lastColumn="0" w:noHBand="0" w:noVBand="0"/>
      </w:tblPr>
      <w:tblGrid>
        <w:gridCol w:w="7732"/>
      </w:tblGrid>
      <w:tr w:rsidR="002273E4" w:rsidRPr="000C0A07" w14:paraId="29C03AA8" w14:textId="77777777" w:rsidTr="002273E4">
        <w:tc>
          <w:tcPr>
            <w:tcW w:w="5000" w:type="pct"/>
            <w:shd w:val="clear" w:color="auto" w:fill="auto"/>
          </w:tcPr>
          <w:p w14:paraId="29C03AA7" w14:textId="77777777" w:rsidR="002273E4" w:rsidRPr="000C0A07" w:rsidRDefault="002273E4" w:rsidP="002273E4">
            <w:pPr>
              <w:pStyle w:val="NoteText"/>
            </w:pPr>
            <w:r w:rsidRPr="000C0A07">
              <w:rPr>
                <w:b/>
                <w:i/>
              </w:rPr>
              <w:t>Note</w:t>
            </w:r>
            <w:r w:rsidRPr="000C0A07">
              <w:t>:  Send a follow-up e-mail if the RMC does not reply within 15 days.</w:t>
            </w:r>
          </w:p>
        </w:tc>
      </w:tr>
    </w:tbl>
    <w:p w14:paraId="29C03AA9" w14:textId="77777777" w:rsidR="002273E4" w:rsidRPr="000C0A07" w:rsidRDefault="002273E4" w:rsidP="002273E4">
      <w:pPr>
        <w:pStyle w:val="BlockLine"/>
      </w:pPr>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9B46C0" w:rsidRPr="000C0A07" w14:paraId="29C03AAC" w14:textId="77777777" w:rsidTr="009B46C0">
        <w:tc>
          <w:tcPr>
            <w:tcW w:w="1728" w:type="dxa"/>
            <w:shd w:val="clear" w:color="auto" w:fill="auto"/>
          </w:tcPr>
          <w:p w14:paraId="29C03AAA" w14:textId="77777777" w:rsidR="009B46C0" w:rsidRPr="000C0A07" w:rsidRDefault="009B46C0" w:rsidP="006C12A9">
            <w:pPr>
              <w:pStyle w:val="Heading5"/>
            </w:pPr>
            <w:r w:rsidRPr="000C0A07">
              <w:t xml:space="preserve">c.  Obtaining STRs </w:t>
            </w:r>
            <w:r w:rsidR="006C12A9" w:rsidRPr="000C0A07">
              <w:t xml:space="preserve">for </w:t>
            </w:r>
            <w:r w:rsidRPr="000C0A07">
              <w:t>Members of the Reserve</w:t>
            </w:r>
            <w:r w:rsidR="006C12A9" w:rsidRPr="000C0A07">
              <w:t>s</w:t>
            </w:r>
            <w:r w:rsidRPr="000C0A07">
              <w:t xml:space="preserve"> or National Guard</w:t>
            </w:r>
          </w:p>
        </w:tc>
        <w:tc>
          <w:tcPr>
            <w:tcW w:w="7740" w:type="dxa"/>
            <w:shd w:val="clear" w:color="auto" w:fill="auto"/>
          </w:tcPr>
          <w:p w14:paraId="29C03AAB" w14:textId="43222313" w:rsidR="0050452A" w:rsidRPr="000C0A07" w:rsidRDefault="001B2700" w:rsidP="00B665F6">
            <w:pPr>
              <w:pStyle w:val="BlockText"/>
            </w:pPr>
            <w:r w:rsidRPr="000C0A07">
              <w:t>Follow the steps in the table below to obtain STRs for members of the Reserves or National Guard.</w:t>
            </w:r>
          </w:p>
        </w:tc>
      </w:tr>
    </w:tbl>
    <w:p w14:paraId="29C03AAD" w14:textId="77777777" w:rsidR="006C12A9" w:rsidRPr="000C0A07" w:rsidRDefault="006C12A9" w:rsidP="00F85B8C">
      <w:pPr>
        <w:tabs>
          <w:tab w:val="left" w:pos="9360"/>
        </w:tabs>
        <w:ind w:left="1714"/>
        <w:rPr>
          <w:u w:val="single"/>
        </w:rPr>
      </w:pPr>
    </w:p>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6616"/>
      </w:tblGrid>
      <w:tr w:rsidR="006C12A9" w:rsidRPr="000C0A07" w14:paraId="29C03AB0" w14:textId="77777777" w:rsidTr="00906714">
        <w:tc>
          <w:tcPr>
            <w:tcW w:w="1034" w:type="dxa"/>
            <w:shd w:val="clear" w:color="auto" w:fill="auto"/>
          </w:tcPr>
          <w:p w14:paraId="29C03AAE" w14:textId="77777777" w:rsidR="006C12A9" w:rsidRPr="000C0A07" w:rsidRDefault="006C12A9" w:rsidP="00F02427">
            <w:pPr>
              <w:jc w:val="center"/>
              <w:rPr>
                <w:b/>
                <w:szCs w:val="24"/>
              </w:rPr>
            </w:pPr>
            <w:r w:rsidRPr="000C0A07">
              <w:rPr>
                <w:b/>
                <w:szCs w:val="24"/>
              </w:rPr>
              <w:t>Step</w:t>
            </w:r>
          </w:p>
        </w:tc>
        <w:tc>
          <w:tcPr>
            <w:tcW w:w="6616" w:type="dxa"/>
            <w:shd w:val="clear" w:color="auto" w:fill="auto"/>
          </w:tcPr>
          <w:p w14:paraId="29C03AAF" w14:textId="77777777" w:rsidR="006C12A9" w:rsidRPr="000C0A07" w:rsidRDefault="006C12A9" w:rsidP="00F02427">
            <w:pPr>
              <w:jc w:val="center"/>
              <w:rPr>
                <w:b/>
                <w:szCs w:val="24"/>
              </w:rPr>
            </w:pPr>
            <w:r w:rsidRPr="000C0A07">
              <w:rPr>
                <w:b/>
                <w:szCs w:val="24"/>
              </w:rPr>
              <w:t>Action</w:t>
            </w:r>
          </w:p>
        </w:tc>
      </w:tr>
      <w:tr w:rsidR="006C12A9" w:rsidRPr="000C0A07" w14:paraId="29C03AB6" w14:textId="77777777" w:rsidTr="00906714">
        <w:tc>
          <w:tcPr>
            <w:tcW w:w="1034" w:type="dxa"/>
            <w:shd w:val="clear" w:color="auto" w:fill="auto"/>
          </w:tcPr>
          <w:p w14:paraId="29C03AB1" w14:textId="77777777" w:rsidR="006C12A9" w:rsidRPr="000C0A07" w:rsidRDefault="00906714" w:rsidP="00906714">
            <w:pPr>
              <w:jc w:val="center"/>
              <w:rPr>
                <w:szCs w:val="24"/>
              </w:rPr>
            </w:pPr>
            <w:r w:rsidRPr="000C0A07">
              <w:rPr>
                <w:szCs w:val="24"/>
              </w:rPr>
              <w:lastRenderedPageBreak/>
              <w:t>1</w:t>
            </w:r>
          </w:p>
        </w:tc>
        <w:tc>
          <w:tcPr>
            <w:tcW w:w="6616" w:type="dxa"/>
            <w:shd w:val="clear" w:color="auto" w:fill="auto"/>
          </w:tcPr>
          <w:p w14:paraId="29C03AB2" w14:textId="77777777" w:rsidR="006C12A9" w:rsidRPr="000C0A07" w:rsidRDefault="006C12A9" w:rsidP="00F02427">
            <w:pPr>
              <w:rPr>
                <w:szCs w:val="24"/>
              </w:rPr>
            </w:pPr>
            <w:r w:rsidRPr="000C0A07">
              <w:rPr>
                <w:szCs w:val="24"/>
              </w:rPr>
              <w:t>Does the Veteran currently have a service obligation as outlined in M21-1, Part III, Subpart iii, 2.B.1.b?</w:t>
            </w:r>
          </w:p>
          <w:p w14:paraId="29C03AB3" w14:textId="77777777" w:rsidR="006C12A9" w:rsidRPr="000C0A07" w:rsidRDefault="006C12A9" w:rsidP="00F02427">
            <w:pPr>
              <w:rPr>
                <w:szCs w:val="24"/>
              </w:rPr>
            </w:pPr>
          </w:p>
          <w:p w14:paraId="29C03AB4" w14:textId="77777777" w:rsidR="006C12A9" w:rsidRPr="000C0A07" w:rsidRDefault="006C12A9" w:rsidP="00524D00">
            <w:pPr>
              <w:pStyle w:val="ListParagraph"/>
              <w:numPr>
                <w:ilvl w:val="0"/>
                <w:numId w:val="21"/>
              </w:numPr>
              <w:spacing w:after="0" w:line="240" w:lineRule="auto"/>
              <w:ind w:left="158" w:hanging="187"/>
              <w:rPr>
                <w:rFonts w:ascii="Times New Roman" w:hAnsi="Times New Roman"/>
                <w:sz w:val="24"/>
                <w:szCs w:val="24"/>
              </w:rPr>
            </w:pPr>
            <w:r w:rsidRPr="000C0A07">
              <w:rPr>
                <w:rFonts w:ascii="Times New Roman" w:hAnsi="Times New Roman"/>
                <w:sz w:val="24"/>
                <w:szCs w:val="24"/>
              </w:rPr>
              <w:t xml:space="preserve">If </w:t>
            </w:r>
            <w:r w:rsidRPr="000C0A07">
              <w:rPr>
                <w:rFonts w:ascii="Times New Roman" w:hAnsi="Times New Roman"/>
                <w:i/>
                <w:sz w:val="24"/>
                <w:szCs w:val="24"/>
              </w:rPr>
              <w:t>yes</w:t>
            </w:r>
            <w:r w:rsidR="00906714" w:rsidRPr="000C0A07">
              <w:rPr>
                <w:rFonts w:ascii="Times New Roman" w:hAnsi="Times New Roman"/>
                <w:sz w:val="24"/>
                <w:szCs w:val="24"/>
              </w:rPr>
              <w:t>, go to Step 4</w:t>
            </w:r>
            <w:r w:rsidRPr="000C0A07">
              <w:rPr>
                <w:rFonts w:ascii="Times New Roman" w:hAnsi="Times New Roman"/>
                <w:sz w:val="24"/>
                <w:szCs w:val="24"/>
              </w:rPr>
              <w:t>.</w:t>
            </w:r>
          </w:p>
          <w:p w14:paraId="29C03AB5" w14:textId="77777777" w:rsidR="006C12A9" w:rsidRPr="000C0A07" w:rsidRDefault="006C12A9" w:rsidP="00524D00">
            <w:pPr>
              <w:pStyle w:val="ListParagraph"/>
              <w:numPr>
                <w:ilvl w:val="0"/>
                <w:numId w:val="21"/>
              </w:numPr>
              <w:spacing w:after="0" w:line="240" w:lineRule="auto"/>
              <w:ind w:left="158" w:hanging="187"/>
              <w:rPr>
                <w:rFonts w:ascii="Times New Roman" w:hAnsi="Times New Roman"/>
                <w:sz w:val="24"/>
                <w:szCs w:val="24"/>
              </w:rPr>
            </w:pPr>
            <w:r w:rsidRPr="000C0A07">
              <w:rPr>
                <w:rFonts w:ascii="Times New Roman" w:hAnsi="Times New Roman"/>
                <w:sz w:val="24"/>
                <w:szCs w:val="24"/>
              </w:rPr>
              <w:t xml:space="preserve">If </w:t>
            </w:r>
            <w:r w:rsidRPr="000C0A07">
              <w:rPr>
                <w:rFonts w:ascii="Times New Roman" w:hAnsi="Times New Roman"/>
                <w:i/>
                <w:sz w:val="24"/>
                <w:szCs w:val="24"/>
              </w:rPr>
              <w:t>no</w:t>
            </w:r>
            <w:r w:rsidR="00906714" w:rsidRPr="000C0A07">
              <w:rPr>
                <w:rFonts w:ascii="Times New Roman" w:hAnsi="Times New Roman"/>
                <w:sz w:val="24"/>
                <w:szCs w:val="24"/>
              </w:rPr>
              <w:t>, go to Step 2</w:t>
            </w:r>
            <w:r w:rsidRPr="000C0A07">
              <w:rPr>
                <w:rFonts w:ascii="Times New Roman" w:hAnsi="Times New Roman"/>
                <w:sz w:val="24"/>
                <w:szCs w:val="24"/>
              </w:rPr>
              <w:t>.</w:t>
            </w:r>
          </w:p>
        </w:tc>
      </w:tr>
      <w:tr w:rsidR="006C12A9" w:rsidRPr="000C0A07" w14:paraId="29C03AB9" w14:textId="77777777" w:rsidTr="00906714">
        <w:tc>
          <w:tcPr>
            <w:tcW w:w="1034" w:type="dxa"/>
            <w:shd w:val="clear" w:color="auto" w:fill="auto"/>
          </w:tcPr>
          <w:p w14:paraId="29C03AB7" w14:textId="77777777" w:rsidR="006C12A9" w:rsidRPr="000C0A07" w:rsidRDefault="00906714" w:rsidP="00F02427">
            <w:pPr>
              <w:jc w:val="center"/>
              <w:rPr>
                <w:szCs w:val="24"/>
              </w:rPr>
            </w:pPr>
            <w:r w:rsidRPr="000C0A07">
              <w:rPr>
                <w:szCs w:val="24"/>
              </w:rPr>
              <w:t>2</w:t>
            </w:r>
          </w:p>
        </w:tc>
        <w:tc>
          <w:tcPr>
            <w:tcW w:w="6616" w:type="dxa"/>
            <w:shd w:val="clear" w:color="auto" w:fill="auto"/>
          </w:tcPr>
          <w:p w14:paraId="29C03AB8" w14:textId="77777777" w:rsidR="006C12A9" w:rsidRPr="000C0A07" w:rsidRDefault="006C12A9" w:rsidP="00F02427">
            <w:pPr>
              <w:rPr>
                <w:szCs w:val="24"/>
              </w:rPr>
            </w:pPr>
            <w:r w:rsidRPr="000C0A07">
              <w:rPr>
                <w:szCs w:val="24"/>
              </w:rPr>
              <w:t xml:space="preserve">Request STRs from the appropriate custodian according to the migration of STRs after service ends as outlined in M21-1, Part III, Subpart iii, 2.B.2.e. </w:t>
            </w:r>
          </w:p>
        </w:tc>
      </w:tr>
      <w:tr w:rsidR="006C12A9" w:rsidRPr="000C0A07" w14:paraId="29C03ABF" w14:textId="77777777" w:rsidTr="00906714">
        <w:tc>
          <w:tcPr>
            <w:tcW w:w="1034" w:type="dxa"/>
            <w:shd w:val="clear" w:color="auto" w:fill="auto"/>
          </w:tcPr>
          <w:p w14:paraId="29C03ABA" w14:textId="77777777" w:rsidR="006C12A9" w:rsidRPr="000C0A07" w:rsidRDefault="00906714" w:rsidP="00F02427">
            <w:pPr>
              <w:jc w:val="center"/>
              <w:rPr>
                <w:szCs w:val="24"/>
              </w:rPr>
            </w:pPr>
            <w:r w:rsidRPr="000C0A07">
              <w:rPr>
                <w:szCs w:val="24"/>
              </w:rPr>
              <w:t>3</w:t>
            </w:r>
          </w:p>
        </w:tc>
        <w:tc>
          <w:tcPr>
            <w:tcW w:w="6616" w:type="dxa"/>
            <w:shd w:val="clear" w:color="auto" w:fill="auto"/>
          </w:tcPr>
          <w:p w14:paraId="29C03ABB" w14:textId="77777777" w:rsidR="006C12A9" w:rsidRPr="000C0A07" w:rsidRDefault="006C12A9" w:rsidP="00F02427">
            <w:pPr>
              <w:rPr>
                <w:szCs w:val="24"/>
              </w:rPr>
            </w:pPr>
            <w:r w:rsidRPr="000C0A07">
              <w:rPr>
                <w:szCs w:val="24"/>
              </w:rPr>
              <w:t>Have all the required Reserve or National Guard STRs been obtained after completing the necessary development actions?</w:t>
            </w:r>
          </w:p>
          <w:p w14:paraId="29C03ABC" w14:textId="77777777" w:rsidR="006C12A9" w:rsidRPr="000C0A07" w:rsidRDefault="006C12A9" w:rsidP="00F02427">
            <w:pPr>
              <w:rPr>
                <w:szCs w:val="24"/>
              </w:rPr>
            </w:pPr>
          </w:p>
          <w:p w14:paraId="29C03ABD" w14:textId="77777777" w:rsidR="006C12A9" w:rsidRPr="000C0A07" w:rsidRDefault="006C12A9" w:rsidP="00524D00">
            <w:pPr>
              <w:pStyle w:val="ListParagraph"/>
              <w:numPr>
                <w:ilvl w:val="0"/>
                <w:numId w:val="22"/>
              </w:numPr>
              <w:spacing w:after="0" w:line="240" w:lineRule="auto"/>
              <w:ind w:left="158" w:hanging="187"/>
              <w:rPr>
                <w:rFonts w:ascii="Times New Roman" w:hAnsi="Times New Roman"/>
                <w:sz w:val="24"/>
                <w:szCs w:val="24"/>
              </w:rPr>
            </w:pPr>
            <w:r w:rsidRPr="000C0A07">
              <w:rPr>
                <w:rFonts w:ascii="Times New Roman" w:hAnsi="Times New Roman"/>
                <w:sz w:val="24"/>
                <w:szCs w:val="24"/>
              </w:rPr>
              <w:t xml:space="preserve">If </w:t>
            </w:r>
            <w:r w:rsidRPr="000C0A07">
              <w:rPr>
                <w:rFonts w:ascii="Times New Roman" w:hAnsi="Times New Roman"/>
                <w:i/>
                <w:sz w:val="24"/>
                <w:szCs w:val="24"/>
              </w:rPr>
              <w:t>yes</w:t>
            </w:r>
            <w:r w:rsidRPr="000C0A07">
              <w:rPr>
                <w:rFonts w:ascii="Times New Roman" w:hAnsi="Times New Roman"/>
                <w:sz w:val="24"/>
                <w:szCs w:val="24"/>
              </w:rPr>
              <w:t>, no further action is necessary.</w:t>
            </w:r>
          </w:p>
          <w:p w14:paraId="29C03ABE" w14:textId="77777777" w:rsidR="006C12A9" w:rsidRPr="000C0A07" w:rsidRDefault="006C12A9" w:rsidP="00524D00">
            <w:pPr>
              <w:pStyle w:val="ListParagraph"/>
              <w:numPr>
                <w:ilvl w:val="0"/>
                <w:numId w:val="22"/>
              </w:numPr>
              <w:spacing w:after="0" w:line="240" w:lineRule="auto"/>
              <w:ind w:left="158" w:hanging="187"/>
              <w:rPr>
                <w:rFonts w:ascii="Times New Roman" w:hAnsi="Times New Roman"/>
                <w:sz w:val="24"/>
                <w:szCs w:val="24"/>
              </w:rPr>
            </w:pPr>
            <w:r w:rsidRPr="000C0A07">
              <w:rPr>
                <w:rFonts w:ascii="Times New Roman" w:hAnsi="Times New Roman"/>
                <w:sz w:val="24"/>
                <w:szCs w:val="24"/>
              </w:rPr>
              <w:t xml:space="preserve">If </w:t>
            </w:r>
            <w:r w:rsidRPr="000C0A07">
              <w:rPr>
                <w:rFonts w:ascii="Times New Roman" w:hAnsi="Times New Roman"/>
                <w:i/>
                <w:sz w:val="24"/>
                <w:szCs w:val="24"/>
              </w:rPr>
              <w:t>no</w:t>
            </w:r>
            <w:r w:rsidR="00906714" w:rsidRPr="000C0A07">
              <w:rPr>
                <w:rFonts w:ascii="Times New Roman" w:hAnsi="Times New Roman"/>
                <w:sz w:val="24"/>
                <w:szCs w:val="24"/>
              </w:rPr>
              <w:t>, go to Step 7</w:t>
            </w:r>
            <w:r w:rsidRPr="000C0A07">
              <w:rPr>
                <w:rFonts w:ascii="Times New Roman" w:hAnsi="Times New Roman"/>
                <w:sz w:val="24"/>
                <w:szCs w:val="24"/>
              </w:rPr>
              <w:t>.</w:t>
            </w:r>
          </w:p>
        </w:tc>
      </w:tr>
      <w:tr w:rsidR="006C12A9" w:rsidRPr="000C0A07" w14:paraId="29C03ACF" w14:textId="77777777" w:rsidTr="00906714">
        <w:tc>
          <w:tcPr>
            <w:tcW w:w="1034" w:type="dxa"/>
            <w:shd w:val="clear" w:color="auto" w:fill="auto"/>
          </w:tcPr>
          <w:p w14:paraId="29C03AC0" w14:textId="77777777" w:rsidR="006C12A9" w:rsidRPr="000C0A07" w:rsidRDefault="00906714" w:rsidP="00F02427">
            <w:pPr>
              <w:jc w:val="center"/>
              <w:rPr>
                <w:szCs w:val="24"/>
              </w:rPr>
            </w:pPr>
            <w:r w:rsidRPr="000C0A07">
              <w:rPr>
                <w:szCs w:val="24"/>
              </w:rPr>
              <w:t>4</w:t>
            </w:r>
          </w:p>
        </w:tc>
        <w:tc>
          <w:tcPr>
            <w:tcW w:w="6616" w:type="dxa"/>
            <w:shd w:val="clear" w:color="auto" w:fill="auto"/>
          </w:tcPr>
          <w:p w14:paraId="29C03AC1" w14:textId="77777777" w:rsidR="00EE041B" w:rsidRPr="000C0A07" w:rsidRDefault="006C12A9" w:rsidP="00F02427">
            <w:pPr>
              <w:rPr>
                <w:szCs w:val="24"/>
              </w:rPr>
            </w:pPr>
            <w:r w:rsidRPr="000C0A07">
              <w:rPr>
                <w:szCs w:val="24"/>
              </w:rPr>
              <w:t>Was the Veteran’s latest release from active duty (RAD) prior to</w:t>
            </w:r>
            <w:r w:rsidR="00EE041B" w:rsidRPr="000C0A07">
              <w:rPr>
                <w:szCs w:val="24"/>
              </w:rPr>
              <w:t xml:space="preserve"> the date in the table below?</w:t>
            </w:r>
          </w:p>
          <w:p w14:paraId="29C03AC2" w14:textId="77777777" w:rsidR="00EE041B" w:rsidRPr="000C0A07" w:rsidRDefault="00EE041B" w:rsidP="00F02427">
            <w:pPr>
              <w:rPr>
                <w:szCs w:val="24"/>
              </w:rPr>
            </w:pPr>
          </w:p>
          <w:tbl>
            <w:tblPr>
              <w:tblW w:w="0" w:type="auto"/>
              <w:tblInd w:w="110" w:type="dxa"/>
              <w:tblCellMar>
                <w:left w:w="80" w:type="dxa"/>
                <w:right w:w="80" w:type="dxa"/>
              </w:tblCellMar>
              <w:tblLook w:val="0000" w:firstRow="0" w:lastRow="0" w:firstColumn="0" w:lastColumn="0" w:noHBand="0" w:noVBand="0"/>
            </w:tblPr>
            <w:tblGrid>
              <w:gridCol w:w="2880"/>
              <w:gridCol w:w="3240"/>
            </w:tblGrid>
            <w:tr w:rsidR="00EE041B" w:rsidRPr="000C0A07" w14:paraId="29C03AC5" w14:textId="77777777" w:rsidTr="00E4310A">
              <w:trPr>
                <w:cantSplit/>
                <w:trHeight w:val="372"/>
              </w:trPr>
              <w:tc>
                <w:tcPr>
                  <w:tcW w:w="2880" w:type="dxa"/>
                  <w:tcBorders>
                    <w:top w:val="single" w:sz="6" w:space="0" w:color="auto"/>
                    <w:left w:val="single" w:sz="6" w:space="0" w:color="auto"/>
                    <w:bottom w:val="single" w:sz="6" w:space="0" w:color="auto"/>
                    <w:right w:val="single" w:sz="6" w:space="0" w:color="auto"/>
                  </w:tcBorders>
                </w:tcPr>
                <w:p w14:paraId="29C03AC3" w14:textId="77777777" w:rsidR="00EE041B" w:rsidRPr="000C0A07" w:rsidRDefault="00EE041B" w:rsidP="00A47B24">
                  <w:pPr>
                    <w:pStyle w:val="TableHeaderText"/>
                    <w:jc w:val="left"/>
                  </w:pPr>
                  <w:r w:rsidRPr="000C0A07">
                    <w:t xml:space="preserve">Branch of </w:t>
                  </w:r>
                  <w:r w:rsidR="002A6ED7" w:rsidRPr="000C0A07">
                    <w:t>S</w:t>
                  </w:r>
                  <w:r w:rsidRPr="000C0A07">
                    <w:t>ervice</w:t>
                  </w:r>
                </w:p>
              </w:tc>
              <w:tc>
                <w:tcPr>
                  <w:tcW w:w="3240" w:type="dxa"/>
                  <w:tcBorders>
                    <w:top w:val="single" w:sz="6" w:space="0" w:color="auto"/>
                    <w:left w:val="single" w:sz="6" w:space="0" w:color="auto"/>
                    <w:bottom w:val="single" w:sz="6" w:space="0" w:color="auto"/>
                    <w:right w:val="single" w:sz="6" w:space="0" w:color="auto"/>
                  </w:tcBorders>
                </w:tcPr>
                <w:p w14:paraId="29C03AC4" w14:textId="77777777" w:rsidR="00EE041B" w:rsidRPr="000C0A07" w:rsidRDefault="00EE041B" w:rsidP="00A47B24">
                  <w:pPr>
                    <w:pStyle w:val="TableHeaderText"/>
                    <w:jc w:val="left"/>
                  </w:pPr>
                  <w:r w:rsidRPr="000C0A07">
                    <w:t>RAD</w:t>
                  </w:r>
                  <w:r w:rsidR="002A6ED7" w:rsidRPr="000C0A07">
                    <w:t xml:space="preserve"> P</w:t>
                  </w:r>
                  <w:r w:rsidRPr="000C0A07">
                    <w:t>rior to</w:t>
                  </w:r>
                </w:p>
              </w:tc>
            </w:tr>
            <w:tr w:rsidR="00EE041B" w:rsidRPr="000C0A07" w14:paraId="29C03AC8" w14:textId="77777777" w:rsidTr="00E4310A">
              <w:trPr>
                <w:cantSplit/>
              </w:trPr>
              <w:tc>
                <w:tcPr>
                  <w:tcW w:w="2880" w:type="dxa"/>
                  <w:tcBorders>
                    <w:top w:val="single" w:sz="6" w:space="0" w:color="auto"/>
                    <w:left w:val="single" w:sz="6" w:space="0" w:color="auto"/>
                    <w:bottom w:val="single" w:sz="6" w:space="0" w:color="auto"/>
                    <w:right w:val="single" w:sz="6" w:space="0" w:color="auto"/>
                  </w:tcBorders>
                </w:tcPr>
                <w:p w14:paraId="29C03AC6" w14:textId="77777777" w:rsidR="00EE041B" w:rsidRPr="000C0A07" w:rsidRDefault="00EE041B" w:rsidP="00A47B24">
                  <w:pPr>
                    <w:pStyle w:val="TableText"/>
                  </w:pPr>
                  <w:r w:rsidRPr="000C0A07">
                    <w:t>Coast Guard</w:t>
                  </w:r>
                </w:p>
              </w:tc>
              <w:tc>
                <w:tcPr>
                  <w:tcW w:w="3240" w:type="dxa"/>
                  <w:tcBorders>
                    <w:top w:val="single" w:sz="6" w:space="0" w:color="auto"/>
                    <w:left w:val="single" w:sz="6" w:space="0" w:color="auto"/>
                    <w:bottom w:val="single" w:sz="6" w:space="0" w:color="auto"/>
                    <w:right w:val="single" w:sz="6" w:space="0" w:color="auto"/>
                  </w:tcBorders>
                </w:tcPr>
                <w:p w14:paraId="29C03AC7" w14:textId="77777777" w:rsidR="00EE041B" w:rsidRPr="000C0A07" w:rsidRDefault="00EE041B" w:rsidP="00A47B24">
                  <w:pPr>
                    <w:pStyle w:val="TableText"/>
                  </w:pPr>
                  <w:r w:rsidRPr="000C0A07">
                    <w:t>September 1, 2014</w:t>
                  </w:r>
                </w:p>
              </w:tc>
            </w:tr>
            <w:tr w:rsidR="00EE041B" w:rsidRPr="000C0A07" w14:paraId="29C03ACB" w14:textId="77777777" w:rsidTr="00E4310A">
              <w:trPr>
                <w:cantSplit/>
              </w:trPr>
              <w:tc>
                <w:tcPr>
                  <w:tcW w:w="2880" w:type="dxa"/>
                  <w:tcBorders>
                    <w:top w:val="single" w:sz="6" w:space="0" w:color="auto"/>
                    <w:left w:val="single" w:sz="6" w:space="0" w:color="auto"/>
                    <w:bottom w:val="single" w:sz="6" w:space="0" w:color="auto"/>
                    <w:right w:val="single" w:sz="6" w:space="0" w:color="auto"/>
                  </w:tcBorders>
                </w:tcPr>
                <w:p w14:paraId="29C03AC9" w14:textId="77777777" w:rsidR="00EE041B" w:rsidRPr="000C0A07" w:rsidRDefault="00EE041B" w:rsidP="00A47B24">
                  <w:pPr>
                    <w:pStyle w:val="TableText"/>
                  </w:pPr>
                  <w:r w:rsidRPr="000C0A07">
                    <w:t>All others</w:t>
                  </w:r>
                </w:p>
              </w:tc>
              <w:tc>
                <w:tcPr>
                  <w:tcW w:w="3240" w:type="dxa"/>
                  <w:tcBorders>
                    <w:top w:val="single" w:sz="6" w:space="0" w:color="auto"/>
                    <w:left w:val="single" w:sz="6" w:space="0" w:color="auto"/>
                    <w:bottom w:val="single" w:sz="6" w:space="0" w:color="auto"/>
                    <w:right w:val="single" w:sz="6" w:space="0" w:color="auto"/>
                  </w:tcBorders>
                </w:tcPr>
                <w:p w14:paraId="29C03ACA" w14:textId="77777777" w:rsidR="00EE041B" w:rsidRPr="000C0A07" w:rsidRDefault="00EE041B" w:rsidP="00A47B24">
                  <w:pPr>
                    <w:pStyle w:val="TableText"/>
                  </w:pPr>
                  <w:r w:rsidRPr="000C0A07">
                    <w:t>January 1, 2014</w:t>
                  </w:r>
                </w:p>
              </w:tc>
            </w:tr>
          </w:tbl>
          <w:p w14:paraId="29C03ACC" w14:textId="77777777" w:rsidR="006C12A9" w:rsidRPr="000C0A07" w:rsidRDefault="006C12A9" w:rsidP="00F02427">
            <w:pPr>
              <w:rPr>
                <w:szCs w:val="24"/>
              </w:rPr>
            </w:pPr>
          </w:p>
          <w:p w14:paraId="29C03ACD" w14:textId="77777777" w:rsidR="006C12A9" w:rsidRPr="000C0A07" w:rsidRDefault="006C12A9" w:rsidP="00524D00">
            <w:pPr>
              <w:pStyle w:val="ListParagraph"/>
              <w:numPr>
                <w:ilvl w:val="0"/>
                <w:numId w:val="23"/>
              </w:numPr>
              <w:spacing w:after="0" w:line="240" w:lineRule="auto"/>
              <w:ind w:left="158" w:hanging="187"/>
              <w:rPr>
                <w:rFonts w:ascii="Times New Roman" w:hAnsi="Times New Roman"/>
                <w:sz w:val="24"/>
                <w:szCs w:val="24"/>
              </w:rPr>
            </w:pPr>
            <w:r w:rsidRPr="000C0A07">
              <w:rPr>
                <w:rFonts w:ascii="Times New Roman" w:hAnsi="Times New Roman"/>
                <w:sz w:val="24"/>
                <w:szCs w:val="24"/>
              </w:rPr>
              <w:t xml:space="preserve">If </w:t>
            </w:r>
            <w:r w:rsidRPr="000C0A07">
              <w:rPr>
                <w:rFonts w:ascii="Times New Roman" w:hAnsi="Times New Roman"/>
                <w:i/>
                <w:sz w:val="24"/>
                <w:szCs w:val="24"/>
              </w:rPr>
              <w:t>yes</w:t>
            </w:r>
            <w:r w:rsidR="00906714" w:rsidRPr="000C0A07">
              <w:rPr>
                <w:rFonts w:ascii="Times New Roman" w:hAnsi="Times New Roman"/>
                <w:sz w:val="24"/>
                <w:szCs w:val="24"/>
              </w:rPr>
              <w:t>, go to Step 6</w:t>
            </w:r>
            <w:r w:rsidRPr="000C0A07">
              <w:rPr>
                <w:rFonts w:ascii="Times New Roman" w:hAnsi="Times New Roman"/>
                <w:sz w:val="24"/>
                <w:szCs w:val="24"/>
              </w:rPr>
              <w:t>.</w:t>
            </w:r>
          </w:p>
          <w:p w14:paraId="29C03ACE" w14:textId="77777777" w:rsidR="006C12A9" w:rsidRPr="000C0A07" w:rsidRDefault="006C12A9" w:rsidP="00524D00">
            <w:pPr>
              <w:pStyle w:val="ListParagraph"/>
              <w:numPr>
                <w:ilvl w:val="0"/>
                <w:numId w:val="23"/>
              </w:numPr>
              <w:spacing w:after="0" w:line="240" w:lineRule="auto"/>
              <w:ind w:left="158" w:hanging="187"/>
              <w:rPr>
                <w:rFonts w:ascii="Times New Roman" w:hAnsi="Times New Roman"/>
                <w:sz w:val="24"/>
                <w:szCs w:val="24"/>
              </w:rPr>
            </w:pPr>
            <w:r w:rsidRPr="000C0A07">
              <w:rPr>
                <w:rFonts w:ascii="Times New Roman" w:hAnsi="Times New Roman"/>
                <w:sz w:val="24"/>
                <w:szCs w:val="24"/>
              </w:rPr>
              <w:t xml:space="preserve">If </w:t>
            </w:r>
            <w:r w:rsidRPr="000C0A07">
              <w:rPr>
                <w:rFonts w:ascii="Times New Roman" w:hAnsi="Times New Roman"/>
                <w:i/>
                <w:sz w:val="24"/>
                <w:szCs w:val="24"/>
              </w:rPr>
              <w:t>no</w:t>
            </w:r>
            <w:r w:rsidR="00906714" w:rsidRPr="000C0A07">
              <w:rPr>
                <w:rFonts w:ascii="Times New Roman" w:hAnsi="Times New Roman"/>
                <w:sz w:val="24"/>
                <w:szCs w:val="24"/>
              </w:rPr>
              <w:t>, go to Step 5</w:t>
            </w:r>
            <w:r w:rsidRPr="000C0A07">
              <w:rPr>
                <w:rFonts w:ascii="Times New Roman" w:hAnsi="Times New Roman"/>
                <w:sz w:val="24"/>
                <w:szCs w:val="24"/>
              </w:rPr>
              <w:t>.</w:t>
            </w:r>
          </w:p>
        </w:tc>
      </w:tr>
      <w:tr w:rsidR="006C12A9" w:rsidRPr="000C0A07" w14:paraId="29C03AE6" w14:textId="77777777" w:rsidTr="00906714">
        <w:tc>
          <w:tcPr>
            <w:tcW w:w="1034" w:type="dxa"/>
            <w:shd w:val="clear" w:color="auto" w:fill="auto"/>
          </w:tcPr>
          <w:p w14:paraId="29C03AD0" w14:textId="77777777" w:rsidR="006C12A9" w:rsidRPr="000C0A07" w:rsidRDefault="00906714" w:rsidP="00F02427">
            <w:pPr>
              <w:jc w:val="center"/>
              <w:rPr>
                <w:szCs w:val="24"/>
              </w:rPr>
            </w:pPr>
            <w:r w:rsidRPr="000C0A07">
              <w:rPr>
                <w:szCs w:val="24"/>
              </w:rPr>
              <w:t>5</w:t>
            </w:r>
          </w:p>
        </w:tc>
        <w:tc>
          <w:tcPr>
            <w:tcW w:w="6616" w:type="dxa"/>
            <w:shd w:val="clear" w:color="auto" w:fill="auto"/>
          </w:tcPr>
          <w:p w14:paraId="29C03AD1" w14:textId="77777777" w:rsidR="006C12A9" w:rsidRPr="000C0A07" w:rsidRDefault="006C12A9" w:rsidP="00F02427">
            <w:pPr>
              <w:rPr>
                <w:szCs w:val="24"/>
              </w:rPr>
            </w:pPr>
            <w:r w:rsidRPr="000C0A07">
              <w:rPr>
                <w:szCs w:val="24"/>
              </w:rPr>
              <w:t xml:space="preserve">VBMS will automatically generate a request for STRs from HAIMS when the Veteran’s claim is established.  Use </w:t>
            </w:r>
            <w:r w:rsidR="00FA0981" w:rsidRPr="000C0A07">
              <w:rPr>
                <w:szCs w:val="24"/>
              </w:rPr>
              <w:t xml:space="preserve">the </w:t>
            </w:r>
            <w:r w:rsidRPr="000C0A07">
              <w:rPr>
                <w:szCs w:val="24"/>
              </w:rPr>
              <w:t>table below to determine if additional action is needed.</w:t>
            </w:r>
          </w:p>
          <w:p w14:paraId="29C03AD2" w14:textId="77777777" w:rsidR="006C12A9" w:rsidRPr="000C0A07" w:rsidRDefault="006C12A9" w:rsidP="00F02427">
            <w:pPr>
              <w:rPr>
                <w:szCs w:val="24"/>
              </w:rPr>
            </w:pP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4117"/>
            </w:tblGrid>
            <w:tr w:rsidR="006C12A9" w:rsidRPr="000C0A07" w14:paraId="29C03AD5" w14:textId="77777777" w:rsidTr="00F02427">
              <w:tc>
                <w:tcPr>
                  <w:tcW w:w="2273" w:type="dxa"/>
                  <w:shd w:val="clear" w:color="auto" w:fill="auto"/>
                </w:tcPr>
                <w:p w14:paraId="29C03AD3" w14:textId="77777777" w:rsidR="006C12A9" w:rsidRPr="000C0A07" w:rsidRDefault="006C12A9" w:rsidP="00F02427">
                  <w:pPr>
                    <w:rPr>
                      <w:b/>
                      <w:szCs w:val="24"/>
                    </w:rPr>
                  </w:pPr>
                  <w:r w:rsidRPr="000C0A07">
                    <w:rPr>
                      <w:b/>
                      <w:szCs w:val="24"/>
                    </w:rPr>
                    <w:t>If ...</w:t>
                  </w:r>
                </w:p>
              </w:tc>
              <w:tc>
                <w:tcPr>
                  <w:tcW w:w="4117" w:type="dxa"/>
                  <w:shd w:val="clear" w:color="auto" w:fill="auto"/>
                </w:tcPr>
                <w:p w14:paraId="29C03AD4" w14:textId="77777777" w:rsidR="006C12A9" w:rsidRPr="000C0A07" w:rsidRDefault="006C12A9" w:rsidP="00F02427">
                  <w:pPr>
                    <w:rPr>
                      <w:b/>
                      <w:szCs w:val="24"/>
                    </w:rPr>
                  </w:pPr>
                  <w:r w:rsidRPr="000C0A07">
                    <w:rPr>
                      <w:b/>
                      <w:szCs w:val="24"/>
                    </w:rPr>
                    <w:t>Then ...</w:t>
                  </w:r>
                </w:p>
              </w:tc>
            </w:tr>
            <w:tr w:rsidR="006C12A9" w:rsidRPr="000C0A07" w14:paraId="29C03ADC" w14:textId="77777777" w:rsidTr="00F02427">
              <w:tc>
                <w:tcPr>
                  <w:tcW w:w="2273" w:type="dxa"/>
                  <w:shd w:val="clear" w:color="auto" w:fill="auto"/>
                </w:tcPr>
                <w:p w14:paraId="29C03AD6" w14:textId="77777777" w:rsidR="006C12A9" w:rsidRPr="000C0A07" w:rsidRDefault="006C12A9" w:rsidP="006F0949">
                  <w:pPr>
                    <w:rPr>
                      <w:szCs w:val="24"/>
                    </w:rPr>
                  </w:pPr>
                  <w:r w:rsidRPr="000C0A07">
                    <w:rPr>
                      <w:szCs w:val="24"/>
                    </w:rPr>
                    <w:t>the STRs have not been received from HAIMS within 45 days from the date that the request was submitted</w:t>
                  </w:r>
                </w:p>
              </w:tc>
              <w:tc>
                <w:tcPr>
                  <w:tcW w:w="4117" w:type="dxa"/>
                  <w:shd w:val="clear" w:color="auto" w:fill="auto"/>
                </w:tcPr>
                <w:p w14:paraId="29C03AD7" w14:textId="3698793A" w:rsidR="006C12A9" w:rsidRPr="000C0A07" w:rsidRDefault="008B56E2" w:rsidP="00524D00">
                  <w:pPr>
                    <w:pStyle w:val="ListParagraph"/>
                    <w:numPr>
                      <w:ilvl w:val="0"/>
                      <w:numId w:val="15"/>
                    </w:numPr>
                    <w:spacing w:after="0" w:line="240" w:lineRule="auto"/>
                    <w:ind w:left="158" w:hanging="187"/>
                    <w:rPr>
                      <w:rFonts w:ascii="Times New Roman" w:hAnsi="Times New Roman"/>
                      <w:sz w:val="24"/>
                      <w:szCs w:val="24"/>
                    </w:rPr>
                  </w:pPr>
                  <w:r w:rsidRPr="000C0A07">
                    <w:rPr>
                      <w:rFonts w:ascii="Times New Roman" w:hAnsi="Times New Roman"/>
                      <w:sz w:val="24"/>
                      <w:szCs w:val="24"/>
                    </w:rPr>
                    <w:t>the</w:t>
                  </w:r>
                  <w:r w:rsidR="00406E7A" w:rsidRPr="000C0A07">
                    <w:rPr>
                      <w:rFonts w:ascii="Times New Roman" w:hAnsi="Times New Roman"/>
                      <w:sz w:val="24"/>
                      <w:szCs w:val="24"/>
                    </w:rPr>
                    <w:t xml:space="preserve"> MRS</w:t>
                  </w:r>
                  <w:r w:rsidRPr="000C0A07">
                    <w:rPr>
                      <w:rFonts w:ascii="Times New Roman" w:hAnsi="Times New Roman"/>
                      <w:sz w:val="24"/>
                      <w:szCs w:val="24"/>
                    </w:rPr>
                    <w:t xml:space="preserve"> must</w:t>
                  </w:r>
                  <w:r w:rsidR="00406E7A" w:rsidRPr="000C0A07">
                    <w:rPr>
                      <w:rFonts w:ascii="Times New Roman" w:hAnsi="Times New Roman"/>
                      <w:sz w:val="24"/>
                      <w:szCs w:val="24"/>
                    </w:rPr>
                    <w:t xml:space="preserve"> </w:t>
                  </w:r>
                  <w:r w:rsidR="006C12A9" w:rsidRPr="000C0A07">
                    <w:rPr>
                      <w:rFonts w:ascii="Times New Roman" w:hAnsi="Times New Roman"/>
                      <w:sz w:val="24"/>
                      <w:szCs w:val="24"/>
                    </w:rPr>
                    <w:t xml:space="preserve">send a follow-up </w:t>
                  </w:r>
                  <w:r w:rsidR="00190033" w:rsidRPr="000C0A07">
                    <w:rPr>
                      <w:rFonts w:ascii="Times New Roman" w:hAnsi="Times New Roman"/>
                      <w:sz w:val="24"/>
                      <w:szCs w:val="24"/>
                    </w:rPr>
                    <w:t xml:space="preserve">encrypted </w:t>
                  </w:r>
                  <w:r w:rsidR="006C12A9" w:rsidRPr="000C0A07">
                    <w:rPr>
                      <w:rFonts w:ascii="Times New Roman" w:hAnsi="Times New Roman"/>
                      <w:sz w:val="24"/>
                      <w:szCs w:val="24"/>
                    </w:rPr>
                    <w:t>e</w:t>
                  </w:r>
                  <w:r w:rsidR="00D04658" w:rsidRPr="000C0A07">
                    <w:rPr>
                      <w:rFonts w:ascii="Times New Roman" w:hAnsi="Times New Roman"/>
                      <w:sz w:val="24"/>
                      <w:szCs w:val="24"/>
                    </w:rPr>
                    <w:t>-</w:t>
                  </w:r>
                  <w:r w:rsidR="006C12A9" w:rsidRPr="000C0A07">
                    <w:rPr>
                      <w:rFonts w:ascii="Times New Roman" w:hAnsi="Times New Roman"/>
                      <w:sz w:val="24"/>
                      <w:szCs w:val="24"/>
                    </w:rPr>
                    <w:t xml:space="preserve">mail to </w:t>
                  </w:r>
                  <w:hyperlink r:id="rId17" w:history="1">
                    <w:r w:rsidR="006C12A9" w:rsidRPr="000C0A07">
                      <w:rPr>
                        <w:rStyle w:val="Hyperlink"/>
                        <w:rFonts w:ascii="Times New Roman" w:hAnsi="Times New Roman"/>
                        <w:sz w:val="24"/>
                        <w:szCs w:val="24"/>
                      </w:rPr>
                      <w:t>VAVBASTL/RMC/NG&amp;RESERVES</w:t>
                    </w:r>
                  </w:hyperlink>
                  <w:r w:rsidR="006C12A9" w:rsidRPr="000C0A07">
                    <w:rPr>
                      <w:rFonts w:ascii="Times New Roman" w:hAnsi="Times New Roman"/>
                      <w:sz w:val="24"/>
                      <w:szCs w:val="24"/>
                    </w:rPr>
                    <w:t xml:space="preserve"> </w:t>
                  </w:r>
                  <w:r w:rsidR="002A0141" w:rsidRPr="000C0A07">
                    <w:rPr>
                      <w:rFonts w:ascii="Times New Roman" w:hAnsi="Times New Roman"/>
                      <w:sz w:val="24"/>
                      <w:szCs w:val="24"/>
                    </w:rPr>
                    <w:t xml:space="preserve">with a Cc line to the RO’s MRS corporate mailbox </w:t>
                  </w:r>
                  <w:r w:rsidR="006C12A9" w:rsidRPr="000C0A07">
                    <w:rPr>
                      <w:rFonts w:ascii="Times New Roman" w:hAnsi="Times New Roman"/>
                      <w:sz w:val="24"/>
                      <w:szCs w:val="24"/>
                    </w:rPr>
                    <w:t>containing</w:t>
                  </w:r>
                </w:p>
                <w:p w14:paraId="29C03AD8" w14:textId="77777777" w:rsidR="006C12A9" w:rsidRPr="000C0A07" w:rsidRDefault="006C12A9" w:rsidP="00524D00">
                  <w:pPr>
                    <w:pStyle w:val="ListParagraph"/>
                    <w:numPr>
                      <w:ilvl w:val="0"/>
                      <w:numId w:val="16"/>
                    </w:numPr>
                    <w:spacing w:after="0" w:line="240" w:lineRule="auto"/>
                    <w:ind w:left="346" w:hanging="187"/>
                    <w:rPr>
                      <w:rFonts w:ascii="Times New Roman" w:hAnsi="Times New Roman"/>
                      <w:sz w:val="24"/>
                      <w:szCs w:val="24"/>
                    </w:rPr>
                  </w:pPr>
                  <w:r w:rsidRPr="000C0A07">
                    <w:rPr>
                      <w:rFonts w:ascii="Times New Roman" w:hAnsi="Times New Roman"/>
                      <w:sz w:val="24"/>
                      <w:szCs w:val="24"/>
                    </w:rPr>
                    <w:t xml:space="preserve">the subject </w:t>
                  </w:r>
                  <w:r w:rsidRPr="000C0A07">
                    <w:rPr>
                      <w:rFonts w:ascii="Times New Roman" w:hAnsi="Times New Roman"/>
                      <w:i/>
                      <w:sz w:val="24"/>
                      <w:szCs w:val="24"/>
                    </w:rPr>
                    <w:t>45 day follow-up on HAIMS STRs</w:t>
                  </w:r>
                  <w:r w:rsidRPr="000C0A07">
                    <w:rPr>
                      <w:rFonts w:ascii="Times New Roman" w:hAnsi="Times New Roman"/>
                      <w:sz w:val="24"/>
                      <w:szCs w:val="24"/>
                    </w:rPr>
                    <w:t>,</w:t>
                  </w:r>
                </w:p>
                <w:p w14:paraId="29C03AD9" w14:textId="77777777" w:rsidR="006C12A9" w:rsidRPr="000C0A07" w:rsidRDefault="006C12A9" w:rsidP="00524D00">
                  <w:pPr>
                    <w:pStyle w:val="ListParagraph"/>
                    <w:numPr>
                      <w:ilvl w:val="0"/>
                      <w:numId w:val="17"/>
                    </w:numPr>
                    <w:spacing w:after="0" w:line="240" w:lineRule="auto"/>
                    <w:ind w:left="346" w:hanging="187"/>
                    <w:rPr>
                      <w:rFonts w:ascii="Times New Roman" w:hAnsi="Times New Roman"/>
                      <w:sz w:val="24"/>
                      <w:szCs w:val="24"/>
                    </w:rPr>
                  </w:pPr>
                  <w:r w:rsidRPr="000C0A07">
                    <w:rPr>
                      <w:rFonts w:ascii="Times New Roman" w:hAnsi="Times New Roman"/>
                      <w:sz w:val="24"/>
                      <w:szCs w:val="24"/>
                    </w:rPr>
                    <w:t xml:space="preserve">the Veteran’s full name, </w:t>
                  </w:r>
                  <w:r w:rsidR="00D973E9" w:rsidRPr="000C0A07">
                    <w:rPr>
                      <w:rFonts w:ascii="Times New Roman" w:hAnsi="Times New Roman"/>
                      <w:sz w:val="24"/>
                      <w:szCs w:val="24"/>
                    </w:rPr>
                    <w:t>SSN</w:t>
                  </w:r>
                  <w:r w:rsidRPr="000C0A07">
                    <w:rPr>
                      <w:rFonts w:ascii="Times New Roman" w:hAnsi="Times New Roman"/>
                      <w:sz w:val="24"/>
                      <w:szCs w:val="24"/>
                    </w:rPr>
                    <w:t>, and branch of service</w:t>
                  </w:r>
                </w:p>
                <w:p w14:paraId="29C03ADA" w14:textId="50AD78E7" w:rsidR="006C12A9" w:rsidRPr="000C0A07" w:rsidRDefault="006C12A9" w:rsidP="00524D00">
                  <w:pPr>
                    <w:pStyle w:val="ListParagraph"/>
                    <w:numPr>
                      <w:ilvl w:val="0"/>
                      <w:numId w:val="18"/>
                    </w:numPr>
                    <w:spacing w:after="0" w:line="240" w:lineRule="auto"/>
                    <w:ind w:left="346" w:hanging="187"/>
                    <w:rPr>
                      <w:rFonts w:ascii="Times New Roman" w:hAnsi="Times New Roman"/>
                      <w:sz w:val="24"/>
                      <w:szCs w:val="24"/>
                    </w:rPr>
                  </w:pPr>
                  <w:r w:rsidRPr="000C0A07">
                    <w:rPr>
                      <w:rFonts w:ascii="Times New Roman" w:hAnsi="Times New Roman"/>
                      <w:sz w:val="24"/>
                      <w:szCs w:val="24"/>
                    </w:rPr>
                    <w:t>the requestor’s name and conta</w:t>
                  </w:r>
                  <w:r w:rsidR="008B56E2" w:rsidRPr="000C0A07">
                    <w:rPr>
                      <w:rFonts w:ascii="Times New Roman" w:hAnsi="Times New Roman"/>
                      <w:sz w:val="24"/>
                      <w:szCs w:val="24"/>
                    </w:rPr>
                    <w:t>ct information (phone and e</w:t>
                  </w:r>
                  <w:r w:rsidR="00D973E9" w:rsidRPr="000C0A07">
                    <w:rPr>
                      <w:rFonts w:ascii="Times New Roman" w:hAnsi="Times New Roman"/>
                      <w:sz w:val="24"/>
                      <w:szCs w:val="24"/>
                    </w:rPr>
                    <w:t>-</w:t>
                  </w:r>
                  <w:r w:rsidR="008B56E2" w:rsidRPr="000C0A07">
                    <w:rPr>
                      <w:rFonts w:ascii="Times New Roman" w:hAnsi="Times New Roman"/>
                      <w:sz w:val="24"/>
                      <w:szCs w:val="24"/>
                    </w:rPr>
                    <w:t>mail</w:t>
                  </w:r>
                  <w:r w:rsidR="00D973E9" w:rsidRPr="000C0A07">
                    <w:rPr>
                      <w:rFonts w:ascii="Times New Roman" w:hAnsi="Times New Roman"/>
                      <w:sz w:val="24"/>
                      <w:szCs w:val="24"/>
                    </w:rPr>
                    <w:t>)</w:t>
                  </w:r>
                </w:p>
                <w:p w14:paraId="4D9CDC79" w14:textId="191671E7" w:rsidR="006C12A9" w:rsidRPr="000C0A07" w:rsidRDefault="006C12A9" w:rsidP="00524D00">
                  <w:pPr>
                    <w:pStyle w:val="ListParagraph"/>
                    <w:numPr>
                      <w:ilvl w:val="0"/>
                      <w:numId w:val="27"/>
                    </w:numPr>
                    <w:spacing w:after="0" w:line="240" w:lineRule="auto"/>
                    <w:ind w:left="158" w:hanging="187"/>
                    <w:rPr>
                      <w:rFonts w:ascii="Times New Roman" w:hAnsi="Times New Roman"/>
                      <w:sz w:val="24"/>
                      <w:szCs w:val="24"/>
                    </w:rPr>
                  </w:pPr>
                  <w:r w:rsidRPr="000C0A07">
                    <w:rPr>
                      <w:rFonts w:ascii="Times New Roman" w:hAnsi="Times New Roman"/>
                      <w:sz w:val="24"/>
                      <w:szCs w:val="24"/>
                    </w:rPr>
                    <w:t>create a custom tracked item with a 30-day suspense</w:t>
                  </w:r>
                  <w:r w:rsidR="00E0211F" w:rsidRPr="000C0A07">
                    <w:rPr>
                      <w:rFonts w:ascii="Times New Roman" w:hAnsi="Times New Roman"/>
                      <w:sz w:val="24"/>
                      <w:szCs w:val="24"/>
                    </w:rPr>
                    <w:t>, and</w:t>
                  </w:r>
                </w:p>
                <w:p w14:paraId="29C03ADB" w14:textId="18888A63" w:rsidR="001659B6" w:rsidRPr="000C0A07" w:rsidRDefault="00E0211F" w:rsidP="00524D00">
                  <w:pPr>
                    <w:pStyle w:val="ListParagraph"/>
                    <w:numPr>
                      <w:ilvl w:val="0"/>
                      <w:numId w:val="27"/>
                    </w:numPr>
                    <w:spacing w:after="0" w:line="240" w:lineRule="auto"/>
                    <w:ind w:left="158" w:hanging="187"/>
                    <w:rPr>
                      <w:rFonts w:ascii="Times New Roman" w:hAnsi="Times New Roman"/>
                      <w:sz w:val="24"/>
                      <w:szCs w:val="24"/>
                    </w:rPr>
                  </w:pPr>
                  <w:proofErr w:type="gramStart"/>
                  <w:r w:rsidRPr="000C0A07">
                    <w:rPr>
                      <w:rFonts w:ascii="Times New Roman" w:hAnsi="Times New Roman"/>
                      <w:sz w:val="24"/>
                      <w:szCs w:val="24"/>
                    </w:rPr>
                    <w:t>associate</w:t>
                  </w:r>
                  <w:proofErr w:type="gramEnd"/>
                  <w:r w:rsidRPr="000C0A07">
                    <w:rPr>
                      <w:rFonts w:ascii="Times New Roman" w:hAnsi="Times New Roman"/>
                      <w:sz w:val="24"/>
                      <w:szCs w:val="24"/>
                    </w:rPr>
                    <w:t xml:space="preserve"> </w:t>
                  </w:r>
                  <w:r w:rsidR="005C37FC" w:rsidRPr="000C0A07">
                    <w:rPr>
                      <w:rFonts w:ascii="Times New Roman" w:hAnsi="Times New Roman"/>
                      <w:sz w:val="24"/>
                      <w:szCs w:val="24"/>
                    </w:rPr>
                    <w:t xml:space="preserve">a </w:t>
                  </w:r>
                  <w:r w:rsidRPr="000C0A07">
                    <w:rPr>
                      <w:rFonts w:ascii="Times New Roman" w:hAnsi="Times New Roman"/>
                      <w:sz w:val="24"/>
                      <w:szCs w:val="24"/>
                    </w:rPr>
                    <w:t xml:space="preserve">copy of </w:t>
                  </w:r>
                  <w:r w:rsidR="005C37FC" w:rsidRPr="000C0A07">
                    <w:rPr>
                      <w:rFonts w:ascii="Times New Roman" w:hAnsi="Times New Roman"/>
                      <w:sz w:val="24"/>
                      <w:szCs w:val="24"/>
                    </w:rPr>
                    <w:t xml:space="preserve">the </w:t>
                  </w:r>
                  <w:r w:rsidRPr="000C0A07">
                    <w:rPr>
                      <w:rFonts w:ascii="Times New Roman" w:hAnsi="Times New Roman"/>
                      <w:sz w:val="24"/>
                      <w:szCs w:val="24"/>
                    </w:rPr>
                    <w:t>e-mail with the claims folder.</w:t>
                  </w:r>
                </w:p>
              </w:tc>
            </w:tr>
            <w:tr w:rsidR="006C12A9" w:rsidRPr="000C0A07" w14:paraId="29C03AE0" w14:textId="77777777" w:rsidTr="00F02427">
              <w:tc>
                <w:tcPr>
                  <w:tcW w:w="2273" w:type="dxa"/>
                  <w:shd w:val="clear" w:color="auto" w:fill="auto"/>
                </w:tcPr>
                <w:p w14:paraId="29C03ADD" w14:textId="77777777" w:rsidR="006C12A9" w:rsidRPr="000C0A07" w:rsidRDefault="006C12A9" w:rsidP="00524D00">
                  <w:pPr>
                    <w:pStyle w:val="ListParagraph"/>
                    <w:numPr>
                      <w:ilvl w:val="0"/>
                      <w:numId w:val="24"/>
                    </w:numPr>
                    <w:spacing w:after="0" w:line="240" w:lineRule="auto"/>
                    <w:ind w:left="158" w:hanging="187"/>
                    <w:rPr>
                      <w:rFonts w:ascii="Times New Roman" w:hAnsi="Times New Roman"/>
                      <w:sz w:val="24"/>
                      <w:szCs w:val="24"/>
                    </w:rPr>
                  </w:pPr>
                  <w:r w:rsidRPr="000C0A07">
                    <w:rPr>
                      <w:rFonts w:ascii="Times New Roman" w:hAnsi="Times New Roman"/>
                      <w:sz w:val="24"/>
                      <w:szCs w:val="24"/>
                    </w:rPr>
                    <w:t>the STRs are not found in HAIMS, or</w:t>
                  </w:r>
                </w:p>
                <w:p w14:paraId="29C03ADE" w14:textId="77777777" w:rsidR="006C12A9" w:rsidRPr="000C0A07" w:rsidRDefault="006C12A9" w:rsidP="00524D00">
                  <w:pPr>
                    <w:pStyle w:val="ListParagraph"/>
                    <w:numPr>
                      <w:ilvl w:val="0"/>
                      <w:numId w:val="24"/>
                    </w:numPr>
                    <w:spacing w:after="0" w:line="240" w:lineRule="auto"/>
                    <w:ind w:left="158" w:hanging="187"/>
                    <w:rPr>
                      <w:rFonts w:ascii="Times New Roman" w:hAnsi="Times New Roman"/>
                      <w:sz w:val="24"/>
                      <w:szCs w:val="24"/>
                    </w:rPr>
                  </w:pPr>
                  <w:r w:rsidRPr="000C0A07">
                    <w:rPr>
                      <w:rFonts w:ascii="Times New Roman" w:hAnsi="Times New Roman"/>
                      <w:sz w:val="24"/>
                      <w:szCs w:val="24"/>
                    </w:rPr>
                    <w:lastRenderedPageBreak/>
                    <w:t>there is no break between the Veteran’s latest period of active duty service and current Reserve or National Guard service.</w:t>
                  </w:r>
                </w:p>
              </w:tc>
              <w:tc>
                <w:tcPr>
                  <w:tcW w:w="4117" w:type="dxa"/>
                  <w:shd w:val="clear" w:color="auto" w:fill="auto"/>
                </w:tcPr>
                <w:p w14:paraId="29C03ADF" w14:textId="77777777" w:rsidR="006C12A9" w:rsidRPr="000C0A07" w:rsidRDefault="00906714" w:rsidP="00F02427">
                  <w:pPr>
                    <w:rPr>
                      <w:szCs w:val="24"/>
                    </w:rPr>
                  </w:pPr>
                  <w:r w:rsidRPr="000C0A07">
                    <w:rPr>
                      <w:szCs w:val="24"/>
                    </w:rPr>
                    <w:lastRenderedPageBreak/>
                    <w:t>go to Step 7</w:t>
                  </w:r>
                  <w:r w:rsidR="006C12A9" w:rsidRPr="000C0A07">
                    <w:rPr>
                      <w:szCs w:val="24"/>
                    </w:rPr>
                    <w:t>.</w:t>
                  </w:r>
                </w:p>
              </w:tc>
            </w:tr>
            <w:tr w:rsidR="006C12A9" w:rsidRPr="000C0A07" w14:paraId="29C03AE3" w14:textId="77777777" w:rsidTr="00F02427">
              <w:tc>
                <w:tcPr>
                  <w:tcW w:w="2273" w:type="dxa"/>
                  <w:shd w:val="clear" w:color="auto" w:fill="auto"/>
                </w:tcPr>
                <w:p w14:paraId="29C03AE1" w14:textId="77777777" w:rsidR="006C12A9" w:rsidRPr="000C0A07" w:rsidRDefault="006C12A9" w:rsidP="00F02427">
                  <w:pPr>
                    <w:rPr>
                      <w:szCs w:val="24"/>
                    </w:rPr>
                  </w:pPr>
                  <w:r w:rsidRPr="000C0A07">
                    <w:rPr>
                      <w:szCs w:val="24"/>
                    </w:rPr>
                    <w:lastRenderedPageBreak/>
                    <w:t>the STRs have been received.</w:t>
                  </w:r>
                </w:p>
              </w:tc>
              <w:tc>
                <w:tcPr>
                  <w:tcW w:w="4117" w:type="dxa"/>
                  <w:shd w:val="clear" w:color="auto" w:fill="auto"/>
                </w:tcPr>
                <w:p w14:paraId="29C03AE2" w14:textId="77777777" w:rsidR="006C12A9" w:rsidRPr="000C0A07" w:rsidRDefault="006C12A9" w:rsidP="00F02427">
                  <w:pPr>
                    <w:rPr>
                      <w:szCs w:val="24"/>
                    </w:rPr>
                  </w:pPr>
                  <w:r w:rsidRPr="000C0A07">
                    <w:rPr>
                      <w:szCs w:val="24"/>
                    </w:rPr>
                    <w:t>no further action is necessary.</w:t>
                  </w:r>
                </w:p>
              </w:tc>
            </w:tr>
          </w:tbl>
          <w:p w14:paraId="29C03AE5" w14:textId="77777777" w:rsidR="006C12A9" w:rsidRPr="000C0A07" w:rsidRDefault="006C12A9" w:rsidP="00F02427">
            <w:pPr>
              <w:rPr>
                <w:szCs w:val="24"/>
              </w:rPr>
            </w:pPr>
          </w:p>
        </w:tc>
      </w:tr>
      <w:tr w:rsidR="006C12A9" w:rsidRPr="000C0A07" w14:paraId="29C03AEC" w14:textId="77777777" w:rsidTr="00906714">
        <w:tc>
          <w:tcPr>
            <w:tcW w:w="1034" w:type="dxa"/>
            <w:shd w:val="clear" w:color="auto" w:fill="auto"/>
          </w:tcPr>
          <w:p w14:paraId="29C03AE7" w14:textId="77777777" w:rsidR="006C12A9" w:rsidRPr="000C0A07" w:rsidRDefault="00906714" w:rsidP="00F02427">
            <w:pPr>
              <w:jc w:val="center"/>
              <w:rPr>
                <w:szCs w:val="24"/>
              </w:rPr>
            </w:pPr>
            <w:r w:rsidRPr="000C0A07">
              <w:rPr>
                <w:szCs w:val="24"/>
              </w:rPr>
              <w:lastRenderedPageBreak/>
              <w:t>6</w:t>
            </w:r>
          </w:p>
        </w:tc>
        <w:tc>
          <w:tcPr>
            <w:tcW w:w="6616" w:type="dxa"/>
            <w:shd w:val="clear" w:color="auto" w:fill="auto"/>
          </w:tcPr>
          <w:p w14:paraId="29C03AE8" w14:textId="77777777" w:rsidR="006C12A9" w:rsidRPr="000C0A07" w:rsidRDefault="006C12A9" w:rsidP="00F02427">
            <w:pPr>
              <w:rPr>
                <w:szCs w:val="24"/>
              </w:rPr>
            </w:pPr>
            <w:r w:rsidRPr="000C0A07">
              <w:rPr>
                <w:szCs w:val="24"/>
              </w:rPr>
              <w:t>Was there a complete separation from active duty service prior to the Veteran’s Reserve or National Guard service?</w:t>
            </w:r>
          </w:p>
          <w:p w14:paraId="29C03AE9" w14:textId="77777777" w:rsidR="006C12A9" w:rsidRPr="000C0A07" w:rsidRDefault="006C12A9" w:rsidP="00F02427">
            <w:pPr>
              <w:rPr>
                <w:szCs w:val="24"/>
              </w:rPr>
            </w:pPr>
          </w:p>
          <w:p w14:paraId="29C03AEA" w14:textId="77777777" w:rsidR="006C12A9" w:rsidRPr="000C0A07" w:rsidRDefault="006C12A9" w:rsidP="00524D00">
            <w:pPr>
              <w:pStyle w:val="ListParagraph"/>
              <w:numPr>
                <w:ilvl w:val="0"/>
                <w:numId w:val="25"/>
              </w:numPr>
              <w:spacing w:after="0" w:line="240" w:lineRule="auto"/>
              <w:ind w:left="158" w:hanging="187"/>
              <w:rPr>
                <w:rFonts w:ascii="Times New Roman" w:hAnsi="Times New Roman"/>
                <w:sz w:val="24"/>
                <w:szCs w:val="24"/>
              </w:rPr>
            </w:pPr>
            <w:r w:rsidRPr="000C0A07">
              <w:rPr>
                <w:rFonts w:ascii="Times New Roman" w:hAnsi="Times New Roman"/>
                <w:sz w:val="24"/>
                <w:szCs w:val="24"/>
              </w:rPr>
              <w:t xml:space="preserve">If </w:t>
            </w:r>
            <w:r w:rsidRPr="000C0A07">
              <w:rPr>
                <w:rFonts w:ascii="Times New Roman" w:hAnsi="Times New Roman"/>
                <w:i/>
                <w:sz w:val="24"/>
                <w:szCs w:val="24"/>
              </w:rPr>
              <w:t>yes</w:t>
            </w:r>
            <w:r w:rsidRPr="000C0A07">
              <w:rPr>
                <w:rFonts w:ascii="Times New Roman" w:hAnsi="Times New Roman"/>
                <w:sz w:val="24"/>
                <w:szCs w:val="24"/>
              </w:rPr>
              <w:t>, go to Step</w:t>
            </w:r>
            <w:r w:rsidR="00906714" w:rsidRPr="000C0A07">
              <w:rPr>
                <w:rFonts w:ascii="Times New Roman" w:hAnsi="Times New Roman"/>
                <w:sz w:val="24"/>
                <w:szCs w:val="24"/>
              </w:rPr>
              <w:t xml:space="preserve"> 2</w:t>
            </w:r>
            <w:r w:rsidRPr="000C0A07">
              <w:rPr>
                <w:rFonts w:ascii="Times New Roman" w:hAnsi="Times New Roman"/>
                <w:sz w:val="24"/>
                <w:szCs w:val="24"/>
              </w:rPr>
              <w:t xml:space="preserve"> to obtain STRs from the Veteran’s active duty period.</w:t>
            </w:r>
          </w:p>
          <w:p w14:paraId="29C03AEB" w14:textId="77777777" w:rsidR="006C12A9" w:rsidRPr="000C0A07" w:rsidRDefault="006C12A9" w:rsidP="00524D00">
            <w:pPr>
              <w:pStyle w:val="ListParagraph"/>
              <w:numPr>
                <w:ilvl w:val="0"/>
                <w:numId w:val="25"/>
              </w:numPr>
              <w:spacing w:after="0" w:line="240" w:lineRule="auto"/>
              <w:ind w:left="158" w:hanging="187"/>
              <w:rPr>
                <w:rFonts w:ascii="Times New Roman" w:hAnsi="Times New Roman"/>
                <w:sz w:val="24"/>
                <w:szCs w:val="24"/>
              </w:rPr>
            </w:pPr>
            <w:r w:rsidRPr="000C0A07">
              <w:rPr>
                <w:rFonts w:ascii="Times New Roman" w:hAnsi="Times New Roman"/>
                <w:sz w:val="24"/>
                <w:szCs w:val="24"/>
              </w:rPr>
              <w:t xml:space="preserve">If </w:t>
            </w:r>
            <w:r w:rsidRPr="000C0A07">
              <w:rPr>
                <w:rFonts w:ascii="Times New Roman" w:hAnsi="Times New Roman"/>
                <w:i/>
                <w:sz w:val="24"/>
                <w:szCs w:val="24"/>
              </w:rPr>
              <w:t>no</w:t>
            </w:r>
            <w:r w:rsidR="00906714" w:rsidRPr="000C0A07">
              <w:rPr>
                <w:rFonts w:ascii="Times New Roman" w:hAnsi="Times New Roman"/>
                <w:sz w:val="24"/>
                <w:szCs w:val="24"/>
              </w:rPr>
              <w:t>, go to Step 7</w:t>
            </w:r>
            <w:r w:rsidRPr="000C0A07">
              <w:rPr>
                <w:rFonts w:ascii="Times New Roman" w:hAnsi="Times New Roman"/>
                <w:sz w:val="24"/>
                <w:szCs w:val="24"/>
              </w:rPr>
              <w:t>.</w:t>
            </w:r>
          </w:p>
        </w:tc>
      </w:tr>
      <w:tr w:rsidR="006C12A9" w:rsidRPr="000C0A07" w14:paraId="29C03AF6" w14:textId="77777777" w:rsidTr="00906714">
        <w:tc>
          <w:tcPr>
            <w:tcW w:w="1034" w:type="dxa"/>
            <w:shd w:val="clear" w:color="auto" w:fill="auto"/>
          </w:tcPr>
          <w:p w14:paraId="29C03AED" w14:textId="77777777" w:rsidR="006C12A9" w:rsidRPr="000C0A07" w:rsidRDefault="00906714" w:rsidP="00F02427">
            <w:pPr>
              <w:jc w:val="center"/>
              <w:rPr>
                <w:szCs w:val="24"/>
              </w:rPr>
            </w:pPr>
            <w:r w:rsidRPr="000C0A07">
              <w:rPr>
                <w:szCs w:val="24"/>
              </w:rPr>
              <w:t>7</w:t>
            </w:r>
          </w:p>
        </w:tc>
        <w:tc>
          <w:tcPr>
            <w:tcW w:w="6616" w:type="dxa"/>
            <w:shd w:val="clear" w:color="auto" w:fill="auto"/>
          </w:tcPr>
          <w:p w14:paraId="29C03AEE" w14:textId="77777777" w:rsidR="006C12A9" w:rsidRPr="000C0A07" w:rsidRDefault="006C12A9" w:rsidP="00F02427">
            <w:pPr>
              <w:rPr>
                <w:szCs w:val="24"/>
              </w:rPr>
            </w:pPr>
            <w:r w:rsidRPr="000C0A07">
              <w:rPr>
                <w:szCs w:val="24"/>
              </w:rPr>
              <w:t>Submit a PIES request to address code 7 using request code</w:t>
            </w:r>
          </w:p>
          <w:p w14:paraId="29C03AEF" w14:textId="77777777" w:rsidR="006C12A9" w:rsidRPr="000C0A07" w:rsidRDefault="006C12A9" w:rsidP="00F02427">
            <w:pPr>
              <w:rPr>
                <w:szCs w:val="24"/>
              </w:rPr>
            </w:pPr>
          </w:p>
          <w:p w14:paraId="29C03AF0" w14:textId="77777777" w:rsidR="006C12A9" w:rsidRPr="000C0A07" w:rsidRDefault="006C12A9" w:rsidP="00524D00">
            <w:pPr>
              <w:pStyle w:val="ListParagraph"/>
              <w:numPr>
                <w:ilvl w:val="0"/>
                <w:numId w:val="20"/>
              </w:numPr>
              <w:spacing w:after="0" w:line="240" w:lineRule="auto"/>
              <w:ind w:left="158" w:hanging="187"/>
              <w:rPr>
                <w:rFonts w:ascii="Times New Roman" w:hAnsi="Times New Roman"/>
                <w:sz w:val="24"/>
                <w:szCs w:val="24"/>
              </w:rPr>
            </w:pPr>
            <w:r w:rsidRPr="000C0A07">
              <w:rPr>
                <w:rFonts w:ascii="Times New Roman" w:hAnsi="Times New Roman"/>
                <w:i/>
                <w:sz w:val="24"/>
                <w:szCs w:val="24"/>
              </w:rPr>
              <w:t>RV1</w:t>
            </w:r>
            <w:r w:rsidRPr="000C0A07">
              <w:rPr>
                <w:rFonts w:ascii="Times New Roman" w:hAnsi="Times New Roman"/>
                <w:sz w:val="24"/>
                <w:szCs w:val="24"/>
              </w:rPr>
              <w:t xml:space="preserve"> for a Reserve member, or</w:t>
            </w:r>
          </w:p>
          <w:p w14:paraId="29C03AF1" w14:textId="77777777" w:rsidR="006C12A9" w:rsidRPr="000C0A07" w:rsidRDefault="006C12A9" w:rsidP="00524D00">
            <w:pPr>
              <w:pStyle w:val="ListParagraph"/>
              <w:numPr>
                <w:ilvl w:val="0"/>
                <w:numId w:val="20"/>
              </w:numPr>
              <w:spacing w:after="0" w:line="240" w:lineRule="auto"/>
              <w:ind w:left="158" w:hanging="187"/>
              <w:rPr>
                <w:rFonts w:ascii="Times New Roman" w:hAnsi="Times New Roman"/>
                <w:sz w:val="24"/>
                <w:szCs w:val="24"/>
              </w:rPr>
            </w:pPr>
            <w:r w:rsidRPr="000C0A07">
              <w:rPr>
                <w:rFonts w:ascii="Times New Roman" w:hAnsi="Times New Roman"/>
                <w:i/>
                <w:sz w:val="24"/>
                <w:szCs w:val="24"/>
              </w:rPr>
              <w:t>NG1</w:t>
            </w:r>
            <w:r w:rsidRPr="000C0A07">
              <w:rPr>
                <w:rFonts w:ascii="Times New Roman" w:hAnsi="Times New Roman"/>
                <w:sz w:val="24"/>
                <w:szCs w:val="24"/>
              </w:rPr>
              <w:t xml:space="preserve"> for a National Guard member.</w:t>
            </w:r>
          </w:p>
          <w:p w14:paraId="29C03AF2" w14:textId="77777777" w:rsidR="006C12A9" w:rsidRPr="000C0A07" w:rsidRDefault="006C12A9" w:rsidP="00F02427">
            <w:pPr>
              <w:rPr>
                <w:szCs w:val="24"/>
              </w:rPr>
            </w:pPr>
          </w:p>
          <w:p w14:paraId="29C03AF3" w14:textId="77777777" w:rsidR="006C12A9" w:rsidRPr="000C0A07" w:rsidRDefault="006C12A9" w:rsidP="00F02427">
            <w:pPr>
              <w:rPr>
                <w:szCs w:val="24"/>
              </w:rPr>
            </w:pPr>
            <w:r w:rsidRPr="000C0A07">
              <w:rPr>
                <w:szCs w:val="24"/>
              </w:rPr>
              <w:t>Complete the information requested in the pop-up dialogue box.</w:t>
            </w:r>
          </w:p>
          <w:p w14:paraId="29C03AF4" w14:textId="77777777" w:rsidR="006C12A9" w:rsidRPr="000C0A07" w:rsidRDefault="006C12A9" w:rsidP="00F02427">
            <w:pPr>
              <w:rPr>
                <w:szCs w:val="24"/>
              </w:rPr>
            </w:pPr>
          </w:p>
          <w:p w14:paraId="20DC3196" w14:textId="1AF268F5" w:rsidR="00625C3F" w:rsidRPr="000C0A07" w:rsidRDefault="00625C3F" w:rsidP="00625C3F">
            <w:pPr>
              <w:rPr>
                <w:szCs w:val="24"/>
              </w:rPr>
            </w:pPr>
            <w:r w:rsidRPr="000C0A07">
              <w:rPr>
                <w:b/>
                <w:i/>
                <w:szCs w:val="24"/>
              </w:rPr>
              <w:t>Note</w:t>
            </w:r>
            <w:r w:rsidRPr="000C0A07">
              <w:rPr>
                <w:szCs w:val="24"/>
              </w:rPr>
              <w:t xml:space="preserve">:  Submission of </w:t>
            </w:r>
            <w:r w:rsidR="00AF0FCA" w:rsidRPr="000C0A07">
              <w:rPr>
                <w:szCs w:val="24"/>
              </w:rPr>
              <w:t xml:space="preserve">a </w:t>
            </w:r>
            <w:r w:rsidRPr="000C0A07">
              <w:rPr>
                <w:szCs w:val="24"/>
              </w:rPr>
              <w:t xml:space="preserve">PIES request under this step </w:t>
            </w:r>
            <w:r w:rsidR="00AF0FCA" w:rsidRPr="000C0A07">
              <w:rPr>
                <w:szCs w:val="24"/>
              </w:rPr>
              <w:t>is required</w:t>
            </w:r>
            <w:r w:rsidRPr="000C0A07">
              <w:rPr>
                <w:szCs w:val="24"/>
              </w:rPr>
              <w:t xml:space="preserve"> regardless of the </w:t>
            </w:r>
            <w:r w:rsidR="00355B59" w:rsidRPr="000C0A07">
              <w:rPr>
                <w:szCs w:val="24"/>
              </w:rPr>
              <w:t xml:space="preserve">duration of </w:t>
            </w:r>
            <w:r w:rsidRPr="000C0A07">
              <w:rPr>
                <w:szCs w:val="24"/>
              </w:rPr>
              <w:t xml:space="preserve">time </w:t>
            </w:r>
            <w:r w:rsidR="00355B59" w:rsidRPr="000C0A07">
              <w:rPr>
                <w:szCs w:val="24"/>
              </w:rPr>
              <w:t xml:space="preserve">since </w:t>
            </w:r>
            <w:r w:rsidRPr="000C0A07">
              <w:rPr>
                <w:szCs w:val="24"/>
              </w:rPr>
              <w:t>separation from the Guard/Reserves if the mem</w:t>
            </w:r>
            <w:r w:rsidR="006A7907" w:rsidRPr="000C0A07">
              <w:rPr>
                <w:szCs w:val="24"/>
              </w:rPr>
              <w:t xml:space="preserve">ber never served on active duty. </w:t>
            </w:r>
            <w:r w:rsidR="00D00C01" w:rsidRPr="000C0A07">
              <w:rPr>
                <w:szCs w:val="24"/>
              </w:rPr>
              <w:t xml:space="preserve"> </w:t>
            </w:r>
            <w:r w:rsidR="00AF0FCA" w:rsidRPr="000C0A07">
              <w:rPr>
                <w:szCs w:val="24"/>
              </w:rPr>
              <w:t>A</w:t>
            </w:r>
            <w:r w:rsidR="006A7907" w:rsidRPr="000C0A07">
              <w:rPr>
                <w:szCs w:val="24"/>
              </w:rPr>
              <w:t xml:space="preserve"> negative response from RMC is </w:t>
            </w:r>
            <w:r w:rsidR="00AF0FCA" w:rsidRPr="000C0A07">
              <w:rPr>
                <w:szCs w:val="24"/>
              </w:rPr>
              <w:t xml:space="preserve">also </w:t>
            </w:r>
            <w:r w:rsidR="006A7907" w:rsidRPr="000C0A07">
              <w:rPr>
                <w:szCs w:val="24"/>
              </w:rPr>
              <w:t xml:space="preserve">still required. </w:t>
            </w:r>
          </w:p>
          <w:p w14:paraId="7CD4C28F" w14:textId="77777777" w:rsidR="00625C3F" w:rsidRPr="000C0A07" w:rsidRDefault="00625C3F" w:rsidP="00F02427">
            <w:pPr>
              <w:rPr>
                <w:szCs w:val="24"/>
              </w:rPr>
            </w:pPr>
          </w:p>
          <w:p w14:paraId="29C03AF5" w14:textId="77777777" w:rsidR="006C12A9" w:rsidRPr="000C0A07" w:rsidRDefault="006C12A9" w:rsidP="00F02427">
            <w:pPr>
              <w:rPr>
                <w:szCs w:val="24"/>
              </w:rPr>
            </w:pPr>
            <w:r w:rsidRPr="000C0A07">
              <w:rPr>
                <w:b/>
                <w:i/>
                <w:szCs w:val="24"/>
              </w:rPr>
              <w:t>Important</w:t>
            </w:r>
            <w:r w:rsidRPr="000C0A07">
              <w:rPr>
                <w:szCs w:val="24"/>
              </w:rPr>
              <w:t xml:space="preserve">:  PIES must contain a period of service with a </w:t>
            </w:r>
            <w:r w:rsidRPr="000C0A07">
              <w:rPr>
                <w:i/>
                <w:szCs w:val="24"/>
              </w:rPr>
              <w:t>RSV</w:t>
            </w:r>
            <w:r w:rsidRPr="000C0A07">
              <w:rPr>
                <w:b/>
                <w:szCs w:val="24"/>
              </w:rPr>
              <w:t xml:space="preserve"> </w:t>
            </w:r>
            <w:r w:rsidRPr="000C0A07">
              <w:rPr>
                <w:szCs w:val="24"/>
              </w:rPr>
              <w:t>(</w:t>
            </w:r>
            <w:r w:rsidRPr="000C0A07">
              <w:rPr>
                <w:b/>
                <w:szCs w:val="24"/>
              </w:rPr>
              <w:t>R</w:t>
            </w:r>
            <w:r w:rsidRPr="000C0A07">
              <w:rPr>
                <w:szCs w:val="24"/>
              </w:rPr>
              <w:t>e</w:t>
            </w:r>
            <w:r w:rsidRPr="000C0A07">
              <w:rPr>
                <w:b/>
                <w:szCs w:val="24"/>
              </w:rPr>
              <w:t>s</w:t>
            </w:r>
            <w:r w:rsidRPr="000C0A07">
              <w:rPr>
                <w:szCs w:val="24"/>
              </w:rPr>
              <w:t>er</w:t>
            </w:r>
            <w:r w:rsidRPr="000C0A07">
              <w:rPr>
                <w:b/>
                <w:szCs w:val="24"/>
              </w:rPr>
              <w:t>v</w:t>
            </w:r>
            <w:r w:rsidRPr="000C0A07">
              <w:rPr>
                <w:szCs w:val="24"/>
              </w:rPr>
              <w:t xml:space="preserve">e) or </w:t>
            </w:r>
            <w:r w:rsidRPr="000C0A07">
              <w:rPr>
                <w:i/>
                <w:szCs w:val="24"/>
              </w:rPr>
              <w:t>NG</w:t>
            </w:r>
            <w:r w:rsidRPr="000C0A07">
              <w:rPr>
                <w:b/>
                <w:szCs w:val="24"/>
              </w:rPr>
              <w:t xml:space="preserve"> </w:t>
            </w:r>
            <w:r w:rsidRPr="000C0A07">
              <w:rPr>
                <w:szCs w:val="24"/>
              </w:rPr>
              <w:t>(</w:t>
            </w:r>
            <w:r w:rsidRPr="000C0A07">
              <w:rPr>
                <w:b/>
                <w:szCs w:val="24"/>
              </w:rPr>
              <w:t>N</w:t>
            </w:r>
            <w:r w:rsidRPr="000C0A07">
              <w:rPr>
                <w:szCs w:val="24"/>
              </w:rPr>
              <w:t xml:space="preserve">ational </w:t>
            </w:r>
            <w:r w:rsidRPr="000C0A07">
              <w:rPr>
                <w:b/>
                <w:szCs w:val="24"/>
              </w:rPr>
              <w:t>G</w:t>
            </w:r>
            <w:r w:rsidRPr="000C0A07">
              <w:rPr>
                <w:szCs w:val="24"/>
              </w:rPr>
              <w:t>uard) duty status.  If necessary, add or modify the period(s) of service in PIES.</w:t>
            </w:r>
          </w:p>
        </w:tc>
      </w:tr>
      <w:tr w:rsidR="006C12A9" w:rsidRPr="000C0A07" w14:paraId="29C03AFE" w14:textId="77777777" w:rsidTr="00906714">
        <w:tc>
          <w:tcPr>
            <w:tcW w:w="1034" w:type="dxa"/>
            <w:shd w:val="clear" w:color="auto" w:fill="auto"/>
          </w:tcPr>
          <w:p w14:paraId="29C03AF7" w14:textId="77777777" w:rsidR="006C12A9" w:rsidRPr="000C0A07" w:rsidRDefault="00906714" w:rsidP="00F02427">
            <w:pPr>
              <w:jc w:val="center"/>
              <w:rPr>
                <w:szCs w:val="24"/>
              </w:rPr>
            </w:pPr>
            <w:r w:rsidRPr="000C0A07">
              <w:rPr>
                <w:szCs w:val="24"/>
              </w:rPr>
              <w:t>8</w:t>
            </w:r>
          </w:p>
        </w:tc>
        <w:tc>
          <w:tcPr>
            <w:tcW w:w="6616" w:type="dxa"/>
            <w:shd w:val="clear" w:color="auto" w:fill="auto"/>
          </w:tcPr>
          <w:p w14:paraId="29C03AF8" w14:textId="77777777" w:rsidR="006C12A9" w:rsidRPr="000C0A07" w:rsidRDefault="006C12A9" w:rsidP="00F02427">
            <w:pPr>
              <w:rPr>
                <w:szCs w:val="24"/>
              </w:rPr>
            </w:pPr>
            <w:r w:rsidRPr="000C0A07">
              <w:rPr>
                <w:szCs w:val="24"/>
              </w:rPr>
              <w:t>Create a custom tracked item with a 30-day suspense, and the corresponding label</w:t>
            </w:r>
          </w:p>
          <w:p w14:paraId="29C03AF9" w14:textId="77777777" w:rsidR="006C12A9" w:rsidRPr="000C0A07" w:rsidRDefault="006C12A9" w:rsidP="00F02427">
            <w:pPr>
              <w:rPr>
                <w:szCs w:val="24"/>
              </w:rPr>
            </w:pPr>
          </w:p>
          <w:p w14:paraId="29C03AFA" w14:textId="77777777" w:rsidR="006C12A9" w:rsidRPr="000C0A07" w:rsidRDefault="006C12A9" w:rsidP="00524D00">
            <w:pPr>
              <w:pStyle w:val="ListParagraph"/>
              <w:numPr>
                <w:ilvl w:val="0"/>
                <w:numId w:val="26"/>
              </w:numPr>
              <w:spacing w:after="0" w:line="240" w:lineRule="auto"/>
              <w:ind w:left="158" w:hanging="187"/>
              <w:rPr>
                <w:rFonts w:ascii="Times New Roman" w:hAnsi="Times New Roman"/>
                <w:sz w:val="24"/>
                <w:szCs w:val="24"/>
              </w:rPr>
            </w:pPr>
            <w:r w:rsidRPr="000C0A07">
              <w:rPr>
                <w:rFonts w:ascii="Times New Roman" w:hAnsi="Times New Roman"/>
                <w:i/>
                <w:sz w:val="24"/>
                <w:szCs w:val="24"/>
              </w:rPr>
              <w:t xml:space="preserve">RV1 – Reserve Records Request, </w:t>
            </w:r>
            <w:r w:rsidRPr="000C0A07">
              <w:rPr>
                <w:rFonts w:ascii="Times New Roman" w:hAnsi="Times New Roman"/>
                <w:sz w:val="24"/>
                <w:szCs w:val="24"/>
              </w:rPr>
              <w:t>or</w:t>
            </w:r>
          </w:p>
          <w:p w14:paraId="29C03AFB" w14:textId="77777777" w:rsidR="006C12A9" w:rsidRPr="000C0A07" w:rsidRDefault="006C12A9" w:rsidP="00524D00">
            <w:pPr>
              <w:pStyle w:val="ListParagraph"/>
              <w:numPr>
                <w:ilvl w:val="0"/>
                <w:numId w:val="26"/>
              </w:numPr>
              <w:spacing w:after="0" w:line="240" w:lineRule="auto"/>
              <w:ind w:left="158" w:hanging="187"/>
              <w:rPr>
                <w:rFonts w:ascii="Times New Roman" w:hAnsi="Times New Roman"/>
                <w:sz w:val="24"/>
                <w:szCs w:val="24"/>
              </w:rPr>
            </w:pPr>
            <w:r w:rsidRPr="000C0A07">
              <w:rPr>
                <w:rFonts w:ascii="Times New Roman" w:hAnsi="Times New Roman"/>
                <w:i/>
                <w:sz w:val="24"/>
                <w:szCs w:val="24"/>
              </w:rPr>
              <w:t>NG1 – National Guard Records Request</w:t>
            </w:r>
            <w:r w:rsidRPr="000C0A07">
              <w:rPr>
                <w:rFonts w:ascii="Times New Roman" w:hAnsi="Times New Roman"/>
                <w:sz w:val="24"/>
                <w:szCs w:val="24"/>
              </w:rPr>
              <w:t>.</w:t>
            </w:r>
          </w:p>
          <w:p w14:paraId="29C03AFC" w14:textId="77777777" w:rsidR="006C12A9" w:rsidRPr="000C0A07" w:rsidRDefault="006C12A9" w:rsidP="00F02427">
            <w:pPr>
              <w:rPr>
                <w:szCs w:val="24"/>
              </w:rPr>
            </w:pPr>
          </w:p>
          <w:p w14:paraId="29C03AFD" w14:textId="77777777" w:rsidR="006C12A9" w:rsidRPr="000C0A07" w:rsidRDefault="006C12A9" w:rsidP="00F02427">
            <w:pPr>
              <w:rPr>
                <w:szCs w:val="24"/>
              </w:rPr>
            </w:pPr>
            <w:r w:rsidRPr="000C0A07">
              <w:rPr>
                <w:b/>
                <w:i/>
                <w:szCs w:val="24"/>
              </w:rPr>
              <w:t>Note</w:t>
            </w:r>
            <w:r w:rsidRPr="000C0A07">
              <w:rPr>
                <w:szCs w:val="24"/>
              </w:rPr>
              <w:t>:  Discontinue creating custom tracked items once the use of standardized tracked items has been implemented for these PIES request codes.</w:t>
            </w:r>
          </w:p>
        </w:tc>
      </w:tr>
    </w:tbl>
    <w:p w14:paraId="29C03AFF" w14:textId="77777777" w:rsidR="006C12A9" w:rsidRPr="000C0A07" w:rsidRDefault="006C12A9" w:rsidP="006C12A9"/>
    <w:tbl>
      <w:tblPr>
        <w:tblW w:w="7740" w:type="dxa"/>
        <w:tblInd w:w="1728" w:type="dxa"/>
        <w:tblLook w:val="04A0" w:firstRow="1" w:lastRow="0" w:firstColumn="1" w:lastColumn="0" w:noHBand="0" w:noVBand="1"/>
      </w:tblPr>
      <w:tblGrid>
        <w:gridCol w:w="7740"/>
      </w:tblGrid>
      <w:tr w:rsidR="006C12A9" w:rsidRPr="000C0A07" w14:paraId="29C03B07" w14:textId="77777777" w:rsidTr="00F02427">
        <w:tc>
          <w:tcPr>
            <w:tcW w:w="7740" w:type="dxa"/>
            <w:shd w:val="clear" w:color="auto" w:fill="auto"/>
          </w:tcPr>
          <w:p w14:paraId="29C03B00" w14:textId="77777777" w:rsidR="009D6F37" w:rsidRPr="000C0A07" w:rsidRDefault="001C3B84" w:rsidP="00891D2C">
            <w:pPr>
              <w:rPr>
                <w:szCs w:val="24"/>
              </w:rPr>
            </w:pPr>
            <w:r w:rsidRPr="000C0A07">
              <w:rPr>
                <w:b/>
                <w:i/>
                <w:szCs w:val="24"/>
              </w:rPr>
              <w:t>Reminder</w:t>
            </w:r>
            <w:r w:rsidR="004368F0" w:rsidRPr="000C0A07">
              <w:rPr>
                <w:szCs w:val="24"/>
              </w:rPr>
              <w:t>:  When a V</w:t>
            </w:r>
            <w:r w:rsidR="009D6F37" w:rsidRPr="000C0A07">
              <w:rPr>
                <w:szCs w:val="24"/>
              </w:rPr>
              <w:t xml:space="preserve">eteran indicates private medical treatment </w:t>
            </w:r>
            <w:r w:rsidR="004368F0" w:rsidRPr="000C0A07">
              <w:rPr>
                <w:szCs w:val="24"/>
              </w:rPr>
              <w:t xml:space="preserve">for a condition related to Reserve or National Guard duty during, or in close proximity to, the time frame in which the duty was conducted, obtain the records as described in M21-1, Part III, Subpart iii </w:t>
            </w:r>
            <w:r w:rsidR="009475BD" w:rsidRPr="000C0A07">
              <w:rPr>
                <w:szCs w:val="24"/>
              </w:rPr>
              <w:t>1.C</w:t>
            </w:r>
            <w:r w:rsidR="004368F0" w:rsidRPr="000C0A07">
              <w:rPr>
                <w:szCs w:val="24"/>
              </w:rPr>
              <w:t xml:space="preserve"> for consideration in deciding the claim.</w:t>
            </w:r>
          </w:p>
          <w:p w14:paraId="29C03B01" w14:textId="77777777" w:rsidR="009D6F37" w:rsidRPr="000C0A07" w:rsidRDefault="009D6F37" w:rsidP="00891D2C">
            <w:pPr>
              <w:rPr>
                <w:b/>
                <w:i/>
                <w:szCs w:val="24"/>
              </w:rPr>
            </w:pPr>
          </w:p>
          <w:p w14:paraId="29C03B02" w14:textId="77777777" w:rsidR="00891D2C" w:rsidRPr="000C0A07" w:rsidRDefault="00891D2C" w:rsidP="00891D2C">
            <w:pPr>
              <w:rPr>
                <w:szCs w:val="24"/>
              </w:rPr>
            </w:pPr>
            <w:r w:rsidRPr="000C0A07">
              <w:rPr>
                <w:b/>
                <w:i/>
                <w:szCs w:val="24"/>
              </w:rPr>
              <w:t>References</w:t>
            </w:r>
            <w:r w:rsidRPr="000C0A07">
              <w:rPr>
                <w:szCs w:val="24"/>
              </w:rPr>
              <w:t xml:space="preserve">:  For more information about </w:t>
            </w:r>
          </w:p>
          <w:p w14:paraId="29C03B03" w14:textId="77777777" w:rsidR="00891D2C" w:rsidRPr="000C0A07" w:rsidRDefault="00891D2C" w:rsidP="00524D00">
            <w:pPr>
              <w:pStyle w:val="ListParagraph"/>
              <w:numPr>
                <w:ilvl w:val="0"/>
                <w:numId w:val="28"/>
              </w:numPr>
              <w:spacing w:after="0" w:line="240" w:lineRule="auto"/>
              <w:ind w:left="158" w:hanging="187"/>
              <w:rPr>
                <w:rFonts w:ascii="Times New Roman" w:hAnsi="Times New Roman"/>
                <w:sz w:val="24"/>
                <w:szCs w:val="24"/>
              </w:rPr>
            </w:pPr>
            <w:r w:rsidRPr="000C0A07">
              <w:rPr>
                <w:rFonts w:ascii="Times New Roman" w:hAnsi="Times New Roman"/>
                <w:sz w:val="24"/>
                <w:szCs w:val="24"/>
              </w:rPr>
              <w:t>requesting records through PIES, see M21-1, Part III, Subpart iii, 2.D</w:t>
            </w:r>
          </w:p>
          <w:p w14:paraId="29C03B04" w14:textId="77777777" w:rsidR="00891D2C" w:rsidRPr="000C0A07" w:rsidRDefault="00DE3A68" w:rsidP="00524D00">
            <w:pPr>
              <w:pStyle w:val="ListParagraph"/>
              <w:numPr>
                <w:ilvl w:val="0"/>
                <w:numId w:val="28"/>
              </w:numPr>
              <w:spacing w:after="0" w:line="240" w:lineRule="auto"/>
              <w:ind w:left="158" w:hanging="187"/>
              <w:rPr>
                <w:rFonts w:ascii="Times New Roman" w:hAnsi="Times New Roman"/>
                <w:sz w:val="24"/>
                <w:szCs w:val="24"/>
              </w:rPr>
            </w:pPr>
            <w:r w:rsidRPr="000C0A07">
              <w:rPr>
                <w:rFonts w:ascii="Times New Roman" w:hAnsi="Times New Roman"/>
                <w:sz w:val="24"/>
                <w:szCs w:val="24"/>
              </w:rPr>
              <w:t>obtaining STRs</w:t>
            </w:r>
            <w:r w:rsidR="00891D2C" w:rsidRPr="000C0A07">
              <w:rPr>
                <w:rFonts w:ascii="Times New Roman" w:hAnsi="Times New Roman"/>
                <w:sz w:val="24"/>
                <w:szCs w:val="24"/>
              </w:rPr>
              <w:t xml:space="preserve"> from RMC</w:t>
            </w:r>
            <w:r w:rsidR="00533580" w:rsidRPr="000C0A07">
              <w:rPr>
                <w:rFonts w:ascii="Times New Roman" w:hAnsi="Times New Roman"/>
                <w:sz w:val="24"/>
                <w:szCs w:val="24"/>
              </w:rPr>
              <w:t>, see</w:t>
            </w:r>
            <w:r w:rsidR="00891D2C" w:rsidRPr="000C0A07">
              <w:rPr>
                <w:rFonts w:ascii="Times New Roman" w:hAnsi="Times New Roman"/>
                <w:sz w:val="24"/>
                <w:szCs w:val="24"/>
              </w:rPr>
              <w:t xml:space="preserve"> </w:t>
            </w:r>
            <w:r w:rsidRPr="000C0A07">
              <w:rPr>
                <w:rFonts w:ascii="Times New Roman" w:hAnsi="Times New Roman"/>
                <w:sz w:val="24"/>
                <w:szCs w:val="24"/>
              </w:rPr>
              <w:t>M21-1, Part III, Subpart iii, 2.B.</w:t>
            </w:r>
            <w:r w:rsidR="00533580" w:rsidRPr="000C0A07">
              <w:rPr>
                <w:rFonts w:ascii="Times New Roman" w:hAnsi="Times New Roman"/>
                <w:sz w:val="24"/>
                <w:szCs w:val="24"/>
              </w:rPr>
              <w:t>3.a and b</w:t>
            </w:r>
          </w:p>
          <w:p w14:paraId="29C03B05" w14:textId="5775A93C" w:rsidR="00533580" w:rsidRPr="000C0A07" w:rsidRDefault="00533580" w:rsidP="00524D00">
            <w:pPr>
              <w:pStyle w:val="ListParagraph"/>
              <w:numPr>
                <w:ilvl w:val="0"/>
                <w:numId w:val="28"/>
              </w:numPr>
              <w:spacing w:after="0" w:line="240" w:lineRule="auto"/>
              <w:ind w:left="158" w:hanging="187"/>
              <w:rPr>
                <w:rFonts w:ascii="Times New Roman" w:hAnsi="Times New Roman"/>
                <w:sz w:val="24"/>
                <w:szCs w:val="24"/>
              </w:rPr>
            </w:pPr>
            <w:r w:rsidRPr="000C0A07">
              <w:rPr>
                <w:rFonts w:ascii="Times New Roman" w:hAnsi="Times New Roman"/>
                <w:sz w:val="24"/>
                <w:szCs w:val="24"/>
              </w:rPr>
              <w:t>obtaining</w:t>
            </w:r>
            <w:r w:rsidR="00891D2C" w:rsidRPr="000C0A07">
              <w:rPr>
                <w:rFonts w:ascii="Times New Roman" w:hAnsi="Times New Roman"/>
                <w:sz w:val="24"/>
                <w:szCs w:val="24"/>
              </w:rPr>
              <w:t xml:space="preserve"> </w:t>
            </w:r>
            <w:r w:rsidRPr="000C0A07">
              <w:rPr>
                <w:rFonts w:ascii="Times New Roman" w:hAnsi="Times New Roman"/>
                <w:sz w:val="24"/>
                <w:szCs w:val="24"/>
              </w:rPr>
              <w:t>STRs</w:t>
            </w:r>
            <w:r w:rsidR="00891D2C" w:rsidRPr="000C0A07">
              <w:rPr>
                <w:rFonts w:ascii="Times New Roman" w:hAnsi="Times New Roman"/>
                <w:sz w:val="24"/>
                <w:szCs w:val="24"/>
              </w:rPr>
              <w:t xml:space="preserve"> from HAIMS</w:t>
            </w:r>
            <w:r w:rsidRPr="000C0A07">
              <w:rPr>
                <w:rFonts w:ascii="Times New Roman" w:hAnsi="Times New Roman"/>
                <w:sz w:val="24"/>
                <w:szCs w:val="24"/>
              </w:rPr>
              <w:t>, see M21-1, Part III, Subpart iii, 2.B.3.</w:t>
            </w:r>
            <w:r w:rsidR="00374F0C" w:rsidRPr="000C0A07">
              <w:rPr>
                <w:rFonts w:ascii="Times New Roman" w:hAnsi="Times New Roman"/>
                <w:sz w:val="24"/>
                <w:szCs w:val="24"/>
              </w:rPr>
              <w:t>e through j</w:t>
            </w:r>
            <w:r w:rsidRPr="000C0A07">
              <w:rPr>
                <w:rFonts w:ascii="Times New Roman" w:hAnsi="Times New Roman"/>
                <w:sz w:val="24"/>
                <w:szCs w:val="24"/>
              </w:rPr>
              <w:t xml:space="preserve">, </w:t>
            </w:r>
            <w:r w:rsidR="006E7123" w:rsidRPr="000C0A07">
              <w:rPr>
                <w:rFonts w:ascii="Times New Roman" w:hAnsi="Times New Roman"/>
                <w:sz w:val="24"/>
                <w:szCs w:val="24"/>
              </w:rPr>
              <w:t xml:space="preserve">and </w:t>
            </w:r>
          </w:p>
          <w:p w14:paraId="29C03B06" w14:textId="77777777" w:rsidR="002B7EA6" w:rsidRPr="000C0A07" w:rsidRDefault="00533580" w:rsidP="00524D00">
            <w:pPr>
              <w:pStyle w:val="ListParagraph"/>
              <w:numPr>
                <w:ilvl w:val="0"/>
                <w:numId w:val="28"/>
              </w:numPr>
              <w:spacing w:after="0" w:line="240" w:lineRule="auto"/>
              <w:ind w:left="158" w:hanging="187"/>
              <w:rPr>
                <w:rFonts w:ascii="Times New Roman" w:hAnsi="Times New Roman"/>
                <w:sz w:val="24"/>
                <w:szCs w:val="24"/>
              </w:rPr>
            </w:pPr>
            <w:r w:rsidRPr="000C0A07">
              <w:rPr>
                <w:rFonts w:ascii="Times New Roman" w:hAnsi="Times New Roman"/>
                <w:sz w:val="24"/>
                <w:szCs w:val="24"/>
              </w:rPr>
              <w:t>following up on requests for service records, see M21-1, Part III, Subpart iii, 2.I.</w:t>
            </w:r>
            <w:r w:rsidR="00891D2C" w:rsidRPr="000C0A07">
              <w:rPr>
                <w:rFonts w:ascii="Times New Roman" w:hAnsi="Times New Roman"/>
                <w:sz w:val="24"/>
                <w:szCs w:val="24"/>
              </w:rPr>
              <w:t xml:space="preserve"> </w:t>
            </w:r>
          </w:p>
        </w:tc>
      </w:tr>
    </w:tbl>
    <w:p w14:paraId="29C03B08" w14:textId="77777777" w:rsidR="00603069" w:rsidRPr="000C0A07" w:rsidRDefault="00603069" w:rsidP="00603069">
      <w:pPr>
        <w:tabs>
          <w:tab w:val="left" w:pos="9360"/>
        </w:tabs>
        <w:ind w:left="1714"/>
      </w:pPr>
      <w:r w:rsidRPr="000C0A07">
        <w:rPr>
          <w:u w:val="single"/>
        </w:rPr>
        <w:lastRenderedPageBreak/>
        <w:tab/>
      </w:r>
    </w:p>
    <w:p w14:paraId="29C03B09" w14:textId="77777777" w:rsidR="00603069" w:rsidRPr="000C0A07" w:rsidRDefault="00603069" w:rsidP="006C12A9">
      <w:pPr>
        <w:tabs>
          <w:tab w:val="left" w:pos="9360"/>
        </w:tabs>
        <w:ind w:left="1714"/>
      </w:pPr>
    </w:p>
    <w:tbl>
      <w:tblPr>
        <w:tblW w:w="0" w:type="auto"/>
        <w:tblLook w:val="0000" w:firstRow="0" w:lastRow="0" w:firstColumn="0" w:lastColumn="0" w:noHBand="0" w:noVBand="0"/>
      </w:tblPr>
      <w:tblGrid>
        <w:gridCol w:w="1728"/>
        <w:gridCol w:w="7740"/>
      </w:tblGrid>
      <w:tr w:rsidR="00EB76B1" w:rsidRPr="000C0A07" w14:paraId="29C03B0E" w14:textId="77777777" w:rsidTr="00CE0ECF">
        <w:tc>
          <w:tcPr>
            <w:tcW w:w="1728" w:type="dxa"/>
          </w:tcPr>
          <w:p w14:paraId="29C03B0A" w14:textId="07507DA8" w:rsidR="00EB76B1" w:rsidRPr="000C0A07" w:rsidRDefault="00DA42BD" w:rsidP="007F4880">
            <w:pPr>
              <w:pStyle w:val="Heading5"/>
            </w:pPr>
            <w:proofErr w:type="gramStart"/>
            <w:r w:rsidRPr="000C0A07">
              <w:t>d</w:t>
            </w:r>
            <w:r w:rsidR="00EB76B1" w:rsidRPr="000C0A07">
              <w:t>.  Locating</w:t>
            </w:r>
            <w:proofErr w:type="gramEnd"/>
            <w:r w:rsidR="00EB76B1" w:rsidRPr="000C0A07">
              <w:t xml:space="preserve"> Clinical Records </w:t>
            </w:r>
          </w:p>
        </w:tc>
        <w:tc>
          <w:tcPr>
            <w:tcW w:w="7740" w:type="dxa"/>
          </w:tcPr>
          <w:p w14:paraId="29C03B0B" w14:textId="51DBCD1D" w:rsidR="00304260" w:rsidRPr="000C0A07" w:rsidRDefault="00ED23D5" w:rsidP="007647A2">
            <w:pPr>
              <w:pStyle w:val="BlockText"/>
              <w:tabs>
                <w:tab w:val="left" w:pos="2142"/>
              </w:tabs>
            </w:pPr>
            <w:r w:rsidRPr="000C0A07">
              <w:t xml:space="preserve">Inpatient </w:t>
            </w:r>
            <w:r w:rsidR="007F4880" w:rsidRPr="000C0A07">
              <w:t xml:space="preserve">or outpatient </w:t>
            </w:r>
            <w:r w:rsidRPr="000C0A07">
              <w:t>treatment records, which include detailed, daily treatment records and nursing notes associated with a period of hospitalization, are commonly referred to as “clinical records.”</w:t>
            </w:r>
            <w:r w:rsidR="00304260" w:rsidRPr="000C0A07">
              <w:t xml:space="preserve">  </w:t>
            </w:r>
            <w:r w:rsidR="00747EFB" w:rsidRPr="000C0A07">
              <w:t>Clinical records are rarely included in STRs because the t</w:t>
            </w:r>
            <w:r w:rsidR="00304260" w:rsidRPr="000C0A07">
              <w:t xml:space="preserve">reating facilities </w:t>
            </w:r>
            <w:r w:rsidR="00747EFB" w:rsidRPr="000C0A07">
              <w:t xml:space="preserve">that create them </w:t>
            </w:r>
            <w:r w:rsidR="00304260" w:rsidRPr="000C0A07">
              <w:t>retain</w:t>
            </w:r>
            <w:r w:rsidR="00747EFB" w:rsidRPr="000C0A07">
              <w:t xml:space="preserve"> the </w:t>
            </w:r>
            <w:r w:rsidR="00304260" w:rsidRPr="000C0A07">
              <w:t xml:space="preserve">records for the time periods shown in the table </w:t>
            </w:r>
            <w:r w:rsidR="00747EFB" w:rsidRPr="000C0A07">
              <w:t>below and then</w:t>
            </w:r>
            <w:r w:rsidR="00304260" w:rsidRPr="000C0A07">
              <w:t xml:space="preserve"> send them to NPRC.</w:t>
            </w:r>
          </w:p>
          <w:p w14:paraId="29C03B0C" w14:textId="77777777" w:rsidR="00304260" w:rsidRPr="000C0A07" w:rsidRDefault="00304260" w:rsidP="007647A2">
            <w:pPr>
              <w:pStyle w:val="BlockText"/>
              <w:tabs>
                <w:tab w:val="left" w:pos="2142"/>
              </w:tabs>
            </w:pPr>
          </w:p>
          <w:p w14:paraId="29C03B0D" w14:textId="77777777" w:rsidR="007647A2" w:rsidRPr="000C0A07" w:rsidRDefault="003B52AF" w:rsidP="00555DC1">
            <w:pPr>
              <w:pStyle w:val="BlockText"/>
              <w:tabs>
                <w:tab w:val="left" w:pos="2142"/>
              </w:tabs>
            </w:pPr>
            <w:r w:rsidRPr="000C0A07">
              <w:t xml:space="preserve">Hospital summaries take the place of clinical records in STRs.  Normally, </w:t>
            </w:r>
            <w:r w:rsidR="00555DC1" w:rsidRPr="000C0A07">
              <w:t>these summaries</w:t>
            </w:r>
            <w:r w:rsidRPr="000C0A07">
              <w:t xml:space="preserve"> are adequate for rating purposes.  When </w:t>
            </w:r>
            <w:r w:rsidR="00A05154" w:rsidRPr="000C0A07">
              <w:t>review of the actual clinical records is necessary, request them from the treating facility or NPRC</w:t>
            </w:r>
            <w:r w:rsidR="006B7F0F" w:rsidRPr="000C0A07">
              <w:t xml:space="preserve"> (whichever has custody).</w:t>
            </w:r>
          </w:p>
        </w:tc>
      </w:tr>
    </w:tbl>
    <w:p w14:paraId="29C03B0F" w14:textId="77777777" w:rsidR="00EB76B1" w:rsidRPr="000C0A07" w:rsidRDefault="00EB76B1">
      <w:r w:rsidRPr="000C0A07">
        <w:t xml:space="preserve">  </w:t>
      </w:r>
    </w:p>
    <w:tbl>
      <w:tblPr>
        <w:tblW w:w="0" w:type="auto"/>
        <w:tblInd w:w="1800" w:type="dxa"/>
        <w:tblCellMar>
          <w:left w:w="80" w:type="dxa"/>
          <w:right w:w="80" w:type="dxa"/>
        </w:tblCellMar>
        <w:tblLook w:val="0000" w:firstRow="0" w:lastRow="0" w:firstColumn="0" w:lastColumn="0" w:noHBand="0" w:noVBand="0"/>
      </w:tblPr>
      <w:tblGrid>
        <w:gridCol w:w="3050"/>
        <w:gridCol w:w="4510"/>
      </w:tblGrid>
      <w:tr w:rsidR="00EB76B1" w:rsidRPr="000C0A07" w14:paraId="29C03B12" w14:textId="77777777" w:rsidTr="00CE0ECF">
        <w:tc>
          <w:tcPr>
            <w:tcW w:w="3050" w:type="dxa"/>
            <w:tcBorders>
              <w:top w:val="single" w:sz="6" w:space="0" w:color="auto"/>
              <w:left w:val="single" w:sz="6" w:space="0" w:color="auto"/>
              <w:bottom w:val="single" w:sz="6" w:space="0" w:color="auto"/>
              <w:right w:val="single" w:sz="6" w:space="0" w:color="auto"/>
            </w:tcBorders>
          </w:tcPr>
          <w:p w14:paraId="29C03B10" w14:textId="77777777" w:rsidR="00EB76B1" w:rsidRPr="000C0A07" w:rsidRDefault="00EB76B1">
            <w:pPr>
              <w:pStyle w:val="TableHeaderText"/>
              <w:jc w:val="left"/>
            </w:pPr>
            <w:r w:rsidRPr="000C0A07">
              <w:t>If the treating facility is a/an …</w:t>
            </w:r>
          </w:p>
        </w:tc>
        <w:tc>
          <w:tcPr>
            <w:tcW w:w="4510" w:type="dxa"/>
            <w:tcBorders>
              <w:top w:val="single" w:sz="6" w:space="0" w:color="auto"/>
              <w:left w:val="single" w:sz="6" w:space="0" w:color="auto"/>
              <w:bottom w:val="single" w:sz="6" w:space="0" w:color="auto"/>
              <w:right w:val="single" w:sz="6" w:space="0" w:color="auto"/>
            </w:tcBorders>
          </w:tcPr>
          <w:p w14:paraId="29C03B11" w14:textId="77777777" w:rsidR="00EB76B1" w:rsidRPr="000C0A07" w:rsidRDefault="00EB76B1" w:rsidP="003C33B8">
            <w:pPr>
              <w:pStyle w:val="TableHeaderText"/>
              <w:jc w:val="left"/>
            </w:pPr>
            <w:r w:rsidRPr="000C0A07">
              <w:t xml:space="preserve">Then the </w:t>
            </w:r>
            <w:r w:rsidR="003C33B8" w:rsidRPr="000C0A07">
              <w:t xml:space="preserve">treating facility retains the records for </w:t>
            </w:r>
            <w:r w:rsidRPr="000C0A07">
              <w:t>…</w:t>
            </w:r>
          </w:p>
        </w:tc>
      </w:tr>
      <w:tr w:rsidR="00EB76B1" w:rsidRPr="000C0A07" w14:paraId="29C03B15" w14:textId="77777777" w:rsidTr="00CE0ECF">
        <w:tc>
          <w:tcPr>
            <w:tcW w:w="3050" w:type="dxa"/>
            <w:tcBorders>
              <w:top w:val="single" w:sz="6" w:space="0" w:color="auto"/>
              <w:left w:val="single" w:sz="6" w:space="0" w:color="auto"/>
              <w:bottom w:val="single" w:sz="6" w:space="0" w:color="auto"/>
              <w:right w:val="single" w:sz="6" w:space="0" w:color="auto"/>
            </w:tcBorders>
          </w:tcPr>
          <w:p w14:paraId="29C03B13" w14:textId="77777777" w:rsidR="00EB76B1" w:rsidRPr="000C0A07" w:rsidRDefault="00EB76B1">
            <w:pPr>
              <w:pStyle w:val="TableText"/>
            </w:pPr>
            <w:r w:rsidRPr="000C0A07">
              <w:t>Army or Air Force hospital</w:t>
            </w:r>
          </w:p>
        </w:tc>
        <w:tc>
          <w:tcPr>
            <w:tcW w:w="4510" w:type="dxa"/>
            <w:tcBorders>
              <w:top w:val="single" w:sz="6" w:space="0" w:color="auto"/>
              <w:left w:val="single" w:sz="6" w:space="0" w:color="auto"/>
              <w:bottom w:val="single" w:sz="6" w:space="0" w:color="auto"/>
              <w:right w:val="single" w:sz="6" w:space="0" w:color="auto"/>
            </w:tcBorders>
          </w:tcPr>
          <w:p w14:paraId="29C03B14" w14:textId="77777777" w:rsidR="00EB76B1" w:rsidRPr="000C0A07" w:rsidRDefault="00EB76B1" w:rsidP="007647A2">
            <w:pPr>
              <w:pStyle w:val="TableText"/>
            </w:pPr>
            <w:r w:rsidRPr="000C0A07">
              <w:t xml:space="preserve">one year after the end of the calendar year during which the </w:t>
            </w:r>
            <w:r w:rsidR="005304CF" w:rsidRPr="000C0A07">
              <w:t>Veteran</w:t>
            </w:r>
            <w:r w:rsidR="003C33B8" w:rsidRPr="000C0A07">
              <w:t xml:space="preserve"> received treatment.</w:t>
            </w:r>
          </w:p>
        </w:tc>
      </w:tr>
      <w:tr w:rsidR="00EB76B1" w:rsidRPr="000C0A07" w14:paraId="29C03B18" w14:textId="77777777" w:rsidTr="00CE0ECF">
        <w:tc>
          <w:tcPr>
            <w:tcW w:w="3050" w:type="dxa"/>
            <w:tcBorders>
              <w:top w:val="single" w:sz="6" w:space="0" w:color="auto"/>
              <w:left w:val="single" w:sz="6" w:space="0" w:color="auto"/>
              <w:bottom w:val="single" w:sz="6" w:space="0" w:color="auto"/>
              <w:right w:val="single" w:sz="6" w:space="0" w:color="auto"/>
            </w:tcBorders>
          </w:tcPr>
          <w:p w14:paraId="29C03B16" w14:textId="77777777" w:rsidR="00EB76B1" w:rsidRPr="000C0A07" w:rsidRDefault="00EB76B1">
            <w:pPr>
              <w:pStyle w:val="TableText"/>
            </w:pPr>
            <w:r w:rsidRPr="000C0A07">
              <w:t>Navy hospital</w:t>
            </w:r>
          </w:p>
        </w:tc>
        <w:tc>
          <w:tcPr>
            <w:tcW w:w="4510" w:type="dxa"/>
            <w:tcBorders>
              <w:top w:val="single" w:sz="6" w:space="0" w:color="auto"/>
              <w:left w:val="single" w:sz="6" w:space="0" w:color="auto"/>
              <w:bottom w:val="single" w:sz="6" w:space="0" w:color="auto"/>
              <w:right w:val="single" w:sz="6" w:space="0" w:color="auto"/>
            </w:tcBorders>
          </w:tcPr>
          <w:p w14:paraId="29C03B17" w14:textId="77777777" w:rsidR="00EB76B1" w:rsidRPr="000C0A07" w:rsidRDefault="00EB76B1" w:rsidP="007647A2">
            <w:pPr>
              <w:pStyle w:val="TableText"/>
            </w:pPr>
            <w:r w:rsidRPr="000C0A07">
              <w:t xml:space="preserve">two years after the end of the calendar year during which the </w:t>
            </w:r>
            <w:r w:rsidR="005304CF" w:rsidRPr="000C0A07">
              <w:t>Veteran</w:t>
            </w:r>
            <w:r w:rsidRPr="000C0A07">
              <w:t xml:space="preserve"> received treatment.</w:t>
            </w:r>
          </w:p>
        </w:tc>
      </w:tr>
      <w:tr w:rsidR="00EB76B1" w:rsidRPr="000C0A07" w14:paraId="29C03B1B" w14:textId="77777777" w:rsidTr="00CE0ECF">
        <w:tc>
          <w:tcPr>
            <w:tcW w:w="3050" w:type="dxa"/>
            <w:tcBorders>
              <w:top w:val="single" w:sz="6" w:space="0" w:color="auto"/>
              <w:left w:val="single" w:sz="6" w:space="0" w:color="auto"/>
              <w:bottom w:val="single" w:sz="6" w:space="0" w:color="auto"/>
              <w:right w:val="single" w:sz="6" w:space="0" w:color="auto"/>
            </w:tcBorders>
          </w:tcPr>
          <w:p w14:paraId="29C03B19" w14:textId="77777777" w:rsidR="00EB76B1" w:rsidRPr="000C0A07" w:rsidRDefault="00EB76B1">
            <w:pPr>
              <w:pStyle w:val="TableText"/>
            </w:pPr>
            <w:r w:rsidRPr="000C0A07">
              <w:t>military teaching hospital</w:t>
            </w:r>
          </w:p>
        </w:tc>
        <w:tc>
          <w:tcPr>
            <w:tcW w:w="4510" w:type="dxa"/>
            <w:tcBorders>
              <w:top w:val="single" w:sz="6" w:space="0" w:color="auto"/>
              <w:left w:val="single" w:sz="6" w:space="0" w:color="auto"/>
              <w:bottom w:val="single" w:sz="6" w:space="0" w:color="auto"/>
              <w:right w:val="single" w:sz="6" w:space="0" w:color="auto"/>
            </w:tcBorders>
          </w:tcPr>
          <w:p w14:paraId="29C03B1A" w14:textId="53808438" w:rsidR="00EB76B1" w:rsidRPr="000C0A07" w:rsidRDefault="00EB76B1" w:rsidP="006E7123">
            <w:pPr>
              <w:pStyle w:val="TableText"/>
            </w:pPr>
            <w:r w:rsidRPr="000C0A07">
              <w:t xml:space="preserve">an additional </w:t>
            </w:r>
            <w:r w:rsidR="006E7123" w:rsidRPr="000C0A07">
              <w:t xml:space="preserve">5 </w:t>
            </w:r>
            <w:r w:rsidRPr="000C0A07">
              <w:t xml:space="preserve">to </w:t>
            </w:r>
            <w:r w:rsidR="006E7123" w:rsidRPr="000C0A07">
              <w:t xml:space="preserve">10 </w:t>
            </w:r>
            <w:r w:rsidRPr="000C0A07">
              <w:t>years.</w:t>
            </w:r>
          </w:p>
        </w:tc>
      </w:tr>
    </w:tbl>
    <w:p w14:paraId="29C03B1C" w14:textId="77777777" w:rsidR="00EB76B1" w:rsidRPr="000C0A07" w:rsidRDefault="00EB76B1" w:rsidP="003C33B8"/>
    <w:tbl>
      <w:tblPr>
        <w:tblW w:w="7732" w:type="dxa"/>
        <w:tblInd w:w="1728" w:type="dxa"/>
        <w:tblLayout w:type="fixed"/>
        <w:tblLook w:val="0000" w:firstRow="0" w:lastRow="0" w:firstColumn="0" w:lastColumn="0" w:noHBand="0" w:noVBand="0"/>
      </w:tblPr>
      <w:tblGrid>
        <w:gridCol w:w="7732"/>
      </w:tblGrid>
      <w:tr w:rsidR="003C33B8" w:rsidRPr="000C0A07" w14:paraId="29C03B22" w14:textId="77777777" w:rsidTr="00CE0ECF">
        <w:tc>
          <w:tcPr>
            <w:tcW w:w="5000" w:type="pct"/>
            <w:shd w:val="clear" w:color="auto" w:fill="auto"/>
          </w:tcPr>
          <w:p w14:paraId="29C03B1D" w14:textId="77777777" w:rsidR="006B7F0F" w:rsidRPr="000C0A07" w:rsidRDefault="006B7F0F" w:rsidP="003C33B8">
            <w:pPr>
              <w:pStyle w:val="NoteText"/>
            </w:pPr>
            <w:r w:rsidRPr="000C0A07">
              <w:rPr>
                <w:b/>
                <w:i/>
              </w:rPr>
              <w:t>Important</w:t>
            </w:r>
            <w:r w:rsidRPr="000C0A07">
              <w:t>:  If a Veteran was treated in a</w:t>
            </w:r>
            <w:r w:rsidR="009E6FAD" w:rsidRPr="000C0A07">
              <w:t>n</w:t>
            </w:r>
            <w:r w:rsidRPr="000C0A07">
              <w:t xml:space="preserve"> </w:t>
            </w:r>
            <w:r w:rsidR="009E6FAD" w:rsidRPr="000C0A07">
              <w:t xml:space="preserve">MTF </w:t>
            </w:r>
            <w:r w:rsidRPr="000C0A07">
              <w:t xml:space="preserve">as a </w:t>
            </w:r>
            <w:r w:rsidRPr="000C0A07">
              <w:rPr>
                <w:i/>
              </w:rPr>
              <w:t>retiree</w:t>
            </w:r>
            <w:r w:rsidRPr="000C0A07">
              <w:t xml:space="preserve"> after 2004, </w:t>
            </w:r>
            <w:r w:rsidR="00920C98" w:rsidRPr="000C0A07">
              <w:t>VA employees may access</w:t>
            </w:r>
            <w:r w:rsidRPr="000C0A07">
              <w:t xml:space="preserve"> </w:t>
            </w:r>
            <w:r w:rsidR="00235B32" w:rsidRPr="000C0A07">
              <w:t xml:space="preserve">electronic copies of </w:t>
            </w:r>
            <w:r w:rsidRPr="000C0A07">
              <w:t>his/her clinical records</w:t>
            </w:r>
            <w:r w:rsidR="00235B32" w:rsidRPr="000C0A07">
              <w:t xml:space="preserve"> under the </w:t>
            </w:r>
            <w:r w:rsidR="00553AA2" w:rsidRPr="000C0A07">
              <w:t>VISTAWEB/</w:t>
            </w:r>
            <w:r w:rsidR="00235B32" w:rsidRPr="000C0A07">
              <w:t xml:space="preserve">DOD RECORDS tab in </w:t>
            </w:r>
            <w:r w:rsidRPr="000C0A07">
              <w:t>CAPRI.</w:t>
            </w:r>
          </w:p>
          <w:p w14:paraId="29C03B1E" w14:textId="77777777" w:rsidR="006B7F0F" w:rsidRPr="000C0A07" w:rsidRDefault="006B7F0F" w:rsidP="003C33B8">
            <w:pPr>
              <w:pStyle w:val="NoteText"/>
              <w:rPr>
                <w:b/>
                <w:i/>
              </w:rPr>
            </w:pPr>
          </w:p>
          <w:p w14:paraId="29C03B1F" w14:textId="342F30C7" w:rsidR="006B7F0F" w:rsidRPr="000C0A07" w:rsidRDefault="00872F54" w:rsidP="006B7F0F">
            <w:pPr>
              <w:pStyle w:val="NoteText"/>
            </w:pPr>
            <w:r w:rsidRPr="000C0A07">
              <w:rPr>
                <w:b/>
                <w:i/>
              </w:rPr>
              <w:t>Reference</w:t>
            </w:r>
            <w:r w:rsidR="006E7123" w:rsidRPr="000C0A07">
              <w:rPr>
                <w:b/>
                <w:i/>
              </w:rPr>
              <w:t>s</w:t>
            </w:r>
            <w:r w:rsidR="003C33B8" w:rsidRPr="000C0A07">
              <w:t xml:space="preserve">:  </w:t>
            </w:r>
            <w:r w:rsidRPr="000C0A07">
              <w:t>For information about</w:t>
            </w:r>
          </w:p>
          <w:p w14:paraId="001DEF53" w14:textId="35F141DE" w:rsidR="007F4880" w:rsidRPr="000C0A07" w:rsidRDefault="007F4880" w:rsidP="00DC22BB">
            <w:pPr>
              <w:pStyle w:val="BulletText1"/>
            </w:pPr>
            <w:r w:rsidRPr="000C0A07">
              <w:t>requesting retired clinical records from NPRC, see M21-1, Part III, Subpart iii, 2.A.2.c</w:t>
            </w:r>
          </w:p>
          <w:p w14:paraId="29C03B20" w14:textId="045D2D2B" w:rsidR="00DC22BB" w:rsidRPr="000C0A07" w:rsidRDefault="00872F54" w:rsidP="00DC22BB">
            <w:pPr>
              <w:pStyle w:val="BulletText1"/>
            </w:pPr>
            <w:r w:rsidRPr="000C0A07">
              <w:t xml:space="preserve">requesting clinical </w:t>
            </w:r>
            <w:r w:rsidR="007612B9" w:rsidRPr="000C0A07">
              <w:t>records from NPRC, see</w:t>
            </w:r>
            <w:r w:rsidR="00DC22BB" w:rsidRPr="000C0A07">
              <w:t xml:space="preserve"> the </w:t>
            </w:r>
            <w:hyperlink r:id="rId18" w:history="1">
              <w:r w:rsidR="00DC22BB" w:rsidRPr="000C0A07">
                <w:rPr>
                  <w:rStyle w:val="Hyperlink"/>
                  <w:i/>
                </w:rPr>
                <w:t>PIES Participant Guide</w:t>
              </w:r>
            </w:hyperlink>
            <w:r w:rsidR="00DC22BB" w:rsidRPr="000C0A07">
              <w:t xml:space="preserve">, </w:t>
            </w:r>
            <w:r w:rsidR="006E7123" w:rsidRPr="000C0A07">
              <w:t>and</w:t>
            </w:r>
          </w:p>
          <w:p w14:paraId="29C03B21" w14:textId="77777777" w:rsidR="00B36D5E" w:rsidRPr="000C0A07" w:rsidRDefault="006A3E12" w:rsidP="00473A4B">
            <w:pPr>
              <w:pStyle w:val="BulletText1"/>
            </w:pPr>
            <w:r w:rsidRPr="000C0A07">
              <w:t>accessing a retiree’s</w:t>
            </w:r>
            <w:r w:rsidR="00B36D5E" w:rsidRPr="000C0A07">
              <w:t xml:space="preserve"> </w:t>
            </w:r>
            <w:r w:rsidR="00DC22BB" w:rsidRPr="000C0A07">
              <w:t>clinical records</w:t>
            </w:r>
            <w:r w:rsidRPr="000C0A07">
              <w:t xml:space="preserve"> through </w:t>
            </w:r>
            <w:r w:rsidR="00DC22BB" w:rsidRPr="000C0A07">
              <w:t>CAPRI, see the</w:t>
            </w:r>
            <w:r w:rsidR="00473A4B" w:rsidRPr="000C0A07">
              <w:t xml:space="preserve"> </w:t>
            </w:r>
            <w:hyperlink r:id="rId19" w:history="1">
              <w:r w:rsidR="00DC22BB" w:rsidRPr="000C0A07">
                <w:rPr>
                  <w:rStyle w:val="Hyperlink"/>
                  <w:i/>
                </w:rPr>
                <w:t>CAPRI User Manual</w:t>
              </w:r>
            </w:hyperlink>
            <w:r w:rsidR="00DC22BB" w:rsidRPr="000C0A07">
              <w:t>.</w:t>
            </w:r>
          </w:p>
        </w:tc>
      </w:tr>
    </w:tbl>
    <w:p w14:paraId="29C03B23" w14:textId="77777777" w:rsidR="00951E08" w:rsidRPr="000C0A07" w:rsidRDefault="00951E08" w:rsidP="005019B0">
      <w:pPr>
        <w:pStyle w:val="BlockLine"/>
      </w:pPr>
    </w:p>
    <w:tbl>
      <w:tblPr>
        <w:tblW w:w="0" w:type="auto"/>
        <w:tblLayout w:type="fixed"/>
        <w:tblLook w:val="0000" w:firstRow="0" w:lastRow="0" w:firstColumn="0" w:lastColumn="0" w:noHBand="0" w:noVBand="0"/>
      </w:tblPr>
      <w:tblGrid>
        <w:gridCol w:w="1728"/>
        <w:gridCol w:w="7740"/>
      </w:tblGrid>
      <w:tr w:rsidR="00DA42BD" w:rsidRPr="000C0A07" w14:paraId="29C03B29" w14:textId="77777777" w:rsidTr="00DA42BD">
        <w:tc>
          <w:tcPr>
            <w:tcW w:w="1728" w:type="dxa"/>
            <w:shd w:val="clear" w:color="auto" w:fill="auto"/>
          </w:tcPr>
          <w:p w14:paraId="29C03B24" w14:textId="77777777" w:rsidR="00DA42BD" w:rsidRPr="000C0A07" w:rsidRDefault="00724CFA" w:rsidP="00B35DB1">
            <w:pPr>
              <w:pStyle w:val="Heading5"/>
            </w:pPr>
            <w:r w:rsidRPr="000C0A07">
              <w:fldChar w:fldCharType="begin"/>
            </w:r>
            <w:r w:rsidRPr="000C0A07">
              <w:instrText xml:space="preserve"> PRIVATE INFOTYPE="PROCESS" </w:instrText>
            </w:r>
            <w:r w:rsidRPr="000C0A07">
              <w:fldChar w:fldCharType="end"/>
            </w:r>
            <w:r w:rsidR="00DA42BD" w:rsidRPr="000C0A07">
              <w:t xml:space="preserve">e.  </w:t>
            </w:r>
            <w:r w:rsidR="00DA42BD" w:rsidRPr="000C0A07">
              <w:lastRenderedPageBreak/>
              <w:t>Interaction Between VBMS and HAIMS</w:t>
            </w:r>
          </w:p>
        </w:tc>
        <w:tc>
          <w:tcPr>
            <w:tcW w:w="7740" w:type="dxa"/>
            <w:shd w:val="clear" w:color="auto" w:fill="auto"/>
          </w:tcPr>
          <w:p w14:paraId="29C03B25" w14:textId="77777777" w:rsidR="00DB1573" w:rsidRPr="000C0A07" w:rsidRDefault="00410334" w:rsidP="00DB1573">
            <w:pPr>
              <w:pStyle w:val="BlockText"/>
            </w:pPr>
            <w:r w:rsidRPr="000C0A07">
              <w:lastRenderedPageBreak/>
              <w:t>VBMS automatically submits a request for a Veteran’s STRs to HAIMS</w:t>
            </w:r>
            <w:r w:rsidR="00230016" w:rsidRPr="000C0A07">
              <w:t xml:space="preserve"> when</w:t>
            </w:r>
          </w:p>
          <w:p w14:paraId="29C03B26" w14:textId="77777777" w:rsidR="00DB1573" w:rsidRPr="000C0A07" w:rsidRDefault="00DB1573" w:rsidP="00DB1573">
            <w:pPr>
              <w:pStyle w:val="BlockText"/>
            </w:pPr>
          </w:p>
          <w:p w14:paraId="29C03B27" w14:textId="77777777" w:rsidR="0042137F" w:rsidRPr="000C0A07" w:rsidRDefault="00230016" w:rsidP="00524D00">
            <w:pPr>
              <w:numPr>
                <w:ilvl w:val="0"/>
                <w:numId w:val="36"/>
              </w:numPr>
              <w:ind w:left="158" w:hanging="187"/>
            </w:pPr>
            <w:r w:rsidRPr="000C0A07">
              <w:lastRenderedPageBreak/>
              <w:t>a Veteran whose service ended on or after January 1, 2014 files a claim for VA benefits</w:t>
            </w:r>
            <w:r w:rsidR="0042137F" w:rsidRPr="000C0A07">
              <w:t>, and</w:t>
            </w:r>
          </w:p>
          <w:p w14:paraId="29C03B28" w14:textId="77777777" w:rsidR="00DA42BD" w:rsidRPr="000C0A07" w:rsidRDefault="0042137F" w:rsidP="0042137F">
            <w:pPr>
              <w:pStyle w:val="BulletText1"/>
            </w:pPr>
            <w:r w:rsidRPr="000C0A07">
              <w:t>the RO that received the claim begins processing it in VBMS</w:t>
            </w:r>
            <w:r w:rsidR="00DA42BD" w:rsidRPr="000C0A07">
              <w:t>.</w:t>
            </w:r>
          </w:p>
        </w:tc>
      </w:tr>
    </w:tbl>
    <w:p w14:paraId="29C03B2A" w14:textId="77777777" w:rsidR="00DA42BD" w:rsidRPr="000C0A07" w:rsidRDefault="00DA42BD" w:rsidP="00DA42B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6"/>
        <w:gridCol w:w="4954"/>
      </w:tblGrid>
      <w:tr w:rsidR="00DA42BD" w:rsidRPr="000C0A07" w14:paraId="29C03B2D" w14:textId="77777777" w:rsidTr="00CA6E0D">
        <w:tc>
          <w:tcPr>
            <w:tcW w:w="1741" w:type="pct"/>
            <w:shd w:val="clear" w:color="auto" w:fill="auto"/>
          </w:tcPr>
          <w:p w14:paraId="29C03B2B" w14:textId="77777777" w:rsidR="00DA42BD" w:rsidRPr="000C0A07" w:rsidRDefault="00DA0AAF" w:rsidP="00DA0AAF">
            <w:pPr>
              <w:pStyle w:val="TableHeaderText"/>
              <w:jc w:val="left"/>
            </w:pPr>
            <w:r w:rsidRPr="000C0A07">
              <w:t>If</w:t>
            </w:r>
            <w:r w:rsidR="00DA42BD" w:rsidRPr="000C0A07">
              <w:t xml:space="preserve"> ...</w:t>
            </w:r>
          </w:p>
        </w:tc>
        <w:tc>
          <w:tcPr>
            <w:tcW w:w="3259" w:type="pct"/>
            <w:shd w:val="clear" w:color="auto" w:fill="auto"/>
          </w:tcPr>
          <w:p w14:paraId="29C03B2C" w14:textId="77777777" w:rsidR="00DA42BD" w:rsidRPr="000C0A07" w:rsidRDefault="00DA42BD" w:rsidP="006259C4">
            <w:pPr>
              <w:pStyle w:val="TableHeaderText"/>
              <w:jc w:val="left"/>
            </w:pPr>
            <w:r w:rsidRPr="000C0A07">
              <w:t xml:space="preserve">Then </w:t>
            </w:r>
            <w:r w:rsidR="006259C4" w:rsidRPr="000C0A07">
              <w:t>HAIMS provides VA with</w:t>
            </w:r>
            <w:r w:rsidRPr="000C0A07">
              <w:t xml:space="preserve"> ...</w:t>
            </w:r>
          </w:p>
        </w:tc>
      </w:tr>
      <w:tr w:rsidR="00DA42BD" w:rsidRPr="000C0A07" w14:paraId="29C03B30" w14:textId="77777777" w:rsidTr="00CA6E0D">
        <w:tc>
          <w:tcPr>
            <w:tcW w:w="1741" w:type="pct"/>
            <w:shd w:val="clear" w:color="auto" w:fill="auto"/>
          </w:tcPr>
          <w:p w14:paraId="29C03B2E" w14:textId="77777777" w:rsidR="00DA42BD" w:rsidRPr="000C0A07" w:rsidRDefault="006259C4" w:rsidP="0042137F">
            <w:pPr>
              <w:pStyle w:val="TableText"/>
            </w:pPr>
            <w:r w:rsidRPr="000C0A07">
              <w:t>HAIMS has never before responded to a request for the Veteran’s STRs</w:t>
            </w:r>
          </w:p>
        </w:tc>
        <w:tc>
          <w:tcPr>
            <w:tcW w:w="3259" w:type="pct"/>
            <w:shd w:val="clear" w:color="auto" w:fill="auto"/>
          </w:tcPr>
          <w:p w14:paraId="29C03B2F" w14:textId="77777777" w:rsidR="00DA42BD" w:rsidRPr="000C0A07" w:rsidRDefault="00DA42BD" w:rsidP="006259C4">
            <w:pPr>
              <w:pStyle w:val="TableText"/>
            </w:pPr>
            <w:r w:rsidRPr="000C0A07">
              <w:t xml:space="preserve">a certified, electronic copy of </w:t>
            </w:r>
            <w:r w:rsidR="006259C4" w:rsidRPr="000C0A07">
              <w:t>all</w:t>
            </w:r>
            <w:r w:rsidRPr="000C0A07">
              <w:t xml:space="preserve"> STRs</w:t>
            </w:r>
            <w:r w:rsidR="006259C4" w:rsidRPr="000C0A07">
              <w:t xml:space="preserve"> the Veteran’s service department has uploaded into HAIMS</w:t>
            </w:r>
            <w:r w:rsidRPr="000C0A07">
              <w:t>.</w:t>
            </w:r>
          </w:p>
        </w:tc>
      </w:tr>
      <w:tr w:rsidR="00DA42BD" w:rsidRPr="000C0A07" w14:paraId="29C03B33" w14:textId="77777777" w:rsidTr="00CA6E0D">
        <w:tc>
          <w:tcPr>
            <w:tcW w:w="1741" w:type="pct"/>
            <w:shd w:val="clear" w:color="auto" w:fill="auto"/>
          </w:tcPr>
          <w:p w14:paraId="29C03B31" w14:textId="77777777" w:rsidR="00DA42BD" w:rsidRPr="000C0A07" w:rsidRDefault="006259C4" w:rsidP="0042137F">
            <w:pPr>
              <w:pStyle w:val="TableText"/>
            </w:pPr>
            <w:r w:rsidRPr="000C0A07">
              <w:t>HAIMS has already responded to an initial request for STRs</w:t>
            </w:r>
          </w:p>
        </w:tc>
        <w:tc>
          <w:tcPr>
            <w:tcW w:w="3259" w:type="pct"/>
            <w:shd w:val="clear" w:color="auto" w:fill="auto"/>
          </w:tcPr>
          <w:p w14:paraId="29C03B32" w14:textId="77777777" w:rsidR="00DA42BD" w:rsidRPr="000C0A07" w:rsidRDefault="00DA42BD" w:rsidP="00071CD6">
            <w:pPr>
              <w:pStyle w:val="TableText"/>
            </w:pPr>
            <w:r w:rsidRPr="000C0A07">
              <w:t xml:space="preserve">an electronic copy of any </w:t>
            </w:r>
            <w:r w:rsidRPr="000C0A07">
              <w:rPr>
                <w:i/>
              </w:rPr>
              <w:t>additional</w:t>
            </w:r>
            <w:r w:rsidRPr="000C0A07">
              <w:t xml:space="preserve"> STRs </w:t>
            </w:r>
            <w:r w:rsidR="006259C4" w:rsidRPr="000C0A07">
              <w:t xml:space="preserve">the Veteran’s service department has </w:t>
            </w:r>
            <w:r w:rsidRPr="000C0A07">
              <w:t>uploaded into HAIMS since the previous request.</w:t>
            </w:r>
          </w:p>
        </w:tc>
      </w:tr>
    </w:tbl>
    <w:p w14:paraId="29C03B34" w14:textId="77777777" w:rsidR="00DA42BD" w:rsidRPr="000C0A07" w:rsidRDefault="00DA42BD" w:rsidP="00DA42BD"/>
    <w:tbl>
      <w:tblPr>
        <w:tblW w:w="7732" w:type="dxa"/>
        <w:tblInd w:w="1728" w:type="dxa"/>
        <w:tblLayout w:type="fixed"/>
        <w:tblLook w:val="0000" w:firstRow="0" w:lastRow="0" w:firstColumn="0" w:lastColumn="0" w:noHBand="0" w:noVBand="0"/>
      </w:tblPr>
      <w:tblGrid>
        <w:gridCol w:w="7732"/>
      </w:tblGrid>
      <w:tr w:rsidR="00DA42BD" w:rsidRPr="000C0A07" w14:paraId="29C03B3C" w14:textId="77777777" w:rsidTr="00DA42BD">
        <w:tc>
          <w:tcPr>
            <w:tcW w:w="5000" w:type="pct"/>
            <w:shd w:val="clear" w:color="auto" w:fill="auto"/>
          </w:tcPr>
          <w:p w14:paraId="29C03B35" w14:textId="77777777" w:rsidR="00AE393D" w:rsidRPr="000C0A07" w:rsidRDefault="00DA42BD" w:rsidP="00DA42BD">
            <w:pPr>
              <w:pStyle w:val="NoteText"/>
            </w:pPr>
            <w:r w:rsidRPr="000C0A07">
              <w:rPr>
                <w:b/>
                <w:i/>
              </w:rPr>
              <w:t>Note</w:t>
            </w:r>
            <w:r w:rsidR="00AE393D" w:rsidRPr="000C0A07">
              <w:rPr>
                <w:b/>
                <w:i/>
              </w:rPr>
              <w:t>s</w:t>
            </w:r>
            <w:r w:rsidRPr="000C0A07">
              <w:t>:</w:t>
            </w:r>
          </w:p>
          <w:p w14:paraId="29C03B36" w14:textId="77777777" w:rsidR="006D2B91" w:rsidRPr="000C0A07" w:rsidRDefault="00AE393D" w:rsidP="00AE393D">
            <w:pPr>
              <w:pStyle w:val="BulletText1"/>
            </w:pPr>
            <w:r w:rsidRPr="000C0A07">
              <w:t>No tracked item is generated when VBMS submits a request to HAIMS.</w:t>
            </w:r>
          </w:p>
          <w:p w14:paraId="29C03B37" w14:textId="77777777" w:rsidR="00AE393D" w:rsidRPr="000C0A07" w:rsidRDefault="00306E52" w:rsidP="00AE393D">
            <w:pPr>
              <w:pStyle w:val="BulletText1"/>
            </w:pPr>
            <w:r w:rsidRPr="000C0A07">
              <w:t>To determine the status of a request, u</w:t>
            </w:r>
            <w:r w:rsidR="00E00D03" w:rsidRPr="000C0A07">
              <w:t>s</w:t>
            </w:r>
            <w:r w:rsidR="00AE393D" w:rsidRPr="000C0A07">
              <w:t>ers must rely on the status</w:t>
            </w:r>
            <w:r w:rsidR="007E1D03" w:rsidRPr="000C0A07">
              <w:t xml:space="preserve"> and error</w:t>
            </w:r>
            <w:r w:rsidR="00AE393D" w:rsidRPr="000C0A07">
              <w:t xml:space="preserve"> messages </w:t>
            </w:r>
            <w:r w:rsidRPr="000C0A07">
              <w:t>listed</w:t>
            </w:r>
            <w:r w:rsidR="00390042" w:rsidRPr="000C0A07">
              <w:t xml:space="preserve"> in</w:t>
            </w:r>
            <w:r w:rsidR="006E3B12" w:rsidRPr="000C0A07">
              <w:t xml:space="preserve"> M21-1, Part III, Subpart iii,2.B.3.</w:t>
            </w:r>
            <w:r w:rsidR="00667D20" w:rsidRPr="000C0A07">
              <w:t>g</w:t>
            </w:r>
            <w:r w:rsidR="006E3B12" w:rsidRPr="000C0A07">
              <w:t>.</w:t>
            </w:r>
          </w:p>
          <w:p w14:paraId="29C03B38" w14:textId="77777777" w:rsidR="00DA42BD" w:rsidRPr="000C0A07" w:rsidRDefault="00DA42BD" w:rsidP="00AE393D">
            <w:pPr>
              <w:pStyle w:val="BulletText1"/>
            </w:pPr>
            <w:r w:rsidRPr="000C0A07">
              <w:t>When HAIMS transmits an electronic copy of a Veteran’s STRs to VBMS, VBMS</w:t>
            </w:r>
          </w:p>
          <w:p w14:paraId="29C03B39" w14:textId="77777777" w:rsidR="00DA42BD" w:rsidRPr="000C0A07" w:rsidRDefault="00DA42BD" w:rsidP="002227B7">
            <w:pPr>
              <w:pStyle w:val="ListParagraph"/>
              <w:numPr>
                <w:ilvl w:val="0"/>
                <w:numId w:val="48"/>
              </w:numPr>
              <w:spacing w:after="0" w:line="240" w:lineRule="auto"/>
              <w:ind w:left="345" w:hanging="187"/>
              <w:rPr>
                <w:rFonts w:ascii="Times New Roman" w:hAnsi="Times New Roman"/>
                <w:sz w:val="24"/>
                <w:szCs w:val="24"/>
              </w:rPr>
            </w:pPr>
            <w:r w:rsidRPr="000C0A07">
              <w:rPr>
                <w:rFonts w:ascii="Times New Roman" w:hAnsi="Times New Roman"/>
                <w:sz w:val="24"/>
                <w:szCs w:val="24"/>
              </w:rPr>
              <w:t>inserts the copy into the Veteran’s eFolder, and</w:t>
            </w:r>
          </w:p>
          <w:p w14:paraId="29C03B3A" w14:textId="77777777" w:rsidR="00DA42BD" w:rsidRPr="000C0A07" w:rsidRDefault="00DA42BD" w:rsidP="002227B7">
            <w:pPr>
              <w:pStyle w:val="ListParagraph"/>
              <w:numPr>
                <w:ilvl w:val="0"/>
                <w:numId w:val="48"/>
              </w:numPr>
              <w:spacing w:after="0" w:line="240" w:lineRule="auto"/>
              <w:ind w:left="345" w:hanging="187"/>
              <w:rPr>
                <w:rFonts w:ascii="Times New Roman" w:hAnsi="Times New Roman"/>
                <w:sz w:val="24"/>
                <w:szCs w:val="24"/>
              </w:rPr>
            </w:pPr>
            <w:r w:rsidRPr="000C0A07">
              <w:rPr>
                <w:rFonts w:ascii="Times New Roman" w:hAnsi="Times New Roman"/>
                <w:sz w:val="24"/>
                <w:szCs w:val="24"/>
              </w:rPr>
              <w:t>displays a “new mail” indicator to alert users that the Veteran’s STRs are</w:t>
            </w:r>
            <w:r w:rsidR="00B35DB1" w:rsidRPr="000C0A07">
              <w:rPr>
                <w:rFonts w:ascii="Times New Roman" w:hAnsi="Times New Roman"/>
                <w:sz w:val="24"/>
                <w:szCs w:val="24"/>
              </w:rPr>
              <w:t xml:space="preserve"> </w:t>
            </w:r>
            <w:r w:rsidRPr="000C0A07">
              <w:rPr>
                <w:rFonts w:ascii="Times New Roman" w:hAnsi="Times New Roman"/>
                <w:sz w:val="24"/>
                <w:szCs w:val="24"/>
              </w:rPr>
              <w:t>available for viewing.</w:t>
            </w:r>
          </w:p>
          <w:p w14:paraId="29C03B3B" w14:textId="77777777" w:rsidR="00E00D03" w:rsidRPr="000C0A07" w:rsidRDefault="00A72635" w:rsidP="00AD5119">
            <w:pPr>
              <w:pStyle w:val="BulletText1"/>
            </w:pPr>
            <w:r w:rsidRPr="000C0A07">
              <w:t>When the Veteran’s separation date is on or after January 1, 2014, but the</w:t>
            </w:r>
            <w:r w:rsidR="00E00D03" w:rsidRPr="000C0A07">
              <w:t xml:space="preserve"> separation date </w:t>
            </w:r>
            <w:r w:rsidR="00AD5119" w:rsidRPr="000C0A07">
              <w:t xml:space="preserve">either does not </w:t>
            </w:r>
            <w:r w:rsidR="00E00D03" w:rsidRPr="000C0A07">
              <w:t>exist</w:t>
            </w:r>
            <w:r w:rsidR="00AD5119" w:rsidRPr="000C0A07">
              <w:t xml:space="preserve"> or is updated</w:t>
            </w:r>
            <w:r w:rsidR="00E00D03" w:rsidRPr="000C0A07">
              <w:t xml:space="preserve"> in the corporate record </w:t>
            </w:r>
            <w:r w:rsidR="001B2700" w:rsidRPr="000C0A07">
              <w:t>during claim</w:t>
            </w:r>
            <w:r w:rsidR="00AD5119" w:rsidRPr="000C0A07">
              <w:t xml:space="preserve"> establishment or processing</w:t>
            </w:r>
            <w:r w:rsidR="00E00D03" w:rsidRPr="000C0A07">
              <w:t>, VBMS displays a button labeled “Request STR Again” under the OBTAIN STRS tab.  Users must return to this tab and click on the button after updating the corporate record with the correct separation date.</w:t>
            </w:r>
          </w:p>
        </w:tc>
      </w:tr>
    </w:tbl>
    <w:p w14:paraId="29C03B3D" w14:textId="77777777" w:rsidR="006D2B91" w:rsidRPr="000C0A07" w:rsidRDefault="00724CFA" w:rsidP="00E00D03">
      <w:pPr>
        <w:pStyle w:val="BlockLine"/>
      </w:pPr>
      <w:r w:rsidRPr="000C0A07">
        <w:fldChar w:fldCharType="begin"/>
      </w:r>
      <w:r w:rsidRPr="000C0A07">
        <w:instrText xml:space="preserve"> PRIVATE INFOTYPE="PROCESS" </w:instrText>
      </w:r>
      <w:r w:rsidRPr="000C0A07">
        <w:fldChar w:fldCharType="end"/>
      </w:r>
    </w:p>
    <w:tbl>
      <w:tblPr>
        <w:tblW w:w="0" w:type="auto"/>
        <w:tblLayout w:type="fixed"/>
        <w:tblLook w:val="0000" w:firstRow="0" w:lastRow="0" w:firstColumn="0" w:lastColumn="0" w:noHBand="0" w:noVBand="0"/>
      </w:tblPr>
      <w:tblGrid>
        <w:gridCol w:w="1728"/>
        <w:gridCol w:w="7740"/>
      </w:tblGrid>
      <w:tr w:rsidR="006D2B91" w:rsidRPr="000C0A07" w14:paraId="29C03B40" w14:textId="77777777" w:rsidTr="006D2B91">
        <w:tc>
          <w:tcPr>
            <w:tcW w:w="1728" w:type="dxa"/>
            <w:shd w:val="clear" w:color="auto" w:fill="auto"/>
          </w:tcPr>
          <w:p w14:paraId="29C03B3E" w14:textId="77777777" w:rsidR="006D2B91" w:rsidRPr="000C0A07" w:rsidRDefault="006D2B91" w:rsidP="00236705">
            <w:pPr>
              <w:pStyle w:val="Heading5"/>
            </w:pPr>
            <w:r w:rsidRPr="000C0A07">
              <w:t>f.  Suspense Dates</w:t>
            </w:r>
            <w:r w:rsidR="00236705" w:rsidRPr="000C0A07">
              <w:t xml:space="preserve"> Generated by VBMS for STR Requests to HAIMS</w:t>
            </w:r>
          </w:p>
        </w:tc>
        <w:tc>
          <w:tcPr>
            <w:tcW w:w="7740" w:type="dxa"/>
            <w:shd w:val="clear" w:color="auto" w:fill="auto"/>
          </w:tcPr>
          <w:p w14:paraId="29C03B3F" w14:textId="77777777" w:rsidR="008E18E1" w:rsidRPr="000C0A07" w:rsidRDefault="0044607C" w:rsidP="001B2700">
            <w:pPr>
              <w:pStyle w:val="BlockText"/>
            </w:pPr>
            <w:r w:rsidRPr="000C0A07">
              <w:t xml:space="preserve">When a request for copies of STRs is submitted to HAIMS through VBMS, VBMS generates a suspense date for the request </w:t>
            </w:r>
            <w:r w:rsidR="00AD6AEE" w:rsidRPr="000C0A07">
              <w:t>as</w:t>
            </w:r>
            <w:r w:rsidRPr="000C0A07">
              <w:t xml:space="preserve"> described in the table b</w:t>
            </w:r>
            <w:r w:rsidR="002F6C2A" w:rsidRPr="000C0A07">
              <w:t>elow.  The</w:t>
            </w:r>
            <w:r w:rsidR="008E18E1" w:rsidRPr="000C0A07">
              <w:t xml:space="preserve"> request remain</w:t>
            </w:r>
            <w:r w:rsidRPr="000C0A07">
              <w:t>s</w:t>
            </w:r>
            <w:r w:rsidR="008E18E1" w:rsidRPr="000C0A07">
              <w:t xml:space="preserve"> active until </w:t>
            </w:r>
            <w:r w:rsidR="000F3CD8" w:rsidRPr="000C0A07">
              <w:t xml:space="preserve"> the claim is closed, cleared, or cancelled.</w:t>
            </w:r>
          </w:p>
        </w:tc>
      </w:tr>
    </w:tbl>
    <w:p w14:paraId="29C03B41" w14:textId="77777777" w:rsidR="00907B72" w:rsidRPr="000C0A07" w:rsidRDefault="00907B72" w:rsidP="002F6C2A"/>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7"/>
        <w:gridCol w:w="3333"/>
      </w:tblGrid>
      <w:tr w:rsidR="002F6C2A" w:rsidRPr="000C0A07" w14:paraId="29C03B44" w14:textId="77777777" w:rsidTr="00D2087C">
        <w:tc>
          <w:tcPr>
            <w:tcW w:w="2807" w:type="pct"/>
            <w:shd w:val="clear" w:color="auto" w:fill="auto"/>
          </w:tcPr>
          <w:p w14:paraId="29C03B42" w14:textId="77777777" w:rsidR="002F6C2A" w:rsidRPr="000C0A07" w:rsidRDefault="002F6C2A" w:rsidP="002F6C2A">
            <w:pPr>
              <w:pStyle w:val="TableHeaderText"/>
              <w:jc w:val="left"/>
            </w:pPr>
            <w:r w:rsidRPr="000C0A07">
              <w:t>If</w:t>
            </w:r>
            <w:r w:rsidR="0079445C" w:rsidRPr="000C0A07">
              <w:t xml:space="preserve"> the date of claim is</w:t>
            </w:r>
            <w:r w:rsidRPr="000C0A07">
              <w:t xml:space="preserve"> ...</w:t>
            </w:r>
          </w:p>
        </w:tc>
        <w:tc>
          <w:tcPr>
            <w:tcW w:w="2193" w:type="pct"/>
            <w:shd w:val="clear" w:color="auto" w:fill="auto"/>
          </w:tcPr>
          <w:p w14:paraId="29C03B43" w14:textId="77777777" w:rsidR="002F6C2A" w:rsidRPr="000C0A07" w:rsidRDefault="002F6C2A" w:rsidP="002F6C2A">
            <w:pPr>
              <w:pStyle w:val="TableHeaderText"/>
              <w:jc w:val="left"/>
            </w:pPr>
            <w:r w:rsidRPr="000C0A07">
              <w:t>Then</w:t>
            </w:r>
            <w:r w:rsidR="00D90C71" w:rsidRPr="000C0A07">
              <w:t xml:space="preserve"> VBMS generates a suspense date that is</w:t>
            </w:r>
            <w:r w:rsidRPr="000C0A07">
              <w:t xml:space="preserve"> ...</w:t>
            </w:r>
          </w:p>
        </w:tc>
      </w:tr>
      <w:tr w:rsidR="002F6C2A" w:rsidRPr="000C0A07" w14:paraId="29C03B47" w14:textId="77777777" w:rsidTr="00D2087C">
        <w:tc>
          <w:tcPr>
            <w:tcW w:w="2807" w:type="pct"/>
            <w:shd w:val="clear" w:color="auto" w:fill="auto"/>
          </w:tcPr>
          <w:p w14:paraId="29C03B45" w14:textId="77777777" w:rsidR="002F6C2A" w:rsidRPr="000C0A07" w:rsidRDefault="0079445C" w:rsidP="00B3026C">
            <w:pPr>
              <w:pStyle w:val="TableText"/>
            </w:pPr>
            <w:r w:rsidRPr="000C0A07">
              <w:t xml:space="preserve">within </w:t>
            </w:r>
            <w:r w:rsidR="00B3026C" w:rsidRPr="000C0A07">
              <w:t>the 45-day period that immediately precedes the claimant’s separation date</w:t>
            </w:r>
          </w:p>
        </w:tc>
        <w:tc>
          <w:tcPr>
            <w:tcW w:w="2193" w:type="pct"/>
            <w:shd w:val="clear" w:color="auto" w:fill="auto"/>
          </w:tcPr>
          <w:p w14:paraId="29C03B46" w14:textId="77777777" w:rsidR="002F6C2A" w:rsidRPr="000C0A07" w:rsidRDefault="00D90C71" w:rsidP="00D90C71">
            <w:pPr>
              <w:pStyle w:val="TableText"/>
            </w:pPr>
            <w:r w:rsidRPr="000C0A07">
              <w:t>46 days following the date of separation.</w:t>
            </w:r>
          </w:p>
        </w:tc>
      </w:tr>
      <w:tr w:rsidR="002F6C2A" w:rsidRPr="000C0A07" w14:paraId="29C03B4A" w14:textId="77777777" w:rsidTr="00D2087C">
        <w:tc>
          <w:tcPr>
            <w:tcW w:w="2807" w:type="pct"/>
            <w:shd w:val="clear" w:color="auto" w:fill="auto"/>
          </w:tcPr>
          <w:p w14:paraId="29C03B48" w14:textId="77777777" w:rsidR="002F6C2A" w:rsidRPr="000C0A07" w:rsidRDefault="0079445C" w:rsidP="00B3026C">
            <w:pPr>
              <w:pStyle w:val="TableText"/>
            </w:pPr>
            <w:r w:rsidRPr="000C0A07">
              <w:t xml:space="preserve">at least 45 days </w:t>
            </w:r>
            <w:r w:rsidRPr="000C0A07">
              <w:rPr>
                <w:b/>
                <w:i/>
              </w:rPr>
              <w:t>after</w:t>
            </w:r>
            <w:r w:rsidRPr="000C0A07">
              <w:t xml:space="preserve"> the date the </w:t>
            </w:r>
            <w:r w:rsidR="00B3026C" w:rsidRPr="000C0A07">
              <w:t>claimant</w:t>
            </w:r>
            <w:r w:rsidRPr="000C0A07">
              <w:t xml:space="preserve"> separated from service</w:t>
            </w:r>
          </w:p>
        </w:tc>
        <w:tc>
          <w:tcPr>
            <w:tcW w:w="2193" w:type="pct"/>
            <w:shd w:val="clear" w:color="auto" w:fill="auto"/>
          </w:tcPr>
          <w:p w14:paraId="29C03B49" w14:textId="77777777" w:rsidR="002F6C2A" w:rsidRPr="000C0A07" w:rsidRDefault="00D90C71" w:rsidP="002F6C2A">
            <w:pPr>
              <w:pStyle w:val="TableText"/>
            </w:pPr>
            <w:r w:rsidRPr="000C0A07">
              <w:t>two days after the date the corresponding claim was created in VBMS.</w:t>
            </w:r>
          </w:p>
        </w:tc>
      </w:tr>
    </w:tbl>
    <w:p w14:paraId="29C03B4B" w14:textId="77777777" w:rsidR="002F6C2A" w:rsidRPr="000C0A07" w:rsidRDefault="002F6C2A" w:rsidP="002F6C2A"/>
    <w:tbl>
      <w:tblPr>
        <w:tblW w:w="7732" w:type="dxa"/>
        <w:tblInd w:w="1728" w:type="dxa"/>
        <w:tblLayout w:type="fixed"/>
        <w:tblLook w:val="0000" w:firstRow="0" w:lastRow="0" w:firstColumn="0" w:lastColumn="0" w:noHBand="0" w:noVBand="0"/>
      </w:tblPr>
      <w:tblGrid>
        <w:gridCol w:w="7732"/>
      </w:tblGrid>
      <w:tr w:rsidR="002F6C2A" w:rsidRPr="000C0A07" w14:paraId="29C03B4D" w14:textId="77777777" w:rsidTr="002F6C2A">
        <w:tc>
          <w:tcPr>
            <w:tcW w:w="5000" w:type="pct"/>
            <w:shd w:val="clear" w:color="auto" w:fill="auto"/>
          </w:tcPr>
          <w:p w14:paraId="29C03B4C" w14:textId="77777777" w:rsidR="0079445C" w:rsidRPr="000C0A07" w:rsidRDefault="002F6C2A" w:rsidP="00806678">
            <w:pPr>
              <w:pStyle w:val="NoteText"/>
            </w:pPr>
            <w:r w:rsidRPr="000C0A07">
              <w:rPr>
                <w:b/>
                <w:i/>
              </w:rPr>
              <w:t>Important</w:t>
            </w:r>
            <w:r w:rsidRPr="000C0A07">
              <w:t xml:space="preserve">:  If the suspense </w:t>
            </w:r>
            <w:r w:rsidR="00D90C71" w:rsidRPr="000C0A07">
              <w:t>date passes</w:t>
            </w:r>
            <w:r w:rsidRPr="000C0A07">
              <w:t xml:space="preserve"> before a status message is received, send e-mail notification to </w:t>
            </w:r>
            <w:hyperlink r:id="rId20" w:history="1">
              <w:r w:rsidRPr="000C0A07">
                <w:rPr>
                  <w:rStyle w:val="Hyperlink"/>
                </w:rPr>
                <w:t>VAVBAWAS/CO/PIES</w:t>
              </w:r>
            </w:hyperlink>
            <w:r w:rsidRPr="000C0A07">
              <w:t>.</w:t>
            </w:r>
          </w:p>
        </w:tc>
      </w:tr>
    </w:tbl>
    <w:p w14:paraId="29C03B4E" w14:textId="77777777" w:rsidR="007553F7" w:rsidRPr="000C0A07" w:rsidRDefault="007553F7" w:rsidP="00E05356">
      <w:pPr>
        <w:pStyle w:val="BlockLine"/>
      </w:pPr>
    </w:p>
    <w:tbl>
      <w:tblPr>
        <w:tblW w:w="0" w:type="auto"/>
        <w:tblLayout w:type="fixed"/>
        <w:tblLook w:val="0000" w:firstRow="0" w:lastRow="0" w:firstColumn="0" w:lastColumn="0" w:noHBand="0" w:noVBand="0"/>
      </w:tblPr>
      <w:tblGrid>
        <w:gridCol w:w="1728"/>
        <w:gridCol w:w="7740"/>
      </w:tblGrid>
      <w:tr w:rsidR="00E05356" w:rsidRPr="000C0A07" w14:paraId="29C03B53" w14:textId="77777777" w:rsidTr="00E05356">
        <w:tc>
          <w:tcPr>
            <w:tcW w:w="1728" w:type="dxa"/>
            <w:shd w:val="clear" w:color="auto" w:fill="auto"/>
          </w:tcPr>
          <w:p w14:paraId="29C03B4F" w14:textId="77777777" w:rsidR="00E05356" w:rsidRPr="000C0A07" w:rsidRDefault="00E05356" w:rsidP="00974980">
            <w:pPr>
              <w:rPr>
                <w:b/>
                <w:sz w:val="22"/>
              </w:rPr>
            </w:pPr>
            <w:r w:rsidRPr="000C0A07">
              <w:rPr>
                <w:b/>
                <w:sz w:val="22"/>
              </w:rPr>
              <w:t>g.  Status Messages Generated by VBMS for STR Requests to HAIMS</w:t>
            </w:r>
          </w:p>
        </w:tc>
        <w:tc>
          <w:tcPr>
            <w:tcW w:w="7740" w:type="dxa"/>
            <w:shd w:val="clear" w:color="auto" w:fill="auto"/>
          </w:tcPr>
          <w:p w14:paraId="29C03B50" w14:textId="77777777" w:rsidR="00E05356" w:rsidRPr="000C0A07" w:rsidRDefault="00E05356" w:rsidP="00974980">
            <w:r w:rsidRPr="000C0A07">
              <w:t>When a request for copies of STRs is submitted to HAIMS through VBMS, the status of the request is located in the OBTAIN STRS section of the DEVELOPMENT PLAN for the claim in VBMS.</w:t>
            </w:r>
          </w:p>
          <w:p w14:paraId="29C03B51" w14:textId="77777777" w:rsidR="00E05356" w:rsidRPr="000C0A07" w:rsidRDefault="00E05356" w:rsidP="00974980"/>
          <w:p w14:paraId="29C03B52" w14:textId="77777777" w:rsidR="00E05356" w:rsidRPr="000C0A07" w:rsidRDefault="00E05356" w:rsidP="00974980">
            <w:r w:rsidRPr="000C0A07">
              <w:t>Use the table below to determine the meaning of the status messages and any associated actions required.</w:t>
            </w:r>
          </w:p>
        </w:tc>
      </w:tr>
    </w:tbl>
    <w:p w14:paraId="29C03B54" w14:textId="77777777" w:rsidR="00E05356" w:rsidRPr="000C0A07" w:rsidRDefault="00E05356" w:rsidP="00E05356"/>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4"/>
        <w:gridCol w:w="6386"/>
      </w:tblGrid>
      <w:tr w:rsidR="00E05356" w:rsidRPr="000C0A07" w14:paraId="29C03B57" w14:textId="77777777" w:rsidTr="000E4E31">
        <w:tc>
          <w:tcPr>
            <w:tcW w:w="2934" w:type="dxa"/>
            <w:shd w:val="clear" w:color="auto" w:fill="auto"/>
          </w:tcPr>
          <w:p w14:paraId="29C03B55" w14:textId="77777777" w:rsidR="00E05356" w:rsidRPr="000C0A07" w:rsidRDefault="00E05356" w:rsidP="00E05356">
            <w:pPr>
              <w:pStyle w:val="TableHeaderText"/>
            </w:pPr>
            <w:r w:rsidRPr="000C0A07">
              <w:t>VBMS Status Message</w:t>
            </w:r>
          </w:p>
        </w:tc>
        <w:tc>
          <w:tcPr>
            <w:tcW w:w="6386" w:type="dxa"/>
            <w:shd w:val="clear" w:color="auto" w:fill="auto"/>
          </w:tcPr>
          <w:p w14:paraId="29C03B56" w14:textId="77777777" w:rsidR="00E05356" w:rsidRPr="000C0A07" w:rsidRDefault="00E05356" w:rsidP="00E05356">
            <w:pPr>
              <w:pStyle w:val="TableHeaderText"/>
            </w:pPr>
            <w:r w:rsidRPr="000C0A07">
              <w:t>Meaning of Status Message</w:t>
            </w:r>
          </w:p>
        </w:tc>
      </w:tr>
      <w:tr w:rsidR="00E05356" w:rsidRPr="000C0A07" w14:paraId="29C03B61" w14:textId="77777777" w:rsidTr="000E4E31">
        <w:tc>
          <w:tcPr>
            <w:tcW w:w="2934" w:type="dxa"/>
            <w:shd w:val="clear" w:color="auto" w:fill="auto"/>
          </w:tcPr>
          <w:p w14:paraId="29C03B58" w14:textId="77777777" w:rsidR="00E05356" w:rsidRPr="000C0A07" w:rsidRDefault="00E05356" w:rsidP="00974980">
            <w:pPr>
              <w:rPr>
                <w:i/>
              </w:rPr>
            </w:pPr>
            <w:r w:rsidRPr="000C0A07">
              <w:rPr>
                <w:i/>
              </w:rPr>
              <w:t>SUCCESS:</w:t>
            </w:r>
            <w:r w:rsidRPr="000C0A07">
              <w:t xml:space="preserve"> </w:t>
            </w:r>
            <w:r w:rsidRPr="000C0A07">
              <w:rPr>
                <w:i/>
              </w:rPr>
              <w:t>Veteran is now eligible for an electronic STR.  This request has been queued for processing and will be submitted soon.</w:t>
            </w:r>
          </w:p>
        </w:tc>
        <w:tc>
          <w:tcPr>
            <w:tcW w:w="6386" w:type="dxa"/>
            <w:shd w:val="clear" w:color="auto" w:fill="auto"/>
          </w:tcPr>
          <w:p w14:paraId="29C03B59" w14:textId="77777777" w:rsidR="00E05356" w:rsidRPr="000C0A07" w:rsidRDefault="00E05356" w:rsidP="00974980">
            <w:pPr>
              <w:rPr>
                <w:szCs w:val="24"/>
              </w:rPr>
            </w:pPr>
            <w:r w:rsidRPr="000C0A07">
              <w:rPr>
                <w:szCs w:val="24"/>
              </w:rPr>
              <w:t>The RAD date in VBMS is</w:t>
            </w:r>
          </w:p>
          <w:p w14:paraId="29C03B5A" w14:textId="77777777" w:rsidR="00E05356" w:rsidRPr="000C0A07" w:rsidRDefault="00E05356" w:rsidP="00974980">
            <w:pPr>
              <w:rPr>
                <w:szCs w:val="24"/>
              </w:rPr>
            </w:pPr>
            <w:r w:rsidRPr="000C0A07">
              <w:rPr>
                <w:szCs w:val="24"/>
              </w:rPr>
              <w:t xml:space="preserve"> </w:t>
            </w:r>
          </w:p>
          <w:p w14:paraId="29C03B5B" w14:textId="77777777" w:rsidR="00E05356" w:rsidRPr="000C0A07" w:rsidRDefault="00E05356" w:rsidP="00974980">
            <w:pPr>
              <w:numPr>
                <w:ilvl w:val="0"/>
                <w:numId w:val="6"/>
              </w:numPr>
              <w:ind w:left="158" w:hanging="187"/>
            </w:pPr>
            <w:r w:rsidRPr="000C0A07">
              <w:t xml:space="preserve">in the future, or </w:t>
            </w:r>
          </w:p>
          <w:p w14:paraId="29C03B5C" w14:textId="77777777" w:rsidR="00E05356" w:rsidRPr="000C0A07" w:rsidRDefault="00E05356" w:rsidP="00974980">
            <w:pPr>
              <w:numPr>
                <w:ilvl w:val="0"/>
                <w:numId w:val="6"/>
              </w:numPr>
              <w:ind w:left="158" w:hanging="187"/>
            </w:pPr>
            <w:r w:rsidRPr="000C0A07">
              <w:t xml:space="preserve">the same as the date the claim is being established.  </w:t>
            </w:r>
          </w:p>
          <w:p w14:paraId="29C03B5D" w14:textId="77777777" w:rsidR="00E05356" w:rsidRPr="000C0A07" w:rsidRDefault="00E05356" w:rsidP="00974980">
            <w:pPr>
              <w:rPr>
                <w:szCs w:val="24"/>
              </w:rPr>
            </w:pPr>
          </w:p>
          <w:p w14:paraId="29C03B5E" w14:textId="77777777" w:rsidR="00E05356" w:rsidRPr="000C0A07" w:rsidRDefault="00E05356" w:rsidP="00974980">
            <w:pPr>
              <w:rPr>
                <w:szCs w:val="24"/>
              </w:rPr>
            </w:pPr>
            <w:r w:rsidRPr="000C0A07">
              <w:rPr>
                <w:szCs w:val="24"/>
              </w:rPr>
              <w:t xml:space="preserve">The system will generate the STR request but will withhold sending the request to HAIMS until 24 hours past the RAD date in VBMS.  </w:t>
            </w:r>
          </w:p>
          <w:p w14:paraId="29C03B5F" w14:textId="77777777" w:rsidR="00E05356" w:rsidRPr="000C0A07" w:rsidRDefault="00E05356" w:rsidP="00974980">
            <w:pPr>
              <w:rPr>
                <w:szCs w:val="24"/>
              </w:rPr>
            </w:pPr>
          </w:p>
          <w:p w14:paraId="29C03B60" w14:textId="77777777" w:rsidR="00E05356" w:rsidRPr="000C0A07" w:rsidRDefault="00E05356" w:rsidP="00974980">
            <w:r w:rsidRPr="000C0A07">
              <w:rPr>
                <w:b/>
                <w:i/>
                <w:szCs w:val="24"/>
              </w:rPr>
              <w:t>Note</w:t>
            </w:r>
            <w:r w:rsidRPr="000C0A07">
              <w:rPr>
                <w:szCs w:val="24"/>
              </w:rPr>
              <w:t>:  Once successfully submitted to HAIMS, the status message will be updated.</w:t>
            </w:r>
          </w:p>
        </w:tc>
      </w:tr>
      <w:tr w:rsidR="00E05356" w:rsidRPr="000C0A07" w14:paraId="29C03B64" w14:textId="77777777" w:rsidTr="000E4E31">
        <w:tc>
          <w:tcPr>
            <w:tcW w:w="2934" w:type="dxa"/>
            <w:shd w:val="clear" w:color="auto" w:fill="auto"/>
          </w:tcPr>
          <w:p w14:paraId="29C03B62" w14:textId="77777777" w:rsidR="00E05356" w:rsidRPr="000C0A07" w:rsidRDefault="00E05356" w:rsidP="00974980">
            <w:pPr>
              <w:rPr>
                <w:i/>
                <w:szCs w:val="24"/>
              </w:rPr>
            </w:pPr>
            <w:r w:rsidRPr="000C0A07">
              <w:rPr>
                <w:i/>
                <w:szCs w:val="24"/>
              </w:rPr>
              <w:t xml:space="preserve">SUCCESS:  Electronic STR Requested.  Request Date [mm/dd/yyyy].  Request Successful.  Suspense Date [mm/dd/yyyy]. </w:t>
            </w:r>
          </w:p>
        </w:tc>
        <w:tc>
          <w:tcPr>
            <w:tcW w:w="6386" w:type="dxa"/>
            <w:shd w:val="clear" w:color="auto" w:fill="auto"/>
          </w:tcPr>
          <w:p w14:paraId="29C03B63" w14:textId="77777777" w:rsidR="00E05356" w:rsidRPr="000C0A07" w:rsidRDefault="00E05356" w:rsidP="00974980">
            <w:r w:rsidRPr="000C0A07">
              <w:t xml:space="preserve">VBMS sent the request for STRs to HAIMS and displays the date submitted, the status, and VBMS automatically generated suspense date.  </w:t>
            </w:r>
          </w:p>
        </w:tc>
      </w:tr>
      <w:tr w:rsidR="00E05356" w:rsidRPr="000C0A07" w14:paraId="29C03B69" w14:textId="77777777" w:rsidTr="000E4E31">
        <w:tc>
          <w:tcPr>
            <w:tcW w:w="2934" w:type="dxa"/>
            <w:shd w:val="clear" w:color="auto" w:fill="auto"/>
          </w:tcPr>
          <w:p w14:paraId="29C03B65" w14:textId="77777777" w:rsidR="00E05356" w:rsidRPr="000C0A07" w:rsidRDefault="00E05356" w:rsidP="00974980">
            <w:pPr>
              <w:rPr>
                <w:i/>
              </w:rPr>
            </w:pPr>
            <w:r w:rsidRPr="000C0A07">
              <w:rPr>
                <w:i/>
              </w:rPr>
              <w:t>SUCCESS:  Electronic STR received.  Date received [mm/dd/yyyy].  Document uploaded to Veteran’s eFolder.  Please note - additional STR documents may still be in the process of uploading to the eFolder.</w:t>
            </w:r>
          </w:p>
        </w:tc>
        <w:tc>
          <w:tcPr>
            <w:tcW w:w="6386" w:type="dxa"/>
            <w:shd w:val="clear" w:color="auto" w:fill="auto"/>
          </w:tcPr>
          <w:p w14:paraId="29C03B66" w14:textId="77777777" w:rsidR="00E05356" w:rsidRPr="000C0A07" w:rsidRDefault="00E05356" w:rsidP="00974980">
            <w:pPr>
              <w:rPr>
                <w:szCs w:val="24"/>
              </w:rPr>
            </w:pPr>
            <w:r w:rsidRPr="000C0A07">
              <w:rPr>
                <w:szCs w:val="24"/>
              </w:rPr>
              <w:t>HAIMS uploaded all STR documentation into the VBMS eFolder.</w:t>
            </w:r>
          </w:p>
          <w:p w14:paraId="29C03B67" w14:textId="77777777" w:rsidR="00E05356" w:rsidRPr="000C0A07" w:rsidRDefault="00E05356" w:rsidP="00974980">
            <w:pPr>
              <w:rPr>
                <w:szCs w:val="24"/>
              </w:rPr>
            </w:pPr>
          </w:p>
          <w:p w14:paraId="29C03B68" w14:textId="77777777" w:rsidR="00E05356" w:rsidRPr="000C0A07" w:rsidRDefault="00E05356" w:rsidP="00974980">
            <w:pPr>
              <w:rPr>
                <w:szCs w:val="24"/>
              </w:rPr>
            </w:pPr>
            <w:r w:rsidRPr="000C0A07">
              <w:rPr>
                <w:b/>
                <w:i/>
                <w:szCs w:val="24"/>
              </w:rPr>
              <w:t>Important</w:t>
            </w:r>
            <w:r w:rsidRPr="000C0A07">
              <w:rPr>
                <w:szCs w:val="24"/>
              </w:rPr>
              <w:t>:  The STR is complete if the certification memo is in the VBMS eFolder.  If the c</w:t>
            </w:r>
            <w:r w:rsidR="002D5C7D" w:rsidRPr="000C0A07">
              <w:rPr>
                <w:szCs w:val="24"/>
              </w:rPr>
              <w:t xml:space="preserve">ertification memo is not in the </w:t>
            </w:r>
            <w:r w:rsidRPr="000C0A07">
              <w:rPr>
                <w:szCs w:val="24"/>
              </w:rPr>
              <w:t>VBMS eFolder, additional STRs may still be in process of uploading.</w:t>
            </w:r>
          </w:p>
        </w:tc>
      </w:tr>
      <w:tr w:rsidR="00E05356" w:rsidRPr="000C0A07" w14:paraId="29C03B6C" w14:textId="77777777" w:rsidTr="000E4E31">
        <w:tc>
          <w:tcPr>
            <w:tcW w:w="2934" w:type="dxa"/>
            <w:shd w:val="clear" w:color="auto" w:fill="auto"/>
          </w:tcPr>
          <w:p w14:paraId="29C03B6A" w14:textId="77777777" w:rsidR="00E05356" w:rsidRPr="000C0A07" w:rsidRDefault="00E05356" w:rsidP="00974980">
            <w:pPr>
              <w:rPr>
                <w:i/>
              </w:rPr>
            </w:pPr>
            <w:r w:rsidRPr="000C0A07">
              <w:rPr>
                <w:i/>
              </w:rPr>
              <w:t>INFORMATION:  STR Requested.  Request Date [mm/dd/yyyy].  Veteran Already Successfully Subscribed.</w:t>
            </w:r>
          </w:p>
        </w:tc>
        <w:tc>
          <w:tcPr>
            <w:tcW w:w="6386" w:type="dxa"/>
            <w:shd w:val="clear" w:color="auto" w:fill="auto"/>
          </w:tcPr>
          <w:p w14:paraId="29C03B6B" w14:textId="77777777" w:rsidR="00E05356" w:rsidRPr="000C0A07" w:rsidRDefault="00E05356" w:rsidP="00974980">
            <w:pPr>
              <w:rPr>
                <w:szCs w:val="24"/>
              </w:rPr>
            </w:pPr>
            <w:r w:rsidRPr="000C0A07">
              <w:rPr>
                <w:szCs w:val="24"/>
              </w:rPr>
              <w:t>There is an active request for STR documentation and any new STR documentation added to HAIMS will automatically be sent to the VBMS eFolder.  No action necessary.</w:t>
            </w:r>
          </w:p>
        </w:tc>
      </w:tr>
      <w:tr w:rsidR="000E4E31" w:rsidRPr="000C0A07" w14:paraId="29C03B8C" w14:textId="77777777" w:rsidTr="000E4E31">
        <w:tc>
          <w:tcPr>
            <w:tcW w:w="2934" w:type="dxa"/>
            <w:shd w:val="clear" w:color="auto" w:fill="auto"/>
          </w:tcPr>
          <w:p w14:paraId="29C03B6D" w14:textId="77777777" w:rsidR="000E4E31" w:rsidRPr="000C0A07" w:rsidRDefault="000E4E31" w:rsidP="00974980">
            <w:pPr>
              <w:rPr>
                <w:i/>
              </w:rPr>
            </w:pPr>
            <w:r w:rsidRPr="000C0A07">
              <w:rPr>
                <w:i/>
              </w:rPr>
              <w:t>WARNING:  Electronic STR Requested.  Request date [mm/dd/yyyy].  Request Successful.  Suspense Date [mm/dd/yyyy] has Expired.</w:t>
            </w:r>
          </w:p>
        </w:tc>
        <w:tc>
          <w:tcPr>
            <w:tcW w:w="6386" w:type="dxa"/>
            <w:shd w:val="clear" w:color="auto" w:fill="auto"/>
          </w:tcPr>
          <w:p w14:paraId="29C03B6E" w14:textId="77777777" w:rsidR="000E4E31" w:rsidRPr="000C0A07" w:rsidRDefault="000E4E31" w:rsidP="00974980">
            <w:pPr>
              <w:rPr>
                <w:szCs w:val="24"/>
              </w:rPr>
            </w:pPr>
            <w:r w:rsidRPr="000C0A07">
              <w:rPr>
                <w:szCs w:val="24"/>
              </w:rPr>
              <w:t>VBMS successfully sent the request to HAIMS but VBMS did not receive any STRs and the suspense date expired.  The request will remain pending in VBMS.</w:t>
            </w:r>
          </w:p>
          <w:p w14:paraId="29C03B6F" w14:textId="77777777" w:rsidR="000E4E31" w:rsidRPr="000C0A07" w:rsidRDefault="000E4E31" w:rsidP="00974980">
            <w:pPr>
              <w:rPr>
                <w:szCs w:val="24"/>
              </w:rPr>
            </w:pPr>
          </w:p>
          <w:p w14:paraId="29C03B70" w14:textId="77777777" w:rsidR="000E4E31" w:rsidRPr="000C0A07" w:rsidRDefault="000E4E31" w:rsidP="00974980">
            <w:pPr>
              <w:rPr>
                <w:szCs w:val="24"/>
              </w:rPr>
            </w:pPr>
            <w:r w:rsidRPr="000C0A07">
              <w:rPr>
                <w:szCs w:val="24"/>
              </w:rPr>
              <w:t>Use the table below to determine if additional action is necessary.</w:t>
            </w:r>
          </w:p>
          <w:p w14:paraId="29C03B71" w14:textId="77777777" w:rsidR="000E4E31" w:rsidRPr="000C0A07" w:rsidRDefault="000E4E31" w:rsidP="00974980"/>
          <w:tbl>
            <w:tblPr>
              <w:tblW w:w="6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4230"/>
            </w:tblGrid>
            <w:tr w:rsidR="000E4E31" w:rsidRPr="000C0A07" w14:paraId="29C03B74" w14:textId="77777777" w:rsidTr="002227B7">
              <w:trPr>
                <w:trHeight w:val="268"/>
              </w:trPr>
              <w:tc>
                <w:tcPr>
                  <w:tcW w:w="1867" w:type="dxa"/>
                  <w:shd w:val="clear" w:color="auto" w:fill="auto"/>
                </w:tcPr>
                <w:p w14:paraId="29C03B72" w14:textId="77777777" w:rsidR="000E4E31" w:rsidRPr="000C0A07" w:rsidRDefault="000E4E31" w:rsidP="00974980">
                  <w:pPr>
                    <w:rPr>
                      <w:b/>
                    </w:rPr>
                  </w:pPr>
                  <w:r w:rsidRPr="000C0A07">
                    <w:rPr>
                      <w:b/>
                    </w:rPr>
                    <w:t xml:space="preserve">If the service </w:t>
                  </w:r>
                  <w:r w:rsidRPr="000C0A07">
                    <w:rPr>
                      <w:b/>
                    </w:rPr>
                    <w:lastRenderedPageBreak/>
                    <w:t>member or Veteran</w:t>
                  </w:r>
                  <w:r w:rsidRPr="000C0A07">
                    <w:t xml:space="preserve"> </w:t>
                  </w:r>
                  <w:r w:rsidRPr="000C0A07">
                    <w:rPr>
                      <w:b/>
                    </w:rPr>
                    <w:t>...</w:t>
                  </w:r>
                </w:p>
              </w:tc>
              <w:tc>
                <w:tcPr>
                  <w:tcW w:w="4230" w:type="dxa"/>
                  <w:shd w:val="clear" w:color="auto" w:fill="auto"/>
                </w:tcPr>
                <w:p w14:paraId="29C03B73" w14:textId="77777777" w:rsidR="000E4E31" w:rsidRPr="000C0A07" w:rsidRDefault="000E4E31" w:rsidP="00974980">
                  <w:pPr>
                    <w:rPr>
                      <w:b/>
                    </w:rPr>
                  </w:pPr>
                  <w:r w:rsidRPr="000C0A07">
                    <w:rPr>
                      <w:b/>
                    </w:rPr>
                    <w:lastRenderedPageBreak/>
                    <w:t>Then ...</w:t>
                  </w:r>
                </w:p>
              </w:tc>
            </w:tr>
            <w:tr w:rsidR="000E4E31" w:rsidRPr="000C0A07" w14:paraId="29C03B79" w14:textId="77777777" w:rsidTr="002227B7">
              <w:trPr>
                <w:trHeight w:val="818"/>
              </w:trPr>
              <w:tc>
                <w:tcPr>
                  <w:tcW w:w="1867" w:type="dxa"/>
                  <w:shd w:val="clear" w:color="auto" w:fill="auto"/>
                </w:tcPr>
                <w:p w14:paraId="29C03B75" w14:textId="77777777" w:rsidR="000E4E31" w:rsidRPr="000C0A07" w:rsidRDefault="000E4E31" w:rsidP="00974980">
                  <w:r w:rsidRPr="000C0A07">
                    <w:lastRenderedPageBreak/>
                    <w:t>is still on active duty (including service under Title 10 or 32 U.S.C.)</w:t>
                  </w:r>
                </w:p>
              </w:tc>
              <w:tc>
                <w:tcPr>
                  <w:tcW w:w="4230" w:type="dxa"/>
                  <w:shd w:val="clear" w:color="auto" w:fill="auto"/>
                </w:tcPr>
                <w:p w14:paraId="29C03B76" w14:textId="77777777" w:rsidR="000E4E31" w:rsidRPr="000C0A07" w:rsidRDefault="000E4E31" w:rsidP="00974980">
                  <w:r w:rsidRPr="000C0A07">
                    <w:t>no action is needed.</w:t>
                  </w:r>
                </w:p>
                <w:p w14:paraId="29C03B77" w14:textId="77777777" w:rsidR="000E4E31" w:rsidRPr="000C0A07" w:rsidRDefault="000E4E31" w:rsidP="00974980"/>
                <w:p w14:paraId="29C03B78" w14:textId="77777777" w:rsidR="000E4E31" w:rsidRPr="000C0A07" w:rsidRDefault="000E4E31" w:rsidP="004A7369">
                  <w:pPr>
                    <w:contextualSpacing/>
                    <w:rPr>
                      <w:rFonts w:eastAsia="Calibri"/>
                      <w:szCs w:val="24"/>
                    </w:rPr>
                  </w:pPr>
                  <w:r w:rsidRPr="000C0A07">
                    <w:t>The STRs will be uploaded into HAIMS following separation/retirement from military service.</w:t>
                  </w:r>
                </w:p>
              </w:tc>
            </w:tr>
            <w:tr w:rsidR="000E4E31" w:rsidRPr="000C0A07" w14:paraId="29C03B7C" w14:textId="77777777" w:rsidTr="002227B7">
              <w:trPr>
                <w:trHeight w:val="818"/>
              </w:trPr>
              <w:tc>
                <w:tcPr>
                  <w:tcW w:w="1867" w:type="dxa"/>
                  <w:shd w:val="clear" w:color="auto" w:fill="auto"/>
                </w:tcPr>
                <w:p w14:paraId="29C03B7A" w14:textId="77777777" w:rsidR="000E4E31" w:rsidRPr="000C0A07" w:rsidRDefault="000E4E31" w:rsidP="00974980">
                  <w:r w:rsidRPr="000C0A07">
                    <w:t>is currently serving in the Reserves or National Guard</w:t>
                  </w:r>
                </w:p>
              </w:tc>
              <w:tc>
                <w:tcPr>
                  <w:tcW w:w="4230" w:type="dxa"/>
                  <w:shd w:val="clear" w:color="auto" w:fill="auto"/>
                </w:tcPr>
                <w:p w14:paraId="29C03B7B" w14:textId="77777777" w:rsidR="000E4E31" w:rsidRPr="000C0A07" w:rsidRDefault="000E4E31" w:rsidP="00974980">
                  <w:r w:rsidRPr="000C0A07">
                    <w:t>refer to M21-1, Part III, Subpart iii, 2.B.3.c for information about requesting the records through PIES.</w:t>
                  </w:r>
                </w:p>
              </w:tc>
            </w:tr>
            <w:tr w:rsidR="000E4E31" w:rsidRPr="000C0A07" w14:paraId="29C03B85" w14:textId="77777777" w:rsidTr="002227B7">
              <w:trPr>
                <w:trHeight w:val="1085"/>
              </w:trPr>
              <w:tc>
                <w:tcPr>
                  <w:tcW w:w="1867" w:type="dxa"/>
                  <w:shd w:val="clear" w:color="auto" w:fill="auto"/>
                </w:tcPr>
                <w:p w14:paraId="29C03B7D" w14:textId="77777777" w:rsidR="000E4E31" w:rsidRPr="000C0A07" w:rsidRDefault="000E4E31" w:rsidP="00974980">
                  <w:r w:rsidRPr="000C0A07">
                    <w:t>has been separated or retired from the Reserves or National Guard for at least 45 days</w:t>
                  </w:r>
                </w:p>
              </w:tc>
              <w:tc>
                <w:tcPr>
                  <w:tcW w:w="4230" w:type="dxa"/>
                  <w:shd w:val="clear" w:color="auto" w:fill="auto"/>
                </w:tcPr>
                <w:p w14:paraId="29C03B7E" w14:textId="41E24125" w:rsidR="000E4E31" w:rsidRPr="000C0A07" w:rsidRDefault="000E4E31" w:rsidP="00524D00">
                  <w:pPr>
                    <w:numPr>
                      <w:ilvl w:val="0"/>
                      <w:numId w:val="15"/>
                    </w:numPr>
                    <w:ind w:left="158" w:hanging="187"/>
                    <w:contextualSpacing/>
                    <w:rPr>
                      <w:rFonts w:eastAsia="Calibri"/>
                      <w:szCs w:val="24"/>
                    </w:rPr>
                  </w:pPr>
                  <w:r w:rsidRPr="000C0A07">
                    <w:rPr>
                      <w:rFonts w:eastAsia="Calibri"/>
                      <w:szCs w:val="24"/>
                    </w:rPr>
                    <w:t xml:space="preserve">the MRS must send a follow-up </w:t>
                  </w:r>
                  <w:r w:rsidR="00867EC6" w:rsidRPr="000C0A07">
                    <w:rPr>
                      <w:rFonts w:eastAsia="Calibri"/>
                      <w:szCs w:val="24"/>
                    </w:rPr>
                    <w:t xml:space="preserve">encrypted </w:t>
                  </w:r>
                  <w:r w:rsidRPr="000C0A07">
                    <w:rPr>
                      <w:rFonts w:eastAsia="Calibri"/>
                      <w:szCs w:val="24"/>
                    </w:rPr>
                    <w:t>e</w:t>
                  </w:r>
                  <w:r w:rsidR="00365C0A" w:rsidRPr="000C0A07">
                    <w:rPr>
                      <w:rFonts w:eastAsia="Calibri"/>
                      <w:szCs w:val="24"/>
                    </w:rPr>
                    <w:t>-</w:t>
                  </w:r>
                  <w:r w:rsidRPr="000C0A07">
                    <w:rPr>
                      <w:rFonts w:eastAsia="Calibri"/>
                      <w:szCs w:val="24"/>
                    </w:rPr>
                    <w:t xml:space="preserve">mail to </w:t>
                  </w:r>
                  <w:hyperlink r:id="rId21" w:history="1">
                    <w:r w:rsidRPr="000C0A07">
                      <w:rPr>
                        <w:rStyle w:val="Hyperlink"/>
                        <w:rFonts w:eastAsia="Calibri"/>
                        <w:szCs w:val="24"/>
                      </w:rPr>
                      <w:t>VAVBASTL/RMC/NG&amp;RESERVES</w:t>
                    </w:r>
                  </w:hyperlink>
                  <w:r w:rsidR="00B73FDC" w:rsidRPr="000C0A07">
                    <w:rPr>
                      <w:rFonts w:eastAsia="Calibri"/>
                      <w:szCs w:val="24"/>
                    </w:rPr>
                    <w:t xml:space="preserve"> </w:t>
                  </w:r>
                  <w:r w:rsidR="002A0141" w:rsidRPr="000C0A07">
                    <w:rPr>
                      <w:rFonts w:eastAsia="Calibri"/>
                      <w:szCs w:val="24"/>
                    </w:rPr>
                    <w:t xml:space="preserve">with a Cc line to the RO’s MRS corporate mailbox </w:t>
                  </w:r>
                  <w:r w:rsidRPr="000C0A07">
                    <w:rPr>
                      <w:rFonts w:eastAsia="Calibri"/>
                      <w:szCs w:val="24"/>
                    </w:rPr>
                    <w:t>containing</w:t>
                  </w:r>
                </w:p>
                <w:p w14:paraId="29C03B7F" w14:textId="77777777" w:rsidR="000E4E31" w:rsidRPr="000C0A07" w:rsidRDefault="000E4E31" w:rsidP="00524D00">
                  <w:pPr>
                    <w:numPr>
                      <w:ilvl w:val="0"/>
                      <w:numId w:val="16"/>
                    </w:numPr>
                    <w:ind w:left="346" w:hanging="187"/>
                    <w:contextualSpacing/>
                    <w:rPr>
                      <w:rFonts w:eastAsia="Calibri"/>
                      <w:szCs w:val="24"/>
                    </w:rPr>
                  </w:pPr>
                  <w:r w:rsidRPr="000C0A07">
                    <w:rPr>
                      <w:rFonts w:eastAsia="Calibri"/>
                      <w:szCs w:val="24"/>
                    </w:rPr>
                    <w:t xml:space="preserve">the subject </w:t>
                  </w:r>
                  <w:r w:rsidRPr="000C0A07">
                    <w:rPr>
                      <w:rFonts w:eastAsia="Calibri"/>
                      <w:i/>
                      <w:szCs w:val="24"/>
                    </w:rPr>
                    <w:t>45 day follow-up on HAIMS STRs</w:t>
                  </w:r>
                  <w:r w:rsidRPr="000C0A07">
                    <w:rPr>
                      <w:rFonts w:eastAsia="Calibri"/>
                      <w:szCs w:val="24"/>
                    </w:rPr>
                    <w:t>,</w:t>
                  </w:r>
                </w:p>
                <w:p w14:paraId="29C03B80" w14:textId="77777777" w:rsidR="000E4E31" w:rsidRPr="000C0A07" w:rsidRDefault="000E4E31" w:rsidP="00524D00">
                  <w:pPr>
                    <w:numPr>
                      <w:ilvl w:val="0"/>
                      <w:numId w:val="17"/>
                    </w:numPr>
                    <w:ind w:left="346" w:hanging="187"/>
                    <w:contextualSpacing/>
                    <w:rPr>
                      <w:rFonts w:eastAsia="Calibri"/>
                      <w:szCs w:val="24"/>
                    </w:rPr>
                  </w:pPr>
                  <w:r w:rsidRPr="000C0A07">
                    <w:rPr>
                      <w:rFonts w:eastAsia="Calibri"/>
                      <w:szCs w:val="24"/>
                    </w:rPr>
                    <w:t>the Veteran’s full name, SSN, and branch of service</w:t>
                  </w:r>
                </w:p>
                <w:p w14:paraId="29C03B81" w14:textId="2A0422A4" w:rsidR="000E4E31" w:rsidRPr="000C0A07" w:rsidRDefault="000E4E31" w:rsidP="00524D00">
                  <w:pPr>
                    <w:numPr>
                      <w:ilvl w:val="0"/>
                      <w:numId w:val="18"/>
                    </w:numPr>
                    <w:spacing w:line="276" w:lineRule="auto"/>
                    <w:ind w:left="346" w:hanging="187"/>
                    <w:contextualSpacing/>
                    <w:rPr>
                      <w:rFonts w:eastAsia="Calibri"/>
                      <w:szCs w:val="24"/>
                    </w:rPr>
                  </w:pPr>
                  <w:r w:rsidRPr="000C0A07">
                    <w:rPr>
                      <w:rFonts w:eastAsia="Calibri"/>
                      <w:szCs w:val="24"/>
                    </w:rPr>
                    <w:t>the requestor’s name and contact information (phone and e</w:t>
                  </w:r>
                  <w:r w:rsidR="00365C0A" w:rsidRPr="000C0A07">
                    <w:rPr>
                      <w:rFonts w:eastAsia="Calibri"/>
                      <w:szCs w:val="24"/>
                    </w:rPr>
                    <w:t>-</w:t>
                  </w:r>
                  <w:r w:rsidRPr="000C0A07">
                    <w:rPr>
                      <w:rFonts w:eastAsia="Calibri"/>
                      <w:szCs w:val="24"/>
                    </w:rPr>
                    <w:t>mail)</w:t>
                  </w:r>
                </w:p>
                <w:p w14:paraId="4E601B2C" w14:textId="77777777" w:rsidR="00055CF0" w:rsidRPr="000C0A07" w:rsidRDefault="000E4E31" w:rsidP="00524D00">
                  <w:pPr>
                    <w:numPr>
                      <w:ilvl w:val="0"/>
                      <w:numId w:val="19"/>
                    </w:numPr>
                    <w:ind w:left="158" w:hanging="187"/>
                    <w:rPr>
                      <w:rFonts w:eastAsia="Calibri"/>
                    </w:rPr>
                  </w:pPr>
                  <w:r w:rsidRPr="000C0A07">
                    <w:rPr>
                      <w:rFonts w:eastAsia="Calibri"/>
                    </w:rPr>
                    <w:t>create a custom tracked item with a 30-day suspense</w:t>
                  </w:r>
                  <w:r w:rsidR="00055CF0" w:rsidRPr="000C0A07">
                    <w:rPr>
                      <w:rFonts w:eastAsia="Calibri"/>
                    </w:rPr>
                    <w:t>, and</w:t>
                  </w:r>
                </w:p>
                <w:p w14:paraId="29C03B82" w14:textId="75303E4A" w:rsidR="000E4E31" w:rsidRPr="000C0A07" w:rsidRDefault="00055CF0" w:rsidP="00524D00">
                  <w:pPr>
                    <w:numPr>
                      <w:ilvl w:val="0"/>
                      <w:numId w:val="19"/>
                    </w:numPr>
                    <w:ind w:left="158" w:hanging="187"/>
                    <w:rPr>
                      <w:rFonts w:eastAsia="Calibri"/>
                    </w:rPr>
                  </w:pPr>
                  <w:proofErr w:type="gramStart"/>
                  <w:r w:rsidRPr="000C0A07">
                    <w:rPr>
                      <w:rFonts w:eastAsia="Calibri"/>
                    </w:rPr>
                    <w:t>associate</w:t>
                  </w:r>
                  <w:proofErr w:type="gramEnd"/>
                  <w:r w:rsidRPr="000C0A07">
                    <w:rPr>
                      <w:rFonts w:eastAsia="Calibri"/>
                    </w:rPr>
                    <w:t xml:space="preserve"> copy of e-mail with the claims folder</w:t>
                  </w:r>
                  <w:r w:rsidR="000E4E31" w:rsidRPr="000C0A07">
                    <w:rPr>
                      <w:rFonts w:eastAsia="Calibri"/>
                    </w:rPr>
                    <w:t>.</w:t>
                  </w:r>
                </w:p>
                <w:p w14:paraId="29C03B83" w14:textId="77777777" w:rsidR="000E4E31" w:rsidRPr="000C0A07" w:rsidRDefault="000E4E31" w:rsidP="00974980">
                  <w:pPr>
                    <w:ind w:left="158"/>
                    <w:rPr>
                      <w:i/>
                    </w:rPr>
                  </w:pPr>
                </w:p>
                <w:p w14:paraId="29C03B84" w14:textId="77777777" w:rsidR="000E4E31" w:rsidRPr="000C0A07" w:rsidRDefault="000E4E31" w:rsidP="00974980">
                  <w:r w:rsidRPr="000C0A07">
                    <w:rPr>
                      <w:b/>
                      <w:i/>
                    </w:rPr>
                    <w:t>Note</w:t>
                  </w:r>
                  <w:r w:rsidRPr="000C0A07">
                    <w:t>:  If the required STRs are not available in HAIMS, refer to M21-1, Part III, Subpart iii, 2.B.3.c for information about requesting the records through PIES.</w:t>
                  </w:r>
                </w:p>
              </w:tc>
            </w:tr>
            <w:tr w:rsidR="000E4E31" w:rsidRPr="000C0A07" w14:paraId="29C03B8A" w14:textId="77777777" w:rsidTr="002227B7">
              <w:trPr>
                <w:trHeight w:val="818"/>
              </w:trPr>
              <w:tc>
                <w:tcPr>
                  <w:tcW w:w="1867" w:type="dxa"/>
                  <w:shd w:val="clear" w:color="auto" w:fill="auto"/>
                </w:tcPr>
                <w:p w14:paraId="29C03B86" w14:textId="57FF38BB" w:rsidR="000E4E31" w:rsidRPr="000C0A07" w:rsidRDefault="000E4E31" w:rsidP="00524D00">
                  <w:pPr>
                    <w:numPr>
                      <w:ilvl w:val="0"/>
                      <w:numId w:val="38"/>
                    </w:numPr>
                    <w:ind w:left="158" w:hanging="187"/>
                  </w:pPr>
                  <w:r w:rsidRPr="000C0A07">
                    <w:t xml:space="preserve">is no longer serving, and </w:t>
                  </w:r>
                </w:p>
                <w:p w14:paraId="29C03B87" w14:textId="77777777" w:rsidR="000E4E31" w:rsidRPr="000C0A07" w:rsidRDefault="000E4E31" w:rsidP="00524D00">
                  <w:pPr>
                    <w:numPr>
                      <w:ilvl w:val="0"/>
                      <w:numId w:val="38"/>
                    </w:numPr>
                    <w:ind w:left="158" w:hanging="187"/>
                  </w:pPr>
                  <w:r w:rsidRPr="000C0A07">
                    <w:t>did not serve in the Reserves or National Guard</w:t>
                  </w:r>
                </w:p>
              </w:tc>
              <w:tc>
                <w:tcPr>
                  <w:tcW w:w="4230" w:type="dxa"/>
                  <w:shd w:val="clear" w:color="auto" w:fill="auto"/>
                </w:tcPr>
                <w:p w14:paraId="29C03B88" w14:textId="03789F18" w:rsidR="000E4E31" w:rsidRPr="000C0A07" w:rsidRDefault="000E4E31" w:rsidP="00524D00">
                  <w:pPr>
                    <w:numPr>
                      <w:ilvl w:val="0"/>
                      <w:numId w:val="39"/>
                    </w:numPr>
                    <w:ind w:left="158" w:hanging="187"/>
                  </w:pPr>
                  <w:r w:rsidRPr="000C0A07">
                    <w:t xml:space="preserve">for </w:t>
                  </w:r>
                  <w:r w:rsidRPr="000C0A07">
                    <w:rPr>
                      <w:b/>
                      <w:i/>
                    </w:rPr>
                    <w:t>Coast Guard</w:t>
                  </w:r>
                  <w:r w:rsidRPr="000C0A07">
                    <w:t>, see M21-1, Part III, Subpart iii, 2.B.8</w:t>
                  </w:r>
                  <w:r w:rsidR="00085E5D" w:rsidRPr="000C0A07">
                    <w:t>.a and c</w:t>
                  </w:r>
                  <w:r w:rsidRPr="000C0A07">
                    <w:t>, or</w:t>
                  </w:r>
                </w:p>
                <w:p w14:paraId="29C03B89" w14:textId="77777777" w:rsidR="000E4E31" w:rsidRPr="000C0A07" w:rsidRDefault="000E4E31" w:rsidP="00524D00">
                  <w:pPr>
                    <w:numPr>
                      <w:ilvl w:val="0"/>
                      <w:numId w:val="39"/>
                    </w:numPr>
                    <w:ind w:left="158" w:hanging="187"/>
                  </w:pPr>
                  <w:r w:rsidRPr="000C0A07">
                    <w:t xml:space="preserve">for </w:t>
                  </w:r>
                  <w:r w:rsidRPr="000C0A07">
                    <w:rPr>
                      <w:b/>
                      <w:i/>
                    </w:rPr>
                    <w:t>all other branches</w:t>
                  </w:r>
                  <w:r w:rsidRPr="000C0A07">
                    <w:t>,</w:t>
                  </w:r>
                  <w:r w:rsidRPr="000C0A07">
                    <w:rPr>
                      <w:b/>
                      <w:i/>
                    </w:rPr>
                    <w:t xml:space="preserve"> </w:t>
                  </w:r>
                  <w:r w:rsidRPr="000C0A07">
                    <w:t xml:space="preserve">contact Central Office (CO) for assistance at </w:t>
                  </w:r>
                  <w:hyperlink r:id="rId22" w:history="1">
                    <w:r w:rsidRPr="000C0A07">
                      <w:rPr>
                        <w:rStyle w:val="Hyperlink"/>
                      </w:rPr>
                      <w:t>VAVBAWAS/CO/PIES</w:t>
                    </w:r>
                  </w:hyperlink>
                  <w:r w:rsidRPr="000C0A07">
                    <w:t>.</w:t>
                  </w:r>
                </w:p>
              </w:tc>
            </w:tr>
          </w:tbl>
          <w:p w14:paraId="29C03B8B" w14:textId="77777777" w:rsidR="000E4E31" w:rsidRPr="000C0A07" w:rsidRDefault="000E4E31" w:rsidP="00974980">
            <w:r w:rsidRPr="000C0A07">
              <w:t xml:space="preserve"> </w:t>
            </w:r>
          </w:p>
        </w:tc>
      </w:tr>
      <w:tr w:rsidR="000E4E31" w:rsidRPr="000C0A07" w14:paraId="29C03BA1" w14:textId="77777777" w:rsidTr="000E4E31">
        <w:tc>
          <w:tcPr>
            <w:tcW w:w="2934" w:type="dxa"/>
            <w:shd w:val="clear" w:color="auto" w:fill="auto"/>
          </w:tcPr>
          <w:p w14:paraId="29C03B8D" w14:textId="77777777" w:rsidR="000E4E31" w:rsidRPr="000C0A07" w:rsidRDefault="000E4E31" w:rsidP="00974980">
            <w:pPr>
              <w:rPr>
                <w:i/>
              </w:rPr>
            </w:pPr>
            <w:r w:rsidRPr="000C0A07">
              <w:rPr>
                <w:i/>
              </w:rPr>
              <w:lastRenderedPageBreak/>
              <w:t>WARNING:  This Veteran is not eligible for an Electronic STR Request.  Eligibility checked on [mm/dd/yyyy] at [hh:mm].  The EP code [xxx] does not meet the eligibility criteria.</w:t>
            </w:r>
          </w:p>
        </w:tc>
        <w:tc>
          <w:tcPr>
            <w:tcW w:w="6386" w:type="dxa"/>
            <w:shd w:val="clear" w:color="auto" w:fill="auto"/>
          </w:tcPr>
          <w:p w14:paraId="29C03B8E" w14:textId="77777777" w:rsidR="000E4E31" w:rsidRPr="000C0A07" w:rsidRDefault="000E4E31" w:rsidP="00974980">
            <w:r w:rsidRPr="000C0A07">
              <w:t>The rating end product (EP) code that was established is outside of the rating EP bundle.</w:t>
            </w:r>
          </w:p>
          <w:p w14:paraId="29C03B8F" w14:textId="77777777" w:rsidR="000E4E31" w:rsidRPr="000C0A07" w:rsidRDefault="000E4E31" w:rsidP="00974980"/>
          <w:p w14:paraId="29C03B90" w14:textId="77777777" w:rsidR="000E4E31" w:rsidRPr="000C0A07" w:rsidRDefault="000E4E31" w:rsidP="00974980">
            <w:r w:rsidRPr="000C0A07">
              <w:t>Follow the steps in the table below to resubmit the STR request.</w:t>
            </w:r>
          </w:p>
          <w:tbl>
            <w:tblPr>
              <w:tblpPr w:leftFromText="180" w:rightFromText="180" w:vertAnchor="text" w:horzAnchor="margin" w:tblpY="144"/>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445"/>
            </w:tblGrid>
            <w:tr w:rsidR="000E4E31" w:rsidRPr="000C0A07" w14:paraId="29C03B93" w14:textId="77777777" w:rsidTr="000E4E31">
              <w:trPr>
                <w:trHeight w:val="256"/>
              </w:trPr>
              <w:tc>
                <w:tcPr>
                  <w:tcW w:w="670" w:type="dxa"/>
                  <w:shd w:val="clear" w:color="auto" w:fill="auto"/>
                </w:tcPr>
                <w:p w14:paraId="29C03B91" w14:textId="77777777" w:rsidR="000E4E31" w:rsidRPr="000C0A07" w:rsidRDefault="000E4E31" w:rsidP="00974980">
                  <w:pPr>
                    <w:jc w:val="center"/>
                    <w:rPr>
                      <w:b/>
                    </w:rPr>
                  </w:pPr>
                  <w:r w:rsidRPr="000C0A07">
                    <w:rPr>
                      <w:b/>
                    </w:rPr>
                    <w:t>Step</w:t>
                  </w:r>
                </w:p>
              </w:tc>
              <w:tc>
                <w:tcPr>
                  <w:tcW w:w="5445" w:type="dxa"/>
                  <w:shd w:val="clear" w:color="auto" w:fill="auto"/>
                </w:tcPr>
                <w:p w14:paraId="29C03B92" w14:textId="77777777" w:rsidR="000E4E31" w:rsidRPr="000C0A07" w:rsidRDefault="000E4E31" w:rsidP="00974980">
                  <w:pPr>
                    <w:jc w:val="center"/>
                    <w:rPr>
                      <w:b/>
                    </w:rPr>
                  </w:pPr>
                  <w:r w:rsidRPr="000C0A07">
                    <w:rPr>
                      <w:b/>
                    </w:rPr>
                    <w:t>Action</w:t>
                  </w:r>
                </w:p>
              </w:tc>
            </w:tr>
            <w:tr w:rsidR="000E4E31" w:rsidRPr="000C0A07" w14:paraId="29C03B96" w14:textId="77777777" w:rsidTr="000E4E31">
              <w:trPr>
                <w:trHeight w:val="256"/>
              </w:trPr>
              <w:tc>
                <w:tcPr>
                  <w:tcW w:w="670" w:type="dxa"/>
                  <w:shd w:val="clear" w:color="auto" w:fill="auto"/>
                </w:tcPr>
                <w:p w14:paraId="29C03B94" w14:textId="77777777" w:rsidR="000E4E31" w:rsidRPr="000C0A07" w:rsidRDefault="000E4E31" w:rsidP="00974980">
                  <w:pPr>
                    <w:jc w:val="center"/>
                  </w:pPr>
                  <w:r w:rsidRPr="000C0A07">
                    <w:t>1</w:t>
                  </w:r>
                </w:p>
              </w:tc>
              <w:tc>
                <w:tcPr>
                  <w:tcW w:w="5445" w:type="dxa"/>
                  <w:shd w:val="clear" w:color="auto" w:fill="auto"/>
                </w:tcPr>
                <w:p w14:paraId="29C03B95" w14:textId="77777777" w:rsidR="000E4E31" w:rsidRPr="000C0A07" w:rsidRDefault="000E4E31" w:rsidP="00974980">
                  <w:r w:rsidRPr="000C0A07">
                    <w:rPr>
                      <w:bCs/>
                    </w:rPr>
                    <w:t xml:space="preserve">Update the EP code to a rating EP. </w:t>
                  </w:r>
                </w:p>
              </w:tc>
            </w:tr>
            <w:tr w:rsidR="000E4E31" w:rsidRPr="000C0A07" w14:paraId="29C03B99" w14:textId="77777777" w:rsidTr="000E4E31">
              <w:trPr>
                <w:trHeight w:val="256"/>
              </w:trPr>
              <w:tc>
                <w:tcPr>
                  <w:tcW w:w="670" w:type="dxa"/>
                  <w:shd w:val="clear" w:color="auto" w:fill="auto"/>
                </w:tcPr>
                <w:p w14:paraId="29C03B97" w14:textId="77777777" w:rsidR="000E4E31" w:rsidRPr="000C0A07" w:rsidRDefault="000E4E31" w:rsidP="00974980">
                  <w:pPr>
                    <w:jc w:val="center"/>
                  </w:pPr>
                  <w:r w:rsidRPr="000C0A07">
                    <w:t>2</w:t>
                  </w:r>
                </w:p>
              </w:tc>
              <w:tc>
                <w:tcPr>
                  <w:tcW w:w="5445" w:type="dxa"/>
                  <w:shd w:val="clear" w:color="auto" w:fill="auto"/>
                </w:tcPr>
                <w:p w14:paraId="29C03B98" w14:textId="77777777" w:rsidR="000E4E31" w:rsidRPr="000C0A07" w:rsidRDefault="000E4E31" w:rsidP="00974980">
                  <w:r w:rsidRPr="000C0A07">
                    <w:rPr>
                      <w:bCs/>
                    </w:rPr>
                    <w:t xml:space="preserve">Return to the OBTAIN STR tab in the </w:t>
                  </w:r>
                  <w:r w:rsidRPr="000C0A07">
                    <w:rPr>
                      <w:bCs/>
                    </w:rPr>
                    <w:lastRenderedPageBreak/>
                    <w:t>DEVELOPMENT PLAN section of VBMS.</w:t>
                  </w:r>
                </w:p>
              </w:tc>
            </w:tr>
            <w:tr w:rsidR="000E4E31" w:rsidRPr="000C0A07" w14:paraId="29C03B9E" w14:textId="77777777" w:rsidTr="000E4E31">
              <w:trPr>
                <w:trHeight w:val="270"/>
              </w:trPr>
              <w:tc>
                <w:tcPr>
                  <w:tcW w:w="670" w:type="dxa"/>
                  <w:shd w:val="clear" w:color="auto" w:fill="auto"/>
                </w:tcPr>
                <w:p w14:paraId="29C03B9A" w14:textId="77777777" w:rsidR="000E4E31" w:rsidRPr="000C0A07" w:rsidRDefault="000E4E31" w:rsidP="00974980">
                  <w:pPr>
                    <w:jc w:val="center"/>
                  </w:pPr>
                  <w:r w:rsidRPr="000C0A07">
                    <w:lastRenderedPageBreak/>
                    <w:t>3</w:t>
                  </w:r>
                </w:p>
              </w:tc>
              <w:tc>
                <w:tcPr>
                  <w:tcW w:w="5445" w:type="dxa"/>
                  <w:shd w:val="clear" w:color="auto" w:fill="auto"/>
                </w:tcPr>
                <w:p w14:paraId="29C03B9B" w14:textId="77777777" w:rsidR="000E4E31" w:rsidRPr="000C0A07" w:rsidRDefault="000E4E31" w:rsidP="00974980">
                  <w:pPr>
                    <w:rPr>
                      <w:bCs/>
                      <w:i/>
                    </w:rPr>
                  </w:pPr>
                  <w:r w:rsidRPr="000C0A07">
                    <w:rPr>
                      <w:bCs/>
                    </w:rPr>
                    <w:t xml:space="preserve">Resubmit the STR request by clicking </w:t>
                  </w:r>
                  <w:r w:rsidRPr="000C0A07">
                    <w:rPr>
                      <w:bCs/>
                      <w:i/>
                    </w:rPr>
                    <w:t>Request STR Again</w:t>
                  </w:r>
                  <w:r w:rsidRPr="000C0A07">
                    <w:rPr>
                      <w:bCs/>
                    </w:rPr>
                    <w:t>.</w:t>
                  </w:r>
                </w:p>
                <w:p w14:paraId="29C03B9C" w14:textId="77777777" w:rsidR="000E4E31" w:rsidRPr="000C0A07" w:rsidRDefault="000E4E31" w:rsidP="00974980">
                  <w:pPr>
                    <w:rPr>
                      <w:bCs/>
                      <w:i/>
                    </w:rPr>
                  </w:pPr>
                </w:p>
                <w:p w14:paraId="29C03B9D" w14:textId="77777777" w:rsidR="000E4E31" w:rsidRPr="000C0A07" w:rsidRDefault="000E4E31" w:rsidP="00974980">
                  <w:r w:rsidRPr="000C0A07">
                    <w:t>The status message will be updated immediately to reflect a new status.</w:t>
                  </w:r>
                </w:p>
              </w:tc>
            </w:tr>
          </w:tbl>
          <w:p w14:paraId="29C03B9F" w14:textId="77777777" w:rsidR="000E4E31" w:rsidRPr="000C0A07" w:rsidRDefault="000E4E31" w:rsidP="00974980">
            <w:pPr>
              <w:rPr>
                <w:b/>
                <w:i/>
                <w:szCs w:val="24"/>
              </w:rPr>
            </w:pPr>
          </w:p>
          <w:p w14:paraId="29C03BA0" w14:textId="77777777" w:rsidR="000E4E31" w:rsidRPr="000C0A07" w:rsidRDefault="000E4E31" w:rsidP="00974980">
            <w:pPr>
              <w:rPr>
                <w:szCs w:val="24"/>
              </w:rPr>
            </w:pPr>
            <w:r w:rsidRPr="000C0A07">
              <w:rPr>
                <w:b/>
                <w:i/>
                <w:szCs w:val="24"/>
              </w:rPr>
              <w:t>Note</w:t>
            </w:r>
            <w:r w:rsidRPr="000C0A07">
              <w:rPr>
                <w:szCs w:val="24"/>
              </w:rPr>
              <w:t>: This also applies to pre-discharge claims.</w:t>
            </w:r>
          </w:p>
        </w:tc>
      </w:tr>
      <w:tr w:rsidR="000E4E31" w:rsidRPr="000C0A07" w14:paraId="29C03BB8" w14:textId="77777777" w:rsidTr="000E4E31">
        <w:tc>
          <w:tcPr>
            <w:tcW w:w="2934" w:type="dxa"/>
            <w:shd w:val="clear" w:color="auto" w:fill="auto"/>
          </w:tcPr>
          <w:p w14:paraId="29C03BA2" w14:textId="77777777" w:rsidR="000E4E31" w:rsidRPr="000C0A07" w:rsidRDefault="000E4E31" w:rsidP="00974980">
            <w:pPr>
              <w:rPr>
                <w:i/>
              </w:rPr>
            </w:pPr>
            <w:r w:rsidRPr="000C0A07">
              <w:rPr>
                <w:i/>
              </w:rPr>
              <w:lastRenderedPageBreak/>
              <w:t>WARNING:  This Veteran is not eligible for an Electronic STR Request.  Eligibility checked on [mm/dd/yyyy] at [hh:mm].  The RAD Date does not meet the eligibility criteria.</w:t>
            </w:r>
          </w:p>
        </w:tc>
        <w:tc>
          <w:tcPr>
            <w:tcW w:w="6386" w:type="dxa"/>
            <w:shd w:val="clear" w:color="auto" w:fill="auto"/>
          </w:tcPr>
          <w:p w14:paraId="29C03BA3" w14:textId="77777777" w:rsidR="000E4E31" w:rsidRPr="000C0A07" w:rsidRDefault="000E4E31" w:rsidP="00974980">
            <w:r w:rsidRPr="000C0A07">
              <w:t>The Veteran’s military profile must be updated to reflect correct RAD date.</w:t>
            </w:r>
          </w:p>
          <w:p w14:paraId="29C03BA4" w14:textId="77777777" w:rsidR="000E4E31" w:rsidRPr="000C0A07" w:rsidRDefault="000E4E31" w:rsidP="002227B7">
            <w:pPr>
              <w:rPr>
                <w:sz w:val="18"/>
              </w:rPr>
            </w:pPr>
          </w:p>
          <w:p w14:paraId="29C03BA5" w14:textId="77777777" w:rsidR="000E4E31" w:rsidRPr="000C0A07" w:rsidRDefault="000E4E31" w:rsidP="00974980">
            <w:r w:rsidRPr="000C0A07">
              <w:t>If the correct RAD date is on or after January 1, 2014, then follow the steps in the table below to resubmit the STR request.</w:t>
            </w:r>
          </w:p>
          <w:tbl>
            <w:tblPr>
              <w:tblpPr w:leftFromText="180" w:rightFromText="180" w:vertAnchor="text" w:horzAnchor="margin" w:tblpY="144"/>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445"/>
            </w:tblGrid>
            <w:tr w:rsidR="000E4E31" w:rsidRPr="000C0A07" w14:paraId="29C03BA8" w14:textId="77777777" w:rsidTr="000E4E31">
              <w:trPr>
                <w:trHeight w:val="256"/>
              </w:trPr>
              <w:tc>
                <w:tcPr>
                  <w:tcW w:w="670" w:type="dxa"/>
                  <w:shd w:val="clear" w:color="auto" w:fill="auto"/>
                </w:tcPr>
                <w:p w14:paraId="29C03BA6" w14:textId="77777777" w:rsidR="000E4E31" w:rsidRPr="000C0A07" w:rsidRDefault="000E4E31" w:rsidP="00974980">
                  <w:pPr>
                    <w:jc w:val="center"/>
                    <w:rPr>
                      <w:b/>
                    </w:rPr>
                  </w:pPr>
                  <w:r w:rsidRPr="000C0A07">
                    <w:rPr>
                      <w:b/>
                    </w:rPr>
                    <w:t>Step</w:t>
                  </w:r>
                </w:p>
              </w:tc>
              <w:tc>
                <w:tcPr>
                  <w:tcW w:w="5445" w:type="dxa"/>
                  <w:shd w:val="clear" w:color="auto" w:fill="auto"/>
                </w:tcPr>
                <w:p w14:paraId="29C03BA7" w14:textId="77777777" w:rsidR="000E4E31" w:rsidRPr="000C0A07" w:rsidRDefault="000E4E31" w:rsidP="00974980">
                  <w:pPr>
                    <w:jc w:val="center"/>
                    <w:rPr>
                      <w:b/>
                    </w:rPr>
                  </w:pPr>
                  <w:r w:rsidRPr="000C0A07">
                    <w:rPr>
                      <w:b/>
                    </w:rPr>
                    <w:t>Action</w:t>
                  </w:r>
                </w:p>
              </w:tc>
            </w:tr>
            <w:tr w:rsidR="000E4E31" w:rsidRPr="000C0A07" w14:paraId="29C03BAB" w14:textId="77777777" w:rsidTr="000E4E31">
              <w:trPr>
                <w:trHeight w:val="256"/>
              </w:trPr>
              <w:tc>
                <w:tcPr>
                  <w:tcW w:w="670" w:type="dxa"/>
                  <w:shd w:val="clear" w:color="auto" w:fill="auto"/>
                </w:tcPr>
                <w:p w14:paraId="29C03BA9" w14:textId="77777777" w:rsidR="000E4E31" w:rsidRPr="000C0A07" w:rsidRDefault="000E4E31" w:rsidP="00974980">
                  <w:pPr>
                    <w:jc w:val="center"/>
                  </w:pPr>
                  <w:r w:rsidRPr="000C0A07">
                    <w:t>1</w:t>
                  </w:r>
                </w:p>
              </w:tc>
              <w:tc>
                <w:tcPr>
                  <w:tcW w:w="5445" w:type="dxa"/>
                  <w:shd w:val="clear" w:color="auto" w:fill="auto"/>
                </w:tcPr>
                <w:p w14:paraId="29C03BAA" w14:textId="77777777" w:rsidR="000E4E31" w:rsidRPr="000C0A07" w:rsidRDefault="000E4E31" w:rsidP="00974980">
                  <w:r w:rsidRPr="000C0A07">
                    <w:rPr>
                      <w:bCs/>
                    </w:rPr>
                    <w:t xml:space="preserve">Update the Veteran’s military service. </w:t>
                  </w:r>
                </w:p>
              </w:tc>
            </w:tr>
            <w:tr w:rsidR="000E4E31" w:rsidRPr="000C0A07" w14:paraId="29C03BAE" w14:textId="77777777" w:rsidTr="000E4E31">
              <w:trPr>
                <w:trHeight w:val="256"/>
              </w:trPr>
              <w:tc>
                <w:tcPr>
                  <w:tcW w:w="670" w:type="dxa"/>
                  <w:shd w:val="clear" w:color="auto" w:fill="auto"/>
                </w:tcPr>
                <w:p w14:paraId="29C03BAC" w14:textId="77777777" w:rsidR="000E4E31" w:rsidRPr="000C0A07" w:rsidRDefault="000E4E31" w:rsidP="00974980">
                  <w:pPr>
                    <w:jc w:val="center"/>
                  </w:pPr>
                  <w:r w:rsidRPr="000C0A07">
                    <w:t>2</w:t>
                  </w:r>
                </w:p>
              </w:tc>
              <w:tc>
                <w:tcPr>
                  <w:tcW w:w="5445" w:type="dxa"/>
                  <w:shd w:val="clear" w:color="auto" w:fill="auto"/>
                </w:tcPr>
                <w:p w14:paraId="29C03BAD" w14:textId="77777777" w:rsidR="000E4E31" w:rsidRPr="000C0A07" w:rsidRDefault="000E4E31" w:rsidP="00974980">
                  <w:r w:rsidRPr="000C0A07">
                    <w:rPr>
                      <w:bCs/>
                    </w:rPr>
                    <w:t>Return to the OBTAIN STR tab in the DEVELOPMENT PLAN section of VBMS.</w:t>
                  </w:r>
                </w:p>
              </w:tc>
            </w:tr>
            <w:tr w:rsidR="000E4E31" w:rsidRPr="000C0A07" w14:paraId="29C03BB3" w14:textId="77777777" w:rsidTr="000E4E31">
              <w:trPr>
                <w:trHeight w:val="270"/>
              </w:trPr>
              <w:tc>
                <w:tcPr>
                  <w:tcW w:w="670" w:type="dxa"/>
                  <w:shd w:val="clear" w:color="auto" w:fill="auto"/>
                </w:tcPr>
                <w:p w14:paraId="29C03BAF" w14:textId="77777777" w:rsidR="000E4E31" w:rsidRPr="000C0A07" w:rsidRDefault="000E4E31" w:rsidP="00974980">
                  <w:pPr>
                    <w:jc w:val="center"/>
                  </w:pPr>
                  <w:r w:rsidRPr="000C0A07">
                    <w:t>3</w:t>
                  </w:r>
                </w:p>
              </w:tc>
              <w:tc>
                <w:tcPr>
                  <w:tcW w:w="5445" w:type="dxa"/>
                  <w:shd w:val="clear" w:color="auto" w:fill="auto"/>
                </w:tcPr>
                <w:p w14:paraId="29C03BB0" w14:textId="77777777" w:rsidR="000E4E31" w:rsidRPr="000C0A07" w:rsidRDefault="000E4E31" w:rsidP="00974980">
                  <w:pPr>
                    <w:rPr>
                      <w:bCs/>
                      <w:i/>
                    </w:rPr>
                  </w:pPr>
                  <w:r w:rsidRPr="000C0A07">
                    <w:rPr>
                      <w:bCs/>
                    </w:rPr>
                    <w:t xml:space="preserve">Resubmit the STR request by clicking </w:t>
                  </w:r>
                  <w:r w:rsidRPr="000C0A07">
                    <w:rPr>
                      <w:bCs/>
                      <w:i/>
                    </w:rPr>
                    <w:t>Request STR Again</w:t>
                  </w:r>
                  <w:r w:rsidRPr="000C0A07">
                    <w:rPr>
                      <w:bCs/>
                    </w:rPr>
                    <w:t>.</w:t>
                  </w:r>
                </w:p>
                <w:p w14:paraId="29C03BB1" w14:textId="77777777" w:rsidR="000E4E31" w:rsidRPr="000C0A07" w:rsidRDefault="000E4E31" w:rsidP="00974980">
                  <w:pPr>
                    <w:rPr>
                      <w:bCs/>
                      <w:i/>
                    </w:rPr>
                  </w:pPr>
                </w:p>
                <w:p w14:paraId="29C03BB2" w14:textId="77777777" w:rsidR="000E4E31" w:rsidRPr="000C0A07" w:rsidRDefault="000E4E31" w:rsidP="00974980">
                  <w:r w:rsidRPr="000C0A07">
                    <w:t>The status message will be updated immediately to reflect a new status.</w:t>
                  </w:r>
                </w:p>
              </w:tc>
            </w:tr>
          </w:tbl>
          <w:p w14:paraId="29C03BB4" w14:textId="77777777" w:rsidR="000E4E31" w:rsidRPr="000C0A07" w:rsidRDefault="000E4E31" w:rsidP="002227B7">
            <w:pPr>
              <w:ind w:firstLine="720"/>
              <w:rPr>
                <w:sz w:val="18"/>
                <w:szCs w:val="24"/>
              </w:rPr>
            </w:pPr>
          </w:p>
          <w:p w14:paraId="29C03BB5" w14:textId="77777777" w:rsidR="000E4E31" w:rsidRPr="000C0A07" w:rsidRDefault="000E4E31" w:rsidP="00974980">
            <w:pPr>
              <w:rPr>
                <w:szCs w:val="24"/>
              </w:rPr>
            </w:pPr>
            <w:r w:rsidRPr="000C0A07">
              <w:rPr>
                <w:b/>
                <w:i/>
                <w:szCs w:val="24"/>
              </w:rPr>
              <w:t>Note</w:t>
            </w:r>
            <w:r w:rsidRPr="000C0A07">
              <w:rPr>
                <w:szCs w:val="24"/>
              </w:rPr>
              <w:t>:  This also applies to pre-discharge claims.</w:t>
            </w:r>
          </w:p>
          <w:p w14:paraId="29C03BB6" w14:textId="77777777" w:rsidR="000E4E31" w:rsidRPr="000C0A07" w:rsidRDefault="000E4E31" w:rsidP="00974980">
            <w:pPr>
              <w:rPr>
                <w:szCs w:val="24"/>
              </w:rPr>
            </w:pPr>
          </w:p>
          <w:p w14:paraId="29C03BB7" w14:textId="274D91D9" w:rsidR="002227B7" w:rsidRPr="000C0A07" w:rsidRDefault="000E4E31" w:rsidP="002227B7">
            <w:pPr>
              <w:rPr>
                <w:szCs w:val="24"/>
              </w:rPr>
            </w:pPr>
            <w:r w:rsidRPr="000C0A07">
              <w:rPr>
                <w:b/>
                <w:i/>
                <w:szCs w:val="24"/>
              </w:rPr>
              <w:t>Reference</w:t>
            </w:r>
            <w:r w:rsidRPr="000C0A07">
              <w:rPr>
                <w:szCs w:val="24"/>
              </w:rPr>
              <w:t>:  For information on locating STRs for Veteran’s with a RAD date prior to January 1, 2014, see M21-1, Part III,</w:t>
            </w:r>
            <w:r w:rsidR="002227B7" w:rsidRPr="000C0A07">
              <w:rPr>
                <w:szCs w:val="24"/>
              </w:rPr>
              <w:t xml:space="preserve"> </w:t>
            </w:r>
            <w:r w:rsidRPr="000C0A07">
              <w:rPr>
                <w:szCs w:val="24"/>
              </w:rPr>
              <w:t>Subpart iii, 2.B.2.e.</w:t>
            </w:r>
          </w:p>
        </w:tc>
      </w:tr>
      <w:tr w:rsidR="000E4E31" w:rsidRPr="000C0A07" w14:paraId="29C03BCE" w14:textId="77777777" w:rsidTr="000E4E31">
        <w:tc>
          <w:tcPr>
            <w:tcW w:w="2934" w:type="dxa"/>
            <w:shd w:val="clear" w:color="auto" w:fill="auto"/>
          </w:tcPr>
          <w:p w14:paraId="29C03BB9" w14:textId="77777777" w:rsidR="000E4E31" w:rsidRPr="000C0A07" w:rsidRDefault="000E4E31" w:rsidP="00974980">
            <w:pPr>
              <w:rPr>
                <w:i/>
              </w:rPr>
            </w:pPr>
            <w:r w:rsidRPr="000C0A07">
              <w:rPr>
                <w:i/>
              </w:rPr>
              <w:t xml:space="preserve">ERROR:  Electronic STR Requested.  Request Date [mm/dd/yyyy].  Request Unsuccessful.  [No Veteran] </w:t>
            </w:r>
            <w:r w:rsidRPr="000C0A07">
              <w:t>or</w:t>
            </w:r>
            <w:r w:rsidRPr="000C0A07">
              <w:rPr>
                <w:i/>
              </w:rPr>
              <w:t xml:space="preserve"> [Multiple Veterans] Found.</w:t>
            </w:r>
          </w:p>
          <w:p w14:paraId="29C03BBA" w14:textId="77777777" w:rsidR="000E4E31" w:rsidRPr="000C0A07" w:rsidRDefault="000E4E31" w:rsidP="00974980">
            <w:pPr>
              <w:rPr>
                <w:i/>
              </w:rPr>
            </w:pPr>
          </w:p>
        </w:tc>
        <w:tc>
          <w:tcPr>
            <w:tcW w:w="6386" w:type="dxa"/>
            <w:shd w:val="clear" w:color="auto" w:fill="auto"/>
          </w:tcPr>
          <w:p w14:paraId="29C03BBB" w14:textId="77777777" w:rsidR="000E4E31" w:rsidRPr="000C0A07" w:rsidRDefault="000E4E31" w:rsidP="00974980">
            <w:pPr>
              <w:rPr>
                <w:szCs w:val="24"/>
              </w:rPr>
            </w:pPr>
            <w:r w:rsidRPr="000C0A07">
              <w:rPr>
                <w:szCs w:val="24"/>
              </w:rPr>
              <w:t>HAIMS could not identify the Veteran.</w:t>
            </w:r>
          </w:p>
          <w:p w14:paraId="29C03BBC" w14:textId="77777777" w:rsidR="000E4E31" w:rsidRPr="000C0A07" w:rsidRDefault="000E4E31" w:rsidP="00974980">
            <w:pPr>
              <w:rPr>
                <w:szCs w:val="24"/>
              </w:rPr>
            </w:pPr>
          </w:p>
          <w:p w14:paraId="29C03BBD" w14:textId="77777777" w:rsidR="000E4E31" w:rsidRPr="000C0A07" w:rsidRDefault="000E4E31" w:rsidP="00974980">
            <w:r w:rsidRPr="000C0A07">
              <w:t>Follow the steps in the table below to resubmit the STR request.</w:t>
            </w:r>
          </w:p>
          <w:tbl>
            <w:tblPr>
              <w:tblpPr w:leftFromText="180" w:rightFromText="180" w:vertAnchor="text" w:horzAnchor="margin" w:tblpY="144"/>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445"/>
            </w:tblGrid>
            <w:tr w:rsidR="000E4E31" w:rsidRPr="000C0A07" w14:paraId="29C03BC0" w14:textId="77777777" w:rsidTr="000E4E31">
              <w:tc>
                <w:tcPr>
                  <w:tcW w:w="670" w:type="dxa"/>
                  <w:shd w:val="clear" w:color="auto" w:fill="auto"/>
                </w:tcPr>
                <w:p w14:paraId="29C03BBE" w14:textId="77777777" w:rsidR="000E4E31" w:rsidRPr="000C0A07" w:rsidRDefault="000E4E31" w:rsidP="00974980">
                  <w:pPr>
                    <w:jc w:val="center"/>
                    <w:rPr>
                      <w:b/>
                    </w:rPr>
                  </w:pPr>
                  <w:r w:rsidRPr="000C0A07">
                    <w:rPr>
                      <w:b/>
                    </w:rPr>
                    <w:t>Step</w:t>
                  </w:r>
                </w:p>
              </w:tc>
              <w:tc>
                <w:tcPr>
                  <w:tcW w:w="5445" w:type="dxa"/>
                  <w:shd w:val="clear" w:color="auto" w:fill="auto"/>
                </w:tcPr>
                <w:p w14:paraId="29C03BBF" w14:textId="77777777" w:rsidR="000E4E31" w:rsidRPr="000C0A07" w:rsidRDefault="000E4E31" w:rsidP="00974980">
                  <w:pPr>
                    <w:jc w:val="center"/>
                    <w:rPr>
                      <w:b/>
                    </w:rPr>
                  </w:pPr>
                  <w:r w:rsidRPr="000C0A07">
                    <w:rPr>
                      <w:b/>
                    </w:rPr>
                    <w:t>Action</w:t>
                  </w:r>
                </w:p>
              </w:tc>
            </w:tr>
            <w:tr w:rsidR="000E4E31" w:rsidRPr="000C0A07" w14:paraId="29C03BC3" w14:textId="77777777" w:rsidTr="000E4E31">
              <w:tc>
                <w:tcPr>
                  <w:tcW w:w="670" w:type="dxa"/>
                  <w:shd w:val="clear" w:color="auto" w:fill="auto"/>
                </w:tcPr>
                <w:p w14:paraId="29C03BC1" w14:textId="77777777" w:rsidR="000E4E31" w:rsidRPr="000C0A07" w:rsidRDefault="000E4E31" w:rsidP="00974980">
                  <w:pPr>
                    <w:jc w:val="center"/>
                  </w:pPr>
                  <w:r w:rsidRPr="000C0A07">
                    <w:t>1</w:t>
                  </w:r>
                </w:p>
              </w:tc>
              <w:tc>
                <w:tcPr>
                  <w:tcW w:w="5445" w:type="dxa"/>
                  <w:shd w:val="clear" w:color="auto" w:fill="auto"/>
                </w:tcPr>
                <w:p w14:paraId="29C03BC2" w14:textId="77777777" w:rsidR="000E4E31" w:rsidRPr="000C0A07" w:rsidRDefault="000E4E31" w:rsidP="00974980">
                  <w:r w:rsidRPr="000C0A07">
                    <w:rPr>
                      <w:bCs/>
                    </w:rPr>
                    <w:t xml:space="preserve">Verify and update all personally identifiable information (PII) and military service.  </w:t>
                  </w:r>
                </w:p>
              </w:tc>
            </w:tr>
            <w:tr w:rsidR="000E4E31" w:rsidRPr="000C0A07" w14:paraId="29C03BC6" w14:textId="77777777" w:rsidTr="000E4E31">
              <w:tc>
                <w:tcPr>
                  <w:tcW w:w="670" w:type="dxa"/>
                  <w:shd w:val="clear" w:color="auto" w:fill="auto"/>
                </w:tcPr>
                <w:p w14:paraId="29C03BC4" w14:textId="77777777" w:rsidR="000E4E31" w:rsidRPr="000C0A07" w:rsidRDefault="000E4E31" w:rsidP="00974980">
                  <w:pPr>
                    <w:jc w:val="center"/>
                  </w:pPr>
                  <w:r w:rsidRPr="000C0A07">
                    <w:t>2</w:t>
                  </w:r>
                </w:p>
              </w:tc>
              <w:tc>
                <w:tcPr>
                  <w:tcW w:w="5445" w:type="dxa"/>
                  <w:shd w:val="clear" w:color="auto" w:fill="auto"/>
                </w:tcPr>
                <w:p w14:paraId="29C03BC5" w14:textId="77777777" w:rsidR="000E4E31" w:rsidRPr="000C0A07" w:rsidRDefault="000E4E31" w:rsidP="00974980">
                  <w:r w:rsidRPr="000C0A07">
                    <w:rPr>
                      <w:bCs/>
                    </w:rPr>
                    <w:t>Return to the OBTAIN STR tab in the DEVELOPMENT PLAN section of VBMS.</w:t>
                  </w:r>
                </w:p>
              </w:tc>
            </w:tr>
            <w:tr w:rsidR="000E4E31" w:rsidRPr="000C0A07" w14:paraId="29C03BCB" w14:textId="77777777" w:rsidTr="000E4E31">
              <w:tc>
                <w:tcPr>
                  <w:tcW w:w="670" w:type="dxa"/>
                  <w:shd w:val="clear" w:color="auto" w:fill="auto"/>
                </w:tcPr>
                <w:p w14:paraId="29C03BC7" w14:textId="77777777" w:rsidR="000E4E31" w:rsidRPr="000C0A07" w:rsidRDefault="000E4E31" w:rsidP="00974980">
                  <w:pPr>
                    <w:jc w:val="center"/>
                  </w:pPr>
                  <w:r w:rsidRPr="000C0A07">
                    <w:t>3</w:t>
                  </w:r>
                </w:p>
              </w:tc>
              <w:tc>
                <w:tcPr>
                  <w:tcW w:w="5445" w:type="dxa"/>
                  <w:shd w:val="clear" w:color="auto" w:fill="auto"/>
                </w:tcPr>
                <w:p w14:paraId="29C03BC8" w14:textId="77777777" w:rsidR="000E4E31" w:rsidRPr="000C0A07" w:rsidRDefault="000E4E31" w:rsidP="00974980">
                  <w:pPr>
                    <w:rPr>
                      <w:bCs/>
                      <w:i/>
                    </w:rPr>
                  </w:pPr>
                  <w:r w:rsidRPr="000C0A07">
                    <w:rPr>
                      <w:bCs/>
                    </w:rPr>
                    <w:t xml:space="preserve">Resubmit the STR request by clicking </w:t>
                  </w:r>
                  <w:r w:rsidRPr="000C0A07">
                    <w:rPr>
                      <w:bCs/>
                      <w:i/>
                    </w:rPr>
                    <w:t>Request STR Again</w:t>
                  </w:r>
                  <w:r w:rsidRPr="000C0A07">
                    <w:rPr>
                      <w:bCs/>
                    </w:rPr>
                    <w:t>.</w:t>
                  </w:r>
                </w:p>
                <w:p w14:paraId="29C03BC9" w14:textId="77777777" w:rsidR="000E4E31" w:rsidRPr="000C0A07" w:rsidRDefault="000E4E31" w:rsidP="00974980">
                  <w:pPr>
                    <w:rPr>
                      <w:bCs/>
                      <w:i/>
                    </w:rPr>
                  </w:pPr>
                </w:p>
                <w:p w14:paraId="29C03BCA" w14:textId="77777777" w:rsidR="000E4E31" w:rsidRPr="000C0A07" w:rsidRDefault="000E4E31" w:rsidP="00974980">
                  <w:r w:rsidRPr="000C0A07">
                    <w:t>The status message will be updated immediately to reflect a new status.</w:t>
                  </w:r>
                </w:p>
              </w:tc>
            </w:tr>
          </w:tbl>
          <w:p w14:paraId="29C03BCC" w14:textId="77777777" w:rsidR="000E4E31" w:rsidRPr="000C0A07" w:rsidRDefault="000E4E31" w:rsidP="00974980">
            <w:pPr>
              <w:rPr>
                <w:szCs w:val="24"/>
              </w:rPr>
            </w:pPr>
          </w:p>
          <w:p w14:paraId="29C03BCD" w14:textId="77777777" w:rsidR="000E4E31" w:rsidRPr="000C0A07" w:rsidRDefault="000E4E31" w:rsidP="00974980">
            <w:pPr>
              <w:rPr>
                <w:szCs w:val="24"/>
              </w:rPr>
            </w:pPr>
            <w:r w:rsidRPr="000C0A07">
              <w:rPr>
                <w:b/>
                <w:i/>
                <w:szCs w:val="24"/>
              </w:rPr>
              <w:t>Note</w:t>
            </w:r>
            <w:r w:rsidRPr="000C0A07">
              <w:rPr>
                <w:szCs w:val="24"/>
              </w:rPr>
              <w:t xml:space="preserve">:  If the status message does not change, contact CO for assistance at </w:t>
            </w:r>
            <w:hyperlink r:id="rId23" w:history="1">
              <w:r w:rsidRPr="000C0A07">
                <w:rPr>
                  <w:rStyle w:val="Hyperlink"/>
                  <w:szCs w:val="24"/>
                </w:rPr>
                <w:t>VAVBAWAS/CO/PIES</w:t>
              </w:r>
            </w:hyperlink>
            <w:r w:rsidRPr="000C0A07">
              <w:rPr>
                <w:szCs w:val="24"/>
              </w:rPr>
              <w:t>.</w:t>
            </w:r>
          </w:p>
        </w:tc>
      </w:tr>
      <w:tr w:rsidR="000E4E31" w:rsidRPr="000C0A07" w14:paraId="29C03BD8" w14:textId="77777777" w:rsidTr="000E4E31">
        <w:tc>
          <w:tcPr>
            <w:tcW w:w="2934" w:type="dxa"/>
            <w:shd w:val="clear" w:color="auto" w:fill="auto"/>
          </w:tcPr>
          <w:p w14:paraId="29C03BCF" w14:textId="77777777" w:rsidR="000E4E31" w:rsidRPr="000C0A07" w:rsidRDefault="000E4E31" w:rsidP="00974980">
            <w:pPr>
              <w:rPr>
                <w:i/>
              </w:rPr>
            </w:pPr>
            <w:r w:rsidRPr="000C0A07">
              <w:rPr>
                <w:i/>
              </w:rPr>
              <w:t xml:space="preserve">ERROR:  Unsuccessful. </w:t>
            </w:r>
            <w:r w:rsidRPr="000C0A07">
              <w:rPr>
                <w:i/>
              </w:rPr>
              <w:lastRenderedPageBreak/>
              <w:t>Internal Server Error.  Electronic STR requested.  Request date [mm/dd/yyyy].  Request incomplete.  Note – During this request an external system error was encountered preventing it from completing.  An automated retry will be attempted on [mm/dd/yyyy] at [hh:mm AM/PM].</w:t>
            </w:r>
          </w:p>
          <w:p w14:paraId="29C03BD4" w14:textId="77777777" w:rsidR="000E4E31" w:rsidRPr="000C0A07" w:rsidRDefault="000E4E31" w:rsidP="00974980">
            <w:r w:rsidRPr="000C0A07">
              <w:t xml:space="preserve"> </w:t>
            </w:r>
          </w:p>
        </w:tc>
        <w:tc>
          <w:tcPr>
            <w:tcW w:w="6386" w:type="dxa"/>
            <w:shd w:val="clear" w:color="auto" w:fill="auto"/>
          </w:tcPr>
          <w:p w14:paraId="29C03BD5" w14:textId="77777777" w:rsidR="000E4E31" w:rsidRPr="000C0A07" w:rsidRDefault="000E4E31" w:rsidP="00974980">
            <w:r w:rsidRPr="000C0A07">
              <w:lastRenderedPageBreak/>
              <w:t xml:space="preserve">VBMS encountered an error and will make four attempts to </w:t>
            </w:r>
            <w:r w:rsidRPr="000C0A07">
              <w:lastRenderedPageBreak/>
              <w:t xml:space="preserve">request the STRs.  This message displays when the </w:t>
            </w:r>
            <w:r w:rsidRPr="000C0A07">
              <w:rPr>
                <w:b/>
                <w:i/>
              </w:rPr>
              <w:t>initial</w:t>
            </w:r>
            <w:r w:rsidRPr="000C0A07">
              <w:t xml:space="preserve"> attempt has been made.</w:t>
            </w:r>
          </w:p>
          <w:p w14:paraId="29C03BD6" w14:textId="77777777" w:rsidR="000E4E31" w:rsidRPr="000C0A07" w:rsidRDefault="000E4E31" w:rsidP="00974980"/>
          <w:p w14:paraId="29C03BD7" w14:textId="77777777" w:rsidR="000E4E31" w:rsidRPr="000C0A07" w:rsidRDefault="000E4E31" w:rsidP="00974980">
            <w:pPr>
              <w:rPr>
                <w:szCs w:val="24"/>
              </w:rPr>
            </w:pPr>
            <w:r w:rsidRPr="000C0A07">
              <w:t xml:space="preserve">The status message will update automatically with each attempt.  If all attempts fail, contact CO for assistance at </w:t>
            </w:r>
            <w:hyperlink r:id="rId24" w:history="1">
              <w:r w:rsidRPr="000C0A07">
                <w:rPr>
                  <w:rStyle w:val="Hyperlink"/>
                </w:rPr>
                <w:t>VAVBAWAS/CO/PIES</w:t>
              </w:r>
            </w:hyperlink>
            <w:r w:rsidRPr="000C0A07">
              <w:t xml:space="preserve">. </w:t>
            </w:r>
          </w:p>
        </w:tc>
      </w:tr>
      <w:tr w:rsidR="000E4E31" w:rsidRPr="000C0A07" w14:paraId="29C03BDE" w14:textId="77777777" w:rsidTr="000E4E31">
        <w:tc>
          <w:tcPr>
            <w:tcW w:w="2934" w:type="dxa"/>
            <w:shd w:val="clear" w:color="auto" w:fill="auto"/>
          </w:tcPr>
          <w:p w14:paraId="29C03BD9" w14:textId="77777777" w:rsidR="000E4E31" w:rsidRPr="000C0A07" w:rsidRDefault="000E4E31" w:rsidP="00974980">
            <w:pPr>
              <w:rPr>
                <w:i/>
              </w:rPr>
            </w:pPr>
            <w:r w:rsidRPr="000C0A07">
              <w:rPr>
                <w:i/>
              </w:rPr>
              <w:lastRenderedPageBreak/>
              <w:t>ERROR:  Unsuccessful. Internal Server Error.  Electronic STR requested.  Request date [mm/dd/yyyy].  Request incomplete.  Note – During this request an external system error was encountered preventing it from completing.  Retry attempt [X] of 4.  Next retry attempt [mm/dd/yyyy] at [hh:mm AM/PM].</w:t>
            </w:r>
          </w:p>
          <w:p w14:paraId="29C03BDA" w14:textId="77777777" w:rsidR="000E4E31" w:rsidRPr="000C0A07" w:rsidRDefault="000E4E31" w:rsidP="00974980"/>
        </w:tc>
        <w:tc>
          <w:tcPr>
            <w:tcW w:w="6386" w:type="dxa"/>
            <w:shd w:val="clear" w:color="auto" w:fill="auto"/>
          </w:tcPr>
          <w:p w14:paraId="29C03BDB" w14:textId="77777777" w:rsidR="000E4E31" w:rsidRPr="000C0A07" w:rsidRDefault="000E4E31" w:rsidP="00974980">
            <w:r w:rsidRPr="000C0A07">
              <w:t xml:space="preserve">VBMS encountered an error and will make four attempts to request the STRs.  This message displays while </w:t>
            </w:r>
            <w:r w:rsidRPr="000C0A07">
              <w:rPr>
                <w:b/>
                <w:i/>
              </w:rPr>
              <w:t>subsequent</w:t>
            </w:r>
            <w:r w:rsidRPr="000C0A07">
              <w:t xml:space="preserve"> attempts are being made.</w:t>
            </w:r>
          </w:p>
          <w:p w14:paraId="29C03BDC" w14:textId="77777777" w:rsidR="000E4E31" w:rsidRPr="000C0A07" w:rsidRDefault="000E4E31" w:rsidP="00974980"/>
          <w:p w14:paraId="29C03BDD" w14:textId="77777777" w:rsidR="000E4E31" w:rsidRPr="000C0A07" w:rsidRDefault="000E4E31" w:rsidP="00974980">
            <w:r w:rsidRPr="000C0A07">
              <w:t xml:space="preserve">The status message will update automatically with each attempt.  If all attempts fail, contact CO for assistance at </w:t>
            </w:r>
            <w:hyperlink r:id="rId25" w:history="1">
              <w:r w:rsidRPr="000C0A07">
                <w:rPr>
                  <w:rStyle w:val="Hyperlink"/>
                </w:rPr>
                <w:t>VAVBAWAS/CO/PIES</w:t>
              </w:r>
            </w:hyperlink>
            <w:r w:rsidRPr="000C0A07">
              <w:t>.</w:t>
            </w:r>
          </w:p>
        </w:tc>
      </w:tr>
      <w:tr w:rsidR="000E4E31" w:rsidRPr="000C0A07" w14:paraId="29C03BE3" w14:textId="77777777" w:rsidTr="000E4E31">
        <w:tc>
          <w:tcPr>
            <w:tcW w:w="2934" w:type="dxa"/>
            <w:shd w:val="clear" w:color="auto" w:fill="auto"/>
          </w:tcPr>
          <w:p w14:paraId="29C03BDF" w14:textId="77777777" w:rsidR="000E4E31" w:rsidRPr="000C0A07" w:rsidRDefault="000E4E31" w:rsidP="00974980">
            <w:pPr>
              <w:rPr>
                <w:i/>
              </w:rPr>
            </w:pPr>
            <w:r w:rsidRPr="000C0A07">
              <w:rPr>
                <w:i/>
              </w:rPr>
              <w:t xml:space="preserve">ERROR:  Unsuccessful. Internal Server Error.  Electronic STR requested.  Request date [mm/dd/yyyy].  This request reached the maximum number of retry attempts.  </w:t>
            </w:r>
          </w:p>
        </w:tc>
        <w:tc>
          <w:tcPr>
            <w:tcW w:w="6386" w:type="dxa"/>
            <w:shd w:val="clear" w:color="auto" w:fill="auto"/>
          </w:tcPr>
          <w:p w14:paraId="29C03BE0" w14:textId="77777777" w:rsidR="000E4E31" w:rsidRPr="000C0A07" w:rsidRDefault="000E4E31" w:rsidP="00974980">
            <w:r w:rsidRPr="000C0A07">
              <w:t xml:space="preserve">VBMS encountered an error and has made four attempts to request the STRs.  This message displays when all four attempts have </w:t>
            </w:r>
            <w:r w:rsidRPr="000C0A07">
              <w:rPr>
                <w:b/>
                <w:i/>
              </w:rPr>
              <w:t>failed</w:t>
            </w:r>
            <w:r w:rsidRPr="000C0A07">
              <w:t>.</w:t>
            </w:r>
          </w:p>
          <w:p w14:paraId="29C03BE1" w14:textId="77777777" w:rsidR="000E4E31" w:rsidRPr="000C0A07" w:rsidRDefault="000E4E31" w:rsidP="00974980"/>
          <w:p w14:paraId="29C03BE2" w14:textId="77777777" w:rsidR="000E4E31" w:rsidRPr="000C0A07" w:rsidRDefault="000E4E31" w:rsidP="00974980">
            <w:r w:rsidRPr="000C0A07">
              <w:t xml:space="preserve">Contact CO for assistance at </w:t>
            </w:r>
            <w:hyperlink r:id="rId26" w:history="1">
              <w:r w:rsidRPr="000C0A07">
                <w:rPr>
                  <w:rStyle w:val="Hyperlink"/>
                </w:rPr>
                <w:t>VAVBAWAS/CO/PIES</w:t>
              </w:r>
            </w:hyperlink>
            <w:r w:rsidRPr="000C0A07">
              <w:t>.</w:t>
            </w:r>
          </w:p>
        </w:tc>
      </w:tr>
    </w:tbl>
    <w:p w14:paraId="29C03BE4" w14:textId="77777777" w:rsidR="00953767" w:rsidRPr="000C0A07" w:rsidRDefault="00576B70" w:rsidP="00576B70">
      <w:pPr>
        <w:tabs>
          <w:tab w:val="left" w:pos="9360"/>
        </w:tabs>
        <w:ind w:left="1714"/>
      </w:pPr>
      <w:r w:rsidRPr="000C0A07">
        <w:rPr>
          <w:u w:val="single"/>
        </w:rPr>
        <w:tab/>
      </w:r>
    </w:p>
    <w:p w14:paraId="29C03BE5" w14:textId="77777777" w:rsidR="004C0D86" w:rsidRPr="000C0A07" w:rsidRDefault="00724CFA" w:rsidP="00262817">
      <w:r w:rsidRPr="000C0A07">
        <w:fldChar w:fldCharType="begin"/>
      </w:r>
      <w:r w:rsidRPr="000C0A07">
        <w:instrText xml:space="preserve"> </w:instrText>
      </w:r>
    </w:p>
    <w:p w14:paraId="29C03BE6" w14:textId="77777777" w:rsidR="00230ECD" w:rsidRPr="000C0A07" w:rsidRDefault="00230ECD" w:rsidP="00230ECD"/>
    <w:p w14:paraId="29C03BE7" w14:textId="77777777" w:rsidR="00262817" w:rsidRPr="000C0A07" w:rsidRDefault="00262817" w:rsidP="00262817">
      <w:pPr>
        <w:tabs>
          <w:tab w:val="left" w:pos="9360"/>
        </w:tabs>
        <w:ind w:left="1714"/>
        <w:rPr>
          <w:u w:val="single"/>
        </w:rPr>
      </w:pPr>
    </w:p>
    <w:p w14:paraId="29C03BE8" w14:textId="77777777" w:rsidR="00262817" w:rsidRPr="000C0A07" w:rsidRDefault="00262817" w:rsidP="0028568A">
      <w:pPr>
        <w:tabs>
          <w:tab w:val="left" w:pos="9360"/>
        </w:tabs>
        <w:ind w:left="1714"/>
        <w:rPr>
          <w:u w:val="single"/>
        </w:rPr>
      </w:pPr>
    </w:p>
    <w:p w14:paraId="29C03BE9" w14:textId="77777777" w:rsidR="00262817" w:rsidRPr="000C0A07" w:rsidRDefault="00262817" w:rsidP="00262817">
      <w:pPr>
        <w:tabs>
          <w:tab w:val="left" w:pos="9360"/>
        </w:tabs>
        <w:ind w:left="1714"/>
        <w:rPr>
          <w:u w:val="single"/>
        </w:rPr>
      </w:pPr>
    </w:p>
    <w:p w14:paraId="29C03BEA" w14:textId="77777777" w:rsidR="00BD5E8C" w:rsidRPr="000C0A07" w:rsidRDefault="0028568A" w:rsidP="0028568A">
      <w:pPr>
        <w:tabs>
          <w:tab w:val="left" w:pos="9360"/>
        </w:tabs>
        <w:ind w:left="1714"/>
      </w:pPr>
      <w:r w:rsidRPr="000C0A07">
        <w:rPr>
          <w:u w:val="single"/>
        </w:rPr>
        <w:tab/>
      </w:r>
    </w:p>
    <w:p w14:paraId="29C03BEB" w14:textId="77777777" w:rsidR="00DA42BD" w:rsidRPr="000C0A07" w:rsidRDefault="00724CFA" w:rsidP="00230ECD">
      <w:r w:rsidRPr="000C0A07">
        <w:instrText xml:space="preserve">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DA42BD" w:rsidRPr="000C0A07" w14:paraId="29C03BFC" w14:textId="77777777" w:rsidTr="00DA42BD">
        <w:tc>
          <w:tcPr>
            <w:tcW w:w="1728" w:type="dxa"/>
            <w:shd w:val="clear" w:color="auto" w:fill="auto"/>
          </w:tcPr>
          <w:p w14:paraId="29C03BEC" w14:textId="77777777" w:rsidR="00DA42BD" w:rsidRPr="000C0A07" w:rsidRDefault="00667D20" w:rsidP="00071CD6">
            <w:pPr>
              <w:pStyle w:val="Heading5"/>
            </w:pPr>
            <w:r w:rsidRPr="000C0A07">
              <w:t>h</w:t>
            </w:r>
            <w:r w:rsidR="00DA42BD" w:rsidRPr="000C0A07">
              <w:t xml:space="preserve">.  How STRs From HAIMS </w:t>
            </w:r>
            <w:r w:rsidR="00DA42BD" w:rsidRPr="000C0A07">
              <w:lastRenderedPageBreak/>
              <w:t>Are Grouped and Displayed in VBMS</w:t>
            </w:r>
          </w:p>
        </w:tc>
        <w:tc>
          <w:tcPr>
            <w:tcW w:w="7740" w:type="dxa"/>
            <w:shd w:val="clear" w:color="auto" w:fill="auto"/>
          </w:tcPr>
          <w:p w14:paraId="29C03BED" w14:textId="77777777" w:rsidR="00DA42BD" w:rsidRPr="000C0A07" w:rsidRDefault="00DA42BD" w:rsidP="00071CD6">
            <w:pPr>
              <w:pStyle w:val="BlockText"/>
            </w:pPr>
            <w:r w:rsidRPr="000C0A07">
              <w:lastRenderedPageBreak/>
              <w:t xml:space="preserve">Electronic copies of STRs that HAIMS transmits to VBMS are grouped and displayed in a Veteran’s eFolder </w:t>
            </w:r>
            <w:r w:rsidR="001A5866" w:rsidRPr="000C0A07">
              <w:t>with the following titles</w:t>
            </w:r>
          </w:p>
          <w:p w14:paraId="29C03BEE" w14:textId="77777777" w:rsidR="00DA42BD" w:rsidRPr="000C0A07" w:rsidRDefault="00DA42BD" w:rsidP="00071CD6">
            <w:pPr>
              <w:pStyle w:val="BlockText"/>
            </w:pPr>
          </w:p>
          <w:p w14:paraId="29C03BEF" w14:textId="77777777" w:rsidR="00DA42BD" w:rsidRPr="000C0A07" w:rsidRDefault="00DA42BD" w:rsidP="00071CD6">
            <w:pPr>
              <w:pStyle w:val="BulletText1"/>
            </w:pPr>
            <w:r w:rsidRPr="000C0A07">
              <w:rPr>
                <w:i/>
              </w:rPr>
              <w:t>STR Medical Record</w:t>
            </w:r>
            <w:r w:rsidRPr="000C0A07">
              <w:t xml:space="preserve"> </w:t>
            </w:r>
            <w:r w:rsidR="001A5866" w:rsidRPr="000C0A07">
              <w:t>(</w:t>
            </w:r>
            <w:r w:rsidRPr="000C0A07">
              <w:t>Parts 1 through 4</w:t>
            </w:r>
            <w:r w:rsidR="001A5866" w:rsidRPr="000C0A07">
              <w:t>)</w:t>
            </w:r>
          </w:p>
          <w:p w14:paraId="29C03BF0" w14:textId="77777777" w:rsidR="00DA42BD" w:rsidRPr="000C0A07" w:rsidRDefault="00DA42BD" w:rsidP="00071CD6">
            <w:pPr>
              <w:pStyle w:val="BulletText1"/>
            </w:pPr>
            <w:r w:rsidRPr="000C0A07">
              <w:rPr>
                <w:i/>
              </w:rPr>
              <w:t>STR Dental Record</w:t>
            </w:r>
            <w:r w:rsidRPr="000C0A07">
              <w:t xml:space="preserve"> </w:t>
            </w:r>
            <w:r w:rsidR="001A5866" w:rsidRPr="000C0A07">
              <w:t>(</w:t>
            </w:r>
            <w:r w:rsidRPr="000C0A07">
              <w:t>Parts 1 and 2</w:t>
            </w:r>
            <w:r w:rsidR="001A5866" w:rsidRPr="000C0A07">
              <w:t>)</w:t>
            </w:r>
          </w:p>
          <w:p w14:paraId="29C03BF1" w14:textId="77777777" w:rsidR="00DA42BD" w:rsidRPr="000C0A07" w:rsidRDefault="00DA42BD" w:rsidP="00071CD6">
            <w:pPr>
              <w:pStyle w:val="BulletText1"/>
            </w:pPr>
            <w:r w:rsidRPr="000C0A07">
              <w:rPr>
                <w:i/>
              </w:rPr>
              <w:t>STR Dental Records</w:t>
            </w:r>
            <w:r w:rsidRPr="000C0A07">
              <w:t xml:space="preserve"> </w:t>
            </w:r>
            <w:r w:rsidR="001A5866" w:rsidRPr="000C0A07">
              <w:t xml:space="preserve">(Parts 3 and 4 - </w:t>
            </w:r>
            <w:r w:rsidRPr="000C0A07">
              <w:t>Navy only</w:t>
            </w:r>
            <w:r w:rsidR="001A5866" w:rsidRPr="000C0A07">
              <w:t>)</w:t>
            </w:r>
          </w:p>
          <w:p w14:paraId="29C03BF2" w14:textId="77777777" w:rsidR="00DA42BD" w:rsidRPr="000C0A07" w:rsidRDefault="00DA42BD" w:rsidP="00071CD6">
            <w:pPr>
              <w:pStyle w:val="BulletText1"/>
            </w:pPr>
            <w:r w:rsidRPr="000C0A07">
              <w:rPr>
                <w:i/>
              </w:rPr>
              <w:t>STR Administrative Documentation</w:t>
            </w:r>
            <w:r w:rsidRPr="000C0A07">
              <w:t xml:space="preserve"> (Records in this group include the </w:t>
            </w:r>
            <w:r w:rsidRPr="000C0A07">
              <w:rPr>
                <w:i/>
              </w:rPr>
              <w:t>DD Form 2963</w:t>
            </w:r>
            <w:r w:rsidRPr="000C0A07">
              <w:t xml:space="preserve"> referenced in M21-1, Part III, Subpart iii, 2.B.</w:t>
            </w:r>
            <w:r w:rsidR="00744B9D" w:rsidRPr="000C0A07">
              <w:t>2</w:t>
            </w:r>
            <w:r w:rsidRPr="000C0A07">
              <w:t>.b.)</w:t>
            </w:r>
          </w:p>
          <w:p w14:paraId="29C03BF3" w14:textId="77777777" w:rsidR="00DA42BD" w:rsidRPr="000C0A07" w:rsidRDefault="00DA42BD" w:rsidP="00071CD6">
            <w:pPr>
              <w:pStyle w:val="BulletText1"/>
            </w:pPr>
            <w:r w:rsidRPr="000C0A07">
              <w:rPr>
                <w:i/>
              </w:rPr>
              <w:t>AHLTA</w:t>
            </w:r>
            <w:r w:rsidRPr="000C0A07">
              <w:t xml:space="preserve"> (</w:t>
            </w:r>
            <w:r w:rsidR="009F68ED" w:rsidRPr="000C0A07">
              <w:t>r</w:t>
            </w:r>
            <w:r w:rsidRPr="000C0A07">
              <w:t xml:space="preserve">ecords MTFs transfer </w:t>
            </w:r>
            <w:r w:rsidR="003063C8" w:rsidRPr="000C0A07">
              <w:t xml:space="preserve">into HAIMS </w:t>
            </w:r>
            <w:r w:rsidRPr="000C0A07">
              <w:t>from the Armed Forces Healthcare Longitudinal Technology Application)</w:t>
            </w:r>
          </w:p>
          <w:p w14:paraId="29C03BF4" w14:textId="77777777" w:rsidR="00DA42BD" w:rsidRPr="000C0A07" w:rsidRDefault="00DA42BD" w:rsidP="00071CD6">
            <w:pPr>
              <w:pStyle w:val="BulletText1"/>
            </w:pPr>
            <w:r w:rsidRPr="000C0A07">
              <w:rPr>
                <w:i/>
              </w:rPr>
              <w:t>Loose-Flowing STR Documentation</w:t>
            </w:r>
            <w:r w:rsidRPr="000C0A07">
              <w:t xml:space="preserve"> (</w:t>
            </w:r>
            <w:r w:rsidR="00100781" w:rsidRPr="000C0A07">
              <w:t>i</w:t>
            </w:r>
            <w:r w:rsidRPr="000C0A07">
              <w:t xml:space="preserve">ndividual records that were </w:t>
            </w:r>
            <w:r w:rsidR="00C82531" w:rsidRPr="000C0A07">
              <w:t>scanned</w:t>
            </w:r>
            <w:r w:rsidRPr="000C0A07">
              <w:t xml:space="preserve"> and uploaded into HAIMS </w:t>
            </w:r>
            <w:r w:rsidRPr="000C0A07">
              <w:rPr>
                <w:b/>
                <w:i/>
              </w:rPr>
              <w:t>before</w:t>
            </w:r>
            <w:r w:rsidRPr="000C0A07">
              <w:t xml:space="preserve"> preparation of </w:t>
            </w:r>
            <w:r w:rsidRPr="000C0A07">
              <w:rPr>
                <w:i/>
              </w:rPr>
              <w:t>DD Form 2963</w:t>
            </w:r>
            <w:r w:rsidRPr="000C0A07">
              <w:t>), and</w:t>
            </w:r>
          </w:p>
          <w:p w14:paraId="29C03BF5" w14:textId="77777777" w:rsidR="00D57AB1" w:rsidRPr="000C0A07" w:rsidRDefault="00DA42BD" w:rsidP="00071CD6">
            <w:pPr>
              <w:pStyle w:val="BulletText1"/>
            </w:pPr>
            <w:r w:rsidRPr="000C0A07">
              <w:rPr>
                <w:i/>
              </w:rPr>
              <w:t>Late-Flowing STR Documentation</w:t>
            </w:r>
            <w:r w:rsidRPr="000C0A07">
              <w:t xml:space="preserve"> (</w:t>
            </w:r>
            <w:r w:rsidR="002144E7" w:rsidRPr="000C0A07">
              <w:t>i</w:t>
            </w:r>
            <w:r w:rsidRPr="000C0A07">
              <w:t xml:space="preserve">ndividual records that were </w:t>
            </w:r>
            <w:r w:rsidR="00C82531" w:rsidRPr="000C0A07">
              <w:t>scanned</w:t>
            </w:r>
            <w:r w:rsidRPr="000C0A07">
              <w:t xml:space="preserve"> and uploaded into HAIMS </w:t>
            </w:r>
            <w:r w:rsidRPr="000C0A07">
              <w:rPr>
                <w:b/>
                <w:i/>
              </w:rPr>
              <w:t>after</w:t>
            </w:r>
            <w:r w:rsidRPr="000C0A07">
              <w:t xml:space="preserve"> preparation of </w:t>
            </w:r>
            <w:r w:rsidRPr="000C0A07">
              <w:rPr>
                <w:i/>
              </w:rPr>
              <w:t>DD Form 2963</w:t>
            </w:r>
            <w:r w:rsidRPr="000C0A07">
              <w:t>)</w:t>
            </w:r>
            <w:r w:rsidR="00100781" w:rsidRPr="000C0A07">
              <w:t>.</w:t>
            </w:r>
          </w:p>
          <w:p w14:paraId="29C03BF6" w14:textId="77777777" w:rsidR="00D57AB1" w:rsidRPr="000C0A07" w:rsidRDefault="00D57AB1" w:rsidP="00D57AB1">
            <w:pPr>
              <w:pStyle w:val="BlockText"/>
            </w:pPr>
          </w:p>
          <w:p w14:paraId="29C03BF7" w14:textId="77777777" w:rsidR="00D57AB1" w:rsidRPr="000C0A07" w:rsidRDefault="00D57AB1" w:rsidP="00D57AB1">
            <w:pPr>
              <w:pStyle w:val="BlockText"/>
            </w:pPr>
            <w:r w:rsidRPr="000C0A07">
              <w:rPr>
                <w:b/>
                <w:i/>
              </w:rPr>
              <w:t>Notes</w:t>
            </w:r>
            <w:r w:rsidRPr="000C0A07">
              <w:t>:</w:t>
            </w:r>
          </w:p>
          <w:p w14:paraId="29C03BF8" w14:textId="77777777" w:rsidR="00D57AB1" w:rsidRPr="000C0A07" w:rsidRDefault="00D57AB1" w:rsidP="00D57AB1">
            <w:pPr>
              <w:pStyle w:val="BulletText1"/>
            </w:pPr>
            <w:r w:rsidRPr="000C0A07">
              <w:t xml:space="preserve">To avoid difficulties in identifying STRs in an eFolder, do </w:t>
            </w:r>
            <w:r w:rsidRPr="000C0A07">
              <w:rPr>
                <w:b/>
                <w:i/>
              </w:rPr>
              <w:t>not</w:t>
            </w:r>
            <w:r w:rsidRPr="000C0A07">
              <w:t xml:space="preserve"> change the</w:t>
            </w:r>
            <w:r w:rsidR="00E2636E" w:rsidRPr="000C0A07">
              <w:t>ir</w:t>
            </w:r>
            <w:r w:rsidRPr="000C0A07">
              <w:t xml:space="preserve"> </w:t>
            </w:r>
            <w:r w:rsidR="00E2636E" w:rsidRPr="000C0A07">
              <w:t xml:space="preserve">assigned </w:t>
            </w:r>
            <w:r w:rsidRPr="000C0A07">
              <w:t>titles.</w:t>
            </w:r>
          </w:p>
          <w:p w14:paraId="29C03BF9" w14:textId="77777777" w:rsidR="00D57AB1" w:rsidRPr="000C0A07" w:rsidRDefault="00D57AB1" w:rsidP="00D57AB1">
            <w:pPr>
              <w:pStyle w:val="BulletText1"/>
            </w:pPr>
            <w:r w:rsidRPr="000C0A07">
              <w:t xml:space="preserve">If VBMS users experience difficulty accessing or viewing electronic copies of STRs that HAIMS provides, they should send e-mail notification to </w:t>
            </w:r>
            <w:hyperlink r:id="rId27" w:history="1">
              <w:r w:rsidRPr="000C0A07">
                <w:rPr>
                  <w:rStyle w:val="Hyperlink"/>
                </w:rPr>
                <w:t>VAVBAWAS/CO/PIES</w:t>
              </w:r>
            </w:hyperlink>
            <w:r w:rsidRPr="000C0A07">
              <w:t>.</w:t>
            </w:r>
          </w:p>
          <w:p w14:paraId="29C03BFA" w14:textId="77777777" w:rsidR="00D57AB1" w:rsidRPr="000C0A07" w:rsidRDefault="00D57AB1" w:rsidP="00D57AB1">
            <w:pPr>
              <w:pStyle w:val="BlockText"/>
            </w:pPr>
          </w:p>
          <w:p w14:paraId="29C03BFB" w14:textId="0FA85FEE" w:rsidR="00DA42BD" w:rsidRPr="000C0A07" w:rsidRDefault="00D57AB1" w:rsidP="00A85002">
            <w:pPr>
              <w:pStyle w:val="BlockText"/>
            </w:pPr>
            <w:r w:rsidRPr="000C0A07">
              <w:rPr>
                <w:b/>
                <w:i/>
              </w:rPr>
              <w:t>Reference</w:t>
            </w:r>
            <w:r w:rsidRPr="000C0A07">
              <w:t>:  For more information about late-flowing STR documentation, see M21-1, Part III, Subpart iii, 2.B.</w:t>
            </w:r>
            <w:r w:rsidR="00744B9D" w:rsidRPr="000C0A07">
              <w:t>3</w:t>
            </w:r>
            <w:r w:rsidRPr="000C0A07">
              <w:t>.</w:t>
            </w:r>
            <w:r w:rsidR="00BD7BB6" w:rsidRPr="000C0A07">
              <w:t>i</w:t>
            </w:r>
            <w:r w:rsidRPr="000C0A07">
              <w:t>.</w:t>
            </w:r>
          </w:p>
        </w:tc>
      </w:tr>
    </w:tbl>
    <w:p w14:paraId="29C03BFD" w14:textId="77777777" w:rsidR="00DA42BD" w:rsidRPr="000C0A07" w:rsidRDefault="00724CFA" w:rsidP="00E97530">
      <w:pPr>
        <w:pStyle w:val="BlockLine"/>
      </w:pPr>
      <w:r w:rsidRPr="000C0A07">
        <w:lastRenderedPageBreak/>
        <w:fldChar w:fldCharType="begin"/>
      </w:r>
      <w:r w:rsidRPr="000C0A07">
        <w:instrText xml:space="preserve"> PRIVATE INFOTYPE="PROCESS" </w:instrText>
      </w:r>
      <w:r w:rsidRPr="000C0A07">
        <w:fldChar w:fldCharType="end"/>
      </w:r>
    </w:p>
    <w:tbl>
      <w:tblPr>
        <w:tblW w:w="0" w:type="auto"/>
        <w:tblLayout w:type="fixed"/>
        <w:tblLook w:val="0000" w:firstRow="0" w:lastRow="0" w:firstColumn="0" w:lastColumn="0" w:noHBand="0" w:noVBand="0"/>
      </w:tblPr>
      <w:tblGrid>
        <w:gridCol w:w="1728"/>
        <w:gridCol w:w="7740"/>
      </w:tblGrid>
      <w:tr w:rsidR="006D2B91" w:rsidRPr="000C0A07" w14:paraId="29C03C07" w14:textId="77777777" w:rsidTr="006D2B91">
        <w:tc>
          <w:tcPr>
            <w:tcW w:w="1728" w:type="dxa"/>
            <w:shd w:val="clear" w:color="auto" w:fill="auto"/>
          </w:tcPr>
          <w:p w14:paraId="29C03BFE" w14:textId="77777777" w:rsidR="006D2B91" w:rsidRPr="000C0A07" w:rsidRDefault="00667D20" w:rsidP="006D2B91">
            <w:pPr>
              <w:pStyle w:val="Heading5"/>
            </w:pPr>
            <w:r w:rsidRPr="000C0A07">
              <w:t>i</w:t>
            </w:r>
            <w:r w:rsidR="006D2B91" w:rsidRPr="000C0A07">
              <w:t>.  Late-Flowing STR Documentation</w:t>
            </w:r>
            <w:r w:rsidR="00D713A6" w:rsidRPr="000C0A07">
              <w:t xml:space="preserve"> in HAIMS</w:t>
            </w:r>
          </w:p>
        </w:tc>
        <w:tc>
          <w:tcPr>
            <w:tcW w:w="7740" w:type="dxa"/>
            <w:shd w:val="clear" w:color="auto" w:fill="auto"/>
          </w:tcPr>
          <w:p w14:paraId="29C03BFF" w14:textId="77777777" w:rsidR="001000DE" w:rsidRPr="000C0A07" w:rsidRDefault="006D2B91" w:rsidP="001000DE">
            <w:pPr>
              <w:pStyle w:val="BlockText"/>
            </w:pPr>
            <w:r w:rsidRPr="000C0A07">
              <w:t xml:space="preserve">When an MTF </w:t>
            </w:r>
            <w:r w:rsidR="00C82531" w:rsidRPr="000C0A07">
              <w:t>scans</w:t>
            </w:r>
            <w:r w:rsidRPr="000C0A07">
              <w:t xml:space="preserve"> and uploads late-flowing STRs into HAIMS, the MTF is responsible for notifying the Veteran to whom the STRs belong.</w:t>
            </w:r>
            <w:r w:rsidR="00AB2E52" w:rsidRPr="000C0A07">
              <w:t xml:space="preserve">  </w:t>
            </w:r>
            <w:r w:rsidRPr="000C0A07">
              <w:t xml:space="preserve">The Veteran is </w:t>
            </w:r>
            <w:r w:rsidR="001000DE" w:rsidRPr="000C0A07">
              <w:t xml:space="preserve">then </w:t>
            </w:r>
            <w:r w:rsidRPr="000C0A07">
              <w:t>responsible for notifying VA if he/she wants VA to reconsider a previous decision or reopen a previously denied claim based on the additional STRs.</w:t>
            </w:r>
          </w:p>
          <w:p w14:paraId="29C03C00" w14:textId="77777777" w:rsidR="001000DE" w:rsidRPr="000C0A07" w:rsidRDefault="001000DE" w:rsidP="001000DE">
            <w:pPr>
              <w:pStyle w:val="BlockText"/>
            </w:pPr>
          </w:p>
          <w:p w14:paraId="29C03C01" w14:textId="77777777" w:rsidR="000F3CD8" w:rsidRPr="000C0A07" w:rsidRDefault="00286B90" w:rsidP="000F3CD8">
            <w:pPr>
              <w:pStyle w:val="BlockText"/>
            </w:pPr>
            <w:r w:rsidRPr="000C0A07">
              <w:t xml:space="preserve">If the Veteran does notify VA, VBMS automatically submits a request for the additional STRs to HAIMS when the </w:t>
            </w:r>
            <w:r w:rsidR="00DC019B" w:rsidRPr="000C0A07">
              <w:t>station of origination (SOO)</w:t>
            </w:r>
            <w:r w:rsidR="006D2B91" w:rsidRPr="000C0A07">
              <w:t xml:space="preserve"> </w:t>
            </w:r>
            <w:r w:rsidR="00A14D82" w:rsidRPr="000C0A07">
              <w:t>establishes</w:t>
            </w:r>
            <w:r w:rsidR="006D2B91" w:rsidRPr="000C0A07">
              <w:t xml:space="preserve"> a corresponding claim in VBMS</w:t>
            </w:r>
            <w:r w:rsidRPr="000C0A07">
              <w:t>.</w:t>
            </w:r>
            <w:r w:rsidR="001000DE" w:rsidRPr="000C0A07">
              <w:t xml:space="preserve">  </w:t>
            </w:r>
            <w:r w:rsidRPr="000C0A07">
              <w:t>If the Veteran already has a claim pending in VBMS</w:t>
            </w:r>
            <w:r w:rsidR="001000DE" w:rsidRPr="000C0A07">
              <w:t xml:space="preserve">, </w:t>
            </w:r>
            <w:r w:rsidR="000F3CD8" w:rsidRPr="000C0A07">
              <w:t>the STR documents will flow from HAIMS to VBMS automatically.</w:t>
            </w:r>
          </w:p>
          <w:p w14:paraId="29C03C03" w14:textId="77777777" w:rsidR="006C601D" w:rsidRPr="000C0A07" w:rsidRDefault="006C601D" w:rsidP="001000DE">
            <w:pPr>
              <w:pStyle w:val="BlockText"/>
            </w:pPr>
          </w:p>
          <w:p w14:paraId="29C03C04" w14:textId="77777777" w:rsidR="00D713A6" w:rsidRPr="000C0A07" w:rsidRDefault="006C601D" w:rsidP="007C2232">
            <w:pPr>
              <w:pStyle w:val="BlockText"/>
            </w:pPr>
            <w:r w:rsidRPr="000C0A07">
              <w:rPr>
                <w:b/>
                <w:i/>
              </w:rPr>
              <w:t>Reference</w:t>
            </w:r>
            <w:r w:rsidR="00D713A6" w:rsidRPr="000C0A07">
              <w:rPr>
                <w:b/>
                <w:i/>
              </w:rPr>
              <w:t>s</w:t>
            </w:r>
            <w:r w:rsidRPr="000C0A07">
              <w:t xml:space="preserve">:  For more information about </w:t>
            </w:r>
          </w:p>
          <w:p w14:paraId="29C03C05" w14:textId="059A6F6A" w:rsidR="00D713A6" w:rsidRPr="000C0A07" w:rsidRDefault="000C320C" w:rsidP="00524D00">
            <w:pPr>
              <w:numPr>
                <w:ilvl w:val="0"/>
                <w:numId w:val="31"/>
              </w:numPr>
              <w:ind w:left="158" w:hanging="187"/>
            </w:pPr>
            <w:r w:rsidRPr="000C0A07">
              <w:rPr>
                <w:bCs/>
                <w:lang w:val="en"/>
              </w:rPr>
              <w:t>processing</w:t>
            </w:r>
            <w:r w:rsidR="00D713A6" w:rsidRPr="000C0A07">
              <w:rPr>
                <w:bCs/>
                <w:lang w:val="en"/>
              </w:rPr>
              <w:t xml:space="preserve"> unassociated or supplemental STRs received from the RMC or other sources</w:t>
            </w:r>
            <w:r w:rsidR="00D713A6" w:rsidRPr="000C0A07">
              <w:t xml:space="preserve">, see M21-1, Part IV, Subpart ii, 2.A.2, </w:t>
            </w:r>
            <w:r w:rsidR="002227B7" w:rsidRPr="000C0A07">
              <w:t xml:space="preserve">and </w:t>
            </w:r>
          </w:p>
          <w:p w14:paraId="29C03C06" w14:textId="77777777" w:rsidR="006C601D" w:rsidRPr="000C0A07" w:rsidRDefault="006C601D" w:rsidP="00524D00">
            <w:pPr>
              <w:numPr>
                <w:ilvl w:val="0"/>
                <w:numId w:val="31"/>
              </w:numPr>
              <w:ind w:left="158" w:hanging="187"/>
            </w:pPr>
            <w:r w:rsidRPr="000C0A07">
              <w:t xml:space="preserve">using VBMS, see the </w:t>
            </w:r>
            <w:hyperlink r:id="rId28" w:history="1">
              <w:r w:rsidRPr="000C0A07">
                <w:rPr>
                  <w:rStyle w:val="Hyperlink"/>
                  <w:i/>
                </w:rPr>
                <w:t>VBMS User Guide</w:t>
              </w:r>
            </w:hyperlink>
            <w:r w:rsidRPr="000C0A07">
              <w:t>.</w:t>
            </w:r>
          </w:p>
        </w:tc>
      </w:tr>
    </w:tbl>
    <w:p w14:paraId="29C03C08" w14:textId="77777777" w:rsidR="00C66CD0" w:rsidRPr="000C0A07" w:rsidRDefault="00C66CD0" w:rsidP="00D57AB1">
      <w:pPr>
        <w:pStyle w:val="BlockLine"/>
      </w:pPr>
    </w:p>
    <w:tbl>
      <w:tblPr>
        <w:tblW w:w="0" w:type="auto"/>
        <w:tblLook w:val="04A0" w:firstRow="1" w:lastRow="0" w:firstColumn="1" w:lastColumn="0" w:noHBand="0" w:noVBand="1"/>
      </w:tblPr>
      <w:tblGrid>
        <w:gridCol w:w="1728"/>
        <w:gridCol w:w="7740"/>
      </w:tblGrid>
      <w:tr w:rsidR="008064B3" w:rsidRPr="000C0A07" w14:paraId="29C03C12" w14:textId="77777777" w:rsidTr="00A839C9">
        <w:tc>
          <w:tcPr>
            <w:tcW w:w="1728" w:type="dxa"/>
            <w:shd w:val="clear" w:color="auto" w:fill="auto"/>
          </w:tcPr>
          <w:p w14:paraId="29C03C09" w14:textId="77777777" w:rsidR="008064B3" w:rsidRPr="000C0A07" w:rsidRDefault="00667D20" w:rsidP="00A70BD9">
            <w:pPr>
              <w:rPr>
                <w:b/>
                <w:sz w:val="22"/>
              </w:rPr>
            </w:pPr>
            <w:r w:rsidRPr="000C0A07">
              <w:rPr>
                <w:b/>
                <w:sz w:val="22"/>
              </w:rPr>
              <w:t xml:space="preserve">j.  </w:t>
            </w:r>
            <w:r w:rsidR="008064B3" w:rsidRPr="000C0A07">
              <w:rPr>
                <w:b/>
                <w:sz w:val="22"/>
              </w:rPr>
              <w:t xml:space="preserve">Requesting STRs from HAIMS for </w:t>
            </w:r>
            <w:r w:rsidR="00A70BD9" w:rsidRPr="000C0A07">
              <w:rPr>
                <w:b/>
                <w:sz w:val="22"/>
              </w:rPr>
              <w:t xml:space="preserve">Survivor </w:t>
            </w:r>
            <w:r w:rsidR="00A70BD9" w:rsidRPr="000C0A07">
              <w:rPr>
                <w:b/>
                <w:sz w:val="22"/>
              </w:rPr>
              <w:lastRenderedPageBreak/>
              <w:t>Benefits Claims</w:t>
            </w:r>
          </w:p>
        </w:tc>
        <w:tc>
          <w:tcPr>
            <w:tcW w:w="7740" w:type="dxa"/>
            <w:shd w:val="clear" w:color="auto" w:fill="auto"/>
          </w:tcPr>
          <w:p w14:paraId="29C03C0A" w14:textId="77777777" w:rsidR="00D63EAC" w:rsidRPr="000C0A07" w:rsidRDefault="008064B3" w:rsidP="00D63EAC">
            <w:r w:rsidRPr="000C0A07">
              <w:lastRenderedPageBreak/>
              <w:t>VBMS</w:t>
            </w:r>
            <w:r w:rsidR="008D363F" w:rsidRPr="000C0A07">
              <w:t xml:space="preserve"> limitations do not currently allow the</w:t>
            </w:r>
            <w:r w:rsidRPr="000C0A07">
              <w:t xml:space="preserve"> establish</w:t>
            </w:r>
            <w:r w:rsidR="008D363F" w:rsidRPr="000C0A07">
              <w:t>ment of</w:t>
            </w:r>
            <w:r w:rsidRPr="000C0A07">
              <w:t xml:space="preserve"> claims </w:t>
            </w:r>
            <w:r w:rsidR="0052286D" w:rsidRPr="000C0A07">
              <w:t>in which</w:t>
            </w:r>
            <w:r w:rsidRPr="000C0A07">
              <w:t xml:space="preserve"> the claimant is </w:t>
            </w:r>
            <w:r w:rsidRPr="000C0A07">
              <w:rPr>
                <w:i/>
              </w:rPr>
              <w:t>not</w:t>
            </w:r>
            <w:r w:rsidRPr="000C0A07">
              <w:t xml:space="preserve"> the Veteran</w:t>
            </w:r>
            <w:r w:rsidR="00B20A3B" w:rsidRPr="000C0A07">
              <w:t>, including s</w:t>
            </w:r>
            <w:r w:rsidR="00A70BD9" w:rsidRPr="000C0A07">
              <w:t>urvivor benefits claims</w:t>
            </w:r>
            <w:r w:rsidRPr="000C0A07">
              <w:t>.</w:t>
            </w:r>
            <w:r w:rsidR="008526C2" w:rsidRPr="000C0A07">
              <w:t xml:space="preserve">  </w:t>
            </w:r>
            <w:r w:rsidR="008D363F" w:rsidRPr="000C0A07">
              <w:t>Therefore, the development activity is not able to request STRs from HAIMS w</w:t>
            </w:r>
            <w:r w:rsidR="008467AD" w:rsidRPr="000C0A07">
              <w:t xml:space="preserve">hen STRs are required to decide a </w:t>
            </w:r>
            <w:r w:rsidR="00B20A3B" w:rsidRPr="000C0A07">
              <w:t>s</w:t>
            </w:r>
            <w:r w:rsidR="008467AD" w:rsidRPr="000C0A07">
              <w:t>urvivor benefits claim if</w:t>
            </w:r>
            <w:r w:rsidR="008526C2" w:rsidRPr="000C0A07">
              <w:t xml:space="preserve"> </w:t>
            </w:r>
          </w:p>
          <w:p w14:paraId="29C03C0B" w14:textId="77777777" w:rsidR="00D63EAC" w:rsidRPr="000C0A07" w:rsidRDefault="00D63EAC" w:rsidP="00D63EAC"/>
          <w:p w14:paraId="29C03C0C" w14:textId="77777777" w:rsidR="00A70BD9" w:rsidRPr="000C0A07" w:rsidRDefault="00A70BD9" w:rsidP="00A839C9">
            <w:pPr>
              <w:numPr>
                <w:ilvl w:val="0"/>
                <w:numId w:val="8"/>
              </w:numPr>
              <w:ind w:left="158" w:hanging="187"/>
            </w:pPr>
            <w:r w:rsidRPr="000C0A07">
              <w:t>the</w:t>
            </w:r>
            <w:r w:rsidR="00241C2A" w:rsidRPr="000C0A07">
              <w:t xml:space="preserve"> deceased s</w:t>
            </w:r>
            <w:r w:rsidR="0052286D" w:rsidRPr="000C0A07">
              <w:t>ervice</w:t>
            </w:r>
            <w:r w:rsidR="00241C2A" w:rsidRPr="000C0A07">
              <w:t xml:space="preserve"> </w:t>
            </w:r>
            <w:r w:rsidR="0052286D" w:rsidRPr="000C0A07">
              <w:t xml:space="preserve">member or </w:t>
            </w:r>
            <w:r w:rsidRPr="000C0A07">
              <w:t>Veteran</w:t>
            </w:r>
          </w:p>
          <w:p w14:paraId="29C03C0D" w14:textId="77777777" w:rsidR="00A70BD9" w:rsidRPr="000C0A07" w:rsidRDefault="00A70BD9" w:rsidP="00A839C9">
            <w:pPr>
              <w:numPr>
                <w:ilvl w:val="0"/>
                <w:numId w:val="7"/>
              </w:numPr>
              <w:ind w:left="346" w:hanging="187"/>
            </w:pPr>
            <w:r w:rsidRPr="000C0A07">
              <w:t>discharged from military service on or after January 1, 2014</w:t>
            </w:r>
          </w:p>
          <w:p w14:paraId="29C03C0E" w14:textId="77777777" w:rsidR="00A70BD9" w:rsidRPr="000C0A07" w:rsidRDefault="00A70BD9" w:rsidP="00A839C9">
            <w:pPr>
              <w:numPr>
                <w:ilvl w:val="0"/>
                <w:numId w:val="7"/>
              </w:numPr>
              <w:ind w:left="346" w:hanging="187"/>
            </w:pPr>
            <w:r w:rsidRPr="000C0A07">
              <w:t>pa</w:t>
            </w:r>
            <w:r w:rsidR="008526C2" w:rsidRPr="000C0A07">
              <w:t>ssed away on or after January 1, 2014, and</w:t>
            </w:r>
          </w:p>
          <w:p w14:paraId="29C03C0F" w14:textId="77777777" w:rsidR="00D63EAC" w:rsidRPr="000C0A07" w:rsidRDefault="008526C2" w:rsidP="00A839C9">
            <w:pPr>
              <w:numPr>
                <w:ilvl w:val="0"/>
                <w:numId w:val="9"/>
              </w:numPr>
              <w:ind w:left="158" w:hanging="187"/>
            </w:pPr>
            <w:r w:rsidRPr="000C0A07">
              <w:t>the date of claim</w:t>
            </w:r>
            <w:r w:rsidR="00D63EAC" w:rsidRPr="000C0A07">
              <w:t xml:space="preserve"> is January 1, 2014 or later</w:t>
            </w:r>
            <w:r w:rsidR="008467AD" w:rsidRPr="000C0A07">
              <w:t>.</w:t>
            </w:r>
          </w:p>
          <w:p w14:paraId="29C03C10" w14:textId="77777777" w:rsidR="00D63EAC" w:rsidRPr="000C0A07" w:rsidRDefault="00D63EAC" w:rsidP="00D63EAC"/>
          <w:p w14:paraId="29C03C11" w14:textId="77777777" w:rsidR="00D63EAC" w:rsidRPr="000C0A07" w:rsidRDefault="009F577B" w:rsidP="00B20A3B">
            <w:r w:rsidRPr="000C0A07">
              <w:t xml:space="preserve">The table below describes the process for obtaining STRs for </w:t>
            </w:r>
            <w:r w:rsidR="00B20A3B" w:rsidRPr="000C0A07">
              <w:t>s</w:t>
            </w:r>
            <w:r w:rsidRPr="000C0A07">
              <w:t>urvivor benefits claims</w:t>
            </w:r>
            <w:r w:rsidR="008004CE" w:rsidRPr="000C0A07">
              <w:t xml:space="preserve"> in these circumstances</w:t>
            </w:r>
            <w:r w:rsidRPr="000C0A07">
              <w:t>.</w:t>
            </w:r>
          </w:p>
        </w:tc>
      </w:tr>
    </w:tbl>
    <w:p w14:paraId="29C03C13" w14:textId="77777777" w:rsidR="00D63EAC" w:rsidRPr="000C0A07" w:rsidRDefault="00D63EAC" w:rsidP="0052286D"/>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52286D" w:rsidRPr="000C0A07" w14:paraId="29C03C16" w14:textId="77777777" w:rsidTr="00A839C9">
        <w:tc>
          <w:tcPr>
            <w:tcW w:w="1080" w:type="dxa"/>
            <w:shd w:val="clear" w:color="auto" w:fill="auto"/>
          </w:tcPr>
          <w:p w14:paraId="29C03C14" w14:textId="77777777" w:rsidR="0052286D" w:rsidRPr="000C0A07" w:rsidRDefault="0052286D" w:rsidP="00A839C9">
            <w:pPr>
              <w:jc w:val="center"/>
              <w:rPr>
                <w:b/>
              </w:rPr>
            </w:pPr>
            <w:r w:rsidRPr="000C0A07">
              <w:rPr>
                <w:b/>
              </w:rPr>
              <w:t>Stage</w:t>
            </w:r>
          </w:p>
        </w:tc>
        <w:tc>
          <w:tcPr>
            <w:tcW w:w="6570" w:type="dxa"/>
            <w:shd w:val="clear" w:color="auto" w:fill="auto"/>
          </w:tcPr>
          <w:p w14:paraId="29C03C15" w14:textId="77777777" w:rsidR="0052286D" w:rsidRPr="000C0A07" w:rsidRDefault="0052286D" w:rsidP="00A839C9">
            <w:pPr>
              <w:jc w:val="center"/>
              <w:rPr>
                <w:b/>
              </w:rPr>
            </w:pPr>
            <w:r w:rsidRPr="000C0A07">
              <w:rPr>
                <w:b/>
              </w:rPr>
              <w:t>Description</w:t>
            </w:r>
          </w:p>
        </w:tc>
      </w:tr>
      <w:tr w:rsidR="0052286D" w:rsidRPr="000C0A07" w14:paraId="29C03C20" w14:textId="77777777" w:rsidTr="00A839C9">
        <w:tc>
          <w:tcPr>
            <w:tcW w:w="1080" w:type="dxa"/>
            <w:shd w:val="clear" w:color="auto" w:fill="auto"/>
          </w:tcPr>
          <w:p w14:paraId="29C03C17" w14:textId="77777777" w:rsidR="0052286D" w:rsidRPr="000C0A07" w:rsidRDefault="0052286D" w:rsidP="00A839C9">
            <w:pPr>
              <w:jc w:val="center"/>
            </w:pPr>
            <w:r w:rsidRPr="000C0A07">
              <w:t>1</w:t>
            </w:r>
          </w:p>
        </w:tc>
        <w:tc>
          <w:tcPr>
            <w:tcW w:w="6570" w:type="dxa"/>
            <w:shd w:val="clear" w:color="auto" w:fill="auto"/>
          </w:tcPr>
          <w:p w14:paraId="29C03C18" w14:textId="31838ED4" w:rsidR="0052286D" w:rsidRPr="000C0A07" w:rsidRDefault="0052286D" w:rsidP="0052286D">
            <w:r w:rsidRPr="000C0A07">
              <w:t xml:space="preserve">The Pension Management Center (PMC) </w:t>
            </w:r>
            <w:r w:rsidR="00482C21" w:rsidRPr="000C0A07">
              <w:t>requests the STRs</w:t>
            </w:r>
            <w:r w:rsidR="00457A8E" w:rsidRPr="000C0A07">
              <w:t xml:space="preserve"> from the VA Liaison Office</w:t>
            </w:r>
            <w:r w:rsidR="00482C21" w:rsidRPr="000C0A07">
              <w:t xml:space="preserve"> </w:t>
            </w:r>
            <w:r w:rsidR="00457A8E" w:rsidRPr="000C0A07">
              <w:t xml:space="preserve">(VALO) </w:t>
            </w:r>
            <w:r w:rsidR="00482C21" w:rsidRPr="000C0A07">
              <w:t xml:space="preserve">by </w:t>
            </w:r>
            <w:r w:rsidRPr="000C0A07">
              <w:t>send</w:t>
            </w:r>
            <w:r w:rsidR="00482C21" w:rsidRPr="000C0A07">
              <w:t>ing</w:t>
            </w:r>
            <w:r w:rsidRPr="000C0A07">
              <w:t xml:space="preserve"> an encrypted e</w:t>
            </w:r>
            <w:r w:rsidR="00D04658" w:rsidRPr="000C0A07">
              <w:t>-</w:t>
            </w:r>
            <w:r w:rsidRPr="000C0A07">
              <w:t xml:space="preserve">mail to </w:t>
            </w:r>
            <w:hyperlink r:id="rId29" w:history="1">
              <w:r w:rsidR="00B4657F" w:rsidRPr="000C0A07">
                <w:rPr>
                  <w:rStyle w:val="Hyperlink"/>
                </w:rPr>
                <w:t>VAV</w:t>
              </w:r>
              <w:r w:rsidR="00457A8E" w:rsidRPr="000C0A07">
                <w:rPr>
                  <w:rStyle w:val="Hyperlink"/>
                </w:rPr>
                <w:t>BASTL/RMC/NG&amp;RESERVES</w:t>
              </w:r>
            </w:hyperlink>
            <w:r w:rsidR="00482C21" w:rsidRPr="000C0A07">
              <w:t xml:space="preserve"> </w:t>
            </w:r>
            <w:r w:rsidR="00A459C5" w:rsidRPr="000C0A07">
              <w:t>containing</w:t>
            </w:r>
          </w:p>
          <w:p w14:paraId="29C03C19" w14:textId="77777777" w:rsidR="0052286D" w:rsidRPr="000C0A07" w:rsidRDefault="0052286D" w:rsidP="0052286D"/>
          <w:p w14:paraId="29C03C1A" w14:textId="77777777" w:rsidR="0052286D" w:rsidRPr="000C0A07" w:rsidRDefault="00B4657F" w:rsidP="00A839C9">
            <w:pPr>
              <w:numPr>
                <w:ilvl w:val="0"/>
                <w:numId w:val="10"/>
              </w:numPr>
              <w:ind w:left="158" w:hanging="187"/>
            </w:pPr>
            <w:r w:rsidRPr="000C0A07">
              <w:t>the</w:t>
            </w:r>
            <w:r w:rsidR="00A459C5" w:rsidRPr="000C0A07">
              <w:t xml:space="preserve"> subject </w:t>
            </w:r>
            <w:r w:rsidR="00A459C5" w:rsidRPr="000C0A07">
              <w:rPr>
                <w:i/>
              </w:rPr>
              <w:t>PMC 140/029</w:t>
            </w:r>
            <w:r w:rsidR="00A459C5" w:rsidRPr="000C0A07">
              <w:t xml:space="preserve"> to distinguish from Reserve and National Guard requests</w:t>
            </w:r>
          </w:p>
          <w:p w14:paraId="29C03C1B" w14:textId="77777777" w:rsidR="0052286D" w:rsidRPr="000C0A07" w:rsidRDefault="00241C2A" w:rsidP="00A839C9">
            <w:pPr>
              <w:numPr>
                <w:ilvl w:val="0"/>
                <w:numId w:val="10"/>
              </w:numPr>
              <w:ind w:left="158" w:hanging="187"/>
            </w:pPr>
            <w:r w:rsidRPr="000C0A07">
              <w:t>the s</w:t>
            </w:r>
            <w:r w:rsidR="0052286D" w:rsidRPr="000C0A07">
              <w:t>ervice</w:t>
            </w:r>
            <w:r w:rsidRPr="000C0A07">
              <w:t xml:space="preserve"> </w:t>
            </w:r>
            <w:r w:rsidR="0052286D" w:rsidRPr="000C0A07">
              <w:t>member</w:t>
            </w:r>
            <w:r w:rsidR="00FC1681" w:rsidRPr="000C0A07">
              <w:t>’s</w:t>
            </w:r>
            <w:r w:rsidR="0052286D" w:rsidRPr="000C0A07">
              <w:t xml:space="preserve"> or Veteran’s</w:t>
            </w:r>
          </w:p>
          <w:p w14:paraId="29C03C1C" w14:textId="77777777" w:rsidR="0052286D" w:rsidRPr="000C0A07" w:rsidRDefault="0052286D" w:rsidP="00A839C9">
            <w:pPr>
              <w:numPr>
                <w:ilvl w:val="0"/>
                <w:numId w:val="11"/>
              </w:numPr>
              <w:ind w:left="346" w:hanging="187"/>
            </w:pPr>
            <w:r w:rsidRPr="000C0A07">
              <w:t>full name (first, middle, last)</w:t>
            </w:r>
          </w:p>
          <w:p w14:paraId="29C03C1D" w14:textId="77777777" w:rsidR="0052286D" w:rsidRPr="000C0A07" w:rsidRDefault="00D973E9" w:rsidP="00A839C9">
            <w:pPr>
              <w:numPr>
                <w:ilvl w:val="0"/>
                <w:numId w:val="11"/>
              </w:numPr>
              <w:ind w:left="346" w:hanging="187"/>
            </w:pPr>
            <w:r w:rsidRPr="000C0A07">
              <w:t>SSN</w:t>
            </w:r>
            <w:r w:rsidR="0052286D" w:rsidRPr="000C0A07">
              <w:t>, and</w:t>
            </w:r>
          </w:p>
          <w:p w14:paraId="29C03C1E" w14:textId="77777777" w:rsidR="0052286D" w:rsidRPr="000C0A07" w:rsidRDefault="0052286D" w:rsidP="00A839C9">
            <w:pPr>
              <w:numPr>
                <w:ilvl w:val="0"/>
                <w:numId w:val="11"/>
              </w:numPr>
              <w:ind w:left="346" w:hanging="187"/>
            </w:pPr>
            <w:r w:rsidRPr="000C0A07">
              <w:t>branch of service, and</w:t>
            </w:r>
          </w:p>
          <w:p w14:paraId="29C03C1F" w14:textId="1F0B29B1" w:rsidR="0052286D" w:rsidRPr="000C0A07" w:rsidRDefault="0052286D" w:rsidP="00A839C9">
            <w:pPr>
              <w:numPr>
                <w:ilvl w:val="0"/>
                <w:numId w:val="12"/>
              </w:numPr>
              <w:ind w:left="158" w:hanging="187"/>
            </w:pPr>
            <w:r w:rsidRPr="000C0A07">
              <w:t>the requestor’</w:t>
            </w:r>
            <w:r w:rsidR="00FC1681" w:rsidRPr="000C0A07">
              <w:t xml:space="preserve">s </w:t>
            </w:r>
            <w:r w:rsidRPr="000C0A07">
              <w:t>name and contact information (phone and e</w:t>
            </w:r>
            <w:r w:rsidR="00D04658" w:rsidRPr="000C0A07">
              <w:t>-</w:t>
            </w:r>
            <w:r w:rsidRPr="000C0A07">
              <w:t>mail) for questions.</w:t>
            </w:r>
          </w:p>
        </w:tc>
      </w:tr>
      <w:tr w:rsidR="0052286D" w:rsidRPr="000C0A07" w14:paraId="29C03C23" w14:textId="77777777" w:rsidTr="00A839C9">
        <w:tc>
          <w:tcPr>
            <w:tcW w:w="1080" w:type="dxa"/>
            <w:shd w:val="clear" w:color="auto" w:fill="auto"/>
          </w:tcPr>
          <w:p w14:paraId="29C03C21" w14:textId="77777777" w:rsidR="0052286D" w:rsidRPr="000C0A07" w:rsidRDefault="00FC1681" w:rsidP="00A839C9">
            <w:pPr>
              <w:jc w:val="center"/>
            </w:pPr>
            <w:r w:rsidRPr="000C0A07">
              <w:t>2</w:t>
            </w:r>
          </w:p>
        </w:tc>
        <w:tc>
          <w:tcPr>
            <w:tcW w:w="6570" w:type="dxa"/>
            <w:shd w:val="clear" w:color="auto" w:fill="auto"/>
          </w:tcPr>
          <w:p w14:paraId="29C03C22" w14:textId="77777777" w:rsidR="0052286D" w:rsidRPr="000C0A07" w:rsidRDefault="009F577B" w:rsidP="00482C21">
            <w:r w:rsidRPr="000C0A07">
              <w:t xml:space="preserve">The </w:t>
            </w:r>
            <w:r w:rsidR="00482C21" w:rsidRPr="000C0A07">
              <w:t xml:space="preserve">VALO </w:t>
            </w:r>
            <w:r w:rsidR="00FC1681" w:rsidRPr="000C0A07">
              <w:t>requests the STRs through the DoD point</w:t>
            </w:r>
            <w:r w:rsidR="0030304B" w:rsidRPr="000C0A07">
              <w:t>s of contact</w:t>
            </w:r>
            <w:r w:rsidR="00FC1681" w:rsidRPr="000C0A07">
              <w:t>.</w:t>
            </w:r>
          </w:p>
        </w:tc>
      </w:tr>
      <w:tr w:rsidR="0052286D" w:rsidRPr="000C0A07" w14:paraId="29C03C29" w14:textId="77777777" w:rsidTr="00A839C9">
        <w:tc>
          <w:tcPr>
            <w:tcW w:w="1080" w:type="dxa"/>
            <w:shd w:val="clear" w:color="auto" w:fill="auto"/>
          </w:tcPr>
          <w:p w14:paraId="29C03C24" w14:textId="77777777" w:rsidR="0052286D" w:rsidRPr="000C0A07" w:rsidRDefault="00FC1681" w:rsidP="00A839C9">
            <w:pPr>
              <w:jc w:val="center"/>
            </w:pPr>
            <w:r w:rsidRPr="000C0A07">
              <w:t>3</w:t>
            </w:r>
          </w:p>
        </w:tc>
        <w:tc>
          <w:tcPr>
            <w:tcW w:w="6570" w:type="dxa"/>
            <w:shd w:val="clear" w:color="auto" w:fill="auto"/>
          </w:tcPr>
          <w:p w14:paraId="29C03C25" w14:textId="77777777" w:rsidR="0052286D" w:rsidRPr="000C0A07" w:rsidRDefault="00FC1681" w:rsidP="0052286D">
            <w:r w:rsidRPr="000C0A07">
              <w:t xml:space="preserve">Upon receipt of </w:t>
            </w:r>
            <w:r w:rsidR="009F577B" w:rsidRPr="000C0A07">
              <w:t xml:space="preserve">the STRs, </w:t>
            </w:r>
            <w:r w:rsidR="006408DF" w:rsidRPr="000C0A07">
              <w:t xml:space="preserve">the </w:t>
            </w:r>
            <w:r w:rsidR="009F577B" w:rsidRPr="000C0A07">
              <w:t>VALO will</w:t>
            </w:r>
          </w:p>
          <w:p w14:paraId="29C03C26" w14:textId="77777777" w:rsidR="009F577B" w:rsidRPr="000C0A07" w:rsidRDefault="009F577B" w:rsidP="0052286D"/>
          <w:p w14:paraId="29C03C27" w14:textId="77777777" w:rsidR="009F577B" w:rsidRPr="000C0A07" w:rsidRDefault="009F577B" w:rsidP="00A839C9">
            <w:pPr>
              <w:numPr>
                <w:ilvl w:val="0"/>
                <w:numId w:val="13"/>
              </w:numPr>
              <w:ind w:left="158" w:hanging="187"/>
            </w:pPr>
            <w:r w:rsidRPr="000C0A07">
              <w:t>upload the STRs into VBMS, and</w:t>
            </w:r>
          </w:p>
          <w:p w14:paraId="29C03C28" w14:textId="0A4B3A81" w:rsidR="009F577B" w:rsidRPr="000C0A07" w:rsidRDefault="009F577B" w:rsidP="00A839C9">
            <w:pPr>
              <w:numPr>
                <w:ilvl w:val="0"/>
                <w:numId w:val="13"/>
              </w:numPr>
              <w:ind w:left="158" w:hanging="187"/>
            </w:pPr>
            <w:r w:rsidRPr="000C0A07">
              <w:t>respond to the PMC e</w:t>
            </w:r>
            <w:r w:rsidR="00D04658" w:rsidRPr="000C0A07">
              <w:t>-</w:t>
            </w:r>
            <w:r w:rsidRPr="000C0A07">
              <w:t>mail.</w:t>
            </w:r>
          </w:p>
        </w:tc>
      </w:tr>
      <w:tr w:rsidR="009F577B" w:rsidRPr="000C0A07" w14:paraId="29C03C2C" w14:textId="77777777" w:rsidTr="00A839C9">
        <w:tc>
          <w:tcPr>
            <w:tcW w:w="1080" w:type="dxa"/>
            <w:shd w:val="clear" w:color="auto" w:fill="auto"/>
          </w:tcPr>
          <w:p w14:paraId="29C03C2A" w14:textId="77777777" w:rsidR="009F577B" w:rsidRPr="000C0A07" w:rsidRDefault="009F577B" w:rsidP="00A839C9">
            <w:pPr>
              <w:jc w:val="center"/>
            </w:pPr>
            <w:r w:rsidRPr="000C0A07">
              <w:t>4</w:t>
            </w:r>
          </w:p>
        </w:tc>
        <w:tc>
          <w:tcPr>
            <w:tcW w:w="6570" w:type="dxa"/>
            <w:shd w:val="clear" w:color="auto" w:fill="auto"/>
          </w:tcPr>
          <w:p w14:paraId="29C03C2B" w14:textId="148C965C" w:rsidR="009F577B" w:rsidRPr="000C0A07" w:rsidRDefault="009F577B" w:rsidP="006408DF">
            <w:r w:rsidRPr="000C0A07">
              <w:t xml:space="preserve">If the VALO has not responded </w:t>
            </w:r>
            <w:r w:rsidR="006408DF" w:rsidRPr="000C0A07">
              <w:t>within 30 days</w:t>
            </w:r>
            <w:r w:rsidRPr="000C0A07">
              <w:t>, then the PMC sends a follow-up e</w:t>
            </w:r>
            <w:r w:rsidR="00365C0A" w:rsidRPr="000C0A07">
              <w:t>-</w:t>
            </w:r>
            <w:r w:rsidRPr="000C0A07">
              <w:t>mail to request a status update.</w:t>
            </w:r>
          </w:p>
        </w:tc>
      </w:tr>
    </w:tbl>
    <w:p w14:paraId="29C03C2D" w14:textId="77777777" w:rsidR="0052286D" w:rsidRPr="000C0A07" w:rsidRDefault="0052286D" w:rsidP="0030304B"/>
    <w:tbl>
      <w:tblPr>
        <w:tblW w:w="7740" w:type="dxa"/>
        <w:tblInd w:w="1728" w:type="dxa"/>
        <w:tblLook w:val="04A0" w:firstRow="1" w:lastRow="0" w:firstColumn="1" w:lastColumn="0" w:noHBand="0" w:noVBand="1"/>
      </w:tblPr>
      <w:tblGrid>
        <w:gridCol w:w="7740"/>
      </w:tblGrid>
      <w:tr w:rsidR="0030304B" w:rsidRPr="000C0A07" w14:paraId="29C03C31" w14:textId="77777777" w:rsidTr="00A839C9">
        <w:tc>
          <w:tcPr>
            <w:tcW w:w="7740" w:type="dxa"/>
            <w:shd w:val="clear" w:color="auto" w:fill="auto"/>
          </w:tcPr>
          <w:p w14:paraId="29C03C2E" w14:textId="7FAE67B1" w:rsidR="00457A8E" w:rsidRPr="000C0A07" w:rsidRDefault="0030304B" w:rsidP="0030304B">
            <w:r w:rsidRPr="000C0A07">
              <w:rPr>
                <w:b/>
                <w:i/>
              </w:rPr>
              <w:t>References</w:t>
            </w:r>
            <w:r w:rsidRPr="000C0A07">
              <w:t>:</w:t>
            </w:r>
            <w:r w:rsidR="00457A8E" w:rsidRPr="000C0A07">
              <w:t xml:space="preserve">  For</w:t>
            </w:r>
            <w:r w:rsidR="002227B7" w:rsidRPr="000C0A07">
              <w:t xml:space="preserve"> more</w:t>
            </w:r>
            <w:r w:rsidR="00457A8E" w:rsidRPr="000C0A07">
              <w:t xml:space="preserve"> information on</w:t>
            </w:r>
          </w:p>
          <w:p w14:paraId="29C03C2F" w14:textId="10B0F01B" w:rsidR="0030304B" w:rsidRPr="000C0A07" w:rsidRDefault="00CD156F" w:rsidP="00A839C9">
            <w:pPr>
              <w:numPr>
                <w:ilvl w:val="0"/>
                <w:numId w:val="14"/>
              </w:numPr>
              <w:ind w:left="158" w:hanging="187"/>
            </w:pPr>
            <w:r w:rsidRPr="000C0A07">
              <w:t>migration of STRs after service ends</w:t>
            </w:r>
            <w:r w:rsidR="006408DF" w:rsidRPr="000C0A07">
              <w:t xml:space="preserve">, see M21-1, Part III, Subpart iii, </w:t>
            </w:r>
            <w:r w:rsidR="00EF4230" w:rsidRPr="000C0A07">
              <w:t xml:space="preserve">2.B.2.e, </w:t>
            </w:r>
            <w:r w:rsidR="002227B7" w:rsidRPr="000C0A07">
              <w:t>and</w:t>
            </w:r>
          </w:p>
          <w:p w14:paraId="29C03C30" w14:textId="77777777" w:rsidR="00457A8E" w:rsidRPr="000C0A07" w:rsidRDefault="00EF4230" w:rsidP="00EF4230">
            <w:pPr>
              <w:numPr>
                <w:ilvl w:val="0"/>
                <w:numId w:val="14"/>
              </w:numPr>
              <w:ind w:left="158" w:hanging="187"/>
            </w:pPr>
            <w:r w:rsidRPr="000C0A07">
              <w:t>developing claims for dependency and indemnity compensation (DIC) and death compensation</w:t>
            </w:r>
            <w:r w:rsidR="00457A8E" w:rsidRPr="000C0A07">
              <w:t xml:space="preserve">, see M21-1 Part </w:t>
            </w:r>
            <w:r w:rsidRPr="000C0A07">
              <w:t>IV, Subpart iii, 1.</w:t>
            </w:r>
          </w:p>
        </w:tc>
      </w:tr>
    </w:tbl>
    <w:p w14:paraId="29C03C32" w14:textId="77777777" w:rsidR="0030304B" w:rsidRPr="000C0A07" w:rsidRDefault="0030304B" w:rsidP="0030304B">
      <w:pPr>
        <w:tabs>
          <w:tab w:val="left" w:pos="9360"/>
        </w:tabs>
        <w:ind w:left="1714"/>
      </w:pPr>
      <w:r w:rsidRPr="000C0A07">
        <w:rPr>
          <w:u w:val="single"/>
        </w:rPr>
        <w:tab/>
      </w:r>
    </w:p>
    <w:p w14:paraId="29C03C33" w14:textId="77777777" w:rsidR="00D63EAC" w:rsidRPr="000C0A07" w:rsidRDefault="00D63EAC" w:rsidP="00D63EAC"/>
    <w:tbl>
      <w:tblPr>
        <w:tblW w:w="0" w:type="auto"/>
        <w:tblLayout w:type="fixed"/>
        <w:tblLook w:val="0000" w:firstRow="0" w:lastRow="0" w:firstColumn="0" w:lastColumn="0" w:noHBand="0" w:noVBand="0"/>
      </w:tblPr>
      <w:tblGrid>
        <w:gridCol w:w="1728"/>
        <w:gridCol w:w="7740"/>
      </w:tblGrid>
      <w:tr w:rsidR="00DA42BD" w:rsidRPr="000C0A07" w14:paraId="29C03C3D" w14:textId="77777777" w:rsidTr="00DA42BD">
        <w:tc>
          <w:tcPr>
            <w:tcW w:w="1728" w:type="dxa"/>
            <w:shd w:val="clear" w:color="auto" w:fill="auto"/>
          </w:tcPr>
          <w:p w14:paraId="29C03C34" w14:textId="77777777" w:rsidR="00DA42BD" w:rsidRPr="000C0A07" w:rsidRDefault="00724CFA" w:rsidP="00667D20">
            <w:pPr>
              <w:pStyle w:val="Heading5"/>
            </w:pPr>
            <w:r w:rsidRPr="000C0A07">
              <w:fldChar w:fldCharType="begin"/>
            </w:r>
            <w:r w:rsidRPr="000C0A07">
              <w:instrText xml:space="preserve"> PRIVATE INFOTYPE="PRINCIPLE" </w:instrText>
            </w:r>
            <w:r w:rsidRPr="000C0A07">
              <w:fldChar w:fldCharType="end"/>
            </w:r>
            <w:r w:rsidR="00667D20" w:rsidRPr="000C0A07">
              <w:t>k</w:t>
            </w:r>
            <w:r w:rsidR="00DA42BD" w:rsidRPr="000C0A07">
              <w:t>.  Accessing Electronic Copies of STRs Through CAPRI</w:t>
            </w:r>
          </w:p>
        </w:tc>
        <w:tc>
          <w:tcPr>
            <w:tcW w:w="7740" w:type="dxa"/>
            <w:shd w:val="clear" w:color="auto" w:fill="auto"/>
          </w:tcPr>
          <w:p w14:paraId="29C03C35" w14:textId="77777777" w:rsidR="00D55146" w:rsidRPr="000C0A07" w:rsidRDefault="00DA42BD" w:rsidP="00071CD6">
            <w:pPr>
              <w:pStyle w:val="BlockText"/>
            </w:pPr>
            <w:r w:rsidRPr="000C0A07">
              <w:t xml:space="preserve">Electronic copies of </w:t>
            </w:r>
            <w:r w:rsidRPr="000C0A07">
              <w:rPr>
                <w:i/>
              </w:rPr>
              <w:t>some</w:t>
            </w:r>
            <w:r w:rsidRPr="000C0A07">
              <w:t xml:space="preserve"> STRs are accessible under the VISTAWEB/DOD RECORDS tab in CAPRI.  VA employees must check CAPRI for the availability of these records anytime </w:t>
            </w:r>
          </w:p>
          <w:p w14:paraId="29C03C36" w14:textId="77777777" w:rsidR="00D55146" w:rsidRPr="000C0A07" w:rsidRDefault="00D55146" w:rsidP="00071CD6">
            <w:pPr>
              <w:pStyle w:val="BlockText"/>
            </w:pPr>
          </w:p>
          <w:p w14:paraId="29C03C37" w14:textId="77777777" w:rsidR="00D55146" w:rsidRPr="000C0A07" w:rsidRDefault="00DA42BD" w:rsidP="00D55146">
            <w:pPr>
              <w:pStyle w:val="BulletText1"/>
            </w:pPr>
            <w:r w:rsidRPr="000C0A07">
              <w:t>they are unable to obtain a complete set of a Veteran’s STRs through the other means described in this section</w:t>
            </w:r>
            <w:r w:rsidR="00F85D9D" w:rsidRPr="000C0A07">
              <w:t xml:space="preserve">, or </w:t>
            </w:r>
          </w:p>
          <w:p w14:paraId="29C03C38" w14:textId="77777777" w:rsidR="00DA42BD" w:rsidRPr="000C0A07" w:rsidRDefault="00F85D9D" w:rsidP="00D55146">
            <w:pPr>
              <w:pStyle w:val="BulletText1"/>
            </w:pPr>
            <w:r w:rsidRPr="000C0A07">
              <w:t xml:space="preserve">the available STRs do not show </w:t>
            </w:r>
            <w:r w:rsidR="00BB2135" w:rsidRPr="000C0A07">
              <w:t>the</w:t>
            </w:r>
            <w:r w:rsidRPr="000C0A07">
              <w:t xml:space="preserve"> event, injury, or disease</w:t>
            </w:r>
            <w:r w:rsidR="00DA42BD" w:rsidRPr="000C0A07">
              <w:t xml:space="preserve">. </w:t>
            </w:r>
          </w:p>
          <w:p w14:paraId="29C03C39" w14:textId="77777777" w:rsidR="00DA42BD" w:rsidRPr="000C0A07" w:rsidRDefault="00DA42BD" w:rsidP="00071CD6">
            <w:pPr>
              <w:pStyle w:val="BlockText"/>
            </w:pPr>
          </w:p>
          <w:p w14:paraId="29C03C3A" w14:textId="77777777" w:rsidR="00DA42BD" w:rsidRPr="000C0A07" w:rsidRDefault="00DA42BD" w:rsidP="00F85D9D">
            <w:pPr>
              <w:pStyle w:val="BlockText"/>
            </w:pPr>
            <w:r w:rsidRPr="000C0A07">
              <w:rPr>
                <w:b/>
                <w:i/>
              </w:rPr>
              <w:lastRenderedPageBreak/>
              <w:t>Note</w:t>
            </w:r>
            <w:r w:rsidRPr="000C0A07">
              <w:t xml:space="preserve">:  </w:t>
            </w:r>
            <w:r w:rsidR="00F85D9D" w:rsidRPr="000C0A07">
              <w:t>B</w:t>
            </w:r>
            <w:r w:rsidRPr="000C0A07">
              <w:t xml:space="preserve">ecause DoD certifies as complete the collection of STRs it stores electronically in HAIMS, any electronic copies of STRs that VA can access through CAPRI should already exist in HAIMS. </w:t>
            </w:r>
          </w:p>
          <w:p w14:paraId="29C03C3B" w14:textId="77777777" w:rsidR="00DA42BD" w:rsidRPr="000C0A07" w:rsidRDefault="00DA42BD" w:rsidP="00071CD6">
            <w:pPr>
              <w:pStyle w:val="BlockText"/>
            </w:pPr>
          </w:p>
          <w:p w14:paraId="29C03C3C" w14:textId="77777777" w:rsidR="00DA42BD" w:rsidRPr="000C0A07" w:rsidRDefault="00DA42BD" w:rsidP="00F85D9D">
            <w:pPr>
              <w:pStyle w:val="BlockText"/>
            </w:pPr>
            <w:r w:rsidRPr="000C0A07">
              <w:rPr>
                <w:b/>
                <w:i/>
              </w:rPr>
              <w:t>Reference</w:t>
            </w:r>
            <w:r w:rsidRPr="000C0A07">
              <w:t>:  For more information about accessing electronic records in CAPRI, see the</w:t>
            </w:r>
            <w:r w:rsidR="00F85D9D" w:rsidRPr="000C0A07">
              <w:t xml:space="preserve"> </w:t>
            </w:r>
            <w:hyperlink r:id="rId30" w:history="1">
              <w:r w:rsidRPr="000C0A07">
                <w:rPr>
                  <w:rStyle w:val="Hyperlink"/>
                  <w:i/>
                </w:rPr>
                <w:t>CAPRI User Manual</w:t>
              </w:r>
            </w:hyperlink>
            <w:r w:rsidRPr="000C0A07">
              <w:t xml:space="preserve">. </w:t>
            </w:r>
          </w:p>
        </w:tc>
      </w:tr>
    </w:tbl>
    <w:p w14:paraId="29C03C3E" w14:textId="77777777" w:rsidR="00667D20" w:rsidRPr="000C0A07" w:rsidRDefault="00667D20" w:rsidP="007603CA">
      <w:pPr>
        <w:pStyle w:val="BlockLine"/>
      </w:pPr>
    </w:p>
    <w:tbl>
      <w:tblPr>
        <w:tblW w:w="0" w:type="auto"/>
        <w:tblLook w:val="04A0" w:firstRow="1" w:lastRow="0" w:firstColumn="1" w:lastColumn="0" w:noHBand="0" w:noVBand="1"/>
      </w:tblPr>
      <w:tblGrid>
        <w:gridCol w:w="1728"/>
        <w:gridCol w:w="7740"/>
      </w:tblGrid>
      <w:tr w:rsidR="00667D20" w:rsidRPr="000C0A07" w14:paraId="29C03C43" w14:textId="77777777" w:rsidTr="00B16ABC">
        <w:tc>
          <w:tcPr>
            <w:tcW w:w="1728" w:type="dxa"/>
            <w:shd w:val="clear" w:color="auto" w:fill="auto"/>
          </w:tcPr>
          <w:p w14:paraId="29C03C3F" w14:textId="77777777" w:rsidR="00667D20" w:rsidRPr="000C0A07" w:rsidRDefault="00667D20" w:rsidP="00B16ABC">
            <w:pPr>
              <w:rPr>
                <w:b/>
                <w:sz w:val="22"/>
              </w:rPr>
            </w:pPr>
            <w:r w:rsidRPr="000C0A07">
              <w:rPr>
                <w:b/>
                <w:sz w:val="22"/>
              </w:rPr>
              <w:t>l.  Obtaining Supplemental STRs Located in the JLV</w:t>
            </w:r>
          </w:p>
        </w:tc>
        <w:tc>
          <w:tcPr>
            <w:tcW w:w="7740" w:type="dxa"/>
            <w:shd w:val="clear" w:color="auto" w:fill="auto"/>
          </w:tcPr>
          <w:p w14:paraId="29C03C40" w14:textId="77777777" w:rsidR="00667D20" w:rsidRPr="000C0A07" w:rsidRDefault="00667D20" w:rsidP="00B16ABC">
            <w:pPr>
              <w:rPr>
                <w:szCs w:val="24"/>
              </w:rPr>
            </w:pPr>
            <w:r w:rsidRPr="000C0A07">
              <w:rPr>
                <w:szCs w:val="24"/>
              </w:rPr>
              <w:t>The Joint Legacy Viewer (JLV) is a web-based viewer that delivers real time access of Department of Defense (DoD) and VA electronic health information to a limited number of RO personnel.  The records located in the JLV are intended only to supplement the STRs certified by DoD as complete.</w:t>
            </w:r>
          </w:p>
          <w:p w14:paraId="29C03C41" w14:textId="77777777" w:rsidR="00667D20" w:rsidRPr="000C0A07" w:rsidRDefault="00667D20" w:rsidP="00B16ABC">
            <w:pPr>
              <w:rPr>
                <w:szCs w:val="24"/>
              </w:rPr>
            </w:pPr>
          </w:p>
          <w:p w14:paraId="29C03C42" w14:textId="77777777" w:rsidR="00667D20" w:rsidRPr="000C0A07" w:rsidRDefault="00667D20" w:rsidP="00B16ABC">
            <w:r w:rsidRPr="000C0A07">
              <w:t xml:space="preserve">Follow the steps in the table below when JLV records are obtained that are </w:t>
            </w:r>
            <w:r w:rsidRPr="000C0A07">
              <w:rPr>
                <w:i/>
              </w:rPr>
              <w:t>not</w:t>
            </w:r>
            <w:r w:rsidRPr="000C0A07">
              <w:t xml:space="preserve"> found in the certified STRs.</w:t>
            </w:r>
          </w:p>
        </w:tc>
      </w:tr>
    </w:tbl>
    <w:p w14:paraId="29C03C44" w14:textId="77777777" w:rsidR="00667D20" w:rsidRPr="000C0A07" w:rsidRDefault="00667D20" w:rsidP="00667D20"/>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667D20" w:rsidRPr="000C0A07" w14:paraId="29C03C47" w14:textId="77777777" w:rsidTr="00B16ABC">
        <w:tc>
          <w:tcPr>
            <w:tcW w:w="1080" w:type="dxa"/>
            <w:shd w:val="clear" w:color="auto" w:fill="auto"/>
          </w:tcPr>
          <w:p w14:paraId="29C03C45" w14:textId="77777777" w:rsidR="00667D20" w:rsidRPr="000C0A07" w:rsidRDefault="00667D20" w:rsidP="00B16ABC">
            <w:pPr>
              <w:jc w:val="center"/>
              <w:rPr>
                <w:b/>
              </w:rPr>
            </w:pPr>
            <w:r w:rsidRPr="000C0A07">
              <w:rPr>
                <w:b/>
              </w:rPr>
              <w:t>Step</w:t>
            </w:r>
          </w:p>
        </w:tc>
        <w:tc>
          <w:tcPr>
            <w:tcW w:w="6570" w:type="dxa"/>
            <w:shd w:val="clear" w:color="auto" w:fill="auto"/>
          </w:tcPr>
          <w:p w14:paraId="29C03C46" w14:textId="77777777" w:rsidR="00667D20" w:rsidRPr="000C0A07" w:rsidRDefault="00667D20" w:rsidP="00B16ABC">
            <w:pPr>
              <w:jc w:val="center"/>
              <w:rPr>
                <w:b/>
              </w:rPr>
            </w:pPr>
            <w:r w:rsidRPr="000C0A07">
              <w:rPr>
                <w:b/>
              </w:rPr>
              <w:t>Action</w:t>
            </w:r>
          </w:p>
        </w:tc>
      </w:tr>
      <w:tr w:rsidR="00667D20" w:rsidRPr="000C0A07" w14:paraId="29C03C4F" w14:textId="77777777" w:rsidTr="00B16ABC">
        <w:tc>
          <w:tcPr>
            <w:tcW w:w="1080" w:type="dxa"/>
            <w:shd w:val="clear" w:color="auto" w:fill="auto"/>
          </w:tcPr>
          <w:p w14:paraId="29C03C48" w14:textId="77777777" w:rsidR="00667D20" w:rsidRPr="000C0A07" w:rsidRDefault="00667D20" w:rsidP="00B16ABC">
            <w:pPr>
              <w:jc w:val="center"/>
            </w:pPr>
            <w:r w:rsidRPr="000C0A07">
              <w:t>1</w:t>
            </w:r>
          </w:p>
        </w:tc>
        <w:tc>
          <w:tcPr>
            <w:tcW w:w="6570" w:type="dxa"/>
            <w:shd w:val="clear" w:color="auto" w:fill="auto"/>
          </w:tcPr>
          <w:p w14:paraId="29C03C49" w14:textId="77777777" w:rsidR="00667D20" w:rsidRPr="000C0A07" w:rsidRDefault="00667D20" w:rsidP="00B16ABC">
            <w:r w:rsidRPr="000C0A07">
              <w:t xml:space="preserve">Compare the date of entry of the JLV record with the DoD STR certification of completeness.  Is the JLV record entry date </w:t>
            </w:r>
            <w:r w:rsidRPr="000C0A07">
              <w:rPr>
                <w:i/>
              </w:rPr>
              <w:t xml:space="preserve">after </w:t>
            </w:r>
            <w:r w:rsidRPr="000C0A07">
              <w:t>the date of STR certification?</w:t>
            </w:r>
          </w:p>
          <w:p w14:paraId="29C03C4A" w14:textId="77777777" w:rsidR="00667D20" w:rsidRPr="000C0A07" w:rsidRDefault="00667D20" w:rsidP="00B16ABC"/>
          <w:p w14:paraId="29C03C4B" w14:textId="77777777" w:rsidR="00667D20" w:rsidRPr="000C0A07" w:rsidRDefault="00667D20" w:rsidP="00524D00">
            <w:pPr>
              <w:numPr>
                <w:ilvl w:val="0"/>
                <w:numId w:val="29"/>
              </w:numPr>
              <w:ind w:left="158" w:hanging="187"/>
            </w:pPr>
            <w:r w:rsidRPr="000C0A07">
              <w:t xml:space="preserve">If </w:t>
            </w:r>
            <w:r w:rsidRPr="000C0A07">
              <w:rPr>
                <w:i/>
              </w:rPr>
              <w:t>yes</w:t>
            </w:r>
            <w:r w:rsidRPr="000C0A07">
              <w:t>, then the certified STRs would not contain the JLV record.  No further action necessary.</w:t>
            </w:r>
          </w:p>
          <w:p w14:paraId="29C03C4C" w14:textId="77777777" w:rsidR="00667D20" w:rsidRPr="000C0A07" w:rsidRDefault="00667D20" w:rsidP="00524D00">
            <w:pPr>
              <w:numPr>
                <w:ilvl w:val="0"/>
                <w:numId w:val="29"/>
              </w:numPr>
              <w:ind w:left="158" w:hanging="187"/>
            </w:pPr>
            <w:r w:rsidRPr="000C0A07">
              <w:t xml:space="preserve">If </w:t>
            </w:r>
            <w:r w:rsidRPr="000C0A07">
              <w:rPr>
                <w:i/>
              </w:rPr>
              <w:t>no</w:t>
            </w:r>
            <w:r w:rsidRPr="000C0A07">
              <w:t>, go to Step 2.</w:t>
            </w:r>
          </w:p>
          <w:p w14:paraId="29C03C4D" w14:textId="77777777" w:rsidR="00667D20" w:rsidRPr="000C0A07" w:rsidRDefault="00667D20" w:rsidP="00B16ABC">
            <w:pPr>
              <w:ind w:left="-29"/>
            </w:pPr>
          </w:p>
          <w:p w14:paraId="29C03C4E" w14:textId="77777777" w:rsidR="00667D20" w:rsidRPr="000C0A07" w:rsidRDefault="00667D20" w:rsidP="00B16ABC">
            <w:pPr>
              <w:ind w:left="-29"/>
            </w:pPr>
            <w:r w:rsidRPr="000C0A07">
              <w:rPr>
                <w:b/>
                <w:i/>
              </w:rPr>
              <w:t>Important</w:t>
            </w:r>
            <w:r w:rsidRPr="000C0A07">
              <w:t>:  Review the Veteran’s record to ensure all completed periods of service are being considered.</w:t>
            </w:r>
          </w:p>
        </w:tc>
      </w:tr>
      <w:tr w:rsidR="00667D20" w:rsidRPr="000C0A07" w14:paraId="29C03C55" w14:textId="77777777" w:rsidTr="00B16ABC">
        <w:tc>
          <w:tcPr>
            <w:tcW w:w="1080" w:type="dxa"/>
            <w:shd w:val="clear" w:color="auto" w:fill="auto"/>
          </w:tcPr>
          <w:p w14:paraId="29C03C50" w14:textId="77777777" w:rsidR="00667D20" w:rsidRPr="000C0A07" w:rsidRDefault="00667D20" w:rsidP="00B16ABC">
            <w:pPr>
              <w:jc w:val="center"/>
            </w:pPr>
            <w:r w:rsidRPr="000C0A07">
              <w:t>2</w:t>
            </w:r>
          </w:p>
        </w:tc>
        <w:tc>
          <w:tcPr>
            <w:tcW w:w="6570" w:type="dxa"/>
            <w:shd w:val="clear" w:color="auto" w:fill="auto"/>
          </w:tcPr>
          <w:p w14:paraId="29C03C51" w14:textId="4C69B419" w:rsidR="00667D20" w:rsidRPr="000C0A07" w:rsidRDefault="00667D20" w:rsidP="00B16ABC">
            <w:pPr>
              <w:rPr>
                <w:szCs w:val="24"/>
              </w:rPr>
            </w:pPr>
            <w:r w:rsidRPr="000C0A07">
              <w:t>Forward the record to the local MRS for</w:t>
            </w:r>
            <w:r w:rsidRPr="000C0A07">
              <w:rPr>
                <w:szCs w:val="24"/>
              </w:rPr>
              <w:t xml:space="preserve"> a thorough secondary review. </w:t>
            </w:r>
            <w:r w:rsidR="009A1D1E" w:rsidRPr="000C0A07">
              <w:rPr>
                <w:szCs w:val="24"/>
              </w:rPr>
              <w:t xml:space="preserve"> </w:t>
            </w:r>
            <w:r w:rsidRPr="000C0A07">
              <w:rPr>
                <w:szCs w:val="24"/>
              </w:rPr>
              <w:t>Does the MRS concur that the document is dated prior to the STR certification and does not exist in the certified complete STRs?</w:t>
            </w:r>
          </w:p>
          <w:p w14:paraId="29C03C52" w14:textId="77777777" w:rsidR="00667D20" w:rsidRPr="000C0A07" w:rsidRDefault="00667D20" w:rsidP="00B16ABC">
            <w:pPr>
              <w:rPr>
                <w:szCs w:val="24"/>
              </w:rPr>
            </w:pPr>
          </w:p>
          <w:p w14:paraId="29C03C53" w14:textId="77777777" w:rsidR="00667D20" w:rsidRPr="000C0A07" w:rsidRDefault="00667D20" w:rsidP="00524D00">
            <w:pPr>
              <w:numPr>
                <w:ilvl w:val="0"/>
                <w:numId w:val="30"/>
              </w:numPr>
              <w:ind w:left="158" w:hanging="187"/>
            </w:pPr>
            <w:r w:rsidRPr="000C0A07">
              <w:rPr>
                <w:szCs w:val="24"/>
              </w:rPr>
              <w:t xml:space="preserve">If </w:t>
            </w:r>
            <w:r w:rsidRPr="000C0A07">
              <w:rPr>
                <w:i/>
                <w:szCs w:val="24"/>
              </w:rPr>
              <w:t>yes</w:t>
            </w:r>
            <w:r w:rsidRPr="000C0A07">
              <w:rPr>
                <w:szCs w:val="24"/>
              </w:rPr>
              <w:t>, go to Step 3.</w:t>
            </w:r>
          </w:p>
          <w:p w14:paraId="29C03C54" w14:textId="77777777" w:rsidR="00667D20" w:rsidRPr="000C0A07" w:rsidRDefault="00667D20" w:rsidP="00524D00">
            <w:pPr>
              <w:numPr>
                <w:ilvl w:val="0"/>
                <w:numId w:val="30"/>
              </w:numPr>
              <w:ind w:left="158" w:hanging="187"/>
            </w:pPr>
            <w:r w:rsidRPr="000C0A07">
              <w:t xml:space="preserve">If </w:t>
            </w:r>
            <w:r w:rsidRPr="000C0A07">
              <w:rPr>
                <w:i/>
              </w:rPr>
              <w:t>no</w:t>
            </w:r>
            <w:r w:rsidRPr="000C0A07">
              <w:t>, no further action is necessary.</w:t>
            </w:r>
          </w:p>
        </w:tc>
      </w:tr>
      <w:tr w:rsidR="00667D20" w:rsidRPr="000C0A07" w14:paraId="29C03C5A" w14:textId="77777777" w:rsidTr="00B16ABC">
        <w:tc>
          <w:tcPr>
            <w:tcW w:w="1080" w:type="dxa"/>
            <w:shd w:val="clear" w:color="auto" w:fill="auto"/>
          </w:tcPr>
          <w:p w14:paraId="29C03C56" w14:textId="77777777" w:rsidR="00667D20" w:rsidRPr="000C0A07" w:rsidRDefault="00667D20" w:rsidP="00B16ABC">
            <w:pPr>
              <w:jc w:val="center"/>
            </w:pPr>
            <w:r w:rsidRPr="000C0A07">
              <w:t>3</w:t>
            </w:r>
          </w:p>
        </w:tc>
        <w:tc>
          <w:tcPr>
            <w:tcW w:w="6570" w:type="dxa"/>
            <w:shd w:val="clear" w:color="auto" w:fill="auto"/>
          </w:tcPr>
          <w:p w14:paraId="29C03C57" w14:textId="03101A1E" w:rsidR="00667D20" w:rsidRPr="000C0A07" w:rsidRDefault="00667D20" w:rsidP="00B16ABC">
            <w:r w:rsidRPr="000C0A07">
              <w:t>The MRS will e</w:t>
            </w:r>
            <w:r w:rsidR="00D04658" w:rsidRPr="000C0A07">
              <w:t>-</w:t>
            </w:r>
            <w:r w:rsidRPr="000C0A07">
              <w:t xml:space="preserve">mail a summary of the discrepancy to VACO at </w:t>
            </w:r>
            <w:hyperlink r:id="rId31" w:history="1">
              <w:r w:rsidRPr="000C0A07">
                <w:rPr>
                  <w:rStyle w:val="Hyperlink"/>
                </w:rPr>
                <w:t>VAVBAWAS/CO/PIES</w:t>
              </w:r>
            </w:hyperlink>
            <w:r w:rsidRPr="000C0A07">
              <w:t>.</w:t>
            </w:r>
          </w:p>
          <w:p w14:paraId="29C03C58" w14:textId="77777777" w:rsidR="00667D20" w:rsidRPr="000C0A07" w:rsidRDefault="00667D20" w:rsidP="00B16ABC"/>
          <w:p w14:paraId="29C03C59" w14:textId="77777777" w:rsidR="00667D20" w:rsidRPr="000C0A07" w:rsidRDefault="00667D20" w:rsidP="00B16ABC">
            <w:r w:rsidRPr="000C0A07">
              <w:t>VACO will track errors and notify DoD to prevent further conflicting occurrences.</w:t>
            </w:r>
          </w:p>
        </w:tc>
      </w:tr>
    </w:tbl>
    <w:p w14:paraId="29C03C5B" w14:textId="77777777" w:rsidR="00DA42BD" w:rsidRPr="000C0A07" w:rsidRDefault="00E97530" w:rsidP="007603CA">
      <w:pPr>
        <w:pStyle w:val="BlockLine"/>
      </w:pPr>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7603CA" w:rsidRPr="000C0A07" w14:paraId="29C03C60" w14:textId="77777777" w:rsidTr="007603CA">
        <w:tc>
          <w:tcPr>
            <w:tcW w:w="1728" w:type="dxa"/>
            <w:shd w:val="clear" w:color="auto" w:fill="auto"/>
          </w:tcPr>
          <w:p w14:paraId="29C03C5C" w14:textId="77777777" w:rsidR="007603CA" w:rsidRPr="000C0A07" w:rsidRDefault="00E00278" w:rsidP="008C322E">
            <w:pPr>
              <w:pStyle w:val="Heading5"/>
            </w:pPr>
            <w:r w:rsidRPr="000C0A07">
              <w:t>m</w:t>
            </w:r>
            <w:r w:rsidR="007603CA" w:rsidRPr="000C0A07">
              <w:t>.  Requesting STRs From NPRC</w:t>
            </w:r>
          </w:p>
        </w:tc>
        <w:tc>
          <w:tcPr>
            <w:tcW w:w="7740" w:type="dxa"/>
            <w:shd w:val="clear" w:color="auto" w:fill="auto"/>
          </w:tcPr>
          <w:p w14:paraId="29C03C5D" w14:textId="77777777" w:rsidR="007603CA" w:rsidRPr="000C0A07" w:rsidRDefault="007603CA" w:rsidP="007603CA">
            <w:pPr>
              <w:pStyle w:val="BlockText"/>
            </w:pPr>
            <w:r w:rsidRPr="000C0A07">
              <w:t>NPRC houses STRs of Veterans whose service ended prior to the dates shown in M21-1, Part III, Subpart iii, 2.A.</w:t>
            </w:r>
            <w:r w:rsidR="0012300C" w:rsidRPr="000C0A07">
              <w:t>4</w:t>
            </w:r>
            <w:r w:rsidRPr="000C0A07">
              <w:t>.d.</w:t>
            </w:r>
          </w:p>
          <w:p w14:paraId="29C03C5E" w14:textId="77777777" w:rsidR="007603CA" w:rsidRPr="000C0A07" w:rsidRDefault="007603CA" w:rsidP="007603CA">
            <w:pPr>
              <w:pStyle w:val="BlockText"/>
            </w:pPr>
          </w:p>
          <w:p w14:paraId="29C03C5F" w14:textId="77777777" w:rsidR="007603CA" w:rsidRPr="000C0A07" w:rsidRDefault="007603CA" w:rsidP="0012300C">
            <w:pPr>
              <w:pStyle w:val="BlockText"/>
            </w:pPr>
            <w:r w:rsidRPr="000C0A07">
              <w:t>M21-1, Part III, Subpart iii, 2.A.</w:t>
            </w:r>
            <w:r w:rsidR="0012300C" w:rsidRPr="000C0A07">
              <w:t>4</w:t>
            </w:r>
            <w:r w:rsidRPr="000C0A07">
              <w:t>.h contains instructions for requesting STRs from the NPRC.</w:t>
            </w:r>
          </w:p>
        </w:tc>
      </w:tr>
    </w:tbl>
    <w:p w14:paraId="29C03C61" w14:textId="77777777" w:rsidR="007603CA" w:rsidRPr="000C0A07" w:rsidRDefault="007603CA" w:rsidP="007603CA">
      <w:pPr>
        <w:pStyle w:val="BlockLine"/>
      </w:pPr>
    </w:p>
    <w:p w14:paraId="29C03C62" w14:textId="77777777" w:rsidR="00EB76B1" w:rsidRPr="000C0A07" w:rsidRDefault="00EB76B1">
      <w:pPr>
        <w:pStyle w:val="Heading4"/>
      </w:pPr>
      <w:r w:rsidRPr="000C0A07">
        <w:br w:type="page"/>
      </w:r>
      <w:r w:rsidR="00AA64AD" w:rsidRPr="000C0A07">
        <w:lastRenderedPageBreak/>
        <w:t>4</w:t>
      </w:r>
      <w:r w:rsidRPr="000C0A07">
        <w:t xml:space="preserve">.  </w:t>
      </w:r>
      <w:r w:rsidR="00807B55" w:rsidRPr="000C0A07">
        <w:t xml:space="preserve">Locating and Obtaining </w:t>
      </w:r>
      <w:r w:rsidR="00350A20" w:rsidRPr="000C0A07">
        <w:t>Army Official Military Personnel Files (OMPFs)</w:t>
      </w:r>
    </w:p>
    <w:p w14:paraId="29C03C63" w14:textId="77777777" w:rsidR="00EB76B1" w:rsidRPr="000C0A07" w:rsidRDefault="00EB76B1">
      <w:pPr>
        <w:pStyle w:val="BlockLine"/>
      </w:pPr>
      <w:r w:rsidRPr="000C0A07">
        <w:fldChar w:fldCharType="begin"/>
      </w:r>
      <w:r w:rsidRPr="000C0A07">
        <w:instrText xml:space="preserve"> PRIVATE INFOTYPE="OTHER"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C69" w14:textId="77777777">
        <w:trPr>
          <w:cantSplit/>
        </w:trPr>
        <w:tc>
          <w:tcPr>
            <w:tcW w:w="1728" w:type="dxa"/>
          </w:tcPr>
          <w:p w14:paraId="29C03C64" w14:textId="77777777" w:rsidR="00EB76B1" w:rsidRPr="000C0A07" w:rsidRDefault="00EB76B1">
            <w:pPr>
              <w:pStyle w:val="Heading5"/>
            </w:pPr>
            <w:r w:rsidRPr="000C0A07">
              <w:t>Introduction</w:t>
            </w:r>
          </w:p>
        </w:tc>
        <w:tc>
          <w:tcPr>
            <w:tcW w:w="7740" w:type="dxa"/>
          </w:tcPr>
          <w:p w14:paraId="29C03C65" w14:textId="457C0D19" w:rsidR="00EB76B1" w:rsidRPr="000C0A07" w:rsidRDefault="00EB76B1">
            <w:pPr>
              <w:pStyle w:val="BlockText"/>
            </w:pPr>
            <w:r w:rsidRPr="000C0A07">
              <w:t xml:space="preserve">This topic contains </w:t>
            </w:r>
            <w:r w:rsidR="00807B55" w:rsidRPr="000C0A07">
              <w:t>instructions for locating and obtaining</w:t>
            </w:r>
            <w:r w:rsidR="00B83A65" w:rsidRPr="000C0A07">
              <w:t xml:space="preserve"> </w:t>
            </w:r>
            <w:r w:rsidRPr="000C0A07">
              <w:t xml:space="preserve">Army </w:t>
            </w:r>
            <w:r w:rsidR="00350A20" w:rsidRPr="000C0A07">
              <w:t>official military personnel files (OMPFs)</w:t>
            </w:r>
            <w:r w:rsidRPr="000C0A07">
              <w:t>, including</w:t>
            </w:r>
            <w:r w:rsidR="00CF5D2D" w:rsidRPr="000C0A07">
              <w:t xml:space="preserve"> </w:t>
            </w:r>
          </w:p>
          <w:p w14:paraId="29C03C66" w14:textId="77777777" w:rsidR="00EB76B1" w:rsidRPr="000C0A07" w:rsidRDefault="00EB76B1">
            <w:pPr>
              <w:pStyle w:val="BlockText"/>
            </w:pPr>
          </w:p>
          <w:p w14:paraId="29C03C67" w14:textId="77777777" w:rsidR="00EB76B1" w:rsidRPr="000C0A07" w:rsidRDefault="00A05472" w:rsidP="006113A9">
            <w:pPr>
              <w:pStyle w:val="BulletText1"/>
            </w:pPr>
            <w:r w:rsidRPr="000C0A07">
              <w:t>maintenance and storage of OMPFs</w:t>
            </w:r>
            <w:r w:rsidR="00EA1E40" w:rsidRPr="000C0A07">
              <w:t>, and</w:t>
            </w:r>
          </w:p>
          <w:p w14:paraId="29C03C68" w14:textId="77777777" w:rsidR="00EA1E40" w:rsidRPr="000C0A07" w:rsidRDefault="006153AF" w:rsidP="00FA2264">
            <w:pPr>
              <w:pStyle w:val="BulletText1"/>
            </w:pPr>
            <w:r w:rsidRPr="000C0A07">
              <w:t xml:space="preserve">location of OMPFs and the means for </w:t>
            </w:r>
            <w:r w:rsidR="00560A59" w:rsidRPr="000C0A07">
              <w:t>requesting copies</w:t>
            </w:r>
            <w:r w:rsidRPr="000C0A07">
              <w:t>.</w:t>
            </w:r>
          </w:p>
        </w:tc>
      </w:tr>
    </w:tbl>
    <w:p w14:paraId="29C03C6A" w14:textId="77777777" w:rsidR="00EB76B1" w:rsidRPr="000C0A07" w:rsidRDefault="00EB76B1">
      <w:pPr>
        <w:pStyle w:val="BlockLine"/>
      </w:pPr>
    </w:p>
    <w:tbl>
      <w:tblPr>
        <w:tblW w:w="0" w:type="auto"/>
        <w:tblLook w:val="0000" w:firstRow="0" w:lastRow="0" w:firstColumn="0" w:lastColumn="0" w:noHBand="0" w:noVBand="0"/>
      </w:tblPr>
      <w:tblGrid>
        <w:gridCol w:w="1728"/>
        <w:gridCol w:w="7740"/>
      </w:tblGrid>
      <w:tr w:rsidR="00EB76B1" w:rsidRPr="000C0A07" w14:paraId="29C03C6D" w14:textId="77777777" w:rsidTr="003567BD">
        <w:trPr>
          <w:cantSplit/>
          <w:trHeight w:val="288"/>
        </w:trPr>
        <w:tc>
          <w:tcPr>
            <w:tcW w:w="1728" w:type="dxa"/>
          </w:tcPr>
          <w:p w14:paraId="29C03C6B" w14:textId="77777777" w:rsidR="00EB76B1" w:rsidRPr="000C0A07" w:rsidRDefault="00EB76B1">
            <w:pPr>
              <w:pStyle w:val="Heading5"/>
            </w:pPr>
            <w:r w:rsidRPr="000C0A07">
              <w:t>Change Date</w:t>
            </w:r>
          </w:p>
        </w:tc>
        <w:tc>
          <w:tcPr>
            <w:tcW w:w="7740" w:type="dxa"/>
          </w:tcPr>
          <w:p w14:paraId="29C03C6C" w14:textId="77777777" w:rsidR="00EB76B1" w:rsidRPr="000C0A07" w:rsidRDefault="00F337F2">
            <w:pPr>
              <w:pStyle w:val="BlockText"/>
            </w:pPr>
            <w:r w:rsidRPr="000C0A07">
              <w:t>July 23, 2015</w:t>
            </w:r>
          </w:p>
        </w:tc>
      </w:tr>
    </w:tbl>
    <w:p w14:paraId="29C03C6E" w14:textId="77777777" w:rsidR="00EB76B1" w:rsidRPr="000C0A07" w:rsidRDefault="00724CFA">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C7D" w14:textId="77777777">
        <w:trPr>
          <w:cantSplit/>
        </w:trPr>
        <w:tc>
          <w:tcPr>
            <w:tcW w:w="1728" w:type="dxa"/>
          </w:tcPr>
          <w:p w14:paraId="29C03C6F" w14:textId="77777777" w:rsidR="00EB76B1" w:rsidRPr="000C0A07" w:rsidRDefault="00350A20" w:rsidP="00A05472">
            <w:pPr>
              <w:pStyle w:val="Heading5"/>
            </w:pPr>
            <w:r w:rsidRPr="000C0A07">
              <w:t>a</w:t>
            </w:r>
            <w:r w:rsidR="00EB76B1" w:rsidRPr="000C0A07">
              <w:t xml:space="preserve">.  </w:t>
            </w:r>
            <w:r w:rsidR="00A05472" w:rsidRPr="000C0A07">
              <w:t>Maintenance and Storage of OMPFs</w:t>
            </w:r>
          </w:p>
        </w:tc>
        <w:tc>
          <w:tcPr>
            <w:tcW w:w="7740" w:type="dxa"/>
          </w:tcPr>
          <w:p w14:paraId="29C03C70" w14:textId="77777777" w:rsidR="00777D7C" w:rsidRPr="000C0A07" w:rsidRDefault="00A05472" w:rsidP="00777D7C">
            <w:pPr>
              <w:pStyle w:val="BlockText"/>
            </w:pPr>
            <w:r w:rsidRPr="000C0A07">
              <w:t xml:space="preserve">The Army maintains an official military personnel file (OMPF) for each enlisted service member.  </w:t>
            </w:r>
            <w:r w:rsidR="00D64B82" w:rsidRPr="000C0A07">
              <w:t>These OMPFs</w:t>
            </w:r>
            <w:r w:rsidR="00777D7C" w:rsidRPr="000C0A07">
              <w:t xml:space="preserve"> </w:t>
            </w:r>
            <w:r w:rsidR="00D64B82" w:rsidRPr="000C0A07">
              <w:t>are</w:t>
            </w:r>
            <w:r w:rsidR="00EB76B1" w:rsidRPr="000C0A07">
              <w:t xml:space="preserve"> currently stored in an </w:t>
            </w:r>
            <w:r w:rsidR="00055B68" w:rsidRPr="000C0A07">
              <w:t>electronic</w:t>
            </w:r>
            <w:r w:rsidR="00EB76B1" w:rsidRPr="000C0A07">
              <w:t xml:space="preserve"> format in the </w:t>
            </w:r>
            <w:r w:rsidR="001A68BB" w:rsidRPr="000C0A07">
              <w:t xml:space="preserve">Army’s </w:t>
            </w:r>
            <w:r w:rsidR="00AF42E2" w:rsidRPr="000C0A07">
              <w:t xml:space="preserve">Interactive </w:t>
            </w:r>
            <w:r w:rsidR="00EB76B1" w:rsidRPr="000C0A07">
              <w:t>Permanent Electronic Records Ma</w:t>
            </w:r>
            <w:r w:rsidR="00B833E0" w:rsidRPr="000C0A07">
              <w:t>nagement System</w:t>
            </w:r>
            <w:r w:rsidR="001767EC" w:rsidRPr="000C0A07">
              <w:t xml:space="preserve"> (</w:t>
            </w:r>
            <w:r w:rsidR="00AF42E2" w:rsidRPr="000C0A07">
              <w:t>i</w:t>
            </w:r>
            <w:r w:rsidR="001767EC" w:rsidRPr="000C0A07">
              <w:t>PERMS)</w:t>
            </w:r>
            <w:r w:rsidR="00B833E0" w:rsidRPr="000C0A07">
              <w:t>.</w:t>
            </w:r>
          </w:p>
          <w:p w14:paraId="29C03C71" w14:textId="77777777" w:rsidR="00777D7C" w:rsidRPr="000C0A07" w:rsidRDefault="00777D7C" w:rsidP="00777D7C">
            <w:pPr>
              <w:pStyle w:val="BlockText"/>
            </w:pPr>
          </w:p>
          <w:p w14:paraId="29C03C72" w14:textId="77777777" w:rsidR="00EB76B1" w:rsidRPr="000C0A07" w:rsidRDefault="00777D7C" w:rsidP="00777D7C">
            <w:pPr>
              <w:pStyle w:val="BlockText"/>
            </w:pPr>
            <w:r w:rsidRPr="000C0A07">
              <w:t xml:space="preserve">The OMPFs of enlisted service members remain in </w:t>
            </w:r>
            <w:r w:rsidR="00AF42E2" w:rsidRPr="000C0A07">
              <w:t>i</w:t>
            </w:r>
            <w:r w:rsidRPr="000C0A07">
              <w:t>PERMS after their period of active duty ends.  An electronic copy</w:t>
            </w:r>
            <w:r w:rsidR="009E7DD7" w:rsidRPr="000C0A07">
              <w:t xml:space="preserve"> of the OMPF</w:t>
            </w:r>
            <w:r w:rsidRPr="000C0A07">
              <w:t xml:space="preserve"> is transferred to the Army Human Resource Command (HRC) in </w:t>
            </w:r>
            <w:r w:rsidR="00B833E0" w:rsidRPr="000C0A07">
              <w:t>Ft. Knox</w:t>
            </w:r>
            <w:r w:rsidRPr="000C0A07">
              <w:t xml:space="preserve"> for archiving if a service member</w:t>
            </w:r>
          </w:p>
          <w:p w14:paraId="29C03C73" w14:textId="77777777" w:rsidR="00777D7C" w:rsidRPr="000C0A07" w:rsidRDefault="00777D7C" w:rsidP="00777D7C">
            <w:pPr>
              <w:pStyle w:val="BlockText"/>
            </w:pPr>
          </w:p>
          <w:p w14:paraId="29C03C74" w14:textId="77777777" w:rsidR="00777D7C" w:rsidRPr="000C0A07" w:rsidRDefault="00777D7C" w:rsidP="00777D7C">
            <w:pPr>
              <w:pStyle w:val="BulletText1"/>
            </w:pPr>
            <w:r w:rsidRPr="000C0A07">
              <w:t>retire</w:t>
            </w:r>
            <w:r w:rsidR="009E7DD7" w:rsidRPr="000C0A07">
              <w:t>s</w:t>
            </w:r>
            <w:r w:rsidR="00F57C66" w:rsidRPr="000C0A07">
              <w:t xml:space="preserve"> from active duty</w:t>
            </w:r>
          </w:p>
          <w:p w14:paraId="29C03C75" w14:textId="77777777" w:rsidR="009E7DD7" w:rsidRPr="000C0A07" w:rsidRDefault="00F57C66" w:rsidP="00777D7C">
            <w:pPr>
              <w:pStyle w:val="BulletText1"/>
            </w:pPr>
            <w:r w:rsidRPr="000C0A07">
              <w:t>is released from active duty with</w:t>
            </w:r>
            <w:r w:rsidR="009E7DD7" w:rsidRPr="000C0A07">
              <w:t xml:space="preserve"> </w:t>
            </w:r>
            <w:r w:rsidR="009E7DD7" w:rsidRPr="000C0A07">
              <w:rPr>
                <w:i/>
              </w:rPr>
              <w:t>no</w:t>
            </w:r>
            <w:r w:rsidR="009E7DD7" w:rsidRPr="000C0A07">
              <w:t xml:space="preserve"> further service obligation, or</w:t>
            </w:r>
          </w:p>
          <w:p w14:paraId="29C03C76" w14:textId="77777777" w:rsidR="009E7DD7" w:rsidRPr="000C0A07" w:rsidRDefault="00F57C66" w:rsidP="00777D7C">
            <w:pPr>
              <w:pStyle w:val="BulletText1"/>
            </w:pPr>
            <w:r w:rsidRPr="000C0A07">
              <w:t>is released from active duty with a</w:t>
            </w:r>
            <w:r w:rsidR="009E7DD7" w:rsidRPr="000C0A07">
              <w:t xml:space="preserve"> service obligation but </w:t>
            </w:r>
            <w:r w:rsidR="00B833E0" w:rsidRPr="000C0A07">
              <w:t>is not actively serving in a</w:t>
            </w:r>
            <w:r w:rsidR="009E7DD7" w:rsidRPr="000C0A07">
              <w:t xml:space="preserve"> specific Reserve or National Guard </w:t>
            </w:r>
            <w:r w:rsidR="00B833E0" w:rsidRPr="000C0A07">
              <w:t>unit</w:t>
            </w:r>
            <w:r w:rsidR="009E7DD7" w:rsidRPr="000C0A07">
              <w:t xml:space="preserve">. </w:t>
            </w:r>
          </w:p>
          <w:p w14:paraId="29C03C77" w14:textId="77777777" w:rsidR="00EB76B1" w:rsidRPr="000C0A07" w:rsidRDefault="00EB76B1">
            <w:pPr>
              <w:pStyle w:val="BlockText"/>
            </w:pPr>
          </w:p>
          <w:p w14:paraId="29C03C78" w14:textId="77777777" w:rsidR="00EB76B1" w:rsidRPr="000C0A07" w:rsidRDefault="00EB76B1">
            <w:pPr>
              <w:pStyle w:val="BlockText"/>
            </w:pPr>
            <w:r w:rsidRPr="000C0A07">
              <w:rPr>
                <w:b/>
                <w:i/>
              </w:rPr>
              <w:t>Notes</w:t>
            </w:r>
            <w:r w:rsidRPr="000C0A07">
              <w:t xml:space="preserve">:  </w:t>
            </w:r>
          </w:p>
          <w:p w14:paraId="29C03C79" w14:textId="77777777" w:rsidR="00EB76B1" w:rsidRPr="000C0A07" w:rsidRDefault="00EB76B1">
            <w:pPr>
              <w:pStyle w:val="BulletText1"/>
            </w:pPr>
            <w:r w:rsidRPr="000C0A07">
              <w:t xml:space="preserve">The military field activity is responsible for ensuring that </w:t>
            </w:r>
            <w:r w:rsidR="001767EC" w:rsidRPr="000C0A07">
              <w:t>all personnel records</w:t>
            </w:r>
            <w:r w:rsidRPr="000C0A07">
              <w:t xml:space="preserve"> are added to the OMPF in </w:t>
            </w:r>
            <w:r w:rsidR="00886EEF" w:rsidRPr="000C0A07">
              <w:t>i</w:t>
            </w:r>
            <w:r w:rsidRPr="000C0A07">
              <w:t>PERMS during the separation/retirement process.</w:t>
            </w:r>
          </w:p>
          <w:p w14:paraId="29C03C7A" w14:textId="77777777" w:rsidR="00EB76B1" w:rsidRPr="000C0A07" w:rsidRDefault="00EB76B1">
            <w:pPr>
              <w:pStyle w:val="BulletText1"/>
            </w:pPr>
            <w:r w:rsidRPr="000C0A07">
              <w:t>With the exception of enlistment examination</w:t>
            </w:r>
            <w:r w:rsidR="003F559C" w:rsidRPr="000C0A07">
              <w:t xml:space="preserve"> and </w:t>
            </w:r>
            <w:r w:rsidR="00C92C39" w:rsidRPr="000C0A07">
              <w:t>P</w:t>
            </w:r>
            <w:r w:rsidR="003F559C" w:rsidRPr="000C0A07">
              <w:t xml:space="preserve">hysical </w:t>
            </w:r>
            <w:r w:rsidR="00C92C39" w:rsidRPr="000C0A07">
              <w:t>E</w:t>
            </w:r>
            <w:r w:rsidR="003F559C" w:rsidRPr="000C0A07">
              <w:t xml:space="preserve">valuation </w:t>
            </w:r>
            <w:r w:rsidR="00C92C39" w:rsidRPr="000C0A07">
              <w:t>B</w:t>
            </w:r>
            <w:r w:rsidR="003F559C" w:rsidRPr="000C0A07">
              <w:t>oard</w:t>
            </w:r>
            <w:r w:rsidRPr="000C0A07">
              <w:t xml:space="preserve"> reports, the OMPF rarely contains any </w:t>
            </w:r>
            <w:r w:rsidR="00FC21AF" w:rsidRPr="000C0A07">
              <w:t>STRs</w:t>
            </w:r>
            <w:r w:rsidRPr="000C0A07">
              <w:t>.</w:t>
            </w:r>
          </w:p>
          <w:p w14:paraId="29C03C7B" w14:textId="77777777" w:rsidR="00EB76B1" w:rsidRPr="000C0A07" w:rsidRDefault="00B20003" w:rsidP="00FC21AF">
            <w:pPr>
              <w:pStyle w:val="BulletText1"/>
            </w:pPr>
            <w:r w:rsidRPr="000C0A07">
              <w:t>Prior to August 2005, the Army referred to the OMPF of an enlisted service member as his/her “military personnel records jacket” (MPRJ).</w:t>
            </w:r>
          </w:p>
          <w:p w14:paraId="29C03C7C" w14:textId="77777777" w:rsidR="00F57C66" w:rsidRPr="000C0A07" w:rsidRDefault="00F57C66" w:rsidP="00DA0D5B">
            <w:pPr>
              <w:pStyle w:val="BulletText1"/>
            </w:pPr>
            <w:r w:rsidRPr="000C0A07">
              <w:t xml:space="preserve">The Army </w:t>
            </w:r>
            <w:r w:rsidR="00AF42E2" w:rsidRPr="000C0A07">
              <w:t xml:space="preserve">began digitizing the OMPF into iPERMS on October 1, 1994 and continued to </w:t>
            </w:r>
            <w:r w:rsidRPr="000C0A07">
              <w:t xml:space="preserve">transfer </w:t>
            </w:r>
            <w:r w:rsidR="00AF42E2" w:rsidRPr="000C0A07">
              <w:t xml:space="preserve">the </w:t>
            </w:r>
            <w:r w:rsidRPr="000C0A07">
              <w:t>original, paper versions of OMPFs to NPRC for storage until October 1, 2002.</w:t>
            </w:r>
          </w:p>
        </w:tc>
      </w:tr>
    </w:tbl>
    <w:p w14:paraId="29C03C7E" w14:textId="77777777" w:rsidR="001060AF" w:rsidRPr="000C0A07" w:rsidRDefault="00374966" w:rsidP="006113A9">
      <w:pPr>
        <w:pStyle w:val="BlockLine"/>
      </w:pPr>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EA1E40" w:rsidRPr="000C0A07" w14:paraId="29C03C84" w14:textId="77777777" w:rsidTr="00EA1E40">
        <w:tc>
          <w:tcPr>
            <w:tcW w:w="1728" w:type="dxa"/>
            <w:shd w:val="clear" w:color="auto" w:fill="auto"/>
          </w:tcPr>
          <w:p w14:paraId="29C03C7F" w14:textId="77777777" w:rsidR="00EA1E40" w:rsidRPr="000C0A07" w:rsidRDefault="006113A9" w:rsidP="005C3E6A">
            <w:pPr>
              <w:pStyle w:val="Heading5"/>
            </w:pPr>
            <w:r w:rsidRPr="000C0A07">
              <w:t>b</w:t>
            </w:r>
            <w:r w:rsidR="00EA1E40" w:rsidRPr="000C0A07">
              <w:t xml:space="preserve">.  </w:t>
            </w:r>
            <w:r w:rsidR="006153AF" w:rsidRPr="000C0A07">
              <w:t xml:space="preserve">Location of OMPFs and the Means for Requesting </w:t>
            </w:r>
            <w:r w:rsidR="006153AF" w:rsidRPr="000C0A07">
              <w:lastRenderedPageBreak/>
              <w:t>Copies</w:t>
            </w:r>
          </w:p>
        </w:tc>
        <w:tc>
          <w:tcPr>
            <w:tcW w:w="7740" w:type="dxa"/>
            <w:shd w:val="clear" w:color="auto" w:fill="auto"/>
          </w:tcPr>
          <w:p w14:paraId="29C03C80" w14:textId="77777777" w:rsidR="00EA1E40" w:rsidRPr="000C0A07" w:rsidRDefault="005F1E6F" w:rsidP="00EA1E40">
            <w:pPr>
              <w:pStyle w:val="BlockText"/>
            </w:pPr>
            <w:r w:rsidRPr="000C0A07">
              <w:lastRenderedPageBreak/>
              <w:t>Use the information in t</w:t>
            </w:r>
            <w:r w:rsidR="00EA1E40" w:rsidRPr="000C0A07">
              <w:t xml:space="preserve">he table below </w:t>
            </w:r>
            <w:r w:rsidRPr="000C0A07">
              <w:t>to determine</w:t>
            </w:r>
          </w:p>
          <w:p w14:paraId="29C03C81" w14:textId="77777777" w:rsidR="00EA1E40" w:rsidRPr="000C0A07" w:rsidRDefault="00EA1E40" w:rsidP="00EA1E40">
            <w:pPr>
              <w:pStyle w:val="BlockText"/>
            </w:pPr>
          </w:p>
          <w:p w14:paraId="29C03C82" w14:textId="77777777" w:rsidR="00EA1E40" w:rsidRPr="000C0A07" w:rsidRDefault="00CF5D2D" w:rsidP="00EA1E40">
            <w:pPr>
              <w:pStyle w:val="BulletText1"/>
            </w:pPr>
            <w:r w:rsidRPr="000C0A07">
              <w:t xml:space="preserve">the location </w:t>
            </w:r>
            <w:r w:rsidR="00EA1E40" w:rsidRPr="000C0A07">
              <w:t>of</w:t>
            </w:r>
            <w:r w:rsidRPr="000C0A07">
              <w:t xml:space="preserve"> </w:t>
            </w:r>
            <w:r w:rsidR="00560A59" w:rsidRPr="000C0A07">
              <w:t>Army OMPFs</w:t>
            </w:r>
            <w:r w:rsidR="00EA1E40" w:rsidRPr="000C0A07">
              <w:t>, and</w:t>
            </w:r>
          </w:p>
          <w:p w14:paraId="29C03C83" w14:textId="77777777" w:rsidR="00560A59" w:rsidRPr="000C0A07" w:rsidRDefault="00EA1E40" w:rsidP="00560A59">
            <w:pPr>
              <w:pStyle w:val="BulletText1"/>
            </w:pPr>
            <w:r w:rsidRPr="000C0A07">
              <w:lastRenderedPageBreak/>
              <w:t>the means for requesting copies of the</w:t>
            </w:r>
            <w:r w:rsidR="00A91FAA" w:rsidRPr="000C0A07">
              <w:t>se</w:t>
            </w:r>
            <w:r w:rsidRPr="000C0A07">
              <w:t xml:space="preserve"> records.</w:t>
            </w:r>
          </w:p>
        </w:tc>
      </w:tr>
    </w:tbl>
    <w:p w14:paraId="29C03C85" w14:textId="77777777" w:rsidR="00EA1E40" w:rsidRPr="000C0A07" w:rsidRDefault="00EA1E40" w:rsidP="00F8464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5"/>
        <w:gridCol w:w="4235"/>
      </w:tblGrid>
      <w:tr w:rsidR="00F8464C" w:rsidRPr="000C0A07" w14:paraId="29C03C88" w14:textId="77777777" w:rsidTr="005C3E6A">
        <w:tc>
          <w:tcPr>
            <w:tcW w:w="2214" w:type="pct"/>
            <w:shd w:val="clear" w:color="auto" w:fill="auto"/>
          </w:tcPr>
          <w:p w14:paraId="29C03C86" w14:textId="77777777" w:rsidR="00F8464C" w:rsidRPr="000C0A07" w:rsidRDefault="00F8464C" w:rsidP="0030618C">
            <w:pPr>
              <w:pStyle w:val="TableHeaderText"/>
              <w:jc w:val="left"/>
            </w:pPr>
            <w:r w:rsidRPr="000C0A07">
              <w:t>If …</w:t>
            </w:r>
          </w:p>
        </w:tc>
        <w:tc>
          <w:tcPr>
            <w:tcW w:w="2786" w:type="pct"/>
            <w:shd w:val="clear" w:color="auto" w:fill="auto"/>
          </w:tcPr>
          <w:p w14:paraId="29C03C87" w14:textId="77777777" w:rsidR="00F8464C" w:rsidRPr="000C0A07" w:rsidRDefault="00F8464C" w:rsidP="00505D42">
            <w:pPr>
              <w:pStyle w:val="TableHeaderText"/>
              <w:jc w:val="left"/>
            </w:pPr>
            <w:r w:rsidRPr="000C0A07">
              <w:t>Then …</w:t>
            </w:r>
          </w:p>
        </w:tc>
      </w:tr>
      <w:tr w:rsidR="00F8464C" w:rsidRPr="000C0A07" w14:paraId="29C03C8C" w14:textId="77777777" w:rsidTr="005C3E6A">
        <w:tc>
          <w:tcPr>
            <w:tcW w:w="2214" w:type="pct"/>
            <w:shd w:val="clear" w:color="auto" w:fill="auto"/>
          </w:tcPr>
          <w:p w14:paraId="29C03C89" w14:textId="77777777" w:rsidR="00F8464C" w:rsidRPr="000C0A07" w:rsidRDefault="0030618C" w:rsidP="00F8464C">
            <w:pPr>
              <w:pStyle w:val="TableText"/>
            </w:pPr>
            <w:r w:rsidRPr="000C0A07">
              <w:t xml:space="preserve">service ended </w:t>
            </w:r>
            <w:r w:rsidR="00F8464C" w:rsidRPr="000C0A07">
              <w:t>prior to October 1, 1994</w:t>
            </w:r>
          </w:p>
        </w:tc>
        <w:tc>
          <w:tcPr>
            <w:tcW w:w="2786" w:type="pct"/>
            <w:shd w:val="clear" w:color="auto" w:fill="auto"/>
          </w:tcPr>
          <w:p w14:paraId="29C03C8A" w14:textId="77777777" w:rsidR="00F8464C" w:rsidRPr="000C0A07" w:rsidRDefault="005C3E6A" w:rsidP="00505D42">
            <w:pPr>
              <w:pStyle w:val="BulletText1"/>
            </w:pPr>
            <w:r w:rsidRPr="000C0A07">
              <w:t>OMPFs</w:t>
            </w:r>
            <w:r w:rsidR="00F8464C" w:rsidRPr="000C0A07">
              <w:t xml:space="preserve"> are located at NPRC, and</w:t>
            </w:r>
          </w:p>
          <w:p w14:paraId="29C03C8B" w14:textId="77777777" w:rsidR="00F8464C" w:rsidRPr="000C0A07" w:rsidRDefault="00F8464C" w:rsidP="005F1E6F">
            <w:pPr>
              <w:pStyle w:val="BulletText1"/>
            </w:pPr>
            <w:r w:rsidRPr="000C0A07">
              <w:t>ROs may request copies of the</w:t>
            </w:r>
            <w:r w:rsidR="005F1E6F" w:rsidRPr="000C0A07">
              <w:t>m</w:t>
            </w:r>
            <w:r w:rsidRPr="000C0A07">
              <w:t xml:space="preserve"> through PIES.</w:t>
            </w:r>
          </w:p>
        </w:tc>
      </w:tr>
      <w:tr w:rsidR="000F3CD8" w:rsidRPr="000C0A07" w14:paraId="29C03C92" w14:textId="77777777" w:rsidTr="000F3CD8">
        <w:tc>
          <w:tcPr>
            <w:tcW w:w="2214" w:type="pct"/>
            <w:tcBorders>
              <w:top w:val="single" w:sz="6" w:space="0" w:color="auto"/>
              <w:left w:val="single" w:sz="6" w:space="0" w:color="auto"/>
              <w:bottom w:val="single" w:sz="6" w:space="0" w:color="auto"/>
              <w:right w:val="single" w:sz="6" w:space="0" w:color="auto"/>
            </w:tcBorders>
            <w:shd w:val="clear" w:color="auto" w:fill="auto"/>
          </w:tcPr>
          <w:p w14:paraId="29C03C8D" w14:textId="77777777" w:rsidR="000F3CD8" w:rsidRPr="000C0A07" w:rsidRDefault="00AF42E2" w:rsidP="00682746">
            <w:pPr>
              <w:pStyle w:val="TableText"/>
            </w:pPr>
            <w:r w:rsidRPr="000C0A07">
              <w:t>s</w:t>
            </w:r>
            <w:r w:rsidR="00C957FE" w:rsidRPr="000C0A07">
              <w:t xml:space="preserve">ervice ended between October </w:t>
            </w:r>
            <w:r w:rsidR="000F3CD8" w:rsidRPr="000C0A07">
              <w:t>1, 1994 and September 30, 2002</w:t>
            </w:r>
          </w:p>
        </w:tc>
        <w:tc>
          <w:tcPr>
            <w:tcW w:w="2786" w:type="pct"/>
            <w:tcBorders>
              <w:top w:val="single" w:sz="6" w:space="0" w:color="auto"/>
              <w:left w:val="single" w:sz="6" w:space="0" w:color="auto"/>
              <w:bottom w:val="single" w:sz="6" w:space="0" w:color="auto"/>
              <w:right w:val="single" w:sz="6" w:space="0" w:color="auto"/>
            </w:tcBorders>
            <w:shd w:val="clear" w:color="auto" w:fill="auto"/>
          </w:tcPr>
          <w:p w14:paraId="29C03C8E" w14:textId="77777777" w:rsidR="000F3CD8" w:rsidRPr="000C0A07" w:rsidRDefault="000F3CD8" w:rsidP="00682746">
            <w:pPr>
              <w:pStyle w:val="BulletText1"/>
            </w:pPr>
            <w:r w:rsidRPr="000C0A07">
              <w:t>OMPF</w:t>
            </w:r>
            <w:r w:rsidR="00C60927" w:rsidRPr="000C0A07">
              <w:t>s</w:t>
            </w:r>
            <w:r w:rsidRPr="000C0A07">
              <w:t xml:space="preserve"> should be stored electron</w:t>
            </w:r>
            <w:r w:rsidR="00D453BF" w:rsidRPr="000C0A07">
              <w:t>ically as image files in iPERMS,</w:t>
            </w:r>
            <w:r w:rsidRPr="000C0A07">
              <w:t xml:space="preserve"> and</w:t>
            </w:r>
          </w:p>
          <w:p w14:paraId="29C03C8F" w14:textId="77777777" w:rsidR="00AF42E2" w:rsidRPr="000C0A07" w:rsidRDefault="000F3CD8" w:rsidP="00D453BF">
            <w:pPr>
              <w:pStyle w:val="BulletText1"/>
            </w:pPr>
            <w:r w:rsidRPr="000C0A07">
              <w:t>RO</w:t>
            </w:r>
            <w:r w:rsidR="00886EEF" w:rsidRPr="000C0A07">
              <w:t>s</w:t>
            </w:r>
            <w:r w:rsidRPr="000C0A07">
              <w:t xml:space="preserve"> </w:t>
            </w:r>
            <w:r w:rsidR="00AF42E2" w:rsidRPr="000C0A07">
              <w:t>may</w:t>
            </w:r>
            <w:r w:rsidRPr="000C0A07">
              <w:t xml:space="preserve"> request copies of them through </w:t>
            </w:r>
            <w:r w:rsidR="00AF42E2" w:rsidRPr="000C0A07">
              <w:t xml:space="preserve">the </w:t>
            </w:r>
            <w:hyperlink r:id="rId32" w:history="1">
              <w:r w:rsidR="00AF42E2" w:rsidRPr="000C0A07">
                <w:rPr>
                  <w:rStyle w:val="Hyperlink"/>
                </w:rPr>
                <w:t>Defense Personnel Records Image Retrieval System (DPRIS)</w:t>
              </w:r>
            </w:hyperlink>
            <w:r w:rsidR="00886EEF" w:rsidRPr="000C0A07">
              <w:t>.</w:t>
            </w:r>
          </w:p>
          <w:p w14:paraId="29C03C90" w14:textId="77777777" w:rsidR="00D453BF" w:rsidRPr="000C0A07" w:rsidRDefault="00D453BF" w:rsidP="00D453BF">
            <w:pPr>
              <w:pStyle w:val="BulletText1"/>
              <w:numPr>
                <w:ilvl w:val="0"/>
                <w:numId w:val="0"/>
              </w:numPr>
              <w:ind w:left="187" w:hanging="187"/>
            </w:pPr>
          </w:p>
          <w:p w14:paraId="29C03C91" w14:textId="77777777" w:rsidR="000F3CD8" w:rsidRPr="000C0A07" w:rsidRDefault="00D453BF" w:rsidP="00C60927">
            <w:pPr>
              <w:pStyle w:val="BulletText1"/>
              <w:numPr>
                <w:ilvl w:val="0"/>
                <w:numId w:val="0"/>
              </w:numPr>
              <w:tabs>
                <w:tab w:val="clear" w:pos="187"/>
                <w:tab w:val="left" w:pos="0"/>
              </w:tabs>
            </w:pPr>
            <w:r w:rsidRPr="000C0A07">
              <w:rPr>
                <w:b/>
                <w:i/>
              </w:rPr>
              <w:t>Important</w:t>
            </w:r>
            <w:r w:rsidRPr="000C0A07">
              <w:t xml:space="preserve">: If DPRIS returns a response </w:t>
            </w:r>
            <w:r w:rsidR="00C60927" w:rsidRPr="000C0A07">
              <w:t>indicating</w:t>
            </w:r>
            <w:r w:rsidRPr="000C0A07">
              <w:t xml:space="preserve"> there is no information for the Veteran, then ROs may request copies of the OMPF through PIES.</w:t>
            </w:r>
          </w:p>
        </w:tc>
      </w:tr>
      <w:tr w:rsidR="00F8464C" w:rsidRPr="000C0A07" w14:paraId="29C03C97" w14:textId="77777777" w:rsidTr="005C3E6A">
        <w:tc>
          <w:tcPr>
            <w:tcW w:w="2214" w:type="pct"/>
            <w:shd w:val="clear" w:color="auto" w:fill="auto"/>
          </w:tcPr>
          <w:p w14:paraId="29C03C93" w14:textId="77777777" w:rsidR="00F8464C" w:rsidRPr="000C0A07" w:rsidRDefault="0030618C" w:rsidP="0030618C">
            <w:pPr>
              <w:pStyle w:val="BulletText1"/>
            </w:pPr>
            <w:r w:rsidRPr="000C0A07">
              <w:t xml:space="preserve">service ended </w:t>
            </w:r>
            <w:r w:rsidR="00F8464C" w:rsidRPr="000C0A07">
              <w:t xml:space="preserve">on or after October 1, </w:t>
            </w:r>
            <w:r w:rsidR="00AF42E2" w:rsidRPr="000C0A07">
              <w:t>2002</w:t>
            </w:r>
            <w:r w:rsidRPr="000C0A07">
              <w:t>, or</w:t>
            </w:r>
          </w:p>
          <w:p w14:paraId="29C03C94" w14:textId="77777777" w:rsidR="0030618C" w:rsidRPr="000C0A07" w:rsidRDefault="005C3E6A" w:rsidP="005C3E6A">
            <w:pPr>
              <w:pStyle w:val="BulletText1"/>
            </w:pPr>
            <w:r w:rsidRPr="000C0A07">
              <w:t>the claimant is a member of the Reserve or National Guard</w:t>
            </w:r>
          </w:p>
        </w:tc>
        <w:tc>
          <w:tcPr>
            <w:tcW w:w="2786" w:type="pct"/>
            <w:shd w:val="clear" w:color="auto" w:fill="auto"/>
          </w:tcPr>
          <w:p w14:paraId="29C03C95" w14:textId="77777777" w:rsidR="00F8464C" w:rsidRPr="000C0A07" w:rsidRDefault="005C3E6A" w:rsidP="00505D42">
            <w:pPr>
              <w:pStyle w:val="BulletText1"/>
            </w:pPr>
            <w:r w:rsidRPr="000C0A07">
              <w:t>OMPFs</w:t>
            </w:r>
            <w:r w:rsidR="00F8464C" w:rsidRPr="000C0A07">
              <w:t xml:space="preserve"> are stored electronically as image files in </w:t>
            </w:r>
            <w:r w:rsidR="00AF42E2" w:rsidRPr="000C0A07">
              <w:t>i</w:t>
            </w:r>
            <w:r w:rsidR="00BC3929" w:rsidRPr="000C0A07">
              <w:t>PERMS</w:t>
            </w:r>
            <w:r w:rsidR="00F8464C" w:rsidRPr="000C0A07">
              <w:t>, and</w:t>
            </w:r>
          </w:p>
          <w:p w14:paraId="29C03C96" w14:textId="77777777" w:rsidR="00F8464C" w:rsidRPr="000C0A07" w:rsidRDefault="00F8464C" w:rsidP="005F1E6F">
            <w:pPr>
              <w:pStyle w:val="BulletText1"/>
            </w:pPr>
            <w:r w:rsidRPr="000C0A07">
              <w:t>ROs may request copies of the</w:t>
            </w:r>
            <w:r w:rsidR="005F1E6F" w:rsidRPr="000C0A07">
              <w:t xml:space="preserve">m </w:t>
            </w:r>
            <w:r w:rsidRPr="000C0A07">
              <w:t>through</w:t>
            </w:r>
            <w:r w:rsidR="00D453BF" w:rsidRPr="000C0A07">
              <w:t xml:space="preserve"> </w:t>
            </w:r>
            <w:hyperlink r:id="rId33" w:history="1">
              <w:r w:rsidR="00D453BF" w:rsidRPr="000C0A07">
                <w:rPr>
                  <w:rStyle w:val="Hyperlink"/>
                </w:rPr>
                <w:t>DPRIS</w:t>
              </w:r>
            </w:hyperlink>
            <w:r w:rsidRPr="000C0A07">
              <w:t>.</w:t>
            </w:r>
          </w:p>
        </w:tc>
      </w:tr>
    </w:tbl>
    <w:p w14:paraId="29C03C98" w14:textId="77777777" w:rsidR="00F8464C" w:rsidRPr="000C0A07" w:rsidRDefault="00F8464C" w:rsidP="00A91FAA"/>
    <w:tbl>
      <w:tblPr>
        <w:tblW w:w="7732" w:type="dxa"/>
        <w:tblInd w:w="1728" w:type="dxa"/>
        <w:tblLayout w:type="fixed"/>
        <w:tblLook w:val="0000" w:firstRow="0" w:lastRow="0" w:firstColumn="0" w:lastColumn="0" w:noHBand="0" w:noVBand="0"/>
      </w:tblPr>
      <w:tblGrid>
        <w:gridCol w:w="7732"/>
      </w:tblGrid>
      <w:tr w:rsidR="00A91FAA" w:rsidRPr="000C0A07" w14:paraId="29C03C9C" w14:textId="77777777" w:rsidTr="00A91FAA">
        <w:tc>
          <w:tcPr>
            <w:tcW w:w="5000" w:type="pct"/>
            <w:shd w:val="clear" w:color="auto" w:fill="auto"/>
          </w:tcPr>
          <w:p w14:paraId="29C03C99" w14:textId="1DD5D888" w:rsidR="00A91FAA" w:rsidRPr="000C0A07" w:rsidRDefault="00A91FAA" w:rsidP="00A91FAA">
            <w:pPr>
              <w:pStyle w:val="NoteText"/>
            </w:pPr>
            <w:r w:rsidRPr="000C0A07">
              <w:rPr>
                <w:b/>
                <w:i/>
              </w:rPr>
              <w:t>Reference</w:t>
            </w:r>
            <w:r w:rsidR="002227B7" w:rsidRPr="000C0A07">
              <w:rPr>
                <w:b/>
                <w:i/>
              </w:rPr>
              <w:t>s</w:t>
            </w:r>
            <w:r w:rsidRPr="000C0A07">
              <w:t>:  For more information about using</w:t>
            </w:r>
          </w:p>
          <w:p w14:paraId="29C03C9A" w14:textId="6EF7F0EE" w:rsidR="00A91FAA" w:rsidRPr="000C0A07" w:rsidRDefault="00A91FAA" w:rsidP="00A91FAA">
            <w:pPr>
              <w:pStyle w:val="BulletText1"/>
            </w:pPr>
            <w:r w:rsidRPr="000C0A07">
              <w:t>PIES, see</w:t>
            </w:r>
            <w:r w:rsidR="00345663" w:rsidRPr="000C0A07">
              <w:t xml:space="preserve"> M21-1, Part III, Subpart iii, 2.D, </w:t>
            </w:r>
            <w:r w:rsidR="002227B7" w:rsidRPr="000C0A07">
              <w:t>and</w:t>
            </w:r>
          </w:p>
          <w:p w14:paraId="29C03C9B" w14:textId="77777777" w:rsidR="00A91FAA" w:rsidRPr="000C0A07" w:rsidRDefault="00A91FAA" w:rsidP="00692C31">
            <w:pPr>
              <w:pStyle w:val="BulletText1"/>
            </w:pPr>
            <w:r w:rsidRPr="000C0A07">
              <w:t xml:space="preserve">DPRIS, </w:t>
            </w:r>
            <w:r w:rsidR="00692C31" w:rsidRPr="000C0A07">
              <w:t xml:space="preserve">see the </w:t>
            </w:r>
            <w:hyperlink r:id="rId34" w:history="1">
              <w:r w:rsidR="00692C31" w:rsidRPr="000C0A07">
                <w:rPr>
                  <w:rStyle w:val="Hyperlink"/>
                  <w:i/>
                </w:rPr>
                <w:t>DPRIS User Guide</w:t>
              </w:r>
            </w:hyperlink>
            <w:r w:rsidR="00692C31" w:rsidRPr="000C0A07">
              <w:t>.</w:t>
            </w:r>
          </w:p>
        </w:tc>
      </w:tr>
    </w:tbl>
    <w:p w14:paraId="29C03C9D" w14:textId="77777777" w:rsidR="00A91FAA" w:rsidRPr="000C0A07" w:rsidRDefault="00A91FAA" w:rsidP="00A91FAA">
      <w:pPr>
        <w:pStyle w:val="BlockLine"/>
      </w:pPr>
    </w:p>
    <w:p w14:paraId="29C03C9E" w14:textId="77777777" w:rsidR="00EB76B1" w:rsidRPr="000C0A07" w:rsidRDefault="00EB76B1">
      <w:pPr>
        <w:pStyle w:val="Heading4"/>
      </w:pPr>
      <w:r w:rsidRPr="000C0A07">
        <w:br w:type="page"/>
      </w:r>
      <w:r w:rsidR="00AA64AD" w:rsidRPr="000C0A07">
        <w:lastRenderedPageBreak/>
        <w:t>5</w:t>
      </w:r>
      <w:r w:rsidRPr="000C0A07">
        <w:t xml:space="preserve">.  </w:t>
      </w:r>
      <w:r w:rsidR="00807B55" w:rsidRPr="000C0A07">
        <w:t xml:space="preserve">Locating and Obtaining </w:t>
      </w:r>
      <w:r w:rsidR="00661C88" w:rsidRPr="000C0A07">
        <w:t>Navy Personnel Records</w:t>
      </w:r>
    </w:p>
    <w:p w14:paraId="29C03C9F" w14:textId="77777777" w:rsidR="00EB76B1" w:rsidRPr="000C0A07" w:rsidRDefault="00EB76B1">
      <w:pPr>
        <w:pStyle w:val="BlockLine"/>
      </w:pPr>
      <w:r w:rsidRPr="000C0A07">
        <w:fldChar w:fldCharType="begin"/>
      </w:r>
      <w:r w:rsidRPr="000C0A07">
        <w:instrText xml:space="preserve"> PRIVATE INFOTYPE="OTHER"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CA5" w14:textId="77777777">
        <w:trPr>
          <w:cantSplit/>
        </w:trPr>
        <w:tc>
          <w:tcPr>
            <w:tcW w:w="1728" w:type="dxa"/>
          </w:tcPr>
          <w:p w14:paraId="29C03CA0" w14:textId="77777777" w:rsidR="00EB76B1" w:rsidRPr="000C0A07" w:rsidRDefault="00EB76B1">
            <w:pPr>
              <w:pStyle w:val="Heading5"/>
            </w:pPr>
            <w:r w:rsidRPr="000C0A07">
              <w:t>Introduction</w:t>
            </w:r>
          </w:p>
        </w:tc>
        <w:tc>
          <w:tcPr>
            <w:tcW w:w="7740" w:type="dxa"/>
          </w:tcPr>
          <w:p w14:paraId="29C03CA1" w14:textId="77777777" w:rsidR="00EB76B1" w:rsidRPr="000C0A07" w:rsidRDefault="00EB76B1">
            <w:pPr>
              <w:pStyle w:val="BlockText"/>
            </w:pPr>
            <w:r w:rsidRPr="000C0A07">
              <w:t xml:space="preserve">This topic contains </w:t>
            </w:r>
            <w:r w:rsidR="00807B55" w:rsidRPr="000C0A07">
              <w:t>information about locating and obtaining Navy personnel records, including</w:t>
            </w:r>
          </w:p>
          <w:p w14:paraId="29C03CA2" w14:textId="77777777" w:rsidR="00EB76B1" w:rsidRPr="000C0A07" w:rsidRDefault="00EB76B1">
            <w:pPr>
              <w:pStyle w:val="BlockText"/>
            </w:pPr>
          </w:p>
          <w:p w14:paraId="29C03CA3" w14:textId="77777777" w:rsidR="00EB76B1" w:rsidRPr="000C0A07" w:rsidRDefault="00807B55">
            <w:pPr>
              <w:pStyle w:val="BulletText1"/>
            </w:pPr>
            <w:r w:rsidRPr="000C0A07">
              <w:t xml:space="preserve">location of </w:t>
            </w:r>
            <w:r w:rsidR="00EB76B1" w:rsidRPr="000C0A07">
              <w:t xml:space="preserve">Navy </w:t>
            </w:r>
            <w:r w:rsidR="00353A44" w:rsidRPr="000C0A07">
              <w:t xml:space="preserve">personnel </w:t>
            </w:r>
            <w:r w:rsidR="00EB76B1" w:rsidRPr="000C0A07">
              <w:t>records</w:t>
            </w:r>
            <w:r w:rsidR="00DD3A94" w:rsidRPr="000C0A07">
              <w:t xml:space="preserve"> and the means for requesting </w:t>
            </w:r>
            <w:r w:rsidR="00F64E58" w:rsidRPr="000C0A07">
              <w:t>copies</w:t>
            </w:r>
            <w:r w:rsidR="00661C88" w:rsidRPr="000C0A07">
              <w:t>, and</w:t>
            </w:r>
          </w:p>
          <w:p w14:paraId="29C03CA4" w14:textId="77777777" w:rsidR="00EB76B1" w:rsidRPr="000C0A07" w:rsidRDefault="00977B85">
            <w:pPr>
              <w:pStyle w:val="BulletText1"/>
            </w:pPr>
            <w:r w:rsidRPr="000C0A07">
              <w:t xml:space="preserve">location of </w:t>
            </w:r>
            <w:r w:rsidR="00EB76B1" w:rsidRPr="000C0A07">
              <w:t>Navy records associated with line-of-duty determinations.</w:t>
            </w:r>
          </w:p>
        </w:tc>
      </w:tr>
    </w:tbl>
    <w:p w14:paraId="29C03CA6" w14:textId="77777777" w:rsidR="00EB76B1" w:rsidRPr="000C0A07" w:rsidRDefault="00EB76B1">
      <w:pPr>
        <w:pStyle w:val="BlockLine"/>
      </w:pPr>
    </w:p>
    <w:tbl>
      <w:tblPr>
        <w:tblW w:w="0" w:type="auto"/>
        <w:tblLook w:val="0000" w:firstRow="0" w:lastRow="0" w:firstColumn="0" w:lastColumn="0" w:noHBand="0" w:noVBand="0"/>
      </w:tblPr>
      <w:tblGrid>
        <w:gridCol w:w="1728"/>
        <w:gridCol w:w="7740"/>
      </w:tblGrid>
      <w:tr w:rsidR="00EB76B1" w:rsidRPr="000C0A07" w14:paraId="29C03CA9" w14:textId="77777777">
        <w:trPr>
          <w:cantSplit/>
        </w:trPr>
        <w:tc>
          <w:tcPr>
            <w:tcW w:w="1728" w:type="dxa"/>
          </w:tcPr>
          <w:p w14:paraId="29C03CA7" w14:textId="77777777" w:rsidR="00EB76B1" w:rsidRPr="000C0A07" w:rsidRDefault="00EB76B1">
            <w:pPr>
              <w:pStyle w:val="Heading5"/>
            </w:pPr>
            <w:r w:rsidRPr="000C0A07">
              <w:t>Change Date</w:t>
            </w:r>
          </w:p>
        </w:tc>
        <w:tc>
          <w:tcPr>
            <w:tcW w:w="7740" w:type="dxa"/>
          </w:tcPr>
          <w:p w14:paraId="29C03CA8" w14:textId="77777777" w:rsidR="00EB76B1" w:rsidRPr="000C0A07" w:rsidRDefault="008A6FF1">
            <w:pPr>
              <w:pStyle w:val="BlockText"/>
            </w:pPr>
            <w:r w:rsidRPr="000C0A07">
              <w:t>August 21, 2014</w:t>
            </w:r>
          </w:p>
        </w:tc>
      </w:tr>
    </w:tbl>
    <w:p w14:paraId="29C03CAA" w14:textId="77777777" w:rsidR="00EB76B1" w:rsidRPr="000C0A07" w:rsidRDefault="00374966">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CB0" w14:textId="77777777">
        <w:trPr>
          <w:cantSplit/>
        </w:trPr>
        <w:tc>
          <w:tcPr>
            <w:tcW w:w="1728" w:type="dxa"/>
          </w:tcPr>
          <w:p w14:paraId="29C03CAB" w14:textId="77777777" w:rsidR="00EB76B1" w:rsidRPr="000C0A07" w:rsidRDefault="00EB76B1" w:rsidP="00807B55">
            <w:pPr>
              <w:pStyle w:val="Heading5"/>
            </w:pPr>
            <w:r w:rsidRPr="000C0A07">
              <w:t xml:space="preserve">a.  </w:t>
            </w:r>
            <w:r w:rsidR="00807B55" w:rsidRPr="000C0A07">
              <w:t>Location of</w:t>
            </w:r>
            <w:r w:rsidRPr="000C0A07">
              <w:t xml:space="preserve"> Navy </w:t>
            </w:r>
            <w:r w:rsidR="00353A44" w:rsidRPr="000C0A07">
              <w:t xml:space="preserve">Personnel </w:t>
            </w:r>
            <w:r w:rsidRPr="000C0A07">
              <w:t xml:space="preserve">Records </w:t>
            </w:r>
            <w:r w:rsidR="00DD3A94" w:rsidRPr="000C0A07">
              <w:t xml:space="preserve">and the Means for Requesting </w:t>
            </w:r>
            <w:r w:rsidR="00F8464C" w:rsidRPr="000C0A07">
              <w:t>Copies</w:t>
            </w:r>
          </w:p>
        </w:tc>
        <w:tc>
          <w:tcPr>
            <w:tcW w:w="7740" w:type="dxa"/>
          </w:tcPr>
          <w:p w14:paraId="29C03CAC" w14:textId="77777777" w:rsidR="002C4517" w:rsidRPr="000C0A07" w:rsidRDefault="000C4378" w:rsidP="002C4517">
            <w:pPr>
              <w:pStyle w:val="BlockText"/>
            </w:pPr>
            <w:r w:rsidRPr="000C0A07">
              <w:t>Use the information in the table below to determine</w:t>
            </w:r>
          </w:p>
          <w:p w14:paraId="29C03CAD" w14:textId="77777777" w:rsidR="002C4517" w:rsidRPr="000C0A07" w:rsidRDefault="002C4517" w:rsidP="002C4517">
            <w:pPr>
              <w:pStyle w:val="BlockText"/>
            </w:pPr>
          </w:p>
          <w:p w14:paraId="29C03CAE" w14:textId="77777777" w:rsidR="00EB76B1" w:rsidRPr="000C0A07" w:rsidRDefault="00CF5D2D" w:rsidP="002C4517">
            <w:pPr>
              <w:pStyle w:val="BulletText1"/>
            </w:pPr>
            <w:r w:rsidRPr="000C0A07">
              <w:t xml:space="preserve">the location </w:t>
            </w:r>
            <w:r w:rsidR="00DD3A94" w:rsidRPr="000C0A07">
              <w:t>of</w:t>
            </w:r>
            <w:r w:rsidRPr="000C0A07">
              <w:t xml:space="preserve"> </w:t>
            </w:r>
            <w:r w:rsidR="00774130" w:rsidRPr="000C0A07">
              <w:t>Navy personnel records</w:t>
            </w:r>
            <w:r w:rsidR="002C4517" w:rsidRPr="000C0A07">
              <w:t>, and</w:t>
            </w:r>
          </w:p>
          <w:p w14:paraId="29C03CAF" w14:textId="77777777" w:rsidR="002C4517" w:rsidRPr="000C0A07" w:rsidRDefault="002C4517" w:rsidP="002C4517">
            <w:pPr>
              <w:pStyle w:val="BulletText1"/>
            </w:pPr>
            <w:r w:rsidRPr="000C0A07">
              <w:t>the means for requesting copies of the</w:t>
            </w:r>
            <w:r w:rsidR="00560A59" w:rsidRPr="000C0A07">
              <w:t>se</w:t>
            </w:r>
            <w:r w:rsidRPr="000C0A07">
              <w:t xml:space="preserve"> records.</w:t>
            </w:r>
          </w:p>
        </w:tc>
      </w:tr>
    </w:tbl>
    <w:p w14:paraId="29C03CB1" w14:textId="77777777" w:rsidR="00EB76B1" w:rsidRPr="000C0A07" w:rsidRDefault="00EB76B1">
      <w:pPr>
        <w:autoSpaceDE w:val="0"/>
        <w:autoSpaceDN w:val="0"/>
        <w:adjustRightInd w:val="0"/>
      </w:pPr>
      <w:r w:rsidRPr="000C0A07">
        <w:t xml:space="preserve"> </w:t>
      </w:r>
    </w:p>
    <w:tbl>
      <w:tblPr>
        <w:tblW w:w="0" w:type="auto"/>
        <w:tblInd w:w="1700" w:type="dxa"/>
        <w:tblCellMar>
          <w:left w:w="80" w:type="dxa"/>
          <w:right w:w="80" w:type="dxa"/>
        </w:tblCellMar>
        <w:tblLook w:val="0000" w:firstRow="0" w:lastRow="0" w:firstColumn="0" w:lastColumn="0" w:noHBand="0" w:noVBand="0"/>
      </w:tblPr>
      <w:tblGrid>
        <w:gridCol w:w="2700"/>
        <w:gridCol w:w="5120"/>
      </w:tblGrid>
      <w:tr w:rsidR="0092200D" w:rsidRPr="000C0A07" w14:paraId="29C03CB4" w14:textId="77777777" w:rsidTr="00AC6991">
        <w:trPr>
          <w:cantSplit/>
        </w:trPr>
        <w:tc>
          <w:tcPr>
            <w:tcW w:w="2700" w:type="dxa"/>
            <w:tcBorders>
              <w:top w:val="single" w:sz="6" w:space="0" w:color="auto"/>
              <w:left w:val="single" w:sz="6" w:space="0" w:color="auto"/>
              <w:bottom w:val="single" w:sz="6" w:space="0" w:color="auto"/>
              <w:right w:val="single" w:sz="6" w:space="0" w:color="auto"/>
            </w:tcBorders>
          </w:tcPr>
          <w:p w14:paraId="29C03CB2" w14:textId="77777777" w:rsidR="0092200D" w:rsidRPr="000C0A07" w:rsidRDefault="0092200D" w:rsidP="001D0056">
            <w:pPr>
              <w:pStyle w:val="TableHeaderText"/>
              <w:jc w:val="left"/>
            </w:pPr>
            <w:r w:rsidRPr="000C0A07">
              <w:t>If …</w:t>
            </w:r>
          </w:p>
        </w:tc>
        <w:tc>
          <w:tcPr>
            <w:tcW w:w="5120" w:type="dxa"/>
            <w:tcBorders>
              <w:top w:val="single" w:sz="6" w:space="0" w:color="auto"/>
              <w:left w:val="single" w:sz="6" w:space="0" w:color="auto"/>
              <w:bottom w:val="single" w:sz="6" w:space="0" w:color="auto"/>
              <w:right w:val="single" w:sz="6" w:space="0" w:color="auto"/>
            </w:tcBorders>
          </w:tcPr>
          <w:p w14:paraId="29C03CB3" w14:textId="77777777" w:rsidR="0092200D" w:rsidRPr="000C0A07" w:rsidRDefault="0092200D" w:rsidP="002C4517">
            <w:pPr>
              <w:pStyle w:val="TableHeaderText"/>
              <w:jc w:val="left"/>
            </w:pPr>
            <w:r w:rsidRPr="000C0A07">
              <w:t>Then …</w:t>
            </w:r>
          </w:p>
        </w:tc>
      </w:tr>
      <w:tr w:rsidR="0092200D" w:rsidRPr="000C0A07" w14:paraId="29C03CB8" w14:textId="77777777" w:rsidTr="00AC6991">
        <w:trPr>
          <w:cantSplit/>
        </w:trPr>
        <w:tc>
          <w:tcPr>
            <w:tcW w:w="2700" w:type="dxa"/>
            <w:tcBorders>
              <w:top w:val="single" w:sz="6" w:space="0" w:color="auto"/>
              <w:left w:val="single" w:sz="6" w:space="0" w:color="auto"/>
              <w:bottom w:val="single" w:sz="4" w:space="0" w:color="auto"/>
              <w:right w:val="single" w:sz="6" w:space="0" w:color="auto"/>
            </w:tcBorders>
          </w:tcPr>
          <w:p w14:paraId="29C03CB5" w14:textId="77777777" w:rsidR="0092200D" w:rsidRPr="000C0A07" w:rsidRDefault="001D0056" w:rsidP="00F4350D">
            <w:pPr>
              <w:pStyle w:val="TableText"/>
            </w:pPr>
            <w:r w:rsidRPr="000C0A07">
              <w:t xml:space="preserve">service ended </w:t>
            </w:r>
            <w:r w:rsidR="00CF5D2D" w:rsidRPr="000C0A07">
              <w:t>prior to</w:t>
            </w:r>
            <w:r w:rsidR="0092200D" w:rsidRPr="000C0A07">
              <w:t xml:space="preserve"> January </w:t>
            </w:r>
            <w:r w:rsidR="00F4350D" w:rsidRPr="000C0A07">
              <w:t>1, 1995</w:t>
            </w:r>
          </w:p>
        </w:tc>
        <w:tc>
          <w:tcPr>
            <w:tcW w:w="5120" w:type="dxa"/>
            <w:tcBorders>
              <w:top w:val="single" w:sz="6" w:space="0" w:color="auto"/>
              <w:left w:val="single" w:sz="6" w:space="0" w:color="auto"/>
              <w:bottom w:val="single" w:sz="6" w:space="0" w:color="auto"/>
              <w:right w:val="single" w:sz="6" w:space="0" w:color="auto"/>
            </w:tcBorders>
          </w:tcPr>
          <w:p w14:paraId="29C03CB6" w14:textId="77777777" w:rsidR="002C4517" w:rsidRPr="000C0A07" w:rsidRDefault="002C4517" w:rsidP="00850941">
            <w:pPr>
              <w:pStyle w:val="BulletText1"/>
            </w:pPr>
            <w:r w:rsidRPr="000C0A07">
              <w:t xml:space="preserve">personnel records </w:t>
            </w:r>
            <w:r w:rsidR="00850941" w:rsidRPr="000C0A07">
              <w:t xml:space="preserve">are located at </w:t>
            </w:r>
            <w:r w:rsidRPr="000C0A07">
              <w:t>NPRC, and</w:t>
            </w:r>
          </w:p>
          <w:p w14:paraId="29C03CB7" w14:textId="77777777" w:rsidR="002C4517" w:rsidRPr="000C0A07" w:rsidRDefault="002C4517" w:rsidP="001D0056">
            <w:pPr>
              <w:pStyle w:val="BulletText1"/>
            </w:pPr>
            <w:r w:rsidRPr="000C0A07">
              <w:t xml:space="preserve">ROs may request </w:t>
            </w:r>
            <w:r w:rsidR="003E1EAD" w:rsidRPr="000C0A07">
              <w:t>copies of the</w:t>
            </w:r>
            <w:r w:rsidR="001D0056" w:rsidRPr="000C0A07">
              <w:t>m</w:t>
            </w:r>
            <w:r w:rsidRPr="000C0A07">
              <w:t xml:space="preserve"> through PIES</w:t>
            </w:r>
            <w:r w:rsidR="0092200D" w:rsidRPr="000C0A07">
              <w:t>.</w:t>
            </w:r>
          </w:p>
        </w:tc>
      </w:tr>
      <w:tr w:rsidR="0092200D" w:rsidRPr="000C0A07" w14:paraId="29C03CBD" w14:textId="77777777" w:rsidTr="00AC6991">
        <w:trPr>
          <w:cantSplit/>
        </w:trPr>
        <w:tc>
          <w:tcPr>
            <w:tcW w:w="2700" w:type="dxa"/>
            <w:tcBorders>
              <w:top w:val="single" w:sz="4" w:space="0" w:color="auto"/>
              <w:left w:val="single" w:sz="6" w:space="0" w:color="auto"/>
              <w:bottom w:val="single" w:sz="6" w:space="0" w:color="auto"/>
              <w:right w:val="single" w:sz="6" w:space="0" w:color="auto"/>
            </w:tcBorders>
          </w:tcPr>
          <w:p w14:paraId="29C03CB9" w14:textId="77777777" w:rsidR="0092200D" w:rsidRPr="000C0A07" w:rsidRDefault="001D0056" w:rsidP="001D0056">
            <w:pPr>
              <w:pStyle w:val="BulletText1"/>
            </w:pPr>
            <w:r w:rsidRPr="000C0A07">
              <w:t xml:space="preserve">service ended </w:t>
            </w:r>
            <w:r w:rsidR="0092200D" w:rsidRPr="000C0A07">
              <w:t>on or after January 1, 1995</w:t>
            </w:r>
            <w:r w:rsidRPr="000C0A07">
              <w:t>, or</w:t>
            </w:r>
          </w:p>
          <w:p w14:paraId="29C03CBA" w14:textId="77777777" w:rsidR="001D0056" w:rsidRPr="000C0A07" w:rsidRDefault="001D0056" w:rsidP="00AC6991">
            <w:pPr>
              <w:pStyle w:val="BulletText1"/>
            </w:pPr>
            <w:r w:rsidRPr="000C0A07">
              <w:t>the claimant is a member of the Reserve</w:t>
            </w:r>
          </w:p>
        </w:tc>
        <w:tc>
          <w:tcPr>
            <w:tcW w:w="5120" w:type="dxa"/>
            <w:tcBorders>
              <w:top w:val="single" w:sz="6" w:space="0" w:color="auto"/>
              <w:left w:val="single" w:sz="6" w:space="0" w:color="auto"/>
              <w:bottom w:val="single" w:sz="6" w:space="0" w:color="auto"/>
              <w:right w:val="single" w:sz="6" w:space="0" w:color="auto"/>
            </w:tcBorders>
          </w:tcPr>
          <w:p w14:paraId="29C03CBB" w14:textId="77777777" w:rsidR="003E1EAD" w:rsidRPr="000C0A07" w:rsidRDefault="003E1EAD" w:rsidP="003E1EAD">
            <w:pPr>
              <w:pStyle w:val="BulletText1"/>
            </w:pPr>
            <w:r w:rsidRPr="000C0A07">
              <w:t xml:space="preserve">personnel records </w:t>
            </w:r>
            <w:r w:rsidR="0092200D" w:rsidRPr="000C0A07">
              <w:t>are stored electronically as image files in the Navy’s Electronic Military P</w:t>
            </w:r>
            <w:r w:rsidRPr="000C0A07">
              <w:t>ersonnel Records System (EMPRS), and</w:t>
            </w:r>
          </w:p>
          <w:p w14:paraId="29C03CBC" w14:textId="77777777" w:rsidR="0092200D" w:rsidRPr="000C0A07" w:rsidRDefault="003E1EAD" w:rsidP="001D0056">
            <w:pPr>
              <w:pStyle w:val="BulletText1"/>
            </w:pPr>
            <w:r w:rsidRPr="000C0A07">
              <w:t>ROs may request copies of the</w:t>
            </w:r>
            <w:r w:rsidR="001D0056" w:rsidRPr="000C0A07">
              <w:t>m</w:t>
            </w:r>
            <w:r w:rsidR="0092200D" w:rsidRPr="000C0A07">
              <w:t xml:space="preserve"> through </w:t>
            </w:r>
            <w:hyperlink r:id="rId35" w:history="1">
              <w:r w:rsidR="0092200D" w:rsidRPr="000C0A07">
                <w:rPr>
                  <w:rStyle w:val="Hyperlink"/>
                </w:rPr>
                <w:t>DPRIS</w:t>
              </w:r>
            </w:hyperlink>
            <w:r w:rsidR="0092200D" w:rsidRPr="000C0A07">
              <w:t>.</w:t>
            </w:r>
          </w:p>
        </w:tc>
      </w:tr>
    </w:tbl>
    <w:p w14:paraId="29C03CBE" w14:textId="77777777" w:rsidR="00EB76B1" w:rsidRPr="000C0A07" w:rsidRDefault="00EB76B1" w:rsidP="00F64E58"/>
    <w:tbl>
      <w:tblPr>
        <w:tblW w:w="7732" w:type="dxa"/>
        <w:tblInd w:w="1728" w:type="dxa"/>
        <w:tblLayout w:type="fixed"/>
        <w:tblLook w:val="0000" w:firstRow="0" w:lastRow="0" w:firstColumn="0" w:lastColumn="0" w:noHBand="0" w:noVBand="0"/>
      </w:tblPr>
      <w:tblGrid>
        <w:gridCol w:w="7732"/>
      </w:tblGrid>
      <w:tr w:rsidR="00F64E58" w:rsidRPr="000C0A07" w14:paraId="29C03CC2" w14:textId="77777777" w:rsidTr="00F64E58">
        <w:tc>
          <w:tcPr>
            <w:tcW w:w="5000" w:type="pct"/>
            <w:shd w:val="clear" w:color="auto" w:fill="auto"/>
          </w:tcPr>
          <w:p w14:paraId="29C03CBF" w14:textId="77777777" w:rsidR="00F64E58" w:rsidRPr="000C0A07" w:rsidRDefault="00F64E58" w:rsidP="00F64E58">
            <w:pPr>
              <w:pStyle w:val="NoteText"/>
            </w:pPr>
            <w:r w:rsidRPr="000C0A07">
              <w:rPr>
                <w:b/>
                <w:i/>
              </w:rPr>
              <w:t>References</w:t>
            </w:r>
            <w:r w:rsidRPr="000C0A07">
              <w:t>:  For more information about using</w:t>
            </w:r>
          </w:p>
          <w:p w14:paraId="29C03CC0" w14:textId="38E2D259" w:rsidR="00F64E58" w:rsidRPr="000C0A07" w:rsidRDefault="00F64E58" w:rsidP="00F64E58">
            <w:pPr>
              <w:pStyle w:val="BulletText1"/>
            </w:pPr>
            <w:r w:rsidRPr="000C0A07">
              <w:t xml:space="preserve">PIES, see M21-1, Part III, Subpart iii, 2.D, </w:t>
            </w:r>
            <w:r w:rsidR="002227B7" w:rsidRPr="000C0A07">
              <w:t>and</w:t>
            </w:r>
          </w:p>
          <w:p w14:paraId="29C03CC1" w14:textId="77777777" w:rsidR="00F64E58" w:rsidRPr="000C0A07" w:rsidRDefault="00F64E58" w:rsidP="004C242C">
            <w:pPr>
              <w:pStyle w:val="BulletText1"/>
            </w:pPr>
            <w:r w:rsidRPr="000C0A07">
              <w:t xml:space="preserve">DPRIS, </w:t>
            </w:r>
            <w:r w:rsidR="00692C31" w:rsidRPr="000C0A07">
              <w:t xml:space="preserve">see the </w:t>
            </w:r>
            <w:hyperlink r:id="rId36" w:history="1">
              <w:r w:rsidR="00692C31" w:rsidRPr="000C0A07">
                <w:rPr>
                  <w:rStyle w:val="Hyperlink"/>
                  <w:i/>
                </w:rPr>
                <w:t>DPRIS User Guide</w:t>
              </w:r>
            </w:hyperlink>
            <w:r w:rsidR="00692C31" w:rsidRPr="000C0A07">
              <w:t>.</w:t>
            </w:r>
          </w:p>
        </w:tc>
      </w:tr>
    </w:tbl>
    <w:p w14:paraId="29C03CC3" w14:textId="77777777" w:rsidR="00F64E58" w:rsidRPr="000C0A07" w:rsidRDefault="00374966" w:rsidP="00F64E58">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CC7" w14:textId="77777777">
        <w:trPr>
          <w:cantSplit/>
        </w:trPr>
        <w:tc>
          <w:tcPr>
            <w:tcW w:w="1728" w:type="dxa"/>
          </w:tcPr>
          <w:p w14:paraId="29C03CC4" w14:textId="77777777" w:rsidR="00EB76B1" w:rsidRPr="000C0A07" w:rsidRDefault="00661C88" w:rsidP="00807B55">
            <w:pPr>
              <w:pStyle w:val="Heading5"/>
            </w:pPr>
            <w:r w:rsidRPr="000C0A07">
              <w:t>b</w:t>
            </w:r>
            <w:r w:rsidR="00EB76B1" w:rsidRPr="000C0A07">
              <w:t xml:space="preserve">.  </w:t>
            </w:r>
            <w:r w:rsidR="00807B55" w:rsidRPr="000C0A07">
              <w:t>Location of</w:t>
            </w:r>
            <w:r w:rsidR="00B83A65" w:rsidRPr="000C0A07">
              <w:t xml:space="preserve"> </w:t>
            </w:r>
            <w:r w:rsidR="00B3041F" w:rsidRPr="000C0A07">
              <w:t xml:space="preserve">Navy </w:t>
            </w:r>
            <w:r w:rsidR="00B83A65" w:rsidRPr="000C0A07">
              <w:t>Records Associated with Line-of-</w:t>
            </w:r>
            <w:r w:rsidR="00EB76B1" w:rsidRPr="000C0A07">
              <w:t>Duty Determinations</w:t>
            </w:r>
          </w:p>
        </w:tc>
        <w:tc>
          <w:tcPr>
            <w:tcW w:w="7740" w:type="dxa"/>
          </w:tcPr>
          <w:p w14:paraId="29C03CC5" w14:textId="77777777" w:rsidR="00EB76B1" w:rsidRPr="000C0A07" w:rsidRDefault="00EB76B1">
            <w:pPr>
              <w:pStyle w:val="BlockText"/>
            </w:pPr>
            <w:r w:rsidRPr="000C0A07">
              <w:t>Use the table below to determine the location of records associated with line-of-duty</w:t>
            </w:r>
            <w:r w:rsidR="00500AC5" w:rsidRPr="000C0A07">
              <w:t xml:space="preserve"> (LOD)</w:t>
            </w:r>
            <w:r w:rsidRPr="000C0A07">
              <w:t xml:space="preserve"> determinations.</w:t>
            </w:r>
          </w:p>
          <w:p w14:paraId="29C03CC6" w14:textId="77777777" w:rsidR="00EB76B1" w:rsidRPr="000C0A07" w:rsidRDefault="00EB76B1">
            <w:pPr>
              <w:pStyle w:val="BlockText"/>
            </w:pPr>
          </w:p>
        </w:tc>
      </w:tr>
    </w:tbl>
    <w:p w14:paraId="29C03CC8" w14:textId="77777777" w:rsidR="00EB76B1" w:rsidRPr="000C0A07" w:rsidRDefault="00EB76B1"/>
    <w:tbl>
      <w:tblPr>
        <w:tblW w:w="0" w:type="auto"/>
        <w:tblInd w:w="1829" w:type="dxa"/>
        <w:tblLayout w:type="fixed"/>
        <w:tblLook w:val="0000" w:firstRow="0" w:lastRow="0" w:firstColumn="0" w:lastColumn="0" w:noHBand="0" w:noVBand="0"/>
      </w:tblPr>
      <w:tblGrid>
        <w:gridCol w:w="3409"/>
        <w:gridCol w:w="4139"/>
      </w:tblGrid>
      <w:tr w:rsidR="00EB76B1" w:rsidRPr="000C0A07" w14:paraId="29C03CCB" w14:textId="77777777" w:rsidTr="00E461B4">
        <w:trPr>
          <w:trHeight w:val="271"/>
        </w:trPr>
        <w:tc>
          <w:tcPr>
            <w:tcW w:w="3409" w:type="dxa"/>
            <w:tcBorders>
              <w:top w:val="single" w:sz="6" w:space="0" w:color="auto"/>
              <w:left w:val="single" w:sz="6" w:space="0" w:color="auto"/>
              <w:bottom w:val="single" w:sz="6" w:space="0" w:color="auto"/>
              <w:right w:val="single" w:sz="6" w:space="0" w:color="auto"/>
            </w:tcBorders>
          </w:tcPr>
          <w:p w14:paraId="29C03CC9" w14:textId="77777777" w:rsidR="00EB76B1" w:rsidRPr="000C0A07" w:rsidRDefault="00EB76B1" w:rsidP="00487833">
            <w:pPr>
              <w:pStyle w:val="TableHeaderText"/>
              <w:jc w:val="left"/>
            </w:pPr>
            <w:r w:rsidRPr="000C0A07">
              <w:t xml:space="preserve">If the date of </w:t>
            </w:r>
            <w:r w:rsidR="00487833" w:rsidRPr="000C0A07">
              <w:t xml:space="preserve">the </w:t>
            </w:r>
            <w:r w:rsidRPr="000C0A07">
              <w:t>determination was …</w:t>
            </w:r>
          </w:p>
        </w:tc>
        <w:tc>
          <w:tcPr>
            <w:tcW w:w="4139" w:type="dxa"/>
            <w:tcBorders>
              <w:top w:val="single" w:sz="6" w:space="0" w:color="auto"/>
              <w:bottom w:val="single" w:sz="6" w:space="0" w:color="auto"/>
              <w:right w:val="single" w:sz="6" w:space="0" w:color="auto"/>
            </w:tcBorders>
          </w:tcPr>
          <w:p w14:paraId="29C03CCA" w14:textId="77777777" w:rsidR="00EB76B1" w:rsidRPr="000C0A07" w:rsidRDefault="00EB76B1" w:rsidP="00DE5E1D">
            <w:pPr>
              <w:pStyle w:val="TableHeaderText"/>
              <w:jc w:val="left"/>
            </w:pPr>
            <w:r w:rsidRPr="000C0A07">
              <w:t>Then the associated records are located …</w:t>
            </w:r>
          </w:p>
        </w:tc>
      </w:tr>
      <w:tr w:rsidR="00EB76B1" w:rsidRPr="000C0A07" w14:paraId="29C03CD4" w14:textId="77777777" w:rsidTr="00E461B4">
        <w:trPr>
          <w:trHeight w:val="272"/>
        </w:trPr>
        <w:tc>
          <w:tcPr>
            <w:tcW w:w="3409" w:type="dxa"/>
            <w:tcBorders>
              <w:top w:val="single" w:sz="6" w:space="0" w:color="auto"/>
              <w:left w:val="single" w:sz="6" w:space="0" w:color="auto"/>
              <w:bottom w:val="single" w:sz="6" w:space="0" w:color="auto"/>
              <w:right w:val="single" w:sz="6" w:space="0" w:color="auto"/>
            </w:tcBorders>
          </w:tcPr>
          <w:p w14:paraId="29C03CCC" w14:textId="77777777" w:rsidR="00EB76B1" w:rsidRPr="000C0A07" w:rsidRDefault="00EB76B1">
            <w:pPr>
              <w:pStyle w:val="TableText"/>
            </w:pPr>
            <w:r w:rsidRPr="000C0A07">
              <w:t xml:space="preserve">on or before </w:t>
            </w:r>
          </w:p>
          <w:p w14:paraId="29C03CCD" w14:textId="77777777" w:rsidR="00EB76B1" w:rsidRPr="000C0A07" w:rsidRDefault="00EB76B1">
            <w:pPr>
              <w:pStyle w:val="TableText"/>
            </w:pPr>
            <w:r w:rsidRPr="000C0A07">
              <w:t>December 31, 1995</w:t>
            </w:r>
          </w:p>
        </w:tc>
        <w:tc>
          <w:tcPr>
            <w:tcW w:w="4139" w:type="dxa"/>
            <w:tcBorders>
              <w:top w:val="single" w:sz="6" w:space="0" w:color="auto"/>
              <w:bottom w:val="single" w:sz="6" w:space="0" w:color="auto"/>
              <w:right w:val="single" w:sz="6" w:space="0" w:color="auto"/>
            </w:tcBorders>
          </w:tcPr>
          <w:p w14:paraId="29C03CCE" w14:textId="77777777" w:rsidR="00DE5E1D" w:rsidRPr="000C0A07" w:rsidRDefault="00DE5E1D">
            <w:pPr>
              <w:pStyle w:val="TableText"/>
            </w:pPr>
            <w:r w:rsidRPr="000C0A07">
              <w:t>at the following address</w:t>
            </w:r>
          </w:p>
          <w:p w14:paraId="29C03CCF" w14:textId="77777777" w:rsidR="00DE5E1D" w:rsidRPr="000C0A07" w:rsidRDefault="00DE5E1D">
            <w:pPr>
              <w:pStyle w:val="TableText"/>
            </w:pPr>
          </w:p>
          <w:p w14:paraId="29C03CD0" w14:textId="77777777" w:rsidR="00EB76B1" w:rsidRPr="000C0A07" w:rsidRDefault="00EB76B1">
            <w:pPr>
              <w:pStyle w:val="TableText"/>
            </w:pPr>
            <w:r w:rsidRPr="000C0A07">
              <w:t>Office of the Judge Advocate General</w:t>
            </w:r>
          </w:p>
          <w:p w14:paraId="29C03CD1" w14:textId="77777777" w:rsidR="00EB76B1" w:rsidRPr="000C0A07" w:rsidRDefault="00EB76B1">
            <w:pPr>
              <w:pStyle w:val="TableText"/>
            </w:pPr>
            <w:r w:rsidRPr="000C0A07">
              <w:t>1322 Patterson Ave., Suite 3000</w:t>
            </w:r>
          </w:p>
          <w:p w14:paraId="29C03CD2" w14:textId="77777777" w:rsidR="00EB76B1" w:rsidRPr="000C0A07" w:rsidRDefault="00EB76B1">
            <w:pPr>
              <w:pStyle w:val="TableText"/>
            </w:pPr>
            <w:r w:rsidRPr="000C0A07">
              <w:lastRenderedPageBreak/>
              <w:t>Washington Navy Yard</w:t>
            </w:r>
          </w:p>
          <w:p w14:paraId="29C03CD3" w14:textId="77777777" w:rsidR="00EB76B1" w:rsidRPr="000C0A07" w:rsidRDefault="00EB76B1">
            <w:pPr>
              <w:pStyle w:val="TableText"/>
            </w:pPr>
            <w:r w:rsidRPr="000C0A07">
              <w:t>Washington, DC  23074-5066</w:t>
            </w:r>
          </w:p>
        </w:tc>
      </w:tr>
      <w:tr w:rsidR="00EB76B1" w:rsidRPr="000C0A07" w14:paraId="29C03CD7" w14:textId="77777777" w:rsidTr="00E461B4">
        <w:trPr>
          <w:trHeight w:val="272"/>
        </w:trPr>
        <w:tc>
          <w:tcPr>
            <w:tcW w:w="3409" w:type="dxa"/>
            <w:tcBorders>
              <w:top w:val="single" w:sz="6" w:space="0" w:color="auto"/>
              <w:left w:val="single" w:sz="6" w:space="0" w:color="auto"/>
              <w:bottom w:val="single" w:sz="6" w:space="0" w:color="auto"/>
              <w:right w:val="single" w:sz="6" w:space="0" w:color="auto"/>
            </w:tcBorders>
          </w:tcPr>
          <w:p w14:paraId="29C03CD5" w14:textId="77777777" w:rsidR="00EB76B1" w:rsidRPr="000C0A07" w:rsidRDefault="00DE5E1D">
            <w:pPr>
              <w:pStyle w:val="TableText"/>
            </w:pPr>
            <w:r w:rsidRPr="000C0A07">
              <w:lastRenderedPageBreak/>
              <w:t>between 1996 and 2003</w:t>
            </w:r>
          </w:p>
        </w:tc>
        <w:tc>
          <w:tcPr>
            <w:tcW w:w="4139" w:type="dxa"/>
            <w:tcBorders>
              <w:top w:val="single" w:sz="6" w:space="0" w:color="auto"/>
              <w:bottom w:val="single" w:sz="6" w:space="0" w:color="auto"/>
              <w:right w:val="single" w:sz="6" w:space="0" w:color="auto"/>
            </w:tcBorders>
          </w:tcPr>
          <w:p w14:paraId="29C03CD6" w14:textId="77777777" w:rsidR="00EB76B1" w:rsidRPr="000C0A07" w:rsidRDefault="00DE5E1D">
            <w:pPr>
              <w:pStyle w:val="TableText"/>
            </w:pPr>
            <w:r w:rsidRPr="000C0A07">
              <w:t xml:space="preserve">at the </w:t>
            </w:r>
            <w:r w:rsidR="00EB76B1" w:rsidRPr="000C0A07">
              <w:t>office address of the commanding officer over the location/facility where the incident occurred.</w:t>
            </w:r>
          </w:p>
        </w:tc>
      </w:tr>
      <w:tr w:rsidR="00DE5E1D" w:rsidRPr="000C0A07" w14:paraId="29C03CDE" w14:textId="77777777" w:rsidTr="00E461B4">
        <w:trPr>
          <w:trHeight w:val="272"/>
        </w:trPr>
        <w:tc>
          <w:tcPr>
            <w:tcW w:w="3409" w:type="dxa"/>
            <w:tcBorders>
              <w:top w:val="single" w:sz="6" w:space="0" w:color="auto"/>
              <w:left w:val="single" w:sz="6" w:space="0" w:color="auto"/>
              <w:bottom w:val="single" w:sz="6" w:space="0" w:color="auto"/>
              <w:right w:val="single" w:sz="6" w:space="0" w:color="auto"/>
            </w:tcBorders>
          </w:tcPr>
          <w:p w14:paraId="29C03CD8" w14:textId="77777777" w:rsidR="00DE5E1D" w:rsidRPr="000C0A07" w:rsidRDefault="00DE5E1D">
            <w:pPr>
              <w:pStyle w:val="TableText"/>
            </w:pPr>
            <w:r w:rsidRPr="000C0A07">
              <w:t>after 2003</w:t>
            </w:r>
          </w:p>
          <w:p w14:paraId="29C03CD9" w14:textId="77777777" w:rsidR="00DE5E1D" w:rsidRPr="000C0A07" w:rsidRDefault="00DE5E1D">
            <w:pPr>
              <w:pStyle w:val="TableText"/>
            </w:pPr>
          </w:p>
          <w:p w14:paraId="29C03CDA" w14:textId="77777777" w:rsidR="00DE5E1D" w:rsidRPr="000C0A07" w:rsidRDefault="00DE5E1D">
            <w:pPr>
              <w:pStyle w:val="TableText"/>
            </w:pPr>
          </w:p>
        </w:tc>
        <w:tc>
          <w:tcPr>
            <w:tcW w:w="4139" w:type="dxa"/>
            <w:tcBorders>
              <w:top w:val="single" w:sz="6" w:space="0" w:color="auto"/>
              <w:bottom w:val="single" w:sz="6" w:space="0" w:color="auto"/>
              <w:right w:val="single" w:sz="6" w:space="0" w:color="auto"/>
            </w:tcBorders>
          </w:tcPr>
          <w:p w14:paraId="29C03CDB" w14:textId="77777777" w:rsidR="00CA347A" w:rsidRPr="000C0A07" w:rsidRDefault="00DE5E1D">
            <w:pPr>
              <w:pStyle w:val="TableText"/>
              <w:rPr>
                <w:b/>
                <w:i/>
              </w:rPr>
            </w:pPr>
            <w:r w:rsidRPr="000C0A07">
              <w:t>in the corresponding STRs.</w:t>
            </w:r>
          </w:p>
          <w:p w14:paraId="29C03CDC" w14:textId="77777777" w:rsidR="00CA347A" w:rsidRPr="000C0A07" w:rsidRDefault="00CA347A">
            <w:pPr>
              <w:pStyle w:val="TableText"/>
              <w:rPr>
                <w:b/>
                <w:i/>
              </w:rPr>
            </w:pPr>
          </w:p>
          <w:p w14:paraId="29C03CDD" w14:textId="77777777" w:rsidR="00DE5E1D" w:rsidRPr="000C0A07" w:rsidRDefault="00CA347A" w:rsidP="00500AC5">
            <w:pPr>
              <w:pStyle w:val="TableText"/>
            </w:pPr>
            <w:r w:rsidRPr="000C0A07">
              <w:rPr>
                <w:b/>
                <w:i/>
              </w:rPr>
              <w:t>Note</w:t>
            </w:r>
            <w:r w:rsidRPr="000C0A07">
              <w:t xml:space="preserve">:  The exact date in 2004 when the Navy began including records associated with </w:t>
            </w:r>
            <w:r w:rsidR="00500AC5" w:rsidRPr="000C0A07">
              <w:t>LOD</w:t>
            </w:r>
            <w:r w:rsidRPr="000C0A07">
              <w:t xml:space="preserve"> determinations in STRs is unknown.</w:t>
            </w:r>
          </w:p>
        </w:tc>
      </w:tr>
    </w:tbl>
    <w:p w14:paraId="29C03CDF" w14:textId="77777777" w:rsidR="00EB76B1" w:rsidRPr="000C0A07" w:rsidRDefault="00EB76B1">
      <w:pPr>
        <w:pStyle w:val="BlockLine"/>
      </w:pPr>
    </w:p>
    <w:p w14:paraId="29C03CE0" w14:textId="77777777" w:rsidR="00EB76B1" w:rsidRPr="000C0A07" w:rsidRDefault="00EB76B1">
      <w:pPr>
        <w:pStyle w:val="Heading4"/>
      </w:pPr>
      <w:r w:rsidRPr="000C0A07">
        <w:br w:type="page"/>
      </w:r>
      <w:r w:rsidR="00AA64AD" w:rsidRPr="000C0A07">
        <w:lastRenderedPageBreak/>
        <w:t>6</w:t>
      </w:r>
      <w:r w:rsidRPr="000C0A07">
        <w:t xml:space="preserve">.  </w:t>
      </w:r>
      <w:r w:rsidR="00977B85" w:rsidRPr="000C0A07">
        <w:t xml:space="preserve">Locating and Obtaining </w:t>
      </w:r>
      <w:r w:rsidRPr="000C0A07">
        <w:t xml:space="preserve">Air Force </w:t>
      </w:r>
      <w:r w:rsidR="00CF076F" w:rsidRPr="000C0A07">
        <w:t>Personnel</w:t>
      </w:r>
      <w:r w:rsidRPr="000C0A07">
        <w:t xml:space="preserve"> Record</w:t>
      </w:r>
      <w:r w:rsidR="00397B4F" w:rsidRPr="000C0A07">
        <w:t>s</w:t>
      </w:r>
    </w:p>
    <w:p w14:paraId="29C03CE1" w14:textId="77777777" w:rsidR="00EB76B1" w:rsidRPr="000C0A07" w:rsidRDefault="00EB76B1" w:rsidP="006A42E5">
      <w:pPr>
        <w:pStyle w:val="BlockLine"/>
      </w:pPr>
    </w:p>
    <w:tbl>
      <w:tblPr>
        <w:tblW w:w="0" w:type="auto"/>
        <w:tblLayout w:type="fixed"/>
        <w:tblLook w:val="0000" w:firstRow="0" w:lastRow="0" w:firstColumn="0" w:lastColumn="0" w:noHBand="0" w:noVBand="0"/>
      </w:tblPr>
      <w:tblGrid>
        <w:gridCol w:w="1728"/>
        <w:gridCol w:w="7740"/>
      </w:tblGrid>
      <w:tr w:rsidR="006A42E5" w:rsidRPr="000C0A07" w14:paraId="29C03CE4" w14:textId="77777777" w:rsidTr="006A42E5">
        <w:tc>
          <w:tcPr>
            <w:tcW w:w="1728" w:type="dxa"/>
            <w:shd w:val="clear" w:color="auto" w:fill="auto"/>
          </w:tcPr>
          <w:p w14:paraId="29C03CE2" w14:textId="77777777" w:rsidR="006A42E5" w:rsidRPr="000C0A07" w:rsidRDefault="006A42E5" w:rsidP="006A42E5">
            <w:pPr>
              <w:pStyle w:val="Heading5"/>
            </w:pPr>
            <w:r w:rsidRPr="000C0A07">
              <w:t>Change Date</w:t>
            </w:r>
          </w:p>
        </w:tc>
        <w:tc>
          <w:tcPr>
            <w:tcW w:w="7740" w:type="dxa"/>
            <w:shd w:val="clear" w:color="auto" w:fill="auto"/>
          </w:tcPr>
          <w:p w14:paraId="29C03CE3" w14:textId="77777777" w:rsidR="006A42E5" w:rsidRPr="000C0A07" w:rsidRDefault="00F337F2" w:rsidP="006A42E5">
            <w:pPr>
              <w:pStyle w:val="BlockText"/>
            </w:pPr>
            <w:r w:rsidRPr="000C0A07">
              <w:t>July 23, 2015</w:t>
            </w:r>
          </w:p>
        </w:tc>
      </w:tr>
    </w:tbl>
    <w:p w14:paraId="29C03CE5" w14:textId="77777777" w:rsidR="006A42E5" w:rsidRPr="000C0A07" w:rsidRDefault="00374966" w:rsidP="006A42E5">
      <w:pPr>
        <w:pStyle w:val="BlockLine"/>
      </w:pPr>
      <w:r w:rsidRPr="000C0A07">
        <w:fldChar w:fldCharType="begin"/>
      </w:r>
      <w:r w:rsidRPr="000C0A07">
        <w:instrText xml:space="preserve"> PRIVATE INFOTYPE="PRINCIPLE" </w:instrText>
      </w:r>
      <w:r w:rsidRPr="000C0A07">
        <w:fldChar w:fldCharType="end"/>
      </w:r>
    </w:p>
    <w:tbl>
      <w:tblPr>
        <w:tblW w:w="0" w:type="auto"/>
        <w:tblLayout w:type="fixed"/>
        <w:tblLook w:val="0000" w:firstRow="0" w:lastRow="0" w:firstColumn="0" w:lastColumn="0" w:noHBand="0" w:noVBand="0"/>
      </w:tblPr>
      <w:tblGrid>
        <w:gridCol w:w="1728"/>
        <w:gridCol w:w="7740"/>
      </w:tblGrid>
      <w:tr w:rsidR="00397B4F" w:rsidRPr="000C0A07" w14:paraId="29C03CEB" w14:textId="77777777" w:rsidTr="006A42E5">
        <w:tc>
          <w:tcPr>
            <w:tcW w:w="1728" w:type="dxa"/>
            <w:shd w:val="clear" w:color="auto" w:fill="auto"/>
          </w:tcPr>
          <w:p w14:paraId="29C03CE6" w14:textId="77777777" w:rsidR="00397B4F" w:rsidRPr="000C0A07" w:rsidRDefault="00397B4F" w:rsidP="0022702B">
            <w:pPr>
              <w:pStyle w:val="Heading5"/>
            </w:pPr>
            <w:r w:rsidRPr="000C0A07">
              <w:t xml:space="preserve">a.  </w:t>
            </w:r>
            <w:r w:rsidR="0022702B" w:rsidRPr="000C0A07">
              <w:t>Location of Air Force Personnel Records and the Means for Requesting Copies</w:t>
            </w:r>
          </w:p>
        </w:tc>
        <w:tc>
          <w:tcPr>
            <w:tcW w:w="7740" w:type="dxa"/>
            <w:shd w:val="clear" w:color="auto" w:fill="auto"/>
          </w:tcPr>
          <w:p w14:paraId="29C03CE7" w14:textId="77777777" w:rsidR="0022702B" w:rsidRPr="000C0A07" w:rsidRDefault="00CD045B" w:rsidP="0022702B">
            <w:pPr>
              <w:pStyle w:val="BlockText"/>
            </w:pPr>
            <w:r w:rsidRPr="000C0A07">
              <w:t xml:space="preserve">Use the information in the table below to determine </w:t>
            </w:r>
          </w:p>
          <w:p w14:paraId="29C03CE8" w14:textId="77777777" w:rsidR="00CD045B" w:rsidRPr="000C0A07" w:rsidRDefault="00CD045B" w:rsidP="0022702B">
            <w:pPr>
              <w:pStyle w:val="BlockText"/>
            </w:pPr>
          </w:p>
          <w:p w14:paraId="29C03CE9" w14:textId="77777777" w:rsidR="0022702B" w:rsidRPr="000C0A07" w:rsidRDefault="00CF5D2D" w:rsidP="0022702B">
            <w:pPr>
              <w:pStyle w:val="BulletText1"/>
            </w:pPr>
            <w:r w:rsidRPr="000C0A07">
              <w:t xml:space="preserve">the location </w:t>
            </w:r>
            <w:r w:rsidR="0022702B" w:rsidRPr="000C0A07">
              <w:t>of</w:t>
            </w:r>
            <w:r w:rsidRPr="000C0A07">
              <w:t xml:space="preserve"> </w:t>
            </w:r>
            <w:r w:rsidR="0022702B" w:rsidRPr="000C0A07">
              <w:t>Air Force</w:t>
            </w:r>
            <w:r w:rsidR="00774130" w:rsidRPr="000C0A07">
              <w:t xml:space="preserve"> personnel records</w:t>
            </w:r>
            <w:r w:rsidR="0022702B" w:rsidRPr="000C0A07">
              <w:t>, and</w:t>
            </w:r>
          </w:p>
          <w:p w14:paraId="29C03CEA" w14:textId="77777777" w:rsidR="0022702B" w:rsidRPr="000C0A07" w:rsidRDefault="0022702B" w:rsidP="0022702B">
            <w:pPr>
              <w:pStyle w:val="BulletText1"/>
            </w:pPr>
            <w:r w:rsidRPr="000C0A07">
              <w:t>the means for requesting copies of these records.</w:t>
            </w:r>
          </w:p>
        </w:tc>
      </w:tr>
    </w:tbl>
    <w:p w14:paraId="29C03CEC" w14:textId="77777777" w:rsidR="006A42E5" w:rsidRPr="000C0A07" w:rsidRDefault="006A42E5" w:rsidP="006A42E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6"/>
        <w:gridCol w:w="4954"/>
      </w:tblGrid>
      <w:tr w:rsidR="0022702B" w:rsidRPr="000C0A07" w14:paraId="29C03CEF" w14:textId="77777777" w:rsidTr="00CD045B">
        <w:tc>
          <w:tcPr>
            <w:tcW w:w="1741" w:type="pct"/>
            <w:shd w:val="clear" w:color="auto" w:fill="auto"/>
          </w:tcPr>
          <w:p w14:paraId="29C03CED" w14:textId="77777777" w:rsidR="0022702B" w:rsidRPr="000C0A07" w:rsidRDefault="0022702B" w:rsidP="00CD045B">
            <w:pPr>
              <w:pStyle w:val="TableHeaderText"/>
              <w:jc w:val="left"/>
            </w:pPr>
            <w:r w:rsidRPr="000C0A07">
              <w:t>If …</w:t>
            </w:r>
          </w:p>
        </w:tc>
        <w:tc>
          <w:tcPr>
            <w:tcW w:w="3259" w:type="pct"/>
            <w:shd w:val="clear" w:color="auto" w:fill="auto"/>
          </w:tcPr>
          <w:p w14:paraId="29C03CEE" w14:textId="77777777" w:rsidR="0022702B" w:rsidRPr="000C0A07" w:rsidRDefault="0022702B" w:rsidP="00505D42">
            <w:pPr>
              <w:pStyle w:val="TableHeaderText"/>
              <w:jc w:val="left"/>
            </w:pPr>
            <w:r w:rsidRPr="000C0A07">
              <w:t>Then …</w:t>
            </w:r>
          </w:p>
        </w:tc>
      </w:tr>
      <w:tr w:rsidR="0022702B" w:rsidRPr="000C0A07" w14:paraId="29C03CF7" w14:textId="77777777" w:rsidTr="00CD045B">
        <w:tc>
          <w:tcPr>
            <w:tcW w:w="1741" w:type="pct"/>
            <w:shd w:val="clear" w:color="auto" w:fill="auto"/>
          </w:tcPr>
          <w:p w14:paraId="29C03CF0" w14:textId="77777777" w:rsidR="0022702B" w:rsidRPr="000C0A07" w:rsidRDefault="00CD045B" w:rsidP="00505D42">
            <w:pPr>
              <w:pStyle w:val="TableText"/>
            </w:pPr>
            <w:r w:rsidRPr="000C0A07">
              <w:t xml:space="preserve">service ended </w:t>
            </w:r>
            <w:r w:rsidR="0022702B" w:rsidRPr="000C0A07">
              <w:t>prior to October 1, 2004</w:t>
            </w:r>
          </w:p>
        </w:tc>
        <w:tc>
          <w:tcPr>
            <w:tcW w:w="3259" w:type="pct"/>
            <w:shd w:val="clear" w:color="auto" w:fill="auto"/>
          </w:tcPr>
          <w:p w14:paraId="29C03CF1" w14:textId="77777777" w:rsidR="0022702B" w:rsidRPr="000C0A07" w:rsidRDefault="0022702B" w:rsidP="00505D42">
            <w:pPr>
              <w:pStyle w:val="BulletText1"/>
            </w:pPr>
            <w:r w:rsidRPr="000C0A07">
              <w:t>personnel records are located at the NPRC, and</w:t>
            </w:r>
          </w:p>
          <w:p w14:paraId="29C03CF2" w14:textId="77777777" w:rsidR="0022702B" w:rsidRPr="000C0A07" w:rsidRDefault="0022702B" w:rsidP="00505D42">
            <w:pPr>
              <w:pStyle w:val="BulletText1"/>
            </w:pPr>
            <w:r w:rsidRPr="000C0A07">
              <w:t>ROs may request copies of the</w:t>
            </w:r>
            <w:r w:rsidR="00CD045B" w:rsidRPr="000C0A07">
              <w:t>m</w:t>
            </w:r>
            <w:r w:rsidRPr="000C0A07">
              <w:t xml:space="preserve"> through PIES.</w:t>
            </w:r>
          </w:p>
          <w:p w14:paraId="29C03CF3" w14:textId="77777777" w:rsidR="00094E63" w:rsidRPr="000C0A07" w:rsidRDefault="00094E63" w:rsidP="00094E63">
            <w:pPr>
              <w:pStyle w:val="TableText"/>
            </w:pPr>
          </w:p>
          <w:p w14:paraId="29C03CF4" w14:textId="77777777" w:rsidR="002C6952" w:rsidRPr="000C0A07" w:rsidRDefault="00094E63" w:rsidP="00094E63">
            <w:pPr>
              <w:pStyle w:val="TableText"/>
            </w:pPr>
            <w:r w:rsidRPr="000C0A07">
              <w:rPr>
                <w:b/>
                <w:i/>
              </w:rPr>
              <w:t>Exception</w:t>
            </w:r>
            <w:r w:rsidRPr="000C0A07">
              <w:t>:  If a member of the Air National Guard completed his/her period of service prior to October 1, 2004, his/her personnel records are located in the State Adjutant General’s Office of the state in which the member served.</w:t>
            </w:r>
          </w:p>
          <w:p w14:paraId="29C03CF5" w14:textId="77777777" w:rsidR="002C6952" w:rsidRPr="000C0A07" w:rsidRDefault="002C6952" w:rsidP="00094E63">
            <w:pPr>
              <w:pStyle w:val="TableText"/>
            </w:pPr>
          </w:p>
          <w:p w14:paraId="29C03CF6" w14:textId="7BB1B68E" w:rsidR="00094E63" w:rsidRPr="000C0A07" w:rsidRDefault="00094E63" w:rsidP="009A1D1E">
            <w:pPr>
              <w:pStyle w:val="TableText"/>
            </w:pPr>
            <w:r w:rsidRPr="000C0A07">
              <w:rPr>
                <w:b/>
                <w:i/>
              </w:rPr>
              <w:t>Reference</w:t>
            </w:r>
            <w:r w:rsidRPr="000C0A07">
              <w:t>:  For information about contacting a State Adjutant General’s Office, see</w:t>
            </w:r>
            <w:r w:rsidR="00BD170E" w:rsidRPr="000C0A07">
              <w:t xml:space="preserve"> the</w:t>
            </w:r>
            <w:r w:rsidRPr="000C0A07">
              <w:t xml:space="preserve"> </w:t>
            </w:r>
            <w:hyperlink r:id="rId37" w:history="1">
              <w:r w:rsidR="00114562" w:rsidRPr="000C0A07">
                <w:rPr>
                  <w:rStyle w:val="Hyperlink"/>
                </w:rPr>
                <w:t>Adjutants General directory</w:t>
              </w:r>
            </w:hyperlink>
            <w:r w:rsidR="00114562" w:rsidRPr="000C0A07">
              <w:t xml:space="preserve"> on the National Guard Association of the United States web site</w:t>
            </w:r>
            <w:r w:rsidR="002C6952" w:rsidRPr="000C0A07">
              <w:t xml:space="preserve">. </w:t>
            </w:r>
          </w:p>
        </w:tc>
      </w:tr>
      <w:tr w:rsidR="0022702B" w:rsidRPr="000C0A07" w14:paraId="29C03CFC" w14:textId="77777777" w:rsidTr="00CD045B">
        <w:tc>
          <w:tcPr>
            <w:tcW w:w="1741" w:type="pct"/>
            <w:shd w:val="clear" w:color="auto" w:fill="auto"/>
          </w:tcPr>
          <w:p w14:paraId="29C03CF8" w14:textId="77777777" w:rsidR="0022702B" w:rsidRPr="000C0A07" w:rsidRDefault="00CD045B" w:rsidP="00CD045B">
            <w:pPr>
              <w:pStyle w:val="BulletText1"/>
            </w:pPr>
            <w:r w:rsidRPr="000C0A07">
              <w:t xml:space="preserve">service ended </w:t>
            </w:r>
            <w:r w:rsidR="0022702B" w:rsidRPr="000C0A07">
              <w:t>on or after October 1, 2004</w:t>
            </w:r>
            <w:r w:rsidRPr="000C0A07">
              <w:t>, or</w:t>
            </w:r>
          </w:p>
          <w:p w14:paraId="29C03CF9" w14:textId="77777777" w:rsidR="00CD045B" w:rsidRPr="000C0A07" w:rsidRDefault="00CD045B" w:rsidP="00CD045B">
            <w:pPr>
              <w:pStyle w:val="BulletText1"/>
            </w:pPr>
            <w:r w:rsidRPr="000C0A07">
              <w:t>the claimant is a member of the Reserve or National Guard</w:t>
            </w:r>
          </w:p>
        </w:tc>
        <w:tc>
          <w:tcPr>
            <w:tcW w:w="3259" w:type="pct"/>
            <w:shd w:val="clear" w:color="auto" w:fill="auto"/>
          </w:tcPr>
          <w:p w14:paraId="29C03CFA" w14:textId="77777777" w:rsidR="0022702B" w:rsidRPr="000C0A07" w:rsidRDefault="0022702B" w:rsidP="00505D42">
            <w:pPr>
              <w:pStyle w:val="BulletText1"/>
            </w:pPr>
            <w:r w:rsidRPr="000C0A07">
              <w:t>personnel records are stored electronically as image files in the Air Force’s Automated Records Management System (ARMS), and</w:t>
            </w:r>
          </w:p>
          <w:p w14:paraId="29C03CFB" w14:textId="77777777" w:rsidR="0022702B" w:rsidRPr="000C0A07" w:rsidRDefault="0022702B" w:rsidP="00CD045B">
            <w:pPr>
              <w:pStyle w:val="BulletText1"/>
            </w:pPr>
            <w:r w:rsidRPr="000C0A07">
              <w:t>ROs may request copies of the</w:t>
            </w:r>
            <w:r w:rsidR="00CD045B" w:rsidRPr="000C0A07">
              <w:t>m</w:t>
            </w:r>
            <w:r w:rsidRPr="000C0A07">
              <w:t xml:space="preserve"> through </w:t>
            </w:r>
            <w:hyperlink r:id="rId38" w:history="1">
              <w:r w:rsidRPr="000C0A07">
                <w:rPr>
                  <w:rStyle w:val="Hyperlink"/>
                </w:rPr>
                <w:t>DPRIS</w:t>
              </w:r>
            </w:hyperlink>
            <w:r w:rsidRPr="000C0A07">
              <w:t>.</w:t>
            </w:r>
          </w:p>
        </w:tc>
      </w:tr>
    </w:tbl>
    <w:p w14:paraId="29C03CFD" w14:textId="77777777" w:rsidR="006A42E5" w:rsidRPr="000C0A07" w:rsidRDefault="0022702B" w:rsidP="00397B4F">
      <w:r w:rsidRPr="000C0A07">
        <w:t>.</w:t>
      </w:r>
    </w:p>
    <w:tbl>
      <w:tblPr>
        <w:tblW w:w="7732" w:type="dxa"/>
        <w:tblInd w:w="1728" w:type="dxa"/>
        <w:tblLayout w:type="fixed"/>
        <w:tblLook w:val="0000" w:firstRow="0" w:lastRow="0" w:firstColumn="0" w:lastColumn="0" w:noHBand="0" w:noVBand="0"/>
      </w:tblPr>
      <w:tblGrid>
        <w:gridCol w:w="7732"/>
      </w:tblGrid>
      <w:tr w:rsidR="00397B4F" w:rsidRPr="000C0A07" w14:paraId="29C03D01" w14:textId="77777777" w:rsidTr="00397B4F">
        <w:tc>
          <w:tcPr>
            <w:tcW w:w="5000" w:type="pct"/>
            <w:shd w:val="clear" w:color="auto" w:fill="auto"/>
          </w:tcPr>
          <w:p w14:paraId="29C03CFE" w14:textId="7869326C" w:rsidR="0022702B" w:rsidRPr="000C0A07" w:rsidRDefault="0022702B" w:rsidP="0022702B">
            <w:pPr>
              <w:pStyle w:val="NoteText"/>
            </w:pPr>
            <w:r w:rsidRPr="000C0A07">
              <w:rPr>
                <w:b/>
                <w:i/>
              </w:rPr>
              <w:t>Reference</w:t>
            </w:r>
            <w:r w:rsidR="002227B7" w:rsidRPr="000C0A07">
              <w:rPr>
                <w:b/>
                <w:i/>
              </w:rPr>
              <w:t>s</w:t>
            </w:r>
            <w:r w:rsidRPr="000C0A07">
              <w:t>:  For more information about using</w:t>
            </w:r>
          </w:p>
          <w:p w14:paraId="29C03CFF" w14:textId="70AC6BC8" w:rsidR="00F64E58" w:rsidRPr="000C0A07" w:rsidRDefault="00F64E58" w:rsidP="0022702B">
            <w:pPr>
              <w:pStyle w:val="BulletText1"/>
            </w:pPr>
            <w:r w:rsidRPr="000C0A07">
              <w:t xml:space="preserve">PIES, see M21-1, Part III, Subpart iii, 2.D, </w:t>
            </w:r>
            <w:r w:rsidR="002227B7" w:rsidRPr="000C0A07">
              <w:t>and</w:t>
            </w:r>
          </w:p>
          <w:p w14:paraId="29C03D00" w14:textId="77777777" w:rsidR="00397B4F" w:rsidRPr="000C0A07" w:rsidRDefault="00F64E58" w:rsidP="0022702B">
            <w:pPr>
              <w:pStyle w:val="BulletText1"/>
            </w:pPr>
            <w:r w:rsidRPr="000C0A07">
              <w:t xml:space="preserve">DPRIS, </w:t>
            </w:r>
            <w:r w:rsidR="00692C31" w:rsidRPr="000C0A07">
              <w:t xml:space="preserve">see the </w:t>
            </w:r>
            <w:hyperlink r:id="rId39" w:history="1">
              <w:r w:rsidR="00692C31" w:rsidRPr="000C0A07">
                <w:rPr>
                  <w:rStyle w:val="Hyperlink"/>
                  <w:i/>
                </w:rPr>
                <w:t>DPRIS User Guide</w:t>
              </w:r>
            </w:hyperlink>
            <w:r w:rsidR="00692C31" w:rsidRPr="000C0A07">
              <w:t>.</w:t>
            </w:r>
          </w:p>
        </w:tc>
      </w:tr>
    </w:tbl>
    <w:p w14:paraId="29C03D02" w14:textId="77777777" w:rsidR="002B31FA" w:rsidRPr="000C0A07" w:rsidRDefault="002B31FA" w:rsidP="00094E63">
      <w:pPr>
        <w:pStyle w:val="BlockLine"/>
      </w:pPr>
    </w:p>
    <w:p w14:paraId="29C03D03" w14:textId="77777777" w:rsidR="00EB76B1" w:rsidRPr="000C0A07" w:rsidRDefault="00EB76B1">
      <w:pPr>
        <w:pStyle w:val="Heading4"/>
      </w:pPr>
      <w:r w:rsidRPr="000C0A07">
        <w:br w:type="page"/>
      </w:r>
      <w:r w:rsidR="00AA64AD" w:rsidRPr="000C0A07">
        <w:lastRenderedPageBreak/>
        <w:t>7</w:t>
      </w:r>
      <w:r w:rsidRPr="000C0A07">
        <w:t xml:space="preserve">.  </w:t>
      </w:r>
      <w:r w:rsidR="00977B85" w:rsidRPr="000C0A07">
        <w:t xml:space="preserve">Locating and Obtaining </w:t>
      </w:r>
      <w:r w:rsidRPr="000C0A07">
        <w:t xml:space="preserve">Marine Corps </w:t>
      </w:r>
      <w:r w:rsidR="00CF076F" w:rsidRPr="000C0A07">
        <w:t>Personnel</w:t>
      </w:r>
      <w:r w:rsidRPr="000C0A07">
        <w:t xml:space="preserve"> Record</w:t>
      </w:r>
      <w:r w:rsidR="00CF076F" w:rsidRPr="000C0A07">
        <w:t>s</w:t>
      </w:r>
    </w:p>
    <w:p w14:paraId="29C03D04" w14:textId="77777777" w:rsidR="00EB76B1" w:rsidRPr="000C0A07" w:rsidRDefault="00EB76B1">
      <w:pPr>
        <w:pStyle w:val="BlockLine"/>
      </w:pPr>
    </w:p>
    <w:tbl>
      <w:tblPr>
        <w:tblW w:w="0" w:type="auto"/>
        <w:tblLook w:val="0000" w:firstRow="0" w:lastRow="0" w:firstColumn="0" w:lastColumn="0" w:noHBand="0" w:noVBand="0"/>
      </w:tblPr>
      <w:tblGrid>
        <w:gridCol w:w="1728"/>
        <w:gridCol w:w="7740"/>
      </w:tblGrid>
      <w:tr w:rsidR="00EB76B1" w:rsidRPr="000C0A07" w14:paraId="29C03D07" w14:textId="77777777">
        <w:trPr>
          <w:cantSplit/>
        </w:trPr>
        <w:tc>
          <w:tcPr>
            <w:tcW w:w="1728" w:type="dxa"/>
          </w:tcPr>
          <w:p w14:paraId="29C03D05" w14:textId="77777777" w:rsidR="00EB76B1" w:rsidRPr="000C0A07" w:rsidRDefault="00EB76B1">
            <w:pPr>
              <w:pStyle w:val="Heading5"/>
            </w:pPr>
            <w:r w:rsidRPr="000C0A07">
              <w:t>Change Date</w:t>
            </w:r>
          </w:p>
        </w:tc>
        <w:tc>
          <w:tcPr>
            <w:tcW w:w="7740" w:type="dxa"/>
          </w:tcPr>
          <w:p w14:paraId="29C03D06" w14:textId="77777777" w:rsidR="00EB76B1" w:rsidRPr="000C0A07" w:rsidRDefault="008A6FF1">
            <w:pPr>
              <w:pStyle w:val="BlockText"/>
            </w:pPr>
            <w:r w:rsidRPr="000C0A07">
              <w:t>August 21, 2014</w:t>
            </w:r>
          </w:p>
        </w:tc>
      </w:tr>
    </w:tbl>
    <w:p w14:paraId="29C03D08" w14:textId="77777777" w:rsidR="00EB76B1" w:rsidRPr="000C0A07" w:rsidRDefault="00374966">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1D0CB8" w:rsidRPr="000C0A07" w14:paraId="29C03D0E" w14:textId="77777777">
        <w:trPr>
          <w:cantSplit/>
        </w:trPr>
        <w:tc>
          <w:tcPr>
            <w:tcW w:w="1728" w:type="dxa"/>
          </w:tcPr>
          <w:p w14:paraId="29C03D09" w14:textId="77777777" w:rsidR="001D0CB8" w:rsidRPr="000C0A07" w:rsidRDefault="001D0CB8" w:rsidP="001D0CB8">
            <w:pPr>
              <w:pStyle w:val="Heading5"/>
            </w:pPr>
            <w:r w:rsidRPr="000C0A07">
              <w:t>a.  Location of Marine Corps Personnel Records and the Means for Requesting Copies</w:t>
            </w:r>
          </w:p>
        </w:tc>
        <w:tc>
          <w:tcPr>
            <w:tcW w:w="7740" w:type="dxa"/>
          </w:tcPr>
          <w:p w14:paraId="29C03D0A" w14:textId="77777777" w:rsidR="001D0CB8" w:rsidRPr="000C0A07" w:rsidRDefault="00C11DBA" w:rsidP="00505D42">
            <w:pPr>
              <w:pStyle w:val="BlockText"/>
            </w:pPr>
            <w:r w:rsidRPr="000C0A07">
              <w:t>Use the information in the table below to determine</w:t>
            </w:r>
          </w:p>
          <w:p w14:paraId="29C03D0B" w14:textId="77777777" w:rsidR="00C11DBA" w:rsidRPr="000C0A07" w:rsidRDefault="00C11DBA" w:rsidP="00505D42">
            <w:pPr>
              <w:pStyle w:val="BlockText"/>
            </w:pPr>
          </w:p>
          <w:p w14:paraId="29C03D0C" w14:textId="77777777" w:rsidR="001D0CB8" w:rsidRPr="000C0A07" w:rsidRDefault="001D0CB8" w:rsidP="00505D42">
            <w:pPr>
              <w:pStyle w:val="BulletText1"/>
            </w:pPr>
            <w:r w:rsidRPr="000C0A07">
              <w:t>the location of Marine Corps personnel records, and</w:t>
            </w:r>
          </w:p>
          <w:p w14:paraId="29C03D0D" w14:textId="77777777" w:rsidR="001D0CB8" w:rsidRPr="000C0A07" w:rsidRDefault="001D0CB8" w:rsidP="00505D42">
            <w:pPr>
              <w:pStyle w:val="BulletText1"/>
            </w:pPr>
            <w:r w:rsidRPr="000C0A07">
              <w:t>the means for requesting copies of these records.</w:t>
            </w:r>
          </w:p>
        </w:tc>
      </w:tr>
    </w:tbl>
    <w:p w14:paraId="29C03D0F" w14:textId="77777777" w:rsidR="001D0CB8" w:rsidRPr="000C0A07" w:rsidRDefault="001D0CB8"/>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7"/>
        <w:gridCol w:w="5043"/>
      </w:tblGrid>
      <w:tr w:rsidR="001D0CB8" w:rsidRPr="000C0A07" w14:paraId="29C03D12" w14:textId="77777777" w:rsidTr="00AC6991">
        <w:tc>
          <w:tcPr>
            <w:tcW w:w="1682" w:type="pct"/>
            <w:shd w:val="clear" w:color="auto" w:fill="auto"/>
          </w:tcPr>
          <w:p w14:paraId="29C03D10" w14:textId="77777777" w:rsidR="001D0CB8" w:rsidRPr="000C0A07" w:rsidRDefault="001D0CB8" w:rsidP="00C11DBA">
            <w:pPr>
              <w:pStyle w:val="TableHeaderText"/>
              <w:jc w:val="left"/>
            </w:pPr>
            <w:r w:rsidRPr="000C0A07">
              <w:t>If …</w:t>
            </w:r>
          </w:p>
        </w:tc>
        <w:tc>
          <w:tcPr>
            <w:tcW w:w="3318" w:type="pct"/>
            <w:shd w:val="clear" w:color="auto" w:fill="auto"/>
          </w:tcPr>
          <w:p w14:paraId="29C03D11" w14:textId="77777777" w:rsidR="001D0CB8" w:rsidRPr="000C0A07" w:rsidRDefault="001D0CB8" w:rsidP="00505D42">
            <w:pPr>
              <w:pStyle w:val="TableHeaderText"/>
              <w:jc w:val="left"/>
            </w:pPr>
            <w:r w:rsidRPr="000C0A07">
              <w:t>Then …</w:t>
            </w:r>
          </w:p>
        </w:tc>
      </w:tr>
      <w:tr w:rsidR="001D0CB8" w:rsidRPr="000C0A07" w14:paraId="29C03D16" w14:textId="77777777" w:rsidTr="00AC6991">
        <w:tc>
          <w:tcPr>
            <w:tcW w:w="1682" w:type="pct"/>
            <w:shd w:val="clear" w:color="auto" w:fill="auto"/>
          </w:tcPr>
          <w:p w14:paraId="29C03D13" w14:textId="77777777" w:rsidR="001D0CB8" w:rsidRPr="000C0A07" w:rsidRDefault="00C11DBA" w:rsidP="00505D42">
            <w:pPr>
              <w:pStyle w:val="TableText"/>
            </w:pPr>
            <w:r w:rsidRPr="000C0A07">
              <w:t xml:space="preserve">service ended </w:t>
            </w:r>
            <w:r w:rsidR="001D0CB8" w:rsidRPr="000C0A07">
              <w:t>prior to January 1, 1999</w:t>
            </w:r>
          </w:p>
        </w:tc>
        <w:tc>
          <w:tcPr>
            <w:tcW w:w="3318" w:type="pct"/>
            <w:shd w:val="clear" w:color="auto" w:fill="auto"/>
          </w:tcPr>
          <w:p w14:paraId="29C03D14" w14:textId="77777777" w:rsidR="001D0CB8" w:rsidRPr="000C0A07" w:rsidRDefault="001D0CB8" w:rsidP="00505D42">
            <w:pPr>
              <w:pStyle w:val="BulletText1"/>
            </w:pPr>
            <w:r w:rsidRPr="000C0A07">
              <w:t>personnel records are located at NPRC, and</w:t>
            </w:r>
          </w:p>
          <w:p w14:paraId="29C03D15" w14:textId="77777777" w:rsidR="001D0CB8" w:rsidRPr="000C0A07" w:rsidRDefault="001D0CB8" w:rsidP="00C11DBA">
            <w:pPr>
              <w:pStyle w:val="BulletText1"/>
            </w:pPr>
            <w:r w:rsidRPr="000C0A07">
              <w:t>ROs may request copies of the</w:t>
            </w:r>
            <w:r w:rsidR="00C11DBA" w:rsidRPr="000C0A07">
              <w:t>m</w:t>
            </w:r>
            <w:r w:rsidRPr="000C0A07">
              <w:t xml:space="preserve"> through PIES. </w:t>
            </w:r>
          </w:p>
        </w:tc>
      </w:tr>
      <w:tr w:rsidR="001D0CB8" w:rsidRPr="000C0A07" w14:paraId="29C03D1B" w14:textId="77777777" w:rsidTr="00AC6991">
        <w:tc>
          <w:tcPr>
            <w:tcW w:w="1682" w:type="pct"/>
            <w:shd w:val="clear" w:color="auto" w:fill="auto"/>
          </w:tcPr>
          <w:p w14:paraId="29C03D17" w14:textId="77777777" w:rsidR="001D0CB8" w:rsidRPr="000C0A07" w:rsidRDefault="00C11DBA" w:rsidP="00C11DBA">
            <w:pPr>
              <w:pStyle w:val="BulletText1"/>
            </w:pPr>
            <w:r w:rsidRPr="000C0A07">
              <w:t xml:space="preserve">service ended </w:t>
            </w:r>
            <w:r w:rsidR="001D0CB8" w:rsidRPr="000C0A07">
              <w:t>on or after January 1, 1999</w:t>
            </w:r>
            <w:r w:rsidRPr="000C0A07">
              <w:t>, or</w:t>
            </w:r>
          </w:p>
          <w:p w14:paraId="29C03D18" w14:textId="77777777" w:rsidR="00C11DBA" w:rsidRPr="000C0A07" w:rsidRDefault="00C11DBA" w:rsidP="00AC6991">
            <w:pPr>
              <w:pStyle w:val="BulletText1"/>
            </w:pPr>
            <w:r w:rsidRPr="000C0A07">
              <w:t>the claimant is a member of the Reserve</w:t>
            </w:r>
          </w:p>
        </w:tc>
        <w:tc>
          <w:tcPr>
            <w:tcW w:w="3318" w:type="pct"/>
            <w:shd w:val="clear" w:color="auto" w:fill="auto"/>
          </w:tcPr>
          <w:p w14:paraId="29C03D19" w14:textId="77777777" w:rsidR="001D0CB8" w:rsidRPr="000C0A07" w:rsidRDefault="001D0CB8" w:rsidP="00505D42">
            <w:pPr>
              <w:pStyle w:val="BulletText1"/>
            </w:pPr>
            <w:r w:rsidRPr="000C0A07">
              <w:t>personnel records are stored electronically as image files in the Marine Corps’ Optical Digital Imaging – Records Management System (ODI-RMS), and</w:t>
            </w:r>
          </w:p>
          <w:p w14:paraId="29C03D1A" w14:textId="77777777" w:rsidR="001D0CB8" w:rsidRPr="000C0A07" w:rsidRDefault="001D0CB8" w:rsidP="00C11DBA">
            <w:pPr>
              <w:pStyle w:val="BulletText1"/>
            </w:pPr>
            <w:r w:rsidRPr="000C0A07">
              <w:t>ROs may request copies of the</w:t>
            </w:r>
            <w:r w:rsidR="00C11DBA" w:rsidRPr="000C0A07">
              <w:t>m</w:t>
            </w:r>
            <w:r w:rsidRPr="000C0A07">
              <w:t xml:space="preserve"> through </w:t>
            </w:r>
            <w:hyperlink r:id="rId40" w:history="1">
              <w:r w:rsidRPr="000C0A07">
                <w:rPr>
                  <w:rStyle w:val="Hyperlink"/>
                </w:rPr>
                <w:t>DPRIS</w:t>
              </w:r>
            </w:hyperlink>
            <w:r w:rsidRPr="000C0A07">
              <w:t>.</w:t>
            </w:r>
          </w:p>
        </w:tc>
      </w:tr>
    </w:tbl>
    <w:p w14:paraId="29C03D1C" w14:textId="77777777" w:rsidR="001D0CB8" w:rsidRPr="000C0A07" w:rsidRDefault="001D0CB8">
      <w:pPr>
        <w:rPr>
          <w:b/>
        </w:rPr>
      </w:pPr>
    </w:p>
    <w:tbl>
      <w:tblPr>
        <w:tblW w:w="7732" w:type="dxa"/>
        <w:tblInd w:w="1728" w:type="dxa"/>
        <w:tblLayout w:type="fixed"/>
        <w:tblLook w:val="0000" w:firstRow="0" w:lastRow="0" w:firstColumn="0" w:lastColumn="0" w:noHBand="0" w:noVBand="0"/>
      </w:tblPr>
      <w:tblGrid>
        <w:gridCol w:w="7732"/>
      </w:tblGrid>
      <w:tr w:rsidR="001D0CB8" w:rsidRPr="000C0A07" w14:paraId="29C03D20" w14:textId="77777777" w:rsidTr="001D0CB8">
        <w:tc>
          <w:tcPr>
            <w:tcW w:w="5000" w:type="pct"/>
            <w:shd w:val="clear" w:color="auto" w:fill="auto"/>
          </w:tcPr>
          <w:p w14:paraId="29C03D1D" w14:textId="60C2B945" w:rsidR="0022702B" w:rsidRPr="000C0A07" w:rsidRDefault="0022702B" w:rsidP="001D0CB8">
            <w:pPr>
              <w:pStyle w:val="NoteText"/>
            </w:pPr>
            <w:r w:rsidRPr="000C0A07">
              <w:rPr>
                <w:b/>
                <w:i/>
              </w:rPr>
              <w:t>Reference</w:t>
            </w:r>
            <w:r w:rsidR="002227B7" w:rsidRPr="000C0A07">
              <w:rPr>
                <w:b/>
                <w:i/>
              </w:rPr>
              <w:t>s</w:t>
            </w:r>
            <w:r w:rsidRPr="000C0A07">
              <w:t>:  For more information about using</w:t>
            </w:r>
          </w:p>
          <w:p w14:paraId="29C03D1E" w14:textId="21AFD47D" w:rsidR="00F64E58" w:rsidRPr="000C0A07" w:rsidRDefault="00F64E58" w:rsidP="001D0CB8">
            <w:pPr>
              <w:pStyle w:val="BulletText1"/>
            </w:pPr>
            <w:r w:rsidRPr="000C0A07">
              <w:t xml:space="preserve">PIES, see M21-1, Part III, Subpart iii, 2.D, </w:t>
            </w:r>
            <w:r w:rsidR="002227B7" w:rsidRPr="000C0A07">
              <w:t>and</w:t>
            </w:r>
          </w:p>
          <w:p w14:paraId="29C03D1F" w14:textId="77777777" w:rsidR="001D0CB8" w:rsidRPr="000C0A07" w:rsidRDefault="00F64E58" w:rsidP="001D0CB8">
            <w:pPr>
              <w:pStyle w:val="BulletText1"/>
            </w:pPr>
            <w:r w:rsidRPr="000C0A07">
              <w:t xml:space="preserve">DPRIS, </w:t>
            </w:r>
            <w:r w:rsidR="00692C31" w:rsidRPr="000C0A07">
              <w:t xml:space="preserve">see the </w:t>
            </w:r>
            <w:hyperlink r:id="rId41" w:history="1">
              <w:r w:rsidR="00692C31" w:rsidRPr="000C0A07">
                <w:rPr>
                  <w:rStyle w:val="Hyperlink"/>
                  <w:i/>
                </w:rPr>
                <w:t>DPRIS User Guide</w:t>
              </w:r>
            </w:hyperlink>
            <w:r w:rsidR="00692C31" w:rsidRPr="000C0A07">
              <w:t>.</w:t>
            </w:r>
          </w:p>
        </w:tc>
      </w:tr>
    </w:tbl>
    <w:p w14:paraId="29C03D21" w14:textId="77777777" w:rsidR="001D0CB8" w:rsidRPr="000C0A07" w:rsidRDefault="001D0CB8" w:rsidP="001D0CB8">
      <w:pPr>
        <w:pStyle w:val="BlockLine"/>
      </w:pPr>
    </w:p>
    <w:p w14:paraId="29C03D22" w14:textId="77777777" w:rsidR="00EB76B1" w:rsidRPr="000C0A07" w:rsidRDefault="00EB76B1">
      <w:pPr>
        <w:pStyle w:val="Heading4"/>
      </w:pPr>
      <w:r w:rsidRPr="000C0A07">
        <w:br w:type="page"/>
      </w:r>
      <w:r w:rsidR="00AA64AD" w:rsidRPr="000C0A07">
        <w:lastRenderedPageBreak/>
        <w:t>8</w:t>
      </w:r>
      <w:r w:rsidRPr="000C0A07">
        <w:t xml:space="preserve">.  </w:t>
      </w:r>
      <w:r w:rsidR="00977B85" w:rsidRPr="000C0A07">
        <w:t xml:space="preserve">Locating and Obtaining </w:t>
      </w:r>
      <w:r w:rsidRPr="000C0A07">
        <w:t>Coast Guard Service Record</w:t>
      </w:r>
      <w:r w:rsidR="00CF076F" w:rsidRPr="000C0A07">
        <w:t>s</w:t>
      </w:r>
    </w:p>
    <w:p w14:paraId="29C03D23" w14:textId="77777777" w:rsidR="00EB76B1" w:rsidRPr="000C0A07" w:rsidRDefault="00EB76B1">
      <w:pPr>
        <w:pStyle w:val="BlockLine"/>
      </w:pPr>
      <w:r w:rsidRPr="000C0A07">
        <w:fldChar w:fldCharType="begin"/>
      </w:r>
      <w:r w:rsidRPr="000C0A07">
        <w:instrText xml:space="preserve"> PRIVATE INFOTYPE="OTHER" </w:instrText>
      </w:r>
      <w:r w:rsidRPr="000C0A07">
        <w:fldChar w:fldCharType="end"/>
      </w:r>
    </w:p>
    <w:tbl>
      <w:tblPr>
        <w:tblW w:w="0" w:type="auto"/>
        <w:tblInd w:w="18" w:type="dxa"/>
        <w:tblLook w:val="0000" w:firstRow="0" w:lastRow="0" w:firstColumn="0" w:lastColumn="0" w:noHBand="0" w:noVBand="0"/>
      </w:tblPr>
      <w:tblGrid>
        <w:gridCol w:w="1710"/>
        <w:gridCol w:w="7740"/>
      </w:tblGrid>
      <w:tr w:rsidR="00EB76B1" w:rsidRPr="000C0A07" w14:paraId="29C03D2C" w14:textId="77777777">
        <w:trPr>
          <w:cantSplit/>
        </w:trPr>
        <w:tc>
          <w:tcPr>
            <w:tcW w:w="1710" w:type="dxa"/>
          </w:tcPr>
          <w:p w14:paraId="29C03D24" w14:textId="77777777" w:rsidR="00EB76B1" w:rsidRPr="000C0A07" w:rsidRDefault="00EB76B1">
            <w:pPr>
              <w:pStyle w:val="Heading5"/>
            </w:pPr>
            <w:r w:rsidRPr="000C0A07">
              <w:t>Introduction</w:t>
            </w:r>
          </w:p>
        </w:tc>
        <w:tc>
          <w:tcPr>
            <w:tcW w:w="7740" w:type="dxa"/>
          </w:tcPr>
          <w:p w14:paraId="29C03D25" w14:textId="77777777" w:rsidR="00EB76B1" w:rsidRPr="000C0A07" w:rsidRDefault="00EB76B1">
            <w:pPr>
              <w:pStyle w:val="BlockText"/>
            </w:pPr>
            <w:r w:rsidRPr="000C0A07">
              <w:t xml:space="preserve">This topic contains information </w:t>
            </w:r>
            <w:r w:rsidR="00977B85" w:rsidRPr="000C0A07">
              <w:t>about locating and obtaining</w:t>
            </w:r>
            <w:r w:rsidRPr="000C0A07">
              <w:t xml:space="preserve"> Coast Guard service record</w:t>
            </w:r>
            <w:r w:rsidR="009B7A0D" w:rsidRPr="000C0A07">
              <w:t>s</w:t>
            </w:r>
            <w:r w:rsidRPr="000C0A07">
              <w:t>, including</w:t>
            </w:r>
          </w:p>
          <w:p w14:paraId="29C03D26" w14:textId="77777777" w:rsidR="00EB76B1" w:rsidRPr="000C0A07" w:rsidRDefault="00EB76B1">
            <w:pPr>
              <w:pStyle w:val="BlockText"/>
            </w:pPr>
          </w:p>
          <w:p w14:paraId="29C03D27" w14:textId="77777777" w:rsidR="00EB76B1" w:rsidRPr="000C0A07" w:rsidRDefault="00493143">
            <w:pPr>
              <w:pStyle w:val="BulletText1"/>
            </w:pPr>
            <w:r w:rsidRPr="000C0A07">
              <w:t>migration of</w:t>
            </w:r>
            <w:r w:rsidR="00EB76B1" w:rsidRPr="000C0A07">
              <w:t xml:space="preserve"> Coast Guard </w:t>
            </w:r>
            <w:r w:rsidRPr="000C0A07">
              <w:t>service records when</w:t>
            </w:r>
            <w:r w:rsidR="00EB76B1" w:rsidRPr="000C0A07">
              <w:t xml:space="preserve"> no further service obligation</w:t>
            </w:r>
            <w:r w:rsidRPr="000C0A07">
              <w:t xml:space="preserve"> exists</w:t>
            </w:r>
          </w:p>
          <w:p w14:paraId="29C03D28" w14:textId="77777777" w:rsidR="00EB76B1" w:rsidRPr="000C0A07" w:rsidRDefault="002911BC" w:rsidP="002911BC">
            <w:pPr>
              <w:pStyle w:val="BulletText1"/>
            </w:pPr>
            <w:r w:rsidRPr="000C0A07">
              <w:t>migration of Coast Guard service records when a Reserve obligation exists</w:t>
            </w:r>
          </w:p>
          <w:p w14:paraId="29C03D29" w14:textId="77777777" w:rsidR="00EB76B1" w:rsidRPr="000C0A07" w:rsidRDefault="00EB76B1" w:rsidP="00134617">
            <w:pPr>
              <w:pStyle w:val="BulletText1"/>
            </w:pPr>
            <w:r w:rsidRPr="000C0A07">
              <w:t xml:space="preserve">migration </w:t>
            </w:r>
            <w:r w:rsidR="009B7A0D" w:rsidRPr="000C0A07">
              <w:t xml:space="preserve">of service records </w:t>
            </w:r>
            <w:r w:rsidRPr="000C0A07">
              <w:t xml:space="preserve">after </w:t>
            </w:r>
            <w:r w:rsidR="00134617" w:rsidRPr="000C0A07">
              <w:t>a Coast Guard Reservist retires or completes his/her service obligation</w:t>
            </w:r>
            <w:r w:rsidR="009D745F" w:rsidRPr="000C0A07">
              <w:t>, and</w:t>
            </w:r>
          </w:p>
          <w:p w14:paraId="29C03D2A" w14:textId="77777777" w:rsidR="00930D72" w:rsidRPr="000C0A07" w:rsidRDefault="00575135" w:rsidP="00134617">
            <w:pPr>
              <w:pStyle w:val="BulletText1"/>
            </w:pPr>
            <w:r w:rsidRPr="000C0A07">
              <w:t>locating service records not found at NPRC or RMC</w:t>
            </w:r>
            <w:r w:rsidR="00930D72" w:rsidRPr="000C0A07">
              <w:t>, and</w:t>
            </w:r>
          </w:p>
          <w:p w14:paraId="29C03D2B" w14:textId="77777777" w:rsidR="00575135" w:rsidRPr="000C0A07" w:rsidRDefault="00930D72" w:rsidP="00134617">
            <w:pPr>
              <w:pStyle w:val="BulletText1"/>
            </w:pPr>
            <w:r w:rsidRPr="000C0A07">
              <w:t>requesting Coast Guard investigative reports</w:t>
            </w:r>
            <w:r w:rsidR="009D745F" w:rsidRPr="000C0A07">
              <w:t>.</w:t>
            </w:r>
          </w:p>
        </w:tc>
      </w:tr>
    </w:tbl>
    <w:p w14:paraId="29C03D2D" w14:textId="77777777" w:rsidR="00EB76B1" w:rsidRPr="000C0A07" w:rsidRDefault="00EB76B1">
      <w:pPr>
        <w:pStyle w:val="BlockLine"/>
      </w:pPr>
    </w:p>
    <w:tbl>
      <w:tblPr>
        <w:tblW w:w="0" w:type="auto"/>
        <w:tblLook w:val="0000" w:firstRow="0" w:lastRow="0" w:firstColumn="0" w:lastColumn="0" w:noHBand="0" w:noVBand="0"/>
      </w:tblPr>
      <w:tblGrid>
        <w:gridCol w:w="1728"/>
        <w:gridCol w:w="7740"/>
      </w:tblGrid>
      <w:tr w:rsidR="00EB76B1" w:rsidRPr="000C0A07" w14:paraId="29C03D30" w14:textId="77777777">
        <w:trPr>
          <w:cantSplit/>
        </w:trPr>
        <w:tc>
          <w:tcPr>
            <w:tcW w:w="1728" w:type="dxa"/>
          </w:tcPr>
          <w:p w14:paraId="29C03D2E" w14:textId="77777777" w:rsidR="00EB76B1" w:rsidRPr="000C0A07" w:rsidRDefault="00EB76B1">
            <w:pPr>
              <w:pStyle w:val="Heading5"/>
            </w:pPr>
            <w:r w:rsidRPr="000C0A07">
              <w:t>Change Date</w:t>
            </w:r>
          </w:p>
        </w:tc>
        <w:tc>
          <w:tcPr>
            <w:tcW w:w="7740" w:type="dxa"/>
          </w:tcPr>
          <w:p w14:paraId="29C03D2F" w14:textId="6BB562A4" w:rsidR="006A2D3A" w:rsidRPr="000C0A07" w:rsidRDefault="00B81FBA">
            <w:pPr>
              <w:pStyle w:val="BlockText"/>
            </w:pPr>
            <w:r w:rsidRPr="000C0A07">
              <w:t>January 27, 2016</w:t>
            </w:r>
          </w:p>
        </w:tc>
      </w:tr>
    </w:tbl>
    <w:p w14:paraId="29C03D31" w14:textId="77777777" w:rsidR="00EB76B1" w:rsidRPr="000C0A07" w:rsidRDefault="006E4154">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D34" w14:textId="77777777">
        <w:trPr>
          <w:cantSplit/>
        </w:trPr>
        <w:tc>
          <w:tcPr>
            <w:tcW w:w="1728" w:type="dxa"/>
          </w:tcPr>
          <w:p w14:paraId="29C03D32" w14:textId="77777777" w:rsidR="00EB76B1" w:rsidRPr="000C0A07" w:rsidRDefault="00EB76B1" w:rsidP="00FB6410">
            <w:pPr>
              <w:pStyle w:val="Heading5"/>
            </w:pPr>
            <w:r w:rsidRPr="000C0A07">
              <w:t xml:space="preserve">a.  </w:t>
            </w:r>
            <w:r w:rsidR="00FB6410" w:rsidRPr="000C0A07">
              <w:t>Migration of Coast Guard Service Records When No Further Service Obligation Exists</w:t>
            </w:r>
            <w:r w:rsidRPr="000C0A07">
              <w:t xml:space="preserve"> </w:t>
            </w:r>
          </w:p>
        </w:tc>
        <w:tc>
          <w:tcPr>
            <w:tcW w:w="7740" w:type="dxa"/>
          </w:tcPr>
          <w:p w14:paraId="29C03D33" w14:textId="77777777" w:rsidR="00C725A5" w:rsidRPr="000C0A07" w:rsidRDefault="00B14B94" w:rsidP="00404641">
            <w:pPr>
              <w:pStyle w:val="BlockText"/>
            </w:pPr>
            <w:r w:rsidRPr="000C0A07">
              <w:t>When a</w:t>
            </w:r>
            <w:r w:rsidR="00E33F27" w:rsidRPr="000C0A07">
              <w:t xml:space="preserve">n individual </w:t>
            </w:r>
            <w:r w:rsidR="000643CF" w:rsidRPr="000C0A07">
              <w:t xml:space="preserve">is discharged from the Coast Guard with no further service obligation, his/her </w:t>
            </w:r>
            <w:r w:rsidR="000643CF" w:rsidRPr="000C0A07">
              <w:rPr>
                <w:b/>
                <w:i/>
              </w:rPr>
              <w:t>personnel</w:t>
            </w:r>
            <w:r w:rsidR="000643CF" w:rsidRPr="000C0A07">
              <w:t xml:space="preserve"> </w:t>
            </w:r>
            <w:r w:rsidR="000643CF" w:rsidRPr="000C0A07">
              <w:rPr>
                <w:b/>
                <w:i/>
              </w:rPr>
              <w:t>records</w:t>
            </w:r>
            <w:r w:rsidR="000643CF" w:rsidRPr="000C0A07">
              <w:t xml:space="preserve"> are sent to NPRC</w:t>
            </w:r>
            <w:r w:rsidR="00FB6410" w:rsidRPr="000C0A07">
              <w:t>.</w:t>
            </w:r>
            <w:r w:rsidR="00FF1744" w:rsidRPr="000C0A07">
              <w:t xml:space="preserve">  </w:t>
            </w:r>
            <w:r w:rsidR="00E944B6" w:rsidRPr="000C0A07">
              <w:t xml:space="preserve">Use the table below to determine </w:t>
            </w:r>
            <w:r w:rsidR="00FB0DEE" w:rsidRPr="000C0A07">
              <w:t>the location of</w:t>
            </w:r>
            <w:r w:rsidR="00A01EA4" w:rsidRPr="000C0A07">
              <w:t xml:space="preserve"> </w:t>
            </w:r>
            <w:r w:rsidR="00FB0DEE" w:rsidRPr="000C0A07">
              <w:t>the individual</w:t>
            </w:r>
            <w:r w:rsidR="00886EEF" w:rsidRPr="000C0A07">
              <w:t>’</w:t>
            </w:r>
            <w:r w:rsidR="00FB0DEE" w:rsidRPr="000C0A07">
              <w:t>s</w:t>
            </w:r>
            <w:r w:rsidR="00E944B6" w:rsidRPr="000C0A07">
              <w:t xml:space="preserve"> </w:t>
            </w:r>
            <w:r w:rsidR="00E944B6" w:rsidRPr="000C0A07">
              <w:rPr>
                <w:b/>
                <w:i/>
              </w:rPr>
              <w:t>STRs</w:t>
            </w:r>
            <w:r w:rsidR="00FB0DEE" w:rsidRPr="000C0A07">
              <w:t>.</w:t>
            </w:r>
          </w:p>
        </w:tc>
      </w:tr>
    </w:tbl>
    <w:p w14:paraId="29C03D35" w14:textId="77777777" w:rsidR="00F54017" w:rsidRPr="000C0A07" w:rsidRDefault="00F54017" w:rsidP="00F54017"/>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5"/>
        <w:gridCol w:w="2975"/>
      </w:tblGrid>
      <w:tr w:rsidR="00F54017" w:rsidRPr="000C0A07" w14:paraId="29C03D38" w14:textId="77777777" w:rsidTr="00F54017">
        <w:tc>
          <w:tcPr>
            <w:tcW w:w="3043" w:type="pct"/>
            <w:shd w:val="clear" w:color="auto" w:fill="auto"/>
          </w:tcPr>
          <w:p w14:paraId="29C03D36" w14:textId="77777777" w:rsidR="00F54017" w:rsidRPr="000C0A07" w:rsidRDefault="00F54017" w:rsidP="00F54017">
            <w:pPr>
              <w:pStyle w:val="TableHeaderText"/>
              <w:jc w:val="left"/>
            </w:pPr>
            <w:r w:rsidRPr="000C0A07">
              <w:t>If the individual was discharged ...</w:t>
            </w:r>
          </w:p>
        </w:tc>
        <w:tc>
          <w:tcPr>
            <w:tcW w:w="1957" w:type="pct"/>
            <w:shd w:val="clear" w:color="auto" w:fill="auto"/>
          </w:tcPr>
          <w:p w14:paraId="29C03D37" w14:textId="77777777" w:rsidR="00F54017" w:rsidRPr="000C0A07" w:rsidRDefault="00F54017" w:rsidP="00F54017">
            <w:pPr>
              <w:pStyle w:val="TableHeaderText"/>
              <w:jc w:val="left"/>
            </w:pPr>
            <w:r w:rsidRPr="000C0A07">
              <w:t>Then the STRs were forwarded to ...</w:t>
            </w:r>
          </w:p>
        </w:tc>
      </w:tr>
      <w:tr w:rsidR="00F54017" w:rsidRPr="000C0A07" w14:paraId="29C03D3B" w14:textId="77777777" w:rsidTr="00F54017">
        <w:tc>
          <w:tcPr>
            <w:tcW w:w="3043" w:type="pct"/>
            <w:shd w:val="clear" w:color="auto" w:fill="auto"/>
          </w:tcPr>
          <w:p w14:paraId="29C03D39" w14:textId="77777777" w:rsidR="00F54017" w:rsidRPr="000C0A07" w:rsidRDefault="00F54017" w:rsidP="00383F00">
            <w:r w:rsidRPr="000C0A07">
              <w:rPr>
                <w:i/>
              </w:rPr>
              <w:t>prior to</w:t>
            </w:r>
            <w:r w:rsidRPr="000C0A07">
              <w:t xml:space="preserve"> May 1, 1998</w:t>
            </w:r>
          </w:p>
        </w:tc>
        <w:tc>
          <w:tcPr>
            <w:tcW w:w="1957" w:type="pct"/>
            <w:shd w:val="clear" w:color="auto" w:fill="auto"/>
          </w:tcPr>
          <w:p w14:paraId="29C03D3A" w14:textId="77777777" w:rsidR="00F54017" w:rsidRPr="000C0A07" w:rsidRDefault="00F54017" w:rsidP="00383F00">
            <w:r w:rsidRPr="000C0A07">
              <w:t>NPRC</w:t>
            </w:r>
          </w:p>
        </w:tc>
      </w:tr>
      <w:tr w:rsidR="00F54017" w:rsidRPr="000C0A07" w14:paraId="29C03D3E" w14:textId="77777777" w:rsidTr="00F54017">
        <w:tc>
          <w:tcPr>
            <w:tcW w:w="3043" w:type="pct"/>
            <w:shd w:val="clear" w:color="auto" w:fill="auto"/>
          </w:tcPr>
          <w:p w14:paraId="29C03D3C" w14:textId="77777777" w:rsidR="00F54017" w:rsidRPr="000C0A07" w:rsidRDefault="00F54017" w:rsidP="00383F00">
            <w:r w:rsidRPr="000C0A07">
              <w:t>between May 1, 1998 and August 31, 2014</w:t>
            </w:r>
          </w:p>
        </w:tc>
        <w:tc>
          <w:tcPr>
            <w:tcW w:w="1957" w:type="pct"/>
            <w:shd w:val="clear" w:color="auto" w:fill="auto"/>
          </w:tcPr>
          <w:p w14:paraId="29C03D3D" w14:textId="77777777" w:rsidR="00F54017" w:rsidRPr="000C0A07" w:rsidRDefault="00F54017" w:rsidP="00383F00">
            <w:r w:rsidRPr="000C0A07">
              <w:t>RMC</w:t>
            </w:r>
          </w:p>
        </w:tc>
      </w:tr>
      <w:tr w:rsidR="00F54017" w:rsidRPr="000C0A07" w14:paraId="29C03D41" w14:textId="77777777" w:rsidTr="00F54017">
        <w:tc>
          <w:tcPr>
            <w:tcW w:w="3043" w:type="pct"/>
            <w:shd w:val="clear" w:color="auto" w:fill="auto"/>
          </w:tcPr>
          <w:p w14:paraId="29C03D3F" w14:textId="77777777" w:rsidR="00F54017" w:rsidRPr="000C0A07" w:rsidRDefault="00F54017" w:rsidP="00383F00">
            <w:r w:rsidRPr="000C0A07">
              <w:t>on or after September 1, 2014</w:t>
            </w:r>
          </w:p>
        </w:tc>
        <w:tc>
          <w:tcPr>
            <w:tcW w:w="1957" w:type="pct"/>
            <w:shd w:val="clear" w:color="auto" w:fill="auto"/>
          </w:tcPr>
          <w:p w14:paraId="29C03D40" w14:textId="77777777" w:rsidR="00F54017" w:rsidRPr="000C0A07" w:rsidRDefault="00F54017" w:rsidP="00383F00">
            <w:r w:rsidRPr="000C0A07">
              <w:t>HAIMS</w:t>
            </w:r>
          </w:p>
        </w:tc>
      </w:tr>
    </w:tbl>
    <w:p w14:paraId="29C03D42" w14:textId="77777777" w:rsidR="00F54017" w:rsidRPr="000C0A07" w:rsidRDefault="00F54017" w:rsidP="00F54017"/>
    <w:tbl>
      <w:tblPr>
        <w:tblW w:w="7732" w:type="dxa"/>
        <w:tblInd w:w="1728" w:type="dxa"/>
        <w:tblLayout w:type="fixed"/>
        <w:tblLook w:val="0000" w:firstRow="0" w:lastRow="0" w:firstColumn="0" w:lastColumn="0" w:noHBand="0" w:noVBand="0"/>
      </w:tblPr>
      <w:tblGrid>
        <w:gridCol w:w="7732"/>
      </w:tblGrid>
      <w:tr w:rsidR="00F54017" w:rsidRPr="000C0A07" w14:paraId="29C03D46" w14:textId="77777777" w:rsidTr="00F54017">
        <w:tc>
          <w:tcPr>
            <w:tcW w:w="5000" w:type="pct"/>
            <w:shd w:val="clear" w:color="auto" w:fill="auto"/>
          </w:tcPr>
          <w:p w14:paraId="29C03D43" w14:textId="2DCFDF7A" w:rsidR="00F54017" w:rsidRPr="000C0A07" w:rsidRDefault="00F54017" w:rsidP="00F54017">
            <w:pPr>
              <w:pStyle w:val="BlockText"/>
            </w:pPr>
            <w:r w:rsidRPr="000C0A07">
              <w:rPr>
                <w:b/>
                <w:i/>
              </w:rPr>
              <w:t>Reference</w:t>
            </w:r>
            <w:r w:rsidRPr="000C0A07">
              <w:t xml:space="preserve">:  For more information about the storage of records </w:t>
            </w:r>
            <w:r w:rsidR="00404641" w:rsidRPr="000C0A07">
              <w:t>at</w:t>
            </w:r>
            <w:r w:rsidRPr="000C0A07">
              <w:t xml:space="preserve"> </w:t>
            </w:r>
          </w:p>
          <w:p w14:paraId="29C03D44" w14:textId="1205D788" w:rsidR="00F54017" w:rsidRPr="000C0A07" w:rsidRDefault="00F54017" w:rsidP="00404641">
            <w:pPr>
              <w:pStyle w:val="BulletText1"/>
            </w:pPr>
            <w:r w:rsidRPr="000C0A07">
              <w:t xml:space="preserve">RMC, see M21-1, Part III, Subpart iii, 2.A.5 and 6, </w:t>
            </w:r>
            <w:r w:rsidR="002227B7" w:rsidRPr="000C0A07">
              <w:t>and</w:t>
            </w:r>
          </w:p>
          <w:p w14:paraId="29C03D45" w14:textId="77777777" w:rsidR="00F54017" w:rsidRPr="000C0A07" w:rsidRDefault="00F54017" w:rsidP="00404641">
            <w:pPr>
              <w:pStyle w:val="BulletText1"/>
            </w:pPr>
            <w:r w:rsidRPr="000C0A07">
              <w:t>NPRC, see M21-1, Part III, Subpart iii, 2.A.4.</w:t>
            </w:r>
          </w:p>
        </w:tc>
      </w:tr>
    </w:tbl>
    <w:p w14:paraId="29C03D47" w14:textId="77777777" w:rsidR="002911BC" w:rsidRPr="000C0A07" w:rsidRDefault="00374966" w:rsidP="00F54017">
      <w:pPr>
        <w:pStyle w:val="BlockLine"/>
      </w:pPr>
      <w:r w:rsidRPr="000C0A07">
        <w:fldChar w:fldCharType="begin"/>
      </w:r>
      <w:r w:rsidRPr="000C0A07">
        <w:instrText xml:space="preserve"> PRIVATE INFOTYPE="PRINCIPLE" </w:instrText>
      </w:r>
      <w:r w:rsidRPr="000C0A07">
        <w:fldChar w:fldCharType="end"/>
      </w:r>
    </w:p>
    <w:tbl>
      <w:tblPr>
        <w:tblW w:w="0" w:type="auto"/>
        <w:tblLook w:val="0000" w:firstRow="0" w:lastRow="0" w:firstColumn="0" w:lastColumn="0" w:noHBand="0" w:noVBand="0"/>
      </w:tblPr>
      <w:tblGrid>
        <w:gridCol w:w="1728"/>
        <w:gridCol w:w="7740"/>
      </w:tblGrid>
      <w:tr w:rsidR="00EB76B1" w:rsidRPr="000C0A07" w14:paraId="29C03D4A" w14:textId="77777777" w:rsidTr="00032B63">
        <w:tc>
          <w:tcPr>
            <w:tcW w:w="1728" w:type="dxa"/>
          </w:tcPr>
          <w:p w14:paraId="29C03D48" w14:textId="77777777" w:rsidR="00EB76B1" w:rsidRPr="000C0A07" w:rsidRDefault="009B7A0D" w:rsidP="002911BC">
            <w:pPr>
              <w:pStyle w:val="Heading5"/>
            </w:pPr>
            <w:r w:rsidRPr="000C0A07">
              <w:t xml:space="preserve">b.  </w:t>
            </w:r>
            <w:r w:rsidR="00B92B44" w:rsidRPr="000C0A07">
              <w:t>Migration</w:t>
            </w:r>
            <w:r w:rsidR="00994B81" w:rsidRPr="000C0A07">
              <w:t xml:space="preserve"> of Coast Guard Service Records When a </w:t>
            </w:r>
            <w:r w:rsidR="002911BC" w:rsidRPr="000C0A07">
              <w:t>R</w:t>
            </w:r>
            <w:r w:rsidR="00994B81" w:rsidRPr="000C0A07">
              <w:t xml:space="preserve">eserve </w:t>
            </w:r>
            <w:r w:rsidR="002911BC" w:rsidRPr="000C0A07">
              <w:t>O</w:t>
            </w:r>
            <w:r w:rsidR="00994B81" w:rsidRPr="000C0A07">
              <w:t>bligation Exists</w:t>
            </w:r>
          </w:p>
        </w:tc>
        <w:tc>
          <w:tcPr>
            <w:tcW w:w="7740" w:type="dxa"/>
          </w:tcPr>
          <w:p w14:paraId="29C03D49" w14:textId="77777777" w:rsidR="00EB76B1" w:rsidRPr="000C0A07" w:rsidRDefault="00B92B44" w:rsidP="00B92B44">
            <w:pPr>
              <w:pStyle w:val="BlockText"/>
            </w:pPr>
            <w:r w:rsidRPr="000C0A07">
              <w:t>The table below outlines the migration of Coast Guard service records after a service member separates from service with a Reserve obligation.</w:t>
            </w:r>
          </w:p>
        </w:tc>
      </w:tr>
    </w:tbl>
    <w:p w14:paraId="29C03D4B" w14:textId="77777777" w:rsidR="00994B81" w:rsidRPr="000C0A07" w:rsidRDefault="00994B81" w:rsidP="00994B81"/>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994B81" w:rsidRPr="000C0A07" w14:paraId="29C03D4E" w14:textId="77777777" w:rsidTr="00B92B44">
        <w:tc>
          <w:tcPr>
            <w:tcW w:w="1800" w:type="pct"/>
            <w:shd w:val="clear" w:color="auto" w:fill="auto"/>
          </w:tcPr>
          <w:p w14:paraId="29C03D4C" w14:textId="77777777" w:rsidR="00994B81" w:rsidRPr="000C0A07" w:rsidRDefault="00994B81" w:rsidP="00B92B44">
            <w:pPr>
              <w:pStyle w:val="TableHeaderText"/>
              <w:jc w:val="left"/>
            </w:pPr>
            <w:r w:rsidRPr="000C0A07">
              <w:t xml:space="preserve">If </w:t>
            </w:r>
            <w:r w:rsidR="00B92B44" w:rsidRPr="000C0A07">
              <w:t>the</w:t>
            </w:r>
            <w:r w:rsidRPr="000C0A07">
              <w:t xml:space="preserve"> service member ...</w:t>
            </w:r>
          </w:p>
        </w:tc>
        <w:tc>
          <w:tcPr>
            <w:tcW w:w="3200" w:type="pct"/>
            <w:shd w:val="clear" w:color="auto" w:fill="auto"/>
          </w:tcPr>
          <w:p w14:paraId="29C03D4D" w14:textId="77777777" w:rsidR="00994B81" w:rsidRPr="000C0A07" w:rsidRDefault="00994B81" w:rsidP="00994B81">
            <w:pPr>
              <w:pStyle w:val="TableHeaderText"/>
              <w:jc w:val="left"/>
            </w:pPr>
            <w:r w:rsidRPr="000C0A07">
              <w:t>Then ...</w:t>
            </w:r>
          </w:p>
        </w:tc>
      </w:tr>
      <w:tr w:rsidR="00994B81" w:rsidRPr="000C0A07" w14:paraId="29C03D57" w14:textId="77777777" w:rsidTr="00B92B44">
        <w:tc>
          <w:tcPr>
            <w:tcW w:w="1800" w:type="pct"/>
            <w:shd w:val="clear" w:color="auto" w:fill="auto"/>
          </w:tcPr>
          <w:p w14:paraId="29C03D4F" w14:textId="77777777" w:rsidR="00994B81" w:rsidRPr="000C0A07" w:rsidRDefault="00994B81" w:rsidP="00B92B44">
            <w:pPr>
              <w:pStyle w:val="BulletText1"/>
            </w:pPr>
            <w:r w:rsidRPr="000C0A07">
              <w:lastRenderedPageBreak/>
              <w:t xml:space="preserve">is </w:t>
            </w:r>
            <w:r w:rsidRPr="000C0A07">
              <w:rPr>
                <w:b/>
                <w:i/>
              </w:rPr>
              <w:t>not</w:t>
            </w:r>
            <w:r w:rsidRPr="000C0A07">
              <w:t xml:space="preserve"> assigned to an active Reserve unit</w:t>
            </w:r>
            <w:r w:rsidR="00B92B44" w:rsidRPr="000C0A07">
              <w:t>, or</w:t>
            </w:r>
          </w:p>
          <w:p w14:paraId="29C03D50" w14:textId="77777777" w:rsidR="00B92B44" w:rsidRPr="000C0A07" w:rsidRDefault="00B92B44" w:rsidP="00733E6A">
            <w:pPr>
              <w:pStyle w:val="BulletText1"/>
            </w:pPr>
            <w:r w:rsidRPr="000C0A07">
              <w:t>is placed in the IRR</w:t>
            </w:r>
          </w:p>
        </w:tc>
        <w:tc>
          <w:tcPr>
            <w:tcW w:w="3200" w:type="pct"/>
            <w:shd w:val="clear" w:color="auto" w:fill="auto"/>
          </w:tcPr>
          <w:p w14:paraId="29C03D51" w14:textId="77777777" w:rsidR="00994B81" w:rsidRPr="000C0A07" w:rsidRDefault="00994B81" w:rsidP="00994B81">
            <w:pPr>
              <w:pStyle w:val="TableText"/>
            </w:pPr>
            <w:r w:rsidRPr="000C0A07">
              <w:t xml:space="preserve">his/her STRs and personnel records are maintained by </w:t>
            </w:r>
            <w:r w:rsidR="00625856" w:rsidRPr="000C0A07">
              <w:t xml:space="preserve">the </w:t>
            </w:r>
            <w:r w:rsidRPr="000C0A07">
              <w:t>Coast Guard Personnel</w:t>
            </w:r>
            <w:r w:rsidR="00A4663C" w:rsidRPr="000C0A07">
              <w:t xml:space="preserve"> Service Center (PSC)</w:t>
            </w:r>
            <w:r w:rsidRPr="000C0A07">
              <w:t xml:space="preserve">, Reserve Personnel Management </w:t>
            </w:r>
            <w:r w:rsidR="00577C4C" w:rsidRPr="000C0A07">
              <w:t xml:space="preserve">Division </w:t>
            </w:r>
            <w:r w:rsidRPr="000C0A07">
              <w:t>(P</w:t>
            </w:r>
            <w:r w:rsidR="00577C4C" w:rsidRPr="000C0A07">
              <w:t>S</w:t>
            </w:r>
            <w:r w:rsidRPr="000C0A07">
              <w:t>C-RPM)</w:t>
            </w:r>
            <w:r w:rsidR="0029468D" w:rsidRPr="000C0A07">
              <w:t xml:space="preserve"> (PIES address code 51)</w:t>
            </w:r>
            <w:r w:rsidRPr="000C0A07">
              <w:t>, until</w:t>
            </w:r>
          </w:p>
          <w:p w14:paraId="29C03D52" w14:textId="77777777" w:rsidR="00994B81" w:rsidRPr="000C0A07" w:rsidRDefault="00994B81" w:rsidP="00994B81">
            <w:pPr>
              <w:pStyle w:val="TableText"/>
            </w:pPr>
          </w:p>
          <w:p w14:paraId="29C03D53" w14:textId="77777777" w:rsidR="00994B81" w:rsidRPr="000C0A07" w:rsidRDefault="00994B81" w:rsidP="00994B81">
            <w:pPr>
              <w:pStyle w:val="BulletText1"/>
            </w:pPr>
            <w:r w:rsidRPr="000C0A07">
              <w:t>the service member resumes drilling, or</w:t>
            </w:r>
          </w:p>
          <w:p w14:paraId="29C03D54" w14:textId="77777777" w:rsidR="005D7C04" w:rsidRPr="000C0A07" w:rsidRDefault="00994B81" w:rsidP="00886D13">
            <w:pPr>
              <w:pStyle w:val="BulletText1"/>
            </w:pPr>
            <w:r w:rsidRPr="000C0A07">
              <w:t>the Reserve obligation ends.</w:t>
            </w:r>
          </w:p>
          <w:p w14:paraId="29C03D55" w14:textId="77777777" w:rsidR="005D7C04" w:rsidRPr="000C0A07" w:rsidRDefault="005D7C04" w:rsidP="005D7C04">
            <w:pPr>
              <w:pStyle w:val="BulletText1"/>
              <w:numPr>
                <w:ilvl w:val="0"/>
                <w:numId w:val="0"/>
              </w:numPr>
              <w:ind w:left="187" w:hanging="187"/>
            </w:pPr>
          </w:p>
          <w:p w14:paraId="29C03D56" w14:textId="77777777" w:rsidR="00226AF8" w:rsidRPr="000C0A07" w:rsidRDefault="005D7C04" w:rsidP="00673AE1">
            <w:pPr>
              <w:pStyle w:val="BulletText1"/>
              <w:numPr>
                <w:ilvl w:val="0"/>
                <w:numId w:val="0"/>
              </w:numPr>
              <w:tabs>
                <w:tab w:val="clear" w:pos="187"/>
                <w:tab w:val="left" w:pos="0"/>
              </w:tabs>
            </w:pPr>
            <w:r w:rsidRPr="000C0A07">
              <w:rPr>
                <w:b/>
                <w:i/>
              </w:rPr>
              <w:t>Important</w:t>
            </w:r>
            <w:r w:rsidRPr="000C0A07">
              <w:t xml:space="preserve">:  </w:t>
            </w:r>
            <w:r w:rsidR="00673AE1" w:rsidRPr="000C0A07">
              <w:t>If</w:t>
            </w:r>
            <w:r w:rsidR="009A4C73" w:rsidRPr="000C0A07">
              <w:t xml:space="preserve"> these</w:t>
            </w:r>
            <w:r w:rsidR="00673AE1" w:rsidRPr="000C0A07">
              <w:t xml:space="preserve"> records are not obtained after an initial PIES request to address code 51 has been completed, a</w:t>
            </w:r>
            <w:r w:rsidRPr="000C0A07">
              <w:t xml:space="preserve"> request for</w:t>
            </w:r>
            <w:r w:rsidR="00625856" w:rsidRPr="000C0A07">
              <w:t xml:space="preserve"> these</w:t>
            </w:r>
            <w:r w:rsidRPr="000C0A07">
              <w:t xml:space="preserve"> records</w:t>
            </w:r>
            <w:r w:rsidR="00625856" w:rsidRPr="000C0A07">
              <w:t xml:space="preserve"> </w:t>
            </w:r>
            <w:r w:rsidRPr="000C0A07">
              <w:t>can be made to</w:t>
            </w:r>
            <w:r w:rsidR="00536883" w:rsidRPr="000C0A07">
              <w:t xml:space="preserve"> the Coast Guard PSC-RPM </w:t>
            </w:r>
            <w:r w:rsidR="00673AE1" w:rsidRPr="000C0A07">
              <w:t xml:space="preserve">by fax </w:t>
            </w:r>
            <w:r w:rsidR="00536883" w:rsidRPr="000C0A07">
              <w:t>at</w:t>
            </w:r>
            <w:r w:rsidRPr="000C0A07">
              <w:t xml:space="preserve"> </w:t>
            </w:r>
            <w:r w:rsidR="007F338F" w:rsidRPr="000C0A07">
              <w:t>(703) 872-6497</w:t>
            </w:r>
            <w:r w:rsidRPr="000C0A07">
              <w:t>.</w:t>
            </w:r>
            <w:r w:rsidR="00226AF8" w:rsidRPr="000C0A07">
              <w:t xml:space="preserve"> </w:t>
            </w:r>
          </w:p>
        </w:tc>
      </w:tr>
      <w:tr w:rsidR="00994B81" w:rsidRPr="000C0A07" w14:paraId="29C03D5F" w14:textId="77777777" w:rsidTr="00B92B44">
        <w:tc>
          <w:tcPr>
            <w:tcW w:w="1800" w:type="pct"/>
            <w:shd w:val="clear" w:color="auto" w:fill="auto"/>
          </w:tcPr>
          <w:p w14:paraId="29C03D58" w14:textId="77777777" w:rsidR="00994B81" w:rsidRPr="000C0A07" w:rsidRDefault="00B92B44" w:rsidP="00994B81">
            <w:pPr>
              <w:pStyle w:val="TableText"/>
            </w:pPr>
            <w:r w:rsidRPr="000C0A07">
              <w:t>is assigned to an active Reserve unit</w:t>
            </w:r>
          </w:p>
        </w:tc>
        <w:tc>
          <w:tcPr>
            <w:tcW w:w="3200" w:type="pct"/>
            <w:shd w:val="clear" w:color="auto" w:fill="auto"/>
          </w:tcPr>
          <w:p w14:paraId="29C03D59" w14:textId="77777777" w:rsidR="00B92B44" w:rsidRPr="000C0A07" w:rsidRDefault="00B92B44" w:rsidP="00B92B44">
            <w:pPr>
              <w:pStyle w:val="TableText"/>
            </w:pPr>
            <w:r w:rsidRPr="000C0A07">
              <w:t>the Reserve unit usually maintains both the STRs and personnel records.  However, in some districts, these records are maintained at</w:t>
            </w:r>
          </w:p>
          <w:p w14:paraId="29C03D5A" w14:textId="77777777" w:rsidR="00B92B44" w:rsidRPr="000C0A07" w:rsidRDefault="00B92B44" w:rsidP="00B92B44">
            <w:pPr>
              <w:pStyle w:val="TableText"/>
            </w:pPr>
          </w:p>
          <w:p w14:paraId="29C03D5B" w14:textId="77777777" w:rsidR="00B92B44" w:rsidRPr="000C0A07" w:rsidRDefault="00B92B44" w:rsidP="006E4154">
            <w:pPr>
              <w:pStyle w:val="BulletText1"/>
            </w:pPr>
            <w:r w:rsidRPr="000C0A07">
              <w:t>maintenance logistic centers (MLCs), or</w:t>
            </w:r>
          </w:p>
          <w:p w14:paraId="29C03D5C" w14:textId="77777777" w:rsidR="00B92B44" w:rsidRPr="000C0A07" w:rsidRDefault="00B92B44" w:rsidP="006E4154">
            <w:pPr>
              <w:pStyle w:val="BulletText1"/>
            </w:pPr>
            <w:r w:rsidRPr="000C0A07">
              <w:t xml:space="preserve">integrated support commands (ISCs).  </w:t>
            </w:r>
          </w:p>
          <w:p w14:paraId="29C03D5D" w14:textId="77777777" w:rsidR="00B92B44" w:rsidRPr="000C0A07" w:rsidRDefault="00B92B44" w:rsidP="00B92B44">
            <w:pPr>
              <w:pStyle w:val="TableText"/>
            </w:pPr>
          </w:p>
          <w:p w14:paraId="29C03D5E" w14:textId="77777777" w:rsidR="00994B81" w:rsidRPr="000C0A07" w:rsidRDefault="00B92B44" w:rsidP="00B92B44">
            <w:pPr>
              <w:pStyle w:val="TableText"/>
            </w:pPr>
            <w:r w:rsidRPr="000C0A07">
              <w:rPr>
                <w:b/>
                <w:i/>
              </w:rPr>
              <w:t>Note</w:t>
            </w:r>
            <w:r w:rsidRPr="000C0A07">
              <w:t>:  Units will forward requests for service records to the appropriate MLC or ISC if the records are located at one of these sites.</w:t>
            </w:r>
          </w:p>
        </w:tc>
      </w:tr>
    </w:tbl>
    <w:p w14:paraId="29C03D60" w14:textId="77777777" w:rsidR="00994B81" w:rsidRPr="000C0A07" w:rsidRDefault="00994B81" w:rsidP="00994B81"/>
    <w:tbl>
      <w:tblPr>
        <w:tblW w:w="7732" w:type="dxa"/>
        <w:tblInd w:w="1728" w:type="dxa"/>
        <w:tblLayout w:type="fixed"/>
        <w:tblLook w:val="0000" w:firstRow="0" w:lastRow="0" w:firstColumn="0" w:lastColumn="0" w:noHBand="0" w:noVBand="0"/>
      </w:tblPr>
      <w:tblGrid>
        <w:gridCol w:w="7732"/>
      </w:tblGrid>
      <w:tr w:rsidR="00994B81" w:rsidRPr="000C0A07" w14:paraId="29C03D65" w14:textId="77777777" w:rsidTr="00994B81">
        <w:tc>
          <w:tcPr>
            <w:tcW w:w="5000" w:type="pct"/>
            <w:shd w:val="clear" w:color="auto" w:fill="auto"/>
          </w:tcPr>
          <w:p w14:paraId="29C03D61" w14:textId="3DB21DBC" w:rsidR="00E401F3" w:rsidRPr="000C0A07" w:rsidRDefault="00994B81" w:rsidP="00E401F3">
            <w:pPr>
              <w:pStyle w:val="NoteText"/>
            </w:pPr>
            <w:r w:rsidRPr="000C0A07">
              <w:rPr>
                <w:b/>
                <w:i/>
              </w:rPr>
              <w:t>Reference</w:t>
            </w:r>
            <w:r w:rsidR="002546A5" w:rsidRPr="000C0A07">
              <w:rPr>
                <w:b/>
                <w:i/>
              </w:rPr>
              <w:t>s</w:t>
            </w:r>
            <w:r w:rsidRPr="000C0A07">
              <w:t>:  For</w:t>
            </w:r>
            <w:r w:rsidR="00CD7E49" w:rsidRPr="000C0A07">
              <w:t xml:space="preserve"> more</w:t>
            </w:r>
            <w:r w:rsidRPr="000C0A07">
              <w:t xml:space="preserve"> information </w:t>
            </w:r>
            <w:r w:rsidR="00E401F3" w:rsidRPr="000C0A07">
              <w:t>about</w:t>
            </w:r>
          </w:p>
          <w:p w14:paraId="29C03D62" w14:textId="093A98E4" w:rsidR="00E401F3" w:rsidRPr="000C0A07" w:rsidRDefault="00E401F3" w:rsidP="00524D00">
            <w:pPr>
              <w:numPr>
                <w:ilvl w:val="0"/>
                <w:numId w:val="32"/>
              </w:numPr>
              <w:ind w:left="158" w:hanging="187"/>
            </w:pPr>
            <w:r w:rsidRPr="000C0A07">
              <w:t>requesting records through PIES, see M21-1, Part III, Subpart iii, 2.D</w:t>
            </w:r>
          </w:p>
          <w:p w14:paraId="29C03D63" w14:textId="280815C8" w:rsidR="00A632DB" w:rsidRPr="000C0A07" w:rsidRDefault="00E401F3" w:rsidP="00524D00">
            <w:pPr>
              <w:numPr>
                <w:ilvl w:val="0"/>
                <w:numId w:val="32"/>
              </w:numPr>
              <w:ind w:left="158" w:hanging="187"/>
            </w:pPr>
            <w:r w:rsidRPr="000C0A07">
              <w:t xml:space="preserve">obtaining </w:t>
            </w:r>
            <w:r w:rsidR="00174ECD" w:rsidRPr="000C0A07">
              <w:t>STRs</w:t>
            </w:r>
            <w:r w:rsidRPr="000C0A07">
              <w:t xml:space="preserve"> for </w:t>
            </w:r>
            <w:r w:rsidR="00D2536D" w:rsidRPr="000C0A07">
              <w:t>members of the Reserves or National Guard, see M21-1, Part III, Subpart iii, 2.B.3.c</w:t>
            </w:r>
            <w:r w:rsidR="0090095C" w:rsidRPr="000C0A07">
              <w:t>, and</w:t>
            </w:r>
          </w:p>
          <w:p w14:paraId="29C03D64" w14:textId="77777777" w:rsidR="00994B81" w:rsidRPr="000C0A07" w:rsidRDefault="00994B81" w:rsidP="00524D00">
            <w:pPr>
              <w:numPr>
                <w:ilvl w:val="0"/>
                <w:numId w:val="32"/>
              </w:numPr>
              <w:ind w:left="158" w:hanging="187"/>
            </w:pPr>
            <w:r w:rsidRPr="000C0A07">
              <w:t xml:space="preserve">the migration of service records after the expiration of the Reserve obligation, see </w:t>
            </w:r>
            <w:r w:rsidR="00B92B44" w:rsidRPr="000C0A07">
              <w:t>M21-1, Part III, Subpart iii, 2.B.</w:t>
            </w:r>
            <w:r w:rsidR="00744B9D" w:rsidRPr="000C0A07">
              <w:t>8</w:t>
            </w:r>
            <w:r w:rsidR="00B92B44" w:rsidRPr="000C0A07">
              <w:t>.</w:t>
            </w:r>
            <w:r w:rsidR="00A632DB" w:rsidRPr="000C0A07">
              <w:t>a</w:t>
            </w:r>
            <w:r w:rsidRPr="000C0A07">
              <w:t>.</w:t>
            </w:r>
          </w:p>
        </w:tc>
      </w:tr>
    </w:tbl>
    <w:p w14:paraId="29C03D66" w14:textId="77777777" w:rsidR="00575135" w:rsidRPr="000C0A07" w:rsidRDefault="00575135" w:rsidP="00575135">
      <w:pPr>
        <w:pStyle w:val="BlockLine"/>
      </w:pPr>
    </w:p>
    <w:tbl>
      <w:tblPr>
        <w:tblW w:w="0" w:type="auto"/>
        <w:tblLook w:val="0000" w:firstRow="0" w:lastRow="0" w:firstColumn="0" w:lastColumn="0" w:noHBand="0" w:noVBand="0"/>
      </w:tblPr>
      <w:tblGrid>
        <w:gridCol w:w="1728"/>
        <w:gridCol w:w="7740"/>
      </w:tblGrid>
      <w:tr w:rsidR="002F7449" w:rsidRPr="000C0A07" w14:paraId="29C03D6B" w14:textId="77777777" w:rsidTr="00682746">
        <w:trPr>
          <w:cantSplit/>
        </w:trPr>
        <w:tc>
          <w:tcPr>
            <w:tcW w:w="1728" w:type="dxa"/>
          </w:tcPr>
          <w:p w14:paraId="29C03D67" w14:textId="77777777" w:rsidR="002F7449" w:rsidRPr="000C0A07" w:rsidRDefault="002F7449" w:rsidP="00682746">
            <w:pPr>
              <w:pStyle w:val="Heading5"/>
            </w:pPr>
            <w:r w:rsidRPr="000C0A07">
              <w:t xml:space="preserve">c.  Migration of Service Records After a Coast Guard Reservist Retires or Completes His/Her Service Obligation </w:t>
            </w:r>
          </w:p>
        </w:tc>
        <w:tc>
          <w:tcPr>
            <w:tcW w:w="7740" w:type="dxa"/>
          </w:tcPr>
          <w:p w14:paraId="29C03D68" w14:textId="77777777" w:rsidR="002F7449" w:rsidRPr="000C0A07" w:rsidRDefault="002F7449" w:rsidP="00682746">
            <w:pPr>
              <w:pStyle w:val="BlockText"/>
            </w:pPr>
            <w:r w:rsidRPr="000C0A07">
              <w:t xml:space="preserve">When a Reservist’s service obligation ends or he/she retires from the Reserve, the Reservist’s service records are first sent to </w:t>
            </w:r>
            <w:r w:rsidR="00886EEF" w:rsidRPr="000C0A07">
              <w:t>the Coast Guard PSC</w:t>
            </w:r>
            <w:r w:rsidRPr="000C0A07">
              <w:t xml:space="preserve">.  </w:t>
            </w:r>
          </w:p>
          <w:p w14:paraId="29C03D69" w14:textId="77777777" w:rsidR="002F7449" w:rsidRPr="000C0A07" w:rsidRDefault="002F7449" w:rsidP="00682746">
            <w:pPr>
              <w:pStyle w:val="BlockText"/>
            </w:pPr>
          </w:p>
          <w:p w14:paraId="29C03D6A" w14:textId="77777777" w:rsidR="002F7449" w:rsidRPr="000C0A07" w:rsidRDefault="002F7449" w:rsidP="00D4436E">
            <w:pPr>
              <w:pStyle w:val="BlockText"/>
            </w:pPr>
            <w:r w:rsidRPr="000C0A07">
              <w:t xml:space="preserve">The table below contains information about the </w:t>
            </w:r>
            <w:r w:rsidR="00D4436E" w:rsidRPr="000C0A07">
              <w:t xml:space="preserve">processing </w:t>
            </w:r>
            <w:r w:rsidRPr="000C0A07">
              <w:t xml:space="preserve">of service records after they arrive at </w:t>
            </w:r>
            <w:r w:rsidR="00886EEF" w:rsidRPr="000C0A07">
              <w:t>the Coast Guard PSC</w:t>
            </w:r>
            <w:r w:rsidRPr="000C0A07">
              <w:t>.</w:t>
            </w:r>
          </w:p>
        </w:tc>
      </w:tr>
    </w:tbl>
    <w:p w14:paraId="29C03D6C" w14:textId="77777777" w:rsidR="002F7449" w:rsidRPr="000C0A07" w:rsidRDefault="002F7449" w:rsidP="002F744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5"/>
        <w:gridCol w:w="4235"/>
      </w:tblGrid>
      <w:tr w:rsidR="002F7449" w:rsidRPr="000C0A07" w14:paraId="29C03D6F" w14:textId="77777777" w:rsidTr="00682746">
        <w:tc>
          <w:tcPr>
            <w:tcW w:w="2214" w:type="pct"/>
            <w:shd w:val="clear" w:color="auto" w:fill="auto"/>
          </w:tcPr>
          <w:p w14:paraId="29C03D6D" w14:textId="77777777" w:rsidR="002F7449" w:rsidRPr="000C0A07" w:rsidRDefault="002F7449" w:rsidP="00682746">
            <w:pPr>
              <w:pStyle w:val="TableHeaderText"/>
              <w:jc w:val="left"/>
            </w:pPr>
            <w:r w:rsidRPr="000C0A07">
              <w:t>If the Reservist ...</w:t>
            </w:r>
          </w:p>
        </w:tc>
        <w:tc>
          <w:tcPr>
            <w:tcW w:w="2786" w:type="pct"/>
            <w:shd w:val="clear" w:color="auto" w:fill="auto"/>
          </w:tcPr>
          <w:p w14:paraId="29C03D6E" w14:textId="77777777" w:rsidR="002F7449" w:rsidRPr="000C0A07" w:rsidRDefault="002F7449" w:rsidP="00886EEF">
            <w:pPr>
              <w:pStyle w:val="TableHeaderText"/>
              <w:jc w:val="left"/>
            </w:pPr>
            <w:r w:rsidRPr="000C0A07">
              <w:t xml:space="preserve">Then </w:t>
            </w:r>
            <w:r w:rsidR="00886EEF" w:rsidRPr="000C0A07">
              <w:t>the Coast Guard PSC</w:t>
            </w:r>
            <w:r w:rsidRPr="000C0A07">
              <w:t xml:space="preserve"> ...</w:t>
            </w:r>
          </w:p>
        </w:tc>
      </w:tr>
      <w:tr w:rsidR="002F7449" w:rsidRPr="000C0A07" w14:paraId="29C03D74" w14:textId="77777777" w:rsidTr="00682746">
        <w:tc>
          <w:tcPr>
            <w:tcW w:w="2214" w:type="pct"/>
            <w:shd w:val="clear" w:color="auto" w:fill="auto"/>
          </w:tcPr>
          <w:p w14:paraId="29C03D70" w14:textId="77777777" w:rsidR="002F7449" w:rsidRPr="000C0A07" w:rsidRDefault="002F7449" w:rsidP="00682746">
            <w:pPr>
              <w:pStyle w:val="BulletText1"/>
            </w:pPr>
            <w:r w:rsidRPr="000C0A07">
              <w:t xml:space="preserve">did </w:t>
            </w:r>
            <w:r w:rsidRPr="000C0A07">
              <w:rPr>
                <w:b/>
                <w:i/>
              </w:rPr>
              <w:t>not</w:t>
            </w:r>
            <w:r w:rsidRPr="000C0A07">
              <w:t xml:space="preserve"> retire from the Reserve, or</w:t>
            </w:r>
          </w:p>
          <w:p w14:paraId="29C03D71" w14:textId="77777777" w:rsidR="002F7449" w:rsidRPr="000C0A07" w:rsidRDefault="002F7449" w:rsidP="00682746">
            <w:pPr>
              <w:pStyle w:val="BulletText1"/>
            </w:pPr>
            <w:r w:rsidRPr="000C0A07">
              <w:lastRenderedPageBreak/>
              <w:t xml:space="preserve">retired from the Reserve </w:t>
            </w:r>
            <w:r w:rsidRPr="000C0A07">
              <w:rPr>
                <w:b/>
                <w:i/>
              </w:rPr>
              <w:t>and</w:t>
            </w:r>
            <w:r w:rsidRPr="000C0A07">
              <w:t xml:space="preserve"> is at least 60 years old</w:t>
            </w:r>
          </w:p>
        </w:tc>
        <w:tc>
          <w:tcPr>
            <w:tcW w:w="2786" w:type="pct"/>
            <w:shd w:val="clear" w:color="auto" w:fill="auto"/>
          </w:tcPr>
          <w:p w14:paraId="29C03D72" w14:textId="77777777" w:rsidR="002F7449" w:rsidRPr="000C0A07" w:rsidRDefault="00843067" w:rsidP="00524D00">
            <w:pPr>
              <w:numPr>
                <w:ilvl w:val="0"/>
                <w:numId w:val="37"/>
              </w:numPr>
              <w:ind w:left="163" w:hanging="163"/>
            </w:pPr>
            <w:r w:rsidRPr="000C0A07">
              <w:lastRenderedPageBreak/>
              <w:t xml:space="preserve">uploads the </w:t>
            </w:r>
            <w:r w:rsidR="002F7449" w:rsidRPr="000C0A07">
              <w:t xml:space="preserve">STRs to </w:t>
            </w:r>
            <w:r w:rsidR="00886EEF" w:rsidRPr="000C0A07">
              <w:t>HAIMS</w:t>
            </w:r>
            <w:r w:rsidR="002F7449" w:rsidRPr="000C0A07">
              <w:t>, and</w:t>
            </w:r>
          </w:p>
          <w:p w14:paraId="29C03D73" w14:textId="77777777" w:rsidR="002F7449" w:rsidRPr="000C0A07" w:rsidRDefault="00843067" w:rsidP="00D4436E">
            <w:pPr>
              <w:pStyle w:val="BulletText1"/>
            </w:pPr>
            <w:r w:rsidRPr="000C0A07">
              <w:t xml:space="preserve">forwards the </w:t>
            </w:r>
            <w:r w:rsidR="002F7449" w:rsidRPr="000C0A07">
              <w:t xml:space="preserve">personnel records to </w:t>
            </w:r>
            <w:r w:rsidR="002F7449" w:rsidRPr="000C0A07">
              <w:lastRenderedPageBreak/>
              <w:t>NPRC.</w:t>
            </w:r>
          </w:p>
        </w:tc>
      </w:tr>
      <w:tr w:rsidR="002F7449" w:rsidRPr="000C0A07" w14:paraId="29C03D78" w14:textId="77777777" w:rsidTr="00682746">
        <w:tc>
          <w:tcPr>
            <w:tcW w:w="2214" w:type="pct"/>
            <w:shd w:val="clear" w:color="auto" w:fill="auto"/>
          </w:tcPr>
          <w:p w14:paraId="29C03D75" w14:textId="77777777" w:rsidR="002F7449" w:rsidRPr="000C0A07" w:rsidRDefault="002F7449" w:rsidP="00682746">
            <w:pPr>
              <w:pStyle w:val="BulletText1"/>
            </w:pPr>
            <w:r w:rsidRPr="000C0A07">
              <w:lastRenderedPageBreak/>
              <w:t>retired from the Reserve, and</w:t>
            </w:r>
          </w:p>
          <w:p w14:paraId="29C03D76" w14:textId="77777777" w:rsidR="002F7449" w:rsidRPr="000C0A07" w:rsidRDefault="002F7449" w:rsidP="00682746">
            <w:pPr>
              <w:pStyle w:val="BulletText1"/>
            </w:pPr>
            <w:r w:rsidRPr="000C0A07">
              <w:t xml:space="preserve">is </w:t>
            </w:r>
            <w:r w:rsidRPr="000C0A07">
              <w:rPr>
                <w:b/>
                <w:i/>
              </w:rPr>
              <w:t>under</w:t>
            </w:r>
            <w:r w:rsidRPr="000C0A07">
              <w:t xml:space="preserve"> age 60</w:t>
            </w:r>
          </w:p>
        </w:tc>
        <w:tc>
          <w:tcPr>
            <w:tcW w:w="2786" w:type="pct"/>
            <w:shd w:val="clear" w:color="auto" w:fill="auto"/>
          </w:tcPr>
          <w:p w14:paraId="29C03D77" w14:textId="77777777" w:rsidR="002F7449" w:rsidRPr="000C0A07" w:rsidRDefault="00D4436E" w:rsidP="00D4436E">
            <w:pPr>
              <w:pStyle w:val="TableText"/>
            </w:pPr>
            <w:r w:rsidRPr="000C0A07">
              <w:t>retains</w:t>
            </w:r>
            <w:r w:rsidR="002F7449" w:rsidRPr="000C0A07">
              <w:t xml:space="preserve"> the Reservist’s service records until he/she turns 60.  At that time, </w:t>
            </w:r>
            <w:r w:rsidR="00843067" w:rsidRPr="000C0A07">
              <w:t>the</w:t>
            </w:r>
            <w:r w:rsidR="002F7449" w:rsidRPr="000C0A07">
              <w:t xml:space="preserve"> STRs </w:t>
            </w:r>
            <w:r w:rsidR="00843067" w:rsidRPr="000C0A07">
              <w:t xml:space="preserve">will be uploaded to HAIMS, </w:t>
            </w:r>
            <w:r w:rsidR="002F7449" w:rsidRPr="000C0A07">
              <w:t>and</w:t>
            </w:r>
            <w:r w:rsidR="00843067" w:rsidRPr="000C0A07">
              <w:t xml:space="preserve"> the</w:t>
            </w:r>
            <w:r w:rsidR="002F7449" w:rsidRPr="000C0A07">
              <w:t xml:space="preserve"> personnel records </w:t>
            </w:r>
            <w:r w:rsidR="00843067" w:rsidRPr="000C0A07">
              <w:t xml:space="preserve">forwarded </w:t>
            </w:r>
            <w:r w:rsidR="002F7449" w:rsidRPr="000C0A07">
              <w:t>to NPRC.</w:t>
            </w:r>
          </w:p>
        </w:tc>
      </w:tr>
    </w:tbl>
    <w:p w14:paraId="29C03D79" w14:textId="77777777" w:rsidR="002F7449" w:rsidRPr="000C0A07" w:rsidRDefault="002F7449" w:rsidP="002F7449"/>
    <w:tbl>
      <w:tblPr>
        <w:tblW w:w="7732" w:type="dxa"/>
        <w:tblInd w:w="1728" w:type="dxa"/>
        <w:tblLayout w:type="fixed"/>
        <w:tblLook w:val="0000" w:firstRow="0" w:lastRow="0" w:firstColumn="0" w:lastColumn="0" w:noHBand="0" w:noVBand="0"/>
      </w:tblPr>
      <w:tblGrid>
        <w:gridCol w:w="7732"/>
      </w:tblGrid>
      <w:tr w:rsidR="002F7449" w:rsidRPr="000C0A07" w14:paraId="29C03D7D" w14:textId="77777777" w:rsidTr="00682746">
        <w:tc>
          <w:tcPr>
            <w:tcW w:w="5000" w:type="pct"/>
            <w:shd w:val="clear" w:color="auto" w:fill="auto"/>
          </w:tcPr>
          <w:p w14:paraId="29C03D7A" w14:textId="77777777" w:rsidR="00C32157" w:rsidRPr="000C0A07" w:rsidRDefault="002F7449" w:rsidP="00C32157">
            <w:pPr>
              <w:pStyle w:val="BlockText"/>
            </w:pPr>
            <w:r w:rsidRPr="000C0A07">
              <w:rPr>
                <w:b/>
                <w:i/>
              </w:rPr>
              <w:t>Note</w:t>
            </w:r>
            <w:r w:rsidRPr="000C0A07">
              <w:t xml:space="preserve">:  It may take up to six months following the date the Reserve obligation ends, the service member retires from the Reserve, or he/she turns 60 before NPRC receives personnel records from </w:t>
            </w:r>
            <w:r w:rsidR="003E275D" w:rsidRPr="000C0A07">
              <w:t>the Coast Guard PSC</w:t>
            </w:r>
            <w:r w:rsidR="00C32157" w:rsidRPr="000C0A07">
              <w:t>, Business Operations Staff, Military Records Branch (PSC-BOPS-MR).</w:t>
            </w:r>
          </w:p>
          <w:p w14:paraId="29C03D7B" w14:textId="77777777" w:rsidR="00C32157" w:rsidRPr="000C0A07" w:rsidRDefault="00C32157" w:rsidP="00C32157">
            <w:pPr>
              <w:pStyle w:val="BlockText"/>
            </w:pPr>
          </w:p>
          <w:p w14:paraId="29C03D7C" w14:textId="77777777" w:rsidR="002F7449" w:rsidRPr="000C0A07" w:rsidRDefault="00C32157" w:rsidP="00C32157">
            <w:pPr>
              <w:pStyle w:val="BlockText"/>
            </w:pPr>
            <w:r w:rsidRPr="000C0A07">
              <w:t>If these records are not obtained after an initial PIES request to address code 51 has been completed, a request for these records can be made to the Coast Guard PSC-BOPS-MR by fax at (703) 872-6665.</w:t>
            </w:r>
          </w:p>
        </w:tc>
      </w:tr>
    </w:tbl>
    <w:p w14:paraId="29C03D7E" w14:textId="77777777" w:rsidR="002F7449" w:rsidRPr="000C0A07" w:rsidRDefault="002F7449" w:rsidP="002F7449">
      <w:pPr>
        <w:tabs>
          <w:tab w:val="left" w:pos="9360"/>
        </w:tabs>
        <w:ind w:left="1714"/>
      </w:pPr>
      <w:r w:rsidRPr="000C0A07">
        <w:rPr>
          <w:u w:val="single"/>
        </w:rPr>
        <w:tab/>
      </w:r>
    </w:p>
    <w:p w14:paraId="29C03D7F" w14:textId="77777777" w:rsidR="002F7449" w:rsidRPr="000C0A07" w:rsidRDefault="002F7449" w:rsidP="002F7449">
      <w:pPr>
        <w:ind w:left="1714"/>
      </w:pPr>
    </w:p>
    <w:tbl>
      <w:tblPr>
        <w:tblW w:w="0" w:type="auto"/>
        <w:tblLayout w:type="fixed"/>
        <w:tblLook w:val="0000" w:firstRow="0" w:lastRow="0" w:firstColumn="0" w:lastColumn="0" w:noHBand="0" w:noVBand="0"/>
      </w:tblPr>
      <w:tblGrid>
        <w:gridCol w:w="1728"/>
        <w:gridCol w:w="7740"/>
      </w:tblGrid>
      <w:tr w:rsidR="00575135" w:rsidRPr="000C0A07" w14:paraId="29C03D82" w14:textId="77777777" w:rsidTr="00742757">
        <w:trPr>
          <w:trHeight w:val="240"/>
        </w:trPr>
        <w:tc>
          <w:tcPr>
            <w:tcW w:w="1728" w:type="dxa"/>
            <w:shd w:val="clear" w:color="auto" w:fill="auto"/>
          </w:tcPr>
          <w:p w14:paraId="29C03D80" w14:textId="77777777" w:rsidR="00575135" w:rsidRPr="000C0A07" w:rsidRDefault="00575135" w:rsidP="00D4436E">
            <w:pPr>
              <w:pStyle w:val="Heading5"/>
            </w:pPr>
            <w:r w:rsidRPr="000C0A07">
              <w:t xml:space="preserve">d. Locating </w:t>
            </w:r>
            <w:r w:rsidR="00AD60DF" w:rsidRPr="000C0A07">
              <w:t>S</w:t>
            </w:r>
            <w:r w:rsidRPr="000C0A07">
              <w:t xml:space="preserve">ervice </w:t>
            </w:r>
            <w:r w:rsidR="00AD60DF" w:rsidRPr="000C0A07">
              <w:t>R</w:t>
            </w:r>
            <w:r w:rsidRPr="000C0A07">
              <w:t xml:space="preserve">ecords </w:t>
            </w:r>
            <w:r w:rsidR="00AD60DF" w:rsidRPr="000C0A07">
              <w:t>Not Fo</w:t>
            </w:r>
            <w:r w:rsidRPr="000C0A07">
              <w:t>und at NPRC or RMC</w:t>
            </w:r>
          </w:p>
        </w:tc>
        <w:tc>
          <w:tcPr>
            <w:tcW w:w="7740" w:type="dxa"/>
            <w:shd w:val="clear" w:color="auto" w:fill="auto"/>
          </w:tcPr>
          <w:p w14:paraId="29C03D81" w14:textId="77777777" w:rsidR="00513769" w:rsidRPr="000C0A07" w:rsidRDefault="007F7315" w:rsidP="00A0571F">
            <w:pPr>
              <w:pStyle w:val="BlockText"/>
            </w:pPr>
            <w:r w:rsidRPr="000C0A07">
              <w:rPr>
                <w:szCs w:val="24"/>
              </w:rPr>
              <w:t>Use the table below</w:t>
            </w:r>
            <w:r w:rsidR="00A0571F" w:rsidRPr="000C0A07">
              <w:rPr>
                <w:szCs w:val="24"/>
              </w:rPr>
              <w:t xml:space="preserve"> to locate</w:t>
            </w:r>
            <w:r w:rsidR="00A03AB0" w:rsidRPr="000C0A07">
              <w:rPr>
                <w:szCs w:val="24"/>
              </w:rPr>
              <w:t xml:space="preserve"> OMPFs </w:t>
            </w:r>
            <w:r w:rsidR="009D745F" w:rsidRPr="000C0A07">
              <w:rPr>
                <w:szCs w:val="24"/>
              </w:rPr>
              <w:t>or</w:t>
            </w:r>
            <w:r w:rsidR="00A03AB0" w:rsidRPr="000C0A07">
              <w:rPr>
                <w:szCs w:val="24"/>
              </w:rPr>
              <w:t xml:space="preserve"> STRs for a particular Veteran</w:t>
            </w:r>
            <w:r w:rsidR="00A0571F" w:rsidRPr="000C0A07">
              <w:rPr>
                <w:szCs w:val="24"/>
              </w:rPr>
              <w:t xml:space="preserve"> if the records </w:t>
            </w:r>
            <w:r w:rsidR="00A03AB0" w:rsidRPr="000C0A07">
              <w:rPr>
                <w:szCs w:val="24"/>
              </w:rPr>
              <w:t>are not found at NPRC</w:t>
            </w:r>
            <w:r w:rsidR="00C0590D" w:rsidRPr="000C0A07">
              <w:rPr>
                <w:szCs w:val="24"/>
              </w:rPr>
              <w:t>,</w:t>
            </w:r>
            <w:r w:rsidR="00A03AB0" w:rsidRPr="000C0A07">
              <w:rPr>
                <w:szCs w:val="24"/>
              </w:rPr>
              <w:t xml:space="preserve"> RMC, </w:t>
            </w:r>
            <w:r w:rsidR="00C0590D" w:rsidRPr="000C0A07">
              <w:rPr>
                <w:szCs w:val="24"/>
              </w:rPr>
              <w:t>or uploaded to HAIMS</w:t>
            </w:r>
            <w:r w:rsidRPr="000C0A07">
              <w:rPr>
                <w:szCs w:val="24"/>
              </w:rPr>
              <w:t>.</w:t>
            </w:r>
            <w:r w:rsidR="00A03AB0" w:rsidRPr="000C0A07">
              <w:rPr>
                <w:szCs w:val="24"/>
              </w:rPr>
              <w:t xml:space="preserve"> below </w:t>
            </w:r>
            <w:r w:rsidR="00742757" w:rsidRPr="000C0A07">
              <w:rPr>
                <w:color w:val="000000"/>
                <w:szCs w:val="24"/>
              </w:rPr>
              <w:t xml:space="preserve"> </w:t>
            </w:r>
          </w:p>
        </w:tc>
      </w:tr>
    </w:tbl>
    <w:p w14:paraId="29C03D83" w14:textId="77777777" w:rsidR="00A0571F" w:rsidRPr="000C0A07" w:rsidRDefault="00A0571F" w:rsidP="00A0571F"/>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6"/>
        <w:gridCol w:w="6034"/>
      </w:tblGrid>
      <w:tr w:rsidR="00A0571F" w:rsidRPr="000C0A07" w14:paraId="29C03D86" w14:textId="77777777" w:rsidTr="00A0571F">
        <w:tc>
          <w:tcPr>
            <w:tcW w:w="1030" w:type="pct"/>
            <w:shd w:val="clear" w:color="auto" w:fill="auto"/>
          </w:tcPr>
          <w:p w14:paraId="29C03D84" w14:textId="77777777" w:rsidR="00A0571F" w:rsidRPr="000C0A07" w:rsidRDefault="00A0571F" w:rsidP="00A0571F">
            <w:pPr>
              <w:pStyle w:val="TableHeaderText"/>
              <w:jc w:val="left"/>
            </w:pPr>
            <w:r w:rsidRPr="000C0A07">
              <w:t>If locating ...</w:t>
            </w:r>
          </w:p>
        </w:tc>
        <w:tc>
          <w:tcPr>
            <w:tcW w:w="3970" w:type="pct"/>
            <w:shd w:val="clear" w:color="auto" w:fill="auto"/>
          </w:tcPr>
          <w:p w14:paraId="29C03D85" w14:textId="77777777" w:rsidR="00A0571F" w:rsidRPr="000C0A07" w:rsidRDefault="00A0571F" w:rsidP="00A0571F">
            <w:pPr>
              <w:pStyle w:val="TableHeaderText"/>
              <w:jc w:val="left"/>
            </w:pPr>
            <w:r w:rsidRPr="000C0A07">
              <w:t>Then contact ...</w:t>
            </w:r>
          </w:p>
        </w:tc>
      </w:tr>
      <w:tr w:rsidR="00A0571F" w:rsidRPr="000C0A07" w14:paraId="29C03D8F" w14:textId="77777777" w:rsidTr="00A0571F">
        <w:tc>
          <w:tcPr>
            <w:tcW w:w="1030" w:type="pct"/>
            <w:shd w:val="clear" w:color="auto" w:fill="auto"/>
          </w:tcPr>
          <w:p w14:paraId="29C03D87" w14:textId="77777777" w:rsidR="00A0571F" w:rsidRPr="000C0A07" w:rsidRDefault="00A0571F" w:rsidP="00383F00">
            <w:pPr>
              <w:pStyle w:val="TableText"/>
              <w:rPr>
                <w:szCs w:val="24"/>
              </w:rPr>
            </w:pPr>
            <w:r w:rsidRPr="000C0A07">
              <w:rPr>
                <w:szCs w:val="24"/>
              </w:rPr>
              <w:t>OMPFs</w:t>
            </w:r>
          </w:p>
        </w:tc>
        <w:tc>
          <w:tcPr>
            <w:tcW w:w="3970" w:type="pct"/>
            <w:shd w:val="clear" w:color="auto" w:fill="auto"/>
          </w:tcPr>
          <w:p w14:paraId="29C03D88" w14:textId="28960D90" w:rsidR="00A0571F" w:rsidRPr="000C0A07" w:rsidRDefault="00A0571F" w:rsidP="00383F00">
            <w:pPr>
              <w:pStyle w:val="TableText"/>
              <w:rPr>
                <w:color w:val="000000"/>
                <w:szCs w:val="24"/>
              </w:rPr>
            </w:pPr>
            <w:r w:rsidRPr="000C0A07">
              <w:rPr>
                <w:color w:val="000000"/>
                <w:szCs w:val="24"/>
              </w:rPr>
              <w:t>Coast Guard Military Records Customer Service at the following</w:t>
            </w:r>
          </w:p>
          <w:p w14:paraId="4E0A60E8" w14:textId="77777777" w:rsidR="001A2E62" w:rsidRPr="000C0A07" w:rsidRDefault="001A2E62" w:rsidP="00383F00">
            <w:pPr>
              <w:pStyle w:val="TableText"/>
              <w:rPr>
                <w:color w:val="000000"/>
                <w:szCs w:val="24"/>
              </w:rPr>
            </w:pPr>
          </w:p>
          <w:p w14:paraId="080217C2" w14:textId="1F931B04" w:rsidR="001A2E62" w:rsidRPr="000C0A07" w:rsidRDefault="001A2E62" w:rsidP="00524D00">
            <w:pPr>
              <w:pStyle w:val="ListParagraph"/>
              <w:numPr>
                <w:ilvl w:val="0"/>
                <w:numId w:val="42"/>
              </w:numPr>
              <w:spacing w:line="240" w:lineRule="auto"/>
              <w:ind w:left="158" w:hanging="187"/>
              <w:rPr>
                <w:rFonts w:ascii="Times New Roman" w:hAnsi="Times New Roman"/>
                <w:sz w:val="24"/>
                <w:szCs w:val="24"/>
              </w:rPr>
            </w:pPr>
            <w:r w:rsidRPr="000C0A07">
              <w:rPr>
                <w:rFonts w:ascii="Times New Roman" w:hAnsi="Times New Roman"/>
                <w:sz w:val="24"/>
                <w:szCs w:val="24"/>
              </w:rPr>
              <w:t>General Inquiries: E</w:t>
            </w:r>
            <w:r w:rsidR="0090095C" w:rsidRPr="000C0A07">
              <w:rPr>
                <w:rFonts w:ascii="Times New Roman" w:hAnsi="Times New Roman"/>
                <w:sz w:val="24"/>
                <w:szCs w:val="24"/>
              </w:rPr>
              <w:t>-</w:t>
            </w:r>
            <w:r w:rsidRPr="000C0A07">
              <w:rPr>
                <w:rFonts w:ascii="Times New Roman" w:hAnsi="Times New Roman"/>
                <w:sz w:val="24"/>
                <w:szCs w:val="24"/>
              </w:rPr>
              <w:t xml:space="preserve">mail </w:t>
            </w:r>
            <w:hyperlink r:id="rId42" w:history="1">
              <w:r w:rsidR="00F35013" w:rsidRPr="000C0A07">
                <w:rPr>
                  <w:rStyle w:val="Hyperlink"/>
                  <w:rFonts w:ascii="Times New Roman" w:hAnsi="Times New Roman"/>
                  <w:sz w:val="24"/>
                  <w:szCs w:val="24"/>
                </w:rPr>
                <w:t>MR_CustomerService@uscg.mil</w:t>
              </w:r>
            </w:hyperlink>
            <w:r w:rsidRPr="000C0A07">
              <w:rPr>
                <w:rFonts w:ascii="Times New Roman" w:hAnsi="Times New Roman"/>
                <w:sz w:val="24"/>
                <w:szCs w:val="24"/>
              </w:rPr>
              <w:t>.</w:t>
            </w:r>
          </w:p>
          <w:p w14:paraId="1A311C5F" w14:textId="62EAC0E1" w:rsidR="001A2E62" w:rsidRPr="000C0A07" w:rsidRDefault="001A2E62" w:rsidP="00524D00">
            <w:pPr>
              <w:pStyle w:val="ListParagraph"/>
              <w:numPr>
                <w:ilvl w:val="0"/>
                <w:numId w:val="42"/>
              </w:numPr>
              <w:spacing w:line="240" w:lineRule="auto"/>
              <w:ind w:left="158" w:hanging="187"/>
              <w:rPr>
                <w:rFonts w:ascii="Times New Roman" w:hAnsi="Times New Roman"/>
                <w:sz w:val="24"/>
                <w:szCs w:val="24"/>
              </w:rPr>
            </w:pPr>
            <w:r w:rsidRPr="000C0A07">
              <w:rPr>
                <w:rFonts w:ascii="Times New Roman" w:hAnsi="Times New Roman"/>
                <w:color w:val="000000"/>
                <w:sz w:val="24"/>
                <w:szCs w:val="24"/>
              </w:rPr>
              <w:t>Specific requests with claim number: E</w:t>
            </w:r>
            <w:r w:rsidR="0090095C" w:rsidRPr="000C0A07">
              <w:rPr>
                <w:rFonts w:ascii="Times New Roman" w:hAnsi="Times New Roman"/>
                <w:color w:val="000000"/>
                <w:sz w:val="24"/>
                <w:szCs w:val="24"/>
              </w:rPr>
              <w:t>-</w:t>
            </w:r>
            <w:r w:rsidRPr="000C0A07">
              <w:rPr>
                <w:rFonts w:ascii="Times New Roman" w:hAnsi="Times New Roman"/>
                <w:color w:val="000000"/>
                <w:sz w:val="24"/>
                <w:szCs w:val="24"/>
              </w:rPr>
              <w:t xml:space="preserve">mail </w:t>
            </w:r>
            <w:hyperlink r:id="rId43" w:history="1">
              <w:r w:rsidRPr="000C0A07">
                <w:rPr>
                  <w:rStyle w:val="Hyperlink"/>
                  <w:rFonts w:ascii="Times New Roman" w:hAnsi="Times New Roman"/>
                  <w:sz w:val="24"/>
                  <w:szCs w:val="24"/>
                </w:rPr>
                <w:t>Mary.G.Yates@uscg.mil</w:t>
              </w:r>
            </w:hyperlink>
            <w:r w:rsidRPr="000C0A07">
              <w:rPr>
                <w:rFonts w:ascii="Times New Roman" w:hAnsi="Times New Roman"/>
                <w:color w:val="000000"/>
                <w:sz w:val="24"/>
                <w:szCs w:val="24"/>
              </w:rPr>
              <w:t>.</w:t>
            </w:r>
          </w:p>
          <w:p w14:paraId="341923AE" w14:textId="5925D1E7" w:rsidR="001A2E62" w:rsidRPr="000C0A07" w:rsidRDefault="00F94870" w:rsidP="00524D00">
            <w:pPr>
              <w:pStyle w:val="ListParagraph"/>
              <w:numPr>
                <w:ilvl w:val="0"/>
                <w:numId w:val="43"/>
              </w:numPr>
              <w:spacing w:line="240" w:lineRule="auto"/>
              <w:ind w:left="346" w:hanging="187"/>
              <w:rPr>
                <w:rFonts w:ascii="Times New Roman" w:hAnsi="Times New Roman"/>
                <w:sz w:val="24"/>
                <w:szCs w:val="24"/>
              </w:rPr>
            </w:pPr>
            <w:r w:rsidRPr="000C0A07">
              <w:rPr>
                <w:rFonts w:ascii="Times New Roman" w:hAnsi="Times New Roman"/>
                <w:sz w:val="24"/>
                <w:szCs w:val="24"/>
              </w:rPr>
              <w:t>If unable to send a</w:t>
            </w:r>
            <w:r w:rsidR="00BC5E47" w:rsidRPr="000C0A07">
              <w:rPr>
                <w:rFonts w:ascii="Times New Roman" w:hAnsi="Times New Roman"/>
                <w:sz w:val="24"/>
                <w:szCs w:val="24"/>
              </w:rPr>
              <w:t>n encrypted e-mail</w:t>
            </w:r>
            <w:r w:rsidRPr="000C0A07">
              <w:rPr>
                <w:rFonts w:ascii="Times New Roman" w:hAnsi="Times New Roman"/>
                <w:sz w:val="24"/>
                <w:szCs w:val="24"/>
              </w:rPr>
              <w:t xml:space="preserve">, fax your request to </w:t>
            </w:r>
            <w:r w:rsidR="001A2E62" w:rsidRPr="000C0A07">
              <w:rPr>
                <w:rFonts w:ascii="Times New Roman" w:hAnsi="Times New Roman"/>
                <w:sz w:val="24"/>
                <w:szCs w:val="24"/>
              </w:rPr>
              <w:t>(</w:t>
            </w:r>
            <w:r w:rsidR="00F35013" w:rsidRPr="000C0A07">
              <w:rPr>
                <w:rFonts w:ascii="Times New Roman" w:hAnsi="Times New Roman"/>
                <w:sz w:val="24"/>
                <w:szCs w:val="24"/>
              </w:rPr>
              <w:t>202</w:t>
            </w:r>
            <w:r w:rsidR="001A2E62" w:rsidRPr="000C0A07">
              <w:rPr>
                <w:rFonts w:ascii="Times New Roman" w:hAnsi="Times New Roman"/>
                <w:sz w:val="24"/>
                <w:szCs w:val="24"/>
              </w:rPr>
              <w:t xml:space="preserve">) </w:t>
            </w:r>
            <w:r w:rsidR="00F35013" w:rsidRPr="000C0A07">
              <w:rPr>
                <w:rFonts w:ascii="Times New Roman" w:hAnsi="Times New Roman"/>
                <w:sz w:val="24"/>
                <w:szCs w:val="24"/>
              </w:rPr>
              <w:t>372</w:t>
            </w:r>
            <w:r w:rsidRPr="000C0A07">
              <w:rPr>
                <w:rFonts w:ascii="Times New Roman" w:hAnsi="Times New Roman"/>
                <w:sz w:val="24"/>
                <w:szCs w:val="24"/>
              </w:rPr>
              <w:t>-</w:t>
            </w:r>
            <w:r w:rsidR="00F35013" w:rsidRPr="000C0A07">
              <w:rPr>
                <w:rFonts w:ascii="Times New Roman" w:hAnsi="Times New Roman"/>
                <w:sz w:val="24"/>
                <w:szCs w:val="24"/>
              </w:rPr>
              <w:t>8440</w:t>
            </w:r>
            <w:r w:rsidRPr="000C0A07">
              <w:rPr>
                <w:rFonts w:ascii="Times New Roman" w:hAnsi="Times New Roman"/>
                <w:sz w:val="24"/>
                <w:szCs w:val="24"/>
              </w:rPr>
              <w:t xml:space="preserve">, and </w:t>
            </w:r>
          </w:p>
          <w:p w14:paraId="15C05987" w14:textId="15D8A749" w:rsidR="00F94870" w:rsidRPr="000C0A07" w:rsidRDefault="00F94870" w:rsidP="00524D00">
            <w:pPr>
              <w:pStyle w:val="ListParagraph"/>
              <w:numPr>
                <w:ilvl w:val="0"/>
                <w:numId w:val="43"/>
              </w:numPr>
              <w:spacing w:line="240" w:lineRule="auto"/>
              <w:ind w:left="346" w:hanging="187"/>
              <w:rPr>
                <w:rFonts w:ascii="Times New Roman" w:hAnsi="Times New Roman"/>
                <w:sz w:val="24"/>
                <w:szCs w:val="24"/>
              </w:rPr>
            </w:pPr>
            <w:r w:rsidRPr="000C0A07">
              <w:rPr>
                <w:rFonts w:ascii="Times New Roman" w:hAnsi="Times New Roman"/>
                <w:sz w:val="24"/>
                <w:szCs w:val="24"/>
              </w:rPr>
              <w:t>send an e</w:t>
            </w:r>
            <w:r w:rsidR="0090095C" w:rsidRPr="000C0A07">
              <w:rPr>
                <w:rFonts w:ascii="Times New Roman" w:hAnsi="Times New Roman"/>
                <w:sz w:val="24"/>
                <w:szCs w:val="24"/>
              </w:rPr>
              <w:t>-</w:t>
            </w:r>
            <w:r w:rsidRPr="000C0A07">
              <w:rPr>
                <w:rFonts w:ascii="Times New Roman" w:hAnsi="Times New Roman"/>
                <w:sz w:val="24"/>
                <w:szCs w:val="24"/>
              </w:rPr>
              <w:t>mail to Ms. Yates letting her know to expect your transmission.</w:t>
            </w:r>
          </w:p>
          <w:p w14:paraId="29C03D8E" w14:textId="77777777" w:rsidR="00A0571F" w:rsidRPr="000C0A07" w:rsidRDefault="00A0571F" w:rsidP="00383F00">
            <w:pPr>
              <w:pStyle w:val="TableText"/>
              <w:rPr>
                <w:szCs w:val="24"/>
              </w:rPr>
            </w:pPr>
            <w:r w:rsidRPr="000C0A07">
              <w:rPr>
                <w:b/>
                <w:i/>
                <w:szCs w:val="24"/>
              </w:rPr>
              <w:t>Important</w:t>
            </w:r>
            <w:r w:rsidRPr="000C0A07">
              <w:rPr>
                <w:szCs w:val="24"/>
              </w:rPr>
              <w:t xml:space="preserve">:  Include the Veteran’s </w:t>
            </w:r>
            <w:r w:rsidRPr="000C0A07">
              <w:rPr>
                <w:color w:val="000000"/>
                <w:szCs w:val="24"/>
              </w:rPr>
              <w:t>name, contact information, rank, dates of service, last duty station (if available) and a mailing address, in case the Coast Guard needs to send hard copy documents.</w:t>
            </w:r>
          </w:p>
        </w:tc>
      </w:tr>
      <w:tr w:rsidR="00A0571F" w:rsidRPr="000C0A07" w14:paraId="29C03D9D" w14:textId="77777777" w:rsidTr="00A0571F">
        <w:tc>
          <w:tcPr>
            <w:tcW w:w="1030" w:type="pct"/>
            <w:shd w:val="clear" w:color="auto" w:fill="auto"/>
          </w:tcPr>
          <w:p w14:paraId="29C03D90" w14:textId="77777777" w:rsidR="00A0571F" w:rsidRPr="000C0A07" w:rsidRDefault="00A0571F" w:rsidP="00383F00">
            <w:pPr>
              <w:pStyle w:val="TableText"/>
              <w:rPr>
                <w:szCs w:val="24"/>
              </w:rPr>
            </w:pPr>
            <w:r w:rsidRPr="000C0A07">
              <w:rPr>
                <w:szCs w:val="24"/>
              </w:rPr>
              <w:t>STRs</w:t>
            </w:r>
          </w:p>
        </w:tc>
        <w:tc>
          <w:tcPr>
            <w:tcW w:w="3970" w:type="pct"/>
            <w:shd w:val="clear" w:color="auto" w:fill="auto"/>
          </w:tcPr>
          <w:p w14:paraId="29C03D91" w14:textId="485F0DE5" w:rsidR="00A0571F" w:rsidRPr="000C0A07" w:rsidRDefault="00A0571F" w:rsidP="00383F00">
            <w:pPr>
              <w:rPr>
                <w:i/>
                <w:szCs w:val="24"/>
              </w:rPr>
            </w:pPr>
            <w:r w:rsidRPr="000C0A07">
              <w:rPr>
                <w:color w:val="000000"/>
                <w:szCs w:val="24"/>
              </w:rPr>
              <w:t xml:space="preserve">Coast Guard Central Cell by </w:t>
            </w:r>
            <w:r w:rsidRPr="000C0A07">
              <w:rPr>
                <w:szCs w:val="24"/>
              </w:rPr>
              <w:t xml:space="preserve">submitting a PIES O99 request to address code 7, under the Coast Guard tab. </w:t>
            </w:r>
            <w:r w:rsidR="00252C13" w:rsidRPr="000C0A07">
              <w:rPr>
                <w:szCs w:val="24"/>
              </w:rPr>
              <w:t xml:space="preserve"> </w:t>
            </w:r>
            <w:r w:rsidRPr="000C0A07">
              <w:rPr>
                <w:szCs w:val="24"/>
              </w:rPr>
              <w:t xml:space="preserve">Use the table below to determine </w:t>
            </w:r>
            <w:r w:rsidR="0061153D" w:rsidRPr="000C0A07">
              <w:rPr>
                <w:szCs w:val="24"/>
              </w:rPr>
              <w:t xml:space="preserve">what </w:t>
            </w:r>
            <w:r w:rsidRPr="000C0A07">
              <w:rPr>
                <w:szCs w:val="24"/>
              </w:rPr>
              <w:t xml:space="preserve">text to include. </w:t>
            </w:r>
          </w:p>
          <w:p w14:paraId="29C03D92" w14:textId="77777777" w:rsidR="00A0571F" w:rsidRPr="000C0A07" w:rsidRDefault="00A0571F" w:rsidP="00383F00">
            <w:pPr>
              <w:rPr>
                <w:szCs w:val="24"/>
              </w:rPr>
            </w:pPr>
          </w:p>
          <w:tbl>
            <w:tblPr>
              <w:tblW w:w="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3510"/>
            </w:tblGrid>
            <w:tr w:rsidR="00A0571F" w:rsidRPr="000C0A07" w14:paraId="29C03D95" w14:textId="77777777" w:rsidTr="00383F00">
              <w:tc>
                <w:tcPr>
                  <w:tcW w:w="2137" w:type="dxa"/>
                  <w:shd w:val="clear" w:color="auto" w:fill="auto"/>
                </w:tcPr>
                <w:p w14:paraId="29C03D93" w14:textId="77777777" w:rsidR="00A0571F" w:rsidRPr="000C0A07" w:rsidRDefault="00A0571F" w:rsidP="00383F00">
                  <w:pPr>
                    <w:rPr>
                      <w:b/>
                      <w:szCs w:val="24"/>
                    </w:rPr>
                  </w:pPr>
                  <w:r w:rsidRPr="000C0A07">
                    <w:rPr>
                      <w:b/>
                      <w:szCs w:val="24"/>
                    </w:rPr>
                    <w:t>If the STRs should be held by …</w:t>
                  </w:r>
                </w:p>
              </w:tc>
              <w:tc>
                <w:tcPr>
                  <w:tcW w:w="3510" w:type="dxa"/>
                  <w:shd w:val="clear" w:color="auto" w:fill="auto"/>
                </w:tcPr>
                <w:p w14:paraId="29C03D94" w14:textId="77777777" w:rsidR="00A0571F" w:rsidRPr="000C0A07" w:rsidRDefault="00A0571F" w:rsidP="00383F00">
                  <w:pPr>
                    <w:rPr>
                      <w:b/>
                      <w:szCs w:val="24"/>
                    </w:rPr>
                  </w:pPr>
                  <w:r w:rsidRPr="000C0A07">
                    <w:rPr>
                      <w:b/>
                      <w:szCs w:val="24"/>
                    </w:rPr>
                    <w:t>Then include the following text in the PIES O99 request …</w:t>
                  </w:r>
                </w:p>
              </w:tc>
            </w:tr>
            <w:tr w:rsidR="00A0571F" w:rsidRPr="000C0A07" w14:paraId="29C03D98" w14:textId="77777777" w:rsidTr="00383F00">
              <w:tc>
                <w:tcPr>
                  <w:tcW w:w="2137" w:type="dxa"/>
                  <w:shd w:val="clear" w:color="auto" w:fill="auto"/>
                </w:tcPr>
                <w:p w14:paraId="29C03D96" w14:textId="77777777" w:rsidR="00A0571F" w:rsidRPr="000C0A07" w:rsidRDefault="00A0571F" w:rsidP="00383F00">
                  <w:pPr>
                    <w:rPr>
                      <w:szCs w:val="24"/>
                    </w:rPr>
                  </w:pPr>
                  <w:r w:rsidRPr="000C0A07">
                    <w:rPr>
                      <w:szCs w:val="24"/>
                    </w:rPr>
                    <w:lastRenderedPageBreak/>
                    <w:t>RMC</w:t>
                  </w:r>
                </w:p>
              </w:tc>
              <w:tc>
                <w:tcPr>
                  <w:tcW w:w="3510" w:type="dxa"/>
                  <w:shd w:val="clear" w:color="auto" w:fill="auto"/>
                </w:tcPr>
                <w:p w14:paraId="29C03D97" w14:textId="1A26F170" w:rsidR="00A0571F" w:rsidRPr="000C0A07" w:rsidRDefault="00A0571F" w:rsidP="00383F00">
                  <w:pPr>
                    <w:rPr>
                      <w:b/>
                      <w:szCs w:val="24"/>
                    </w:rPr>
                  </w:pPr>
                  <w:r w:rsidRPr="000C0A07">
                    <w:rPr>
                      <w:i/>
                      <w:szCs w:val="24"/>
                    </w:rPr>
                    <w:t>The VA RMC provided a negative response for the STR.  Please contact the CG Central Cell to locate the STR and upload the STR into HAIMS</w:t>
                  </w:r>
                  <w:r w:rsidR="0090095C" w:rsidRPr="000C0A07">
                    <w:rPr>
                      <w:szCs w:val="24"/>
                    </w:rPr>
                    <w:t>.</w:t>
                  </w:r>
                </w:p>
              </w:tc>
            </w:tr>
            <w:tr w:rsidR="00A0571F" w:rsidRPr="000C0A07" w14:paraId="29C03D9B" w14:textId="77777777" w:rsidTr="00383F00">
              <w:tc>
                <w:tcPr>
                  <w:tcW w:w="2137" w:type="dxa"/>
                  <w:shd w:val="clear" w:color="auto" w:fill="auto"/>
                </w:tcPr>
                <w:p w14:paraId="29C03D99" w14:textId="77777777" w:rsidR="00A0571F" w:rsidRPr="000C0A07" w:rsidRDefault="00A0571F" w:rsidP="00383F00">
                  <w:pPr>
                    <w:rPr>
                      <w:szCs w:val="24"/>
                    </w:rPr>
                  </w:pPr>
                  <w:r w:rsidRPr="000C0A07">
                    <w:rPr>
                      <w:szCs w:val="24"/>
                    </w:rPr>
                    <w:t>HAIMS</w:t>
                  </w:r>
                </w:p>
              </w:tc>
              <w:tc>
                <w:tcPr>
                  <w:tcW w:w="3510" w:type="dxa"/>
                  <w:shd w:val="clear" w:color="auto" w:fill="auto"/>
                </w:tcPr>
                <w:p w14:paraId="29C03D9A" w14:textId="77777777" w:rsidR="00A0571F" w:rsidRPr="000C0A07" w:rsidRDefault="00A0571F" w:rsidP="00383F00">
                  <w:pPr>
                    <w:rPr>
                      <w:szCs w:val="24"/>
                    </w:rPr>
                  </w:pPr>
                  <w:r w:rsidRPr="000C0A07">
                    <w:rPr>
                      <w:i/>
                      <w:szCs w:val="24"/>
                    </w:rPr>
                    <w:t>The STR has not been received from HAIMS within 45 days.  Please contact the CG Central Cell to locate the STR and upload the STR into HAIMS.</w:t>
                  </w:r>
                </w:p>
              </w:tc>
            </w:tr>
          </w:tbl>
          <w:p w14:paraId="29C03D9C" w14:textId="77777777" w:rsidR="00A0571F" w:rsidRPr="000C0A07" w:rsidRDefault="001910C3" w:rsidP="00383F00">
            <w:pPr>
              <w:rPr>
                <w:szCs w:val="24"/>
              </w:rPr>
            </w:pPr>
            <w:hyperlink r:id="rId44" w:history="1"/>
          </w:p>
        </w:tc>
      </w:tr>
    </w:tbl>
    <w:p w14:paraId="29C03D9E" w14:textId="77777777" w:rsidR="00A0571F" w:rsidRPr="000C0A07" w:rsidRDefault="00A0571F" w:rsidP="00A0571F">
      <w:pPr>
        <w:pStyle w:val="BlockLine"/>
      </w:pPr>
    </w:p>
    <w:tbl>
      <w:tblPr>
        <w:tblW w:w="0" w:type="auto"/>
        <w:tblLayout w:type="fixed"/>
        <w:tblLook w:val="0000" w:firstRow="0" w:lastRow="0" w:firstColumn="0" w:lastColumn="0" w:noHBand="0" w:noVBand="0"/>
      </w:tblPr>
      <w:tblGrid>
        <w:gridCol w:w="1728"/>
        <w:gridCol w:w="7740"/>
      </w:tblGrid>
      <w:tr w:rsidR="00A0571F" w:rsidRPr="000C0A07" w14:paraId="29C03DAB" w14:textId="77777777" w:rsidTr="00A0571F">
        <w:tc>
          <w:tcPr>
            <w:tcW w:w="1728" w:type="dxa"/>
            <w:shd w:val="clear" w:color="auto" w:fill="auto"/>
          </w:tcPr>
          <w:p w14:paraId="29C03D9F" w14:textId="77777777" w:rsidR="00A0571F" w:rsidRPr="000C0A07" w:rsidRDefault="00A0571F" w:rsidP="00A0571F">
            <w:pPr>
              <w:pStyle w:val="Heading5"/>
            </w:pPr>
            <w:r w:rsidRPr="000C0A07">
              <w:t>e.  Requesting Coast Guard Investigative Reports</w:t>
            </w:r>
          </w:p>
        </w:tc>
        <w:tc>
          <w:tcPr>
            <w:tcW w:w="7740" w:type="dxa"/>
            <w:shd w:val="clear" w:color="auto" w:fill="auto"/>
          </w:tcPr>
          <w:p w14:paraId="29C03DA0" w14:textId="77777777" w:rsidR="00A0571F" w:rsidRPr="000C0A07" w:rsidRDefault="00A0571F" w:rsidP="00A0571F">
            <w:pPr>
              <w:pStyle w:val="BlockText"/>
            </w:pPr>
            <w:r w:rsidRPr="000C0A07">
              <w:t>To obtain investigative reports from the Coast Guard Investigative Service, direct the request to</w:t>
            </w:r>
          </w:p>
          <w:p w14:paraId="29C03DA1" w14:textId="77777777" w:rsidR="00A0571F" w:rsidRPr="000C0A07" w:rsidRDefault="00A0571F" w:rsidP="00A0571F">
            <w:pPr>
              <w:pStyle w:val="BlockText"/>
            </w:pPr>
          </w:p>
          <w:p w14:paraId="29C03DA2" w14:textId="77777777" w:rsidR="00A0571F" w:rsidRPr="000C0A07" w:rsidRDefault="00A0571F" w:rsidP="00A0571F">
            <w:pPr>
              <w:pStyle w:val="BlockText"/>
            </w:pPr>
            <w:r w:rsidRPr="000C0A07">
              <w:t>Langston Brooks</w:t>
            </w:r>
          </w:p>
          <w:p w14:paraId="29C03DA3" w14:textId="77777777" w:rsidR="00A0571F" w:rsidRPr="000C0A07" w:rsidRDefault="00A0571F" w:rsidP="00A0571F">
            <w:pPr>
              <w:pStyle w:val="BlockText"/>
            </w:pPr>
            <w:r w:rsidRPr="000C0A07">
              <w:t>FOIA/Privacy Act Officer</w:t>
            </w:r>
          </w:p>
          <w:p w14:paraId="29C03DA4" w14:textId="77777777" w:rsidR="00A0571F" w:rsidRPr="000C0A07" w:rsidRDefault="00A0571F" w:rsidP="00A0571F">
            <w:pPr>
              <w:pStyle w:val="BlockText"/>
            </w:pPr>
            <w:r w:rsidRPr="000C0A07">
              <w:t>Case Management Specialist</w:t>
            </w:r>
          </w:p>
          <w:p w14:paraId="29C03DA5" w14:textId="77777777" w:rsidR="00A0571F" w:rsidRPr="000C0A07" w:rsidRDefault="00A0571F" w:rsidP="00A0571F">
            <w:pPr>
              <w:pStyle w:val="BlockText"/>
            </w:pPr>
            <w:r w:rsidRPr="000C0A07">
              <w:t>Coast Guard Investigative Services</w:t>
            </w:r>
          </w:p>
          <w:p w14:paraId="29C03DA6" w14:textId="77777777" w:rsidR="00A0571F" w:rsidRPr="000C0A07" w:rsidRDefault="00A0571F" w:rsidP="00A0571F">
            <w:pPr>
              <w:pStyle w:val="BlockText"/>
            </w:pPr>
            <w:r w:rsidRPr="000C0A07">
              <w:t>4200 Wilson Boulevard, Suite 740</w:t>
            </w:r>
          </w:p>
          <w:p w14:paraId="29C03DA7" w14:textId="77777777" w:rsidR="00A0571F" w:rsidRPr="000C0A07" w:rsidRDefault="00A0571F" w:rsidP="00A0571F">
            <w:pPr>
              <w:pStyle w:val="BlockText"/>
            </w:pPr>
            <w:r w:rsidRPr="000C0A07">
              <w:t>Arlington, VA 22203</w:t>
            </w:r>
          </w:p>
          <w:p w14:paraId="29C03DA8" w14:textId="77777777" w:rsidR="00A0571F" w:rsidRPr="000C0A07" w:rsidRDefault="00A0571F" w:rsidP="00A0571F">
            <w:pPr>
              <w:pStyle w:val="BlockText"/>
            </w:pPr>
          </w:p>
          <w:p w14:paraId="29C03DA9" w14:textId="77777777" w:rsidR="00A0571F" w:rsidRPr="000C0A07" w:rsidRDefault="00A0571F" w:rsidP="00A0571F">
            <w:pPr>
              <w:pStyle w:val="BlockText"/>
            </w:pPr>
            <w:r w:rsidRPr="000C0A07">
              <w:t>Phone: (703) 872-6675</w:t>
            </w:r>
          </w:p>
          <w:p w14:paraId="29C03DAA" w14:textId="77777777" w:rsidR="00A0571F" w:rsidRPr="000C0A07" w:rsidRDefault="00A0571F" w:rsidP="00A0571F">
            <w:pPr>
              <w:pStyle w:val="BlockText"/>
            </w:pPr>
            <w:r w:rsidRPr="000C0A07">
              <w:t>Fax: (703) 872-6603</w:t>
            </w:r>
          </w:p>
        </w:tc>
      </w:tr>
    </w:tbl>
    <w:p w14:paraId="29C03DAC" w14:textId="77777777" w:rsidR="00A0571F" w:rsidRPr="000C0A07" w:rsidRDefault="00A0571F" w:rsidP="00A0571F">
      <w:pPr>
        <w:pStyle w:val="BlockLine"/>
      </w:pPr>
    </w:p>
    <w:p w14:paraId="29C03DAD" w14:textId="77777777" w:rsidR="00A0571F" w:rsidRPr="000C0A07" w:rsidRDefault="00A0571F" w:rsidP="00A0571F"/>
    <w:p w14:paraId="29C03DAE" w14:textId="77777777" w:rsidR="00B47BC1" w:rsidRPr="000C0A07" w:rsidRDefault="00B47BC1" w:rsidP="00A0571F">
      <w:pPr>
        <w:pStyle w:val="Heading4"/>
        <w:tabs>
          <w:tab w:val="left" w:pos="9360"/>
        </w:tabs>
        <w:rPr>
          <w:rFonts w:ascii="Times New Roman" w:hAnsi="Times New Roman"/>
          <w:b w:val="0"/>
          <w:sz w:val="24"/>
          <w:szCs w:val="24"/>
        </w:rPr>
      </w:pPr>
    </w:p>
    <w:p w14:paraId="29C03DAF" w14:textId="77777777" w:rsidR="00B47BC1" w:rsidRPr="000C0A07" w:rsidRDefault="00B47BC1" w:rsidP="00B47BC1"/>
    <w:p w14:paraId="29C03DB0" w14:textId="77777777" w:rsidR="00B47BC1" w:rsidRPr="000C0A07" w:rsidRDefault="00B47BC1" w:rsidP="00B47BC1"/>
    <w:p w14:paraId="29C03DB1" w14:textId="77777777" w:rsidR="00B47BC1" w:rsidRPr="000C0A07" w:rsidRDefault="00B47BC1" w:rsidP="00B47BC1"/>
    <w:p w14:paraId="29C03DB2" w14:textId="236FFCEC" w:rsidR="00EB76B1" w:rsidRDefault="0090095C" w:rsidP="00B47BC1">
      <w:pPr>
        <w:pStyle w:val="Heading4"/>
      </w:pPr>
      <w:r w:rsidRPr="000C0A07">
        <w:fldChar w:fldCharType="begin">
          <w:fldData xml:space="preserve">RABvAGMAVABlAG0AcAAxAFYAYQByAFQAcgBhAGQAaQB0AGkAbwBuAGEAbAA=
</w:fldData>
        </w:fldChar>
      </w:r>
      <w:r w:rsidRPr="000C0A07">
        <w:instrText xml:space="preserve"> ADDIN  \* MERGEFORMAT </w:instrText>
      </w:r>
      <w:r w:rsidRPr="000C0A07">
        <w:fldChar w:fldCharType="end"/>
      </w:r>
      <w:r w:rsidRPr="000C0A07">
        <w:fldChar w:fldCharType="begin">
          <w:fldData xml:space="preserve">RgBvAG4AdABTAGUAdABpAG0AaQBzAHQAeQBsAGUAcwAuAHgAbQBsAA==
</w:fldData>
        </w:fldChar>
      </w:r>
      <w:r w:rsidRPr="000C0A07">
        <w:instrText xml:space="preserve"> ADDIN  \* MERGEFORMAT </w:instrText>
      </w:r>
      <w:r w:rsidRPr="000C0A07">
        <w:fldChar w:fldCharType="end"/>
      </w:r>
      <w:r w:rsidR="00D04658" w:rsidRPr="000C0A07">
        <w:fldChar w:fldCharType="begin">
          <w:fldData xml:space="preserve">RABvAGMAVABlAG0AcAAxAFYAYQByAFQAcgBhAGQAaQB0AGkAbwBuAGEAbAA=
</w:fldData>
        </w:fldChar>
      </w:r>
      <w:r w:rsidR="00D04658" w:rsidRPr="000C0A07">
        <w:instrText xml:space="preserve"> ADDIN  \* MERGEFORMAT </w:instrText>
      </w:r>
      <w:r w:rsidR="00D04658" w:rsidRPr="000C0A07">
        <w:fldChar w:fldCharType="end"/>
      </w:r>
      <w:r w:rsidR="00D04658" w:rsidRPr="000C0A07">
        <w:fldChar w:fldCharType="begin">
          <w:fldData xml:space="preserve">RgBvAG4AdABTAGUAdABGAG8AbgB0AFMAZQB0AGkAbQBpAHMAdAB5AGwAZQBzAC4AeABtAGwA
</w:fldData>
        </w:fldChar>
      </w:r>
      <w:r w:rsidR="00D04658" w:rsidRPr="000C0A07">
        <w:instrText xml:space="preserve"> ADDIN  \* MERGEFORMAT </w:instrText>
      </w:r>
      <w:r w:rsidR="00D04658" w:rsidRPr="000C0A07">
        <w:fldChar w:fldCharType="end"/>
      </w:r>
      <w:bookmarkStart w:id="0" w:name="_GoBack"/>
      <w:bookmarkEnd w:id="0"/>
    </w:p>
    <w:sectPr w:rsidR="00EB76B1" w:rsidSect="002302CA">
      <w:headerReference w:type="even" r:id="rId45"/>
      <w:headerReference w:type="default" r:id="rId46"/>
      <w:headerReference w:type="first" r:id="rId47"/>
      <w:footerReference w:type="first" r:id="rId4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B689" w14:textId="77777777" w:rsidR="001910C3" w:rsidRDefault="001910C3">
      <w:r>
        <w:separator/>
      </w:r>
    </w:p>
  </w:endnote>
  <w:endnote w:type="continuationSeparator" w:id="0">
    <w:p w14:paraId="5F26F3C0" w14:textId="77777777" w:rsidR="001910C3" w:rsidRDefault="0019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3DCC" w14:textId="77777777" w:rsidR="001910C3" w:rsidRDefault="001910C3">
    <w:pPr>
      <w:pStyle w:val="Footer"/>
      <w:tabs>
        <w:tab w:val="clear" w:pos="4320"/>
        <w:tab w:val="clear" w:pos="8640"/>
        <w:tab w:val="left" w:pos="0"/>
        <w:tab w:val="center" w:pos="4680"/>
        <w:tab w:val="right" w:pos="9274"/>
      </w:tabs>
    </w:pPr>
    <w:r>
      <w:rPr>
        <w:b/>
        <w:sz w:val="20"/>
      </w:rPr>
      <w:t>Unproofed CV Draft</w:t>
    </w:r>
    <w:r>
      <w:rPr>
        <w:b/>
        <w:sz w:val="20"/>
      </w:rPr>
      <w:tab/>
    </w:r>
    <w:r>
      <w:rPr>
        <w:b/>
        <w:sz w:val="20"/>
      </w:rPr>
      <w:tab/>
      <w:t>2-J-</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0C61" w14:textId="77777777" w:rsidR="001910C3" w:rsidRDefault="001910C3">
      <w:r>
        <w:separator/>
      </w:r>
    </w:p>
  </w:footnote>
  <w:footnote w:type="continuationSeparator" w:id="0">
    <w:p w14:paraId="219532D9" w14:textId="77777777" w:rsidR="001910C3" w:rsidRDefault="00191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3DC8" w14:textId="77777777" w:rsidR="001910C3" w:rsidRDefault="001910C3">
    <w:pPr>
      <w:pStyle w:val="Header"/>
      <w:tabs>
        <w:tab w:val="clear" w:pos="4320"/>
        <w:tab w:val="clear" w:pos="8640"/>
        <w:tab w:val="left" w:pos="0"/>
        <w:tab w:val="center" w:pos="4680"/>
        <w:tab w:val="right" w:pos="9360"/>
      </w:tabs>
    </w:pP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3DC9" w14:textId="77777777" w:rsidR="001910C3" w:rsidRDefault="001910C3">
    <w:pPr>
      <w:pStyle w:val="Header"/>
      <w:tabs>
        <w:tab w:val="clear" w:pos="4320"/>
        <w:tab w:val="clear" w:pos="8640"/>
        <w:tab w:val="left" w:pos="0"/>
        <w:tab w:val="right" w:pos="93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3DCA" w14:textId="77777777" w:rsidR="001910C3" w:rsidRDefault="001910C3">
    <w:pPr>
      <w:pStyle w:val="Header"/>
      <w:tabs>
        <w:tab w:val="clear" w:pos="4320"/>
        <w:tab w:val="clear" w:pos="8640"/>
        <w:tab w:val="left" w:pos="0"/>
        <w:tab w:val="center" w:pos="3600"/>
        <w:tab w:val="right" w:pos="9360"/>
      </w:tabs>
      <w:rPr>
        <w:b/>
        <w:sz w:val="20"/>
      </w:rPr>
    </w:pPr>
    <w:r>
      <w:rPr>
        <w:b/>
        <w:sz w:val="20"/>
      </w:rPr>
      <w:t>09/13/02</w:t>
    </w:r>
    <w:r>
      <w:rPr>
        <w:b/>
        <w:sz w:val="20"/>
      </w:rPr>
      <w:tab/>
    </w:r>
    <w:r>
      <w:rPr>
        <w:b/>
        <w:sz w:val="20"/>
      </w:rPr>
      <w:tab/>
      <w:t>M21-1MR, Part III, Subpart iii, Chapter 2, Section J, Overview</w:t>
    </w:r>
  </w:p>
  <w:p w14:paraId="29C03DCB" w14:textId="77777777" w:rsidR="001910C3" w:rsidRDefault="001910C3">
    <w:pPr>
      <w:pStyle w:val="Header"/>
      <w:tabs>
        <w:tab w:val="clear" w:pos="4320"/>
        <w:tab w:val="clear" w:pos="8640"/>
        <w:tab w:val="left" w:pos="0"/>
        <w:tab w:val="center" w:pos="3600"/>
        <w:tab w:val="center" w:pos="4680"/>
        <w:tab w:val="right" w:pos="9360"/>
      </w:tabs>
    </w:pPr>
    <w:r>
      <w:rPr>
        <w:b/>
        <w:sz w:val="20"/>
      </w:rPr>
      <w:tab/>
    </w:r>
    <w:r>
      <w:rPr>
        <w:b/>
        <w:sz w:val="20"/>
      </w:rPr>
      <w:tab/>
    </w:r>
    <w:r>
      <w:rPr>
        <w:b/>
        <w:sz w:val="20"/>
      </w:rPr>
      <w:tab/>
      <w:t>Change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2E1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32D8A"/>
    <w:multiLevelType w:val="hybridMultilevel"/>
    <w:tmpl w:val="655A99AA"/>
    <w:lvl w:ilvl="0" w:tplc="CF36D4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26626"/>
    <w:multiLevelType w:val="hybridMultilevel"/>
    <w:tmpl w:val="201AE7CE"/>
    <w:lvl w:ilvl="0" w:tplc="1C7075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90B4B"/>
    <w:multiLevelType w:val="hybridMultilevel"/>
    <w:tmpl w:val="DA8CD8F2"/>
    <w:lvl w:ilvl="0" w:tplc="0FCA2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A1362"/>
    <w:multiLevelType w:val="hybridMultilevel"/>
    <w:tmpl w:val="A3104ED4"/>
    <w:lvl w:ilvl="0" w:tplc="9F5C02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332EE"/>
    <w:multiLevelType w:val="hybridMultilevel"/>
    <w:tmpl w:val="3830D70A"/>
    <w:lvl w:ilvl="0" w:tplc="A2761C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5B79B1"/>
    <w:multiLevelType w:val="hybridMultilevel"/>
    <w:tmpl w:val="B2248E16"/>
    <w:lvl w:ilvl="0" w:tplc="CEB47A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44AE2"/>
    <w:multiLevelType w:val="hybridMultilevel"/>
    <w:tmpl w:val="EDB02298"/>
    <w:lvl w:ilvl="0" w:tplc="2B46A4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421DE"/>
    <w:multiLevelType w:val="hybridMultilevel"/>
    <w:tmpl w:val="0BE8233A"/>
    <w:lvl w:ilvl="0" w:tplc="CEB47A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4C5E10"/>
    <w:multiLevelType w:val="hybridMultilevel"/>
    <w:tmpl w:val="8ED407EE"/>
    <w:lvl w:ilvl="0" w:tplc="201AE5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F08B1"/>
    <w:multiLevelType w:val="hybridMultilevel"/>
    <w:tmpl w:val="585672F4"/>
    <w:lvl w:ilvl="0" w:tplc="18AC06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156356"/>
    <w:multiLevelType w:val="hybridMultilevel"/>
    <w:tmpl w:val="35A8FF8A"/>
    <w:lvl w:ilvl="0" w:tplc="5164F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3177E4"/>
    <w:multiLevelType w:val="hybridMultilevel"/>
    <w:tmpl w:val="8FF2CDB0"/>
    <w:lvl w:ilvl="0" w:tplc="3170E5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03C50"/>
    <w:multiLevelType w:val="hybridMultilevel"/>
    <w:tmpl w:val="07C0D0A4"/>
    <w:lvl w:ilvl="0" w:tplc="0FCA2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A5EFC"/>
    <w:multiLevelType w:val="hybridMultilevel"/>
    <w:tmpl w:val="4224D536"/>
    <w:lvl w:ilvl="0" w:tplc="4F0269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446D3"/>
    <w:multiLevelType w:val="hybridMultilevel"/>
    <w:tmpl w:val="A428FAA8"/>
    <w:lvl w:ilvl="0" w:tplc="3E6625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453254"/>
    <w:multiLevelType w:val="hybridMultilevel"/>
    <w:tmpl w:val="F9D04590"/>
    <w:lvl w:ilvl="0" w:tplc="0AC694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E91877"/>
    <w:multiLevelType w:val="hybridMultilevel"/>
    <w:tmpl w:val="9CC22916"/>
    <w:lvl w:ilvl="0" w:tplc="40D0D6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12A04"/>
    <w:multiLevelType w:val="hybridMultilevel"/>
    <w:tmpl w:val="3198F488"/>
    <w:lvl w:ilvl="0" w:tplc="3A3C59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C69AE"/>
    <w:multiLevelType w:val="hybridMultilevel"/>
    <w:tmpl w:val="FD88FB88"/>
    <w:lvl w:ilvl="0" w:tplc="0BAE54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47F25"/>
    <w:multiLevelType w:val="hybridMultilevel"/>
    <w:tmpl w:val="FBEC3EDC"/>
    <w:lvl w:ilvl="0" w:tplc="FE525B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225F09"/>
    <w:multiLevelType w:val="hybridMultilevel"/>
    <w:tmpl w:val="51A8F50A"/>
    <w:lvl w:ilvl="0" w:tplc="71043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65623B"/>
    <w:multiLevelType w:val="hybridMultilevel"/>
    <w:tmpl w:val="7DF6A54A"/>
    <w:lvl w:ilvl="0" w:tplc="D99A8C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BE7684"/>
    <w:multiLevelType w:val="hybridMultilevel"/>
    <w:tmpl w:val="EBA847A4"/>
    <w:lvl w:ilvl="0" w:tplc="0FCA2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652BC"/>
    <w:multiLevelType w:val="hybridMultilevel"/>
    <w:tmpl w:val="65226232"/>
    <w:lvl w:ilvl="0" w:tplc="878C8B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0F692A"/>
    <w:multiLevelType w:val="hybridMultilevel"/>
    <w:tmpl w:val="6884110A"/>
    <w:lvl w:ilvl="0" w:tplc="CF36D4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586FF5"/>
    <w:multiLevelType w:val="hybridMultilevel"/>
    <w:tmpl w:val="8ED278E0"/>
    <w:lvl w:ilvl="0" w:tplc="3E6625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4A26A7"/>
    <w:multiLevelType w:val="hybridMultilevel"/>
    <w:tmpl w:val="23C8F29C"/>
    <w:lvl w:ilvl="0" w:tplc="9F5C02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91224"/>
    <w:multiLevelType w:val="hybridMultilevel"/>
    <w:tmpl w:val="5DFE5CF2"/>
    <w:lvl w:ilvl="0" w:tplc="3E6625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A2A12"/>
    <w:multiLevelType w:val="hybridMultilevel"/>
    <w:tmpl w:val="6BBC6E02"/>
    <w:lvl w:ilvl="0" w:tplc="FE525B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970F05"/>
    <w:multiLevelType w:val="hybridMultilevel"/>
    <w:tmpl w:val="B6A21C96"/>
    <w:lvl w:ilvl="0" w:tplc="A2761C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71000"/>
    <w:multiLevelType w:val="hybridMultilevel"/>
    <w:tmpl w:val="0D249878"/>
    <w:lvl w:ilvl="0" w:tplc="50E4C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436AC2"/>
    <w:multiLevelType w:val="hybridMultilevel"/>
    <w:tmpl w:val="A07A0F0C"/>
    <w:lvl w:ilvl="0" w:tplc="878C8B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FE69E3"/>
    <w:multiLevelType w:val="hybridMultilevel"/>
    <w:tmpl w:val="004E2E98"/>
    <w:lvl w:ilvl="0" w:tplc="D41CD5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363747"/>
    <w:multiLevelType w:val="hybridMultilevel"/>
    <w:tmpl w:val="C8F87A2A"/>
    <w:lvl w:ilvl="0" w:tplc="8FEA6F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421EDE"/>
    <w:multiLevelType w:val="hybridMultilevel"/>
    <w:tmpl w:val="2EBEB004"/>
    <w:lvl w:ilvl="0" w:tplc="049AD48E">
      <w:start w:val="1"/>
      <w:numFmt w:val="bullet"/>
      <w:lvlRestart w:val="0"/>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1A5EC7"/>
    <w:multiLevelType w:val="hybridMultilevel"/>
    <w:tmpl w:val="A4445D94"/>
    <w:lvl w:ilvl="0" w:tplc="D99A8C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AD3EA6"/>
    <w:multiLevelType w:val="hybridMultilevel"/>
    <w:tmpl w:val="41CCAF42"/>
    <w:lvl w:ilvl="0" w:tplc="4F0269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EB7DB8"/>
    <w:multiLevelType w:val="hybridMultilevel"/>
    <w:tmpl w:val="AF0A8992"/>
    <w:lvl w:ilvl="0" w:tplc="93F8F8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BD57CF"/>
    <w:multiLevelType w:val="hybridMultilevel"/>
    <w:tmpl w:val="DC264E1A"/>
    <w:lvl w:ilvl="0" w:tplc="EFDA438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5DD04130"/>
    <w:multiLevelType w:val="hybridMultilevel"/>
    <w:tmpl w:val="FD508030"/>
    <w:lvl w:ilvl="0" w:tplc="D99A8C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F22486"/>
    <w:multiLevelType w:val="hybridMultilevel"/>
    <w:tmpl w:val="A4526254"/>
    <w:lvl w:ilvl="0" w:tplc="19DC6C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DB3D68"/>
    <w:multiLevelType w:val="hybridMultilevel"/>
    <w:tmpl w:val="CBC6FE0C"/>
    <w:lvl w:ilvl="0" w:tplc="21D42084">
      <w:start w:val="1"/>
      <w:numFmt w:val="bullet"/>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D07C4B"/>
    <w:multiLevelType w:val="hybridMultilevel"/>
    <w:tmpl w:val="1608A1AE"/>
    <w:lvl w:ilvl="0" w:tplc="18AC06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31544D"/>
    <w:multiLevelType w:val="hybridMultilevel"/>
    <w:tmpl w:val="A888011E"/>
    <w:lvl w:ilvl="0" w:tplc="0FCA2D1E">
      <w:start w:val="1"/>
      <w:numFmt w:val="bullet"/>
      <w:lvlRestart w:val="0"/>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67AA20E3"/>
    <w:multiLevelType w:val="hybridMultilevel"/>
    <w:tmpl w:val="B12088D8"/>
    <w:lvl w:ilvl="0" w:tplc="0FCA2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8166D4"/>
    <w:multiLevelType w:val="hybridMultilevel"/>
    <w:tmpl w:val="555C2806"/>
    <w:lvl w:ilvl="0" w:tplc="19DC6C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8501FA"/>
    <w:multiLevelType w:val="hybridMultilevel"/>
    <w:tmpl w:val="145A24B8"/>
    <w:lvl w:ilvl="0" w:tplc="670820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5B03F3"/>
    <w:multiLevelType w:val="hybridMultilevel"/>
    <w:tmpl w:val="6C5C6C04"/>
    <w:lvl w:ilvl="0" w:tplc="2B46A4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414935"/>
    <w:multiLevelType w:val="hybridMultilevel"/>
    <w:tmpl w:val="80E8D0FA"/>
    <w:lvl w:ilvl="0" w:tplc="BCC0AC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6B02AF"/>
    <w:multiLevelType w:val="singleLevel"/>
    <w:tmpl w:val="91F29BF4"/>
    <w:lvl w:ilvl="0">
      <w:start w:val="1"/>
      <w:numFmt w:val="bullet"/>
      <w:pStyle w:val="BulletText2"/>
      <w:lvlText w:val=""/>
      <w:lvlJc w:val="left"/>
      <w:pPr>
        <w:tabs>
          <w:tab w:val="num" w:pos="450"/>
        </w:tabs>
        <w:ind w:left="450" w:hanging="360"/>
      </w:pPr>
      <w:rPr>
        <w:rFonts w:ascii="Symbol" w:hAnsi="Symbol" w:hint="default"/>
        <w:color w:val="auto"/>
      </w:rPr>
    </w:lvl>
  </w:abstractNum>
  <w:abstractNum w:abstractNumId="52">
    <w:nsid w:val="70036531"/>
    <w:multiLevelType w:val="hybridMultilevel"/>
    <w:tmpl w:val="B97C4F0A"/>
    <w:lvl w:ilvl="0" w:tplc="19DC6C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CB6165"/>
    <w:multiLevelType w:val="hybridMultilevel"/>
    <w:tmpl w:val="4CCEF0C4"/>
    <w:lvl w:ilvl="0" w:tplc="0FCA2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C41EAE"/>
    <w:multiLevelType w:val="hybridMultilevel"/>
    <w:tmpl w:val="5B346040"/>
    <w:lvl w:ilvl="0" w:tplc="71043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0B5EDC"/>
    <w:multiLevelType w:val="hybridMultilevel"/>
    <w:tmpl w:val="EC727A6C"/>
    <w:lvl w:ilvl="0" w:tplc="D99A8C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57">
    <w:nsid w:val="7AD06309"/>
    <w:multiLevelType w:val="hybridMultilevel"/>
    <w:tmpl w:val="EC0C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150F63"/>
    <w:multiLevelType w:val="hybridMultilevel"/>
    <w:tmpl w:val="EBD4CC18"/>
    <w:lvl w:ilvl="0" w:tplc="9F5C02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FD536C"/>
    <w:multiLevelType w:val="hybridMultilevel"/>
    <w:tmpl w:val="3DBA6CEC"/>
    <w:lvl w:ilvl="0" w:tplc="0C043D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B0223C"/>
    <w:multiLevelType w:val="hybridMultilevel"/>
    <w:tmpl w:val="19982C04"/>
    <w:lvl w:ilvl="0" w:tplc="50E4C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5C53CE"/>
    <w:multiLevelType w:val="hybridMultilevel"/>
    <w:tmpl w:val="FFC2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A42D29"/>
    <w:multiLevelType w:val="hybridMultilevel"/>
    <w:tmpl w:val="6734D074"/>
    <w:lvl w:ilvl="0" w:tplc="CEB47A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CE7C09"/>
    <w:multiLevelType w:val="hybridMultilevel"/>
    <w:tmpl w:val="6E86AB6A"/>
    <w:lvl w:ilvl="0" w:tplc="0FCA2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D015CC"/>
    <w:multiLevelType w:val="hybridMultilevel"/>
    <w:tmpl w:val="B652EE12"/>
    <w:lvl w:ilvl="0" w:tplc="0AC694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1"/>
  </w:num>
  <w:num w:numId="3">
    <w:abstractNumId w:val="43"/>
  </w:num>
  <w:num w:numId="4">
    <w:abstractNumId w:val="1"/>
  </w:num>
  <w:num w:numId="5">
    <w:abstractNumId w:val="0"/>
  </w:num>
  <w:num w:numId="6">
    <w:abstractNumId w:val="19"/>
  </w:num>
  <w:num w:numId="7">
    <w:abstractNumId w:val="48"/>
  </w:num>
  <w:num w:numId="8">
    <w:abstractNumId w:val="28"/>
  </w:num>
  <w:num w:numId="9">
    <w:abstractNumId w:val="58"/>
  </w:num>
  <w:num w:numId="10">
    <w:abstractNumId w:val="5"/>
  </w:num>
  <w:num w:numId="11">
    <w:abstractNumId w:val="20"/>
  </w:num>
  <w:num w:numId="12">
    <w:abstractNumId w:val="10"/>
  </w:num>
  <w:num w:numId="13">
    <w:abstractNumId w:val="17"/>
  </w:num>
  <w:num w:numId="14">
    <w:abstractNumId w:val="64"/>
  </w:num>
  <w:num w:numId="15">
    <w:abstractNumId w:val="22"/>
  </w:num>
  <w:num w:numId="16">
    <w:abstractNumId w:val="29"/>
  </w:num>
  <w:num w:numId="17">
    <w:abstractNumId w:val="27"/>
  </w:num>
  <w:num w:numId="18">
    <w:abstractNumId w:val="16"/>
  </w:num>
  <w:num w:numId="19">
    <w:abstractNumId w:val="39"/>
  </w:num>
  <w:num w:numId="20">
    <w:abstractNumId w:val="53"/>
  </w:num>
  <w:num w:numId="21">
    <w:abstractNumId w:val="46"/>
  </w:num>
  <w:num w:numId="22">
    <w:abstractNumId w:val="24"/>
  </w:num>
  <w:num w:numId="23">
    <w:abstractNumId w:val="63"/>
  </w:num>
  <w:num w:numId="24">
    <w:abstractNumId w:val="14"/>
  </w:num>
  <w:num w:numId="25">
    <w:abstractNumId w:val="4"/>
  </w:num>
  <w:num w:numId="26">
    <w:abstractNumId w:val="54"/>
  </w:num>
  <w:num w:numId="27">
    <w:abstractNumId w:val="36"/>
  </w:num>
  <w:num w:numId="28">
    <w:abstractNumId w:val="45"/>
  </w:num>
  <w:num w:numId="29">
    <w:abstractNumId w:val="7"/>
  </w:num>
  <w:num w:numId="30">
    <w:abstractNumId w:val="62"/>
  </w:num>
  <w:num w:numId="31">
    <w:abstractNumId w:val="9"/>
  </w:num>
  <w:num w:numId="32">
    <w:abstractNumId w:val="50"/>
  </w:num>
  <w:num w:numId="33">
    <w:abstractNumId w:val="3"/>
  </w:num>
  <w:num w:numId="34">
    <w:abstractNumId w:val="25"/>
  </w:num>
  <w:num w:numId="35">
    <w:abstractNumId w:val="33"/>
  </w:num>
  <w:num w:numId="36">
    <w:abstractNumId w:val="37"/>
  </w:num>
  <w:num w:numId="37">
    <w:abstractNumId w:val="41"/>
  </w:num>
  <w:num w:numId="38">
    <w:abstractNumId w:val="23"/>
  </w:num>
  <w:num w:numId="39">
    <w:abstractNumId w:val="55"/>
  </w:num>
  <w:num w:numId="40">
    <w:abstractNumId w:val="32"/>
  </w:num>
  <w:num w:numId="41">
    <w:abstractNumId w:val="60"/>
  </w:num>
  <w:num w:numId="42">
    <w:abstractNumId w:val="18"/>
  </w:num>
  <w:num w:numId="43">
    <w:abstractNumId w:val="59"/>
  </w:num>
  <w:num w:numId="44">
    <w:abstractNumId w:val="15"/>
  </w:num>
  <w:num w:numId="45">
    <w:abstractNumId w:val="38"/>
  </w:num>
  <w:num w:numId="46">
    <w:abstractNumId w:val="52"/>
  </w:num>
  <w:num w:numId="47">
    <w:abstractNumId w:val="47"/>
  </w:num>
  <w:num w:numId="48">
    <w:abstractNumId w:val="42"/>
  </w:num>
  <w:num w:numId="49">
    <w:abstractNumId w:val="35"/>
  </w:num>
  <w:num w:numId="50">
    <w:abstractNumId w:val="40"/>
  </w:num>
  <w:num w:numId="51">
    <w:abstractNumId w:val="13"/>
  </w:num>
  <w:num w:numId="52">
    <w:abstractNumId w:val="34"/>
  </w:num>
  <w:num w:numId="53">
    <w:abstractNumId w:val="49"/>
  </w:num>
  <w:num w:numId="54">
    <w:abstractNumId w:val="8"/>
  </w:num>
  <w:num w:numId="55">
    <w:abstractNumId w:val="44"/>
  </w:num>
  <w:num w:numId="56">
    <w:abstractNumId w:val="11"/>
  </w:num>
  <w:num w:numId="57">
    <w:abstractNumId w:val="21"/>
  </w:num>
  <w:num w:numId="58">
    <w:abstractNumId w:val="30"/>
  </w:num>
  <w:num w:numId="59">
    <w:abstractNumId w:val="6"/>
  </w:num>
  <w:num w:numId="60">
    <w:abstractNumId w:val="31"/>
  </w:num>
  <w:num w:numId="61">
    <w:abstractNumId w:val="12"/>
  </w:num>
  <w:num w:numId="62">
    <w:abstractNumId w:val="2"/>
  </w:num>
  <w:num w:numId="63">
    <w:abstractNumId w:val="26"/>
  </w:num>
  <w:num w:numId="64">
    <w:abstractNumId w:val="61"/>
  </w:num>
  <w:num w:numId="65">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 (x86)\Information Mapping\FS Pro 4.2\StyleSheets\"/>
    <w:docVar w:name="XSLstylesheet" w:val="Basic.xsl"/>
  </w:docVars>
  <w:rsids>
    <w:rsidRoot w:val="00FB089C"/>
    <w:rsid w:val="00001EAA"/>
    <w:rsid w:val="000078C0"/>
    <w:rsid w:val="00007C46"/>
    <w:rsid w:val="0001003A"/>
    <w:rsid w:val="000100F6"/>
    <w:rsid w:val="00015066"/>
    <w:rsid w:val="00015129"/>
    <w:rsid w:val="00020249"/>
    <w:rsid w:val="0002177B"/>
    <w:rsid w:val="00025ECB"/>
    <w:rsid w:val="0002641D"/>
    <w:rsid w:val="00027E08"/>
    <w:rsid w:val="00032B63"/>
    <w:rsid w:val="000332AB"/>
    <w:rsid w:val="000349B0"/>
    <w:rsid w:val="00034BA4"/>
    <w:rsid w:val="000401E4"/>
    <w:rsid w:val="00043D49"/>
    <w:rsid w:val="0004459B"/>
    <w:rsid w:val="00051310"/>
    <w:rsid w:val="000528BB"/>
    <w:rsid w:val="000544C7"/>
    <w:rsid w:val="00055B68"/>
    <w:rsid w:val="00055CF0"/>
    <w:rsid w:val="00056E6A"/>
    <w:rsid w:val="000614D3"/>
    <w:rsid w:val="00062D35"/>
    <w:rsid w:val="0006345A"/>
    <w:rsid w:val="000643CF"/>
    <w:rsid w:val="00066B40"/>
    <w:rsid w:val="000716C7"/>
    <w:rsid w:val="00071A6A"/>
    <w:rsid w:val="00071B72"/>
    <w:rsid w:val="00071CD6"/>
    <w:rsid w:val="000738F1"/>
    <w:rsid w:val="00073AF1"/>
    <w:rsid w:val="00074F55"/>
    <w:rsid w:val="000757DB"/>
    <w:rsid w:val="00077029"/>
    <w:rsid w:val="00077D3D"/>
    <w:rsid w:val="000843D8"/>
    <w:rsid w:val="00085E5D"/>
    <w:rsid w:val="00087831"/>
    <w:rsid w:val="0009091A"/>
    <w:rsid w:val="00094E63"/>
    <w:rsid w:val="000A2E4C"/>
    <w:rsid w:val="000A6F96"/>
    <w:rsid w:val="000B310B"/>
    <w:rsid w:val="000B333A"/>
    <w:rsid w:val="000B3491"/>
    <w:rsid w:val="000C090F"/>
    <w:rsid w:val="000C0A07"/>
    <w:rsid w:val="000C1055"/>
    <w:rsid w:val="000C320C"/>
    <w:rsid w:val="000C416B"/>
    <w:rsid w:val="000C4378"/>
    <w:rsid w:val="000C49EC"/>
    <w:rsid w:val="000C4C00"/>
    <w:rsid w:val="000C6A48"/>
    <w:rsid w:val="000C6DF8"/>
    <w:rsid w:val="000C7BA0"/>
    <w:rsid w:val="000D09CD"/>
    <w:rsid w:val="000D1159"/>
    <w:rsid w:val="000D3E3C"/>
    <w:rsid w:val="000D4003"/>
    <w:rsid w:val="000E0142"/>
    <w:rsid w:val="000E10E5"/>
    <w:rsid w:val="000E1A33"/>
    <w:rsid w:val="000E26D7"/>
    <w:rsid w:val="000E376E"/>
    <w:rsid w:val="000E3849"/>
    <w:rsid w:val="000E4E31"/>
    <w:rsid w:val="000E5CE5"/>
    <w:rsid w:val="000E5DF0"/>
    <w:rsid w:val="000F1E67"/>
    <w:rsid w:val="000F31E1"/>
    <w:rsid w:val="000F3CD8"/>
    <w:rsid w:val="000F5A5C"/>
    <w:rsid w:val="000F6CD0"/>
    <w:rsid w:val="001000DE"/>
    <w:rsid w:val="00100781"/>
    <w:rsid w:val="001060AF"/>
    <w:rsid w:val="001061C2"/>
    <w:rsid w:val="00106634"/>
    <w:rsid w:val="001073CB"/>
    <w:rsid w:val="0011407A"/>
    <w:rsid w:val="00114562"/>
    <w:rsid w:val="00122191"/>
    <w:rsid w:val="00122DBB"/>
    <w:rsid w:val="0012300C"/>
    <w:rsid w:val="00123E53"/>
    <w:rsid w:val="00123F2F"/>
    <w:rsid w:val="0012560B"/>
    <w:rsid w:val="00127C5E"/>
    <w:rsid w:val="00132B2D"/>
    <w:rsid w:val="001337B4"/>
    <w:rsid w:val="00134617"/>
    <w:rsid w:val="0013477F"/>
    <w:rsid w:val="00134C62"/>
    <w:rsid w:val="0013536F"/>
    <w:rsid w:val="00135CD1"/>
    <w:rsid w:val="00136E15"/>
    <w:rsid w:val="00141811"/>
    <w:rsid w:val="0014224F"/>
    <w:rsid w:val="00142821"/>
    <w:rsid w:val="001433C3"/>
    <w:rsid w:val="00152FAA"/>
    <w:rsid w:val="001546C0"/>
    <w:rsid w:val="00156CF4"/>
    <w:rsid w:val="0015772F"/>
    <w:rsid w:val="00161F87"/>
    <w:rsid w:val="001659B6"/>
    <w:rsid w:val="001676A9"/>
    <w:rsid w:val="00167D2D"/>
    <w:rsid w:val="00172492"/>
    <w:rsid w:val="00173B1F"/>
    <w:rsid w:val="00174ECD"/>
    <w:rsid w:val="00175F9E"/>
    <w:rsid w:val="001767EC"/>
    <w:rsid w:val="00177654"/>
    <w:rsid w:val="00177CB8"/>
    <w:rsid w:val="00181578"/>
    <w:rsid w:val="001822AF"/>
    <w:rsid w:val="00185D8B"/>
    <w:rsid w:val="00186067"/>
    <w:rsid w:val="0018754F"/>
    <w:rsid w:val="00190033"/>
    <w:rsid w:val="00190059"/>
    <w:rsid w:val="0019042E"/>
    <w:rsid w:val="00190942"/>
    <w:rsid w:val="001910C3"/>
    <w:rsid w:val="001941A4"/>
    <w:rsid w:val="00194468"/>
    <w:rsid w:val="00194D5B"/>
    <w:rsid w:val="00194EDB"/>
    <w:rsid w:val="0019505D"/>
    <w:rsid w:val="00196D96"/>
    <w:rsid w:val="001A028B"/>
    <w:rsid w:val="001A07D7"/>
    <w:rsid w:val="001A2E62"/>
    <w:rsid w:val="001A2FE8"/>
    <w:rsid w:val="001A4087"/>
    <w:rsid w:val="001A5866"/>
    <w:rsid w:val="001A68BB"/>
    <w:rsid w:val="001A760E"/>
    <w:rsid w:val="001B2700"/>
    <w:rsid w:val="001B59D6"/>
    <w:rsid w:val="001B5D04"/>
    <w:rsid w:val="001B632D"/>
    <w:rsid w:val="001B68CB"/>
    <w:rsid w:val="001B75E9"/>
    <w:rsid w:val="001C1C46"/>
    <w:rsid w:val="001C307B"/>
    <w:rsid w:val="001C3B84"/>
    <w:rsid w:val="001C4A9D"/>
    <w:rsid w:val="001D0056"/>
    <w:rsid w:val="001D0CB8"/>
    <w:rsid w:val="001D1056"/>
    <w:rsid w:val="001D2B0F"/>
    <w:rsid w:val="001D3E35"/>
    <w:rsid w:val="001D4A5C"/>
    <w:rsid w:val="001E20E3"/>
    <w:rsid w:val="001E2645"/>
    <w:rsid w:val="001E6D09"/>
    <w:rsid w:val="001E79B4"/>
    <w:rsid w:val="001F1CCB"/>
    <w:rsid w:val="001F207A"/>
    <w:rsid w:val="001F235A"/>
    <w:rsid w:val="001F2BDA"/>
    <w:rsid w:val="001F3293"/>
    <w:rsid w:val="001F7908"/>
    <w:rsid w:val="001F7C31"/>
    <w:rsid w:val="0020449E"/>
    <w:rsid w:val="0020489F"/>
    <w:rsid w:val="00205140"/>
    <w:rsid w:val="00206D22"/>
    <w:rsid w:val="00207B79"/>
    <w:rsid w:val="00210693"/>
    <w:rsid w:val="00211153"/>
    <w:rsid w:val="0021132F"/>
    <w:rsid w:val="00212119"/>
    <w:rsid w:val="002124EA"/>
    <w:rsid w:val="00213762"/>
    <w:rsid w:val="002144E7"/>
    <w:rsid w:val="00214C54"/>
    <w:rsid w:val="00215038"/>
    <w:rsid w:val="00216030"/>
    <w:rsid w:val="00216320"/>
    <w:rsid w:val="00216A0B"/>
    <w:rsid w:val="00217674"/>
    <w:rsid w:val="002227B7"/>
    <w:rsid w:val="002230EE"/>
    <w:rsid w:val="00223377"/>
    <w:rsid w:val="00224499"/>
    <w:rsid w:val="00225B2D"/>
    <w:rsid w:val="00226AF8"/>
    <w:rsid w:val="0022702B"/>
    <w:rsid w:val="002273E4"/>
    <w:rsid w:val="00230016"/>
    <w:rsid w:val="002302CA"/>
    <w:rsid w:val="00230ECD"/>
    <w:rsid w:val="00233A95"/>
    <w:rsid w:val="00233CF2"/>
    <w:rsid w:val="00234C69"/>
    <w:rsid w:val="00235B32"/>
    <w:rsid w:val="00236385"/>
    <w:rsid w:val="00236705"/>
    <w:rsid w:val="002411F4"/>
    <w:rsid w:val="00241A51"/>
    <w:rsid w:val="00241C2A"/>
    <w:rsid w:val="00241F2A"/>
    <w:rsid w:val="00252C13"/>
    <w:rsid w:val="002546A5"/>
    <w:rsid w:val="00256DB4"/>
    <w:rsid w:val="002617E1"/>
    <w:rsid w:val="00262817"/>
    <w:rsid w:val="0026787C"/>
    <w:rsid w:val="00267E2B"/>
    <w:rsid w:val="00273A22"/>
    <w:rsid w:val="002758F3"/>
    <w:rsid w:val="00276825"/>
    <w:rsid w:val="00280404"/>
    <w:rsid w:val="002805F3"/>
    <w:rsid w:val="00284AEA"/>
    <w:rsid w:val="0028568A"/>
    <w:rsid w:val="00285978"/>
    <w:rsid w:val="00286B90"/>
    <w:rsid w:val="002911BC"/>
    <w:rsid w:val="00291358"/>
    <w:rsid w:val="002921B4"/>
    <w:rsid w:val="0029350C"/>
    <w:rsid w:val="0029468D"/>
    <w:rsid w:val="002957F0"/>
    <w:rsid w:val="002979B6"/>
    <w:rsid w:val="002A0141"/>
    <w:rsid w:val="002A2457"/>
    <w:rsid w:val="002A355D"/>
    <w:rsid w:val="002A3FF6"/>
    <w:rsid w:val="002A6ED7"/>
    <w:rsid w:val="002B31FA"/>
    <w:rsid w:val="002B3CE3"/>
    <w:rsid w:val="002B5D3B"/>
    <w:rsid w:val="002B5E28"/>
    <w:rsid w:val="002B7EA6"/>
    <w:rsid w:val="002C0422"/>
    <w:rsid w:val="002C42AB"/>
    <w:rsid w:val="002C4517"/>
    <w:rsid w:val="002C6952"/>
    <w:rsid w:val="002D22A2"/>
    <w:rsid w:val="002D4B36"/>
    <w:rsid w:val="002D5C7D"/>
    <w:rsid w:val="002D7551"/>
    <w:rsid w:val="002E3B19"/>
    <w:rsid w:val="002E3DC3"/>
    <w:rsid w:val="002E68C1"/>
    <w:rsid w:val="002E6FF8"/>
    <w:rsid w:val="002F1C45"/>
    <w:rsid w:val="002F4843"/>
    <w:rsid w:val="002F64FD"/>
    <w:rsid w:val="002F6C2A"/>
    <w:rsid w:val="002F7449"/>
    <w:rsid w:val="00300B60"/>
    <w:rsid w:val="00300DE4"/>
    <w:rsid w:val="0030304B"/>
    <w:rsid w:val="00304260"/>
    <w:rsid w:val="0030618C"/>
    <w:rsid w:val="003063C8"/>
    <w:rsid w:val="00306E52"/>
    <w:rsid w:val="00310B58"/>
    <w:rsid w:val="0031668B"/>
    <w:rsid w:val="0031669E"/>
    <w:rsid w:val="0032172C"/>
    <w:rsid w:val="003218E3"/>
    <w:rsid w:val="00321E82"/>
    <w:rsid w:val="00322EB5"/>
    <w:rsid w:val="00323B9B"/>
    <w:rsid w:val="00326950"/>
    <w:rsid w:val="003272EC"/>
    <w:rsid w:val="00334ED0"/>
    <w:rsid w:val="00335000"/>
    <w:rsid w:val="003428E2"/>
    <w:rsid w:val="00345663"/>
    <w:rsid w:val="0035036E"/>
    <w:rsid w:val="00350A20"/>
    <w:rsid w:val="00352829"/>
    <w:rsid w:val="00352842"/>
    <w:rsid w:val="00353A44"/>
    <w:rsid w:val="003544FF"/>
    <w:rsid w:val="003545EA"/>
    <w:rsid w:val="00355B59"/>
    <w:rsid w:val="003567BD"/>
    <w:rsid w:val="0036000D"/>
    <w:rsid w:val="00360290"/>
    <w:rsid w:val="00362BC1"/>
    <w:rsid w:val="00365293"/>
    <w:rsid w:val="00365C0A"/>
    <w:rsid w:val="00366633"/>
    <w:rsid w:val="0037141E"/>
    <w:rsid w:val="00371442"/>
    <w:rsid w:val="00372E27"/>
    <w:rsid w:val="003733F3"/>
    <w:rsid w:val="00373CC0"/>
    <w:rsid w:val="00374966"/>
    <w:rsid w:val="00374D64"/>
    <w:rsid w:val="00374F0C"/>
    <w:rsid w:val="00377C6E"/>
    <w:rsid w:val="0038218E"/>
    <w:rsid w:val="00383F00"/>
    <w:rsid w:val="003840C9"/>
    <w:rsid w:val="00384331"/>
    <w:rsid w:val="003868A2"/>
    <w:rsid w:val="00386A43"/>
    <w:rsid w:val="00387C52"/>
    <w:rsid w:val="00390042"/>
    <w:rsid w:val="00390690"/>
    <w:rsid w:val="00392F6E"/>
    <w:rsid w:val="00394E79"/>
    <w:rsid w:val="00395883"/>
    <w:rsid w:val="003976DB"/>
    <w:rsid w:val="00397B0A"/>
    <w:rsid w:val="00397B4F"/>
    <w:rsid w:val="003A0D3F"/>
    <w:rsid w:val="003A0F2A"/>
    <w:rsid w:val="003A1D9C"/>
    <w:rsid w:val="003A2744"/>
    <w:rsid w:val="003A3FC9"/>
    <w:rsid w:val="003A4086"/>
    <w:rsid w:val="003A453B"/>
    <w:rsid w:val="003B52AF"/>
    <w:rsid w:val="003B7768"/>
    <w:rsid w:val="003C1713"/>
    <w:rsid w:val="003C2605"/>
    <w:rsid w:val="003C33B8"/>
    <w:rsid w:val="003C6CE5"/>
    <w:rsid w:val="003C73A3"/>
    <w:rsid w:val="003D2A8B"/>
    <w:rsid w:val="003D696E"/>
    <w:rsid w:val="003D6F58"/>
    <w:rsid w:val="003D7DC7"/>
    <w:rsid w:val="003E0F12"/>
    <w:rsid w:val="003E10B7"/>
    <w:rsid w:val="003E1EAD"/>
    <w:rsid w:val="003E275D"/>
    <w:rsid w:val="003E283B"/>
    <w:rsid w:val="003E2E3F"/>
    <w:rsid w:val="003F1FDC"/>
    <w:rsid w:val="003F559C"/>
    <w:rsid w:val="003F5E8C"/>
    <w:rsid w:val="003F61ED"/>
    <w:rsid w:val="003F7019"/>
    <w:rsid w:val="003F7030"/>
    <w:rsid w:val="00404641"/>
    <w:rsid w:val="00404B1E"/>
    <w:rsid w:val="0040513D"/>
    <w:rsid w:val="00406E7A"/>
    <w:rsid w:val="00407E24"/>
    <w:rsid w:val="00410334"/>
    <w:rsid w:val="00411A02"/>
    <w:rsid w:val="00411B0B"/>
    <w:rsid w:val="00412285"/>
    <w:rsid w:val="00413020"/>
    <w:rsid w:val="0042137F"/>
    <w:rsid w:val="00421BC8"/>
    <w:rsid w:val="00423609"/>
    <w:rsid w:val="00424DF8"/>
    <w:rsid w:val="00427E28"/>
    <w:rsid w:val="00430C3C"/>
    <w:rsid w:val="00434023"/>
    <w:rsid w:val="0043517C"/>
    <w:rsid w:val="0043649B"/>
    <w:rsid w:val="004368F0"/>
    <w:rsid w:val="0044050F"/>
    <w:rsid w:val="00441295"/>
    <w:rsid w:val="00443928"/>
    <w:rsid w:val="0044607C"/>
    <w:rsid w:val="00446E5D"/>
    <w:rsid w:val="0044717F"/>
    <w:rsid w:val="00453C23"/>
    <w:rsid w:val="00454901"/>
    <w:rsid w:val="00455D85"/>
    <w:rsid w:val="00457472"/>
    <w:rsid w:val="00457A8E"/>
    <w:rsid w:val="00460EC1"/>
    <w:rsid w:val="00461EDE"/>
    <w:rsid w:val="004664E1"/>
    <w:rsid w:val="004679CA"/>
    <w:rsid w:val="00471088"/>
    <w:rsid w:val="00473A4B"/>
    <w:rsid w:val="00475867"/>
    <w:rsid w:val="00477835"/>
    <w:rsid w:val="00480362"/>
    <w:rsid w:val="004809BE"/>
    <w:rsid w:val="004826AF"/>
    <w:rsid w:val="00482C21"/>
    <w:rsid w:val="004854C9"/>
    <w:rsid w:val="00487833"/>
    <w:rsid w:val="0049088D"/>
    <w:rsid w:val="00490C27"/>
    <w:rsid w:val="00493143"/>
    <w:rsid w:val="00493B66"/>
    <w:rsid w:val="004967D2"/>
    <w:rsid w:val="004A1C7E"/>
    <w:rsid w:val="004A23E1"/>
    <w:rsid w:val="004A31BB"/>
    <w:rsid w:val="004A4255"/>
    <w:rsid w:val="004A7369"/>
    <w:rsid w:val="004B16DF"/>
    <w:rsid w:val="004B6C74"/>
    <w:rsid w:val="004B7868"/>
    <w:rsid w:val="004C0D86"/>
    <w:rsid w:val="004C242C"/>
    <w:rsid w:val="004C2C1C"/>
    <w:rsid w:val="004C587D"/>
    <w:rsid w:val="004C5A3B"/>
    <w:rsid w:val="004C60D3"/>
    <w:rsid w:val="004D479B"/>
    <w:rsid w:val="004D7EF7"/>
    <w:rsid w:val="004D7FD4"/>
    <w:rsid w:val="004E002B"/>
    <w:rsid w:val="004E1514"/>
    <w:rsid w:val="004E15B5"/>
    <w:rsid w:val="004E1D91"/>
    <w:rsid w:val="004E39C0"/>
    <w:rsid w:val="004E5859"/>
    <w:rsid w:val="004E7022"/>
    <w:rsid w:val="004E7990"/>
    <w:rsid w:val="004F2064"/>
    <w:rsid w:val="004F3A56"/>
    <w:rsid w:val="004F6925"/>
    <w:rsid w:val="004F7410"/>
    <w:rsid w:val="004F7AA6"/>
    <w:rsid w:val="005004DA"/>
    <w:rsid w:val="00500AC5"/>
    <w:rsid w:val="005019B0"/>
    <w:rsid w:val="00501EAE"/>
    <w:rsid w:val="00503099"/>
    <w:rsid w:val="0050452A"/>
    <w:rsid w:val="00504953"/>
    <w:rsid w:val="00504D86"/>
    <w:rsid w:val="005057BF"/>
    <w:rsid w:val="00505D42"/>
    <w:rsid w:val="0050669E"/>
    <w:rsid w:val="0050672D"/>
    <w:rsid w:val="0051189C"/>
    <w:rsid w:val="00512293"/>
    <w:rsid w:val="00512D99"/>
    <w:rsid w:val="00513769"/>
    <w:rsid w:val="00515FFB"/>
    <w:rsid w:val="0051710F"/>
    <w:rsid w:val="005210D0"/>
    <w:rsid w:val="00521F04"/>
    <w:rsid w:val="00522670"/>
    <w:rsid w:val="0052286D"/>
    <w:rsid w:val="00522C71"/>
    <w:rsid w:val="00524D00"/>
    <w:rsid w:val="005304CF"/>
    <w:rsid w:val="00531F91"/>
    <w:rsid w:val="00532000"/>
    <w:rsid w:val="0053334B"/>
    <w:rsid w:val="00533580"/>
    <w:rsid w:val="005336F2"/>
    <w:rsid w:val="00533C89"/>
    <w:rsid w:val="00534AE5"/>
    <w:rsid w:val="00536883"/>
    <w:rsid w:val="00536F4A"/>
    <w:rsid w:val="00537E27"/>
    <w:rsid w:val="0054293D"/>
    <w:rsid w:val="00550AF0"/>
    <w:rsid w:val="0055115F"/>
    <w:rsid w:val="00553AA2"/>
    <w:rsid w:val="00555DC1"/>
    <w:rsid w:val="00560063"/>
    <w:rsid w:val="0056040B"/>
    <w:rsid w:val="00560A59"/>
    <w:rsid w:val="00562289"/>
    <w:rsid w:val="00562ADD"/>
    <w:rsid w:val="0056362B"/>
    <w:rsid w:val="00566ADF"/>
    <w:rsid w:val="00567B51"/>
    <w:rsid w:val="00570383"/>
    <w:rsid w:val="0057054A"/>
    <w:rsid w:val="0057097B"/>
    <w:rsid w:val="00571BC7"/>
    <w:rsid w:val="00571CFB"/>
    <w:rsid w:val="00572D7B"/>
    <w:rsid w:val="00573F43"/>
    <w:rsid w:val="00574385"/>
    <w:rsid w:val="00575135"/>
    <w:rsid w:val="005765E3"/>
    <w:rsid w:val="00576B70"/>
    <w:rsid w:val="0057726F"/>
    <w:rsid w:val="00577C4C"/>
    <w:rsid w:val="00582197"/>
    <w:rsid w:val="00586082"/>
    <w:rsid w:val="005863B3"/>
    <w:rsid w:val="00591244"/>
    <w:rsid w:val="00593F96"/>
    <w:rsid w:val="00597333"/>
    <w:rsid w:val="005A3297"/>
    <w:rsid w:val="005A3386"/>
    <w:rsid w:val="005A4D0B"/>
    <w:rsid w:val="005A5FF3"/>
    <w:rsid w:val="005B0DE1"/>
    <w:rsid w:val="005B164B"/>
    <w:rsid w:val="005B2455"/>
    <w:rsid w:val="005B2A77"/>
    <w:rsid w:val="005B3760"/>
    <w:rsid w:val="005B3E9C"/>
    <w:rsid w:val="005B5771"/>
    <w:rsid w:val="005B69CA"/>
    <w:rsid w:val="005C2981"/>
    <w:rsid w:val="005C37FC"/>
    <w:rsid w:val="005C3E6A"/>
    <w:rsid w:val="005D03E5"/>
    <w:rsid w:val="005D2B21"/>
    <w:rsid w:val="005D2EEF"/>
    <w:rsid w:val="005D32A6"/>
    <w:rsid w:val="005D6064"/>
    <w:rsid w:val="005D7C04"/>
    <w:rsid w:val="005E06CC"/>
    <w:rsid w:val="005E5D11"/>
    <w:rsid w:val="005F0872"/>
    <w:rsid w:val="005F13E5"/>
    <w:rsid w:val="005F1E6F"/>
    <w:rsid w:val="005F301E"/>
    <w:rsid w:val="005F4439"/>
    <w:rsid w:val="005F58FC"/>
    <w:rsid w:val="005F771A"/>
    <w:rsid w:val="00601467"/>
    <w:rsid w:val="00601592"/>
    <w:rsid w:val="006018B8"/>
    <w:rsid w:val="00602139"/>
    <w:rsid w:val="006023C4"/>
    <w:rsid w:val="00603069"/>
    <w:rsid w:val="00604DC2"/>
    <w:rsid w:val="0060740A"/>
    <w:rsid w:val="00610374"/>
    <w:rsid w:val="0061075B"/>
    <w:rsid w:val="006113A9"/>
    <w:rsid w:val="0061153D"/>
    <w:rsid w:val="00613A35"/>
    <w:rsid w:val="006153AF"/>
    <w:rsid w:val="006160E7"/>
    <w:rsid w:val="00620EBF"/>
    <w:rsid w:val="0062444D"/>
    <w:rsid w:val="006250AD"/>
    <w:rsid w:val="00625856"/>
    <w:rsid w:val="006259C4"/>
    <w:rsid w:val="00625C3F"/>
    <w:rsid w:val="006268C2"/>
    <w:rsid w:val="00626BC8"/>
    <w:rsid w:val="0063223D"/>
    <w:rsid w:val="00634A6D"/>
    <w:rsid w:val="006404FB"/>
    <w:rsid w:val="006408DF"/>
    <w:rsid w:val="00642475"/>
    <w:rsid w:val="00647C2D"/>
    <w:rsid w:val="006545B2"/>
    <w:rsid w:val="00654EB0"/>
    <w:rsid w:val="00655009"/>
    <w:rsid w:val="00661C88"/>
    <w:rsid w:val="00664FEE"/>
    <w:rsid w:val="00666321"/>
    <w:rsid w:val="00666FA6"/>
    <w:rsid w:val="00667D20"/>
    <w:rsid w:val="00672832"/>
    <w:rsid w:val="00673AE1"/>
    <w:rsid w:val="00673CB3"/>
    <w:rsid w:val="00673D43"/>
    <w:rsid w:val="00675166"/>
    <w:rsid w:val="006752A1"/>
    <w:rsid w:val="00680C95"/>
    <w:rsid w:val="00682746"/>
    <w:rsid w:val="00686E9C"/>
    <w:rsid w:val="0068725A"/>
    <w:rsid w:val="00692C31"/>
    <w:rsid w:val="00693067"/>
    <w:rsid w:val="00695884"/>
    <w:rsid w:val="00696096"/>
    <w:rsid w:val="00696F98"/>
    <w:rsid w:val="006A1ABA"/>
    <w:rsid w:val="006A2D3A"/>
    <w:rsid w:val="006A304E"/>
    <w:rsid w:val="006A357F"/>
    <w:rsid w:val="006A3D02"/>
    <w:rsid w:val="006A3E12"/>
    <w:rsid w:val="006A42C1"/>
    <w:rsid w:val="006A42E5"/>
    <w:rsid w:val="006A4B05"/>
    <w:rsid w:val="006A70F8"/>
    <w:rsid w:val="006A7907"/>
    <w:rsid w:val="006B2FB6"/>
    <w:rsid w:val="006B314B"/>
    <w:rsid w:val="006B38BA"/>
    <w:rsid w:val="006B5494"/>
    <w:rsid w:val="006B7F0F"/>
    <w:rsid w:val="006C07D9"/>
    <w:rsid w:val="006C12A9"/>
    <w:rsid w:val="006C1EE1"/>
    <w:rsid w:val="006C36FF"/>
    <w:rsid w:val="006C4265"/>
    <w:rsid w:val="006C5383"/>
    <w:rsid w:val="006C601D"/>
    <w:rsid w:val="006D0654"/>
    <w:rsid w:val="006D1C28"/>
    <w:rsid w:val="006D2B91"/>
    <w:rsid w:val="006D3C6E"/>
    <w:rsid w:val="006D4061"/>
    <w:rsid w:val="006D7692"/>
    <w:rsid w:val="006E0C2B"/>
    <w:rsid w:val="006E13BA"/>
    <w:rsid w:val="006E337D"/>
    <w:rsid w:val="006E3B12"/>
    <w:rsid w:val="006E3B76"/>
    <w:rsid w:val="006E3FE8"/>
    <w:rsid w:val="006E4154"/>
    <w:rsid w:val="006E50B8"/>
    <w:rsid w:val="006E7123"/>
    <w:rsid w:val="006E7627"/>
    <w:rsid w:val="006F031B"/>
    <w:rsid w:val="006F0949"/>
    <w:rsid w:val="006F2A5D"/>
    <w:rsid w:val="00700FD6"/>
    <w:rsid w:val="00705438"/>
    <w:rsid w:val="00705D06"/>
    <w:rsid w:val="0070784D"/>
    <w:rsid w:val="007105F9"/>
    <w:rsid w:val="00723CE1"/>
    <w:rsid w:val="0072467A"/>
    <w:rsid w:val="00724CFA"/>
    <w:rsid w:val="00724DE8"/>
    <w:rsid w:val="0072756C"/>
    <w:rsid w:val="007310D7"/>
    <w:rsid w:val="00733E6A"/>
    <w:rsid w:val="00734103"/>
    <w:rsid w:val="00735B92"/>
    <w:rsid w:val="00737147"/>
    <w:rsid w:val="00742757"/>
    <w:rsid w:val="00744B9D"/>
    <w:rsid w:val="0074501F"/>
    <w:rsid w:val="00745DEA"/>
    <w:rsid w:val="0074796A"/>
    <w:rsid w:val="00747EFB"/>
    <w:rsid w:val="007506FB"/>
    <w:rsid w:val="007510B6"/>
    <w:rsid w:val="00753689"/>
    <w:rsid w:val="00753F09"/>
    <w:rsid w:val="00754D7B"/>
    <w:rsid w:val="007553F7"/>
    <w:rsid w:val="007603CA"/>
    <w:rsid w:val="007612B9"/>
    <w:rsid w:val="007621AF"/>
    <w:rsid w:val="007647A2"/>
    <w:rsid w:val="0076591E"/>
    <w:rsid w:val="0076608B"/>
    <w:rsid w:val="0076688C"/>
    <w:rsid w:val="0076747E"/>
    <w:rsid w:val="007675CD"/>
    <w:rsid w:val="00773689"/>
    <w:rsid w:val="007738DE"/>
    <w:rsid w:val="00774130"/>
    <w:rsid w:val="00774A36"/>
    <w:rsid w:val="00777D7C"/>
    <w:rsid w:val="00781A41"/>
    <w:rsid w:val="00785D48"/>
    <w:rsid w:val="007866C0"/>
    <w:rsid w:val="00792FA0"/>
    <w:rsid w:val="0079445C"/>
    <w:rsid w:val="00797160"/>
    <w:rsid w:val="00797178"/>
    <w:rsid w:val="0079734E"/>
    <w:rsid w:val="007A1187"/>
    <w:rsid w:val="007A182B"/>
    <w:rsid w:val="007A1AF4"/>
    <w:rsid w:val="007A1B0C"/>
    <w:rsid w:val="007A4732"/>
    <w:rsid w:val="007A4B46"/>
    <w:rsid w:val="007A6952"/>
    <w:rsid w:val="007B1941"/>
    <w:rsid w:val="007B201D"/>
    <w:rsid w:val="007B276F"/>
    <w:rsid w:val="007B37A9"/>
    <w:rsid w:val="007B4472"/>
    <w:rsid w:val="007B52A2"/>
    <w:rsid w:val="007C0247"/>
    <w:rsid w:val="007C1716"/>
    <w:rsid w:val="007C2232"/>
    <w:rsid w:val="007C34B3"/>
    <w:rsid w:val="007C372D"/>
    <w:rsid w:val="007C4200"/>
    <w:rsid w:val="007C4A79"/>
    <w:rsid w:val="007C648B"/>
    <w:rsid w:val="007C7B5D"/>
    <w:rsid w:val="007D0C14"/>
    <w:rsid w:val="007D12F9"/>
    <w:rsid w:val="007D3315"/>
    <w:rsid w:val="007D6BF6"/>
    <w:rsid w:val="007D6DE9"/>
    <w:rsid w:val="007D6E67"/>
    <w:rsid w:val="007E0ACF"/>
    <w:rsid w:val="007E1D03"/>
    <w:rsid w:val="007E37B8"/>
    <w:rsid w:val="007E4F1E"/>
    <w:rsid w:val="007E7FB4"/>
    <w:rsid w:val="007F0E8F"/>
    <w:rsid w:val="007F1395"/>
    <w:rsid w:val="007F1D4F"/>
    <w:rsid w:val="007F338F"/>
    <w:rsid w:val="007F4880"/>
    <w:rsid w:val="007F7315"/>
    <w:rsid w:val="0080027A"/>
    <w:rsid w:val="008004CE"/>
    <w:rsid w:val="008044C2"/>
    <w:rsid w:val="008064B3"/>
    <w:rsid w:val="00806678"/>
    <w:rsid w:val="00806ACB"/>
    <w:rsid w:val="00807B55"/>
    <w:rsid w:val="00810234"/>
    <w:rsid w:val="008106AB"/>
    <w:rsid w:val="00810704"/>
    <w:rsid w:val="008142DC"/>
    <w:rsid w:val="008152DA"/>
    <w:rsid w:val="00817DFB"/>
    <w:rsid w:val="00822B8F"/>
    <w:rsid w:val="00823F89"/>
    <w:rsid w:val="0082487E"/>
    <w:rsid w:val="00825D46"/>
    <w:rsid w:val="00827B8B"/>
    <w:rsid w:val="008303C4"/>
    <w:rsid w:val="0083152A"/>
    <w:rsid w:val="00832E14"/>
    <w:rsid w:val="00834910"/>
    <w:rsid w:val="008401B6"/>
    <w:rsid w:val="00841949"/>
    <w:rsid w:val="00843067"/>
    <w:rsid w:val="00845D5B"/>
    <w:rsid w:val="008467AD"/>
    <w:rsid w:val="00847BB3"/>
    <w:rsid w:val="00850941"/>
    <w:rsid w:val="008526C2"/>
    <w:rsid w:val="008547AB"/>
    <w:rsid w:val="00857B22"/>
    <w:rsid w:val="008643A6"/>
    <w:rsid w:val="00867EC6"/>
    <w:rsid w:val="00872F54"/>
    <w:rsid w:val="0087339C"/>
    <w:rsid w:val="00874E13"/>
    <w:rsid w:val="008773D1"/>
    <w:rsid w:val="0088487B"/>
    <w:rsid w:val="00886431"/>
    <w:rsid w:val="00886D13"/>
    <w:rsid w:val="00886E47"/>
    <w:rsid w:val="00886EEF"/>
    <w:rsid w:val="0089051B"/>
    <w:rsid w:val="00890866"/>
    <w:rsid w:val="00891D2C"/>
    <w:rsid w:val="00892719"/>
    <w:rsid w:val="00895123"/>
    <w:rsid w:val="008954D6"/>
    <w:rsid w:val="00895DF3"/>
    <w:rsid w:val="00896C4F"/>
    <w:rsid w:val="008A364E"/>
    <w:rsid w:val="008A38F3"/>
    <w:rsid w:val="008A6FF1"/>
    <w:rsid w:val="008A7268"/>
    <w:rsid w:val="008B1616"/>
    <w:rsid w:val="008B293E"/>
    <w:rsid w:val="008B2C2B"/>
    <w:rsid w:val="008B36DD"/>
    <w:rsid w:val="008B56E2"/>
    <w:rsid w:val="008B5DA8"/>
    <w:rsid w:val="008C0046"/>
    <w:rsid w:val="008C322E"/>
    <w:rsid w:val="008C4BB6"/>
    <w:rsid w:val="008D019B"/>
    <w:rsid w:val="008D2B51"/>
    <w:rsid w:val="008D317F"/>
    <w:rsid w:val="008D363F"/>
    <w:rsid w:val="008D49D2"/>
    <w:rsid w:val="008E082E"/>
    <w:rsid w:val="008E15F7"/>
    <w:rsid w:val="008E18E1"/>
    <w:rsid w:val="008E3C85"/>
    <w:rsid w:val="008E46DA"/>
    <w:rsid w:val="008F11C6"/>
    <w:rsid w:val="008F2677"/>
    <w:rsid w:val="008F2738"/>
    <w:rsid w:val="008F367E"/>
    <w:rsid w:val="008F431D"/>
    <w:rsid w:val="008F5712"/>
    <w:rsid w:val="008F5F2F"/>
    <w:rsid w:val="0090095C"/>
    <w:rsid w:val="00904A39"/>
    <w:rsid w:val="00904B08"/>
    <w:rsid w:val="00906714"/>
    <w:rsid w:val="00906AAD"/>
    <w:rsid w:val="00907162"/>
    <w:rsid w:val="00907B72"/>
    <w:rsid w:val="00911D41"/>
    <w:rsid w:val="00915349"/>
    <w:rsid w:val="00915C36"/>
    <w:rsid w:val="00920C98"/>
    <w:rsid w:val="0092200D"/>
    <w:rsid w:val="00923819"/>
    <w:rsid w:val="00930D72"/>
    <w:rsid w:val="00934254"/>
    <w:rsid w:val="00935FAA"/>
    <w:rsid w:val="0093758B"/>
    <w:rsid w:val="009424F2"/>
    <w:rsid w:val="00944994"/>
    <w:rsid w:val="00945F0C"/>
    <w:rsid w:val="009475BD"/>
    <w:rsid w:val="00947950"/>
    <w:rsid w:val="00951E08"/>
    <w:rsid w:val="00952745"/>
    <w:rsid w:val="00952790"/>
    <w:rsid w:val="00953767"/>
    <w:rsid w:val="00953F7A"/>
    <w:rsid w:val="00954F73"/>
    <w:rsid w:val="0095600D"/>
    <w:rsid w:val="009577AD"/>
    <w:rsid w:val="0096245A"/>
    <w:rsid w:val="0096246A"/>
    <w:rsid w:val="00962E46"/>
    <w:rsid w:val="00963FDD"/>
    <w:rsid w:val="00964F73"/>
    <w:rsid w:val="0096661E"/>
    <w:rsid w:val="00967230"/>
    <w:rsid w:val="00970BD9"/>
    <w:rsid w:val="00974980"/>
    <w:rsid w:val="009758A8"/>
    <w:rsid w:val="00976C3E"/>
    <w:rsid w:val="00977B85"/>
    <w:rsid w:val="0098204B"/>
    <w:rsid w:val="00982184"/>
    <w:rsid w:val="009840A1"/>
    <w:rsid w:val="00984D09"/>
    <w:rsid w:val="00987880"/>
    <w:rsid w:val="00987A21"/>
    <w:rsid w:val="00987F69"/>
    <w:rsid w:val="00991D6C"/>
    <w:rsid w:val="009921F8"/>
    <w:rsid w:val="00992910"/>
    <w:rsid w:val="00993BE5"/>
    <w:rsid w:val="00994B81"/>
    <w:rsid w:val="009A05DE"/>
    <w:rsid w:val="009A15E9"/>
    <w:rsid w:val="009A1D1E"/>
    <w:rsid w:val="009A41D2"/>
    <w:rsid w:val="009A4C73"/>
    <w:rsid w:val="009B04FD"/>
    <w:rsid w:val="009B0621"/>
    <w:rsid w:val="009B286D"/>
    <w:rsid w:val="009B46C0"/>
    <w:rsid w:val="009B5AC0"/>
    <w:rsid w:val="009B6E4A"/>
    <w:rsid w:val="009B7A0D"/>
    <w:rsid w:val="009C3D25"/>
    <w:rsid w:val="009C5B67"/>
    <w:rsid w:val="009D36EE"/>
    <w:rsid w:val="009D447D"/>
    <w:rsid w:val="009D4E7E"/>
    <w:rsid w:val="009D51C2"/>
    <w:rsid w:val="009D681E"/>
    <w:rsid w:val="009D6F37"/>
    <w:rsid w:val="009D745F"/>
    <w:rsid w:val="009D7CBE"/>
    <w:rsid w:val="009E340B"/>
    <w:rsid w:val="009E3414"/>
    <w:rsid w:val="009E6FAD"/>
    <w:rsid w:val="009E7B1E"/>
    <w:rsid w:val="009E7DD7"/>
    <w:rsid w:val="009F432A"/>
    <w:rsid w:val="009F577B"/>
    <w:rsid w:val="009F68ED"/>
    <w:rsid w:val="00A01EA4"/>
    <w:rsid w:val="00A031C8"/>
    <w:rsid w:val="00A03AB0"/>
    <w:rsid w:val="00A04AD9"/>
    <w:rsid w:val="00A05154"/>
    <w:rsid w:val="00A05472"/>
    <w:rsid w:val="00A0552B"/>
    <w:rsid w:val="00A0571F"/>
    <w:rsid w:val="00A10BD8"/>
    <w:rsid w:val="00A10F09"/>
    <w:rsid w:val="00A12C29"/>
    <w:rsid w:val="00A14674"/>
    <w:rsid w:val="00A14D82"/>
    <w:rsid w:val="00A16EFB"/>
    <w:rsid w:val="00A170B7"/>
    <w:rsid w:val="00A1774B"/>
    <w:rsid w:val="00A256A9"/>
    <w:rsid w:val="00A271E4"/>
    <w:rsid w:val="00A302F1"/>
    <w:rsid w:val="00A3162B"/>
    <w:rsid w:val="00A34684"/>
    <w:rsid w:val="00A3507E"/>
    <w:rsid w:val="00A36052"/>
    <w:rsid w:val="00A37339"/>
    <w:rsid w:val="00A42D8D"/>
    <w:rsid w:val="00A459C5"/>
    <w:rsid w:val="00A4663C"/>
    <w:rsid w:val="00A46C3D"/>
    <w:rsid w:val="00A473BE"/>
    <w:rsid w:val="00A47B24"/>
    <w:rsid w:val="00A50CAE"/>
    <w:rsid w:val="00A566F1"/>
    <w:rsid w:val="00A56BD0"/>
    <w:rsid w:val="00A56DD1"/>
    <w:rsid w:val="00A627B6"/>
    <w:rsid w:val="00A62848"/>
    <w:rsid w:val="00A632DB"/>
    <w:rsid w:val="00A70BD9"/>
    <w:rsid w:val="00A72635"/>
    <w:rsid w:val="00A749BE"/>
    <w:rsid w:val="00A753C8"/>
    <w:rsid w:val="00A7560E"/>
    <w:rsid w:val="00A80394"/>
    <w:rsid w:val="00A818F2"/>
    <w:rsid w:val="00A839C9"/>
    <w:rsid w:val="00A85002"/>
    <w:rsid w:val="00A91FAA"/>
    <w:rsid w:val="00A92793"/>
    <w:rsid w:val="00AA2DB5"/>
    <w:rsid w:val="00AA3D20"/>
    <w:rsid w:val="00AA401F"/>
    <w:rsid w:val="00AA4090"/>
    <w:rsid w:val="00AA4834"/>
    <w:rsid w:val="00AA5041"/>
    <w:rsid w:val="00AA64AD"/>
    <w:rsid w:val="00AA6506"/>
    <w:rsid w:val="00AB0560"/>
    <w:rsid w:val="00AB0999"/>
    <w:rsid w:val="00AB2E52"/>
    <w:rsid w:val="00AB4243"/>
    <w:rsid w:val="00AC20D9"/>
    <w:rsid w:val="00AC24FC"/>
    <w:rsid w:val="00AC49F5"/>
    <w:rsid w:val="00AC5E8F"/>
    <w:rsid w:val="00AC6991"/>
    <w:rsid w:val="00AD0223"/>
    <w:rsid w:val="00AD15C8"/>
    <w:rsid w:val="00AD1C43"/>
    <w:rsid w:val="00AD371B"/>
    <w:rsid w:val="00AD4D46"/>
    <w:rsid w:val="00AD5119"/>
    <w:rsid w:val="00AD5D93"/>
    <w:rsid w:val="00AD60DF"/>
    <w:rsid w:val="00AD6AEE"/>
    <w:rsid w:val="00AD762B"/>
    <w:rsid w:val="00AD76E7"/>
    <w:rsid w:val="00AE0046"/>
    <w:rsid w:val="00AE1555"/>
    <w:rsid w:val="00AE2AB6"/>
    <w:rsid w:val="00AE393D"/>
    <w:rsid w:val="00AF0DD7"/>
    <w:rsid w:val="00AF0FCA"/>
    <w:rsid w:val="00AF136E"/>
    <w:rsid w:val="00AF2B71"/>
    <w:rsid w:val="00AF42E2"/>
    <w:rsid w:val="00AF4656"/>
    <w:rsid w:val="00AF4D11"/>
    <w:rsid w:val="00AF5FDA"/>
    <w:rsid w:val="00AF6EB0"/>
    <w:rsid w:val="00B02078"/>
    <w:rsid w:val="00B03E22"/>
    <w:rsid w:val="00B04D05"/>
    <w:rsid w:val="00B04F64"/>
    <w:rsid w:val="00B10278"/>
    <w:rsid w:val="00B10F38"/>
    <w:rsid w:val="00B14B94"/>
    <w:rsid w:val="00B16ABC"/>
    <w:rsid w:val="00B20003"/>
    <w:rsid w:val="00B20A3B"/>
    <w:rsid w:val="00B2402D"/>
    <w:rsid w:val="00B245F9"/>
    <w:rsid w:val="00B266E1"/>
    <w:rsid w:val="00B3026C"/>
    <w:rsid w:val="00B3041F"/>
    <w:rsid w:val="00B3166A"/>
    <w:rsid w:val="00B31A68"/>
    <w:rsid w:val="00B323E8"/>
    <w:rsid w:val="00B32782"/>
    <w:rsid w:val="00B32B0E"/>
    <w:rsid w:val="00B35DB1"/>
    <w:rsid w:val="00B35E48"/>
    <w:rsid w:val="00B36D5E"/>
    <w:rsid w:val="00B37302"/>
    <w:rsid w:val="00B40780"/>
    <w:rsid w:val="00B44106"/>
    <w:rsid w:val="00B4657F"/>
    <w:rsid w:val="00B46F15"/>
    <w:rsid w:val="00B478F1"/>
    <w:rsid w:val="00B47BC1"/>
    <w:rsid w:val="00B51892"/>
    <w:rsid w:val="00B52BA9"/>
    <w:rsid w:val="00B530A2"/>
    <w:rsid w:val="00B57110"/>
    <w:rsid w:val="00B57776"/>
    <w:rsid w:val="00B5794A"/>
    <w:rsid w:val="00B65DD9"/>
    <w:rsid w:val="00B665F6"/>
    <w:rsid w:val="00B671A2"/>
    <w:rsid w:val="00B71825"/>
    <w:rsid w:val="00B73369"/>
    <w:rsid w:val="00B737F0"/>
    <w:rsid w:val="00B738CB"/>
    <w:rsid w:val="00B73FDC"/>
    <w:rsid w:val="00B7442F"/>
    <w:rsid w:val="00B768E5"/>
    <w:rsid w:val="00B76BA8"/>
    <w:rsid w:val="00B802D7"/>
    <w:rsid w:val="00B805E5"/>
    <w:rsid w:val="00B81FBA"/>
    <w:rsid w:val="00B833E0"/>
    <w:rsid w:val="00B83A65"/>
    <w:rsid w:val="00B85F4B"/>
    <w:rsid w:val="00B878E7"/>
    <w:rsid w:val="00B90E2B"/>
    <w:rsid w:val="00B91DAA"/>
    <w:rsid w:val="00B92B44"/>
    <w:rsid w:val="00B93F9F"/>
    <w:rsid w:val="00BA1B83"/>
    <w:rsid w:val="00BA244B"/>
    <w:rsid w:val="00BA4977"/>
    <w:rsid w:val="00BA77D6"/>
    <w:rsid w:val="00BB2135"/>
    <w:rsid w:val="00BB252F"/>
    <w:rsid w:val="00BB2911"/>
    <w:rsid w:val="00BB4267"/>
    <w:rsid w:val="00BB51A2"/>
    <w:rsid w:val="00BC0C4D"/>
    <w:rsid w:val="00BC2E5B"/>
    <w:rsid w:val="00BC3929"/>
    <w:rsid w:val="00BC4CB0"/>
    <w:rsid w:val="00BC5E47"/>
    <w:rsid w:val="00BD033A"/>
    <w:rsid w:val="00BD1112"/>
    <w:rsid w:val="00BD170E"/>
    <w:rsid w:val="00BD1EAD"/>
    <w:rsid w:val="00BD5E8C"/>
    <w:rsid w:val="00BD6CA1"/>
    <w:rsid w:val="00BD7BB6"/>
    <w:rsid w:val="00BE053F"/>
    <w:rsid w:val="00BE1A4A"/>
    <w:rsid w:val="00BE22EA"/>
    <w:rsid w:val="00BE3B71"/>
    <w:rsid w:val="00BF2040"/>
    <w:rsid w:val="00BF42BD"/>
    <w:rsid w:val="00BF4476"/>
    <w:rsid w:val="00C03708"/>
    <w:rsid w:val="00C0590D"/>
    <w:rsid w:val="00C07660"/>
    <w:rsid w:val="00C11DBA"/>
    <w:rsid w:val="00C15A7D"/>
    <w:rsid w:val="00C20F49"/>
    <w:rsid w:val="00C2265C"/>
    <w:rsid w:val="00C22E3F"/>
    <w:rsid w:val="00C23CCF"/>
    <w:rsid w:val="00C25BC1"/>
    <w:rsid w:val="00C25E1B"/>
    <w:rsid w:val="00C262D9"/>
    <w:rsid w:val="00C26F72"/>
    <w:rsid w:val="00C32044"/>
    <w:rsid w:val="00C32157"/>
    <w:rsid w:val="00C3467F"/>
    <w:rsid w:val="00C36AED"/>
    <w:rsid w:val="00C36DD3"/>
    <w:rsid w:val="00C52252"/>
    <w:rsid w:val="00C52812"/>
    <w:rsid w:val="00C52AB0"/>
    <w:rsid w:val="00C537F3"/>
    <w:rsid w:val="00C56D84"/>
    <w:rsid w:val="00C60927"/>
    <w:rsid w:val="00C64470"/>
    <w:rsid w:val="00C64633"/>
    <w:rsid w:val="00C6558C"/>
    <w:rsid w:val="00C65DCA"/>
    <w:rsid w:val="00C66CD0"/>
    <w:rsid w:val="00C725A5"/>
    <w:rsid w:val="00C73474"/>
    <w:rsid w:val="00C75D44"/>
    <w:rsid w:val="00C809D5"/>
    <w:rsid w:val="00C82531"/>
    <w:rsid w:val="00C87945"/>
    <w:rsid w:val="00C90EB9"/>
    <w:rsid w:val="00C91316"/>
    <w:rsid w:val="00C92369"/>
    <w:rsid w:val="00C92407"/>
    <w:rsid w:val="00C92C39"/>
    <w:rsid w:val="00C94135"/>
    <w:rsid w:val="00C94FA3"/>
    <w:rsid w:val="00C957FE"/>
    <w:rsid w:val="00C97B16"/>
    <w:rsid w:val="00CA0426"/>
    <w:rsid w:val="00CA0462"/>
    <w:rsid w:val="00CA347A"/>
    <w:rsid w:val="00CA5F84"/>
    <w:rsid w:val="00CA69D6"/>
    <w:rsid w:val="00CA6E0D"/>
    <w:rsid w:val="00CA7A1A"/>
    <w:rsid w:val="00CB0583"/>
    <w:rsid w:val="00CB0AC5"/>
    <w:rsid w:val="00CB16F3"/>
    <w:rsid w:val="00CB1C9D"/>
    <w:rsid w:val="00CB235A"/>
    <w:rsid w:val="00CB2BDD"/>
    <w:rsid w:val="00CB3AAB"/>
    <w:rsid w:val="00CB4344"/>
    <w:rsid w:val="00CB4D10"/>
    <w:rsid w:val="00CB53AE"/>
    <w:rsid w:val="00CB5692"/>
    <w:rsid w:val="00CB7259"/>
    <w:rsid w:val="00CB7371"/>
    <w:rsid w:val="00CC00C5"/>
    <w:rsid w:val="00CC1875"/>
    <w:rsid w:val="00CC2C6E"/>
    <w:rsid w:val="00CC3F83"/>
    <w:rsid w:val="00CC6DDB"/>
    <w:rsid w:val="00CD045B"/>
    <w:rsid w:val="00CD156F"/>
    <w:rsid w:val="00CD20B9"/>
    <w:rsid w:val="00CD3152"/>
    <w:rsid w:val="00CD6032"/>
    <w:rsid w:val="00CD7E49"/>
    <w:rsid w:val="00CE0ECF"/>
    <w:rsid w:val="00CE37BD"/>
    <w:rsid w:val="00CE5BCD"/>
    <w:rsid w:val="00CE6470"/>
    <w:rsid w:val="00CE7A32"/>
    <w:rsid w:val="00CE7BEC"/>
    <w:rsid w:val="00CF076F"/>
    <w:rsid w:val="00CF12F0"/>
    <w:rsid w:val="00CF1719"/>
    <w:rsid w:val="00CF2500"/>
    <w:rsid w:val="00CF3B4D"/>
    <w:rsid w:val="00CF5052"/>
    <w:rsid w:val="00CF5D2D"/>
    <w:rsid w:val="00CF726C"/>
    <w:rsid w:val="00D00108"/>
    <w:rsid w:val="00D00A0D"/>
    <w:rsid w:val="00D00C01"/>
    <w:rsid w:val="00D04653"/>
    <w:rsid w:val="00D04658"/>
    <w:rsid w:val="00D04E5F"/>
    <w:rsid w:val="00D0792A"/>
    <w:rsid w:val="00D107E1"/>
    <w:rsid w:val="00D11425"/>
    <w:rsid w:val="00D11A1C"/>
    <w:rsid w:val="00D122B2"/>
    <w:rsid w:val="00D12FCD"/>
    <w:rsid w:val="00D14FD5"/>
    <w:rsid w:val="00D159CE"/>
    <w:rsid w:val="00D2087C"/>
    <w:rsid w:val="00D21169"/>
    <w:rsid w:val="00D21D9E"/>
    <w:rsid w:val="00D23BAF"/>
    <w:rsid w:val="00D241BE"/>
    <w:rsid w:val="00D242C9"/>
    <w:rsid w:val="00D2536D"/>
    <w:rsid w:val="00D26AC7"/>
    <w:rsid w:val="00D3618E"/>
    <w:rsid w:val="00D36759"/>
    <w:rsid w:val="00D372AD"/>
    <w:rsid w:val="00D37A2E"/>
    <w:rsid w:val="00D4436E"/>
    <w:rsid w:val="00D44389"/>
    <w:rsid w:val="00D453BF"/>
    <w:rsid w:val="00D45C8E"/>
    <w:rsid w:val="00D46936"/>
    <w:rsid w:val="00D474D9"/>
    <w:rsid w:val="00D47E00"/>
    <w:rsid w:val="00D50AA1"/>
    <w:rsid w:val="00D5357D"/>
    <w:rsid w:val="00D54050"/>
    <w:rsid w:val="00D545E7"/>
    <w:rsid w:val="00D55146"/>
    <w:rsid w:val="00D55E11"/>
    <w:rsid w:val="00D571C3"/>
    <w:rsid w:val="00D57921"/>
    <w:rsid w:val="00D57AB1"/>
    <w:rsid w:val="00D63BEF"/>
    <w:rsid w:val="00D63EAC"/>
    <w:rsid w:val="00D64B82"/>
    <w:rsid w:val="00D70E7D"/>
    <w:rsid w:val="00D713A6"/>
    <w:rsid w:val="00D73F7F"/>
    <w:rsid w:val="00D741CE"/>
    <w:rsid w:val="00D77CE2"/>
    <w:rsid w:val="00D77D64"/>
    <w:rsid w:val="00D805B0"/>
    <w:rsid w:val="00D83ED8"/>
    <w:rsid w:val="00D84A19"/>
    <w:rsid w:val="00D85C05"/>
    <w:rsid w:val="00D86387"/>
    <w:rsid w:val="00D8727D"/>
    <w:rsid w:val="00D90C71"/>
    <w:rsid w:val="00D90CFF"/>
    <w:rsid w:val="00D9162B"/>
    <w:rsid w:val="00D92A1C"/>
    <w:rsid w:val="00D92FBB"/>
    <w:rsid w:val="00D95C82"/>
    <w:rsid w:val="00D973E9"/>
    <w:rsid w:val="00DA0AAF"/>
    <w:rsid w:val="00DA0D5B"/>
    <w:rsid w:val="00DA3177"/>
    <w:rsid w:val="00DA33F0"/>
    <w:rsid w:val="00DA42BD"/>
    <w:rsid w:val="00DA4624"/>
    <w:rsid w:val="00DA4CCE"/>
    <w:rsid w:val="00DA63AC"/>
    <w:rsid w:val="00DB1573"/>
    <w:rsid w:val="00DB4382"/>
    <w:rsid w:val="00DB4F3F"/>
    <w:rsid w:val="00DB5EB6"/>
    <w:rsid w:val="00DB613A"/>
    <w:rsid w:val="00DB6262"/>
    <w:rsid w:val="00DB72CE"/>
    <w:rsid w:val="00DB76B5"/>
    <w:rsid w:val="00DB7BBE"/>
    <w:rsid w:val="00DC019B"/>
    <w:rsid w:val="00DC1873"/>
    <w:rsid w:val="00DC1D6D"/>
    <w:rsid w:val="00DC22BB"/>
    <w:rsid w:val="00DC4B1A"/>
    <w:rsid w:val="00DC5767"/>
    <w:rsid w:val="00DC5F28"/>
    <w:rsid w:val="00DC6668"/>
    <w:rsid w:val="00DC6DD3"/>
    <w:rsid w:val="00DD1A62"/>
    <w:rsid w:val="00DD3A94"/>
    <w:rsid w:val="00DD51CD"/>
    <w:rsid w:val="00DD7C77"/>
    <w:rsid w:val="00DE3A68"/>
    <w:rsid w:val="00DE4D7A"/>
    <w:rsid w:val="00DE5E1D"/>
    <w:rsid w:val="00DE6A9F"/>
    <w:rsid w:val="00DF017C"/>
    <w:rsid w:val="00DF0BBA"/>
    <w:rsid w:val="00DF13B4"/>
    <w:rsid w:val="00DF1DFE"/>
    <w:rsid w:val="00DF2193"/>
    <w:rsid w:val="00DF6687"/>
    <w:rsid w:val="00E00147"/>
    <w:rsid w:val="00E00278"/>
    <w:rsid w:val="00E00D03"/>
    <w:rsid w:val="00E0191C"/>
    <w:rsid w:val="00E0211F"/>
    <w:rsid w:val="00E025FB"/>
    <w:rsid w:val="00E05356"/>
    <w:rsid w:val="00E10BA9"/>
    <w:rsid w:val="00E12F0B"/>
    <w:rsid w:val="00E131CA"/>
    <w:rsid w:val="00E1443B"/>
    <w:rsid w:val="00E154BC"/>
    <w:rsid w:val="00E15D2B"/>
    <w:rsid w:val="00E17717"/>
    <w:rsid w:val="00E21570"/>
    <w:rsid w:val="00E21D9E"/>
    <w:rsid w:val="00E224D5"/>
    <w:rsid w:val="00E24168"/>
    <w:rsid w:val="00E2636E"/>
    <w:rsid w:val="00E275A2"/>
    <w:rsid w:val="00E3040C"/>
    <w:rsid w:val="00E33F27"/>
    <w:rsid w:val="00E34B76"/>
    <w:rsid w:val="00E34DD4"/>
    <w:rsid w:val="00E401F3"/>
    <w:rsid w:val="00E40724"/>
    <w:rsid w:val="00E423EF"/>
    <w:rsid w:val="00E4310A"/>
    <w:rsid w:val="00E461B4"/>
    <w:rsid w:val="00E46BF9"/>
    <w:rsid w:val="00E47B12"/>
    <w:rsid w:val="00E47E04"/>
    <w:rsid w:val="00E50878"/>
    <w:rsid w:val="00E52F59"/>
    <w:rsid w:val="00E54196"/>
    <w:rsid w:val="00E544A4"/>
    <w:rsid w:val="00E55550"/>
    <w:rsid w:val="00E558B9"/>
    <w:rsid w:val="00E602CE"/>
    <w:rsid w:val="00E62660"/>
    <w:rsid w:val="00E627E1"/>
    <w:rsid w:val="00E648F7"/>
    <w:rsid w:val="00E65EC7"/>
    <w:rsid w:val="00E66984"/>
    <w:rsid w:val="00E6710A"/>
    <w:rsid w:val="00E67D6F"/>
    <w:rsid w:val="00E70003"/>
    <w:rsid w:val="00E730AC"/>
    <w:rsid w:val="00E73361"/>
    <w:rsid w:val="00E77EC5"/>
    <w:rsid w:val="00E82030"/>
    <w:rsid w:val="00E82B00"/>
    <w:rsid w:val="00E84697"/>
    <w:rsid w:val="00E85BB0"/>
    <w:rsid w:val="00E8695B"/>
    <w:rsid w:val="00E907A9"/>
    <w:rsid w:val="00E91087"/>
    <w:rsid w:val="00E91321"/>
    <w:rsid w:val="00E91414"/>
    <w:rsid w:val="00E91B57"/>
    <w:rsid w:val="00E92B4B"/>
    <w:rsid w:val="00E93253"/>
    <w:rsid w:val="00E944B6"/>
    <w:rsid w:val="00E95235"/>
    <w:rsid w:val="00E97148"/>
    <w:rsid w:val="00E97530"/>
    <w:rsid w:val="00EA1E40"/>
    <w:rsid w:val="00EA5494"/>
    <w:rsid w:val="00EB1427"/>
    <w:rsid w:val="00EB1D87"/>
    <w:rsid w:val="00EB4067"/>
    <w:rsid w:val="00EB76B1"/>
    <w:rsid w:val="00EB7B09"/>
    <w:rsid w:val="00EC2E85"/>
    <w:rsid w:val="00EC4228"/>
    <w:rsid w:val="00EC674C"/>
    <w:rsid w:val="00ED00CB"/>
    <w:rsid w:val="00ED23D5"/>
    <w:rsid w:val="00ED4701"/>
    <w:rsid w:val="00ED7777"/>
    <w:rsid w:val="00ED7F22"/>
    <w:rsid w:val="00EE041B"/>
    <w:rsid w:val="00EE0FD8"/>
    <w:rsid w:val="00EE40F2"/>
    <w:rsid w:val="00EE43AE"/>
    <w:rsid w:val="00EF1661"/>
    <w:rsid w:val="00EF3180"/>
    <w:rsid w:val="00EF4230"/>
    <w:rsid w:val="00F005F9"/>
    <w:rsid w:val="00F01339"/>
    <w:rsid w:val="00F02427"/>
    <w:rsid w:val="00F10607"/>
    <w:rsid w:val="00F10A2E"/>
    <w:rsid w:val="00F12BC9"/>
    <w:rsid w:val="00F14AAD"/>
    <w:rsid w:val="00F163FF"/>
    <w:rsid w:val="00F17536"/>
    <w:rsid w:val="00F2058E"/>
    <w:rsid w:val="00F22EF1"/>
    <w:rsid w:val="00F2365F"/>
    <w:rsid w:val="00F27402"/>
    <w:rsid w:val="00F32656"/>
    <w:rsid w:val="00F3285D"/>
    <w:rsid w:val="00F337F2"/>
    <w:rsid w:val="00F339EB"/>
    <w:rsid w:val="00F35013"/>
    <w:rsid w:val="00F35914"/>
    <w:rsid w:val="00F35C16"/>
    <w:rsid w:val="00F36051"/>
    <w:rsid w:val="00F41FA5"/>
    <w:rsid w:val="00F4350D"/>
    <w:rsid w:val="00F4423E"/>
    <w:rsid w:val="00F46F69"/>
    <w:rsid w:val="00F50CF1"/>
    <w:rsid w:val="00F50FA5"/>
    <w:rsid w:val="00F5164E"/>
    <w:rsid w:val="00F53B54"/>
    <w:rsid w:val="00F54017"/>
    <w:rsid w:val="00F57C66"/>
    <w:rsid w:val="00F57FB4"/>
    <w:rsid w:val="00F61D01"/>
    <w:rsid w:val="00F64E58"/>
    <w:rsid w:val="00F65117"/>
    <w:rsid w:val="00F71D99"/>
    <w:rsid w:val="00F739C0"/>
    <w:rsid w:val="00F76CCC"/>
    <w:rsid w:val="00F77C3F"/>
    <w:rsid w:val="00F80C70"/>
    <w:rsid w:val="00F81486"/>
    <w:rsid w:val="00F818F4"/>
    <w:rsid w:val="00F8464C"/>
    <w:rsid w:val="00F85B8C"/>
    <w:rsid w:val="00F85D9D"/>
    <w:rsid w:val="00F87693"/>
    <w:rsid w:val="00F90088"/>
    <w:rsid w:val="00F900F3"/>
    <w:rsid w:val="00F9219B"/>
    <w:rsid w:val="00F93940"/>
    <w:rsid w:val="00F94870"/>
    <w:rsid w:val="00F957DB"/>
    <w:rsid w:val="00FA0981"/>
    <w:rsid w:val="00FA11AA"/>
    <w:rsid w:val="00FA1904"/>
    <w:rsid w:val="00FA2264"/>
    <w:rsid w:val="00FA366A"/>
    <w:rsid w:val="00FA5B7C"/>
    <w:rsid w:val="00FB089C"/>
    <w:rsid w:val="00FB0DEE"/>
    <w:rsid w:val="00FB2C84"/>
    <w:rsid w:val="00FB4315"/>
    <w:rsid w:val="00FB51BE"/>
    <w:rsid w:val="00FB6410"/>
    <w:rsid w:val="00FC1681"/>
    <w:rsid w:val="00FC21AF"/>
    <w:rsid w:val="00FC2EF2"/>
    <w:rsid w:val="00FC320D"/>
    <w:rsid w:val="00FC628B"/>
    <w:rsid w:val="00FC6E7F"/>
    <w:rsid w:val="00FC7BAD"/>
    <w:rsid w:val="00FD2C35"/>
    <w:rsid w:val="00FE219D"/>
    <w:rsid w:val="00FF018D"/>
    <w:rsid w:val="00FF1744"/>
    <w:rsid w:val="00FF6CB9"/>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9C0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qFormat/>
    <w:pPr>
      <w:numPr>
        <w:numId w:val="1"/>
      </w:numPr>
      <w:tabs>
        <w:tab w:val="left" w:pos="187"/>
      </w:tabs>
      <w:ind w:left="187" w:hanging="187"/>
    </w:pPr>
  </w:style>
  <w:style w:type="paragraph" w:customStyle="1" w:styleId="BulletText2">
    <w:name w:val="Bullet Text 2"/>
    <w:basedOn w:val="BulletText1"/>
    <w:autoRedefine/>
    <w:rsid w:val="00BA4977"/>
    <w:pPr>
      <w:numPr>
        <w:numId w:val="2"/>
      </w:numPr>
      <w:tabs>
        <w:tab w:val="clear" w:pos="187"/>
      </w:tabs>
    </w:p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qFormat/>
  </w:style>
  <w:style w:type="paragraph" w:customStyle="1" w:styleId="TableHeaderText">
    <w:name w:val="Table Header Text"/>
    <w:basedOn w:val="TableText"/>
    <w:pPr>
      <w:jc w:val="center"/>
    </w:pPr>
    <w:rPr>
      <w:b/>
    </w:rPr>
  </w:style>
  <w:style w:type="paragraph" w:customStyle="1" w:styleId="TableText">
    <w:name w:val="Table Text"/>
    <w:basedOn w:val="Normal"/>
    <w:qFormat/>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MapTitleContinued">
    <w:name w:val="Map Title. Continued"/>
    <w:basedOn w:val="Normal"/>
    <w:pPr>
      <w:spacing w:after="240"/>
    </w:pPr>
    <w:rPr>
      <w:rFonts w:ascii="Arial" w:hAnsi="Arial"/>
      <w:b/>
      <w:sz w:val="32"/>
    </w:rPr>
  </w:style>
  <w:style w:type="character" w:styleId="Emphasis">
    <w:name w:val="Emphasis"/>
    <w:qFormat/>
    <w:rPr>
      <w:i/>
    </w:rPr>
  </w:style>
  <w:style w:type="paragraph" w:customStyle="1" w:styleId="NoteText">
    <w:name w:val="Note Text"/>
    <w:basedOn w:val="BlockText"/>
  </w:style>
  <w:style w:type="paragraph" w:customStyle="1" w:styleId="ContinuedTableLabe">
    <w:name w:val="Continued Table Labe"/>
    <w:basedOn w:val="Normal"/>
    <w:rPr>
      <w:b/>
      <w:sz w:val="22"/>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paragraph" w:customStyle="1" w:styleId="EmbeddedText">
    <w:name w:val="Embedded Text"/>
    <w:basedOn w:val="TableText"/>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emoLine">
    <w:name w:val="Memo Line"/>
    <w:basedOn w:val="BlockLine"/>
    <w:next w:val="Normal"/>
    <w:pPr>
      <w:ind w:left="0"/>
    </w:pPr>
  </w:style>
  <w:style w:type="paragraph" w:customStyle="1" w:styleId="PublicationTitle">
    <w:name w:val="Publication Title"/>
    <w:basedOn w:val="Normal"/>
    <w:next w:val="Heading4"/>
    <w:pPr>
      <w:spacing w:after="240"/>
      <w:jc w:val="center"/>
    </w:pPr>
    <w:rPr>
      <w:rFonts w:ascii="Arial" w:hAnsi="Arial"/>
      <w:b/>
      <w:sz w:val="32"/>
    </w:rPr>
  </w:style>
  <w:style w:type="paragraph" w:styleId="TOC1">
    <w:name w:val="toc 1"/>
    <w:basedOn w:val="Normal"/>
    <w:next w:val="Normal"/>
    <w:autoRedefine/>
    <w:semiHidden/>
    <w:pPr>
      <w:ind w:left="57"/>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BalloonText">
    <w:name w:val="Balloon Text"/>
    <w:basedOn w:val="Normal"/>
    <w:semiHidden/>
    <w:rsid w:val="00FB089C"/>
    <w:rPr>
      <w:rFonts w:ascii="Tahoma" w:hAnsi="Tahoma" w:cs="Tahoma"/>
      <w:sz w:val="16"/>
      <w:szCs w:val="16"/>
    </w:rPr>
  </w:style>
  <w:style w:type="table" w:styleId="TableGrid">
    <w:name w:val="Table Grid"/>
    <w:basedOn w:val="TableNormal"/>
    <w:uiPriority w:val="59"/>
    <w:rsid w:val="00F2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link w:val="Heading5"/>
    <w:rsid w:val="00397B4F"/>
    <w:rPr>
      <w:b/>
      <w:sz w:val="22"/>
    </w:rPr>
  </w:style>
  <w:style w:type="character" w:styleId="CommentReference">
    <w:name w:val="annotation reference"/>
    <w:rsid w:val="003545EA"/>
    <w:rPr>
      <w:sz w:val="16"/>
      <w:szCs w:val="16"/>
    </w:rPr>
  </w:style>
  <w:style w:type="paragraph" w:styleId="CommentText">
    <w:name w:val="annotation text"/>
    <w:basedOn w:val="Normal"/>
    <w:link w:val="CommentTextChar"/>
    <w:rsid w:val="003545EA"/>
    <w:rPr>
      <w:sz w:val="20"/>
    </w:rPr>
  </w:style>
  <w:style w:type="character" w:customStyle="1" w:styleId="CommentTextChar">
    <w:name w:val="Comment Text Char"/>
    <w:basedOn w:val="DefaultParagraphFont"/>
    <w:link w:val="CommentText"/>
    <w:rsid w:val="003545EA"/>
  </w:style>
  <w:style w:type="paragraph" w:styleId="CommentSubject">
    <w:name w:val="annotation subject"/>
    <w:basedOn w:val="CommentText"/>
    <w:next w:val="CommentText"/>
    <w:link w:val="CommentSubjectChar"/>
    <w:rsid w:val="003545EA"/>
    <w:rPr>
      <w:b/>
      <w:bCs/>
    </w:rPr>
  </w:style>
  <w:style w:type="character" w:customStyle="1" w:styleId="CommentSubjectChar">
    <w:name w:val="Comment Subject Char"/>
    <w:link w:val="CommentSubject"/>
    <w:rsid w:val="003545EA"/>
    <w:rPr>
      <w:b/>
      <w:bCs/>
    </w:rPr>
  </w:style>
  <w:style w:type="character" w:customStyle="1" w:styleId="baec5a81-e4d6-4674-97f3-e9220f0136c1">
    <w:name w:val="baec5a81-e4d6-4674-97f3-e9220f0136c1"/>
    <w:rsid w:val="00742757"/>
  </w:style>
  <w:style w:type="paragraph" w:styleId="ListBullet">
    <w:name w:val="List Bullet"/>
    <w:basedOn w:val="Normal"/>
    <w:autoRedefine/>
    <w:rsid w:val="006E3FE8"/>
    <w:pPr>
      <w:numPr>
        <w:numId w:val="5"/>
      </w:numPr>
    </w:pPr>
    <w:rPr>
      <w:color w:val="000000"/>
      <w:szCs w:val="24"/>
    </w:rPr>
  </w:style>
  <w:style w:type="paragraph" w:styleId="Revision">
    <w:name w:val="Revision"/>
    <w:hidden/>
    <w:uiPriority w:val="99"/>
    <w:semiHidden/>
    <w:rsid w:val="00D0792A"/>
    <w:rPr>
      <w:sz w:val="24"/>
    </w:rPr>
  </w:style>
  <w:style w:type="paragraph" w:styleId="ListParagraph">
    <w:name w:val="List Paragraph"/>
    <w:basedOn w:val="Normal"/>
    <w:uiPriority w:val="34"/>
    <w:qFormat/>
    <w:rsid w:val="006C12A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qFormat/>
    <w:pPr>
      <w:numPr>
        <w:numId w:val="1"/>
      </w:numPr>
      <w:tabs>
        <w:tab w:val="left" w:pos="187"/>
      </w:tabs>
      <w:ind w:left="187" w:hanging="187"/>
    </w:pPr>
  </w:style>
  <w:style w:type="paragraph" w:customStyle="1" w:styleId="BulletText2">
    <w:name w:val="Bullet Text 2"/>
    <w:basedOn w:val="BulletText1"/>
    <w:autoRedefine/>
    <w:rsid w:val="00BA4977"/>
    <w:pPr>
      <w:numPr>
        <w:numId w:val="2"/>
      </w:numPr>
      <w:tabs>
        <w:tab w:val="clear" w:pos="187"/>
      </w:tabs>
    </w:p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qFormat/>
  </w:style>
  <w:style w:type="paragraph" w:customStyle="1" w:styleId="TableHeaderText">
    <w:name w:val="Table Header Text"/>
    <w:basedOn w:val="TableText"/>
    <w:pPr>
      <w:jc w:val="center"/>
    </w:pPr>
    <w:rPr>
      <w:b/>
    </w:rPr>
  </w:style>
  <w:style w:type="paragraph" w:customStyle="1" w:styleId="TableText">
    <w:name w:val="Table Text"/>
    <w:basedOn w:val="Normal"/>
    <w:qFormat/>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MapTitleContinued">
    <w:name w:val="Map Title. Continued"/>
    <w:basedOn w:val="Normal"/>
    <w:pPr>
      <w:spacing w:after="240"/>
    </w:pPr>
    <w:rPr>
      <w:rFonts w:ascii="Arial" w:hAnsi="Arial"/>
      <w:b/>
      <w:sz w:val="32"/>
    </w:rPr>
  </w:style>
  <w:style w:type="character" w:styleId="Emphasis">
    <w:name w:val="Emphasis"/>
    <w:qFormat/>
    <w:rPr>
      <w:i/>
    </w:rPr>
  </w:style>
  <w:style w:type="paragraph" w:customStyle="1" w:styleId="NoteText">
    <w:name w:val="Note Text"/>
    <w:basedOn w:val="BlockText"/>
  </w:style>
  <w:style w:type="paragraph" w:customStyle="1" w:styleId="ContinuedTableLabe">
    <w:name w:val="Continued Table Labe"/>
    <w:basedOn w:val="Normal"/>
    <w:rPr>
      <w:b/>
      <w:sz w:val="22"/>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paragraph" w:customStyle="1" w:styleId="EmbeddedText">
    <w:name w:val="Embedded Text"/>
    <w:basedOn w:val="TableText"/>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emoLine">
    <w:name w:val="Memo Line"/>
    <w:basedOn w:val="BlockLine"/>
    <w:next w:val="Normal"/>
    <w:pPr>
      <w:ind w:left="0"/>
    </w:pPr>
  </w:style>
  <w:style w:type="paragraph" w:customStyle="1" w:styleId="PublicationTitle">
    <w:name w:val="Publication Title"/>
    <w:basedOn w:val="Normal"/>
    <w:next w:val="Heading4"/>
    <w:pPr>
      <w:spacing w:after="240"/>
      <w:jc w:val="center"/>
    </w:pPr>
    <w:rPr>
      <w:rFonts w:ascii="Arial" w:hAnsi="Arial"/>
      <w:b/>
      <w:sz w:val="32"/>
    </w:rPr>
  </w:style>
  <w:style w:type="paragraph" w:styleId="TOC1">
    <w:name w:val="toc 1"/>
    <w:basedOn w:val="Normal"/>
    <w:next w:val="Normal"/>
    <w:autoRedefine/>
    <w:semiHidden/>
    <w:pPr>
      <w:ind w:left="57"/>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BalloonText">
    <w:name w:val="Balloon Text"/>
    <w:basedOn w:val="Normal"/>
    <w:semiHidden/>
    <w:rsid w:val="00FB089C"/>
    <w:rPr>
      <w:rFonts w:ascii="Tahoma" w:hAnsi="Tahoma" w:cs="Tahoma"/>
      <w:sz w:val="16"/>
      <w:szCs w:val="16"/>
    </w:rPr>
  </w:style>
  <w:style w:type="table" w:styleId="TableGrid">
    <w:name w:val="Table Grid"/>
    <w:basedOn w:val="TableNormal"/>
    <w:uiPriority w:val="59"/>
    <w:rsid w:val="00F2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link w:val="Heading5"/>
    <w:rsid w:val="00397B4F"/>
    <w:rPr>
      <w:b/>
      <w:sz w:val="22"/>
    </w:rPr>
  </w:style>
  <w:style w:type="character" w:styleId="CommentReference">
    <w:name w:val="annotation reference"/>
    <w:rsid w:val="003545EA"/>
    <w:rPr>
      <w:sz w:val="16"/>
      <w:szCs w:val="16"/>
    </w:rPr>
  </w:style>
  <w:style w:type="paragraph" w:styleId="CommentText">
    <w:name w:val="annotation text"/>
    <w:basedOn w:val="Normal"/>
    <w:link w:val="CommentTextChar"/>
    <w:rsid w:val="003545EA"/>
    <w:rPr>
      <w:sz w:val="20"/>
    </w:rPr>
  </w:style>
  <w:style w:type="character" w:customStyle="1" w:styleId="CommentTextChar">
    <w:name w:val="Comment Text Char"/>
    <w:basedOn w:val="DefaultParagraphFont"/>
    <w:link w:val="CommentText"/>
    <w:rsid w:val="003545EA"/>
  </w:style>
  <w:style w:type="paragraph" w:styleId="CommentSubject">
    <w:name w:val="annotation subject"/>
    <w:basedOn w:val="CommentText"/>
    <w:next w:val="CommentText"/>
    <w:link w:val="CommentSubjectChar"/>
    <w:rsid w:val="003545EA"/>
    <w:rPr>
      <w:b/>
      <w:bCs/>
    </w:rPr>
  </w:style>
  <w:style w:type="character" w:customStyle="1" w:styleId="CommentSubjectChar">
    <w:name w:val="Comment Subject Char"/>
    <w:link w:val="CommentSubject"/>
    <w:rsid w:val="003545EA"/>
    <w:rPr>
      <w:b/>
      <w:bCs/>
    </w:rPr>
  </w:style>
  <w:style w:type="character" w:customStyle="1" w:styleId="baec5a81-e4d6-4674-97f3-e9220f0136c1">
    <w:name w:val="baec5a81-e4d6-4674-97f3-e9220f0136c1"/>
    <w:rsid w:val="00742757"/>
  </w:style>
  <w:style w:type="paragraph" w:styleId="ListBullet">
    <w:name w:val="List Bullet"/>
    <w:basedOn w:val="Normal"/>
    <w:autoRedefine/>
    <w:rsid w:val="006E3FE8"/>
    <w:pPr>
      <w:numPr>
        <w:numId w:val="5"/>
      </w:numPr>
    </w:pPr>
    <w:rPr>
      <w:color w:val="000000"/>
      <w:szCs w:val="24"/>
    </w:rPr>
  </w:style>
  <w:style w:type="paragraph" w:styleId="Revision">
    <w:name w:val="Revision"/>
    <w:hidden/>
    <w:uiPriority w:val="99"/>
    <w:semiHidden/>
    <w:rsid w:val="00D0792A"/>
    <w:rPr>
      <w:sz w:val="24"/>
    </w:rPr>
  </w:style>
  <w:style w:type="paragraph" w:styleId="ListParagraph">
    <w:name w:val="List Paragraph"/>
    <w:basedOn w:val="Normal"/>
    <w:uiPriority w:val="34"/>
    <w:qFormat/>
    <w:rsid w:val="006C12A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133">
      <w:bodyDiv w:val="1"/>
      <w:marLeft w:val="0"/>
      <w:marRight w:val="0"/>
      <w:marTop w:val="0"/>
      <w:marBottom w:val="0"/>
      <w:divBdr>
        <w:top w:val="none" w:sz="0" w:space="0" w:color="auto"/>
        <w:left w:val="none" w:sz="0" w:space="0" w:color="auto"/>
        <w:bottom w:val="none" w:sz="0" w:space="0" w:color="auto"/>
        <w:right w:val="none" w:sz="0" w:space="0" w:color="auto"/>
      </w:divBdr>
    </w:div>
    <w:div w:id="37903032">
      <w:bodyDiv w:val="1"/>
      <w:marLeft w:val="0"/>
      <w:marRight w:val="0"/>
      <w:marTop w:val="0"/>
      <w:marBottom w:val="0"/>
      <w:divBdr>
        <w:top w:val="none" w:sz="0" w:space="0" w:color="auto"/>
        <w:left w:val="none" w:sz="0" w:space="0" w:color="auto"/>
        <w:bottom w:val="none" w:sz="0" w:space="0" w:color="auto"/>
        <w:right w:val="none" w:sz="0" w:space="0" w:color="auto"/>
      </w:divBdr>
    </w:div>
    <w:div w:id="391538413">
      <w:bodyDiv w:val="1"/>
      <w:marLeft w:val="0"/>
      <w:marRight w:val="0"/>
      <w:marTop w:val="0"/>
      <w:marBottom w:val="0"/>
      <w:divBdr>
        <w:top w:val="none" w:sz="0" w:space="0" w:color="auto"/>
        <w:left w:val="none" w:sz="0" w:space="0" w:color="auto"/>
        <w:bottom w:val="none" w:sz="0" w:space="0" w:color="auto"/>
        <w:right w:val="none" w:sz="0" w:space="0" w:color="auto"/>
      </w:divBdr>
    </w:div>
    <w:div w:id="421147363">
      <w:bodyDiv w:val="1"/>
      <w:marLeft w:val="0"/>
      <w:marRight w:val="0"/>
      <w:marTop w:val="0"/>
      <w:marBottom w:val="0"/>
      <w:divBdr>
        <w:top w:val="none" w:sz="0" w:space="0" w:color="auto"/>
        <w:left w:val="none" w:sz="0" w:space="0" w:color="auto"/>
        <w:bottom w:val="none" w:sz="0" w:space="0" w:color="auto"/>
        <w:right w:val="none" w:sz="0" w:space="0" w:color="auto"/>
      </w:divBdr>
    </w:div>
    <w:div w:id="851576950">
      <w:bodyDiv w:val="1"/>
      <w:marLeft w:val="0"/>
      <w:marRight w:val="0"/>
      <w:marTop w:val="0"/>
      <w:marBottom w:val="0"/>
      <w:divBdr>
        <w:top w:val="none" w:sz="0" w:space="0" w:color="auto"/>
        <w:left w:val="none" w:sz="0" w:space="0" w:color="auto"/>
        <w:bottom w:val="none" w:sz="0" w:space="0" w:color="auto"/>
        <w:right w:val="none" w:sz="0" w:space="0" w:color="auto"/>
      </w:divBdr>
    </w:div>
    <w:div w:id="1167479355">
      <w:bodyDiv w:val="1"/>
      <w:marLeft w:val="0"/>
      <w:marRight w:val="0"/>
      <w:marTop w:val="0"/>
      <w:marBottom w:val="0"/>
      <w:divBdr>
        <w:top w:val="none" w:sz="0" w:space="0" w:color="auto"/>
        <w:left w:val="none" w:sz="0" w:space="0" w:color="auto"/>
        <w:bottom w:val="none" w:sz="0" w:space="0" w:color="auto"/>
        <w:right w:val="none" w:sz="0" w:space="0" w:color="auto"/>
      </w:divBdr>
    </w:div>
    <w:div w:id="1281455107">
      <w:bodyDiv w:val="1"/>
      <w:marLeft w:val="0"/>
      <w:marRight w:val="0"/>
      <w:marTop w:val="0"/>
      <w:marBottom w:val="0"/>
      <w:divBdr>
        <w:top w:val="none" w:sz="0" w:space="0" w:color="auto"/>
        <w:left w:val="none" w:sz="0" w:space="0" w:color="auto"/>
        <w:bottom w:val="none" w:sz="0" w:space="0" w:color="auto"/>
        <w:right w:val="none" w:sz="0" w:space="0" w:color="auto"/>
      </w:divBdr>
    </w:div>
    <w:div w:id="1539053164">
      <w:bodyDiv w:val="1"/>
      <w:marLeft w:val="0"/>
      <w:marRight w:val="0"/>
      <w:marTop w:val="0"/>
      <w:marBottom w:val="0"/>
      <w:divBdr>
        <w:top w:val="none" w:sz="0" w:space="0" w:color="auto"/>
        <w:left w:val="none" w:sz="0" w:space="0" w:color="auto"/>
        <w:bottom w:val="none" w:sz="0" w:space="0" w:color="auto"/>
        <w:right w:val="none" w:sz="0" w:space="0" w:color="auto"/>
      </w:divBdr>
    </w:div>
    <w:div w:id="1546797415">
      <w:bodyDiv w:val="1"/>
      <w:marLeft w:val="0"/>
      <w:marRight w:val="0"/>
      <w:marTop w:val="0"/>
      <w:marBottom w:val="0"/>
      <w:divBdr>
        <w:top w:val="none" w:sz="0" w:space="0" w:color="auto"/>
        <w:left w:val="none" w:sz="0" w:space="0" w:color="auto"/>
        <w:bottom w:val="none" w:sz="0" w:space="0" w:color="auto"/>
        <w:right w:val="none" w:sz="0" w:space="0" w:color="auto"/>
      </w:divBdr>
    </w:div>
    <w:div w:id="1640063938">
      <w:bodyDiv w:val="1"/>
      <w:marLeft w:val="0"/>
      <w:marRight w:val="0"/>
      <w:marTop w:val="0"/>
      <w:marBottom w:val="0"/>
      <w:divBdr>
        <w:top w:val="none" w:sz="0" w:space="0" w:color="auto"/>
        <w:left w:val="none" w:sz="0" w:space="0" w:color="auto"/>
        <w:bottom w:val="none" w:sz="0" w:space="0" w:color="auto"/>
        <w:right w:val="none" w:sz="0" w:space="0" w:color="auto"/>
      </w:divBdr>
    </w:div>
    <w:div w:id="16405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aww.vistau.med.va.gov/Documents/VIS/VIS_UG_2014_FC_1214.pdf" TargetMode="External"/><Relationship Id="rId18" Type="http://schemas.openxmlformats.org/officeDocument/2006/relationships/hyperlink" Target="http://vbaw.vba.va.gov/bl/21/publicat/Users/Pies/PIESparticipantguide.zip" TargetMode="External"/><Relationship Id="rId26" Type="http://schemas.openxmlformats.org/officeDocument/2006/relationships/hyperlink" Target="mailto:PIES.VBACO@va.gov" TargetMode="External"/><Relationship Id="rId39" Type="http://schemas.openxmlformats.org/officeDocument/2006/relationships/hyperlink" Target="https://www.dpris.dod.mil/downloads/dpris_user_guide.pdf" TargetMode="External"/><Relationship Id="rId3" Type="http://schemas.openxmlformats.org/officeDocument/2006/relationships/customXml" Target="../customXml/item3.xml"/><Relationship Id="rId21" Type="http://schemas.openxmlformats.org/officeDocument/2006/relationships/hyperlink" Target="mailto:NG&amp;RESERVES.VBARMC@va.gov" TargetMode="External"/><Relationship Id="rId34" Type="http://schemas.openxmlformats.org/officeDocument/2006/relationships/hyperlink" Target="https://www.dpris.dod.mil/downloads/dpris_user_guide.pdf" TargetMode="External"/><Relationship Id="rId42" Type="http://schemas.openxmlformats.org/officeDocument/2006/relationships/hyperlink" Target="mailto:MR_CustomerService@uscg.mi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NG&amp;RESERVES.VBARMC@va.gov" TargetMode="External"/><Relationship Id="rId25" Type="http://schemas.openxmlformats.org/officeDocument/2006/relationships/hyperlink" Target="mailto:PIES.VBACO@va.gov" TargetMode="External"/><Relationship Id="rId33" Type="http://schemas.openxmlformats.org/officeDocument/2006/relationships/hyperlink" Target="https://www.dpris.dod.mil/" TargetMode="External"/><Relationship Id="rId38" Type="http://schemas.openxmlformats.org/officeDocument/2006/relationships/hyperlink" Target="https://www.dpris.dod.mi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CD.VBARMC@va.gov" TargetMode="External"/><Relationship Id="rId20" Type="http://schemas.openxmlformats.org/officeDocument/2006/relationships/hyperlink" Target="mailto:PIES.VBACO@va.gov" TargetMode="External"/><Relationship Id="rId29" Type="http://schemas.openxmlformats.org/officeDocument/2006/relationships/hyperlink" Target="mailto:NG&amp;RESERVES.VBARMC@va.gov" TargetMode="External"/><Relationship Id="rId41" Type="http://schemas.openxmlformats.org/officeDocument/2006/relationships/hyperlink" Target="https://www.dpris.dod.mil/downloads/dpris_user_guid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IES.VBACO@va.gov" TargetMode="External"/><Relationship Id="rId32" Type="http://schemas.openxmlformats.org/officeDocument/2006/relationships/hyperlink" Target="https://www.dpris.dod.mil/" TargetMode="External"/><Relationship Id="rId37" Type="http://schemas.openxmlformats.org/officeDocument/2006/relationships/hyperlink" Target="http://www.ngaus.org/united-voice-national-guard/adjutants-general" TargetMode="External"/><Relationship Id="rId40" Type="http://schemas.openxmlformats.org/officeDocument/2006/relationships/hyperlink" Target="https://www.dpris.dod.mil/"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STRCERT.VBARMC@va.gov" TargetMode="External"/><Relationship Id="rId23" Type="http://schemas.openxmlformats.org/officeDocument/2006/relationships/hyperlink" Target="mailto:PIES.VBACO@va.gov" TargetMode="External"/><Relationship Id="rId28" Type="http://schemas.openxmlformats.org/officeDocument/2006/relationships/hyperlink" Target="http://vbaw.vba.va.gov/VBMS/Resources_Technical_Information.asp" TargetMode="External"/><Relationship Id="rId36" Type="http://schemas.openxmlformats.org/officeDocument/2006/relationships/hyperlink" Target="https://www.dpris.dod.mil/downloads/dpris_user_guide.pdf"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va.gov/vdl/application.asp?appid=133" TargetMode="External"/><Relationship Id="rId31" Type="http://schemas.openxmlformats.org/officeDocument/2006/relationships/hyperlink" Target="mailto:PIES.VBACO@va.gov" TargetMode="External"/><Relationship Id="rId44"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IES.VBACO@va.gov" TargetMode="External"/><Relationship Id="rId22" Type="http://schemas.openxmlformats.org/officeDocument/2006/relationships/hyperlink" Target="mailto:PIES.VBACO@va.gov" TargetMode="External"/><Relationship Id="rId27" Type="http://schemas.openxmlformats.org/officeDocument/2006/relationships/hyperlink" Target="mailto:PIES.VBACO@va.gov" TargetMode="External"/><Relationship Id="rId30" Type="http://schemas.openxmlformats.org/officeDocument/2006/relationships/hyperlink" Target="http://www.va.gov/vdl/application.asp?appid=133" TargetMode="External"/><Relationship Id="rId35" Type="http://schemas.openxmlformats.org/officeDocument/2006/relationships/hyperlink" Target="https://www.dpris.dod.mil/" TargetMode="External"/><Relationship Id="rId43" Type="http://schemas.openxmlformats.org/officeDocument/2006/relationships/hyperlink" Target="mailto:Mary.G.Yates@uscg.mil" TargetMode="External"/><Relationship Id="rId48" Type="http://schemas.openxmlformats.org/officeDocument/2006/relationships/footer" Target="footer1.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ECA3-24C8-46DD-9189-8B3EFD9B7744}">
  <ds:schemaRefs>
    <ds:schemaRef ds:uri="http://www.w3.org/XML/1998/namespace"/>
    <ds:schemaRef ds:uri="b438dcf7-3998-4283-b7fc-0ec6fa8e430f"/>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58E4218-0679-4BAE-8990-A0F3545F3B63}">
  <ds:schemaRefs>
    <ds:schemaRef ds:uri="http://schemas.microsoft.com/sharepoint/v3/contenttype/forms"/>
  </ds:schemaRefs>
</ds:datastoreItem>
</file>

<file path=customXml/itemProps3.xml><?xml version="1.0" encoding="utf-8"?>
<ds:datastoreItem xmlns:ds="http://schemas.openxmlformats.org/officeDocument/2006/customXml" ds:itemID="{017E92A6-42EF-4A7D-8C4F-48663180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0DDFE-F4FE-4D85-BD67-168CE947DA31}">
  <ds:schemaRefs>
    <ds:schemaRef ds:uri="http://schemas.microsoft.com/office/2006/metadata/longProperties"/>
  </ds:schemaRefs>
</ds:datastoreItem>
</file>

<file path=customXml/itemProps5.xml><?xml version="1.0" encoding="utf-8"?>
<ds:datastoreItem xmlns:ds="http://schemas.openxmlformats.org/officeDocument/2006/customXml" ds:itemID="{4C6B722B-1F8B-477D-99FB-C57BA092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987</TotalTime>
  <Pages>33</Pages>
  <Words>8033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Migration of Service Records and the Procedures for Obtaining Them</vt:lpstr>
    </vt:vector>
  </TitlesOfParts>
  <Company>VA</Company>
  <LinksUpToDate>false</LinksUpToDate>
  <CharactersWithSpaces>52693</CharactersWithSpaces>
  <SharedDoc>false</SharedDoc>
  <HLinks>
    <vt:vector size="102" baseType="variant">
      <vt:variant>
        <vt:i4>6422640</vt:i4>
      </vt:variant>
      <vt:variant>
        <vt:i4>48</vt:i4>
      </vt:variant>
      <vt:variant>
        <vt:i4>0</vt:i4>
      </vt:variant>
      <vt:variant>
        <vt:i4>5</vt:i4>
      </vt:variant>
      <vt:variant>
        <vt:lpwstr>mailto:</vt:lpwstr>
      </vt:variant>
      <vt:variant>
        <vt:lpwstr/>
      </vt:variant>
      <vt:variant>
        <vt:i4>7012478</vt:i4>
      </vt:variant>
      <vt:variant>
        <vt:i4>45</vt:i4>
      </vt:variant>
      <vt:variant>
        <vt:i4>0</vt:i4>
      </vt:variant>
      <vt:variant>
        <vt:i4>5</vt:i4>
      </vt:variant>
      <vt:variant>
        <vt:lpwstr>mailto:MR_CustomerService@uscg.mil</vt:lpwstr>
      </vt:variant>
      <vt:variant>
        <vt:lpwstr/>
      </vt:variant>
      <vt:variant>
        <vt:i4>6750264</vt:i4>
      </vt:variant>
      <vt:variant>
        <vt:i4>42</vt:i4>
      </vt:variant>
      <vt:variant>
        <vt:i4>0</vt:i4>
      </vt:variant>
      <vt:variant>
        <vt:i4>5</vt:i4>
      </vt:variant>
      <vt:variant>
        <vt:lpwstr>https://www.dpris.dod.mil/downloads/dpris_user_guide.pdf</vt:lpwstr>
      </vt:variant>
      <vt:variant>
        <vt:lpwstr/>
      </vt:variant>
      <vt:variant>
        <vt:i4>7864356</vt:i4>
      </vt:variant>
      <vt:variant>
        <vt:i4>39</vt:i4>
      </vt:variant>
      <vt:variant>
        <vt:i4>0</vt:i4>
      </vt:variant>
      <vt:variant>
        <vt:i4>5</vt:i4>
      </vt:variant>
      <vt:variant>
        <vt:lpwstr>https://www.dpris.dod.mil/</vt:lpwstr>
      </vt:variant>
      <vt:variant>
        <vt:lpwstr/>
      </vt:variant>
      <vt:variant>
        <vt:i4>6750264</vt:i4>
      </vt:variant>
      <vt:variant>
        <vt:i4>36</vt:i4>
      </vt:variant>
      <vt:variant>
        <vt:i4>0</vt:i4>
      </vt:variant>
      <vt:variant>
        <vt:i4>5</vt:i4>
      </vt:variant>
      <vt:variant>
        <vt:lpwstr>https://www.dpris.dod.mil/downloads/dpris_user_guide.pdf</vt:lpwstr>
      </vt:variant>
      <vt:variant>
        <vt:lpwstr/>
      </vt:variant>
      <vt:variant>
        <vt:i4>7864356</vt:i4>
      </vt:variant>
      <vt:variant>
        <vt:i4>33</vt:i4>
      </vt:variant>
      <vt:variant>
        <vt:i4>0</vt:i4>
      </vt:variant>
      <vt:variant>
        <vt:i4>5</vt:i4>
      </vt:variant>
      <vt:variant>
        <vt:lpwstr>https://www.dpris.dod.mil/</vt:lpwstr>
      </vt:variant>
      <vt:variant>
        <vt:lpwstr/>
      </vt:variant>
      <vt:variant>
        <vt:i4>3604588</vt:i4>
      </vt:variant>
      <vt:variant>
        <vt:i4>30</vt:i4>
      </vt:variant>
      <vt:variant>
        <vt:i4>0</vt:i4>
      </vt:variant>
      <vt:variant>
        <vt:i4>5</vt:i4>
      </vt:variant>
      <vt:variant>
        <vt:lpwstr>http://www.ngaus.org/united-voice-national-guard/adjutants-general</vt:lpwstr>
      </vt:variant>
      <vt:variant>
        <vt:lpwstr/>
      </vt:variant>
      <vt:variant>
        <vt:i4>6750264</vt:i4>
      </vt:variant>
      <vt:variant>
        <vt:i4>27</vt:i4>
      </vt:variant>
      <vt:variant>
        <vt:i4>0</vt:i4>
      </vt:variant>
      <vt:variant>
        <vt:i4>5</vt:i4>
      </vt:variant>
      <vt:variant>
        <vt:lpwstr>https://www.dpris.dod.mil/downloads/dpris_user_guide.pdf</vt:lpwstr>
      </vt:variant>
      <vt:variant>
        <vt:lpwstr/>
      </vt:variant>
      <vt:variant>
        <vt:i4>7864356</vt:i4>
      </vt:variant>
      <vt:variant>
        <vt:i4>24</vt:i4>
      </vt:variant>
      <vt:variant>
        <vt:i4>0</vt:i4>
      </vt:variant>
      <vt:variant>
        <vt:i4>5</vt:i4>
      </vt:variant>
      <vt:variant>
        <vt:lpwstr>https://www.dpris.dod.mil/</vt:lpwstr>
      </vt:variant>
      <vt:variant>
        <vt:lpwstr/>
      </vt:variant>
      <vt:variant>
        <vt:i4>6750264</vt:i4>
      </vt:variant>
      <vt:variant>
        <vt:i4>21</vt:i4>
      </vt:variant>
      <vt:variant>
        <vt:i4>0</vt:i4>
      </vt:variant>
      <vt:variant>
        <vt:i4>5</vt:i4>
      </vt:variant>
      <vt:variant>
        <vt:lpwstr>https://www.dpris.dod.mil/downloads/dpris_user_guide.pdf</vt:lpwstr>
      </vt:variant>
      <vt:variant>
        <vt:lpwstr/>
      </vt:variant>
      <vt:variant>
        <vt:i4>7864356</vt:i4>
      </vt:variant>
      <vt:variant>
        <vt:i4>18</vt:i4>
      </vt:variant>
      <vt:variant>
        <vt:i4>0</vt:i4>
      </vt:variant>
      <vt:variant>
        <vt:i4>5</vt:i4>
      </vt:variant>
      <vt:variant>
        <vt:lpwstr>https://www.dpris.dod.mil/</vt:lpwstr>
      </vt:variant>
      <vt:variant>
        <vt:lpwstr/>
      </vt:variant>
      <vt:variant>
        <vt:i4>7864356</vt:i4>
      </vt:variant>
      <vt:variant>
        <vt:i4>15</vt:i4>
      </vt:variant>
      <vt:variant>
        <vt:i4>0</vt:i4>
      </vt:variant>
      <vt:variant>
        <vt:i4>5</vt:i4>
      </vt:variant>
      <vt:variant>
        <vt:lpwstr>https://www.dpris.dod.mil/</vt:lpwstr>
      </vt:variant>
      <vt:variant>
        <vt:lpwstr/>
      </vt:variant>
      <vt:variant>
        <vt:i4>6881393</vt:i4>
      </vt:variant>
      <vt:variant>
        <vt:i4>12</vt:i4>
      </vt:variant>
      <vt:variant>
        <vt:i4>0</vt:i4>
      </vt:variant>
      <vt:variant>
        <vt:i4>5</vt:i4>
      </vt:variant>
      <vt:variant>
        <vt:lpwstr>http://www.va.gov/vdl/application.asp?appid=133</vt:lpwstr>
      </vt:variant>
      <vt:variant>
        <vt:lpwstr/>
      </vt:variant>
      <vt:variant>
        <vt:i4>2621546</vt:i4>
      </vt:variant>
      <vt:variant>
        <vt:i4>9</vt:i4>
      </vt:variant>
      <vt:variant>
        <vt:i4>0</vt:i4>
      </vt:variant>
      <vt:variant>
        <vt:i4>5</vt:i4>
      </vt:variant>
      <vt:variant>
        <vt:lpwstr>http://vbaw.vba.va.gov/VBMS/Resources_Technical_Information.asp</vt:lpwstr>
      </vt:variant>
      <vt:variant>
        <vt:lpwstr/>
      </vt:variant>
      <vt:variant>
        <vt:i4>6881393</vt:i4>
      </vt:variant>
      <vt:variant>
        <vt:i4>6</vt:i4>
      </vt:variant>
      <vt:variant>
        <vt:i4>0</vt:i4>
      </vt:variant>
      <vt:variant>
        <vt:i4>5</vt:i4>
      </vt:variant>
      <vt:variant>
        <vt:lpwstr>http://www.va.gov/vdl/application.asp?appid=133</vt:lpwstr>
      </vt:variant>
      <vt:variant>
        <vt:lpwstr/>
      </vt:variant>
      <vt:variant>
        <vt:i4>458838</vt:i4>
      </vt:variant>
      <vt:variant>
        <vt:i4>3</vt:i4>
      </vt:variant>
      <vt:variant>
        <vt:i4>0</vt:i4>
      </vt:variant>
      <vt:variant>
        <vt:i4>5</vt:i4>
      </vt:variant>
      <vt:variant>
        <vt:lpwstr>http://vbaw.vba.va.gov/bl/21/publicat/Users/Pies/PIESparticipantguide.zip</vt:lpwstr>
      </vt:variant>
      <vt:variant>
        <vt:lpwstr/>
      </vt:variant>
      <vt:variant>
        <vt:i4>3866744</vt:i4>
      </vt:variant>
      <vt:variant>
        <vt:i4>0</vt:i4>
      </vt:variant>
      <vt:variant>
        <vt:i4>0</vt:i4>
      </vt:variant>
      <vt:variant>
        <vt:i4>5</vt:i4>
      </vt:variant>
      <vt:variant>
        <vt:lpwstr>http://vaww.vistau.med.va.gov/Documents/VIS/VIS_UG_2014_FC_1214.pdf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of Service Records and the Procedures for Obtaining Them</dc:title>
  <dc:subject>Locating and Obtaining Service Records</dc:subject>
  <dc:creator>Department of Veterans Affairs</dc:creator>
  <cp:keywords>service records, service treatment records, STR, STRs, personnel records, OMPF, NPRC, RMC, PIES, DPRIS, State Adjutant General, Transition Assistant Advisors, DD Form 2963, HAIMS, clinical records, inpatient treatment records, treatment records, VBMS, sus</cp:keywords>
  <cp:lastModifiedBy>Chelgreen, Amy M.</cp:lastModifiedBy>
  <cp:revision>32</cp:revision>
  <cp:lastPrinted>2009-08-13T17:09:00Z</cp:lastPrinted>
  <dcterms:created xsi:type="dcterms:W3CDTF">2015-12-29T19:33:00Z</dcterms:created>
  <dcterms:modified xsi:type="dcterms:W3CDTF">2016-01-27T15:26:00Z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20050517</vt:lpwstr>
  </property>
  <property fmtid="{D5CDD505-2E9C-101B-9397-08002B2CF9AE}" pid="3" name="DateReviewed">
    <vt:lpwstr>20141026</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Order0">
    <vt:r8>1</vt:r8>
  </property>
  <property fmtid="{D5CDD505-2E9C-101B-9397-08002B2CF9AE}" pid="8" name="ContentTypeId">
    <vt:lpwstr>0x010100A3776AF772BF364D8E899CBB1EA8E540</vt:lpwstr>
  </property>
</Properties>
</file>