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31C593A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57C64ADF" w14:textId="4334F55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7975B8">
        <w:rPr>
          <w:b/>
          <w:bCs/>
          <w:sz w:val="20"/>
        </w:rPr>
        <w:t xml:space="preserve">                      December 19,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77E944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>
              <w:t>i, “</w:t>
            </w:r>
            <w:r w:rsidR="00DE2BB3" w:rsidRPr="00DE2BB3">
              <w:t>Initial Screening and Determining Veterans Status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69E5F218" w:rsidR="00504F80" w:rsidRDefault="00504F80" w:rsidP="00F1048D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77777777" w:rsidR="00504F80" w:rsidRDefault="00504F80" w:rsidP="00F1048D">
            <w:pPr>
              <w:pStyle w:val="BulletText1"/>
            </w:pPr>
            <w:r>
              <w:t>update incorrect or obsolete hyperlink references</w:t>
            </w:r>
          </w:p>
          <w:p w14:paraId="57C64AF0" w14:textId="77777777" w:rsidR="00504F80" w:rsidRDefault="00504F80" w:rsidP="00F1048D">
            <w:pPr>
              <w:pStyle w:val="BulletText1"/>
            </w:pPr>
            <w:r>
              <w:t>update obsolete terminology, where appropriate</w:t>
            </w:r>
          </w:p>
          <w:p w14:paraId="5B5BC7AB" w14:textId="048E13C2" w:rsidR="00F1048D" w:rsidRDefault="00F1048D" w:rsidP="00F1048D">
            <w:pPr>
              <w:pStyle w:val="BulletText1"/>
            </w:pPr>
            <w:r>
              <w:t>replace “VSC” (Veterans Service Center) with “VSC/PMC” (Pension Management Center), where appropriate</w:t>
            </w:r>
          </w:p>
          <w:p w14:paraId="273E2921" w14:textId="7FC3EA72" w:rsidR="00F1048D" w:rsidRDefault="00F1048D" w:rsidP="00F1048D">
            <w:pPr>
              <w:pStyle w:val="BulletText1"/>
            </w:pPr>
            <w:r w:rsidRPr="00F1048D">
              <w:t>replace “VSC</w:t>
            </w:r>
            <w:r>
              <w:t>M</w:t>
            </w:r>
            <w:r w:rsidRPr="00F1048D">
              <w:t>” (</w:t>
            </w:r>
            <w:r>
              <w:t>VSC Manager</w:t>
            </w:r>
            <w:r w:rsidRPr="00F1048D">
              <w:t xml:space="preserve">) with </w:t>
            </w:r>
            <w:r>
              <w:t>“</w:t>
            </w:r>
            <w:r w:rsidRPr="00F1048D">
              <w:t>VSC</w:t>
            </w:r>
            <w:r>
              <w:t>M</w:t>
            </w:r>
            <w:r w:rsidRPr="00F1048D">
              <w:t>/PMC</w:t>
            </w:r>
            <w:r>
              <w:t>M”</w:t>
            </w:r>
            <w:r w:rsidRPr="00F1048D">
              <w:t xml:space="preserve"> (</w:t>
            </w:r>
            <w:r>
              <w:t>PMC Manager</w:t>
            </w:r>
            <w:r w:rsidRPr="00F1048D">
              <w:t>), where appropriate</w:t>
            </w:r>
          </w:p>
          <w:p w14:paraId="57C64AF1" w14:textId="7C99566C" w:rsidR="003E2CA2" w:rsidRDefault="003E2CA2" w:rsidP="00F1048D">
            <w:pPr>
              <w:pStyle w:val="BulletText1"/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57C64AF2" w14:textId="35857164" w:rsidR="00A557BB" w:rsidRDefault="00A557BB" w:rsidP="00F1048D">
            <w:pPr>
              <w:pStyle w:val="BulletText1"/>
            </w:pPr>
            <w:r>
              <w:t>update section and topic titles to more accurately reflect their content</w:t>
            </w:r>
            <w:r w:rsidR="00F1048D">
              <w:t>, and</w:t>
            </w:r>
          </w:p>
          <w:p w14:paraId="57C64AF4" w14:textId="75878284" w:rsidR="00504F80" w:rsidRPr="00EA3A57" w:rsidRDefault="00504F80" w:rsidP="00F1048D">
            <w:pPr>
              <w:pStyle w:val="BulletText1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>lock text.</w:t>
            </w:r>
          </w:p>
        </w:tc>
      </w:tr>
    </w:tbl>
    <w:p w14:paraId="57C64AF6" w14:textId="16BC90C3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3239"/>
      </w:tblGrid>
      <w:tr w:rsidR="001079BE" w14:paraId="57C64AFA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57C64AF7" w14:textId="77777777" w:rsidR="001079BE" w:rsidRPr="00C24D50" w:rsidRDefault="001079B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37" w:type="pct"/>
            <w:shd w:val="clear" w:color="auto" w:fill="auto"/>
          </w:tcPr>
          <w:p w14:paraId="57C64AF8" w14:textId="77777777" w:rsidR="001079BE" w:rsidRPr="00C24D50" w:rsidRDefault="001079BE" w:rsidP="002F7397">
            <w:pPr>
              <w:pStyle w:val="TableHeaderText"/>
            </w:pPr>
            <w:r w:rsidRPr="00C24D50">
              <w:t>Citation</w:t>
            </w:r>
          </w:p>
        </w:tc>
      </w:tr>
      <w:tr w:rsidR="001079BE" w14:paraId="57C64B06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57C64B03" w14:textId="33ABE77F" w:rsidR="001079BE" w:rsidRPr="00C24D50" w:rsidRDefault="001079BE" w:rsidP="00C055F9">
            <w:pPr>
              <w:pStyle w:val="TableText"/>
            </w:pPr>
            <w:bookmarkStart w:id="0" w:name="_GoBack"/>
            <w:r>
              <w:t xml:space="preserve">To replace outdated information with information from </w:t>
            </w:r>
            <w:r w:rsidRPr="00856FA6">
              <w:rPr>
                <w:i/>
              </w:rPr>
              <w:t>Office of Field Operations (OFO) Letter 20F-13-04, Restricted Access Claims Centers (RACC) Consolidation</w:t>
            </w:r>
            <w:r>
              <w:t>.</w:t>
            </w:r>
            <w:bookmarkEnd w:id="0"/>
          </w:p>
        </w:tc>
        <w:tc>
          <w:tcPr>
            <w:tcW w:w="1737" w:type="pct"/>
            <w:shd w:val="clear" w:color="auto" w:fill="auto"/>
          </w:tcPr>
          <w:p w14:paraId="57C64B04" w14:textId="61B4D981" w:rsidR="001079BE" w:rsidRPr="00C24D50" w:rsidRDefault="001079BE" w:rsidP="002F7397">
            <w:pPr>
              <w:pStyle w:val="TableText"/>
            </w:pPr>
            <w:r>
              <w:t>Part III, Subpart ii, Chapter 4, Section A, Topic 3, blocks f-k (III.ii.4.A.3.f-k)</w:t>
            </w:r>
          </w:p>
        </w:tc>
      </w:tr>
      <w:tr w:rsidR="001079BE" w14:paraId="57C64B0A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57C64B07" w14:textId="0355DADB" w:rsidR="001079BE" w:rsidRPr="00C24D50" w:rsidRDefault="001079BE" w:rsidP="00347D1C">
            <w:pPr>
              <w:pStyle w:val="TableText"/>
            </w:pPr>
            <w:r>
              <w:t xml:space="preserve">To create a new block that contains the </w:t>
            </w:r>
            <w:r w:rsidRPr="00856FA6">
              <w:rPr>
                <w:i/>
              </w:rPr>
              <w:t>Note</w:t>
            </w:r>
            <w:r>
              <w:t xml:space="preserve"> from the bottom of (old) III.ii.4.A.3.f regarding claims folders that are temporarily transferred from a sister station (now a RACC) to the RO of original jurisdiction.</w:t>
            </w:r>
          </w:p>
        </w:tc>
        <w:tc>
          <w:tcPr>
            <w:tcW w:w="1737" w:type="pct"/>
            <w:shd w:val="clear" w:color="auto" w:fill="auto"/>
          </w:tcPr>
          <w:p w14:paraId="57C64B08" w14:textId="1492C47D" w:rsidR="001079BE" w:rsidRPr="00C24D50" w:rsidRDefault="001079BE" w:rsidP="002F7397">
            <w:pPr>
              <w:pStyle w:val="TableText"/>
            </w:pPr>
            <w:r>
              <w:t>III.ii.4.A.3.l</w:t>
            </w:r>
          </w:p>
        </w:tc>
      </w:tr>
      <w:tr w:rsidR="001079BE" w14:paraId="16E40985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215BFBA3" w14:textId="5CC91B4F" w:rsidR="001079BE" w:rsidRDefault="001079BE" w:rsidP="00347D1C">
            <w:pPr>
              <w:pStyle w:val="TableText"/>
            </w:pPr>
            <w:r>
              <w:t>To add a new block that discusses how Veterans service organizations may interact with RACCs.</w:t>
            </w:r>
          </w:p>
        </w:tc>
        <w:tc>
          <w:tcPr>
            <w:tcW w:w="1737" w:type="pct"/>
            <w:shd w:val="clear" w:color="auto" w:fill="auto"/>
          </w:tcPr>
          <w:p w14:paraId="60D14FEA" w14:textId="2A298097" w:rsidR="001079BE" w:rsidRDefault="001079BE" w:rsidP="002F7397">
            <w:pPr>
              <w:pStyle w:val="TableText"/>
            </w:pPr>
            <w:r>
              <w:t>III.ii.4.A.3.m</w:t>
            </w:r>
          </w:p>
        </w:tc>
      </w:tr>
      <w:tr w:rsidR="001079BE" w14:paraId="57C64B0E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57C64B0B" w14:textId="7DFB739E" w:rsidR="001079BE" w:rsidRPr="00236FF9" w:rsidRDefault="001079BE" w:rsidP="00347D1C">
            <w:pPr>
              <w:pStyle w:val="TableText"/>
            </w:pPr>
            <w:r>
              <w:t xml:space="preserve">To add VA interns to the list of employees that must complete </w:t>
            </w:r>
            <w:r w:rsidRPr="00236FF9">
              <w:rPr>
                <w:i/>
                <w:iCs/>
              </w:rPr>
              <w:t>VA Form 20-0344,</w:t>
            </w:r>
            <w:r w:rsidRPr="00236FF9">
              <w:t xml:space="preserve"> </w:t>
            </w:r>
            <w:r w:rsidRPr="00236FF9">
              <w:rPr>
                <w:i/>
                <w:iCs/>
              </w:rPr>
              <w:t>Annual Certification of Veteran Status and Veteran-Relatives</w:t>
            </w:r>
            <w:r>
              <w:rPr>
                <w:iCs/>
              </w:rPr>
              <w:t>.</w:t>
            </w:r>
          </w:p>
        </w:tc>
        <w:tc>
          <w:tcPr>
            <w:tcW w:w="1737" w:type="pct"/>
            <w:shd w:val="clear" w:color="auto" w:fill="auto"/>
          </w:tcPr>
          <w:p w14:paraId="57C64B0C" w14:textId="75625CB1" w:rsidR="001079BE" w:rsidRPr="00C24D50" w:rsidRDefault="001079BE" w:rsidP="00933BDB">
            <w:pPr>
              <w:pStyle w:val="TableText"/>
            </w:pPr>
            <w:r>
              <w:t>III.ii.4.A.3.n</w:t>
            </w:r>
          </w:p>
        </w:tc>
      </w:tr>
      <w:tr w:rsidR="001079BE" w14:paraId="57C64B12" w14:textId="77777777" w:rsidTr="007975B8">
        <w:trPr>
          <w:trHeight w:val="180"/>
        </w:trPr>
        <w:tc>
          <w:tcPr>
            <w:tcW w:w="3263" w:type="pct"/>
            <w:shd w:val="clear" w:color="auto" w:fill="auto"/>
          </w:tcPr>
          <w:p w14:paraId="6853A2D9" w14:textId="3D3FAD74" w:rsidR="001079BE" w:rsidRDefault="001079BE" w:rsidP="00627385">
            <w:pPr>
              <w:pStyle w:val="BulletText1"/>
            </w:pPr>
            <w:r>
              <w:t>To add the Veterans Benefits Management System (VBMS) as a system that contains electronic records.</w:t>
            </w:r>
          </w:p>
          <w:p w14:paraId="57C64B0F" w14:textId="4CA3488C" w:rsidR="001079BE" w:rsidRPr="00C24D50" w:rsidRDefault="001079BE" w:rsidP="00627385">
            <w:pPr>
              <w:pStyle w:val="BulletText1"/>
            </w:pPr>
            <w:r>
              <w:t xml:space="preserve">To add the timeliness requirement (as stated in </w:t>
            </w:r>
            <w:r w:rsidRPr="008720C6">
              <w:rPr>
                <w:i/>
              </w:rPr>
              <w:t>OFO Letter 20F-13-04</w:t>
            </w:r>
            <w:r>
              <w:t>) for transferring a new employee’s claims folder to a RACC.</w:t>
            </w:r>
          </w:p>
        </w:tc>
        <w:tc>
          <w:tcPr>
            <w:tcW w:w="1737" w:type="pct"/>
            <w:shd w:val="clear" w:color="auto" w:fill="auto"/>
          </w:tcPr>
          <w:p w14:paraId="57C64B10" w14:textId="4191BB87" w:rsidR="001079BE" w:rsidRPr="00C24D50" w:rsidRDefault="001079BE" w:rsidP="00933BDB">
            <w:pPr>
              <w:pStyle w:val="TableText"/>
            </w:pPr>
            <w:r>
              <w:t>III.ii.4.A.3.o</w:t>
            </w:r>
          </w:p>
        </w:tc>
      </w:tr>
    </w:tbl>
    <w:p w14:paraId="18354C87" w14:textId="77777777" w:rsidR="001079BE" w:rsidRPr="001079BE" w:rsidRDefault="001079BE" w:rsidP="001079BE">
      <w:pPr>
        <w:pStyle w:val="MapTitleContinued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3A920F12" w:rsidR="007D5B97" w:rsidRDefault="007D5B97"/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F1CAD" w14:textId="77777777" w:rsidR="00CD7090" w:rsidRDefault="00CD7090" w:rsidP="00C765C7">
      <w:r>
        <w:separator/>
      </w:r>
    </w:p>
  </w:endnote>
  <w:endnote w:type="continuationSeparator" w:id="0">
    <w:p w14:paraId="60D4A6A9" w14:textId="77777777" w:rsidR="00CD7090" w:rsidRDefault="00CD709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5B8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E1B5" w14:textId="77777777" w:rsidR="00CD7090" w:rsidRDefault="00CD7090" w:rsidP="00C765C7">
      <w:r>
        <w:separator/>
      </w:r>
    </w:p>
  </w:footnote>
  <w:footnote w:type="continuationSeparator" w:id="0">
    <w:p w14:paraId="69D829D8" w14:textId="77777777" w:rsidR="00CD7090" w:rsidRDefault="00CD709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079BE"/>
    <w:rsid w:val="00123973"/>
    <w:rsid w:val="001253ED"/>
    <w:rsid w:val="00186D46"/>
    <w:rsid w:val="001C3AE3"/>
    <w:rsid w:val="001C3EB5"/>
    <w:rsid w:val="002041BE"/>
    <w:rsid w:val="00211AD0"/>
    <w:rsid w:val="00232077"/>
    <w:rsid w:val="00236FF9"/>
    <w:rsid w:val="00237C22"/>
    <w:rsid w:val="00240624"/>
    <w:rsid w:val="002B7A7E"/>
    <w:rsid w:val="002F5B21"/>
    <w:rsid w:val="002F7397"/>
    <w:rsid w:val="00332B80"/>
    <w:rsid w:val="00341981"/>
    <w:rsid w:val="00347D1C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0797"/>
    <w:rsid w:val="00435BA5"/>
    <w:rsid w:val="00450FD6"/>
    <w:rsid w:val="00455EF7"/>
    <w:rsid w:val="004562CC"/>
    <w:rsid w:val="00471ECA"/>
    <w:rsid w:val="00482FA3"/>
    <w:rsid w:val="0048439F"/>
    <w:rsid w:val="0048559D"/>
    <w:rsid w:val="00494175"/>
    <w:rsid w:val="004F375E"/>
    <w:rsid w:val="00504F80"/>
    <w:rsid w:val="00506485"/>
    <w:rsid w:val="00513DA7"/>
    <w:rsid w:val="00516C82"/>
    <w:rsid w:val="00594258"/>
    <w:rsid w:val="005E4363"/>
    <w:rsid w:val="00600DC7"/>
    <w:rsid w:val="0062068D"/>
    <w:rsid w:val="00627385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75B8"/>
    <w:rsid w:val="007A0C5F"/>
    <w:rsid w:val="007D5B97"/>
    <w:rsid w:val="007E5515"/>
    <w:rsid w:val="0080590C"/>
    <w:rsid w:val="008144E7"/>
    <w:rsid w:val="00822A16"/>
    <w:rsid w:val="00856FA6"/>
    <w:rsid w:val="0086475B"/>
    <w:rsid w:val="008720C6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79C8"/>
    <w:rsid w:val="00BF7FE3"/>
    <w:rsid w:val="00C0404B"/>
    <w:rsid w:val="00C055F9"/>
    <w:rsid w:val="00C24D50"/>
    <w:rsid w:val="00C273AD"/>
    <w:rsid w:val="00C765C7"/>
    <w:rsid w:val="00CD2D08"/>
    <w:rsid w:val="00CD7090"/>
    <w:rsid w:val="00D27290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2BB3"/>
    <w:rsid w:val="00DF44AC"/>
    <w:rsid w:val="00E2529E"/>
    <w:rsid w:val="00E36906"/>
    <w:rsid w:val="00E648E9"/>
    <w:rsid w:val="00E964FD"/>
    <w:rsid w:val="00ED4D5E"/>
    <w:rsid w:val="00ED71C8"/>
    <w:rsid w:val="00F006B2"/>
    <w:rsid w:val="00F1048D"/>
    <w:rsid w:val="00F43DFA"/>
    <w:rsid w:val="00F7075C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purl.org/dc/terms/"/>
    <ds:schemaRef ds:uri="b438dcf7-3998-4283-b7fc-0ec6fa8e430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3F8CE1-2207-44B8-8E26-9E70C817F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11</cp:revision>
  <dcterms:created xsi:type="dcterms:W3CDTF">2014-09-22T16:43:00Z</dcterms:created>
  <dcterms:modified xsi:type="dcterms:W3CDTF">2014-12-23T14:47:00Z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