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0B70" w14:textId="2736293A" w:rsidR="003409E8" w:rsidRDefault="003409E8" w:rsidP="003409E8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AE25A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M21-1, Part III, Subpart ii</w:t>
      </w:r>
    </w:p>
    <w:p w14:paraId="389CD2FB" w14:textId="1465FA0B" w:rsidR="003409E8" w:rsidRDefault="003409E8" w:rsidP="003409E8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702252">
        <w:rPr>
          <w:b/>
          <w:bCs/>
          <w:sz w:val="20"/>
        </w:rPr>
        <w:t xml:space="preserve">      </w:t>
      </w:r>
      <w:r w:rsidR="00AE25AC">
        <w:rPr>
          <w:b/>
          <w:bCs/>
          <w:sz w:val="20"/>
        </w:rPr>
        <w:tab/>
      </w:r>
      <w:r w:rsidR="00AE25AC">
        <w:rPr>
          <w:b/>
          <w:bCs/>
          <w:sz w:val="20"/>
        </w:rPr>
        <w:tab/>
        <w:t xml:space="preserve">    </w:t>
      </w:r>
      <w:r w:rsidR="00702252">
        <w:rPr>
          <w:b/>
          <w:bCs/>
          <w:sz w:val="20"/>
        </w:rPr>
        <w:t xml:space="preserve">  </w:t>
      </w:r>
      <w:r w:rsidR="00AE25AC">
        <w:rPr>
          <w:b/>
          <w:bCs/>
          <w:sz w:val="20"/>
        </w:rPr>
        <w:t>July 20, 2015</w:t>
      </w:r>
    </w:p>
    <w:p w14:paraId="7356B46F" w14:textId="77777777" w:rsidR="003409E8" w:rsidRDefault="003409E8" w:rsidP="003409E8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054EA94" w14:textId="77777777" w:rsidR="003409E8" w:rsidRDefault="003409E8" w:rsidP="003409E8">
      <w:pPr>
        <w:rPr>
          <w:b/>
          <w:bCs/>
          <w:sz w:val="20"/>
        </w:rPr>
      </w:pPr>
    </w:p>
    <w:p w14:paraId="34B80B1B" w14:textId="77777777" w:rsidR="003409E8" w:rsidRDefault="003409E8" w:rsidP="003409E8">
      <w:pPr>
        <w:pStyle w:val="Heading4"/>
      </w:pPr>
      <w:r>
        <w:t xml:space="preserve">Transmittal Sheet </w:t>
      </w:r>
    </w:p>
    <w:p w14:paraId="138ECE66" w14:textId="77777777" w:rsidR="003409E8" w:rsidRDefault="003409E8" w:rsidP="003409E8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C24D50" w14:paraId="6FD5687E" w14:textId="77777777" w:rsidTr="00EE1F11">
        <w:tc>
          <w:tcPr>
            <w:tcW w:w="1728" w:type="dxa"/>
          </w:tcPr>
          <w:p w14:paraId="6890CC62" w14:textId="77777777" w:rsidR="003409E8" w:rsidRDefault="003409E8" w:rsidP="00EE1F11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5FDC7B0" w14:textId="40FD39A4" w:rsidR="003409E8" w:rsidRDefault="003409E8" w:rsidP="00EE1F11">
            <w:pPr>
              <w:pStyle w:val="BlockText"/>
            </w:pPr>
            <w:r>
              <w:t>The table below describes the changes included in this revision of Veterans Benefits Manual M21-1, Part III, “Genera</w:t>
            </w:r>
            <w:r w:rsidR="00702252">
              <w:t>l Claims Process,” Subpart ii</w:t>
            </w:r>
            <w:r>
              <w:t>, “</w:t>
            </w:r>
            <w:r w:rsidR="00702252">
              <w:t>Initial Screening and Determining Veterans Status</w:t>
            </w:r>
            <w:r>
              <w:t>.</w:t>
            </w:r>
            <w:r w:rsidR="00702252">
              <w:t>”</w:t>
            </w:r>
          </w:p>
          <w:p w14:paraId="43E2569F" w14:textId="77777777" w:rsidR="003409E8" w:rsidRPr="00450FD6" w:rsidRDefault="003409E8" w:rsidP="00EE1F11">
            <w:pPr>
              <w:pStyle w:val="BulletText1"/>
              <w:numPr>
                <w:ilvl w:val="0"/>
                <w:numId w:val="0"/>
              </w:numPr>
            </w:pPr>
          </w:p>
          <w:p w14:paraId="5D21E7A1" w14:textId="77777777" w:rsidR="003409E8" w:rsidRDefault="003409E8" w:rsidP="00EE1F11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8BFEB78" w14:textId="77777777" w:rsidR="003409E8" w:rsidRDefault="003409E8" w:rsidP="00EE1F11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1FC406F2" w14:textId="77777777" w:rsidR="003409E8" w:rsidRDefault="003409E8" w:rsidP="00EE1F11">
            <w:pPr>
              <w:pStyle w:val="BulletText1"/>
            </w:pPr>
            <w:r>
              <w:t xml:space="preserve">Minor editorial changes have also been made to </w:t>
            </w:r>
          </w:p>
          <w:p w14:paraId="079CBAD9" w14:textId="16ECC551" w:rsidR="0005566D" w:rsidRDefault="0005566D" w:rsidP="0005566D">
            <w:pPr>
              <w:pStyle w:val="ListParagraph"/>
              <w:numPr>
                <w:ilvl w:val="0"/>
                <w:numId w:val="16"/>
              </w:numPr>
              <w:ind w:left="346" w:hanging="187"/>
            </w:pPr>
            <w:r>
              <w:t>clarify the procedures apply to paper claims folders, where appropriate</w:t>
            </w:r>
          </w:p>
          <w:p w14:paraId="3E4B3068" w14:textId="77777777" w:rsidR="003409E8" w:rsidRDefault="003409E8" w:rsidP="00EE1F11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717E9AF6" w14:textId="210BBECA" w:rsidR="007378FC" w:rsidRDefault="007378FC" w:rsidP="00EE1F11">
            <w:pPr>
              <w:pStyle w:val="BulletText2"/>
              <w:tabs>
                <w:tab w:val="num" w:pos="547"/>
              </w:tabs>
            </w:pPr>
            <w:r>
              <w:t>updated hyperlinks</w:t>
            </w:r>
          </w:p>
          <w:p w14:paraId="4494BC95" w14:textId="77777777" w:rsidR="003409E8" w:rsidRDefault="003409E8" w:rsidP="00EE1F11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F52697F" w14:textId="77777777" w:rsidR="007F1838" w:rsidRDefault="003409E8" w:rsidP="00B41404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4A603438" w14:textId="77777777" w:rsidR="007F1838" w:rsidRDefault="007F1838" w:rsidP="007F1838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146D8796" w14:textId="77777777" w:rsidR="007F1838" w:rsidRDefault="007F1838" w:rsidP="007F1838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48F744A8" w14:textId="77777777" w:rsidR="007F1838" w:rsidRDefault="007F1838" w:rsidP="007F1838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3885608A" w14:textId="77777777" w:rsidR="003409E8" w:rsidRPr="00EA3A57" w:rsidRDefault="003409E8" w:rsidP="00EE1F11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6916AC39" w14:textId="77777777" w:rsidR="003409E8" w:rsidRDefault="003409E8" w:rsidP="003409E8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3409E8" w14:paraId="3AAFAD75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25D9E9B0" w14:textId="77777777" w:rsidR="003409E8" w:rsidRPr="00C24D50" w:rsidRDefault="003409E8" w:rsidP="00EE1F11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33E6DCC1" w14:textId="77777777" w:rsidR="003409E8" w:rsidRPr="00C24D50" w:rsidRDefault="003409E8" w:rsidP="00EE1F11">
            <w:pPr>
              <w:pStyle w:val="TableHeaderText"/>
            </w:pPr>
            <w:r w:rsidRPr="00C24D50">
              <w:t>Citation</w:t>
            </w:r>
          </w:p>
        </w:tc>
      </w:tr>
      <w:tr w:rsidR="000B1CDB" w14:paraId="05A80502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467EB6EC" w14:textId="64FF713E" w:rsidR="005E2524" w:rsidRPr="005E2524" w:rsidRDefault="005E2524" w:rsidP="005E2524">
            <w:pPr>
              <w:pStyle w:val="TableText"/>
              <w:numPr>
                <w:ilvl w:val="0"/>
                <w:numId w:val="12"/>
              </w:numPr>
              <w:ind w:left="158" w:hanging="187"/>
            </w:pPr>
            <w:r w:rsidRPr="005E2524">
              <w:rPr>
                <w:szCs w:val="24"/>
              </w:rPr>
              <w:t xml:space="preserve">To clarify that </w:t>
            </w:r>
            <w:r w:rsidR="0005566D">
              <w:rPr>
                <w:szCs w:val="24"/>
              </w:rPr>
              <w:t>whenever possible, paper claims</w:t>
            </w:r>
            <w:r w:rsidRPr="005E2524">
              <w:rPr>
                <w:szCs w:val="24"/>
              </w:rPr>
              <w:t xml:space="preserve"> folders </w:t>
            </w:r>
            <w:r w:rsidR="0005566D">
              <w:rPr>
                <w:szCs w:val="24"/>
              </w:rPr>
              <w:t>should be sent for scanning</w:t>
            </w:r>
            <w:r>
              <w:rPr>
                <w:szCs w:val="24"/>
              </w:rPr>
              <w:t>.</w:t>
            </w:r>
          </w:p>
          <w:p w14:paraId="69B63E96" w14:textId="54E66BE1" w:rsidR="000B1CDB" w:rsidRDefault="005E2524" w:rsidP="005E2524">
            <w:pPr>
              <w:pStyle w:val="TableText"/>
              <w:numPr>
                <w:ilvl w:val="0"/>
                <w:numId w:val="12"/>
              </w:numPr>
              <w:ind w:left="158" w:hanging="187"/>
            </w:pPr>
            <w:r>
              <w:t>To add references.</w:t>
            </w:r>
          </w:p>
        </w:tc>
        <w:tc>
          <w:tcPr>
            <w:tcW w:w="1058" w:type="pct"/>
            <w:shd w:val="clear" w:color="auto" w:fill="auto"/>
          </w:tcPr>
          <w:p w14:paraId="0F8BEA4B" w14:textId="28AA9A1A" w:rsidR="000B1CDB" w:rsidRDefault="005E2524" w:rsidP="005E2524">
            <w:pPr>
              <w:pStyle w:val="TableText"/>
            </w:pPr>
            <w:r>
              <w:t>M21-1, Part III, Subpart ii, Chapter 4, Section I, Topic 1, Block a</w:t>
            </w:r>
            <w:r w:rsidR="004616F9">
              <w:t xml:space="preserve"> (III.ii.4.I.1.a)</w:t>
            </w:r>
          </w:p>
        </w:tc>
      </w:tr>
      <w:tr w:rsidR="003409E8" w14:paraId="14DB8934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06892025" w14:textId="77777777" w:rsidR="0005566D" w:rsidRDefault="0005566D" w:rsidP="0005566D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explain why the control period for special handling of folders after a BVA decision is 150 days when the appeal period is only 120 days.</w:t>
            </w:r>
          </w:p>
          <w:p w14:paraId="009E3714" w14:textId="55CD283A" w:rsidR="005E2524" w:rsidRPr="00C24D50" w:rsidRDefault="005E2524" w:rsidP="005E2524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references.</w:t>
            </w:r>
          </w:p>
        </w:tc>
        <w:tc>
          <w:tcPr>
            <w:tcW w:w="1058" w:type="pct"/>
            <w:shd w:val="clear" w:color="auto" w:fill="auto"/>
          </w:tcPr>
          <w:p w14:paraId="50B39803" w14:textId="67DE5402" w:rsidR="003409E8" w:rsidRPr="00C24D50" w:rsidRDefault="007378FC" w:rsidP="005E2524">
            <w:pPr>
              <w:pStyle w:val="TableText"/>
            </w:pPr>
            <w:r>
              <w:t>III.ii.4.I</w:t>
            </w:r>
            <w:r w:rsidR="0040278F">
              <w:t>.1.c</w:t>
            </w:r>
          </w:p>
        </w:tc>
      </w:tr>
      <w:tr w:rsidR="0040278F" w14:paraId="6DB000A5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0E9F4A94" w14:textId="045A0D13" w:rsidR="0040278F" w:rsidRDefault="0040278F" w:rsidP="005E2524">
            <w:pPr>
              <w:pStyle w:val="TableText"/>
            </w:pPr>
            <w:r>
              <w:t>To add guidance that discusses converting paper claims folders to an electronic claims folder (</w:t>
            </w:r>
            <w:proofErr w:type="spellStart"/>
            <w:r>
              <w:t>eFolder</w:t>
            </w:r>
            <w:proofErr w:type="spellEnd"/>
            <w:r>
              <w:t xml:space="preserve">) after a BVA decision. </w:t>
            </w:r>
          </w:p>
        </w:tc>
        <w:tc>
          <w:tcPr>
            <w:tcW w:w="1058" w:type="pct"/>
            <w:shd w:val="clear" w:color="auto" w:fill="auto"/>
          </w:tcPr>
          <w:p w14:paraId="0FFCBB74" w14:textId="6A4B170C" w:rsidR="0040278F" w:rsidRDefault="0040278F" w:rsidP="00EE1F11">
            <w:pPr>
              <w:pStyle w:val="TableText"/>
            </w:pPr>
            <w:r>
              <w:t>III.ii.4.I.1.d</w:t>
            </w:r>
          </w:p>
        </w:tc>
      </w:tr>
      <w:tr w:rsidR="0040278F" w14:paraId="1327F24A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57583F00" w14:textId="41E5A014" w:rsidR="0040278F" w:rsidRDefault="0040278F" w:rsidP="005E2524">
            <w:pPr>
              <w:pStyle w:val="TableText"/>
            </w:pPr>
            <w:r>
              <w:t xml:space="preserve">To </w:t>
            </w:r>
            <w:r w:rsidR="005E2524">
              <w:t>clarify</w:t>
            </w:r>
            <w:r>
              <w:t xml:space="preserve"> the </w:t>
            </w:r>
            <w:r w:rsidR="005E2524">
              <w:t xml:space="preserve">process for identifying cases requiring </w:t>
            </w:r>
            <w:r>
              <w:t>special</w:t>
            </w:r>
            <w:r w:rsidR="005E2524">
              <w:t xml:space="preserve"> </w:t>
            </w:r>
            <w:r>
              <w:t>handling.</w:t>
            </w:r>
          </w:p>
        </w:tc>
        <w:tc>
          <w:tcPr>
            <w:tcW w:w="1058" w:type="pct"/>
            <w:shd w:val="clear" w:color="auto" w:fill="auto"/>
          </w:tcPr>
          <w:p w14:paraId="6F75BEDC" w14:textId="6E793618" w:rsidR="0040278F" w:rsidRDefault="005E2524" w:rsidP="005E2524">
            <w:pPr>
              <w:pStyle w:val="TableText"/>
            </w:pPr>
            <w:r>
              <w:t>III.ii.4.I.1.e</w:t>
            </w:r>
          </w:p>
        </w:tc>
      </w:tr>
      <w:tr w:rsidR="005E2524" w14:paraId="19C10772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3E0519EE" w14:textId="77777777" w:rsidR="005E2524" w:rsidRDefault="005E2524" w:rsidP="005E2524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clarify the policy that RO’s should maintain a temporary file for paper claims folders during the special-handling period.</w:t>
            </w:r>
          </w:p>
          <w:p w14:paraId="738BCF10" w14:textId="64C090C2" w:rsidR="005E2524" w:rsidRDefault="005E2524" w:rsidP="005E2524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references.</w:t>
            </w:r>
          </w:p>
        </w:tc>
        <w:tc>
          <w:tcPr>
            <w:tcW w:w="1058" w:type="pct"/>
            <w:shd w:val="clear" w:color="auto" w:fill="auto"/>
          </w:tcPr>
          <w:p w14:paraId="559394D1" w14:textId="604E7C58" w:rsidR="005E2524" w:rsidRDefault="005E2524" w:rsidP="005E2524">
            <w:pPr>
              <w:pStyle w:val="TableText"/>
            </w:pPr>
            <w:r>
              <w:t>III.ii.4.I.2.a</w:t>
            </w:r>
          </w:p>
        </w:tc>
      </w:tr>
      <w:tr w:rsidR="005E2524" w14:paraId="7E8073F7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6F8B6483" w14:textId="3AD632EB" w:rsidR="0005566D" w:rsidRDefault="005E2524" w:rsidP="0005566D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</w:t>
            </w:r>
            <w:r w:rsidR="0005566D">
              <w:t>update the definition of a temporary file.</w:t>
            </w:r>
          </w:p>
          <w:p w14:paraId="73020A80" w14:textId="799C1547" w:rsidR="005E2524" w:rsidRDefault="0005566D" w:rsidP="0005566D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Too add a reference</w:t>
            </w:r>
            <w:r w:rsidR="005E2524">
              <w:t>.</w:t>
            </w:r>
          </w:p>
        </w:tc>
        <w:tc>
          <w:tcPr>
            <w:tcW w:w="1058" w:type="pct"/>
            <w:shd w:val="clear" w:color="auto" w:fill="auto"/>
          </w:tcPr>
          <w:p w14:paraId="3059C251" w14:textId="2629A627" w:rsidR="005E2524" w:rsidRDefault="0005566D" w:rsidP="005E2524">
            <w:pPr>
              <w:pStyle w:val="TableText"/>
            </w:pPr>
            <w:r>
              <w:t>III.ii.4.I.2.b</w:t>
            </w:r>
          </w:p>
        </w:tc>
      </w:tr>
      <w:tr w:rsidR="005E2524" w14:paraId="3484CF13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17CAE702" w14:textId="113E75A0" w:rsidR="005E2524" w:rsidRDefault="0005566D" w:rsidP="005E2524">
            <w:pPr>
              <w:pStyle w:val="TableText"/>
            </w:pPr>
            <w:r>
              <w:t>To add a reference relevant to limit access to the paper claims folder during the special-handling period.</w:t>
            </w:r>
          </w:p>
        </w:tc>
        <w:tc>
          <w:tcPr>
            <w:tcW w:w="1058" w:type="pct"/>
            <w:shd w:val="clear" w:color="auto" w:fill="auto"/>
          </w:tcPr>
          <w:p w14:paraId="5E0D04FA" w14:textId="1F3EBBE9" w:rsidR="005E2524" w:rsidRDefault="0005566D" w:rsidP="005E2524">
            <w:pPr>
              <w:pStyle w:val="TableText"/>
            </w:pPr>
            <w:r>
              <w:t>III.ii.4.I.2.d</w:t>
            </w:r>
          </w:p>
        </w:tc>
      </w:tr>
      <w:tr w:rsidR="007378FC" w14:paraId="1887DB93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08D08761" w14:textId="7AA938C0" w:rsidR="007378FC" w:rsidRPr="00CF6994" w:rsidRDefault="00D00E8E" w:rsidP="00D00E8E">
            <w:pPr>
              <w:pStyle w:val="TableText"/>
            </w:pPr>
            <w:r>
              <w:t>To relocat</w:t>
            </w:r>
            <w:r w:rsidR="0005566D">
              <w:t>e guidance from old III.ii.5.G.</w:t>
            </w:r>
            <w:r>
              <w:t xml:space="preserve">a that provides guidance on how </w:t>
            </w:r>
            <w:r>
              <w:lastRenderedPageBreak/>
              <w:t xml:space="preserve">to handle claims folders after </w:t>
            </w:r>
            <w:r w:rsidR="0005566D" w:rsidRPr="009E6424">
              <w:t>the United States Court of Appeals for Veterans Claims (</w:t>
            </w:r>
            <w:r>
              <w:t>CAVC</w:t>
            </w:r>
            <w:r w:rsidR="0005566D">
              <w:t>)</w:t>
            </w:r>
            <w:r>
              <w:t xml:space="preserve"> issues a decision </w:t>
            </w:r>
          </w:p>
        </w:tc>
        <w:tc>
          <w:tcPr>
            <w:tcW w:w="1058" w:type="pct"/>
            <w:shd w:val="clear" w:color="auto" w:fill="auto"/>
          </w:tcPr>
          <w:p w14:paraId="42E64F95" w14:textId="2168185D" w:rsidR="007378FC" w:rsidRPr="00CF6994" w:rsidRDefault="00D00E8E" w:rsidP="00EE1F11">
            <w:pPr>
              <w:pStyle w:val="TableText"/>
            </w:pPr>
            <w:r>
              <w:lastRenderedPageBreak/>
              <w:t>III.ii.4.I.4.a</w:t>
            </w:r>
          </w:p>
        </w:tc>
      </w:tr>
      <w:tr w:rsidR="00D00E8E" w14:paraId="4F7FDED0" w14:textId="77777777" w:rsidTr="003A5245">
        <w:trPr>
          <w:trHeight w:val="1146"/>
        </w:trPr>
        <w:tc>
          <w:tcPr>
            <w:tcW w:w="3942" w:type="pct"/>
            <w:shd w:val="clear" w:color="auto" w:fill="auto"/>
          </w:tcPr>
          <w:p w14:paraId="60A9DE9D" w14:textId="641CA4F9" w:rsidR="00D00E8E" w:rsidRDefault="00D00E8E" w:rsidP="0005566D">
            <w:pPr>
              <w:pStyle w:val="TableText"/>
            </w:pPr>
            <w:r>
              <w:lastRenderedPageBreak/>
              <w:t>To remove duplicate guidance from old III.ii.4.I.31.a that discusse</w:t>
            </w:r>
            <w:r w:rsidR="0005566D">
              <w:t>d</w:t>
            </w:r>
            <w:r>
              <w:t xml:space="preserve"> how to handle a GC request for a folder when CAVC dockets an appeal</w:t>
            </w:r>
            <w:r w:rsidR="0005566D">
              <w:t xml:space="preserve"> as this guidance is</w:t>
            </w:r>
            <w:r w:rsidR="00E608FF">
              <w:t xml:space="preserve"> </w:t>
            </w:r>
            <w:r w:rsidR="0040278F">
              <w:t xml:space="preserve">covered </w:t>
            </w:r>
            <w:r w:rsidR="0005566D">
              <w:t>in</w:t>
            </w:r>
            <w:r w:rsidR="0040278F">
              <w:t xml:space="preserve"> III.ii.5.H.2.a.</w:t>
            </w:r>
          </w:p>
        </w:tc>
        <w:tc>
          <w:tcPr>
            <w:tcW w:w="1058" w:type="pct"/>
            <w:shd w:val="clear" w:color="auto" w:fill="auto"/>
          </w:tcPr>
          <w:p w14:paraId="6FCE1170" w14:textId="1C03FC78" w:rsidR="00D00E8E" w:rsidRDefault="00D00E8E" w:rsidP="0005566D">
            <w:pPr>
              <w:pStyle w:val="TableText"/>
              <w:jc w:val="center"/>
            </w:pPr>
            <w:r>
              <w:t>---</w:t>
            </w:r>
          </w:p>
        </w:tc>
      </w:tr>
      <w:tr w:rsidR="007378FC" w14:paraId="12D57F34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40E0605A" w14:textId="44213E7B" w:rsidR="007378FC" w:rsidRPr="007378FC" w:rsidRDefault="003A5245" w:rsidP="0005566D">
            <w:pPr>
              <w:pStyle w:val="BulletText2"/>
              <w:numPr>
                <w:ilvl w:val="0"/>
                <w:numId w:val="0"/>
              </w:numPr>
              <w:tabs>
                <w:tab w:val="num" w:pos="547"/>
              </w:tabs>
            </w:pPr>
            <w:r>
              <w:t xml:space="preserve">To </w:t>
            </w:r>
            <w:r w:rsidR="0005566D">
              <w:t>remove duplicate</w:t>
            </w:r>
            <w:r>
              <w:t xml:space="preserve"> guidance from old III.ii.4.I.33 that </w:t>
            </w:r>
            <w:proofErr w:type="spellStart"/>
            <w:r>
              <w:t>dicusse</w:t>
            </w:r>
            <w:r w:rsidR="0005566D">
              <w:t>d</w:t>
            </w:r>
            <w:proofErr w:type="spellEnd"/>
            <w:r>
              <w:t xml:space="preserve"> the final decision on pending appeals</w:t>
            </w:r>
            <w:r w:rsidR="0005566D">
              <w:t xml:space="preserve"> as this guidance is covered in</w:t>
            </w:r>
            <w:r>
              <w:t xml:space="preserve"> </w:t>
            </w:r>
            <w:r w:rsidR="004775F6">
              <w:t xml:space="preserve">III.ii.5.H.3. </w:t>
            </w:r>
          </w:p>
        </w:tc>
        <w:tc>
          <w:tcPr>
            <w:tcW w:w="1058" w:type="pct"/>
            <w:shd w:val="clear" w:color="auto" w:fill="auto"/>
          </w:tcPr>
          <w:p w14:paraId="7ADD3209" w14:textId="222B2639" w:rsidR="007378FC" w:rsidRPr="00CF6994" w:rsidRDefault="004775F6" w:rsidP="0005566D">
            <w:pPr>
              <w:pStyle w:val="TableText"/>
              <w:jc w:val="center"/>
            </w:pPr>
            <w:r>
              <w:t>---</w:t>
            </w:r>
          </w:p>
        </w:tc>
      </w:tr>
      <w:tr w:rsidR="00960D46" w14:paraId="5BBCDEA8" w14:textId="77777777" w:rsidTr="00EE1F11">
        <w:trPr>
          <w:trHeight w:val="180"/>
        </w:trPr>
        <w:tc>
          <w:tcPr>
            <w:tcW w:w="3942" w:type="pct"/>
            <w:shd w:val="clear" w:color="auto" w:fill="auto"/>
          </w:tcPr>
          <w:p w14:paraId="310D1A41" w14:textId="640D55F6" w:rsidR="002C6BFA" w:rsidRDefault="002C6BFA" w:rsidP="007F1838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update procedures for returning paper claims folders to </w:t>
            </w:r>
            <w:r w:rsidRPr="002C6BFA">
              <w:t>the Office of General Counsel’s (OGC’s) Professional Staff Group VII (PSG VII</w:t>
            </w:r>
            <w:r>
              <w:t>).</w:t>
            </w:r>
          </w:p>
          <w:p w14:paraId="0682B56A" w14:textId="7A6237A6" w:rsidR="00960D46" w:rsidRDefault="00960D46" w:rsidP="007F1838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update the PSG VII email address </w:t>
            </w:r>
            <w:r w:rsidR="007056ED">
              <w:t xml:space="preserve">for claims folder that cannot be returned to PSG VII in a timely manner. </w:t>
            </w:r>
            <w: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5F7662E5" w14:textId="24FDC388" w:rsidR="00960D46" w:rsidRDefault="007056ED" w:rsidP="00EE1F11">
            <w:pPr>
              <w:pStyle w:val="TableText"/>
            </w:pPr>
            <w:r>
              <w:t>III.ii.4.I.4.d</w:t>
            </w:r>
          </w:p>
        </w:tc>
      </w:tr>
    </w:tbl>
    <w:p w14:paraId="3C854514" w14:textId="77777777" w:rsidR="003409E8" w:rsidRDefault="003409E8" w:rsidP="003409E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B4163A" w14:paraId="4F3390F1" w14:textId="77777777" w:rsidTr="00EE1F11">
        <w:tc>
          <w:tcPr>
            <w:tcW w:w="1728" w:type="dxa"/>
          </w:tcPr>
          <w:p w14:paraId="5FB7DB1E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B5DF959" w14:textId="48449B25" w:rsidR="003409E8" w:rsidRPr="00B4163A" w:rsidRDefault="003409E8" w:rsidP="002C6BFA">
            <w:pPr>
              <w:pStyle w:val="BlockText"/>
              <w:tabs>
                <w:tab w:val="left" w:pos="954"/>
              </w:tabs>
            </w:pPr>
            <w:r w:rsidRPr="00B4163A">
              <w:t>None</w:t>
            </w:r>
          </w:p>
        </w:tc>
      </w:tr>
    </w:tbl>
    <w:p w14:paraId="084C3D94" w14:textId="77777777" w:rsidR="003409E8" w:rsidRPr="00B4163A" w:rsidRDefault="003409E8" w:rsidP="003409E8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B4163A" w14:paraId="6ECFB623" w14:textId="77777777" w:rsidTr="00EE1F11">
        <w:tc>
          <w:tcPr>
            <w:tcW w:w="1728" w:type="dxa"/>
          </w:tcPr>
          <w:p w14:paraId="6FE309F0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4013EB6" w14:textId="77777777" w:rsidR="003409E8" w:rsidRPr="00B4163A" w:rsidRDefault="003409E8" w:rsidP="00EE1F11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18B5DD1" w14:textId="77777777" w:rsidR="003409E8" w:rsidRPr="00B4163A" w:rsidRDefault="003409E8" w:rsidP="003409E8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:rsidRPr="00B4163A" w14:paraId="55644FF4" w14:textId="77777777" w:rsidTr="00EE1F11">
        <w:tc>
          <w:tcPr>
            <w:tcW w:w="1728" w:type="dxa"/>
          </w:tcPr>
          <w:p w14:paraId="4A9AF391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57ED6F2" w14:textId="77777777" w:rsidR="003409E8" w:rsidRPr="00B4163A" w:rsidRDefault="003409E8" w:rsidP="00EE1F11">
            <w:pPr>
              <w:pStyle w:val="BlockText"/>
            </w:pPr>
          </w:p>
          <w:p w14:paraId="5E08D083" w14:textId="77777777" w:rsidR="003409E8" w:rsidRPr="00B4163A" w:rsidRDefault="003409E8" w:rsidP="00EE1F11">
            <w:pPr>
              <w:pStyle w:val="MemoLine"/>
              <w:ind w:left="-18" w:right="612"/>
            </w:pPr>
          </w:p>
          <w:p w14:paraId="13342030" w14:textId="77777777" w:rsidR="003409E8" w:rsidRPr="00B4163A" w:rsidRDefault="003409E8" w:rsidP="00EE1F11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1C388CF" w14:textId="77777777" w:rsidR="003409E8" w:rsidRPr="00B4163A" w:rsidRDefault="003409E8" w:rsidP="00EE1F11">
            <w:pPr>
              <w:pStyle w:val="BlockText"/>
            </w:pPr>
            <w:r w:rsidRPr="00B4163A">
              <w:t>Compensation Service</w:t>
            </w:r>
          </w:p>
        </w:tc>
      </w:tr>
    </w:tbl>
    <w:p w14:paraId="045C2CEB" w14:textId="77777777" w:rsidR="003409E8" w:rsidRPr="00B4163A" w:rsidRDefault="003409E8" w:rsidP="003409E8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409E8" w14:paraId="1ACB70C6" w14:textId="77777777" w:rsidTr="00EE1F11">
        <w:tc>
          <w:tcPr>
            <w:tcW w:w="1728" w:type="dxa"/>
          </w:tcPr>
          <w:p w14:paraId="5F33EEB6" w14:textId="77777777" w:rsidR="003409E8" w:rsidRPr="00B4163A" w:rsidRDefault="003409E8" w:rsidP="00EE1F11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659B6EC" w14:textId="77777777" w:rsidR="003409E8" w:rsidRDefault="003409E8" w:rsidP="00EE1F11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9B22B22" w14:textId="77777777" w:rsidR="003409E8" w:rsidRDefault="003409E8" w:rsidP="003409E8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32D6A9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3BBF" w14:textId="77777777" w:rsidR="00943E88" w:rsidRDefault="00943E88" w:rsidP="00C765C7">
      <w:r>
        <w:separator/>
      </w:r>
    </w:p>
  </w:endnote>
  <w:endnote w:type="continuationSeparator" w:id="0">
    <w:p w14:paraId="5608ECCC" w14:textId="77777777" w:rsidR="00943E88" w:rsidRDefault="00943E8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B3A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D012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A26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5AC">
      <w:rPr>
        <w:rStyle w:val="PageNumber"/>
        <w:noProof/>
      </w:rPr>
      <w:t>i</w:t>
    </w:r>
    <w:r>
      <w:rPr>
        <w:rStyle w:val="PageNumber"/>
      </w:rPr>
      <w:fldChar w:fldCharType="end"/>
    </w:r>
  </w:p>
  <w:p w14:paraId="5F3AE06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EA63A" w14:textId="77777777" w:rsidR="00943E88" w:rsidRDefault="00943E88" w:rsidP="00C765C7">
      <w:r>
        <w:separator/>
      </w:r>
    </w:p>
  </w:footnote>
  <w:footnote w:type="continuationSeparator" w:id="0">
    <w:p w14:paraId="5CFBF9BA" w14:textId="77777777" w:rsidR="00943E88" w:rsidRDefault="00943E8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27E34"/>
    <w:multiLevelType w:val="hybridMultilevel"/>
    <w:tmpl w:val="BDA26EBE"/>
    <w:lvl w:ilvl="0" w:tplc="4A18DF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6F1"/>
    <w:multiLevelType w:val="hybridMultilevel"/>
    <w:tmpl w:val="B164007C"/>
    <w:lvl w:ilvl="0" w:tplc="9F0E6D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7678"/>
    <w:multiLevelType w:val="hybridMultilevel"/>
    <w:tmpl w:val="31E80B6E"/>
    <w:lvl w:ilvl="0" w:tplc="D7881C62">
      <w:start w:val="1"/>
      <w:numFmt w:val="bullet"/>
      <w:lvlRestart w:val="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C0B70"/>
    <w:multiLevelType w:val="hybridMultilevel"/>
    <w:tmpl w:val="F8044CD4"/>
    <w:lvl w:ilvl="0" w:tplc="4A18DF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8C51EC"/>
    <w:multiLevelType w:val="hybridMultilevel"/>
    <w:tmpl w:val="20F24904"/>
    <w:lvl w:ilvl="0" w:tplc="4A18DF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7D6851"/>
    <w:multiLevelType w:val="hybridMultilevel"/>
    <w:tmpl w:val="885EE77C"/>
    <w:lvl w:ilvl="0" w:tplc="4A18DF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61312D2"/>
    <w:multiLevelType w:val="hybridMultilevel"/>
    <w:tmpl w:val="5A92FA66"/>
    <w:lvl w:ilvl="0" w:tplc="4570505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566D"/>
    <w:rsid w:val="00087807"/>
    <w:rsid w:val="00093228"/>
    <w:rsid w:val="000A7776"/>
    <w:rsid w:val="000B1CDB"/>
    <w:rsid w:val="00100433"/>
    <w:rsid w:val="0010215F"/>
    <w:rsid w:val="00106EEF"/>
    <w:rsid w:val="0011080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53C6D"/>
    <w:rsid w:val="00271962"/>
    <w:rsid w:val="002A1D3E"/>
    <w:rsid w:val="002B7A7E"/>
    <w:rsid w:val="002C6BFA"/>
    <w:rsid w:val="002F5B21"/>
    <w:rsid w:val="002F7397"/>
    <w:rsid w:val="00324789"/>
    <w:rsid w:val="003269EB"/>
    <w:rsid w:val="00332B80"/>
    <w:rsid w:val="003409E8"/>
    <w:rsid w:val="00341981"/>
    <w:rsid w:val="00365C36"/>
    <w:rsid w:val="00366D36"/>
    <w:rsid w:val="00386999"/>
    <w:rsid w:val="003A5245"/>
    <w:rsid w:val="003B2927"/>
    <w:rsid w:val="003D47AF"/>
    <w:rsid w:val="003E2CA2"/>
    <w:rsid w:val="003F3021"/>
    <w:rsid w:val="003F6048"/>
    <w:rsid w:val="003F672A"/>
    <w:rsid w:val="00401EAD"/>
    <w:rsid w:val="0040278F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616F9"/>
    <w:rsid w:val="00471ECA"/>
    <w:rsid w:val="004728E8"/>
    <w:rsid w:val="004775F6"/>
    <w:rsid w:val="00482FA3"/>
    <w:rsid w:val="0048559D"/>
    <w:rsid w:val="00494175"/>
    <w:rsid w:val="004F375E"/>
    <w:rsid w:val="00501B52"/>
    <w:rsid w:val="00504F80"/>
    <w:rsid w:val="00506485"/>
    <w:rsid w:val="00512ED8"/>
    <w:rsid w:val="00513DA7"/>
    <w:rsid w:val="00516C82"/>
    <w:rsid w:val="00526F0E"/>
    <w:rsid w:val="00594258"/>
    <w:rsid w:val="005E2524"/>
    <w:rsid w:val="005E27CB"/>
    <w:rsid w:val="005E4363"/>
    <w:rsid w:val="00600DC7"/>
    <w:rsid w:val="0062068D"/>
    <w:rsid w:val="006317AA"/>
    <w:rsid w:val="00642037"/>
    <w:rsid w:val="006473C3"/>
    <w:rsid w:val="006708D7"/>
    <w:rsid w:val="006837E0"/>
    <w:rsid w:val="006840F5"/>
    <w:rsid w:val="006A2D95"/>
    <w:rsid w:val="006B7262"/>
    <w:rsid w:val="006C3E5F"/>
    <w:rsid w:val="006C48FF"/>
    <w:rsid w:val="006D10E5"/>
    <w:rsid w:val="006D52FE"/>
    <w:rsid w:val="006F588B"/>
    <w:rsid w:val="006F6D37"/>
    <w:rsid w:val="00702252"/>
    <w:rsid w:val="007056ED"/>
    <w:rsid w:val="00724248"/>
    <w:rsid w:val="00732186"/>
    <w:rsid w:val="00737049"/>
    <w:rsid w:val="007378FC"/>
    <w:rsid w:val="007A0C5F"/>
    <w:rsid w:val="007D5B97"/>
    <w:rsid w:val="007E5515"/>
    <w:rsid w:val="007F1838"/>
    <w:rsid w:val="0080590C"/>
    <w:rsid w:val="008144E7"/>
    <w:rsid w:val="00822A16"/>
    <w:rsid w:val="0086475B"/>
    <w:rsid w:val="00875AFA"/>
    <w:rsid w:val="0088609E"/>
    <w:rsid w:val="00886CD4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3E88"/>
    <w:rsid w:val="00945950"/>
    <w:rsid w:val="00960D46"/>
    <w:rsid w:val="009769CD"/>
    <w:rsid w:val="00997D98"/>
    <w:rsid w:val="009B5B1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E25AC"/>
    <w:rsid w:val="00AF2CD6"/>
    <w:rsid w:val="00B0548B"/>
    <w:rsid w:val="00B30D2F"/>
    <w:rsid w:val="00B41404"/>
    <w:rsid w:val="00B5061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0A7F"/>
    <w:rsid w:val="00CD2D08"/>
    <w:rsid w:val="00D00E8E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08FF"/>
    <w:rsid w:val="00E648E9"/>
    <w:rsid w:val="00E964FD"/>
    <w:rsid w:val="00ED4D5E"/>
    <w:rsid w:val="00ED71C8"/>
    <w:rsid w:val="00F006B2"/>
    <w:rsid w:val="00F43DFA"/>
    <w:rsid w:val="00F576F3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B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E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E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F3F8AD-F6D1-4258-A7E1-4D932881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114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Kimberly Martin-Butler</cp:lastModifiedBy>
  <cp:revision>15</cp:revision>
  <dcterms:created xsi:type="dcterms:W3CDTF">2015-02-09T11:42:00Z</dcterms:created>
  <dcterms:modified xsi:type="dcterms:W3CDTF">2015-07-20T21:09:00Z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