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992CE4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4E32E1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43D766E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</w:t>
      </w:r>
      <w:r w:rsidR="004E32E1">
        <w:rPr>
          <w:b/>
          <w:bCs/>
          <w:sz w:val="20"/>
        </w:rPr>
        <w:t>June 3,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  <w:bookmarkStart w:id="0" w:name="_GoBack"/>
      <w:bookmarkEnd w:id="0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BD9B98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5913AB">
              <w:t>Initial Screening and Determining Veteran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57C64AFA" w14:textId="77777777" w:rsidTr="00B736F4">
        <w:trPr>
          <w:trHeight w:val="180"/>
        </w:trPr>
        <w:tc>
          <w:tcPr>
            <w:tcW w:w="3654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B736F4">
        <w:trPr>
          <w:trHeight w:val="180"/>
        </w:trPr>
        <w:tc>
          <w:tcPr>
            <w:tcW w:w="3654" w:type="pct"/>
            <w:shd w:val="clear" w:color="auto" w:fill="auto"/>
          </w:tcPr>
          <w:p w14:paraId="57C64AFB" w14:textId="05B49FED" w:rsidR="002A1D3E" w:rsidRPr="00C24D50" w:rsidRDefault="005913AB" w:rsidP="00B736F4">
            <w:pPr>
              <w:pStyle w:val="TableText"/>
            </w:pPr>
            <w:r>
              <w:t xml:space="preserve">To incorporate the tip sheet </w:t>
            </w:r>
            <w:r w:rsidR="00B736F4">
              <w:t>regarding</w:t>
            </w:r>
            <w:r>
              <w:t xml:space="preserve"> </w:t>
            </w:r>
            <w:r w:rsidR="00B736F4">
              <w:t>c</w:t>
            </w:r>
            <w:r>
              <w:t xml:space="preserve">reating a </w:t>
            </w:r>
            <w:r w:rsidR="00B736F4">
              <w:t>r</w:t>
            </w:r>
            <w:r>
              <w:t xml:space="preserve">ebuilt eFolder in VBMS. </w:t>
            </w:r>
          </w:p>
        </w:tc>
        <w:tc>
          <w:tcPr>
            <w:tcW w:w="1346" w:type="pct"/>
            <w:shd w:val="clear" w:color="auto" w:fill="auto"/>
          </w:tcPr>
          <w:p w14:paraId="57C64AFC" w14:textId="5ECD5BF2" w:rsidR="002A1D3E" w:rsidRPr="00C24D50" w:rsidRDefault="005913AB" w:rsidP="00B736F4">
            <w:pPr>
              <w:pStyle w:val="TableText"/>
            </w:pPr>
            <w:r>
              <w:t xml:space="preserve">M21-1, Part III, Subpart ii, </w:t>
            </w:r>
            <w:r w:rsidR="00B736F4">
              <w:t xml:space="preserve">Chapter </w:t>
            </w:r>
            <w:r>
              <w:t>4</w:t>
            </w:r>
            <w:r w:rsidR="00B736F4">
              <w:t xml:space="preserve">, Section </w:t>
            </w:r>
            <w:r>
              <w:t>D</w:t>
            </w:r>
            <w:r w:rsidR="00B736F4">
              <w:t xml:space="preserve">, Topic </w:t>
            </w:r>
            <w:r>
              <w:t>1</w:t>
            </w:r>
            <w:r w:rsidR="00B736F4">
              <w:t xml:space="preserve"> (III.ii.4.D.1)</w:t>
            </w:r>
          </w:p>
        </w:tc>
      </w:tr>
      <w:tr w:rsidR="00752208" w14:paraId="2D664A57" w14:textId="77777777" w:rsidTr="00B736F4">
        <w:trPr>
          <w:trHeight w:val="180"/>
        </w:trPr>
        <w:tc>
          <w:tcPr>
            <w:tcW w:w="3654" w:type="pct"/>
            <w:shd w:val="clear" w:color="auto" w:fill="auto"/>
          </w:tcPr>
          <w:p w14:paraId="2606A9B1" w14:textId="09F787A1" w:rsidR="00752208" w:rsidRDefault="00752208" w:rsidP="00B736F4">
            <w:pPr>
              <w:pStyle w:val="TableText"/>
            </w:pPr>
            <w:r>
              <w:t xml:space="preserve">Removal of </w:t>
            </w:r>
            <w:r w:rsidRPr="00752208">
              <w:t>Guidelines for Reconciling Duplicate Claims Folder Numbers</w:t>
            </w:r>
            <w:r>
              <w:t>, which is now located in M21-1, Part III, Subpart ii, Chapter 4, Section E.</w:t>
            </w:r>
          </w:p>
        </w:tc>
        <w:tc>
          <w:tcPr>
            <w:tcW w:w="1346" w:type="pct"/>
            <w:shd w:val="clear" w:color="auto" w:fill="auto"/>
          </w:tcPr>
          <w:p w14:paraId="68A8C3A4" w14:textId="77777777" w:rsidR="00752208" w:rsidRDefault="00752208" w:rsidP="00B736F4">
            <w:pPr>
              <w:pStyle w:val="TableText"/>
            </w:pP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403F" w14:textId="77777777" w:rsidR="009E17CE" w:rsidRDefault="009E17CE" w:rsidP="00C765C7">
      <w:r>
        <w:separator/>
      </w:r>
    </w:p>
  </w:endnote>
  <w:endnote w:type="continuationSeparator" w:id="0">
    <w:p w14:paraId="741B54D9" w14:textId="77777777" w:rsidR="009E17CE" w:rsidRDefault="009E17C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2E1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91F83" w14:textId="77777777" w:rsidR="009E17CE" w:rsidRDefault="009E17CE" w:rsidP="00C765C7">
      <w:r>
        <w:separator/>
      </w:r>
    </w:p>
  </w:footnote>
  <w:footnote w:type="continuationSeparator" w:id="0">
    <w:p w14:paraId="7B70ED17" w14:textId="77777777" w:rsidR="009E17CE" w:rsidRDefault="009E17C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fspro_2columns"/>
      </v:shape>
    </w:pict>
  </w:numPicBullet>
  <w:numPicBullet w:numPicBulletId="1">
    <w:pict>
      <v:shape id="_x0000_i1063" type="#_x0000_t75" style="width:12pt;height:12pt" o:bullet="t">
        <v:imagedata r:id="rId2" o:title="advanced"/>
      </v:shape>
    </w:pict>
  </w:numPicBullet>
  <w:numPicBullet w:numPicBulletId="2">
    <w:pict>
      <v:shape id="_x0000_i1064" type="#_x0000_t75" style="width:12pt;height:12pt" o:bullet="t">
        <v:imagedata r:id="rId3" o:title="continue"/>
      </v:shape>
    </w:pict>
  </w:numPicBullet>
  <w:numPicBullet w:numPicBulletId="3">
    <w:pict>
      <v:shape id="_x0000_i106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319A"/>
    <w:rsid w:val="004E32E1"/>
    <w:rsid w:val="004E3AF3"/>
    <w:rsid w:val="004E5C0A"/>
    <w:rsid w:val="004F375E"/>
    <w:rsid w:val="00504F80"/>
    <w:rsid w:val="00506485"/>
    <w:rsid w:val="00513DA7"/>
    <w:rsid w:val="00516C82"/>
    <w:rsid w:val="005238CB"/>
    <w:rsid w:val="00526F0E"/>
    <w:rsid w:val="0055453E"/>
    <w:rsid w:val="005913AB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2208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17C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736F4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0560C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E48040B1-FD9C-4E65-AC67-3BD84BF0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2015-06-02T17:12:00Z</dcterms:created>
  <dcterms:modified xsi:type="dcterms:W3CDTF">2015-06-03T20:14:00Z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