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689B" w14:textId="0EBF1218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DA21A3">
        <w:rPr>
          <w:rFonts w:ascii="Times New Roman" w:hAnsi="Times New Roman"/>
          <w:sz w:val="20"/>
        </w:rPr>
        <w:t>ment of Veterans Affairs</w:t>
      </w:r>
      <w:r w:rsidR="00DA21A3">
        <w:rPr>
          <w:rFonts w:ascii="Times New Roman" w:hAnsi="Times New Roman"/>
          <w:sz w:val="20"/>
        </w:rPr>
        <w:tab/>
      </w:r>
      <w:r w:rsidR="0006419A">
        <w:rPr>
          <w:rFonts w:ascii="Times New Roman" w:hAnsi="Times New Roman"/>
          <w:sz w:val="20"/>
        </w:rPr>
        <w:t xml:space="preserve">     </w:t>
      </w:r>
      <w:r w:rsidR="00DA21A3">
        <w:rPr>
          <w:rFonts w:ascii="Times New Roman" w:hAnsi="Times New Roman"/>
          <w:sz w:val="20"/>
        </w:rPr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14:paraId="3EAEB2F0" w14:textId="1D0CCA71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</w:t>
      </w:r>
      <w:r w:rsidR="0006419A">
        <w:rPr>
          <w:b/>
          <w:bCs/>
          <w:sz w:val="20"/>
        </w:rPr>
        <w:t xml:space="preserve">                     July 11, 2015</w:t>
      </w:r>
    </w:p>
    <w:p w14:paraId="4F13769B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8B9F4D9" w14:textId="77777777" w:rsidR="00504F80" w:rsidRDefault="00504F80" w:rsidP="00504F80">
      <w:pPr>
        <w:rPr>
          <w:b/>
          <w:bCs/>
          <w:sz w:val="20"/>
        </w:rPr>
      </w:pPr>
    </w:p>
    <w:p w14:paraId="50F2E8D2" w14:textId="77777777" w:rsidR="00504F80" w:rsidRDefault="00504F80" w:rsidP="00504F80">
      <w:pPr>
        <w:pStyle w:val="Heading4"/>
      </w:pPr>
      <w:r>
        <w:t xml:space="preserve">Transmittal Sheet </w:t>
      </w:r>
    </w:p>
    <w:p w14:paraId="11DA9EC7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44D46A0" w14:textId="77777777" w:rsidTr="00C24D50">
        <w:tc>
          <w:tcPr>
            <w:tcW w:w="1728" w:type="dxa"/>
          </w:tcPr>
          <w:p w14:paraId="0B09EDA5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6EE9302" w14:textId="6FBFDCC6"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DA21A3">
              <w:t>Veterans Benefits Manual M21-1</w:t>
            </w:r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, “</w:t>
            </w:r>
            <w:r w:rsidR="00004394">
              <w:t>Initial Screening and Determining Veterans Status</w:t>
            </w:r>
            <w:r>
              <w:t>.”</w:t>
            </w:r>
          </w:p>
          <w:p w14:paraId="598A72D1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F639385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1A1F15C2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4DBAE258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158A32A6" w14:textId="77777777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48A163C1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727CAEDD" w14:textId="47650388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</w:t>
            </w:r>
            <w:r w:rsidR="000E456B">
              <w:t>ts into conformance with M21-1</w:t>
            </w:r>
            <w:r>
              <w:t xml:space="preserve"> standards.</w:t>
            </w:r>
          </w:p>
        </w:tc>
        <w:bookmarkStart w:id="0" w:name="_GoBack"/>
        <w:bookmarkEnd w:id="0"/>
      </w:tr>
    </w:tbl>
    <w:p w14:paraId="139B4929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32F190E4" w14:textId="77777777" w:rsidTr="00BC38FC">
        <w:trPr>
          <w:trHeight w:val="180"/>
        </w:trPr>
        <w:tc>
          <w:tcPr>
            <w:tcW w:w="3750" w:type="pct"/>
            <w:shd w:val="clear" w:color="auto" w:fill="auto"/>
          </w:tcPr>
          <w:p w14:paraId="475265FD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3F1F6850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8E3F8B" w14:paraId="69AEE602" w14:textId="77777777" w:rsidTr="00BC38FC">
        <w:trPr>
          <w:trHeight w:val="180"/>
        </w:trPr>
        <w:tc>
          <w:tcPr>
            <w:tcW w:w="3750" w:type="pct"/>
            <w:shd w:val="clear" w:color="auto" w:fill="auto"/>
          </w:tcPr>
          <w:p w14:paraId="27432D73" w14:textId="415CFE4E" w:rsidR="008E3F8B" w:rsidRPr="00A63CF2" w:rsidRDefault="008E3F8B" w:rsidP="004E2665">
            <w:pPr>
              <w:pStyle w:val="TableText"/>
            </w:pPr>
            <w:r w:rsidRPr="008E3F8B">
              <w:t xml:space="preserve">To change the title </w:t>
            </w:r>
            <w:r>
              <w:t xml:space="preserve">and contents </w:t>
            </w:r>
            <w:r w:rsidRPr="008E3F8B">
              <w:t xml:space="preserve">of Section B from </w:t>
            </w:r>
            <w:r w:rsidRPr="008E3F8B">
              <w:rPr>
                <w:i/>
              </w:rPr>
              <w:t>Handling Mail</w:t>
            </w:r>
            <w:r w:rsidRPr="008E3F8B">
              <w:t xml:space="preserve"> to </w:t>
            </w:r>
            <w:r w:rsidRPr="008E3F8B">
              <w:rPr>
                <w:i/>
              </w:rPr>
              <w:t>Filing Materials and Searches for Paper Claims Folders</w:t>
            </w:r>
            <w:r w:rsidR="00A63CF2">
              <w:t>.</w:t>
            </w:r>
          </w:p>
        </w:tc>
        <w:tc>
          <w:tcPr>
            <w:tcW w:w="1250" w:type="pct"/>
            <w:shd w:val="clear" w:color="auto" w:fill="auto"/>
          </w:tcPr>
          <w:p w14:paraId="52CAD093" w14:textId="77777777" w:rsidR="008E3F8B" w:rsidRDefault="008E3F8B" w:rsidP="000D40DC">
            <w:pPr>
              <w:pStyle w:val="TableText"/>
            </w:pPr>
            <w:r>
              <w:t>M21-1, Part III, Subpart ii, Chapter 4, Section B</w:t>
            </w:r>
          </w:p>
          <w:p w14:paraId="573364CD" w14:textId="1445230C" w:rsidR="008E3F8B" w:rsidRDefault="008E3F8B" w:rsidP="000D40DC">
            <w:pPr>
              <w:pStyle w:val="TableText"/>
            </w:pPr>
            <w:r>
              <w:t>(III.ii.4.B)</w:t>
            </w:r>
          </w:p>
        </w:tc>
      </w:tr>
      <w:tr w:rsidR="002A1D3E" w14:paraId="7CB03857" w14:textId="77777777" w:rsidTr="00BC38FC">
        <w:trPr>
          <w:trHeight w:val="180"/>
        </w:trPr>
        <w:tc>
          <w:tcPr>
            <w:tcW w:w="3750" w:type="pct"/>
            <w:shd w:val="clear" w:color="auto" w:fill="auto"/>
          </w:tcPr>
          <w:p w14:paraId="78504DC5" w14:textId="41D19C5A" w:rsidR="002A1D3E" w:rsidRPr="00C24D50" w:rsidRDefault="000D40DC" w:rsidP="00A63CF2">
            <w:pPr>
              <w:pStyle w:val="TableText"/>
            </w:pPr>
            <w:r>
              <w:t>T</w:t>
            </w:r>
            <w:r w:rsidR="004E2665">
              <w:t xml:space="preserve">o remove </w:t>
            </w:r>
            <w:r w:rsidR="00A63CF2">
              <w:t xml:space="preserve">old </w:t>
            </w:r>
            <w:r w:rsidR="004E2665">
              <w:t xml:space="preserve"> Topics </w:t>
            </w:r>
            <w:r w:rsidR="00A63CF2">
              <w:t xml:space="preserve">8 and 9 </w:t>
            </w:r>
            <w:r w:rsidR="004E2665">
              <w:t xml:space="preserve">on active mail and search procedures from this section since they are now </w:t>
            </w:r>
            <w:r>
              <w:t>covered in M21-1</w:t>
            </w:r>
            <w:r w:rsidR="004E2665">
              <w:t xml:space="preserve">, Part </w:t>
            </w:r>
            <w:r>
              <w:t>III</w:t>
            </w:r>
            <w:r w:rsidR="004E2665">
              <w:t xml:space="preserve">, Subpart ii, </w:t>
            </w:r>
            <w:r>
              <w:t>1.B.</w:t>
            </w:r>
          </w:p>
        </w:tc>
        <w:tc>
          <w:tcPr>
            <w:tcW w:w="1250" w:type="pct"/>
            <w:shd w:val="clear" w:color="auto" w:fill="auto"/>
          </w:tcPr>
          <w:p w14:paraId="3BC481B1" w14:textId="54644210" w:rsidR="002A1D3E" w:rsidRPr="00C24D50" w:rsidRDefault="002A4E8F" w:rsidP="008E3F8B">
            <w:pPr>
              <w:pStyle w:val="TableText"/>
            </w:pPr>
            <w:r>
              <w:t>--</w:t>
            </w:r>
          </w:p>
        </w:tc>
      </w:tr>
      <w:tr w:rsidR="004E2665" w14:paraId="13AC2EF5" w14:textId="77777777" w:rsidTr="00BC38FC">
        <w:trPr>
          <w:trHeight w:val="180"/>
        </w:trPr>
        <w:tc>
          <w:tcPr>
            <w:tcW w:w="3750" w:type="pct"/>
            <w:shd w:val="clear" w:color="auto" w:fill="auto"/>
          </w:tcPr>
          <w:p w14:paraId="3D5DFDC4" w14:textId="3A930C90" w:rsidR="004E2665" w:rsidRDefault="004E2665" w:rsidP="00A63CF2">
            <w:pPr>
              <w:pStyle w:val="TableText"/>
            </w:pPr>
            <w:r>
              <w:t xml:space="preserve">To remove </w:t>
            </w:r>
            <w:r w:rsidR="00A63CF2">
              <w:t xml:space="preserve">old </w:t>
            </w:r>
            <w:r>
              <w:t xml:space="preserve">Topic </w:t>
            </w:r>
            <w:r w:rsidR="00A63CF2">
              <w:t xml:space="preserve">10 </w:t>
            </w:r>
            <w:r>
              <w:t>on File Mail</w:t>
            </w:r>
            <w:r w:rsidR="0032055A">
              <w:t xml:space="preserve"> in the advent of Centralized Mail and </w:t>
            </w:r>
            <w:r w:rsidR="00A63CF2">
              <w:t>electronic f</w:t>
            </w:r>
            <w:r w:rsidR="0032055A">
              <w:t>olders. In addition, instructions for sending drop file mail to Federal Records Centers (FRC) ha</w:t>
            </w:r>
            <w:r w:rsidR="00A63CF2">
              <w:t>ve</w:t>
            </w:r>
            <w:r w:rsidR="0032055A">
              <w:t xml:space="preserve"> been updated in M21-1, Part III, Subpart ii,5.E.</w:t>
            </w:r>
          </w:p>
        </w:tc>
        <w:tc>
          <w:tcPr>
            <w:tcW w:w="1250" w:type="pct"/>
            <w:shd w:val="clear" w:color="auto" w:fill="auto"/>
          </w:tcPr>
          <w:p w14:paraId="59DD239D" w14:textId="0459758E" w:rsidR="004E2665" w:rsidRDefault="002A4E8F" w:rsidP="00CB1A10">
            <w:pPr>
              <w:pStyle w:val="TableText"/>
            </w:pPr>
            <w:r>
              <w:t>--</w:t>
            </w:r>
          </w:p>
        </w:tc>
      </w:tr>
      <w:tr w:rsidR="004E2665" w14:paraId="2A7F0E91" w14:textId="77777777" w:rsidTr="00BC38FC">
        <w:trPr>
          <w:trHeight w:val="180"/>
        </w:trPr>
        <w:tc>
          <w:tcPr>
            <w:tcW w:w="3750" w:type="pct"/>
            <w:shd w:val="clear" w:color="auto" w:fill="auto"/>
          </w:tcPr>
          <w:p w14:paraId="50A1316D" w14:textId="3C7D8517" w:rsidR="004E2665" w:rsidRDefault="00CB1A10" w:rsidP="00A63CF2">
            <w:pPr>
              <w:pStyle w:val="TableText"/>
            </w:pPr>
            <w:r>
              <w:t xml:space="preserve">To remove </w:t>
            </w:r>
            <w:r w:rsidR="00A63CF2">
              <w:t xml:space="preserve">old </w:t>
            </w:r>
            <w:r>
              <w:t>Topic</w:t>
            </w:r>
            <w:r w:rsidR="00A63CF2">
              <w:t xml:space="preserve"> 11</w:t>
            </w:r>
            <w:r>
              <w:t xml:space="preserve"> on </w:t>
            </w:r>
            <w:r w:rsidR="00A63CF2">
              <w:t>m</w:t>
            </w:r>
            <w:r>
              <w:t xml:space="preserve">icrofiche </w:t>
            </w:r>
            <w:r w:rsidR="00A63CF2">
              <w:t>f</w:t>
            </w:r>
            <w:r>
              <w:t xml:space="preserve">ile </w:t>
            </w:r>
            <w:r w:rsidR="00A63CF2">
              <w:t>c</w:t>
            </w:r>
            <w:r>
              <w:t xml:space="preserve">opies, </w:t>
            </w:r>
            <w:proofErr w:type="gramStart"/>
            <w:r w:rsidR="002A4E8F">
              <w:t xml:space="preserve">which is </w:t>
            </w:r>
            <w:r>
              <w:t>now the responsibility of the scanning contractors.</w:t>
            </w:r>
            <w:proofErr w:type="gramEnd"/>
          </w:p>
        </w:tc>
        <w:tc>
          <w:tcPr>
            <w:tcW w:w="1250" w:type="pct"/>
            <w:shd w:val="clear" w:color="auto" w:fill="auto"/>
          </w:tcPr>
          <w:p w14:paraId="52F20A39" w14:textId="3F89E30A" w:rsidR="004E2665" w:rsidRDefault="002A4E8F" w:rsidP="000D40DC">
            <w:pPr>
              <w:pStyle w:val="TableText"/>
            </w:pPr>
            <w:r>
              <w:t>--</w:t>
            </w:r>
          </w:p>
        </w:tc>
      </w:tr>
      <w:tr w:rsidR="002A1D3E" w14:paraId="37004012" w14:textId="77777777" w:rsidTr="00BC38FC">
        <w:trPr>
          <w:trHeight w:val="180"/>
        </w:trPr>
        <w:tc>
          <w:tcPr>
            <w:tcW w:w="3750" w:type="pct"/>
            <w:shd w:val="clear" w:color="auto" w:fill="auto"/>
          </w:tcPr>
          <w:p w14:paraId="0F6E6808" w14:textId="5999D481" w:rsidR="002A1D3E" w:rsidRPr="00C24D50" w:rsidRDefault="00CB2123" w:rsidP="00A63CF2">
            <w:pPr>
              <w:pStyle w:val="TableText"/>
            </w:pPr>
            <w:r>
              <w:t xml:space="preserve">To </w:t>
            </w:r>
            <w:r w:rsidR="00786C3F">
              <w:t>create a new Topic 1 to address</w:t>
            </w:r>
            <w:r w:rsidR="00F96910">
              <w:t xml:space="preserve"> handling of priority mail for </w:t>
            </w:r>
            <w:r w:rsidRPr="00CB2123">
              <w:t>paper claims folder</w:t>
            </w:r>
            <w:r w:rsidR="00A63CF2">
              <w:t xml:space="preserve">, to include </w:t>
            </w:r>
            <w:proofErr w:type="spellStart"/>
            <w:r w:rsidR="00A63CF2">
              <w:t>t</w:t>
            </w:r>
            <w:r w:rsidR="00F96910">
              <w:t>ransfer</w:t>
            </w:r>
            <w:r w:rsidR="00A63CF2">
              <w:t>ing</w:t>
            </w:r>
            <w:proofErr w:type="spellEnd"/>
            <w:r w:rsidR="00F96910">
              <w:t xml:space="preserve"> </w:t>
            </w:r>
            <w:r w:rsidR="00A63CF2">
              <w:t>content on the responsibility for priority folder searches and conducting an “expedite” search for a folder, which was originally located in</w:t>
            </w:r>
            <w:r w:rsidR="00F96910">
              <w:t xml:space="preserve"> M21-1, Part III, Subpart ii, 4.B.old 9.a and c.</w:t>
            </w:r>
          </w:p>
        </w:tc>
        <w:tc>
          <w:tcPr>
            <w:tcW w:w="1250" w:type="pct"/>
            <w:shd w:val="clear" w:color="auto" w:fill="auto"/>
          </w:tcPr>
          <w:p w14:paraId="4AC095F1" w14:textId="77777777" w:rsidR="002A1D3E" w:rsidRDefault="00CB2123" w:rsidP="002F7397">
            <w:pPr>
              <w:pStyle w:val="TableText"/>
            </w:pPr>
            <w:r>
              <w:t>III.ii.4.B.</w:t>
            </w:r>
            <w:r w:rsidR="002A3F86">
              <w:t>1</w:t>
            </w:r>
            <w:r w:rsidR="00F96910">
              <w:t>.b</w:t>
            </w:r>
          </w:p>
          <w:p w14:paraId="1999A94A" w14:textId="48C01D47" w:rsidR="00F96910" w:rsidRPr="00C24D50" w:rsidRDefault="00F96910" w:rsidP="002F7397">
            <w:pPr>
              <w:pStyle w:val="TableText"/>
            </w:pPr>
            <w:r>
              <w:t>III.ii.4.B.1.c</w:t>
            </w:r>
          </w:p>
        </w:tc>
      </w:tr>
      <w:tr w:rsidR="008A1EF0" w14:paraId="2B19972C" w14:textId="77777777" w:rsidTr="00BC38FC">
        <w:trPr>
          <w:trHeight w:val="180"/>
        </w:trPr>
        <w:tc>
          <w:tcPr>
            <w:tcW w:w="3750" w:type="pct"/>
            <w:shd w:val="clear" w:color="auto" w:fill="auto"/>
          </w:tcPr>
          <w:p w14:paraId="1DF4C71C" w14:textId="064C1B79" w:rsidR="008A1EF0" w:rsidRDefault="008A1EF0" w:rsidP="002A4E8F">
            <w:pPr>
              <w:pStyle w:val="TableText"/>
            </w:pPr>
            <w:r>
              <w:t xml:space="preserve">To relocate information </w:t>
            </w:r>
            <w:r w:rsidR="00F96910">
              <w:t>on filing materials in claims folder</w:t>
            </w:r>
            <w:r w:rsidR="002A4E8F">
              <w:t>s</w:t>
            </w:r>
            <w:r w:rsidR="00F96910">
              <w:t xml:space="preserve">, </w:t>
            </w:r>
            <w:r>
              <w:t>previously contained in M21-1</w:t>
            </w:r>
            <w:r w:rsidR="00F96910">
              <w:t xml:space="preserve">, Part </w:t>
            </w:r>
            <w:r>
              <w:t>III</w:t>
            </w:r>
            <w:r w:rsidR="00F96910">
              <w:t xml:space="preserve">, Subpart ii, </w:t>
            </w:r>
            <w:r>
              <w:t>3.C</w:t>
            </w:r>
            <w:r w:rsidR="00A63CF2">
              <w:t xml:space="preserve"> to a new Topic 2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0129EE21" w14:textId="3167BF56" w:rsidR="008A1EF0" w:rsidRDefault="0050111C" w:rsidP="002F7397">
            <w:pPr>
              <w:pStyle w:val="TableText"/>
            </w:pPr>
            <w:r>
              <w:t>III.ii.4.B.2</w:t>
            </w:r>
          </w:p>
          <w:p w14:paraId="52874973" w14:textId="3BA5F86C" w:rsidR="008A1EF0" w:rsidRDefault="008A1EF0" w:rsidP="002F7397">
            <w:pPr>
              <w:pStyle w:val="TableText"/>
            </w:pPr>
          </w:p>
        </w:tc>
      </w:tr>
      <w:tr w:rsidR="002A3F86" w14:paraId="383915CE" w14:textId="77777777" w:rsidTr="00BC38FC">
        <w:trPr>
          <w:trHeight w:val="180"/>
        </w:trPr>
        <w:tc>
          <w:tcPr>
            <w:tcW w:w="3750" w:type="pct"/>
            <w:shd w:val="clear" w:color="auto" w:fill="auto"/>
          </w:tcPr>
          <w:p w14:paraId="1A249819" w14:textId="30C69EF7" w:rsidR="002A3F86" w:rsidRDefault="002A3F86" w:rsidP="002A4E8F">
            <w:pPr>
              <w:pStyle w:val="TableText"/>
            </w:pPr>
            <w:r>
              <w:t>To re</w:t>
            </w:r>
            <w:r w:rsidR="00F96910">
              <w:t>locate information on removing material from claims folders, previously contained in M21-1, Part III, Subpart ii,</w:t>
            </w:r>
            <w:r w:rsidR="00A63CF2">
              <w:t xml:space="preserve"> </w:t>
            </w:r>
            <w:r w:rsidR="00F96910">
              <w:t>3.C</w:t>
            </w:r>
            <w:r w:rsidR="00A63CF2">
              <w:t xml:space="preserve"> to a new Topic 3</w:t>
            </w:r>
            <w:r>
              <w:t>.</w:t>
            </w:r>
          </w:p>
        </w:tc>
        <w:tc>
          <w:tcPr>
            <w:tcW w:w="1250" w:type="pct"/>
            <w:shd w:val="clear" w:color="auto" w:fill="auto"/>
          </w:tcPr>
          <w:p w14:paraId="5331CAAC" w14:textId="55DCF7BE" w:rsidR="002A3F86" w:rsidRDefault="00F96910" w:rsidP="002F7397">
            <w:pPr>
              <w:pStyle w:val="TableText"/>
            </w:pPr>
            <w:r>
              <w:t>III.ii.4.B.3</w:t>
            </w:r>
          </w:p>
        </w:tc>
      </w:tr>
    </w:tbl>
    <w:p w14:paraId="01065A34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E0960EF" w14:textId="77777777" w:rsidTr="00237C22">
        <w:tc>
          <w:tcPr>
            <w:tcW w:w="1728" w:type="dxa"/>
          </w:tcPr>
          <w:p w14:paraId="6BBF329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10593F2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8D8AF9A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AD414C0" w14:textId="77777777" w:rsidTr="00237C22">
        <w:tc>
          <w:tcPr>
            <w:tcW w:w="1728" w:type="dxa"/>
          </w:tcPr>
          <w:p w14:paraId="2BD58DA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AA8DA86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52D144B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0EF8330" w14:textId="77777777" w:rsidTr="00237C22">
        <w:tc>
          <w:tcPr>
            <w:tcW w:w="1728" w:type="dxa"/>
          </w:tcPr>
          <w:p w14:paraId="1D70558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98E763B" w14:textId="77777777" w:rsidR="00504F80" w:rsidRPr="00B4163A" w:rsidRDefault="00504F80" w:rsidP="00237C22">
            <w:pPr>
              <w:pStyle w:val="BlockText"/>
            </w:pPr>
          </w:p>
          <w:p w14:paraId="695AB33C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9B041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70F92439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1F88923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559D399" w14:textId="77777777" w:rsidTr="00237C22">
        <w:tc>
          <w:tcPr>
            <w:tcW w:w="1728" w:type="dxa"/>
          </w:tcPr>
          <w:p w14:paraId="555F2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F06DD05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21752B2" w14:textId="77777777" w:rsidR="007D5B97" w:rsidRDefault="00504F80" w:rsidP="00CB2123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  <w:r w:rsidR="00C24D50">
        <w:fldChar w:fldCharType="begin">
          <w:fldData xml:space="preserve">RABvAGMAVABlAG0AcAAxAFYAYQByAFQAcgBhAGQAaQB0AGkAbwBuAGEAbAA=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C24D50">
        <w:fldChar w:fldCharType="begin">
          <w:fldData xml:space="preserve">RgBvAG4AdABTAGUAdABpAG0AaQBzAHQAeQBsAGUAcwAuAHgAbQBsAA==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5D782" w14:textId="77777777" w:rsidR="001F77AC" w:rsidRDefault="001F77AC" w:rsidP="00C765C7">
      <w:r>
        <w:separator/>
      </w:r>
    </w:p>
  </w:endnote>
  <w:endnote w:type="continuationSeparator" w:id="0">
    <w:p w14:paraId="71F974DC" w14:textId="77777777" w:rsidR="001F77AC" w:rsidRDefault="001F77A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EF02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9ED8AF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FCB9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19A">
      <w:rPr>
        <w:rStyle w:val="PageNumber"/>
        <w:noProof/>
      </w:rPr>
      <w:t>i</w:t>
    </w:r>
    <w:r>
      <w:rPr>
        <w:rStyle w:val="PageNumber"/>
      </w:rPr>
      <w:fldChar w:fldCharType="end"/>
    </w:r>
  </w:p>
  <w:p w14:paraId="53F2D7A4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7A2B8" w14:textId="77777777" w:rsidR="001F77AC" w:rsidRDefault="001F77AC" w:rsidP="00C765C7">
      <w:r>
        <w:separator/>
      </w:r>
    </w:p>
  </w:footnote>
  <w:footnote w:type="continuationSeparator" w:id="0">
    <w:p w14:paraId="253A3527" w14:textId="77777777" w:rsidR="001F77AC" w:rsidRDefault="001F77A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04394"/>
    <w:rsid w:val="00014A89"/>
    <w:rsid w:val="000252C6"/>
    <w:rsid w:val="000256FB"/>
    <w:rsid w:val="00047DB2"/>
    <w:rsid w:val="0006419A"/>
    <w:rsid w:val="00093228"/>
    <w:rsid w:val="000A7776"/>
    <w:rsid w:val="000D40DC"/>
    <w:rsid w:val="000E456B"/>
    <w:rsid w:val="00100433"/>
    <w:rsid w:val="0010215F"/>
    <w:rsid w:val="00106EEF"/>
    <w:rsid w:val="00123973"/>
    <w:rsid w:val="001253ED"/>
    <w:rsid w:val="00186D46"/>
    <w:rsid w:val="001C3AE3"/>
    <w:rsid w:val="001C3EB5"/>
    <w:rsid w:val="001F77AC"/>
    <w:rsid w:val="002041BE"/>
    <w:rsid w:val="002220F1"/>
    <w:rsid w:val="00237C22"/>
    <w:rsid w:val="00240624"/>
    <w:rsid w:val="00271962"/>
    <w:rsid w:val="002A1D3E"/>
    <w:rsid w:val="002A3F86"/>
    <w:rsid w:val="002A4E8F"/>
    <w:rsid w:val="002B7A7E"/>
    <w:rsid w:val="002F5B21"/>
    <w:rsid w:val="002F7397"/>
    <w:rsid w:val="0032055A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E2665"/>
    <w:rsid w:val="004F375E"/>
    <w:rsid w:val="0050111C"/>
    <w:rsid w:val="00504F80"/>
    <w:rsid w:val="00506485"/>
    <w:rsid w:val="00513DA7"/>
    <w:rsid w:val="00516C82"/>
    <w:rsid w:val="00526F0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86C3F"/>
    <w:rsid w:val="007A0C5F"/>
    <w:rsid w:val="007D5B97"/>
    <w:rsid w:val="007E5515"/>
    <w:rsid w:val="0080590C"/>
    <w:rsid w:val="008144E7"/>
    <w:rsid w:val="00822A16"/>
    <w:rsid w:val="008625DE"/>
    <w:rsid w:val="0086475B"/>
    <w:rsid w:val="00875AFA"/>
    <w:rsid w:val="0088609E"/>
    <w:rsid w:val="008A0B1E"/>
    <w:rsid w:val="008A1EF0"/>
    <w:rsid w:val="008B4CB5"/>
    <w:rsid w:val="008C723F"/>
    <w:rsid w:val="008D12C3"/>
    <w:rsid w:val="008D458B"/>
    <w:rsid w:val="008E22CF"/>
    <w:rsid w:val="008E3F8B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63CF2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C38FC"/>
    <w:rsid w:val="00BD01FC"/>
    <w:rsid w:val="00BF7FE3"/>
    <w:rsid w:val="00C0404B"/>
    <w:rsid w:val="00C24D50"/>
    <w:rsid w:val="00C273AD"/>
    <w:rsid w:val="00C616C4"/>
    <w:rsid w:val="00C765C7"/>
    <w:rsid w:val="00CB1A10"/>
    <w:rsid w:val="00CB2123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A21A3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ED71C8"/>
    <w:rsid w:val="00F006B2"/>
    <w:rsid w:val="00F43DFA"/>
    <w:rsid w:val="00F87670"/>
    <w:rsid w:val="00F87F72"/>
    <w:rsid w:val="00F90609"/>
    <w:rsid w:val="00F96910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C4F9DCB-6FAE-4518-AD2D-7437AB38D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107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16</cp:revision>
  <dcterms:created xsi:type="dcterms:W3CDTF">2015-02-09T20:58:00Z</dcterms:created>
  <dcterms:modified xsi:type="dcterms:W3CDTF">2015-07-11T21:55:00Z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