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55C4" w14:textId="5316C345" w:rsidR="00231269" w:rsidRPr="00152B33" w:rsidRDefault="00231269" w:rsidP="00404485">
      <w:pPr>
        <w:pStyle w:val="Heading3"/>
        <w:rPr>
          <w:szCs w:val="32"/>
        </w:rPr>
      </w:pPr>
      <w:r w:rsidRPr="00152B33">
        <w:rPr>
          <w:szCs w:val="32"/>
        </w:rPr>
        <w:t xml:space="preserve">Section F. </w:t>
      </w:r>
      <w:r w:rsidR="00404485" w:rsidRPr="00152B33">
        <w:rPr>
          <w:b w:val="0"/>
          <w:szCs w:val="32"/>
        </w:rPr>
        <w:t xml:space="preserve"> </w:t>
      </w:r>
      <w:r w:rsidRPr="00152B33">
        <w:rPr>
          <w:szCs w:val="32"/>
        </w:rPr>
        <w:t>Veterans Claims Intake Program (VCIP) Shipping</w:t>
      </w:r>
    </w:p>
    <w:p w14:paraId="40CA97AE" w14:textId="77777777" w:rsidR="00404485" w:rsidRPr="00152B33" w:rsidRDefault="00404485" w:rsidP="00404485">
      <w:pPr>
        <w:pStyle w:val="Heading4"/>
        <w:keepNext w:val="0"/>
        <w:keepLines w:val="0"/>
        <w:spacing w:before="0" w:after="240" w:line="240" w:lineRule="auto"/>
      </w:pPr>
      <w:r w:rsidRPr="00152B33">
        <w:rPr>
          <w:rFonts w:ascii="Arial" w:eastAsia="Times New Roman" w:hAnsi="Arial" w:cs="Arial"/>
          <w:bCs w:val="0"/>
          <w:i w:val="0"/>
          <w:iCs w:val="0"/>
          <w:color w:val="000000"/>
          <w:sz w:val="32"/>
          <w:szCs w:val="20"/>
        </w:rPr>
        <w:t>Overview</w:t>
      </w:r>
    </w:p>
    <w:p w14:paraId="3729C6B4" w14:textId="77777777" w:rsidR="00404485" w:rsidRPr="00152B33" w:rsidRDefault="00404485" w:rsidP="00404485">
      <w:pPr>
        <w:pStyle w:val="BlockLine"/>
      </w:pPr>
      <w:r w:rsidRPr="00152B33">
        <w:fldChar w:fldCharType="begin"/>
      </w:r>
      <w:r w:rsidRPr="00152B33">
        <w:instrText xml:space="preserve"> PRIVATE INFOTYPE="OTHER" </w:instrText>
      </w:r>
      <w:r w:rsidRPr="00152B33">
        <w:fldChar w:fldCharType="end"/>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231269" w:rsidRPr="00152B33" w14:paraId="7B9855C8" w14:textId="77777777" w:rsidTr="005D4D69">
        <w:trPr>
          <w:trHeight w:val="321"/>
        </w:trPr>
        <w:tc>
          <w:tcPr>
            <w:tcW w:w="1710" w:type="dxa"/>
            <w:shd w:val="clear" w:color="auto" w:fill="auto"/>
          </w:tcPr>
          <w:p w14:paraId="7B9855C6" w14:textId="77777777" w:rsidR="00231269" w:rsidRPr="00152B33" w:rsidRDefault="00231269" w:rsidP="00734D2C">
            <w:pPr>
              <w:tabs>
                <w:tab w:val="left" w:pos="9360"/>
              </w:tabs>
              <w:rPr>
                <w:b/>
                <w:sz w:val="22"/>
              </w:rPr>
            </w:pPr>
            <w:r w:rsidRPr="00152B33">
              <w:rPr>
                <w:b/>
                <w:sz w:val="22"/>
              </w:rPr>
              <w:t>In This Section</w:t>
            </w:r>
          </w:p>
        </w:tc>
        <w:tc>
          <w:tcPr>
            <w:tcW w:w="7740" w:type="dxa"/>
            <w:shd w:val="clear" w:color="auto" w:fill="auto"/>
          </w:tcPr>
          <w:p w14:paraId="7B9855C7" w14:textId="15EEA0FA" w:rsidR="00231269" w:rsidRPr="00152B33" w:rsidRDefault="00231269" w:rsidP="00734D2C">
            <w:pPr>
              <w:tabs>
                <w:tab w:val="left" w:pos="9360"/>
              </w:tabs>
            </w:pPr>
            <w:r w:rsidRPr="00152B33">
              <w:t>This sectio</w:t>
            </w:r>
            <w:r w:rsidR="00CC045A" w:rsidRPr="00152B33">
              <w:t>n contains the following topics:</w:t>
            </w:r>
          </w:p>
        </w:tc>
      </w:tr>
    </w:tbl>
    <w:p w14:paraId="7B9855C9" w14:textId="77777777" w:rsidR="00231269" w:rsidRPr="00152B33" w:rsidRDefault="00231269" w:rsidP="00231269">
      <w:pPr>
        <w:tabs>
          <w:tab w:val="left" w:pos="9360"/>
        </w:tabs>
        <w:spacing w:after="0" w:line="240" w:lineRule="auto"/>
        <w:ind w:left="1714"/>
      </w:pPr>
    </w:p>
    <w:tbl>
      <w:tblPr>
        <w:tblStyle w:val="TableGrid"/>
        <w:tblW w:w="7478" w:type="dxa"/>
        <w:tblInd w:w="1990" w:type="dxa"/>
        <w:tblLook w:val="04A0" w:firstRow="1" w:lastRow="0" w:firstColumn="1" w:lastColumn="0" w:noHBand="0" w:noVBand="1"/>
      </w:tblPr>
      <w:tblGrid>
        <w:gridCol w:w="1260"/>
        <w:gridCol w:w="6218"/>
      </w:tblGrid>
      <w:tr w:rsidR="00231269" w:rsidRPr="00152B33" w14:paraId="7B9855CC" w14:textId="77777777" w:rsidTr="00734D2C">
        <w:tc>
          <w:tcPr>
            <w:tcW w:w="1260" w:type="dxa"/>
          </w:tcPr>
          <w:p w14:paraId="7B9855CA" w14:textId="77777777" w:rsidR="00231269" w:rsidRPr="00152B33" w:rsidRDefault="00231269" w:rsidP="00734D2C">
            <w:pPr>
              <w:jc w:val="center"/>
              <w:rPr>
                <w:b/>
              </w:rPr>
            </w:pPr>
            <w:r w:rsidRPr="00152B33">
              <w:rPr>
                <w:b/>
              </w:rPr>
              <w:t>Topic</w:t>
            </w:r>
          </w:p>
        </w:tc>
        <w:tc>
          <w:tcPr>
            <w:tcW w:w="6218" w:type="dxa"/>
          </w:tcPr>
          <w:p w14:paraId="7B9855CB" w14:textId="77777777" w:rsidR="00231269" w:rsidRPr="00152B33" w:rsidRDefault="00231269" w:rsidP="00734D2C">
            <w:pPr>
              <w:jc w:val="center"/>
              <w:rPr>
                <w:b/>
              </w:rPr>
            </w:pPr>
            <w:r w:rsidRPr="00152B33">
              <w:rPr>
                <w:b/>
              </w:rPr>
              <w:t>Topic Name</w:t>
            </w:r>
          </w:p>
        </w:tc>
      </w:tr>
      <w:tr w:rsidR="00231269" w:rsidRPr="00152B33" w14:paraId="7B9855CF" w14:textId="77777777" w:rsidTr="00734D2C">
        <w:tc>
          <w:tcPr>
            <w:tcW w:w="1260" w:type="dxa"/>
          </w:tcPr>
          <w:p w14:paraId="7B9855CD" w14:textId="77777777" w:rsidR="00231269" w:rsidRPr="00152B33" w:rsidRDefault="00231269" w:rsidP="00734D2C">
            <w:pPr>
              <w:jc w:val="center"/>
            </w:pPr>
            <w:r w:rsidRPr="00152B33">
              <w:t>1</w:t>
            </w:r>
          </w:p>
        </w:tc>
        <w:tc>
          <w:tcPr>
            <w:tcW w:w="6218" w:type="dxa"/>
          </w:tcPr>
          <w:p w14:paraId="7B9855CE" w14:textId="30972289" w:rsidR="00231269" w:rsidRPr="00152B33" w:rsidRDefault="00231269" w:rsidP="00BC2060">
            <w:r w:rsidRPr="00152B33">
              <w:t xml:space="preserve">Overview of VCIP </w:t>
            </w:r>
            <w:r w:rsidR="00BC2060" w:rsidRPr="00152B33">
              <w:t xml:space="preserve">Shipping </w:t>
            </w:r>
            <w:r w:rsidRPr="00152B33">
              <w:t>Proce</w:t>
            </w:r>
            <w:r w:rsidR="00BC2060" w:rsidRPr="00152B33">
              <w:t xml:space="preserve">dures for Claims Folders, </w:t>
            </w:r>
            <w:r w:rsidR="006023CE" w:rsidRPr="00152B33">
              <w:t>Service Treatment Records (</w:t>
            </w:r>
            <w:r w:rsidR="00BC2060" w:rsidRPr="00152B33">
              <w:t>STRs</w:t>
            </w:r>
            <w:r w:rsidR="006023CE" w:rsidRPr="00152B33">
              <w:t>)</w:t>
            </w:r>
            <w:r w:rsidR="00404485" w:rsidRPr="00152B33">
              <w:t>,</w:t>
            </w:r>
            <w:r w:rsidR="00BC2060" w:rsidRPr="00152B33">
              <w:t xml:space="preserve"> and Personnel Records</w:t>
            </w:r>
          </w:p>
        </w:tc>
      </w:tr>
      <w:tr w:rsidR="00231269" w:rsidRPr="00152B33" w14:paraId="7B9855D2" w14:textId="77777777" w:rsidTr="00734D2C">
        <w:tc>
          <w:tcPr>
            <w:tcW w:w="1260" w:type="dxa"/>
          </w:tcPr>
          <w:p w14:paraId="7B9855D0" w14:textId="77777777" w:rsidR="00231269" w:rsidRPr="00152B33" w:rsidRDefault="00231269" w:rsidP="00734D2C">
            <w:pPr>
              <w:jc w:val="center"/>
            </w:pPr>
            <w:r w:rsidRPr="00152B33">
              <w:t>2</w:t>
            </w:r>
          </w:p>
        </w:tc>
        <w:tc>
          <w:tcPr>
            <w:tcW w:w="6218" w:type="dxa"/>
          </w:tcPr>
          <w:p w14:paraId="7B9855D1" w14:textId="4F3B5D35" w:rsidR="00231269" w:rsidRPr="00152B33" w:rsidRDefault="00AA7715" w:rsidP="00BC2060">
            <w:r w:rsidRPr="00152B33">
              <w:t>Record Management Number</w:t>
            </w:r>
            <w:r w:rsidR="00D07A5D" w:rsidRPr="00152B33">
              <w:t xml:space="preserve"> (RMN)</w:t>
            </w:r>
            <w:r w:rsidRPr="00152B33">
              <w:t>/Docum</w:t>
            </w:r>
            <w:r w:rsidR="00BC2060" w:rsidRPr="00152B33">
              <w:t>ent Control Sheet (DCS) Shipping P</w:t>
            </w:r>
            <w:r w:rsidRPr="00152B33">
              <w:t>rocess</w:t>
            </w:r>
          </w:p>
        </w:tc>
      </w:tr>
      <w:tr w:rsidR="008173EF" w:rsidRPr="00152B33" w14:paraId="568289C3" w14:textId="77777777" w:rsidTr="00734D2C">
        <w:tc>
          <w:tcPr>
            <w:tcW w:w="1260" w:type="dxa"/>
          </w:tcPr>
          <w:p w14:paraId="335C983F" w14:textId="68EBE4B7" w:rsidR="008173EF" w:rsidRPr="00152B33" w:rsidRDefault="008173EF" w:rsidP="00734D2C">
            <w:pPr>
              <w:jc w:val="center"/>
            </w:pPr>
            <w:r w:rsidRPr="00152B33">
              <w:t>3</w:t>
            </w:r>
          </w:p>
        </w:tc>
        <w:tc>
          <w:tcPr>
            <w:tcW w:w="6218" w:type="dxa"/>
          </w:tcPr>
          <w:p w14:paraId="0249710C" w14:textId="65509CD1" w:rsidR="008173EF" w:rsidRPr="00152B33" w:rsidRDefault="00BC2060" w:rsidP="00734D2C">
            <w:r w:rsidRPr="00152B33">
              <w:t>Shipping E</w:t>
            </w:r>
            <w:r w:rsidR="008173EF" w:rsidRPr="00152B33">
              <w:t xml:space="preserve">xceptions </w:t>
            </w:r>
            <w:r w:rsidRPr="00152B33">
              <w:t>and Upload Failure G</w:t>
            </w:r>
            <w:r w:rsidR="008173EF" w:rsidRPr="00152B33">
              <w:t>uidance</w:t>
            </w:r>
          </w:p>
        </w:tc>
      </w:tr>
    </w:tbl>
    <w:p w14:paraId="7B9855D3" w14:textId="77777777" w:rsidR="00734D2C" w:rsidRPr="00152B33" w:rsidRDefault="00231269" w:rsidP="00231269">
      <w:pPr>
        <w:tabs>
          <w:tab w:val="left" w:pos="9360"/>
        </w:tabs>
        <w:ind w:left="1714"/>
      </w:pPr>
      <w:r w:rsidRPr="00152B33">
        <w:rPr>
          <w:u w:val="single"/>
        </w:rPr>
        <w:tab/>
      </w:r>
    </w:p>
    <w:p w14:paraId="7B9855D4" w14:textId="577CAE4B" w:rsidR="00231269" w:rsidRPr="00152B33" w:rsidRDefault="00231269" w:rsidP="00404485">
      <w:pPr>
        <w:pStyle w:val="Heading4"/>
        <w:keepNext w:val="0"/>
        <w:keepLines w:val="0"/>
        <w:tabs>
          <w:tab w:val="left" w:pos="9360"/>
        </w:tabs>
        <w:spacing w:before="0" w:after="240" w:line="240" w:lineRule="auto"/>
      </w:pPr>
      <w:r w:rsidRPr="00152B33">
        <w:br w:type="page"/>
      </w:r>
    </w:p>
    <w:p w14:paraId="2857FE65" w14:textId="0029A6FB" w:rsidR="00404485" w:rsidRPr="00152B33" w:rsidRDefault="00404485" w:rsidP="00404485">
      <w:pPr>
        <w:pStyle w:val="Heading4"/>
        <w:keepNext w:val="0"/>
        <w:keepLines w:val="0"/>
        <w:tabs>
          <w:tab w:val="left" w:pos="9360"/>
        </w:tabs>
        <w:spacing w:before="0" w:after="240" w:line="240" w:lineRule="auto"/>
        <w:rPr>
          <w:rFonts w:ascii="Arial" w:eastAsia="Times New Roman" w:hAnsi="Arial" w:cs="Arial"/>
          <w:bCs w:val="0"/>
          <w:i w:val="0"/>
          <w:iCs w:val="0"/>
          <w:color w:val="000000"/>
          <w:sz w:val="32"/>
          <w:szCs w:val="20"/>
        </w:rPr>
      </w:pPr>
      <w:r w:rsidRPr="00152B33">
        <w:rPr>
          <w:rFonts w:ascii="Arial" w:eastAsia="Times New Roman" w:hAnsi="Arial" w:cs="Arial"/>
          <w:bCs w:val="0"/>
          <w:i w:val="0"/>
          <w:iCs w:val="0"/>
          <w:color w:val="000000"/>
          <w:sz w:val="32"/>
          <w:szCs w:val="20"/>
        </w:rPr>
        <w:lastRenderedPageBreak/>
        <w:t>1.  Overview of VCIP Shipping Procedures for Claims Folders, Service Treatment Records (STRs), and Personnel Records</w:t>
      </w:r>
    </w:p>
    <w:p w14:paraId="52C73BC9" w14:textId="77777777" w:rsidR="00404485" w:rsidRPr="00152B33" w:rsidRDefault="00404485" w:rsidP="00404485">
      <w:pPr>
        <w:pStyle w:val="BlockLine"/>
      </w:pPr>
      <w:r w:rsidRPr="00152B33">
        <w:fldChar w:fldCharType="begin"/>
      </w:r>
      <w:r w:rsidRPr="00152B33">
        <w:instrText xml:space="preserve"> PRIVATE INFOTYPE="OTHER" </w:instrText>
      </w:r>
      <w:r w:rsidRPr="00152B33">
        <w:fldChar w:fldCharType="end"/>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231269" w:rsidRPr="00152B33" w14:paraId="7B9855DD" w14:textId="77777777" w:rsidTr="005D4D69">
        <w:tc>
          <w:tcPr>
            <w:tcW w:w="1710" w:type="dxa"/>
            <w:shd w:val="clear" w:color="auto" w:fill="auto"/>
          </w:tcPr>
          <w:p w14:paraId="7B9855D7" w14:textId="77777777" w:rsidR="00231269" w:rsidRPr="00152B33" w:rsidRDefault="00231269" w:rsidP="00231269">
            <w:pPr>
              <w:rPr>
                <w:rFonts w:cs="Times New Roman"/>
                <w:b/>
                <w:sz w:val="22"/>
                <w:szCs w:val="32"/>
              </w:rPr>
            </w:pPr>
            <w:r w:rsidRPr="00152B33">
              <w:rPr>
                <w:rFonts w:cs="Times New Roman"/>
                <w:b/>
                <w:sz w:val="22"/>
                <w:szCs w:val="32"/>
              </w:rPr>
              <w:t>Introduction</w:t>
            </w:r>
          </w:p>
        </w:tc>
        <w:tc>
          <w:tcPr>
            <w:tcW w:w="7740" w:type="dxa"/>
            <w:shd w:val="clear" w:color="auto" w:fill="auto"/>
          </w:tcPr>
          <w:p w14:paraId="7B9855D8" w14:textId="77777777" w:rsidR="00231269" w:rsidRPr="00152B33" w:rsidRDefault="00231269" w:rsidP="00231269">
            <w:pPr>
              <w:rPr>
                <w:rFonts w:cs="Times New Roman"/>
                <w:szCs w:val="24"/>
              </w:rPr>
            </w:pPr>
            <w:r w:rsidRPr="00152B33">
              <w:rPr>
                <w:rFonts w:cs="Times New Roman"/>
                <w:szCs w:val="24"/>
              </w:rPr>
              <w:t>This topic provides an overview of the VCIP processing, including</w:t>
            </w:r>
          </w:p>
          <w:p w14:paraId="7B9855D9" w14:textId="77777777" w:rsidR="00231269" w:rsidRPr="00152B33" w:rsidRDefault="00231269" w:rsidP="00231269">
            <w:pPr>
              <w:rPr>
                <w:rFonts w:cs="Times New Roman"/>
                <w:szCs w:val="24"/>
              </w:rPr>
            </w:pPr>
          </w:p>
          <w:p w14:paraId="7B9855DA" w14:textId="416C67B4" w:rsidR="00231269" w:rsidRPr="00152B33" w:rsidRDefault="00231269" w:rsidP="00231269">
            <w:pPr>
              <w:numPr>
                <w:ilvl w:val="0"/>
                <w:numId w:val="1"/>
              </w:numPr>
              <w:ind w:left="158" w:hanging="187"/>
              <w:contextualSpacing/>
            </w:pPr>
            <w:r w:rsidRPr="00152B33">
              <w:t>purpose of VCIP</w:t>
            </w:r>
            <w:r w:rsidR="00EA0B6B" w:rsidRPr="00152B33">
              <w:t>, and</w:t>
            </w:r>
          </w:p>
          <w:p w14:paraId="7B9855DC" w14:textId="58C2C16F" w:rsidR="00231269" w:rsidRPr="00152B33" w:rsidRDefault="00EA0B6B" w:rsidP="008E2B7F">
            <w:pPr>
              <w:pStyle w:val="ListParagraph"/>
              <w:numPr>
                <w:ilvl w:val="0"/>
                <w:numId w:val="3"/>
              </w:numPr>
              <w:ind w:left="158" w:hanging="187"/>
            </w:pPr>
            <w:r w:rsidRPr="00152B33">
              <w:t>shipping requirements</w:t>
            </w:r>
            <w:r w:rsidR="002B55BC" w:rsidRPr="00152B33">
              <w:t>.</w:t>
            </w:r>
          </w:p>
        </w:tc>
      </w:tr>
    </w:tbl>
    <w:p w14:paraId="7B9855DE" w14:textId="77777777" w:rsidR="00231269" w:rsidRPr="00152B33" w:rsidRDefault="00231269" w:rsidP="00231269">
      <w:pPr>
        <w:tabs>
          <w:tab w:val="left" w:pos="9360"/>
        </w:tabs>
        <w:ind w:left="1714"/>
      </w:pPr>
      <w:r w:rsidRPr="00152B33">
        <w:rPr>
          <w:u w:val="single"/>
        </w:rPr>
        <w:tab/>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231269" w:rsidRPr="00152B33" w14:paraId="7B9855E1" w14:textId="77777777" w:rsidTr="005D4D69">
        <w:tc>
          <w:tcPr>
            <w:tcW w:w="1710" w:type="dxa"/>
            <w:shd w:val="clear" w:color="auto" w:fill="auto"/>
          </w:tcPr>
          <w:p w14:paraId="7B9855DF" w14:textId="77777777" w:rsidR="00231269" w:rsidRPr="00152B33" w:rsidRDefault="00231269" w:rsidP="00231269">
            <w:pPr>
              <w:rPr>
                <w:b/>
                <w:sz w:val="22"/>
              </w:rPr>
            </w:pPr>
            <w:r w:rsidRPr="00152B33">
              <w:rPr>
                <w:rFonts w:cs="Times New Roman"/>
                <w:b/>
                <w:sz w:val="22"/>
                <w:szCs w:val="32"/>
              </w:rPr>
              <w:t>Change Date</w:t>
            </w:r>
          </w:p>
        </w:tc>
        <w:tc>
          <w:tcPr>
            <w:tcW w:w="7740" w:type="dxa"/>
            <w:shd w:val="clear" w:color="auto" w:fill="auto"/>
          </w:tcPr>
          <w:p w14:paraId="7B9855E0" w14:textId="22DC1E5C" w:rsidR="00231269" w:rsidRPr="00152B33" w:rsidRDefault="006C6E73" w:rsidP="00231269">
            <w:r w:rsidRPr="00152B33">
              <w:t>June 25, 2015</w:t>
            </w:r>
          </w:p>
        </w:tc>
      </w:tr>
    </w:tbl>
    <w:p w14:paraId="2B8D7C3C" w14:textId="22DD233C" w:rsidR="006C7A9E" w:rsidRPr="00152B33" w:rsidRDefault="00231269" w:rsidP="006C7A9E">
      <w:pPr>
        <w:tabs>
          <w:tab w:val="left" w:pos="9360"/>
        </w:tabs>
        <w:ind w:left="1714"/>
      </w:pPr>
      <w:r w:rsidRPr="00152B33">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1269" w:rsidRPr="00152B33" w14:paraId="7B9855E9" w14:textId="77777777" w:rsidTr="005D4D69">
        <w:tc>
          <w:tcPr>
            <w:tcW w:w="1728" w:type="dxa"/>
            <w:shd w:val="clear" w:color="auto" w:fill="auto"/>
          </w:tcPr>
          <w:p w14:paraId="7B9855E3" w14:textId="77777777" w:rsidR="00231269" w:rsidRPr="00152B33" w:rsidRDefault="00231269" w:rsidP="00231269">
            <w:pPr>
              <w:rPr>
                <w:b/>
                <w:sz w:val="22"/>
              </w:rPr>
            </w:pPr>
            <w:r w:rsidRPr="00152B33">
              <w:rPr>
                <w:b/>
                <w:sz w:val="22"/>
              </w:rPr>
              <w:t>a.  Purpose of VCIP</w:t>
            </w:r>
          </w:p>
        </w:tc>
        <w:tc>
          <w:tcPr>
            <w:tcW w:w="7740" w:type="dxa"/>
            <w:shd w:val="clear" w:color="auto" w:fill="auto"/>
          </w:tcPr>
          <w:p w14:paraId="7B9855E4" w14:textId="77777777" w:rsidR="00231269" w:rsidRPr="00152B33" w:rsidRDefault="00231269" w:rsidP="00231269">
            <w:pPr>
              <w:contextualSpacing/>
            </w:pPr>
            <w:r w:rsidRPr="00152B33">
              <w:t xml:space="preserve">The Veterans Claims Intake Program’s (VCIP) mission is </w:t>
            </w:r>
            <w:r w:rsidR="00FB15FD" w:rsidRPr="00152B33">
              <w:t>to</w:t>
            </w:r>
          </w:p>
          <w:p w14:paraId="7B9855E5" w14:textId="77777777" w:rsidR="00231269" w:rsidRPr="00152B33" w:rsidRDefault="00231269" w:rsidP="00231269">
            <w:pPr>
              <w:contextualSpacing/>
            </w:pPr>
          </w:p>
          <w:p w14:paraId="2940419F" w14:textId="585E71D4" w:rsidR="003033F0" w:rsidRPr="00152B33" w:rsidRDefault="00FB15FD" w:rsidP="008E2B7F">
            <w:pPr>
              <w:pStyle w:val="ListParagraph"/>
              <w:numPr>
                <w:ilvl w:val="0"/>
                <w:numId w:val="43"/>
              </w:numPr>
              <w:ind w:left="158" w:hanging="187"/>
            </w:pPr>
            <w:r w:rsidRPr="00152B33">
              <w:t xml:space="preserve">provide </w:t>
            </w:r>
            <w:r w:rsidR="003033F0" w:rsidRPr="00152B33">
              <w:t xml:space="preserve">direct support to the Veterans Benefits Administration (VBA) claims process by providing </w:t>
            </w:r>
            <w:r w:rsidRPr="00152B33">
              <w:t xml:space="preserve">procedures for </w:t>
            </w:r>
            <w:r w:rsidR="00231269" w:rsidRPr="00152B33">
              <w:t xml:space="preserve">intake of </w:t>
            </w:r>
          </w:p>
          <w:p w14:paraId="23E94EC5" w14:textId="77777777" w:rsidR="003033F0" w:rsidRPr="00152B33" w:rsidRDefault="00231269" w:rsidP="008E2B7F">
            <w:pPr>
              <w:pStyle w:val="ListParagraph"/>
              <w:numPr>
                <w:ilvl w:val="0"/>
                <w:numId w:val="44"/>
              </w:numPr>
              <w:ind w:left="346" w:hanging="187"/>
            </w:pPr>
            <w:r w:rsidRPr="00152B33">
              <w:t>s</w:t>
            </w:r>
            <w:r w:rsidR="003033F0" w:rsidRPr="00152B33">
              <w:t>ource material</w:t>
            </w:r>
          </w:p>
          <w:p w14:paraId="74963C1E" w14:textId="77777777" w:rsidR="003033F0" w:rsidRPr="00152B33" w:rsidRDefault="003033F0" w:rsidP="008E2B7F">
            <w:pPr>
              <w:pStyle w:val="ListParagraph"/>
              <w:numPr>
                <w:ilvl w:val="0"/>
                <w:numId w:val="44"/>
              </w:numPr>
              <w:ind w:left="346" w:hanging="187"/>
            </w:pPr>
            <w:r w:rsidRPr="00152B33">
              <w:t>documentation</w:t>
            </w:r>
          </w:p>
          <w:p w14:paraId="4005C786" w14:textId="77777777" w:rsidR="003033F0" w:rsidRPr="00152B33" w:rsidRDefault="00231269" w:rsidP="008E2B7F">
            <w:pPr>
              <w:pStyle w:val="ListParagraph"/>
              <w:numPr>
                <w:ilvl w:val="0"/>
                <w:numId w:val="44"/>
              </w:numPr>
              <w:ind w:left="346" w:hanging="187"/>
            </w:pPr>
            <w:r w:rsidRPr="00152B33">
              <w:t xml:space="preserve">electronic records, and </w:t>
            </w:r>
          </w:p>
          <w:p w14:paraId="7B9855E6" w14:textId="3A41A9AF" w:rsidR="00FB15FD" w:rsidRPr="00152B33" w:rsidRDefault="00231269" w:rsidP="008E2B7F">
            <w:pPr>
              <w:pStyle w:val="ListParagraph"/>
              <w:numPr>
                <w:ilvl w:val="0"/>
                <w:numId w:val="44"/>
              </w:numPr>
              <w:ind w:left="346" w:hanging="187"/>
            </w:pPr>
            <w:r w:rsidRPr="00152B33">
              <w:t xml:space="preserve">data </w:t>
            </w:r>
          </w:p>
          <w:p w14:paraId="7B9855E7" w14:textId="77777777" w:rsidR="00FB15FD" w:rsidRPr="00152B33" w:rsidRDefault="00231269" w:rsidP="008E2B7F">
            <w:pPr>
              <w:pStyle w:val="ListParagraph"/>
              <w:numPr>
                <w:ilvl w:val="0"/>
                <w:numId w:val="2"/>
              </w:numPr>
              <w:ind w:left="158" w:hanging="187"/>
            </w:pPr>
            <w:r w:rsidRPr="00152B33">
              <w:t>work collaboratively with all stakeholders to manage VBA’s digital operating environment</w:t>
            </w:r>
            <w:r w:rsidR="00FB15FD" w:rsidRPr="00152B33">
              <w:t>, and</w:t>
            </w:r>
          </w:p>
          <w:p w14:paraId="3459B070" w14:textId="77777777" w:rsidR="00231269" w:rsidRPr="00152B33" w:rsidRDefault="00FB15FD" w:rsidP="008E2B7F">
            <w:pPr>
              <w:pStyle w:val="ListParagraph"/>
              <w:numPr>
                <w:ilvl w:val="0"/>
                <w:numId w:val="2"/>
              </w:numPr>
              <w:ind w:left="158" w:hanging="187"/>
            </w:pPr>
            <w:r w:rsidRPr="00152B33">
              <w:t>provide</w:t>
            </w:r>
            <w:r w:rsidR="00231269" w:rsidRPr="00152B33">
              <w:t xml:space="preserve"> procedures relating to intake capabilities and the execution/management of document </w:t>
            </w:r>
            <w:r w:rsidRPr="00152B33">
              <w:t>conversion services contracts</w:t>
            </w:r>
            <w:r w:rsidR="00231269" w:rsidRPr="00152B33">
              <w:t>.</w:t>
            </w:r>
          </w:p>
          <w:p w14:paraId="6238B533" w14:textId="77777777" w:rsidR="00E22C85" w:rsidRPr="00152B33" w:rsidRDefault="00E22C85" w:rsidP="00E22C85">
            <w:pPr>
              <w:ind w:left="-29"/>
            </w:pPr>
          </w:p>
          <w:p w14:paraId="053A0CCF" w14:textId="77777777" w:rsidR="00681122" w:rsidRPr="00152B33" w:rsidRDefault="00E22C85" w:rsidP="00681122">
            <w:r w:rsidRPr="00152B33">
              <w:rPr>
                <w:b/>
                <w:i/>
              </w:rPr>
              <w:t>References</w:t>
            </w:r>
            <w:r w:rsidRPr="00152B33">
              <w:t xml:space="preserve">:  </w:t>
            </w:r>
          </w:p>
          <w:p w14:paraId="785B667B" w14:textId="77777777" w:rsidR="006C7A9E" w:rsidRPr="00152B33" w:rsidRDefault="00E22C85" w:rsidP="000E3CD0">
            <w:pPr>
              <w:pStyle w:val="ListParagraph"/>
              <w:numPr>
                <w:ilvl w:val="0"/>
                <w:numId w:val="83"/>
              </w:numPr>
              <w:ind w:left="162" w:hanging="180"/>
            </w:pPr>
            <w:r w:rsidRPr="00152B33">
              <w:t xml:space="preserve">For more information on VCIP, see the </w:t>
            </w:r>
            <w:hyperlink r:id="rId10" w:history="1">
              <w:r w:rsidRPr="00152B33">
                <w:rPr>
                  <w:rStyle w:val="Hyperlink"/>
                </w:rPr>
                <w:t>VCIP SOP</w:t>
              </w:r>
            </w:hyperlink>
            <w:r w:rsidRPr="00152B33">
              <w:t>.</w:t>
            </w:r>
          </w:p>
          <w:p w14:paraId="2DE6CE1C" w14:textId="77777777" w:rsidR="006C7A9E" w:rsidRPr="00152B33" w:rsidRDefault="00E22C85" w:rsidP="000E3CD0">
            <w:pPr>
              <w:pStyle w:val="ListParagraph"/>
              <w:numPr>
                <w:ilvl w:val="0"/>
                <w:numId w:val="83"/>
              </w:numPr>
              <w:ind w:left="162" w:hanging="180"/>
              <w:rPr>
                <w:rStyle w:val="Hyperlink"/>
                <w:color w:val="auto"/>
                <w:u w:val="none"/>
              </w:rPr>
            </w:pPr>
            <w:r w:rsidRPr="00152B33">
              <w:t xml:space="preserve">For the most recent information on the following topics and other material related to Centralized Mail, see the </w:t>
            </w:r>
            <w:hyperlink r:id="rId11" w:history="1">
              <w:r w:rsidRPr="00152B33">
                <w:rPr>
                  <w:rStyle w:val="Hyperlink"/>
                </w:rPr>
                <w:t>Office of Business Process Integration (OBPI) Centralized Mail resource page</w:t>
              </w:r>
            </w:hyperlink>
          </w:p>
          <w:p w14:paraId="47EFBCEC" w14:textId="251D8F01" w:rsidR="006C7A9E" w:rsidRPr="00152B33" w:rsidRDefault="006C7A9E" w:rsidP="006C7A9E">
            <w:pPr>
              <w:pStyle w:val="ListParagraph"/>
              <w:numPr>
                <w:ilvl w:val="0"/>
                <w:numId w:val="44"/>
              </w:numPr>
              <w:ind w:left="342" w:hanging="180"/>
            </w:pPr>
            <w:r w:rsidRPr="00152B33">
              <w:t>using the CACI Portal, see the CACI Portal User Guide, and</w:t>
            </w:r>
          </w:p>
          <w:p w14:paraId="7B9855E8" w14:textId="1DE96016" w:rsidR="00E22C85" w:rsidRPr="00152B33" w:rsidRDefault="006C7A9E" w:rsidP="006C7A9E">
            <w:pPr>
              <w:pStyle w:val="ListParagraph"/>
              <w:numPr>
                <w:ilvl w:val="0"/>
                <w:numId w:val="44"/>
              </w:numPr>
              <w:ind w:left="342" w:hanging="180"/>
            </w:pPr>
            <w:r w:rsidRPr="00152B33">
              <w:t>using the SMS Portal, see the SMS Portal User Guide.</w:t>
            </w:r>
          </w:p>
        </w:tc>
      </w:tr>
    </w:tbl>
    <w:p w14:paraId="19FB22B7" w14:textId="44DAB9FA" w:rsidR="006C7A9E" w:rsidRPr="00152B33" w:rsidRDefault="00A655AA" w:rsidP="006C7A9E">
      <w:pPr>
        <w:tabs>
          <w:tab w:val="left" w:pos="9360"/>
        </w:tabs>
        <w:ind w:left="1714"/>
      </w:pPr>
      <w:r w:rsidRPr="00152B33">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655AA" w:rsidRPr="00152B33" w14:paraId="7B9855F2" w14:textId="77777777" w:rsidTr="00A655AA">
        <w:tc>
          <w:tcPr>
            <w:tcW w:w="1728" w:type="dxa"/>
            <w:shd w:val="clear" w:color="auto" w:fill="auto"/>
          </w:tcPr>
          <w:p w14:paraId="7B9855EB" w14:textId="10B02BFF" w:rsidR="00A655AA" w:rsidRPr="00152B33" w:rsidRDefault="00A655AA" w:rsidP="003033F0">
            <w:pPr>
              <w:rPr>
                <w:b/>
                <w:sz w:val="22"/>
              </w:rPr>
            </w:pPr>
            <w:r w:rsidRPr="00152B33">
              <w:rPr>
                <w:b/>
                <w:sz w:val="22"/>
              </w:rPr>
              <w:t xml:space="preserve">b.  </w:t>
            </w:r>
            <w:r w:rsidR="000040D5" w:rsidRPr="00152B33">
              <w:rPr>
                <w:b/>
                <w:sz w:val="22"/>
              </w:rPr>
              <w:t xml:space="preserve">Shipping </w:t>
            </w:r>
            <w:r w:rsidR="003033F0" w:rsidRPr="00152B33">
              <w:rPr>
                <w:b/>
                <w:sz w:val="22"/>
              </w:rPr>
              <w:t>R</w:t>
            </w:r>
            <w:r w:rsidR="000040D5" w:rsidRPr="00152B33">
              <w:rPr>
                <w:b/>
                <w:sz w:val="22"/>
              </w:rPr>
              <w:t>equirements</w:t>
            </w:r>
          </w:p>
        </w:tc>
        <w:tc>
          <w:tcPr>
            <w:tcW w:w="7740" w:type="dxa"/>
            <w:shd w:val="clear" w:color="auto" w:fill="auto"/>
          </w:tcPr>
          <w:p w14:paraId="20DA44B0" w14:textId="64AEA7EC" w:rsidR="003033F0" w:rsidRPr="00152B33" w:rsidRDefault="003033F0" w:rsidP="003033F0">
            <w:r w:rsidRPr="00152B33">
              <w:t>Using the Record</w:t>
            </w:r>
            <w:r w:rsidR="006C6E73" w:rsidRPr="00152B33">
              <w:t xml:space="preserve"> Management Number</w:t>
            </w:r>
            <w:r w:rsidR="00D07A5D" w:rsidRPr="00152B33">
              <w:t xml:space="preserve"> (RMN)</w:t>
            </w:r>
            <w:r w:rsidRPr="00152B33">
              <w:t>/Document Control Sheet (DCS) shipping process, a regional office’s (RO’s) Intake Processing Center (IPC) or mailroom personnel ship source materials for document conversion, including</w:t>
            </w:r>
          </w:p>
          <w:p w14:paraId="75B9E026" w14:textId="77777777" w:rsidR="003033F0" w:rsidRPr="00152B33" w:rsidRDefault="003033F0" w:rsidP="003033F0"/>
          <w:p w14:paraId="7089D738" w14:textId="13533E66" w:rsidR="003033F0" w:rsidRPr="00152B33" w:rsidRDefault="003033F0" w:rsidP="008E2B7F">
            <w:pPr>
              <w:pStyle w:val="ListParagraph"/>
              <w:numPr>
                <w:ilvl w:val="0"/>
                <w:numId w:val="45"/>
              </w:numPr>
              <w:ind w:left="158" w:hanging="187"/>
            </w:pPr>
            <w:r w:rsidRPr="00152B33">
              <w:t>claims folders</w:t>
            </w:r>
          </w:p>
          <w:p w14:paraId="731283E4" w14:textId="1D7F9EB7" w:rsidR="003033F0" w:rsidRPr="00152B33" w:rsidRDefault="003033F0" w:rsidP="008E2B7F">
            <w:pPr>
              <w:pStyle w:val="ListParagraph"/>
              <w:numPr>
                <w:ilvl w:val="0"/>
                <w:numId w:val="45"/>
              </w:numPr>
              <w:ind w:left="158" w:hanging="187"/>
            </w:pPr>
            <w:r w:rsidRPr="00152B33">
              <w:t>service treatment records</w:t>
            </w:r>
            <w:r w:rsidR="0019077F" w:rsidRPr="00152B33">
              <w:t xml:space="preserve"> (STRs)</w:t>
            </w:r>
            <w:r w:rsidRPr="00152B33">
              <w:t>, and</w:t>
            </w:r>
          </w:p>
          <w:p w14:paraId="285AA81B" w14:textId="50ADEDD7" w:rsidR="003033F0" w:rsidRPr="00152B33" w:rsidRDefault="003033F0" w:rsidP="008E2B7F">
            <w:pPr>
              <w:pStyle w:val="ListParagraph"/>
              <w:numPr>
                <w:ilvl w:val="0"/>
                <w:numId w:val="45"/>
              </w:numPr>
              <w:ind w:left="158" w:hanging="187"/>
            </w:pPr>
            <w:r w:rsidRPr="00152B33">
              <w:t>personnel records</w:t>
            </w:r>
            <w:r w:rsidR="00D07A5D" w:rsidRPr="00152B33">
              <w:t>.</w:t>
            </w:r>
          </w:p>
          <w:p w14:paraId="38EFEB67" w14:textId="77777777" w:rsidR="003033F0" w:rsidRPr="00152B33" w:rsidRDefault="003033F0" w:rsidP="003033F0"/>
          <w:p w14:paraId="6888FE3B" w14:textId="77777777" w:rsidR="00DE7E75" w:rsidRPr="00152B33" w:rsidRDefault="003033F0" w:rsidP="003033F0">
            <w:r w:rsidRPr="00152B33">
              <w:rPr>
                <w:b/>
                <w:i/>
              </w:rPr>
              <w:lastRenderedPageBreak/>
              <w:t>Important</w:t>
            </w:r>
            <w:r w:rsidRPr="00152B33">
              <w:t xml:space="preserve">:  </w:t>
            </w:r>
          </w:p>
          <w:p w14:paraId="67268EDB" w14:textId="6A8E1518" w:rsidR="003033F0" w:rsidRPr="00152B33" w:rsidRDefault="003033F0" w:rsidP="00B339EF">
            <w:pPr>
              <w:pStyle w:val="ListParagraph"/>
              <w:numPr>
                <w:ilvl w:val="0"/>
                <w:numId w:val="73"/>
              </w:numPr>
              <w:ind w:left="158" w:hanging="187"/>
            </w:pPr>
            <w:r w:rsidRPr="00152B33">
              <w:t xml:space="preserve">Claims excluded from </w:t>
            </w:r>
            <w:r w:rsidR="0009459B" w:rsidRPr="00152B33">
              <w:t>the Veterans Benefits Management System (</w:t>
            </w:r>
            <w:r w:rsidRPr="00152B33">
              <w:t>VBMS</w:t>
            </w:r>
            <w:r w:rsidR="0009459B" w:rsidRPr="00152B33">
              <w:t>)</w:t>
            </w:r>
            <w:r w:rsidRPr="00152B33">
              <w:t xml:space="preserve"> </w:t>
            </w:r>
            <w:r w:rsidR="00D07A5D" w:rsidRPr="00152B33">
              <w:t>can</w:t>
            </w:r>
            <w:r w:rsidRPr="00152B33">
              <w:t>not be shipped to scanning vendors.</w:t>
            </w:r>
          </w:p>
          <w:p w14:paraId="5A6AEA3A" w14:textId="6E299DF9" w:rsidR="00DE7E75" w:rsidRPr="00152B33" w:rsidRDefault="00DE7E75" w:rsidP="00B339EF">
            <w:pPr>
              <w:pStyle w:val="ListParagraph"/>
              <w:numPr>
                <w:ilvl w:val="0"/>
                <w:numId w:val="74"/>
              </w:numPr>
              <w:ind w:left="158" w:hanging="187"/>
            </w:pPr>
            <w:r w:rsidRPr="00152B33">
              <w:t xml:space="preserve">ROs should verify the authenticity of any </w:t>
            </w:r>
            <w:r w:rsidR="000E3CD0" w:rsidRPr="00152B33">
              <w:rPr>
                <w:i/>
              </w:rPr>
              <w:t>DD Form 214</w:t>
            </w:r>
            <w:r w:rsidRPr="00152B33">
              <w:t xml:space="preserve">, </w:t>
            </w:r>
            <w:r w:rsidRPr="00152B33">
              <w:rPr>
                <w:i/>
              </w:rPr>
              <w:t>Certificate of Release or Discharge from Active Duty,</w:t>
            </w:r>
            <w:r w:rsidRPr="00152B33">
              <w:t xml:space="preserve"> contained in the claims folder in accordance with procedures outlined in M21-1, Part III, Subpart ii, 6.6.a and M21-1, Part III, Subpart iii, 1.B.6.b prior to shipping the folder to the vendor for scanning.</w:t>
            </w:r>
            <w:r w:rsidR="00027399" w:rsidRPr="00152B33">
              <w:t xml:space="preserve">  </w:t>
            </w:r>
          </w:p>
          <w:p w14:paraId="4D43497D" w14:textId="77777777" w:rsidR="003033F0" w:rsidRPr="00152B33" w:rsidRDefault="003033F0" w:rsidP="003033F0"/>
          <w:p w14:paraId="180D11B9" w14:textId="77777777" w:rsidR="00B30941" w:rsidRPr="00152B33" w:rsidRDefault="003033F0" w:rsidP="003033F0">
            <w:r w:rsidRPr="00152B33">
              <w:rPr>
                <w:b/>
                <w:i/>
              </w:rPr>
              <w:t>Note</w:t>
            </w:r>
            <w:r w:rsidR="00B30941" w:rsidRPr="00152B33">
              <w:rPr>
                <w:b/>
                <w:i/>
              </w:rPr>
              <w:t>s</w:t>
            </w:r>
            <w:r w:rsidRPr="00152B33">
              <w:t xml:space="preserve">:  </w:t>
            </w:r>
          </w:p>
          <w:p w14:paraId="59D80A0B" w14:textId="486DA393" w:rsidR="003033F0" w:rsidRPr="00152B33" w:rsidRDefault="003033F0" w:rsidP="00B339EF">
            <w:pPr>
              <w:pStyle w:val="ListParagraph"/>
              <w:numPr>
                <w:ilvl w:val="0"/>
                <w:numId w:val="75"/>
              </w:numPr>
              <w:ind w:left="158" w:hanging="187"/>
            </w:pPr>
            <w:r w:rsidRPr="00152B33">
              <w:t>Loose mail may be shipped to the scanning vendors without the use of the RMN/DCS process.</w:t>
            </w:r>
          </w:p>
          <w:p w14:paraId="0F68FA09" w14:textId="173A7411" w:rsidR="00B30941" w:rsidRPr="00152B33" w:rsidRDefault="00B30941" w:rsidP="00B339EF">
            <w:pPr>
              <w:pStyle w:val="ListParagraph"/>
              <w:numPr>
                <w:ilvl w:val="0"/>
                <w:numId w:val="76"/>
              </w:numPr>
              <w:ind w:left="158" w:hanging="187"/>
              <w:rPr>
                <w:b/>
                <w:i/>
              </w:rPr>
            </w:pPr>
            <w:r w:rsidRPr="00152B33">
              <w:t xml:space="preserve">When the evidence of record </w:t>
            </w:r>
            <w:r w:rsidR="000E3CD0" w:rsidRPr="00152B33">
              <w:t>is insufficient to award individual unemployability (IU)</w:t>
            </w:r>
            <w:r w:rsidR="00763D1A" w:rsidRPr="00152B33">
              <w:t xml:space="preserve"> and evidence </w:t>
            </w:r>
            <w:r w:rsidRPr="00152B33">
              <w:t xml:space="preserve">indicates the Veteran was seen by the Vocational Rehabilitation and Employment Service (VR&amp;E), ROs may request </w:t>
            </w:r>
            <w:r w:rsidR="00027399" w:rsidRPr="00152B33">
              <w:t xml:space="preserve">to have </w:t>
            </w:r>
            <w:r w:rsidRPr="00152B33">
              <w:t>VR&amp;E records</w:t>
            </w:r>
            <w:r w:rsidR="00027399" w:rsidRPr="00152B33">
              <w:t xml:space="preserve"> sent to the scanning vendor</w:t>
            </w:r>
            <w:r w:rsidRPr="00152B33">
              <w:t xml:space="preserve">.  </w:t>
            </w:r>
          </w:p>
          <w:p w14:paraId="5FC86F12" w14:textId="77777777" w:rsidR="00027399" w:rsidRPr="00152B33" w:rsidRDefault="00027399" w:rsidP="00027399">
            <w:pPr>
              <w:ind w:left="-29"/>
              <w:rPr>
                <w:b/>
                <w:i/>
              </w:rPr>
            </w:pPr>
          </w:p>
          <w:p w14:paraId="1DBC4109" w14:textId="77777777" w:rsidR="007E5A6B" w:rsidRPr="00152B33" w:rsidRDefault="000040D5" w:rsidP="003A4413">
            <w:r w:rsidRPr="00152B33">
              <w:rPr>
                <w:b/>
                <w:i/>
              </w:rPr>
              <w:t>Reference</w:t>
            </w:r>
            <w:r w:rsidRPr="00152B33">
              <w:t xml:space="preserve">:  For information on </w:t>
            </w:r>
          </w:p>
          <w:p w14:paraId="7259540F" w14:textId="78D18326" w:rsidR="003A4413" w:rsidRPr="00152B33" w:rsidRDefault="000040D5" w:rsidP="008E2B7F">
            <w:pPr>
              <w:pStyle w:val="ListParagraph"/>
              <w:numPr>
                <w:ilvl w:val="0"/>
                <w:numId w:val="42"/>
              </w:numPr>
              <w:ind w:left="158" w:hanging="187"/>
            </w:pPr>
            <w:r w:rsidRPr="00152B33">
              <w:t>shipping lo</w:t>
            </w:r>
            <w:r w:rsidR="007117BE" w:rsidRPr="00152B33">
              <w:t>o</w:t>
            </w:r>
            <w:r w:rsidR="00877AED" w:rsidRPr="00152B33">
              <w:t>se mail received in the mail</w:t>
            </w:r>
            <w:r w:rsidRPr="00152B33">
              <w:t>room, see M21</w:t>
            </w:r>
            <w:r w:rsidR="007E5A6B" w:rsidRPr="00152B33">
              <w:t xml:space="preserve">-1, </w:t>
            </w:r>
            <w:r w:rsidR="004514DA" w:rsidRPr="00152B33">
              <w:t>Part III, Subpart ii, 1.E.2</w:t>
            </w:r>
          </w:p>
          <w:p w14:paraId="78CE4399" w14:textId="16C6B292" w:rsidR="00027399" w:rsidRPr="00152B33" w:rsidRDefault="00027399" w:rsidP="00B339EF">
            <w:pPr>
              <w:pStyle w:val="ListParagraph"/>
              <w:numPr>
                <w:ilvl w:val="0"/>
                <w:numId w:val="77"/>
              </w:numPr>
              <w:ind w:left="158" w:hanging="187"/>
            </w:pPr>
            <w:r w:rsidRPr="00152B33">
              <w:t>requesting and shipping VR&amp;E records for scanning, see M21-1</w:t>
            </w:r>
            <w:r w:rsidR="003E2211" w:rsidRPr="00152B33">
              <w:t>, Part IV, Subpart ii, 2.F.2.i</w:t>
            </w:r>
          </w:p>
          <w:p w14:paraId="1BA081AF" w14:textId="14AC9672" w:rsidR="004514DA" w:rsidRPr="00152B33" w:rsidRDefault="004514DA" w:rsidP="008E2B7F">
            <w:pPr>
              <w:pStyle w:val="ListParagraph"/>
              <w:numPr>
                <w:ilvl w:val="0"/>
                <w:numId w:val="42"/>
              </w:numPr>
              <w:ind w:left="158" w:hanging="187"/>
            </w:pPr>
            <w:r w:rsidRPr="00152B33">
              <w:t>the RMN/DCS shipping process, see M21-1, Part III</w:t>
            </w:r>
            <w:r w:rsidR="00D07A5D" w:rsidRPr="00152B33">
              <w:t>,</w:t>
            </w:r>
            <w:r w:rsidRPr="00152B33">
              <w:t xml:space="preserve"> Subpart ii, 1.F.2, and</w:t>
            </w:r>
          </w:p>
          <w:p w14:paraId="7B9855F1" w14:textId="5A309580" w:rsidR="007E5A6B" w:rsidRPr="00152B33" w:rsidRDefault="007E5A6B" w:rsidP="008E2B7F">
            <w:pPr>
              <w:pStyle w:val="ListParagraph"/>
              <w:numPr>
                <w:ilvl w:val="0"/>
                <w:numId w:val="42"/>
              </w:numPr>
              <w:ind w:left="158" w:hanging="187"/>
            </w:pPr>
            <w:r w:rsidRPr="00152B33">
              <w:t xml:space="preserve">claims excluded from VBMS, see M21-1, Part III, Subpart ii, 3.D.1. </w:t>
            </w:r>
          </w:p>
        </w:tc>
      </w:tr>
    </w:tbl>
    <w:p w14:paraId="322F7AAB" w14:textId="75CA4B82" w:rsidR="00EA0B6B" w:rsidRPr="00152B33" w:rsidRDefault="00EA0B6B" w:rsidP="00EA0B6B">
      <w:pPr>
        <w:tabs>
          <w:tab w:val="left" w:pos="9360"/>
        </w:tabs>
        <w:ind w:left="1714"/>
      </w:pPr>
      <w:r w:rsidRPr="00152B33">
        <w:rPr>
          <w:u w:val="single"/>
        </w:rPr>
        <w:lastRenderedPageBreak/>
        <w:tab/>
      </w:r>
    </w:p>
    <w:p w14:paraId="6CBFA90B" w14:textId="015C6A79" w:rsidR="00EA0B6B" w:rsidRPr="00152B33" w:rsidRDefault="00EA0B6B">
      <w:r w:rsidRPr="00152B33">
        <w:br w:type="page"/>
      </w:r>
    </w:p>
    <w:p w14:paraId="553D6FAD" w14:textId="1381E276" w:rsidR="00404485" w:rsidRPr="00152B33" w:rsidRDefault="00404485" w:rsidP="00404485">
      <w:pPr>
        <w:pStyle w:val="Heading4"/>
        <w:keepNext w:val="0"/>
        <w:keepLines w:val="0"/>
        <w:tabs>
          <w:tab w:val="left" w:pos="9360"/>
        </w:tabs>
        <w:spacing w:before="0" w:after="240" w:line="240" w:lineRule="auto"/>
        <w:rPr>
          <w:rFonts w:ascii="Arial" w:eastAsia="Times New Roman" w:hAnsi="Arial" w:cs="Arial"/>
          <w:bCs w:val="0"/>
          <w:i w:val="0"/>
          <w:iCs w:val="0"/>
          <w:color w:val="000000"/>
          <w:sz w:val="32"/>
          <w:szCs w:val="20"/>
        </w:rPr>
      </w:pPr>
      <w:r w:rsidRPr="00152B33">
        <w:rPr>
          <w:rFonts w:ascii="Arial" w:eastAsia="Times New Roman" w:hAnsi="Arial" w:cs="Arial"/>
          <w:bCs w:val="0"/>
          <w:i w:val="0"/>
          <w:iCs w:val="0"/>
          <w:color w:val="000000"/>
          <w:sz w:val="32"/>
          <w:szCs w:val="20"/>
        </w:rPr>
        <w:lastRenderedPageBreak/>
        <w:t xml:space="preserve">2.  </w:t>
      </w:r>
      <w:r w:rsidR="00D07A5D" w:rsidRPr="00152B33">
        <w:rPr>
          <w:rFonts w:ascii="Arial" w:eastAsia="Times New Roman" w:hAnsi="Arial" w:cs="Arial"/>
          <w:bCs w:val="0"/>
          <w:i w:val="0"/>
          <w:iCs w:val="0"/>
          <w:color w:val="000000"/>
          <w:sz w:val="32"/>
          <w:szCs w:val="20"/>
        </w:rPr>
        <w:t>Record</w:t>
      </w:r>
      <w:r w:rsidRPr="00152B33">
        <w:rPr>
          <w:rFonts w:ascii="Arial" w:eastAsia="Times New Roman" w:hAnsi="Arial" w:cs="Arial"/>
          <w:bCs w:val="0"/>
          <w:i w:val="0"/>
          <w:iCs w:val="0"/>
          <w:color w:val="000000"/>
          <w:sz w:val="32"/>
          <w:szCs w:val="20"/>
        </w:rPr>
        <w:t xml:space="preserve"> Management Number (</w:t>
      </w:r>
      <w:r w:rsidR="00EA0B6B" w:rsidRPr="00152B33">
        <w:rPr>
          <w:rFonts w:ascii="Arial" w:eastAsia="Times New Roman" w:hAnsi="Arial" w:cs="Arial"/>
          <w:bCs w:val="0"/>
          <w:i w:val="0"/>
          <w:iCs w:val="0"/>
          <w:color w:val="000000"/>
          <w:sz w:val="32"/>
          <w:szCs w:val="20"/>
        </w:rPr>
        <w:t>RMN</w:t>
      </w:r>
      <w:r w:rsidRPr="00152B33">
        <w:rPr>
          <w:rFonts w:ascii="Arial" w:eastAsia="Times New Roman" w:hAnsi="Arial" w:cs="Arial"/>
          <w:bCs w:val="0"/>
          <w:i w:val="0"/>
          <w:iCs w:val="0"/>
          <w:color w:val="000000"/>
          <w:sz w:val="32"/>
          <w:szCs w:val="20"/>
        </w:rPr>
        <w:t>)</w:t>
      </w:r>
      <w:r w:rsidR="00EA0B6B" w:rsidRPr="00152B33">
        <w:rPr>
          <w:rFonts w:ascii="Arial" w:eastAsia="Times New Roman" w:hAnsi="Arial" w:cs="Arial"/>
          <w:bCs w:val="0"/>
          <w:i w:val="0"/>
          <w:iCs w:val="0"/>
          <w:color w:val="000000"/>
          <w:sz w:val="32"/>
          <w:szCs w:val="20"/>
        </w:rPr>
        <w:t>/</w:t>
      </w:r>
      <w:r w:rsidRPr="00152B33">
        <w:rPr>
          <w:rFonts w:ascii="Arial" w:eastAsia="Times New Roman" w:hAnsi="Arial" w:cs="Arial"/>
          <w:bCs w:val="0"/>
          <w:i w:val="0"/>
          <w:iCs w:val="0"/>
          <w:color w:val="000000"/>
          <w:sz w:val="32"/>
          <w:szCs w:val="20"/>
        </w:rPr>
        <w:t>Document Control Sheet (</w:t>
      </w:r>
      <w:r w:rsidR="00EA0B6B" w:rsidRPr="00152B33">
        <w:rPr>
          <w:rFonts w:ascii="Arial" w:eastAsia="Times New Roman" w:hAnsi="Arial" w:cs="Arial"/>
          <w:bCs w:val="0"/>
          <w:i w:val="0"/>
          <w:iCs w:val="0"/>
          <w:color w:val="000000"/>
          <w:sz w:val="32"/>
          <w:szCs w:val="20"/>
        </w:rPr>
        <w:t>DCS</w:t>
      </w:r>
      <w:r w:rsidRPr="00152B33">
        <w:rPr>
          <w:rFonts w:ascii="Arial" w:eastAsia="Times New Roman" w:hAnsi="Arial" w:cs="Arial"/>
          <w:bCs w:val="0"/>
          <w:i w:val="0"/>
          <w:iCs w:val="0"/>
          <w:color w:val="000000"/>
          <w:sz w:val="32"/>
          <w:szCs w:val="20"/>
        </w:rPr>
        <w:t>)</w:t>
      </w:r>
      <w:r w:rsidR="00EA0B6B" w:rsidRPr="00152B33">
        <w:rPr>
          <w:rFonts w:ascii="Arial" w:eastAsia="Times New Roman" w:hAnsi="Arial" w:cs="Arial"/>
          <w:bCs w:val="0"/>
          <w:i w:val="0"/>
          <w:iCs w:val="0"/>
          <w:color w:val="000000"/>
          <w:sz w:val="32"/>
          <w:szCs w:val="20"/>
        </w:rPr>
        <w:t xml:space="preserve"> Shipping Process</w:t>
      </w:r>
    </w:p>
    <w:p w14:paraId="30F21E42" w14:textId="77777777" w:rsidR="00404485" w:rsidRPr="00152B33" w:rsidRDefault="00404485" w:rsidP="00404485">
      <w:pPr>
        <w:pStyle w:val="BlockLine"/>
      </w:pPr>
      <w:r w:rsidRPr="00152B33">
        <w:fldChar w:fldCharType="begin"/>
      </w:r>
      <w:r w:rsidRPr="00152B33">
        <w:instrText xml:space="preserve"> PRIVATE INFOTYPE="OTHER" </w:instrText>
      </w:r>
      <w:r w:rsidRPr="00152B33">
        <w:fldChar w:fldCharType="end"/>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C3818" w:rsidRPr="00152B33" w14:paraId="4BF7A928" w14:textId="77777777" w:rsidTr="008C3818">
        <w:tc>
          <w:tcPr>
            <w:tcW w:w="1728" w:type="dxa"/>
            <w:shd w:val="clear" w:color="auto" w:fill="auto"/>
          </w:tcPr>
          <w:p w14:paraId="7597B146" w14:textId="7721374C" w:rsidR="008C3818" w:rsidRPr="00152B33" w:rsidRDefault="008C3818" w:rsidP="00EA0B6B">
            <w:pPr>
              <w:tabs>
                <w:tab w:val="left" w:pos="9360"/>
              </w:tabs>
              <w:rPr>
                <w:b/>
                <w:sz w:val="22"/>
              </w:rPr>
            </w:pPr>
            <w:r w:rsidRPr="00152B33">
              <w:rPr>
                <w:b/>
                <w:sz w:val="22"/>
              </w:rPr>
              <w:t>Introduction</w:t>
            </w:r>
          </w:p>
        </w:tc>
        <w:tc>
          <w:tcPr>
            <w:tcW w:w="7740" w:type="dxa"/>
            <w:shd w:val="clear" w:color="auto" w:fill="auto"/>
          </w:tcPr>
          <w:p w14:paraId="505361A9" w14:textId="62C3C39C" w:rsidR="008C3818" w:rsidRPr="00152B33" w:rsidRDefault="008C3818" w:rsidP="00EA0B6B">
            <w:pPr>
              <w:tabs>
                <w:tab w:val="left" w:pos="9360"/>
              </w:tabs>
            </w:pPr>
            <w:r w:rsidRPr="00152B33">
              <w:t>This topic provides an overview of the RMN/DCS shipping process, including</w:t>
            </w:r>
          </w:p>
          <w:p w14:paraId="1FF025E8" w14:textId="77777777" w:rsidR="008C3818" w:rsidRPr="00152B33" w:rsidRDefault="008C3818" w:rsidP="00EA0B6B">
            <w:pPr>
              <w:tabs>
                <w:tab w:val="left" w:pos="9360"/>
              </w:tabs>
              <w:rPr>
                <w:u w:val="single"/>
              </w:rPr>
            </w:pPr>
          </w:p>
          <w:p w14:paraId="6C1D57A8" w14:textId="77F8B648" w:rsidR="001E3273" w:rsidRPr="00152B33" w:rsidRDefault="00877AED" w:rsidP="008E2B7F">
            <w:pPr>
              <w:pStyle w:val="ListParagraph"/>
              <w:numPr>
                <w:ilvl w:val="0"/>
                <w:numId w:val="35"/>
              </w:numPr>
              <w:ind w:left="158" w:hanging="187"/>
            </w:pPr>
            <w:r w:rsidRPr="00152B33">
              <w:t xml:space="preserve">required </w:t>
            </w:r>
            <w:r w:rsidR="008C3818" w:rsidRPr="00152B33">
              <w:t>shipping resources</w:t>
            </w:r>
          </w:p>
          <w:p w14:paraId="00B7214D" w14:textId="3CB8AE16" w:rsidR="008C3818" w:rsidRPr="00152B33" w:rsidRDefault="008C3818" w:rsidP="008E2B7F">
            <w:pPr>
              <w:pStyle w:val="ListParagraph"/>
              <w:numPr>
                <w:ilvl w:val="0"/>
                <w:numId w:val="35"/>
              </w:numPr>
              <w:ind w:left="158" w:hanging="187"/>
            </w:pPr>
            <w:r w:rsidRPr="00152B33">
              <w:t>gaining access to</w:t>
            </w:r>
            <w:r w:rsidR="00734D2C" w:rsidRPr="00152B33">
              <w:t xml:space="preserve"> the</w:t>
            </w:r>
            <w:r w:rsidRPr="00152B33">
              <w:t xml:space="preserve"> tracking portal</w:t>
            </w:r>
          </w:p>
          <w:p w14:paraId="2E97ED5C" w14:textId="01B65D51" w:rsidR="008C3818" w:rsidRPr="00152B33" w:rsidRDefault="008C3818" w:rsidP="008E2B7F">
            <w:pPr>
              <w:pStyle w:val="ListParagraph"/>
              <w:numPr>
                <w:ilvl w:val="0"/>
                <w:numId w:val="36"/>
              </w:numPr>
              <w:ind w:left="158" w:hanging="187"/>
            </w:pPr>
            <w:r w:rsidRPr="00152B33">
              <w:t>creating a DCS in VBMS</w:t>
            </w:r>
          </w:p>
          <w:p w14:paraId="26BA0484" w14:textId="335D7B9C" w:rsidR="008C3818" w:rsidRPr="00152B33" w:rsidRDefault="00F968D7" w:rsidP="008E2B7F">
            <w:pPr>
              <w:pStyle w:val="ListParagraph"/>
              <w:numPr>
                <w:ilvl w:val="0"/>
                <w:numId w:val="37"/>
              </w:numPr>
              <w:ind w:left="158" w:hanging="187"/>
            </w:pPr>
            <w:r w:rsidRPr="00152B33">
              <w:t>submitting</w:t>
            </w:r>
            <w:r w:rsidR="008C3818" w:rsidRPr="00152B33">
              <w:t xml:space="preserve"> CDs, DVDs, or other portable electronic media</w:t>
            </w:r>
          </w:p>
          <w:p w14:paraId="4969B159" w14:textId="3583246D" w:rsidR="008C3818" w:rsidRPr="00152B33" w:rsidRDefault="008C3818" w:rsidP="008E2B7F">
            <w:pPr>
              <w:pStyle w:val="ListParagraph"/>
              <w:numPr>
                <w:ilvl w:val="0"/>
                <w:numId w:val="38"/>
              </w:numPr>
              <w:ind w:left="158" w:hanging="187"/>
            </w:pPr>
            <w:r w:rsidRPr="00152B33">
              <w:t>preparing source materials for shipping</w:t>
            </w:r>
          </w:p>
          <w:p w14:paraId="395AC81B" w14:textId="5AFE703C" w:rsidR="008C3818" w:rsidRPr="00152B33" w:rsidRDefault="008C3818" w:rsidP="008E2B7F">
            <w:pPr>
              <w:pStyle w:val="ListParagraph"/>
              <w:numPr>
                <w:ilvl w:val="0"/>
                <w:numId w:val="40"/>
              </w:numPr>
              <w:ind w:left="158" w:hanging="187"/>
            </w:pPr>
            <w:r w:rsidRPr="00152B33">
              <w:t>preparing a box shipping label and a DCS</w:t>
            </w:r>
          </w:p>
          <w:p w14:paraId="6B83C6A2" w14:textId="77777777" w:rsidR="00250538" w:rsidRPr="00152B33" w:rsidRDefault="008C3818" w:rsidP="008E2B7F">
            <w:pPr>
              <w:pStyle w:val="ListParagraph"/>
              <w:numPr>
                <w:ilvl w:val="0"/>
                <w:numId w:val="39"/>
              </w:numPr>
              <w:ind w:left="158" w:hanging="187"/>
            </w:pPr>
            <w:r w:rsidRPr="00152B33">
              <w:t>creating a manifest and packaging boxes for shipping</w:t>
            </w:r>
          </w:p>
          <w:p w14:paraId="0E45BE48" w14:textId="5CD77B25" w:rsidR="008C3818" w:rsidRPr="00152B33" w:rsidRDefault="00EA1DFD" w:rsidP="008E2B7F">
            <w:pPr>
              <w:pStyle w:val="ListParagraph"/>
              <w:numPr>
                <w:ilvl w:val="0"/>
                <w:numId w:val="39"/>
              </w:numPr>
              <w:ind w:left="158" w:hanging="187"/>
            </w:pPr>
            <w:r w:rsidRPr="00152B33">
              <w:t>scanning vendor shipping addresses</w:t>
            </w:r>
            <w:r w:rsidR="006B309B" w:rsidRPr="00152B33">
              <w:t>, and</w:t>
            </w:r>
          </w:p>
          <w:p w14:paraId="5778AFA8" w14:textId="264B6C62" w:rsidR="006B309B" w:rsidRPr="00152B33" w:rsidRDefault="006B309B" w:rsidP="008E2B7F">
            <w:pPr>
              <w:pStyle w:val="ListParagraph"/>
              <w:numPr>
                <w:ilvl w:val="0"/>
                <w:numId w:val="41"/>
              </w:numPr>
              <w:ind w:left="158" w:hanging="187"/>
            </w:pPr>
            <w:r w:rsidRPr="00152B33">
              <w:t>shipping container validation checklist.</w:t>
            </w:r>
          </w:p>
        </w:tc>
      </w:tr>
    </w:tbl>
    <w:p w14:paraId="54F135FA" w14:textId="29D65E66" w:rsidR="00EA0B6B" w:rsidRPr="00152B33" w:rsidRDefault="00EA0B6B" w:rsidP="00EA0B6B">
      <w:pPr>
        <w:tabs>
          <w:tab w:val="left" w:pos="9360"/>
        </w:tabs>
        <w:ind w:left="1714"/>
      </w:pPr>
      <w:r w:rsidRPr="00152B33">
        <w:rPr>
          <w:u w:val="single"/>
        </w:rPr>
        <w:tab/>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EA0B6B" w:rsidRPr="00152B33" w14:paraId="5C75913B" w14:textId="77777777" w:rsidTr="000A751D">
        <w:trPr>
          <w:trHeight w:val="80"/>
        </w:trPr>
        <w:tc>
          <w:tcPr>
            <w:tcW w:w="1710" w:type="dxa"/>
            <w:shd w:val="clear" w:color="auto" w:fill="auto"/>
          </w:tcPr>
          <w:p w14:paraId="44B0A930" w14:textId="77777777" w:rsidR="00EA0B6B" w:rsidRPr="00152B33" w:rsidRDefault="00EA0B6B" w:rsidP="000A751D">
            <w:pPr>
              <w:tabs>
                <w:tab w:val="left" w:pos="9360"/>
              </w:tabs>
              <w:rPr>
                <w:b/>
              </w:rPr>
            </w:pPr>
            <w:r w:rsidRPr="00152B33">
              <w:rPr>
                <w:b/>
                <w:sz w:val="22"/>
              </w:rPr>
              <w:t>Change Date</w:t>
            </w:r>
          </w:p>
        </w:tc>
        <w:tc>
          <w:tcPr>
            <w:tcW w:w="7740" w:type="dxa"/>
            <w:shd w:val="clear" w:color="auto" w:fill="auto"/>
          </w:tcPr>
          <w:p w14:paraId="48576975" w14:textId="05FC0CDF" w:rsidR="00EA0B6B" w:rsidRPr="00152B33" w:rsidRDefault="006C6E73" w:rsidP="000A751D">
            <w:pPr>
              <w:pStyle w:val="NoSpacing"/>
            </w:pPr>
            <w:r w:rsidRPr="00152B33">
              <w:t>June 25, 2015</w:t>
            </w:r>
          </w:p>
        </w:tc>
      </w:tr>
    </w:tbl>
    <w:p w14:paraId="7B9855F3" w14:textId="77777777" w:rsidR="00231269" w:rsidRPr="00152B33" w:rsidRDefault="00A655AA" w:rsidP="00A655AA">
      <w:pPr>
        <w:tabs>
          <w:tab w:val="left" w:pos="9360"/>
        </w:tabs>
        <w:ind w:left="1714"/>
      </w:pPr>
      <w:r w:rsidRPr="00152B33">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655AA" w:rsidRPr="00152B33" w14:paraId="7B9855F6" w14:textId="77777777" w:rsidTr="00A655AA">
        <w:tc>
          <w:tcPr>
            <w:tcW w:w="1728" w:type="dxa"/>
            <w:shd w:val="clear" w:color="auto" w:fill="auto"/>
          </w:tcPr>
          <w:p w14:paraId="7B9855F4" w14:textId="186F8139" w:rsidR="00A655AA" w:rsidRPr="00152B33" w:rsidRDefault="00EA0B6B" w:rsidP="007F6606">
            <w:pPr>
              <w:rPr>
                <w:b/>
                <w:sz w:val="22"/>
              </w:rPr>
            </w:pPr>
            <w:r w:rsidRPr="00152B33">
              <w:rPr>
                <w:b/>
                <w:sz w:val="22"/>
              </w:rPr>
              <w:t>a</w:t>
            </w:r>
            <w:r w:rsidR="00A655AA" w:rsidRPr="00152B33">
              <w:rPr>
                <w:b/>
                <w:sz w:val="22"/>
              </w:rPr>
              <w:t xml:space="preserve">.  </w:t>
            </w:r>
            <w:r w:rsidR="00D110AD" w:rsidRPr="00152B33">
              <w:rPr>
                <w:b/>
                <w:sz w:val="22"/>
              </w:rPr>
              <w:t xml:space="preserve">Required </w:t>
            </w:r>
            <w:r w:rsidR="00EC1AE8" w:rsidRPr="00152B33">
              <w:rPr>
                <w:b/>
                <w:sz w:val="22"/>
              </w:rPr>
              <w:t>Shipping Resources</w:t>
            </w:r>
          </w:p>
        </w:tc>
        <w:tc>
          <w:tcPr>
            <w:tcW w:w="7740" w:type="dxa"/>
            <w:shd w:val="clear" w:color="auto" w:fill="auto"/>
          </w:tcPr>
          <w:p w14:paraId="6F41A857" w14:textId="77777777" w:rsidR="007F6606" w:rsidRPr="00152B33" w:rsidRDefault="007F6606" w:rsidP="007F6606">
            <w:r w:rsidRPr="00152B33">
              <w:t>At a minimum, the following resources are required for shipping source materials</w:t>
            </w:r>
          </w:p>
          <w:p w14:paraId="44E413AE" w14:textId="77777777" w:rsidR="007F6606" w:rsidRPr="00152B33" w:rsidRDefault="007F6606" w:rsidP="007F6606"/>
          <w:p w14:paraId="7CD3E0A2" w14:textId="523999F1" w:rsidR="007F6606" w:rsidRPr="00152B33" w:rsidRDefault="007F6606" w:rsidP="008E2B7F">
            <w:pPr>
              <w:pStyle w:val="ListParagraph"/>
              <w:numPr>
                <w:ilvl w:val="0"/>
                <w:numId w:val="46"/>
              </w:numPr>
              <w:ind w:left="158" w:hanging="187"/>
            </w:pPr>
            <w:r w:rsidRPr="00152B33">
              <w:t>workstation with computer and document printer</w:t>
            </w:r>
          </w:p>
          <w:p w14:paraId="675DB2AA" w14:textId="1B8C8F67" w:rsidR="007F6606" w:rsidRPr="00152B33" w:rsidRDefault="007F6606" w:rsidP="008E2B7F">
            <w:pPr>
              <w:pStyle w:val="ListParagraph"/>
              <w:numPr>
                <w:ilvl w:val="0"/>
                <w:numId w:val="46"/>
              </w:numPr>
              <w:ind w:left="158" w:hanging="187"/>
            </w:pPr>
            <w:r w:rsidRPr="00152B33">
              <w:t>United Parcel Service (UPS) shipping label printer</w:t>
            </w:r>
          </w:p>
          <w:p w14:paraId="109C21B7" w14:textId="3CF4D58B" w:rsidR="007F6606" w:rsidRPr="00152B33" w:rsidRDefault="007F6606" w:rsidP="008E2B7F">
            <w:pPr>
              <w:pStyle w:val="ListParagraph"/>
              <w:numPr>
                <w:ilvl w:val="0"/>
                <w:numId w:val="46"/>
              </w:numPr>
              <w:ind w:left="158" w:hanging="187"/>
            </w:pPr>
            <w:r w:rsidRPr="00152B33">
              <w:t xml:space="preserve">UPS scale </w:t>
            </w:r>
          </w:p>
          <w:p w14:paraId="6E22B952" w14:textId="52622A18" w:rsidR="007F6606" w:rsidRPr="00152B33" w:rsidRDefault="007F6606" w:rsidP="00B339EF">
            <w:pPr>
              <w:pStyle w:val="ListParagraph"/>
              <w:numPr>
                <w:ilvl w:val="0"/>
                <w:numId w:val="47"/>
              </w:numPr>
              <w:ind w:left="158" w:hanging="187"/>
            </w:pPr>
            <w:r w:rsidRPr="00152B33">
              <w:t>permanent, black-ink markers</w:t>
            </w:r>
          </w:p>
          <w:p w14:paraId="452C6777" w14:textId="4B9F2164" w:rsidR="007F6606" w:rsidRPr="00152B33" w:rsidRDefault="007F6606" w:rsidP="00B339EF">
            <w:pPr>
              <w:pStyle w:val="ListParagraph"/>
              <w:numPr>
                <w:ilvl w:val="0"/>
                <w:numId w:val="47"/>
              </w:numPr>
              <w:ind w:left="158" w:hanging="187"/>
            </w:pPr>
            <w:r w:rsidRPr="00152B33">
              <w:t>barcode scanner wand or gun</w:t>
            </w:r>
          </w:p>
          <w:p w14:paraId="538A10A1" w14:textId="4B899905" w:rsidR="007F6606" w:rsidRPr="00152B33" w:rsidRDefault="007F6606" w:rsidP="00B339EF">
            <w:pPr>
              <w:pStyle w:val="ListParagraph"/>
              <w:numPr>
                <w:ilvl w:val="0"/>
                <w:numId w:val="47"/>
              </w:numPr>
              <w:ind w:left="158" w:hanging="187"/>
            </w:pPr>
            <w:r w:rsidRPr="00152B33">
              <w:t>manila folders</w:t>
            </w:r>
          </w:p>
          <w:p w14:paraId="72ACC681" w14:textId="47AA9F47" w:rsidR="007F6606" w:rsidRPr="00152B33" w:rsidRDefault="007F6606" w:rsidP="00B339EF">
            <w:pPr>
              <w:pStyle w:val="ListParagraph"/>
              <w:numPr>
                <w:ilvl w:val="0"/>
                <w:numId w:val="47"/>
              </w:numPr>
              <w:ind w:left="158" w:hanging="187"/>
            </w:pPr>
            <w:r w:rsidRPr="00152B33">
              <w:t>approved shipping containers, and</w:t>
            </w:r>
          </w:p>
          <w:p w14:paraId="00556105" w14:textId="77777777" w:rsidR="00004E58" w:rsidRPr="00152B33" w:rsidRDefault="007F6606" w:rsidP="00B339EF">
            <w:pPr>
              <w:pStyle w:val="ListParagraph"/>
              <w:numPr>
                <w:ilvl w:val="0"/>
                <w:numId w:val="47"/>
              </w:numPr>
              <w:ind w:left="158" w:hanging="187"/>
            </w:pPr>
            <w:r w:rsidRPr="00152B33">
              <w:t>local shared folder for saving generated shipping documents and manifests.</w:t>
            </w:r>
          </w:p>
          <w:p w14:paraId="29F8D965" w14:textId="77777777" w:rsidR="005A1CF0" w:rsidRPr="00152B33" w:rsidRDefault="005A1CF0" w:rsidP="005A1CF0">
            <w:pPr>
              <w:ind w:left="-29"/>
            </w:pPr>
          </w:p>
          <w:p w14:paraId="7B9855F5" w14:textId="654408DF" w:rsidR="005A1CF0" w:rsidRPr="00152B33" w:rsidRDefault="005A1CF0" w:rsidP="005A1CF0">
            <w:pPr>
              <w:rPr>
                <w:b/>
                <w:i/>
              </w:rPr>
            </w:pPr>
            <w:r w:rsidRPr="00152B33">
              <w:rPr>
                <w:b/>
                <w:i/>
              </w:rPr>
              <w:t>Note</w:t>
            </w:r>
            <w:r w:rsidRPr="00152B33">
              <w:t>:  If the RO does not have a UPS scale on-site, one may be obtained from UPS typically free of charge, based upon shipping volume.  For those ROs with small shipping volumes, the scales are available for purchase from UPS.</w:t>
            </w:r>
          </w:p>
        </w:tc>
      </w:tr>
    </w:tbl>
    <w:p w14:paraId="7B7DB8D5" w14:textId="2F9BA50B" w:rsidR="007F6606" w:rsidRPr="00152B33" w:rsidRDefault="007F6606" w:rsidP="007F6606">
      <w:pPr>
        <w:tabs>
          <w:tab w:val="left" w:pos="9360"/>
        </w:tabs>
        <w:ind w:left="1714"/>
      </w:pPr>
      <w:r w:rsidRPr="00152B33">
        <w:rPr>
          <w:u w:val="single"/>
        </w:rPr>
        <w:tab/>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7761"/>
      </w:tblGrid>
      <w:tr w:rsidR="007F6606" w:rsidRPr="00152B33" w14:paraId="59EB0AD4" w14:textId="77777777" w:rsidTr="007F6606">
        <w:tc>
          <w:tcPr>
            <w:tcW w:w="1728" w:type="dxa"/>
            <w:shd w:val="clear" w:color="auto" w:fill="auto"/>
          </w:tcPr>
          <w:p w14:paraId="77F7D4FC" w14:textId="02EA1225" w:rsidR="007F6606" w:rsidRPr="00152B33" w:rsidRDefault="007F6606" w:rsidP="00EC1AE8">
            <w:pPr>
              <w:tabs>
                <w:tab w:val="left" w:pos="9360"/>
              </w:tabs>
              <w:rPr>
                <w:b/>
                <w:sz w:val="22"/>
                <w:u w:val="single"/>
              </w:rPr>
            </w:pPr>
            <w:r w:rsidRPr="00152B33">
              <w:rPr>
                <w:b/>
                <w:sz w:val="22"/>
              </w:rPr>
              <w:t>b.  Gaining Access to the Tracking Portal</w:t>
            </w:r>
          </w:p>
        </w:tc>
        <w:tc>
          <w:tcPr>
            <w:tcW w:w="7740" w:type="dxa"/>
            <w:shd w:val="clear" w:color="auto" w:fill="auto"/>
          </w:tcPr>
          <w:p w14:paraId="3ED69C15" w14:textId="77777777" w:rsidR="007F6606" w:rsidRPr="00152B33" w:rsidRDefault="007F6606" w:rsidP="007F6606">
            <w:r w:rsidRPr="00152B33">
              <w:t xml:space="preserve">To obtain new user access to the assigned contractor tracking portal, new users must submit a </w:t>
            </w:r>
            <w:hyperlink r:id="rId12" w:history="1">
              <w:r w:rsidRPr="00152B33">
                <w:rPr>
                  <w:rStyle w:val="Hyperlink"/>
                </w:rPr>
                <w:t>Vendor Portal Access Request Form</w:t>
              </w:r>
            </w:hyperlink>
            <w:r w:rsidRPr="00152B33">
              <w:t xml:space="preserve"> as shown below.</w:t>
            </w:r>
          </w:p>
          <w:p w14:paraId="4A2EAE77" w14:textId="77777777" w:rsidR="007F6606" w:rsidRPr="00152B33" w:rsidRDefault="007F6606" w:rsidP="007F6606"/>
          <w:p w14:paraId="39B5608A" w14:textId="5940006F" w:rsidR="00AE6E61" w:rsidRPr="00152B33" w:rsidRDefault="00AE6E61" w:rsidP="007F6606">
            <w:r w:rsidRPr="00152B33">
              <w:rPr>
                <w:noProof/>
              </w:rPr>
              <w:lastRenderedPageBreak/>
              <w:drawing>
                <wp:inline distT="0" distB="0" distL="0" distR="0" wp14:anchorId="075D7FEA" wp14:editId="395C9D8C">
                  <wp:extent cx="4791075" cy="50812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89049" cy="5079081"/>
                          </a:xfrm>
                          <a:prstGeom prst="rect">
                            <a:avLst/>
                          </a:prstGeom>
                        </pic:spPr>
                      </pic:pic>
                    </a:graphicData>
                  </a:graphic>
                </wp:inline>
              </w:drawing>
            </w:r>
          </w:p>
          <w:p w14:paraId="4E34BB5A" w14:textId="77777777" w:rsidR="00AE6E61" w:rsidRPr="00152B33" w:rsidRDefault="00AE6E61" w:rsidP="00AE6E61">
            <w:r w:rsidRPr="00152B33">
              <w:t>CACI access requirements also include</w:t>
            </w:r>
          </w:p>
          <w:p w14:paraId="5804454F" w14:textId="77777777" w:rsidR="00AE6E61" w:rsidRPr="00152B33" w:rsidRDefault="00AE6E61" w:rsidP="00AE6E61"/>
          <w:p w14:paraId="36E3CAD5" w14:textId="2C55D2FC" w:rsidR="00AE6E61" w:rsidRPr="00152B33" w:rsidRDefault="00AE6E61" w:rsidP="008E2B7F">
            <w:pPr>
              <w:pStyle w:val="ListParagraph"/>
              <w:numPr>
                <w:ilvl w:val="0"/>
                <w:numId w:val="4"/>
              </w:numPr>
              <w:ind w:left="158" w:hanging="187"/>
            </w:pPr>
            <w:r w:rsidRPr="00152B33">
              <w:t xml:space="preserve">each new user in CACI will need to complete and return a </w:t>
            </w:r>
            <w:r w:rsidRPr="00152B33">
              <w:rPr>
                <w:i/>
              </w:rPr>
              <w:t>CACI Portal Rules of Behavior</w:t>
            </w:r>
            <w:r w:rsidR="006C6E73" w:rsidRPr="00152B33">
              <w:t xml:space="preserve"> acknowledgment form</w:t>
            </w:r>
            <w:r w:rsidRPr="00152B33">
              <w:t xml:space="preserve"> provided by VCIP, and  </w:t>
            </w:r>
          </w:p>
          <w:p w14:paraId="5BE90CC4" w14:textId="1AEF685A" w:rsidR="00AE6E61" w:rsidRPr="00152B33" w:rsidRDefault="00AE6E61" w:rsidP="008E2B7F">
            <w:pPr>
              <w:pStyle w:val="ListParagraph"/>
              <w:numPr>
                <w:ilvl w:val="0"/>
                <w:numId w:val="4"/>
              </w:numPr>
              <w:ind w:left="158" w:hanging="187"/>
            </w:pPr>
            <w:r w:rsidRPr="00152B33">
              <w:t xml:space="preserve">a token </w:t>
            </w:r>
            <w:r w:rsidR="0009459B" w:rsidRPr="00152B33">
              <w:t xml:space="preserve">that </w:t>
            </w:r>
            <w:r w:rsidRPr="00152B33">
              <w:t xml:space="preserve">will be issued to each employee with their username and password for access to the CACI portal.  </w:t>
            </w:r>
          </w:p>
          <w:p w14:paraId="169BAEAC" w14:textId="77777777" w:rsidR="00AE6E61" w:rsidRPr="00152B33" w:rsidRDefault="00AE6E61" w:rsidP="00AE6E61">
            <w:pPr>
              <w:ind w:left="-29"/>
            </w:pPr>
          </w:p>
          <w:p w14:paraId="79B2C2E0" w14:textId="14ACCC19" w:rsidR="007F6606" w:rsidRPr="00152B33" w:rsidRDefault="00AE6E61" w:rsidP="00727F18">
            <w:r w:rsidRPr="00152B33">
              <w:rPr>
                <w:b/>
                <w:i/>
              </w:rPr>
              <w:t>Note</w:t>
            </w:r>
            <w:r w:rsidRPr="00152B33">
              <w:t xml:space="preserve">:  Because portal access is limited, </w:t>
            </w:r>
            <w:r w:rsidR="00727F18" w:rsidRPr="00152B33">
              <w:t xml:space="preserve">notify the </w:t>
            </w:r>
            <w:hyperlink r:id="rId14" w:history="1">
              <w:r w:rsidR="00727F18" w:rsidRPr="00152B33">
                <w:rPr>
                  <w:rStyle w:val="Hyperlink"/>
                </w:rPr>
                <w:t>VCIP mailbox</w:t>
              </w:r>
            </w:hyperlink>
            <w:r w:rsidRPr="00152B33">
              <w:t xml:space="preserve"> if a user no longer requires access.</w:t>
            </w:r>
          </w:p>
        </w:tc>
      </w:tr>
    </w:tbl>
    <w:p w14:paraId="4AD248A2" w14:textId="30DF243B" w:rsidR="00EC1AE8" w:rsidRPr="00152B33" w:rsidRDefault="00EC1AE8" w:rsidP="00EC1AE8">
      <w:pPr>
        <w:tabs>
          <w:tab w:val="left" w:pos="9360"/>
        </w:tabs>
        <w:ind w:left="1714"/>
      </w:pPr>
      <w:r w:rsidRPr="00152B33">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30"/>
      </w:tblGrid>
      <w:tr w:rsidR="00EC1AE8" w:rsidRPr="00152B33" w14:paraId="0011D998" w14:textId="77777777" w:rsidTr="00BE2774">
        <w:tc>
          <w:tcPr>
            <w:tcW w:w="1728" w:type="dxa"/>
            <w:shd w:val="clear" w:color="auto" w:fill="auto"/>
          </w:tcPr>
          <w:p w14:paraId="00395A01" w14:textId="656F8910" w:rsidR="00EC1AE8" w:rsidRPr="00152B33" w:rsidRDefault="007F6606" w:rsidP="00BE2774">
            <w:pPr>
              <w:rPr>
                <w:b/>
                <w:sz w:val="22"/>
              </w:rPr>
            </w:pPr>
            <w:r w:rsidRPr="00152B33">
              <w:rPr>
                <w:b/>
                <w:sz w:val="22"/>
              </w:rPr>
              <w:t>c</w:t>
            </w:r>
            <w:r w:rsidR="00EC1AE8" w:rsidRPr="00152B33">
              <w:rPr>
                <w:b/>
                <w:sz w:val="22"/>
              </w:rPr>
              <w:t xml:space="preserve">.  </w:t>
            </w:r>
            <w:r w:rsidR="00BE2774" w:rsidRPr="00152B33">
              <w:rPr>
                <w:b/>
                <w:sz w:val="22"/>
              </w:rPr>
              <w:t>Creating a DCS in VBMS</w:t>
            </w:r>
          </w:p>
        </w:tc>
        <w:tc>
          <w:tcPr>
            <w:tcW w:w="7830" w:type="dxa"/>
            <w:shd w:val="clear" w:color="auto" w:fill="auto"/>
          </w:tcPr>
          <w:p w14:paraId="333E8219" w14:textId="44F3AD29" w:rsidR="00EC1AE8" w:rsidRPr="00152B33" w:rsidRDefault="00AE6E61" w:rsidP="00AE6E61">
            <w:r w:rsidRPr="00152B33">
              <w:t>The table</w:t>
            </w:r>
            <w:r w:rsidR="00EC1AE8" w:rsidRPr="00152B33">
              <w:t xml:space="preserve"> below </w:t>
            </w:r>
            <w:r w:rsidRPr="00152B33">
              <w:t>describes the process of</w:t>
            </w:r>
            <w:r w:rsidR="00EC1AE8" w:rsidRPr="00152B33">
              <w:t xml:space="preserve"> </w:t>
            </w:r>
            <w:r w:rsidR="00BE2774" w:rsidRPr="00152B33">
              <w:t>creat</w:t>
            </w:r>
            <w:r w:rsidRPr="00152B33">
              <w:t>ing</w:t>
            </w:r>
            <w:r w:rsidR="00BE2774" w:rsidRPr="00152B33">
              <w:t xml:space="preserve"> a DCS in VBMS</w:t>
            </w:r>
            <w:r w:rsidR="008E41E2" w:rsidRPr="00152B33">
              <w:t>.</w:t>
            </w:r>
          </w:p>
        </w:tc>
      </w:tr>
    </w:tbl>
    <w:p w14:paraId="0EC1843D" w14:textId="77777777" w:rsidR="00EC1AE8" w:rsidRPr="00152B33" w:rsidRDefault="00EC1AE8" w:rsidP="007117BE">
      <w:pPr>
        <w:spacing w:after="0"/>
      </w:pPr>
    </w:p>
    <w:tbl>
      <w:tblPr>
        <w:tblStyle w:val="TableGrid"/>
        <w:tblW w:w="7740" w:type="dxa"/>
        <w:jc w:val="right"/>
        <w:tblLayout w:type="fixed"/>
        <w:tblLook w:val="04A0" w:firstRow="1" w:lastRow="0" w:firstColumn="1" w:lastColumn="0" w:noHBand="0" w:noVBand="1"/>
      </w:tblPr>
      <w:tblGrid>
        <w:gridCol w:w="1051"/>
        <w:gridCol w:w="6689"/>
      </w:tblGrid>
      <w:tr w:rsidR="00BE2774" w:rsidRPr="00152B33" w14:paraId="0796D798" w14:textId="77777777" w:rsidTr="00EA1DFD">
        <w:trPr>
          <w:trHeight w:val="285"/>
          <w:jc w:val="right"/>
        </w:trPr>
        <w:tc>
          <w:tcPr>
            <w:tcW w:w="1051" w:type="dxa"/>
          </w:tcPr>
          <w:p w14:paraId="0AF6EA79" w14:textId="77777777" w:rsidR="00EC1AE8" w:rsidRPr="00152B33" w:rsidRDefault="00EC1AE8" w:rsidP="00734D2C">
            <w:pPr>
              <w:jc w:val="center"/>
              <w:rPr>
                <w:b/>
              </w:rPr>
            </w:pPr>
            <w:r w:rsidRPr="00152B33">
              <w:rPr>
                <w:b/>
              </w:rPr>
              <w:t>Stage</w:t>
            </w:r>
          </w:p>
        </w:tc>
        <w:tc>
          <w:tcPr>
            <w:tcW w:w="6689" w:type="dxa"/>
          </w:tcPr>
          <w:p w14:paraId="3D8DE4FF" w14:textId="77777777" w:rsidR="00EC1AE8" w:rsidRPr="00152B33" w:rsidRDefault="00EC1AE8" w:rsidP="00734D2C">
            <w:pPr>
              <w:jc w:val="center"/>
              <w:rPr>
                <w:b/>
              </w:rPr>
            </w:pPr>
            <w:r w:rsidRPr="00152B33">
              <w:rPr>
                <w:b/>
              </w:rPr>
              <w:t>Description</w:t>
            </w:r>
          </w:p>
        </w:tc>
      </w:tr>
      <w:tr w:rsidR="00BE2774" w:rsidRPr="00152B33" w14:paraId="2FE71F1C" w14:textId="77777777" w:rsidTr="00EA1DFD">
        <w:trPr>
          <w:trHeight w:val="285"/>
          <w:jc w:val="right"/>
        </w:trPr>
        <w:tc>
          <w:tcPr>
            <w:tcW w:w="1051" w:type="dxa"/>
          </w:tcPr>
          <w:p w14:paraId="40D9843D" w14:textId="77777777" w:rsidR="00EC1AE8" w:rsidRPr="00152B33" w:rsidRDefault="00EC1AE8" w:rsidP="00734D2C">
            <w:pPr>
              <w:jc w:val="center"/>
            </w:pPr>
            <w:r w:rsidRPr="00152B33">
              <w:t>1</w:t>
            </w:r>
          </w:p>
        </w:tc>
        <w:tc>
          <w:tcPr>
            <w:tcW w:w="6689" w:type="dxa"/>
          </w:tcPr>
          <w:p w14:paraId="73B2DD77" w14:textId="4B027024" w:rsidR="00EC1AE8" w:rsidRPr="00152B33" w:rsidRDefault="00EC1AE8" w:rsidP="00734D2C">
            <w:r w:rsidRPr="00152B33">
              <w:t>Log into VBMS</w:t>
            </w:r>
            <w:r w:rsidR="008E41E2" w:rsidRPr="00152B33">
              <w:t>.</w:t>
            </w:r>
          </w:p>
        </w:tc>
      </w:tr>
      <w:tr w:rsidR="00BE2774" w:rsidRPr="00152B33" w14:paraId="3CA35D98" w14:textId="77777777" w:rsidTr="00EA1DFD">
        <w:trPr>
          <w:trHeight w:val="285"/>
          <w:jc w:val="right"/>
        </w:trPr>
        <w:tc>
          <w:tcPr>
            <w:tcW w:w="1051" w:type="dxa"/>
          </w:tcPr>
          <w:p w14:paraId="50A138D5" w14:textId="77777777" w:rsidR="00EC1AE8" w:rsidRPr="00152B33" w:rsidRDefault="00EC1AE8" w:rsidP="00734D2C">
            <w:pPr>
              <w:jc w:val="center"/>
            </w:pPr>
            <w:r w:rsidRPr="00152B33">
              <w:t>2</w:t>
            </w:r>
          </w:p>
        </w:tc>
        <w:tc>
          <w:tcPr>
            <w:tcW w:w="6689" w:type="dxa"/>
          </w:tcPr>
          <w:p w14:paraId="540E1E0B" w14:textId="0F819D78" w:rsidR="00EC1AE8" w:rsidRPr="00152B33" w:rsidRDefault="00EC1AE8" w:rsidP="00AE6E61">
            <w:r w:rsidRPr="00152B33">
              <w:t xml:space="preserve">Type </w:t>
            </w:r>
            <w:r w:rsidR="00AE6E61" w:rsidRPr="00152B33">
              <w:t xml:space="preserve">the </w:t>
            </w:r>
            <w:r w:rsidRPr="00152B33">
              <w:t xml:space="preserve">claims folder number into </w:t>
            </w:r>
            <w:r w:rsidR="00013EB0" w:rsidRPr="00152B33">
              <w:t xml:space="preserve">the </w:t>
            </w:r>
            <w:r w:rsidR="00AE6E61" w:rsidRPr="00152B33">
              <w:t>GLOBAL SEARCH</w:t>
            </w:r>
            <w:r w:rsidRPr="00152B33">
              <w:t xml:space="preserve"> bar </w:t>
            </w:r>
            <w:r w:rsidRPr="00152B33">
              <w:lastRenderedPageBreak/>
              <w:t>and select OPEN PROFILE</w:t>
            </w:r>
            <w:r w:rsidR="008E41E2" w:rsidRPr="00152B33">
              <w:t>.</w:t>
            </w:r>
          </w:p>
        </w:tc>
      </w:tr>
      <w:tr w:rsidR="00EC1AE8" w:rsidRPr="00152B33" w14:paraId="3984F27A" w14:textId="77777777" w:rsidTr="00EA1DFD">
        <w:trPr>
          <w:trHeight w:val="285"/>
          <w:jc w:val="right"/>
        </w:trPr>
        <w:tc>
          <w:tcPr>
            <w:tcW w:w="1051" w:type="dxa"/>
          </w:tcPr>
          <w:p w14:paraId="624A62A3" w14:textId="77777777" w:rsidR="00EC1AE8" w:rsidRPr="00152B33" w:rsidRDefault="00EC1AE8" w:rsidP="00734D2C">
            <w:pPr>
              <w:jc w:val="center"/>
            </w:pPr>
            <w:r w:rsidRPr="00152B33">
              <w:lastRenderedPageBreak/>
              <w:t>3</w:t>
            </w:r>
          </w:p>
        </w:tc>
        <w:tc>
          <w:tcPr>
            <w:tcW w:w="6689" w:type="dxa"/>
          </w:tcPr>
          <w:p w14:paraId="5EBA019A" w14:textId="56DCF3B0" w:rsidR="00EC1AE8" w:rsidRPr="00152B33" w:rsidRDefault="00EC1AE8" w:rsidP="00AE6E61">
            <w:pPr>
              <w:rPr>
                <w:i/>
              </w:rPr>
            </w:pPr>
            <w:r w:rsidRPr="00152B33">
              <w:t>On the PROFILE screen</w:t>
            </w:r>
            <w:r w:rsidR="006C6E73" w:rsidRPr="00152B33">
              <w:t xml:space="preserve"> </w:t>
            </w:r>
            <w:r w:rsidR="00013EB0" w:rsidRPr="00152B33">
              <w:t>and</w:t>
            </w:r>
            <w:r w:rsidRPr="00152B33">
              <w:t xml:space="preserve"> </w:t>
            </w:r>
            <w:r w:rsidR="00AE6E61" w:rsidRPr="00152B33">
              <w:t>use</w:t>
            </w:r>
            <w:r w:rsidRPr="00152B33">
              <w:t xml:space="preserve"> the ACTIONS dropdown </w:t>
            </w:r>
            <w:r w:rsidR="00AE6E61" w:rsidRPr="00152B33">
              <w:t xml:space="preserve">menu to select </w:t>
            </w:r>
            <w:r w:rsidR="00AE6E61" w:rsidRPr="00152B33">
              <w:rPr>
                <w:i/>
              </w:rPr>
              <w:t>Create DCS</w:t>
            </w:r>
            <w:r w:rsidR="00AE6E61" w:rsidRPr="00152B33">
              <w:t>.</w:t>
            </w:r>
          </w:p>
          <w:p w14:paraId="5AB6FFEC" w14:textId="0104B36E" w:rsidR="00AE6E61" w:rsidRPr="00152B33" w:rsidRDefault="00AE6E61" w:rsidP="00AE6E61">
            <w:r w:rsidRPr="00152B33">
              <w:rPr>
                <w:noProof/>
              </w:rPr>
              <w:drawing>
                <wp:inline distT="0" distB="0" distL="0" distR="0" wp14:anchorId="2C643D55" wp14:editId="1C91AC77">
                  <wp:extent cx="4100945" cy="1691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00945" cy="1691640"/>
                          </a:xfrm>
                          <a:prstGeom prst="rect">
                            <a:avLst/>
                          </a:prstGeom>
                        </pic:spPr>
                      </pic:pic>
                    </a:graphicData>
                  </a:graphic>
                </wp:inline>
              </w:drawing>
            </w:r>
          </w:p>
        </w:tc>
      </w:tr>
      <w:tr w:rsidR="00EC1AE8" w:rsidRPr="00152B33" w14:paraId="3AE4ABC4" w14:textId="77777777" w:rsidTr="00EA1DFD">
        <w:trPr>
          <w:trHeight w:val="6758"/>
          <w:jc w:val="right"/>
        </w:trPr>
        <w:tc>
          <w:tcPr>
            <w:tcW w:w="1051" w:type="dxa"/>
          </w:tcPr>
          <w:p w14:paraId="3008447F" w14:textId="4E1FDA97" w:rsidR="00EC1AE8" w:rsidRPr="00152B33" w:rsidRDefault="00AE6E61" w:rsidP="00734D2C">
            <w:pPr>
              <w:jc w:val="center"/>
            </w:pPr>
            <w:r w:rsidRPr="00152B33">
              <w:t>4</w:t>
            </w:r>
          </w:p>
        </w:tc>
        <w:tc>
          <w:tcPr>
            <w:tcW w:w="6689" w:type="dxa"/>
          </w:tcPr>
          <w:p w14:paraId="7A79FFCE" w14:textId="63FC2E32" w:rsidR="003B79EB" w:rsidRPr="00152B33" w:rsidRDefault="00EC1AE8" w:rsidP="00734D2C">
            <w:r w:rsidRPr="00152B33">
              <w:t xml:space="preserve">Complete the required fields </w:t>
            </w:r>
            <w:r w:rsidR="003B79EB" w:rsidRPr="00152B33">
              <w:t>as shown in the below example, including</w:t>
            </w:r>
          </w:p>
          <w:p w14:paraId="26130CAA" w14:textId="77777777" w:rsidR="003B79EB" w:rsidRPr="00152B33" w:rsidRDefault="003B79EB" w:rsidP="00734D2C"/>
          <w:p w14:paraId="0FDC41A6" w14:textId="77777777" w:rsidR="003B79EB" w:rsidRPr="00152B33" w:rsidRDefault="003B79EB" w:rsidP="00B339EF">
            <w:pPr>
              <w:pStyle w:val="ListParagraph"/>
              <w:numPr>
                <w:ilvl w:val="0"/>
                <w:numId w:val="48"/>
              </w:numPr>
              <w:ind w:left="158" w:hanging="187"/>
              <w:rPr>
                <w:caps/>
              </w:rPr>
            </w:pPr>
            <w:r w:rsidRPr="00152B33">
              <w:rPr>
                <w:caps/>
              </w:rPr>
              <w:t>Station</w:t>
            </w:r>
          </w:p>
          <w:p w14:paraId="594444C4" w14:textId="77777777" w:rsidR="003B79EB" w:rsidRPr="00152B33" w:rsidRDefault="003B79EB" w:rsidP="00B339EF">
            <w:pPr>
              <w:pStyle w:val="ListParagraph"/>
              <w:numPr>
                <w:ilvl w:val="0"/>
                <w:numId w:val="48"/>
              </w:numPr>
              <w:ind w:left="158" w:hanging="187"/>
              <w:rPr>
                <w:caps/>
              </w:rPr>
            </w:pPr>
            <w:r w:rsidRPr="00152B33">
              <w:rPr>
                <w:caps/>
              </w:rPr>
              <w:t>Intake Site</w:t>
            </w:r>
          </w:p>
          <w:p w14:paraId="7868FC7D" w14:textId="5FE0D2E1" w:rsidR="003B79EB" w:rsidRPr="00152B33" w:rsidRDefault="003B79EB" w:rsidP="00B339EF">
            <w:pPr>
              <w:pStyle w:val="ListParagraph"/>
              <w:numPr>
                <w:ilvl w:val="0"/>
                <w:numId w:val="48"/>
              </w:numPr>
              <w:ind w:left="158" w:hanging="187"/>
              <w:rPr>
                <w:caps/>
              </w:rPr>
            </w:pPr>
            <w:r w:rsidRPr="00152B33">
              <w:rPr>
                <w:caps/>
              </w:rPr>
              <w:t xml:space="preserve">Final Destination, </w:t>
            </w:r>
            <w:r w:rsidR="00F968D7" w:rsidRPr="00152B33">
              <w:t>and</w:t>
            </w:r>
          </w:p>
          <w:p w14:paraId="3D3A5486" w14:textId="24EFAEFF" w:rsidR="003B79EB" w:rsidRPr="00152B33" w:rsidRDefault="003B79EB" w:rsidP="00B339EF">
            <w:pPr>
              <w:pStyle w:val="ListParagraph"/>
              <w:numPr>
                <w:ilvl w:val="0"/>
                <w:numId w:val="48"/>
              </w:numPr>
              <w:ind w:left="158" w:hanging="187"/>
              <w:rPr>
                <w:i/>
              </w:rPr>
            </w:pPr>
            <w:r w:rsidRPr="00152B33">
              <w:rPr>
                <w:caps/>
              </w:rPr>
              <w:t>Box Number</w:t>
            </w:r>
            <w:r w:rsidR="00013EB0" w:rsidRPr="00152B33">
              <w:rPr>
                <w:caps/>
              </w:rPr>
              <w:t>.</w:t>
            </w:r>
          </w:p>
          <w:p w14:paraId="25558B5B" w14:textId="77777777" w:rsidR="003B79EB" w:rsidRPr="00152B33" w:rsidRDefault="003B79EB" w:rsidP="003B79EB">
            <w:pPr>
              <w:ind w:left="-29"/>
            </w:pPr>
          </w:p>
          <w:p w14:paraId="035A6A79" w14:textId="181E83E2" w:rsidR="00EC1AE8" w:rsidRPr="00152B33" w:rsidRDefault="00605B7E" w:rsidP="00734D2C">
            <w:r w:rsidRPr="00152B33">
              <w:rPr>
                <w:b/>
                <w:i/>
              </w:rPr>
              <w:t>Note</w:t>
            </w:r>
            <w:r w:rsidRPr="00152B33">
              <w:t xml:space="preserve">:  Use the last four digits of </w:t>
            </w:r>
            <w:r w:rsidR="00013EB0" w:rsidRPr="00152B33">
              <w:t xml:space="preserve">the </w:t>
            </w:r>
            <w:r w:rsidRPr="00152B33">
              <w:t xml:space="preserve">UPS tracking number for box number. </w:t>
            </w:r>
          </w:p>
          <w:p w14:paraId="3EB35868" w14:textId="77777777" w:rsidR="00E8492D" w:rsidRPr="00152B33" w:rsidRDefault="00E8492D" w:rsidP="00734D2C">
            <w:pPr>
              <w:rPr>
                <w:sz w:val="16"/>
                <w:szCs w:val="16"/>
              </w:rPr>
            </w:pPr>
          </w:p>
          <w:p w14:paraId="4838821F" w14:textId="4C956054" w:rsidR="00E8492D" w:rsidRPr="00152B33" w:rsidRDefault="00E8492D" w:rsidP="00734D2C">
            <w:r w:rsidRPr="00152B33">
              <w:rPr>
                <w:noProof/>
              </w:rPr>
              <w:drawing>
                <wp:inline distT="0" distB="0" distL="0" distR="0" wp14:anchorId="759BAE30" wp14:editId="5D527B86">
                  <wp:extent cx="4110377" cy="2316480"/>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10377" cy="2316480"/>
                          </a:xfrm>
                          <a:prstGeom prst="rect">
                            <a:avLst/>
                          </a:prstGeom>
                        </pic:spPr>
                      </pic:pic>
                    </a:graphicData>
                  </a:graphic>
                </wp:inline>
              </w:drawing>
            </w:r>
          </w:p>
        </w:tc>
      </w:tr>
      <w:tr w:rsidR="00EC1AE8" w:rsidRPr="00152B33" w14:paraId="508CFD98" w14:textId="77777777" w:rsidTr="00EA1DFD">
        <w:trPr>
          <w:trHeight w:val="285"/>
          <w:jc w:val="right"/>
        </w:trPr>
        <w:tc>
          <w:tcPr>
            <w:tcW w:w="1051" w:type="dxa"/>
          </w:tcPr>
          <w:p w14:paraId="719E4322" w14:textId="5DCFF082" w:rsidR="00EC1AE8" w:rsidRPr="00152B33" w:rsidRDefault="00AE6E61" w:rsidP="00734D2C">
            <w:pPr>
              <w:jc w:val="center"/>
            </w:pPr>
            <w:r w:rsidRPr="00152B33">
              <w:t>5</w:t>
            </w:r>
          </w:p>
        </w:tc>
        <w:tc>
          <w:tcPr>
            <w:tcW w:w="6689" w:type="dxa"/>
          </w:tcPr>
          <w:p w14:paraId="2A9F6518" w14:textId="03332404" w:rsidR="00EC1AE8" w:rsidRPr="00152B33" w:rsidRDefault="003B79EB" w:rsidP="00734D2C">
            <w:r w:rsidRPr="00152B33">
              <w:t>Non-required field</w:t>
            </w:r>
            <w:r w:rsidR="00310663" w:rsidRPr="00152B33">
              <w:t>s</w:t>
            </w:r>
            <w:r w:rsidRPr="00152B33">
              <w:t xml:space="preserve"> </w:t>
            </w:r>
            <w:r w:rsidR="00E33D87" w:rsidRPr="00152B33">
              <w:t xml:space="preserve">that </w:t>
            </w:r>
            <w:r w:rsidRPr="00152B33">
              <w:t xml:space="preserve">provide assistance with document tracking during the conversion process, include </w:t>
            </w:r>
          </w:p>
          <w:p w14:paraId="74624EE8" w14:textId="77777777" w:rsidR="003B79EB" w:rsidRPr="00152B33" w:rsidRDefault="003B79EB" w:rsidP="00734D2C"/>
          <w:p w14:paraId="3FF6031D" w14:textId="16A4461E" w:rsidR="00EC1AE8" w:rsidRPr="00152B33" w:rsidRDefault="00EC1AE8" w:rsidP="008E2B7F">
            <w:pPr>
              <w:pStyle w:val="ListParagraph"/>
              <w:numPr>
                <w:ilvl w:val="0"/>
                <w:numId w:val="10"/>
              </w:numPr>
              <w:ind w:left="158" w:hanging="187"/>
            </w:pPr>
            <w:r w:rsidRPr="00152B33">
              <w:t>S</w:t>
            </w:r>
            <w:r w:rsidR="00E33D87" w:rsidRPr="00152B33">
              <w:t>CANNING CONTENTS</w:t>
            </w:r>
            <w:r w:rsidRPr="00152B33">
              <w:t xml:space="preserve">: </w:t>
            </w:r>
            <w:r w:rsidRPr="00152B33">
              <w:rPr>
                <w:caps/>
              </w:rPr>
              <w:t>Documents</w:t>
            </w:r>
            <w:r w:rsidRPr="00152B33">
              <w:t xml:space="preserve"> (numeric entry)</w:t>
            </w:r>
          </w:p>
          <w:p w14:paraId="5BE24E9E" w14:textId="197E852C" w:rsidR="00EC1AE8" w:rsidRPr="00152B33" w:rsidRDefault="00EC1AE8" w:rsidP="008E2B7F">
            <w:pPr>
              <w:pStyle w:val="ListParagraph"/>
              <w:numPr>
                <w:ilvl w:val="0"/>
                <w:numId w:val="10"/>
              </w:numPr>
              <w:ind w:left="158" w:hanging="187"/>
            </w:pPr>
            <w:r w:rsidRPr="00152B33">
              <w:rPr>
                <w:caps/>
              </w:rPr>
              <w:t xml:space="preserve">Scanning Contents: Contains </w:t>
            </w:r>
            <w:r w:rsidR="00032A07" w:rsidRPr="00152B33">
              <w:rPr>
                <w:caps/>
              </w:rPr>
              <w:t>CF</w:t>
            </w:r>
            <w:r w:rsidRPr="00152B33">
              <w:rPr>
                <w:caps/>
              </w:rPr>
              <w:t>older</w:t>
            </w:r>
            <w:r w:rsidRPr="00152B33">
              <w:t xml:space="preserve"> (check-box)</w:t>
            </w:r>
            <w:r w:rsidR="003A4413" w:rsidRPr="00152B33">
              <w:t>, and</w:t>
            </w:r>
          </w:p>
          <w:p w14:paraId="13EEF07F" w14:textId="08A7F47C" w:rsidR="00EC1AE8" w:rsidRPr="00152B33" w:rsidRDefault="00EC1AE8" w:rsidP="008E2B7F">
            <w:pPr>
              <w:pStyle w:val="ListParagraph"/>
              <w:numPr>
                <w:ilvl w:val="0"/>
                <w:numId w:val="10"/>
              </w:numPr>
              <w:ind w:left="158" w:hanging="187"/>
            </w:pPr>
            <w:r w:rsidRPr="00152B33">
              <w:rPr>
                <w:caps/>
              </w:rPr>
              <w:t>List of Items</w:t>
            </w:r>
            <w:r w:rsidRPr="00152B33">
              <w:t xml:space="preserve"> (free text field)</w:t>
            </w:r>
            <w:r w:rsidR="003A4413" w:rsidRPr="00152B33">
              <w:t>.</w:t>
            </w:r>
          </w:p>
        </w:tc>
      </w:tr>
      <w:tr w:rsidR="00EC1AE8" w:rsidRPr="00152B33" w14:paraId="26F2AE55" w14:textId="77777777" w:rsidTr="00EA1DFD">
        <w:trPr>
          <w:trHeight w:val="285"/>
          <w:jc w:val="right"/>
        </w:trPr>
        <w:tc>
          <w:tcPr>
            <w:tcW w:w="1051" w:type="dxa"/>
          </w:tcPr>
          <w:p w14:paraId="4BE998AB" w14:textId="2D0BAC9B" w:rsidR="00EC1AE8" w:rsidRPr="00152B33" w:rsidRDefault="00AE6E61" w:rsidP="00734D2C">
            <w:pPr>
              <w:jc w:val="center"/>
            </w:pPr>
            <w:r w:rsidRPr="00152B33">
              <w:t>6</w:t>
            </w:r>
          </w:p>
        </w:tc>
        <w:tc>
          <w:tcPr>
            <w:tcW w:w="6689" w:type="dxa"/>
          </w:tcPr>
          <w:p w14:paraId="5B92B9E7" w14:textId="01854008" w:rsidR="00EC1AE8" w:rsidRPr="00152B33" w:rsidRDefault="00EC1AE8" w:rsidP="003A4413">
            <w:r w:rsidRPr="00152B33">
              <w:t>Select S</w:t>
            </w:r>
            <w:r w:rsidR="003A4413" w:rsidRPr="00152B33">
              <w:t>UBMIT</w:t>
            </w:r>
            <w:r w:rsidRPr="00152B33">
              <w:t xml:space="preserve"> at the bottom right corner of the screen to generate DCS.</w:t>
            </w:r>
          </w:p>
        </w:tc>
      </w:tr>
      <w:tr w:rsidR="00EC1AE8" w:rsidRPr="00152B33" w14:paraId="710ABFA5" w14:textId="77777777" w:rsidTr="00EA1DFD">
        <w:trPr>
          <w:trHeight w:val="285"/>
          <w:jc w:val="right"/>
        </w:trPr>
        <w:tc>
          <w:tcPr>
            <w:tcW w:w="1051" w:type="dxa"/>
          </w:tcPr>
          <w:p w14:paraId="4716BD6F" w14:textId="1E63807C" w:rsidR="00EC1AE8" w:rsidRPr="00152B33" w:rsidRDefault="00AE6E61" w:rsidP="00734D2C">
            <w:pPr>
              <w:jc w:val="center"/>
            </w:pPr>
            <w:r w:rsidRPr="00152B33">
              <w:lastRenderedPageBreak/>
              <w:t>7</w:t>
            </w:r>
          </w:p>
        </w:tc>
        <w:tc>
          <w:tcPr>
            <w:tcW w:w="6689" w:type="dxa"/>
          </w:tcPr>
          <w:p w14:paraId="4E6E1AE6" w14:textId="2E5AF4D7" w:rsidR="00EC1AE8" w:rsidRPr="00152B33" w:rsidRDefault="00EC1AE8" w:rsidP="00734D2C">
            <w:r w:rsidRPr="00152B33">
              <w:t xml:space="preserve">When the FILE DOWNLOAD screen appears, Select </w:t>
            </w:r>
            <w:r w:rsidRPr="00152B33">
              <w:rPr>
                <w:i/>
              </w:rPr>
              <w:t>Open</w:t>
            </w:r>
            <w:r w:rsidR="003A4413" w:rsidRPr="00152B33">
              <w:rPr>
                <w:i/>
              </w:rPr>
              <w:t>.</w:t>
            </w:r>
          </w:p>
        </w:tc>
      </w:tr>
      <w:tr w:rsidR="00EC1AE8" w:rsidRPr="00152B33" w14:paraId="17614A70" w14:textId="77777777" w:rsidTr="00EA1DFD">
        <w:trPr>
          <w:trHeight w:val="285"/>
          <w:jc w:val="right"/>
        </w:trPr>
        <w:tc>
          <w:tcPr>
            <w:tcW w:w="1051" w:type="dxa"/>
          </w:tcPr>
          <w:p w14:paraId="446711D4" w14:textId="6DEFB5C7" w:rsidR="00EC1AE8" w:rsidRPr="00152B33" w:rsidRDefault="00AE6E61" w:rsidP="00734D2C">
            <w:pPr>
              <w:jc w:val="center"/>
            </w:pPr>
            <w:r w:rsidRPr="00152B33">
              <w:t>8</w:t>
            </w:r>
          </w:p>
        </w:tc>
        <w:tc>
          <w:tcPr>
            <w:tcW w:w="6689" w:type="dxa"/>
          </w:tcPr>
          <w:p w14:paraId="4123D9A4" w14:textId="726FB3FE" w:rsidR="00EC1AE8" w:rsidRPr="00152B33" w:rsidRDefault="00EC1AE8" w:rsidP="00734D2C">
            <w:r w:rsidRPr="00152B33">
              <w:t>Save the DCS to a locally designated location</w:t>
            </w:r>
            <w:r w:rsidR="003A4413" w:rsidRPr="00152B33">
              <w:t>.</w:t>
            </w:r>
          </w:p>
        </w:tc>
      </w:tr>
      <w:tr w:rsidR="00EC1AE8" w:rsidRPr="00152B33" w14:paraId="6A0DA562" w14:textId="77777777" w:rsidTr="00EA1DFD">
        <w:trPr>
          <w:trHeight w:val="285"/>
          <w:jc w:val="right"/>
        </w:trPr>
        <w:tc>
          <w:tcPr>
            <w:tcW w:w="1051" w:type="dxa"/>
          </w:tcPr>
          <w:p w14:paraId="0A7166B5" w14:textId="3D8C132D" w:rsidR="00EC1AE8" w:rsidRPr="00152B33" w:rsidRDefault="00AE6E61" w:rsidP="00734D2C">
            <w:pPr>
              <w:jc w:val="center"/>
            </w:pPr>
            <w:r w:rsidRPr="00152B33">
              <w:t>9</w:t>
            </w:r>
          </w:p>
        </w:tc>
        <w:tc>
          <w:tcPr>
            <w:tcW w:w="6689" w:type="dxa"/>
          </w:tcPr>
          <w:p w14:paraId="3B7DF430" w14:textId="425919F3" w:rsidR="00EC1AE8" w:rsidRPr="00152B33" w:rsidRDefault="00EC1AE8" w:rsidP="00734D2C">
            <w:r w:rsidRPr="00152B33">
              <w:t>Print the DCS</w:t>
            </w:r>
            <w:r w:rsidR="003A4413" w:rsidRPr="00152B33">
              <w:t>.</w:t>
            </w:r>
          </w:p>
        </w:tc>
      </w:tr>
    </w:tbl>
    <w:p w14:paraId="00F1F916" w14:textId="3B4AD340" w:rsidR="00EC1AE8" w:rsidRPr="00152B33" w:rsidRDefault="00EC1AE8" w:rsidP="00BE2774">
      <w:pPr>
        <w:spacing w:after="0"/>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E2774" w:rsidRPr="00152B33" w14:paraId="029553B4" w14:textId="77777777" w:rsidTr="00BE2774">
        <w:tc>
          <w:tcPr>
            <w:tcW w:w="7740" w:type="dxa"/>
            <w:shd w:val="clear" w:color="auto" w:fill="auto"/>
          </w:tcPr>
          <w:p w14:paraId="1D2C7264" w14:textId="77777777" w:rsidR="00BE2774" w:rsidRPr="00152B33" w:rsidRDefault="00BE2774" w:rsidP="00BE2774">
            <w:r w:rsidRPr="00152B33">
              <w:rPr>
                <w:b/>
                <w:i/>
              </w:rPr>
              <w:t>Notes</w:t>
            </w:r>
            <w:r w:rsidRPr="00152B33">
              <w:t xml:space="preserve">:  </w:t>
            </w:r>
          </w:p>
          <w:p w14:paraId="1B5396A8" w14:textId="77777777" w:rsidR="00BE2774" w:rsidRPr="00152B33" w:rsidRDefault="00BE2774" w:rsidP="008E2B7F">
            <w:pPr>
              <w:pStyle w:val="ListParagraph"/>
              <w:numPr>
                <w:ilvl w:val="0"/>
                <w:numId w:val="8"/>
              </w:numPr>
              <w:ind w:left="158" w:hanging="187"/>
            </w:pPr>
            <w:r w:rsidRPr="00152B33">
              <w:t xml:space="preserve">Provide a complete return address on the box of pre-discharge claims if shipping from an intake site to the scanning contractor. </w:t>
            </w:r>
          </w:p>
          <w:p w14:paraId="70C7598F" w14:textId="77777777" w:rsidR="00BE2774" w:rsidRPr="00152B33" w:rsidRDefault="00BE2774" w:rsidP="008E2B7F">
            <w:pPr>
              <w:pStyle w:val="ListParagraph"/>
              <w:numPr>
                <w:ilvl w:val="0"/>
                <w:numId w:val="9"/>
              </w:numPr>
              <w:ind w:left="158" w:hanging="187"/>
            </w:pPr>
            <w:r w:rsidRPr="00152B33">
              <w:t>Use white paper only when printing manifests and DCSs.</w:t>
            </w:r>
          </w:p>
          <w:p w14:paraId="2AC3BB6F" w14:textId="77777777" w:rsidR="00BE2774" w:rsidRPr="00152B33" w:rsidRDefault="00BE2774" w:rsidP="008E2B7F">
            <w:pPr>
              <w:pStyle w:val="ListParagraph"/>
              <w:numPr>
                <w:ilvl w:val="0"/>
                <w:numId w:val="9"/>
              </w:numPr>
              <w:ind w:left="158" w:hanging="187"/>
            </w:pPr>
            <w:r w:rsidRPr="00152B33">
              <w:t>Verify that barcodes are not blurry (e.g., if printer is low on toner).</w:t>
            </w:r>
          </w:p>
          <w:p w14:paraId="31FA6E29" w14:textId="77777777" w:rsidR="00BE2774" w:rsidRPr="00152B33" w:rsidRDefault="00BE2774" w:rsidP="008E2B7F">
            <w:pPr>
              <w:pStyle w:val="ListParagraph"/>
              <w:numPr>
                <w:ilvl w:val="0"/>
                <w:numId w:val="9"/>
              </w:numPr>
              <w:ind w:left="158" w:hanging="187"/>
            </w:pPr>
            <w:r w:rsidRPr="00152B33">
              <w:t xml:space="preserve">Do not enlarge or otherwise distort images. </w:t>
            </w:r>
          </w:p>
          <w:p w14:paraId="6F60F6C1" w14:textId="77777777" w:rsidR="00BE2774" w:rsidRPr="00152B33" w:rsidRDefault="00BE2774" w:rsidP="008E2B7F">
            <w:pPr>
              <w:pStyle w:val="ListParagraph"/>
              <w:numPr>
                <w:ilvl w:val="0"/>
                <w:numId w:val="9"/>
              </w:numPr>
              <w:ind w:left="158" w:hanging="187"/>
            </w:pPr>
            <w:r w:rsidRPr="00152B33">
              <w:t>Use scan guns/wands for all data-entry shipping tasks to avoid manual key stroke errors.</w:t>
            </w:r>
          </w:p>
          <w:p w14:paraId="6A67136F" w14:textId="76179061" w:rsidR="00BE2774" w:rsidRPr="00152B33" w:rsidRDefault="00BE2774" w:rsidP="008E2B7F">
            <w:pPr>
              <w:pStyle w:val="ListParagraph"/>
              <w:numPr>
                <w:ilvl w:val="0"/>
                <w:numId w:val="32"/>
              </w:numPr>
              <w:ind w:left="158" w:hanging="187"/>
            </w:pPr>
            <w:r w:rsidRPr="00152B33">
              <w:t xml:space="preserve">Ship all pre-discharge claims and pending post-discharge claims in separate shipping containers.  Annotate </w:t>
            </w:r>
            <w:r w:rsidRPr="00152B33">
              <w:rPr>
                <w:i/>
              </w:rPr>
              <w:t>pre-discharge</w:t>
            </w:r>
            <w:r w:rsidRPr="00152B33">
              <w:t xml:space="preserve"> on the outside of the box as appropriate. </w:t>
            </w:r>
          </w:p>
          <w:p w14:paraId="4CAC21B1" w14:textId="0F618974" w:rsidR="00BE2774" w:rsidRPr="00152B33" w:rsidRDefault="00BE2774" w:rsidP="008E2B7F">
            <w:pPr>
              <w:pStyle w:val="ListParagraph"/>
              <w:numPr>
                <w:ilvl w:val="0"/>
                <w:numId w:val="32"/>
              </w:numPr>
              <w:ind w:left="158" w:hanging="187"/>
            </w:pPr>
            <w:r w:rsidRPr="00152B33">
              <w:t>Pending post-discharge claims do not need an annotation.  Do not place other annotations or labels on the box except as specifically directed in the shipping steps below.</w:t>
            </w:r>
          </w:p>
        </w:tc>
      </w:tr>
    </w:tbl>
    <w:p w14:paraId="4097092E" w14:textId="2B874CE5" w:rsidR="00BE2774" w:rsidRPr="00152B33" w:rsidRDefault="00BE2774" w:rsidP="00BE2774">
      <w:pPr>
        <w:tabs>
          <w:tab w:val="left" w:pos="9360"/>
        </w:tabs>
        <w:ind w:left="1714"/>
      </w:pPr>
      <w:r w:rsidRPr="00152B33">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30"/>
      </w:tblGrid>
      <w:tr w:rsidR="00BE2774" w:rsidRPr="00152B33" w14:paraId="1F1BC486" w14:textId="77777777" w:rsidTr="00734D2C">
        <w:tc>
          <w:tcPr>
            <w:tcW w:w="1728" w:type="dxa"/>
            <w:shd w:val="clear" w:color="auto" w:fill="auto"/>
          </w:tcPr>
          <w:p w14:paraId="041A88F6" w14:textId="507117DF" w:rsidR="00BE2774" w:rsidRPr="00152B33" w:rsidRDefault="00AE6E61" w:rsidP="005A1CF0">
            <w:pPr>
              <w:rPr>
                <w:b/>
                <w:sz w:val="22"/>
              </w:rPr>
            </w:pPr>
            <w:r w:rsidRPr="00152B33">
              <w:rPr>
                <w:b/>
                <w:sz w:val="22"/>
              </w:rPr>
              <w:t>d</w:t>
            </w:r>
            <w:r w:rsidR="00BE2774" w:rsidRPr="00152B33">
              <w:rPr>
                <w:b/>
                <w:sz w:val="22"/>
              </w:rPr>
              <w:t xml:space="preserve">.  </w:t>
            </w:r>
            <w:r w:rsidR="001E3273" w:rsidRPr="00152B33">
              <w:rPr>
                <w:b/>
                <w:sz w:val="22"/>
              </w:rPr>
              <w:t>Submitting</w:t>
            </w:r>
            <w:r w:rsidR="00BE2774" w:rsidRPr="00152B33">
              <w:rPr>
                <w:b/>
                <w:sz w:val="22"/>
              </w:rPr>
              <w:t xml:space="preserve"> CDs, DVDs, or Other Portable Electronic Media</w:t>
            </w:r>
          </w:p>
        </w:tc>
        <w:tc>
          <w:tcPr>
            <w:tcW w:w="7830" w:type="dxa"/>
            <w:shd w:val="clear" w:color="auto" w:fill="auto"/>
          </w:tcPr>
          <w:p w14:paraId="702ECAA1" w14:textId="77777777" w:rsidR="00BE2774" w:rsidRPr="00152B33" w:rsidRDefault="00BE2774" w:rsidP="00BE2774">
            <w:r w:rsidRPr="00152B33">
              <w:t>File CDs, DVDs, or other portable electronic media in the claimant’s claims folder or manila folder.  Follow the steps below for submitting media</w:t>
            </w:r>
          </w:p>
          <w:p w14:paraId="4E207B80" w14:textId="77777777" w:rsidR="00BE2774" w:rsidRPr="00152B33" w:rsidRDefault="00BE2774" w:rsidP="00BE2774"/>
          <w:p w14:paraId="4F2EB564" w14:textId="6A7AD817" w:rsidR="00BE2774" w:rsidRPr="00152B33" w:rsidRDefault="00BE2774" w:rsidP="008E2B7F">
            <w:pPr>
              <w:pStyle w:val="ListParagraph"/>
              <w:numPr>
                <w:ilvl w:val="0"/>
                <w:numId w:val="33"/>
              </w:numPr>
              <w:ind w:left="158" w:hanging="187"/>
            </w:pPr>
            <w:r w:rsidRPr="00152B33">
              <w:t>remove/separate the password from the media</w:t>
            </w:r>
          </w:p>
          <w:p w14:paraId="4DF199A4" w14:textId="442BD999" w:rsidR="00BE2774" w:rsidRPr="00152B33" w:rsidRDefault="00BE2774" w:rsidP="008E2B7F">
            <w:pPr>
              <w:pStyle w:val="ListParagraph"/>
              <w:numPr>
                <w:ilvl w:val="0"/>
                <w:numId w:val="33"/>
              </w:numPr>
              <w:ind w:left="158" w:hanging="187"/>
            </w:pPr>
            <w:r w:rsidRPr="00152B33">
              <w:t>write the password on a sticky note or piece of paper</w:t>
            </w:r>
          </w:p>
          <w:p w14:paraId="489FFA06" w14:textId="34E29A92" w:rsidR="00BE2774" w:rsidRPr="00152B33" w:rsidRDefault="00BE2774" w:rsidP="008E2B7F">
            <w:pPr>
              <w:pStyle w:val="ListParagraph"/>
              <w:numPr>
                <w:ilvl w:val="0"/>
                <w:numId w:val="33"/>
              </w:numPr>
              <w:ind w:left="158" w:hanging="187"/>
            </w:pPr>
            <w:r w:rsidRPr="00152B33">
              <w:t>insert the sticky note or piece of paper with the password into an envelope</w:t>
            </w:r>
          </w:p>
          <w:p w14:paraId="3C47A307" w14:textId="56A6C983" w:rsidR="00BE2774" w:rsidRPr="00152B33" w:rsidRDefault="00BE2774" w:rsidP="008E2B7F">
            <w:pPr>
              <w:pStyle w:val="ListParagraph"/>
              <w:numPr>
                <w:ilvl w:val="0"/>
                <w:numId w:val="33"/>
              </w:numPr>
              <w:ind w:left="158" w:hanging="187"/>
            </w:pPr>
            <w:r w:rsidRPr="00152B33">
              <w:t>seal the envelope, and</w:t>
            </w:r>
          </w:p>
          <w:p w14:paraId="23461E22" w14:textId="7175D87C" w:rsidR="00BE2774" w:rsidRPr="00152B33" w:rsidRDefault="00BE2774" w:rsidP="008E2B7F">
            <w:pPr>
              <w:pStyle w:val="ListParagraph"/>
              <w:numPr>
                <w:ilvl w:val="0"/>
                <w:numId w:val="33"/>
              </w:numPr>
              <w:ind w:left="158" w:hanging="187"/>
            </w:pPr>
            <w:r w:rsidRPr="00152B33">
              <w:t xml:space="preserve">write </w:t>
            </w:r>
            <w:r w:rsidRPr="00152B33">
              <w:rPr>
                <w:i/>
              </w:rPr>
              <w:t>Simon</w:t>
            </w:r>
            <w:r w:rsidRPr="00152B33">
              <w:t xml:space="preserve"> on the envelope (do </w:t>
            </w:r>
            <w:r w:rsidRPr="00152B33">
              <w:rPr>
                <w:b/>
                <w:i/>
              </w:rPr>
              <w:t>not</w:t>
            </w:r>
            <w:r w:rsidRPr="00152B33">
              <w:t xml:space="preserve"> write </w:t>
            </w:r>
            <w:r w:rsidRPr="00152B33">
              <w:rPr>
                <w:i/>
              </w:rPr>
              <w:t>password</w:t>
            </w:r>
            <w:r w:rsidRPr="00152B33">
              <w:t xml:space="preserve">, as it will violate </w:t>
            </w:r>
            <w:r w:rsidR="0019077F" w:rsidRPr="00152B33">
              <w:t>Department of Veterans Affairs (</w:t>
            </w:r>
            <w:r w:rsidRPr="00152B33">
              <w:t>VA</w:t>
            </w:r>
            <w:r w:rsidR="0019077F" w:rsidRPr="00152B33">
              <w:t>)</w:t>
            </w:r>
            <w:r w:rsidRPr="00152B33">
              <w:t xml:space="preserve"> Privacy Directives).</w:t>
            </w:r>
          </w:p>
          <w:p w14:paraId="53FEC8FB" w14:textId="77777777" w:rsidR="00BE2774" w:rsidRPr="00152B33" w:rsidRDefault="00BE2774" w:rsidP="00BE2774"/>
          <w:p w14:paraId="70711BB9" w14:textId="77777777" w:rsidR="00BE2774" w:rsidRPr="00152B33" w:rsidRDefault="00BE2774" w:rsidP="00BE2774">
            <w:r w:rsidRPr="00152B33">
              <w:rPr>
                <w:b/>
                <w:i/>
              </w:rPr>
              <w:t>Notes</w:t>
            </w:r>
            <w:r w:rsidRPr="00152B33">
              <w:t>:</w:t>
            </w:r>
          </w:p>
          <w:p w14:paraId="3E41808B" w14:textId="1DDD7E5E" w:rsidR="00BE2774" w:rsidRPr="00152B33" w:rsidRDefault="00BE2774" w:rsidP="008E2B7F">
            <w:pPr>
              <w:pStyle w:val="ListParagraph"/>
              <w:numPr>
                <w:ilvl w:val="0"/>
                <w:numId w:val="34"/>
              </w:numPr>
              <w:ind w:left="158" w:hanging="187"/>
            </w:pPr>
            <w:r w:rsidRPr="00152B33">
              <w:t xml:space="preserve">Do not print the files or upload them to the efolder. </w:t>
            </w:r>
          </w:p>
          <w:p w14:paraId="71ED2365" w14:textId="421697CD" w:rsidR="00BE2774" w:rsidRPr="00152B33" w:rsidRDefault="00BE2774" w:rsidP="008E2B7F">
            <w:pPr>
              <w:pStyle w:val="ListParagraph"/>
              <w:numPr>
                <w:ilvl w:val="0"/>
                <w:numId w:val="34"/>
              </w:numPr>
              <w:ind w:left="158" w:hanging="187"/>
            </w:pPr>
            <w:r w:rsidRPr="00152B33">
              <w:t>The scanning contractors will process any type of source material sent including DVDs, CDs, microfiche, microfilm, microdot, etc.  The contractor will extract data from the media and upload it into the electronic claims folder.</w:t>
            </w:r>
          </w:p>
          <w:p w14:paraId="0904FAF2" w14:textId="1A2C5D88" w:rsidR="00BE2774" w:rsidRPr="00152B33" w:rsidRDefault="00BE2774" w:rsidP="008E2B7F">
            <w:pPr>
              <w:pStyle w:val="ListParagraph"/>
              <w:numPr>
                <w:ilvl w:val="0"/>
                <w:numId w:val="34"/>
              </w:numPr>
              <w:ind w:left="158" w:hanging="187"/>
            </w:pPr>
            <w:r w:rsidRPr="00152B33">
              <w:t xml:space="preserve">The Social Security Administration (SSA) started encrypting CDs issued to VA claimants, appointed representatives, and VA.  SSA places a cover letter with the decryption instructions on every CD they mail.  Ensure the decryption instructions and all documentation associated with the CD are included when shipping the CD to the scanning contractor.  </w:t>
            </w:r>
          </w:p>
        </w:tc>
      </w:tr>
    </w:tbl>
    <w:p w14:paraId="1DAF2C2B" w14:textId="77777777" w:rsidR="00EA6408" w:rsidRPr="00152B33" w:rsidRDefault="00EA6408" w:rsidP="00EA6408">
      <w:pPr>
        <w:tabs>
          <w:tab w:val="left" w:pos="9360"/>
        </w:tabs>
        <w:ind w:left="1714"/>
      </w:pPr>
      <w:r w:rsidRPr="00152B33">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30"/>
      </w:tblGrid>
      <w:tr w:rsidR="00BE2774" w:rsidRPr="00152B33" w14:paraId="2A98ED19" w14:textId="77777777" w:rsidTr="00734D2C">
        <w:tc>
          <w:tcPr>
            <w:tcW w:w="1728" w:type="dxa"/>
            <w:shd w:val="clear" w:color="auto" w:fill="auto"/>
          </w:tcPr>
          <w:p w14:paraId="77A54A06" w14:textId="3B52C541" w:rsidR="00BE2774" w:rsidRPr="00152B33" w:rsidRDefault="00AE6E61" w:rsidP="00BE2774">
            <w:pPr>
              <w:rPr>
                <w:b/>
                <w:sz w:val="22"/>
              </w:rPr>
            </w:pPr>
            <w:r w:rsidRPr="00152B33">
              <w:rPr>
                <w:b/>
                <w:sz w:val="22"/>
              </w:rPr>
              <w:t>e</w:t>
            </w:r>
            <w:r w:rsidR="00BE2774" w:rsidRPr="00152B33">
              <w:rPr>
                <w:b/>
                <w:sz w:val="22"/>
              </w:rPr>
              <w:t xml:space="preserve">.  Preparing Source Materials for </w:t>
            </w:r>
            <w:r w:rsidR="00BE2774" w:rsidRPr="00152B33">
              <w:rPr>
                <w:b/>
                <w:sz w:val="22"/>
              </w:rPr>
              <w:lastRenderedPageBreak/>
              <w:t>Shipping</w:t>
            </w:r>
          </w:p>
        </w:tc>
        <w:tc>
          <w:tcPr>
            <w:tcW w:w="7830" w:type="dxa"/>
            <w:shd w:val="clear" w:color="auto" w:fill="auto"/>
          </w:tcPr>
          <w:p w14:paraId="1B15B3A1" w14:textId="6C372EC6" w:rsidR="00BE2774" w:rsidRPr="00152B33" w:rsidRDefault="00BE2774" w:rsidP="00FB3743">
            <w:r w:rsidRPr="00152B33">
              <w:lastRenderedPageBreak/>
              <w:t xml:space="preserve">Follow </w:t>
            </w:r>
            <w:r w:rsidR="00FB3743" w:rsidRPr="00152B33">
              <w:t xml:space="preserve">the steps in the table below to </w:t>
            </w:r>
            <w:r w:rsidRPr="00152B33">
              <w:t>prepare materials for shipping.</w:t>
            </w:r>
          </w:p>
        </w:tc>
      </w:tr>
    </w:tbl>
    <w:p w14:paraId="4F156D9A" w14:textId="77777777" w:rsidR="00BE2774" w:rsidRPr="00152B33" w:rsidRDefault="00BE2774" w:rsidP="007117BE">
      <w:pPr>
        <w:spacing w:after="0"/>
      </w:pPr>
    </w:p>
    <w:tbl>
      <w:tblPr>
        <w:tblStyle w:val="TableGrid"/>
        <w:tblW w:w="7758" w:type="dxa"/>
        <w:tblInd w:w="1818" w:type="dxa"/>
        <w:tblLayout w:type="fixed"/>
        <w:tblLook w:val="04A0" w:firstRow="1" w:lastRow="0" w:firstColumn="1" w:lastColumn="0" w:noHBand="0" w:noVBand="1"/>
      </w:tblPr>
      <w:tblGrid>
        <w:gridCol w:w="900"/>
        <w:gridCol w:w="6858"/>
      </w:tblGrid>
      <w:tr w:rsidR="00BE2774" w:rsidRPr="00152B33" w14:paraId="7B985630" w14:textId="77777777" w:rsidTr="000334E6">
        <w:tc>
          <w:tcPr>
            <w:tcW w:w="900" w:type="dxa"/>
          </w:tcPr>
          <w:p w14:paraId="7B98562A" w14:textId="6ACE3E6D" w:rsidR="00BE2774" w:rsidRPr="00152B33" w:rsidRDefault="00FB3743" w:rsidP="00BE2774">
            <w:pPr>
              <w:jc w:val="center"/>
            </w:pPr>
            <w:r w:rsidRPr="00152B33">
              <w:rPr>
                <w:b/>
              </w:rPr>
              <w:t>Step</w:t>
            </w:r>
          </w:p>
        </w:tc>
        <w:tc>
          <w:tcPr>
            <w:tcW w:w="6858" w:type="dxa"/>
          </w:tcPr>
          <w:p w14:paraId="7B98562F" w14:textId="666F9633" w:rsidR="00BE2774" w:rsidRPr="00152B33" w:rsidRDefault="00FB3743" w:rsidP="00BE2774">
            <w:pPr>
              <w:jc w:val="center"/>
            </w:pPr>
            <w:r w:rsidRPr="00152B33">
              <w:rPr>
                <w:b/>
              </w:rPr>
              <w:t>Action</w:t>
            </w:r>
          </w:p>
        </w:tc>
      </w:tr>
      <w:tr w:rsidR="004B420B" w:rsidRPr="00152B33" w14:paraId="7B985636" w14:textId="77777777" w:rsidTr="000334E6">
        <w:tc>
          <w:tcPr>
            <w:tcW w:w="900" w:type="dxa"/>
          </w:tcPr>
          <w:p w14:paraId="7B985634" w14:textId="21E029A3" w:rsidR="004B420B" w:rsidRPr="00152B33" w:rsidRDefault="00BE2774" w:rsidP="007117BE">
            <w:pPr>
              <w:jc w:val="center"/>
            </w:pPr>
            <w:r w:rsidRPr="00152B33">
              <w:t>1</w:t>
            </w:r>
          </w:p>
        </w:tc>
        <w:tc>
          <w:tcPr>
            <w:tcW w:w="6858" w:type="dxa"/>
          </w:tcPr>
          <w:p w14:paraId="7B0550AD" w14:textId="5930E544" w:rsidR="00D55FE5" w:rsidRPr="00152B33" w:rsidRDefault="00EA6408" w:rsidP="00EA6408">
            <w:r w:rsidRPr="00152B33">
              <w:t>O</w:t>
            </w:r>
            <w:r w:rsidR="00D55FE5" w:rsidRPr="00152B33">
              <w:t>nly ship source material in approved shipping containers that can withstand the shipping process and safely and securely deliver claimant’s records to the contractors</w:t>
            </w:r>
            <w:r w:rsidRPr="00152B33">
              <w:t>.</w:t>
            </w:r>
          </w:p>
          <w:p w14:paraId="19E68703" w14:textId="77777777" w:rsidR="00EA6408" w:rsidRPr="00152B33" w:rsidRDefault="00EA6408" w:rsidP="00EA6408"/>
          <w:p w14:paraId="15F4FE7A" w14:textId="1B75EF8E" w:rsidR="00D55FE5" w:rsidRPr="00152B33" w:rsidRDefault="00EA6408" w:rsidP="00EA6408">
            <w:r w:rsidRPr="00152B33">
              <w:t>T</w:t>
            </w:r>
            <w:r w:rsidR="00D55FE5" w:rsidRPr="00152B33">
              <w:t xml:space="preserve">he image below represents the approved shipping container. </w:t>
            </w:r>
            <w:r w:rsidRPr="00152B33">
              <w:t xml:space="preserve"> </w:t>
            </w:r>
            <w:r w:rsidR="00D55FE5" w:rsidRPr="00152B33">
              <w:t xml:space="preserve">It is made of corrugated fiberboard, </w:t>
            </w:r>
            <w:r w:rsidR="0019077F" w:rsidRPr="00152B33">
              <w:t xml:space="preserve">measures </w:t>
            </w:r>
            <w:r w:rsidR="00D55FE5" w:rsidRPr="00152B33">
              <w:t>12</w:t>
            </w:r>
            <w:r w:rsidRPr="00152B33">
              <w:t>”</w:t>
            </w:r>
            <w:r w:rsidR="00D55FE5" w:rsidRPr="00152B33">
              <w:t xml:space="preserve"> X 14-3/4</w:t>
            </w:r>
            <w:r w:rsidRPr="00152B33">
              <w:t>”</w:t>
            </w:r>
            <w:r w:rsidR="00D55FE5" w:rsidRPr="00152B33">
              <w:t xml:space="preserve"> x 9-1/2</w:t>
            </w:r>
            <w:r w:rsidRPr="00152B33">
              <w:t>”</w:t>
            </w:r>
            <w:r w:rsidR="00D55FE5" w:rsidRPr="00152B33">
              <w:t xml:space="preserve">, and has lapped joints secured by wire stitching, as well as locked bottoms with hand holes.  </w:t>
            </w:r>
          </w:p>
          <w:p w14:paraId="7B985635" w14:textId="2CC26988" w:rsidR="00D55FE5" w:rsidRPr="00152B33" w:rsidRDefault="00D55FE5" w:rsidP="00C51A90">
            <w:pPr>
              <w:jc w:val="center"/>
              <w:rPr>
                <w:rFonts w:ascii="Calibri" w:eastAsia="Times New Roman" w:hAnsi="Calibri" w:cs="Times New Roman"/>
                <w:sz w:val="22"/>
                <w:szCs w:val="24"/>
              </w:rPr>
            </w:pPr>
            <w:r w:rsidRPr="00152B33">
              <w:rPr>
                <w:rFonts w:ascii="Calibri" w:eastAsia="Times New Roman" w:hAnsi="Calibri" w:cs="Times New Roman"/>
                <w:noProof/>
                <w:sz w:val="22"/>
                <w:szCs w:val="24"/>
              </w:rPr>
              <w:drawing>
                <wp:inline distT="0" distB="0" distL="0" distR="0" wp14:anchorId="17E91956" wp14:editId="647DBE86">
                  <wp:extent cx="1752600" cy="1304925"/>
                  <wp:effectExtent l="0" t="0" r="0" b="9525"/>
                  <wp:docPr id="2" name="Picture 2" descr="This image shows a standard-sized shipping container" title="Standard Shipping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sized shipping contain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304925"/>
                          </a:xfrm>
                          <a:prstGeom prst="rect">
                            <a:avLst/>
                          </a:prstGeom>
                          <a:noFill/>
                          <a:ln>
                            <a:noFill/>
                          </a:ln>
                        </pic:spPr>
                      </pic:pic>
                    </a:graphicData>
                  </a:graphic>
                </wp:inline>
              </w:drawing>
            </w:r>
          </w:p>
        </w:tc>
        <w:bookmarkStart w:id="0" w:name="_GoBack"/>
        <w:bookmarkEnd w:id="0"/>
      </w:tr>
      <w:tr w:rsidR="004B420B" w:rsidRPr="00152B33" w14:paraId="7B985639" w14:textId="77777777" w:rsidTr="000334E6">
        <w:tc>
          <w:tcPr>
            <w:tcW w:w="900" w:type="dxa"/>
          </w:tcPr>
          <w:p w14:paraId="7B985637" w14:textId="2D4693D2" w:rsidR="004B420B" w:rsidRPr="00152B33" w:rsidRDefault="00BE2774" w:rsidP="007117BE">
            <w:pPr>
              <w:jc w:val="center"/>
            </w:pPr>
            <w:r w:rsidRPr="00152B33">
              <w:t>2</w:t>
            </w:r>
          </w:p>
        </w:tc>
        <w:tc>
          <w:tcPr>
            <w:tcW w:w="6858" w:type="dxa"/>
          </w:tcPr>
          <w:p w14:paraId="46D5B7ED" w14:textId="77777777" w:rsidR="00CE7A3A" w:rsidRPr="00152B33" w:rsidRDefault="00EF1F9E" w:rsidP="00CE7A3A">
            <w:r w:rsidRPr="00152B33">
              <w:t>Acquire VBMS-eligible claims folders</w:t>
            </w:r>
            <w:r w:rsidR="00CE7A3A" w:rsidRPr="00152B33">
              <w:t xml:space="preserve"> and</w:t>
            </w:r>
            <w:r w:rsidRPr="00152B33">
              <w:t xml:space="preserve"> secure all loose materials within it.  Ensure all STRs are inside the STR jacket(s). </w:t>
            </w:r>
          </w:p>
          <w:p w14:paraId="19EDF00D" w14:textId="77777777" w:rsidR="00CE7A3A" w:rsidRPr="00152B33" w:rsidRDefault="00CE7A3A" w:rsidP="00CE7A3A"/>
          <w:p w14:paraId="7B985638" w14:textId="581ED719" w:rsidR="004B420B" w:rsidRPr="00152B33" w:rsidRDefault="00CE7A3A" w:rsidP="00CE7A3A">
            <w:r w:rsidRPr="00152B33">
              <w:rPr>
                <w:b/>
                <w:i/>
              </w:rPr>
              <w:t>Note</w:t>
            </w:r>
            <w:r w:rsidRPr="00152B33">
              <w:t xml:space="preserve">:  </w:t>
            </w:r>
            <w:r w:rsidR="00EF1F9E" w:rsidRPr="00152B33">
              <w:t>Do not place non-STR materials in STR jackets for shipment, as this will result in all material therein being scanned and indexed together as STRs.</w:t>
            </w:r>
          </w:p>
        </w:tc>
      </w:tr>
      <w:tr w:rsidR="004B420B" w:rsidRPr="00152B33" w14:paraId="7B98563C" w14:textId="77777777" w:rsidTr="000334E6">
        <w:tc>
          <w:tcPr>
            <w:tcW w:w="900" w:type="dxa"/>
          </w:tcPr>
          <w:p w14:paraId="7B98563A" w14:textId="61596364" w:rsidR="004B420B" w:rsidRPr="00152B33" w:rsidRDefault="00BE2774" w:rsidP="007117BE">
            <w:pPr>
              <w:jc w:val="center"/>
            </w:pPr>
            <w:r w:rsidRPr="00152B33">
              <w:t>3</w:t>
            </w:r>
          </w:p>
        </w:tc>
        <w:tc>
          <w:tcPr>
            <w:tcW w:w="6858" w:type="dxa"/>
          </w:tcPr>
          <w:p w14:paraId="1126379B" w14:textId="641C9B34" w:rsidR="00CE7A3A" w:rsidRPr="00152B33" w:rsidRDefault="00CE7A3A" w:rsidP="006628EF">
            <w:r w:rsidRPr="00152B33">
              <w:t>Assess amount of source material (claims folders and manila folders with loose mail) to fit and be shipped in a single container with the following</w:t>
            </w:r>
          </w:p>
          <w:p w14:paraId="387AF814" w14:textId="77777777" w:rsidR="00CE7A3A" w:rsidRPr="00152B33" w:rsidRDefault="00CE7A3A" w:rsidP="00CE7A3A"/>
          <w:p w14:paraId="022FF7C6" w14:textId="43D84762" w:rsidR="00CE7A3A" w:rsidRPr="00152B33" w:rsidRDefault="004374F7" w:rsidP="008E2B7F">
            <w:pPr>
              <w:pStyle w:val="ListParagraph"/>
              <w:numPr>
                <w:ilvl w:val="0"/>
                <w:numId w:val="11"/>
              </w:numPr>
              <w:ind w:left="158" w:hanging="187"/>
            </w:pPr>
            <w:r w:rsidRPr="00152B33">
              <w:t>b</w:t>
            </w:r>
            <w:r w:rsidR="00CE7A3A" w:rsidRPr="00152B33">
              <w:t xml:space="preserve">ox weight (box not to exceed 50 pounds; </w:t>
            </w:r>
            <w:r w:rsidR="00C97871" w:rsidRPr="00152B33">
              <w:t>‘</w:t>
            </w:r>
            <w:r w:rsidR="00CE7A3A" w:rsidRPr="00152B33">
              <w:t>hand rule</w:t>
            </w:r>
            <w:r w:rsidR="00C97871" w:rsidRPr="00152B33">
              <w:t>’</w:t>
            </w:r>
            <w:r w:rsidR="00CE7A3A" w:rsidRPr="00152B33">
              <w:t xml:space="preserve"> applies (see Step </w:t>
            </w:r>
            <w:r w:rsidR="00C97871" w:rsidRPr="00152B33">
              <w:t>5</w:t>
            </w:r>
            <w:r w:rsidR="00CE7A3A" w:rsidRPr="00152B33">
              <w:t>) -  approximately 30 pounds of paper will fit in a standard-sized shipping container)</w:t>
            </w:r>
          </w:p>
          <w:p w14:paraId="05411ED5" w14:textId="16991D89" w:rsidR="00CE7A3A" w:rsidRPr="00152B33" w:rsidRDefault="004374F7" w:rsidP="008E2B7F">
            <w:pPr>
              <w:pStyle w:val="ListParagraph"/>
              <w:numPr>
                <w:ilvl w:val="0"/>
                <w:numId w:val="11"/>
              </w:numPr>
              <w:ind w:left="158" w:hanging="187"/>
            </w:pPr>
            <w:r w:rsidRPr="00152B33">
              <w:t>c</w:t>
            </w:r>
            <w:r w:rsidR="00CE7A3A" w:rsidRPr="00152B33">
              <w:t>ount (number of claims)</w:t>
            </w:r>
          </w:p>
          <w:p w14:paraId="2E4871D4" w14:textId="276B08C0" w:rsidR="00CE7A3A" w:rsidRPr="00152B33" w:rsidRDefault="004374F7" w:rsidP="008E2B7F">
            <w:pPr>
              <w:pStyle w:val="ListParagraph"/>
              <w:numPr>
                <w:ilvl w:val="0"/>
                <w:numId w:val="11"/>
              </w:numPr>
              <w:ind w:left="158" w:hanging="187"/>
            </w:pPr>
            <w:r w:rsidRPr="00152B33">
              <w:t>h</w:t>
            </w:r>
            <w:r w:rsidR="00CE7A3A" w:rsidRPr="00152B33">
              <w:t>eight (number of inches)</w:t>
            </w:r>
            <w:r w:rsidRPr="00152B33">
              <w:t>, and</w:t>
            </w:r>
          </w:p>
          <w:p w14:paraId="7B98563B" w14:textId="7F886DEC" w:rsidR="004B420B" w:rsidRPr="00152B33" w:rsidRDefault="004374F7" w:rsidP="008E2B7F">
            <w:pPr>
              <w:pStyle w:val="ListParagraph"/>
              <w:numPr>
                <w:ilvl w:val="0"/>
                <w:numId w:val="11"/>
              </w:numPr>
              <w:ind w:left="158" w:hanging="187"/>
            </w:pPr>
            <w:r w:rsidRPr="00152B33">
              <w:t>a</w:t>
            </w:r>
            <w:r w:rsidR="00CE7A3A" w:rsidRPr="00152B33">
              <w:t xml:space="preserve">vailability (such as </w:t>
            </w:r>
            <w:r w:rsidR="00CE7A3A" w:rsidRPr="00152B33">
              <w:rPr>
                <w:i/>
              </w:rPr>
              <w:t>Only five pre-discharge claims received today</w:t>
            </w:r>
            <w:r w:rsidR="00CE7A3A" w:rsidRPr="00152B33">
              <w:t>)</w:t>
            </w:r>
            <w:r w:rsidR="006E19E7" w:rsidRPr="00152B33">
              <w:t>.</w:t>
            </w:r>
          </w:p>
        </w:tc>
      </w:tr>
      <w:tr w:rsidR="00CE7A3A" w:rsidRPr="00152B33" w14:paraId="05AAD91A" w14:textId="77777777" w:rsidTr="000334E6">
        <w:tc>
          <w:tcPr>
            <w:tcW w:w="900" w:type="dxa"/>
          </w:tcPr>
          <w:p w14:paraId="3DBC0508" w14:textId="6E4EE351" w:rsidR="00CE7A3A" w:rsidRPr="00152B33" w:rsidRDefault="00BE2774" w:rsidP="007117BE">
            <w:pPr>
              <w:jc w:val="center"/>
            </w:pPr>
            <w:r w:rsidRPr="00152B33">
              <w:t>4</w:t>
            </w:r>
          </w:p>
        </w:tc>
        <w:tc>
          <w:tcPr>
            <w:tcW w:w="6858" w:type="dxa"/>
          </w:tcPr>
          <w:p w14:paraId="15E5A74E" w14:textId="7AC94B9C" w:rsidR="00CE7A3A" w:rsidRPr="00152B33" w:rsidRDefault="005525D2" w:rsidP="000703C9">
            <w:r w:rsidRPr="00152B33">
              <w:t>Use the Control of Veterans Records System (</w:t>
            </w:r>
            <w:r w:rsidR="004374F7" w:rsidRPr="00152B33">
              <w:t>COVERS</w:t>
            </w:r>
            <w:r w:rsidRPr="00152B33">
              <w:t>) to</w:t>
            </w:r>
            <w:r w:rsidR="004374F7" w:rsidRPr="00152B33">
              <w:t xml:space="preserve"> scan claims folders to the internal locations for the scanning contractor including</w:t>
            </w:r>
          </w:p>
          <w:p w14:paraId="67B9DA37" w14:textId="77777777" w:rsidR="004374F7" w:rsidRPr="00152B33" w:rsidRDefault="004374F7" w:rsidP="000703C9"/>
          <w:p w14:paraId="0F1CC049" w14:textId="2429BF28" w:rsidR="004374F7" w:rsidRPr="00152B33" w:rsidRDefault="004374F7" w:rsidP="008E2B7F">
            <w:pPr>
              <w:pStyle w:val="ListParagraph"/>
              <w:numPr>
                <w:ilvl w:val="0"/>
                <w:numId w:val="12"/>
              </w:numPr>
              <w:ind w:left="158" w:hanging="187"/>
            </w:pPr>
            <w:r w:rsidRPr="00152B33">
              <w:t xml:space="preserve">DCSS1 for SMS </w:t>
            </w:r>
            <w:r w:rsidR="00114FA1" w:rsidRPr="00152B33">
              <w:t xml:space="preserve">in Janesville, WI </w:t>
            </w:r>
            <w:r w:rsidRPr="00152B33">
              <w:t>(all locations)</w:t>
            </w:r>
          </w:p>
          <w:p w14:paraId="4B7948E1" w14:textId="77777777" w:rsidR="004374F7" w:rsidRPr="00152B33" w:rsidRDefault="004374F7" w:rsidP="008E2B7F">
            <w:pPr>
              <w:pStyle w:val="ListParagraph"/>
              <w:numPr>
                <w:ilvl w:val="0"/>
                <w:numId w:val="12"/>
              </w:numPr>
              <w:ind w:left="158" w:hanging="187"/>
            </w:pPr>
            <w:r w:rsidRPr="00152B33">
              <w:t>DCSC1 for CACI in Newnan, GA, or</w:t>
            </w:r>
          </w:p>
          <w:p w14:paraId="7119CBC3" w14:textId="5B3740BC" w:rsidR="004374F7" w:rsidRPr="00152B33" w:rsidRDefault="004374F7" w:rsidP="008E2B7F">
            <w:pPr>
              <w:pStyle w:val="ListParagraph"/>
              <w:numPr>
                <w:ilvl w:val="0"/>
                <w:numId w:val="12"/>
              </w:numPr>
              <w:ind w:left="158" w:hanging="187"/>
            </w:pPr>
            <w:r w:rsidRPr="00152B33">
              <w:t>DCSC2 for CACI in M</w:t>
            </w:r>
            <w:r w:rsidR="00597449" w:rsidRPr="00152B33">
              <w:t>t</w:t>
            </w:r>
            <w:r w:rsidRPr="00152B33">
              <w:t>. Vernon, KY.</w:t>
            </w:r>
          </w:p>
        </w:tc>
      </w:tr>
      <w:tr w:rsidR="00CE7A3A" w:rsidRPr="00152B33" w14:paraId="404BBAD4" w14:textId="77777777" w:rsidTr="000334E6">
        <w:tc>
          <w:tcPr>
            <w:tcW w:w="900" w:type="dxa"/>
          </w:tcPr>
          <w:p w14:paraId="27404813" w14:textId="73E90654" w:rsidR="00CE7A3A" w:rsidRPr="00152B33" w:rsidRDefault="00BE2774" w:rsidP="007117BE">
            <w:pPr>
              <w:jc w:val="center"/>
            </w:pPr>
            <w:r w:rsidRPr="00152B33">
              <w:t>5</w:t>
            </w:r>
          </w:p>
        </w:tc>
        <w:tc>
          <w:tcPr>
            <w:tcW w:w="6858" w:type="dxa"/>
          </w:tcPr>
          <w:p w14:paraId="591C4993" w14:textId="77777777" w:rsidR="00CE7A3A" w:rsidRPr="00152B33" w:rsidRDefault="004374F7" w:rsidP="000703C9">
            <w:r w:rsidRPr="00152B33">
              <w:t>Place source material in an approved shipping container.</w:t>
            </w:r>
          </w:p>
          <w:p w14:paraId="767870B7" w14:textId="77777777" w:rsidR="004374F7" w:rsidRPr="00152B33" w:rsidRDefault="004374F7" w:rsidP="000703C9"/>
          <w:p w14:paraId="05891605" w14:textId="77777777" w:rsidR="004374F7" w:rsidRPr="00152B33" w:rsidRDefault="004374F7" w:rsidP="000703C9">
            <w:r w:rsidRPr="00152B33">
              <w:rPr>
                <w:b/>
                <w:i/>
              </w:rPr>
              <w:t>Notes</w:t>
            </w:r>
            <w:r w:rsidRPr="00152B33">
              <w:t>:</w:t>
            </w:r>
          </w:p>
          <w:p w14:paraId="7331E846" w14:textId="553E7CEB" w:rsidR="004374F7" w:rsidRPr="00152B33" w:rsidRDefault="004374F7" w:rsidP="008E2B7F">
            <w:pPr>
              <w:pStyle w:val="ListParagraph"/>
              <w:numPr>
                <w:ilvl w:val="0"/>
                <w:numId w:val="13"/>
              </w:numPr>
              <w:ind w:left="158" w:hanging="187"/>
            </w:pPr>
            <w:r w:rsidRPr="00152B33">
              <w:lastRenderedPageBreak/>
              <w:t>When packing containers, leave enough room in each to easily insert your hand into the front of the box and touch the bottom of the box (hand rule).</w:t>
            </w:r>
          </w:p>
          <w:p w14:paraId="6819C948" w14:textId="5A34BA68" w:rsidR="004374F7" w:rsidRPr="00152B33" w:rsidRDefault="004374F7" w:rsidP="008E2B7F">
            <w:pPr>
              <w:pStyle w:val="ListParagraph"/>
              <w:numPr>
                <w:ilvl w:val="0"/>
                <w:numId w:val="14"/>
              </w:numPr>
              <w:ind w:left="158" w:hanging="187"/>
            </w:pPr>
            <w:r w:rsidRPr="00152B33">
              <w:t>If a box is not completely full, insert packing material in the box to prevent the source material from shifting and becoming damaged during shipment.</w:t>
            </w:r>
          </w:p>
        </w:tc>
      </w:tr>
    </w:tbl>
    <w:p w14:paraId="43C0F889" w14:textId="3521DC12" w:rsidR="00EE3C73" w:rsidRPr="00152B33" w:rsidRDefault="00EE3C73" w:rsidP="00EE3C73">
      <w:pPr>
        <w:tabs>
          <w:tab w:val="left" w:pos="9360"/>
        </w:tabs>
        <w:ind w:left="1714"/>
      </w:pPr>
      <w:r w:rsidRPr="00152B33">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07D4" w:rsidRPr="00152B33" w14:paraId="5D4578FE" w14:textId="77777777" w:rsidTr="00B507D4">
        <w:tc>
          <w:tcPr>
            <w:tcW w:w="1728" w:type="dxa"/>
            <w:shd w:val="clear" w:color="auto" w:fill="auto"/>
          </w:tcPr>
          <w:p w14:paraId="2BCEBC90" w14:textId="73B283C5" w:rsidR="00B507D4" w:rsidRPr="00152B33" w:rsidRDefault="00AE6E61" w:rsidP="00FD6837">
            <w:pPr>
              <w:rPr>
                <w:b/>
                <w:sz w:val="22"/>
              </w:rPr>
            </w:pPr>
            <w:r w:rsidRPr="00152B33">
              <w:rPr>
                <w:b/>
                <w:sz w:val="22"/>
              </w:rPr>
              <w:t>f</w:t>
            </w:r>
            <w:r w:rsidR="00B507D4" w:rsidRPr="00152B33">
              <w:rPr>
                <w:b/>
                <w:sz w:val="22"/>
              </w:rPr>
              <w:t>.  Preparing a Box Shipping Label and a DCS</w:t>
            </w:r>
          </w:p>
        </w:tc>
        <w:tc>
          <w:tcPr>
            <w:tcW w:w="7740" w:type="dxa"/>
            <w:shd w:val="clear" w:color="auto" w:fill="auto"/>
          </w:tcPr>
          <w:p w14:paraId="3524BBCD" w14:textId="1D592FBE" w:rsidR="00B507D4" w:rsidRPr="00152B33" w:rsidRDefault="00B507D4">
            <w:r w:rsidRPr="00152B33">
              <w:t xml:space="preserve">Follow steps in the below table to prepare a shipping label </w:t>
            </w:r>
            <w:r w:rsidR="001F7228" w:rsidRPr="00152B33">
              <w:t>for each box and a DCS for each claims folder.</w:t>
            </w:r>
          </w:p>
        </w:tc>
      </w:tr>
    </w:tbl>
    <w:p w14:paraId="1D2DFCDF" w14:textId="77777777" w:rsidR="00EE3C73" w:rsidRPr="00152B33" w:rsidRDefault="00EE3C73" w:rsidP="006E19E7">
      <w:pPr>
        <w:spacing w:after="0" w:line="240" w:lineRule="auto"/>
      </w:pPr>
    </w:p>
    <w:tbl>
      <w:tblPr>
        <w:tblStyle w:val="TableGrid"/>
        <w:tblW w:w="7758" w:type="dxa"/>
        <w:tblInd w:w="1818" w:type="dxa"/>
        <w:tblLayout w:type="fixed"/>
        <w:tblLook w:val="04A0" w:firstRow="1" w:lastRow="0" w:firstColumn="1" w:lastColumn="0" w:noHBand="0" w:noVBand="1"/>
      </w:tblPr>
      <w:tblGrid>
        <w:gridCol w:w="900"/>
        <w:gridCol w:w="6858"/>
      </w:tblGrid>
      <w:tr w:rsidR="00B507D4" w:rsidRPr="00152B33" w14:paraId="513E57EA" w14:textId="77777777" w:rsidTr="000334E6">
        <w:tc>
          <w:tcPr>
            <w:tcW w:w="900" w:type="dxa"/>
          </w:tcPr>
          <w:p w14:paraId="2F5CAF0E" w14:textId="1566C6B0" w:rsidR="00B507D4" w:rsidRPr="00152B33" w:rsidRDefault="00FB3743" w:rsidP="00B507D4">
            <w:pPr>
              <w:jc w:val="center"/>
            </w:pPr>
            <w:r w:rsidRPr="00152B33">
              <w:rPr>
                <w:b/>
              </w:rPr>
              <w:t>Step</w:t>
            </w:r>
          </w:p>
        </w:tc>
        <w:tc>
          <w:tcPr>
            <w:tcW w:w="6858" w:type="dxa"/>
          </w:tcPr>
          <w:p w14:paraId="11B46975" w14:textId="08789E52" w:rsidR="00B507D4" w:rsidRPr="00152B33" w:rsidRDefault="00FB3743" w:rsidP="00B507D4">
            <w:pPr>
              <w:jc w:val="center"/>
            </w:pPr>
            <w:r w:rsidRPr="00152B33">
              <w:rPr>
                <w:b/>
              </w:rPr>
              <w:t>Action</w:t>
            </w:r>
          </w:p>
        </w:tc>
      </w:tr>
      <w:tr w:rsidR="00B507D4" w:rsidRPr="00152B33" w14:paraId="5EE6E0D0" w14:textId="77777777" w:rsidTr="000334E6">
        <w:tc>
          <w:tcPr>
            <w:tcW w:w="900" w:type="dxa"/>
          </w:tcPr>
          <w:p w14:paraId="02CE50D8" w14:textId="78620CDE" w:rsidR="00B507D4" w:rsidRPr="00152B33" w:rsidRDefault="00B507D4" w:rsidP="007117BE">
            <w:pPr>
              <w:jc w:val="center"/>
            </w:pPr>
            <w:r w:rsidRPr="00152B33">
              <w:t>1</w:t>
            </w:r>
          </w:p>
        </w:tc>
        <w:tc>
          <w:tcPr>
            <w:tcW w:w="6858" w:type="dxa"/>
          </w:tcPr>
          <w:p w14:paraId="767F16D6" w14:textId="098725D2" w:rsidR="00B507D4" w:rsidRPr="00152B33" w:rsidRDefault="00B507D4" w:rsidP="004374F7">
            <w:r w:rsidRPr="00152B33">
              <w:t xml:space="preserve">On </w:t>
            </w:r>
            <w:r w:rsidRPr="00152B33">
              <w:rPr>
                <w:b/>
                <w:i/>
              </w:rPr>
              <w:t>the day the box is to be shipped</w:t>
            </w:r>
            <w:r w:rsidR="0044435A" w:rsidRPr="00152B33">
              <w:t>,</w:t>
            </w:r>
            <w:r w:rsidRPr="00152B33">
              <w:t xml:space="preserve"> generate a UPS shipping label and tracking number for each shipping container.  Use one UPS tracking number per box.  </w:t>
            </w:r>
          </w:p>
          <w:p w14:paraId="049C05D5" w14:textId="77777777" w:rsidR="00B507D4" w:rsidRPr="00152B33" w:rsidRDefault="00B507D4" w:rsidP="004374F7"/>
          <w:p w14:paraId="400019B4" w14:textId="0FFDADFB" w:rsidR="00B507D4" w:rsidRPr="00152B33" w:rsidRDefault="00B507D4" w:rsidP="001F7228">
            <w:r w:rsidRPr="00152B33">
              <w:rPr>
                <w:b/>
                <w:i/>
              </w:rPr>
              <w:t>Note</w:t>
            </w:r>
            <w:r w:rsidRPr="00152B33">
              <w:t xml:space="preserve">: </w:t>
            </w:r>
            <w:r w:rsidR="0044435A" w:rsidRPr="00152B33">
              <w:t xml:space="preserve"> </w:t>
            </w:r>
            <w:r w:rsidRPr="00152B33">
              <w:t>The last four digits of the UPS tracking number must be used when creating an RMN and DCS as described below.</w:t>
            </w:r>
          </w:p>
        </w:tc>
      </w:tr>
      <w:tr w:rsidR="00B507D4" w:rsidRPr="00152B33" w14:paraId="121CAE2C" w14:textId="77777777" w:rsidTr="00B507D4">
        <w:trPr>
          <w:trHeight w:val="1970"/>
        </w:trPr>
        <w:tc>
          <w:tcPr>
            <w:tcW w:w="900" w:type="dxa"/>
          </w:tcPr>
          <w:p w14:paraId="3AACD51D" w14:textId="6FEE1680" w:rsidR="00B507D4" w:rsidRPr="00152B33" w:rsidRDefault="00B507D4" w:rsidP="007117BE">
            <w:pPr>
              <w:jc w:val="center"/>
            </w:pPr>
            <w:r w:rsidRPr="00152B33">
              <w:t>2</w:t>
            </w:r>
          </w:p>
        </w:tc>
        <w:tc>
          <w:tcPr>
            <w:tcW w:w="6858" w:type="dxa"/>
          </w:tcPr>
          <w:p w14:paraId="7A26D077" w14:textId="6ED3D5A2" w:rsidR="00B507D4" w:rsidRPr="00152B33" w:rsidRDefault="00B507D4" w:rsidP="00F4294D">
            <w:r w:rsidRPr="00152B33">
              <w:t xml:space="preserve">Create a DCS for each claim </w:t>
            </w:r>
            <w:r w:rsidR="001F7228" w:rsidRPr="00152B33">
              <w:t xml:space="preserve">folder number </w:t>
            </w:r>
            <w:r w:rsidRPr="00152B33">
              <w:t>being shipped.  To avoid creating duplicate RMNs that result in shipping exceptions.  Use the following format for creating the RMN</w:t>
            </w:r>
          </w:p>
          <w:p w14:paraId="1CCE02A8" w14:textId="77777777" w:rsidR="00B507D4" w:rsidRPr="00152B33" w:rsidRDefault="00B507D4" w:rsidP="00F4294D"/>
          <w:p w14:paraId="46042702" w14:textId="233B64F5" w:rsidR="00B507D4" w:rsidRPr="00152B33" w:rsidRDefault="00D85742" w:rsidP="008E2B7F">
            <w:pPr>
              <w:numPr>
                <w:ilvl w:val="0"/>
                <w:numId w:val="5"/>
              </w:numPr>
              <w:ind w:left="158" w:hanging="187"/>
              <w:contextualSpacing/>
            </w:pPr>
            <w:r w:rsidRPr="00152B33">
              <w:t>RO</w:t>
            </w:r>
            <w:r w:rsidR="00B507D4" w:rsidRPr="00152B33">
              <w:t xml:space="preserve"> code (3 digits)</w:t>
            </w:r>
          </w:p>
          <w:p w14:paraId="28595AC9" w14:textId="77777777" w:rsidR="00B507D4" w:rsidRPr="00152B33" w:rsidRDefault="00B507D4" w:rsidP="008E2B7F">
            <w:pPr>
              <w:numPr>
                <w:ilvl w:val="0"/>
                <w:numId w:val="5"/>
              </w:numPr>
              <w:ind w:left="158" w:hanging="187"/>
              <w:contextualSpacing/>
            </w:pPr>
            <w:r w:rsidRPr="00152B33">
              <w:rPr>
                <w:i/>
              </w:rPr>
              <w:t>VB</w:t>
            </w:r>
            <w:r w:rsidRPr="00152B33">
              <w:t xml:space="preserve"> (2 digits)</w:t>
            </w:r>
          </w:p>
          <w:p w14:paraId="06FC8972" w14:textId="5EB7441E" w:rsidR="00B507D4" w:rsidRPr="00152B33" w:rsidRDefault="00B507D4" w:rsidP="008E2B7F">
            <w:pPr>
              <w:numPr>
                <w:ilvl w:val="0"/>
                <w:numId w:val="5"/>
              </w:numPr>
              <w:ind w:left="158" w:hanging="187"/>
              <w:contextualSpacing/>
            </w:pPr>
            <w:r w:rsidRPr="00152B33">
              <w:t>date (6 digits)</w:t>
            </w:r>
            <w:r w:rsidR="0044435A" w:rsidRPr="00152B33">
              <w:t>, and</w:t>
            </w:r>
          </w:p>
          <w:p w14:paraId="21318546" w14:textId="02E43502" w:rsidR="00B507D4" w:rsidRPr="00152B33" w:rsidRDefault="00B507D4" w:rsidP="008E2B7F">
            <w:pPr>
              <w:numPr>
                <w:ilvl w:val="0"/>
                <w:numId w:val="5"/>
              </w:numPr>
              <w:ind w:left="158" w:hanging="187"/>
              <w:contextualSpacing/>
            </w:pPr>
            <w:r w:rsidRPr="00152B33">
              <w:t>last four digits of UPS tracking number</w:t>
            </w:r>
            <w:r w:rsidR="0044435A" w:rsidRPr="00152B33">
              <w:t>.</w:t>
            </w:r>
            <w:r w:rsidRPr="00152B33">
              <w:t xml:space="preserve"> </w:t>
            </w:r>
          </w:p>
          <w:p w14:paraId="4A01CE68" w14:textId="77777777" w:rsidR="006E19E7" w:rsidRPr="00152B33" w:rsidRDefault="006E19E7" w:rsidP="00F4294D">
            <w:pPr>
              <w:ind w:left="-29"/>
              <w:rPr>
                <w:b/>
                <w:i/>
              </w:rPr>
            </w:pPr>
          </w:p>
          <w:p w14:paraId="42F8B777" w14:textId="77777777" w:rsidR="00B507D4" w:rsidRPr="00152B33" w:rsidRDefault="00B507D4" w:rsidP="00F4294D">
            <w:pPr>
              <w:ind w:left="-29"/>
            </w:pPr>
            <w:r w:rsidRPr="00152B33">
              <w:rPr>
                <w:b/>
                <w:i/>
              </w:rPr>
              <w:t>Notes</w:t>
            </w:r>
            <w:r w:rsidRPr="00152B33">
              <w:t xml:space="preserve">:  </w:t>
            </w:r>
          </w:p>
          <w:p w14:paraId="5AA319BC" w14:textId="30A9B1D6" w:rsidR="00B507D4" w:rsidRPr="00152B33" w:rsidRDefault="00D85742" w:rsidP="008E2B7F">
            <w:pPr>
              <w:numPr>
                <w:ilvl w:val="0"/>
                <w:numId w:val="6"/>
              </w:numPr>
              <w:ind w:left="158" w:hanging="187"/>
              <w:contextualSpacing/>
            </w:pPr>
            <w:r w:rsidRPr="00152B33">
              <w:t>RO</w:t>
            </w:r>
            <w:r w:rsidR="00B507D4" w:rsidRPr="00152B33">
              <w:t>s may assign an alpha character in VBMS at the end of the RMN.</w:t>
            </w:r>
          </w:p>
          <w:p w14:paraId="3E1F2268" w14:textId="067A9B47" w:rsidR="00B507D4" w:rsidRPr="00152B33" w:rsidRDefault="00B507D4" w:rsidP="008E2B7F">
            <w:pPr>
              <w:numPr>
                <w:ilvl w:val="0"/>
                <w:numId w:val="7"/>
              </w:numPr>
              <w:ind w:left="158" w:hanging="187"/>
              <w:contextualSpacing/>
            </w:pPr>
            <w:r w:rsidRPr="00152B33">
              <w:t>Pre-discharge intake sites must use the associated RO code when creating RMNs in VBMS, not the Rating Activity Site (RAS) station code (first three digits of RMN).</w:t>
            </w:r>
          </w:p>
          <w:p w14:paraId="25DE6FD4" w14:textId="77777777" w:rsidR="00B507D4" w:rsidRPr="00152B33" w:rsidRDefault="00B507D4" w:rsidP="00F4294D">
            <w:pPr>
              <w:rPr>
                <w:b/>
                <w:i/>
              </w:rPr>
            </w:pPr>
          </w:p>
          <w:p w14:paraId="13788896" w14:textId="37BD0E89" w:rsidR="00B507D4" w:rsidRPr="00152B33" w:rsidRDefault="00B507D4" w:rsidP="005D535A">
            <w:r w:rsidRPr="00152B33">
              <w:rPr>
                <w:b/>
                <w:i/>
              </w:rPr>
              <w:t>Example</w:t>
            </w:r>
            <w:r w:rsidRPr="00152B33">
              <w:t xml:space="preserve">: </w:t>
            </w:r>
            <w:r w:rsidR="0044435A" w:rsidRPr="00152B33">
              <w:t xml:space="preserve"> </w:t>
            </w:r>
            <w:r w:rsidRPr="00152B33">
              <w:t>The RMN for a box shipped from Baltimore (313) on February 12, 201</w:t>
            </w:r>
            <w:r w:rsidR="005D535A" w:rsidRPr="00152B33">
              <w:t>5</w:t>
            </w:r>
            <w:r w:rsidRPr="00152B33">
              <w:t>, (02121</w:t>
            </w:r>
            <w:r w:rsidR="005D535A" w:rsidRPr="00152B33">
              <w:t>5</w:t>
            </w:r>
            <w:r w:rsidRPr="00152B33">
              <w:t>) using UPS tracking number 1Z1X3V730396160883 is 313VB02121</w:t>
            </w:r>
            <w:r w:rsidR="005D535A" w:rsidRPr="00152B33">
              <w:t>5</w:t>
            </w:r>
            <w:r w:rsidRPr="00152B33">
              <w:t>0883.</w:t>
            </w:r>
          </w:p>
        </w:tc>
      </w:tr>
      <w:tr w:rsidR="00B507D4" w:rsidRPr="00152B33" w14:paraId="5F8B5661" w14:textId="77777777" w:rsidTr="000334E6">
        <w:tc>
          <w:tcPr>
            <w:tcW w:w="900" w:type="dxa"/>
          </w:tcPr>
          <w:p w14:paraId="6A971AEF" w14:textId="18DE96AD" w:rsidR="00B507D4" w:rsidRPr="00152B33" w:rsidRDefault="00B507D4" w:rsidP="007117BE">
            <w:pPr>
              <w:jc w:val="center"/>
            </w:pPr>
            <w:r w:rsidRPr="00152B33">
              <w:t>3</w:t>
            </w:r>
          </w:p>
        </w:tc>
        <w:tc>
          <w:tcPr>
            <w:tcW w:w="6858" w:type="dxa"/>
          </w:tcPr>
          <w:p w14:paraId="50FD6053" w14:textId="77777777" w:rsidR="00B507D4" w:rsidRPr="00152B33" w:rsidRDefault="00B507D4" w:rsidP="00F4294D">
            <w:r w:rsidRPr="00152B33">
              <w:t>Secure the DCS to the top of each claimant’s claims folder (or bundle of volumes) and/or to the top of each claimant’s manila folder (or bundle of manila folders) in the box using a rubber band or paper clip.</w:t>
            </w:r>
          </w:p>
          <w:p w14:paraId="2365439E" w14:textId="77777777" w:rsidR="00B507D4" w:rsidRPr="00152B33" w:rsidRDefault="00B507D4" w:rsidP="00F4294D"/>
          <w:p w14:paraId="3B5243C3" w14:textId="77777777" w:rsidR="00B507D4" w:rsidRPr="00152B33" w:rsidRDefault="00B507D4" w:rsidP="00F4294D">
            <w:r w:rsidRPr="00152B33">
              <w:rPr>
                <w:b/>
                <w:i/>
              </w:rPr>
              <w:t>Note</w:t>
            </w:r>
            <w:r w:rsidRPr="00152B33">
              <w:t xml:space="preserve">s: </w:t>
            </w:r>
          </w:p>
          <w:p w14:paraId="6BE62932" w14:textId="4B8C0DEB" w:rsidR="00B507D4" w:rsidRPr="00152B33" w:rsidRDefault="00B507D4" w:rsidP="008E2B7F">
            <w:pPr>
              <w:pStyle w:val="ListParagraph"/>
              <w:numPr>
                <w:ilvl w:val="0"/>
                <w:numId w:val="15"/>
              </w:numPr>
              <w:ind w:left="158" w:hanging="187"/>
            </w:pPr>
            <w:r w:rsidRPr="00152B33">
              <w:t xml:space="preserve">If there are multiple volumes for one claimant that will not fit into </w:t>
            </w:r>
            <w:r w:rsidRPr="00152B33">
              <w:lastRenderedPageBreak/>
              <w:t xml:space="preserve">a single container, </w:t>
            </w:r>
            <w:r w:rsidRPr="00152B33">
              <w:rPr>
                <w:b/>
                <w:i/>
              </w:rPr>
              <w:t>do not</w:t>
            </w:r>
            <w:r w:rsidRPr="00152B33">
              <w:t xml:space="preserve"> overstuff the box to keep the </w:t>
            </w:r>
            <w:r w:rsidR="00D85742" w:rsidRPr="00152B33">
              <w:t>claims folder</w:t>
            </w:r>
            <w:r w:rsidR="00FB3743" w:rsidRPr="00152B33">
              <w:t xml:space="preserve"> together.  </w:t>
            </w:r>
            <w:r w:rsidRPr="00152B33">
              <w:t xml:space="preserve">The shipper should place the overflow portion of the record into a separate box.  </w:t>
            </w:r>
          </w:p>
          <w:p w14:paraId="41F1425A" w14:textId="65B982A7" w:rsidR="00B507D4" w:rsidRPr="00152B33" w:rsidRDefault="00B507D4" w:rsidP="008E2B7F">
            <w:pPr>
              <w:pStyle w:val="ListParagraph"/>
              <w:numPr>
                <w:ilvl w:val="0"/>
                <w:numId w:val="15"/>
              </w:numPr>
              <w:ind w:left="158" w:hanging="187"/>
            </w:pPr>
            <w:r w:rsidRPr="00152B33">
              <w:t xml:space="preserve">That box will require its own UPS tracking label and its own RMN, and the overflow </w:t>
            </w:r>
            <w:r w:rsidR="00734D2C" w:rsidRPr="00152B33">
              <w:t>volumes</w:t>
            </w:r>
            <w:r w:rsidRPr="00152B33">
              <w:t xml:space="preserve"> of the </w:t>
            </w:r>
            <w:r w:rsidR="00734D2C" w:rsidRPr="00152B33">
              <w:t>claims folder</w:t>
            </w:r>
            <w:r w:rsidRPr="00152B33">
              <w:t xml:space="preserve"> will require a new DCS, linked to that new box. (Other Veterans’ materials may be placed in this new box as well to fill it.)</w:t>
            </w:r>
          </w:p>
        </w:tc>
      </w:tr>
    </w:tbl>
    <w:p w14:paraId="4FB7AC19" w14:textId="5BDBE254" w:rsidR="001F7228" w:rsidRPr="00152B33" w:rsidRDefault="001F7228" w:rsidP="001F7228">
      <w:pPr>
        <w:tabs>
          <w:tab w:val="left" w:pos="9360"/>
        </w:tabs>
        <w:ind w:left="1714"/>
      </w:pPr>
      <w:r w:rsidRPr="00152B33">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F7228" w:rsidRPr="00152B33" w14:paraId="054990E2" w14:textId="77777777" w:rsidTr="001F7228">
        <w:tc>
          <w:tcPr>
            <w:tcW w:w="1728" w:type="dxa"/>
            <w:shd w:val="clear" w:color="auto" w:fill="auto"/>
          </w:tcPr>
          <w:p w14:paraId="2A51BF31" w14:textId="2948B729" w:rsidR="001F7228" w:rsidRPr="00152B33" w:rsidRDefault="00AE6E61" w:rsidP="001F7228">
            <w:pPr>
              <w:rPr>
                <w:b/>
                <w:sz w:val="22"/>
              </w:rPr>
            </w:pPr>
            <w:r w:rsidRPr="00152B33">
              <w:rPr>
                <w:b/>
                <w:sz w:val="22"/>
              </w:rPr>
              <w:t>g</w:t>
            </w:r>
            <w:r w:rsidR="001F7228" w:rsidRPr="00152B33">
              <w:rPr>
                <w:b/>
                <w:sz w:val="22"/>
              </w:rPr>
              <w:t>.  Creating a Manifest and Packaging Boxes for Shipping</w:t>
            </w:r>
          </w:p>
        </w:tc>
        <w:tc>
          <w:tcPr>
            <w:tcW w:w="7740" w:type="dxa"/>
            <w:shd w:val="clear" w:color="auto" w:fill="auto"/>
          </w:tcPr>
          <w:p w14:paraId="1D209039" w14:textId="5DFA425D" w:rsidR="001F7228" w:rsidRPr="00152B33" w:rsidRDefault="001F7228" w:rsidP="001F7228">
            <w:r w:rsidRPr="00152B33">
              <w:t>Follow the steps in the below table to create a shipping manifest in VBMS.</w:t>
            </w:r>
          </w:p>
        </w:tc>
      </w:tr>
    </w:tbl>
    <w:p w14:paraId="6F690BD4" w14:textId="77777777" w:rsidR="001F7228" w:rsidRPr="00152B33" w:rsidRDefault="001F7228" w:rsidP="001F7228">
      <w:pPr>
        <w:spacing w:after="0" w:line="240" w:lineRule="auto"/>
      </w:pPr>
    </w:p>
    <w:tbl>
      <w:tblPr>
        <w:tblStyle w:val="TableGrid"/>
        <w:tblW w:w="7758" w:type="dxa"/>
        <w:tblInd w:w="1818" w:type="dxa"/>
        <w:tblLayout w:type="fixed"/>
        <w:tblLook w:val="04A0" w:firstRow="1" w:lastRow="0" w:firstColumn="1" w:lastColumn="0" w:noHBand="0" w:noVBand="1"/>
      </w:tblPr>
      <w:tblGrid>
        <w:gridCol w:w="900"/>
        <w:gridCol w:w="6858"/>
      </w:tblGrid>
      <w:tr w:rsidR="001F7228" w:rsidRPr="00152B33" w14:paraId="33896851" w14:textId="77777777" w:rsidTr="000334E6">
        <w:tc>
          <w:tcPr>
            <w:tcW w:w="900" w:type="dxa"/>
          </w:tcPr>
          <w:p w14:paraId="03516995" w14:textId="784E6E1D" w:rsidR="001F7228" w:rsidRPr="00152B33" w:rsidRDefault="00FB3743" w:rsidP="001F7228">
            <w:pPr>
              <w:jc w:val="center"/>
            </w:pPr>
            <w:r w:rsidRPr="00152B33">
              <w:rPr>
                <w:b/>
              </w:rPr>
              <w:t>Step</w:t>
            </w:r>
          </w:p>
        </w:tc>
        <w:tc>
          <w:tcPr>
            <w:tcW w:w="6858" w:type="dxa"/>
          </w:tcPr>
          <w:p w14:paraId="654C19DF" w14:textId="500E0581" w:rsidR="001F7228" w:rsidRPr="00152B33" w:rsidRDefault="00FB3743" w:rsidP="001F7228">
            <w:pPr>
              <w:jc w:val="center"/>
            </w:pPr>
            <w:r w:rsidRPr="00152B33">
              <w:rPr>
                <w:b/>
              </w:rPr>
              <w:t>Action</w:t>
            </w:r>
          </w:p>
        </w:tc>
      </w:tr>
      <w:tr w:rsidR="001F7228" w:rsidRPr="00152B33" w14:paraId="2406EC6F" w14:textId="77777777" w:rsidTr="000334E6">
        <w:tc>
          <w:tcPr>
            <w:tcW w:w="900" w:type="dxa"/>
          </w:tcPr>
          <w:p w14:paraId="58FC462A" w14:textId="619233B1" w:rsidR="001F7228" w:rsidRPr="00152B33" w:rsidRDefault="001F7228" w:rsidP="007117BE">
            <w:pPr>
              <w:jc w:val="center"/>
            </w:pPr>
            <w:r w:rsidRPr="00152B33">
              <w:t>1</w:t>
            </w:r>
          </w:p>
        </w:tc>
        <w:tc>
          <w:tcPr>
            <w:tcW w:w="6858" w:type="dxa"/>
          </w:tcPr>
          <w:p w14:paraId="611CAC32" w14:textId="23F4CFE6" w:rsidR="001F7228" w:rsidRPr="00152B33" w:rsidRDefault="001F7228" w:rsidP="000703C9">
            <w:r w:rsidRPr="00152B33">
              <w:t>Create a manifest for the shipping container.  VBMS generates the manifest using the RMN that was created through the prior DCS process and will be used in subsequent steps.</w:t>
            </w:r>
          </w:p>
        </w:tc>
      </w:tr>
      <w:tr w:rsidR="001F7228" w:rsidRPr="00152B33" w14:paraId="4746296E" w14:textId="77777777" w:rsidTr="00AA2369">
        <w:trPr>
          <w:trHeight w:val="4364"/>
        </w:trPr>
        <w:tc>
          <w:tcPr>
            <w:tcW w:w="900" w:type="dxa"/>
          </w:tcPr>
          <w:p w14:paraId="5BF149B8" w14:textId="6D1073B5" w:rsidR="001F7228" w:rsidRPr="00152B33" w:rsidRDefault="001F7228" w:rsidP="007117BE">
            <w:pPr>
              <w:jc w:val="center"/>
            </w:pPr>
            <w:r w:rsidRPr="00152B33">
              <w:t>2</w:t>
            </w:r>
          </w:p>
        </w:tc>
        <w:tc>
          <w:tcPr>
            <w:tcW w:w="6858" w:type="dxa"/>
          </w:tcPr>
          <w:p w14:paraId="16679CFF" w14:textId="4E1B7017" w:rsidR="001F7228" w:rsidRPr="00152B33" w:rsidRDefault="001F7228" w:rsidP="000703C9">
            <w:r w:rsidRPr="00152B33">
              <w:t>In VBMS follow the steps in the below table to create a shipping manifest from the VBMS PROFILE, ACTIONS dropdown</w:t>
            </w:r>
            <w:r w:rsidR="00F03786" w:rsidRPr="00152B33">
              <w:t>.</w:t>
            </w:r>
          </w:p>
          <w:p w14:paraId="7F85EAE9" w14:textId="28FF179F" w:rsidR="001F7228" w:rsidRPr="00152B33" w:rsidRDefault="001F7228" w:rsidP="001F7228"/>
          <w:tbl>
            <w:tblPr>
              <w:tblStyle w:val="TableGrid"/>
              <w:tblW w:w="6665" w:type="dxa"/>
              <w:tblLayout w:type="fixed"/>
              <w:tblLook w:val="04A0" w:firstRow="1" w:lastRow="0" w:firstColumn="1" w:lastColumn="0" w:noHBand="0" w:noVBand="1"/>
            </w:tblPr>
            <w:tblGrid>
              <w:gridCol w:w="941"/>
              <w:gridCol w:w="5724"/>
            </w:tblGrid>
            <w:tr w:rsidR="001F7228" w:rsidRPr="00152B33" w14:paraId="6FECB546" w14:textId="77777777" w:rsidTr="001F7228">
              <w:trPr>
                <w:trHeight w:val="296"/>
              </w:trPr>
              <w:tc>
                <w:tcPr>
                  <w:tcW w:w="941" w:type="dxa"/>
                </w:tcPr>
                <w:p w14:paraId="1B3C93C1" w14:textId="36A3A10D" w:rsidR="001F7228" w:rsidRPr="00152B33" w:rsidRDefault="001F7228" w:rsidP="001F7228">
                  <w:pPr>
                    <w:jc w:val="center"/>
                    <w:rPr>
                      <w:b/>
                    </w:rPr>
                  </w:pPr>
                  <w:r w:rsidRPr="00152B33">
                    <w:rPr>
                      <w:b/>
                    </w:rPr>
                    <w:t>Stage</w:t>
                  </w:r>
                </w:p>
              </w:tc>
              <w:tc>
                <w:tcPr>
                  <w:tcW w:w="5724" w:type="dxa"/>
                </w:tcPr>
                <w:p w14:paraId="7DFD0D1B" w14:textId="3E6646A4" w:rsidR="001F7228" w:rsidRPr="00152B33" w:rsidRDefault="001F7228" w:rsidP="001F7228">
                  <w:pPr>
                    <w:jc w:val="center"/>
                    <w:rPr>
                      <w:b/>
                    </w:rPr>
                  </w:pPr>
                  <w:r w:rsidRPr="00152B33">
                    <w:rPr>
                      <w:b/>
                    </w:rPr>
                    <w:t>Description</w:t>
                  </w:r>
                </w:p>
              </w:tc>
            </w:tr>
            <w:tr w:rsidR="001F7228" w:rsidRPr="00152B33" w14:paraId="3EDFEBD7" w14:textId="77777777" w:rsidTr="001F7228">
              <w:trPr>
                <w:trHeight w:val="296"/>
              </w:trPr>
              <w:tc>
                <w:tcPr>
                  <w:tcW w:w="941" w:type="dxa"/>
                </w:tcPr>
                <w:p w14:paraId="66F330FE" w14:textId="50CE0566" w:rsidR="001F7228" w:rsidRPr="00152B33" w:rsidRDefault="001F7228" w:rsidP="001F7228">
                  <w:pPr>
                    <w:jc w:val="center"/>
                  </w:pPr>
                  <w:r w:rsidRPr="00152B33">
                    <w:t>1</w:t>
                  </w:r>
                </w:p>
              </w:tc>
              <w:tc>
                <w:tcPr>
                  <w:tcW w:w="5724" w:type="dxa"/>
                </w:tcPr>
                <w:p w14:paraId="0929EAD1" w14:textId="77777777" w:rsidR="001F7228" w:rsidRPr="00152B33" w:rsidRDefault="001F7228" w:rsidP="001F7228">
                  <w:r w:rsidRPr="00152B33">
                    <w:t>Select INTAKE at the top of the screen.</w:t>
                  </w:r>
                </w:p>
                <w:p w14:paraId="28220B86" w14:textId="5A29706E" w:rsidR="00EB5C12" w:rsidRPr="00152B33" w:rsidRDefault="00EB5C12" w:rsidP="001F7228">
                  <w:pPr>
                    <w:rPr>
                      <w:sz w:val="16"/>
                      <w:szCs w:val="16"/>
                    </w:rPr>
                  </w:pPr>
                </w:p>
                <w:p w14:paraId="00377980" w14:textId="77777777" w:rsidR="00EB5C12" w:rsidRPr="00152B33" w:rsidRDefault="00EB5C12" w:rsidP="001F7228">
                  <w:r w:rsidRPr="00152B33">
                    <w:rPr>
                      <w:noProof/>
                    </w:rPr>
                    <w:drawing>
                      <wp:inline distT="0" distB="0" distL="0" distR="0" wp14:anchorId="4422BEB1" wp14:editId="003B5BA5">
                        <wp:extent cx="3388360" cy="40905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90634" cy="409332"/>
                                </a:xfrm>
                                <a:prstGeom prst="rect">
                                  <a:avLst/>
                                </a:prstGeom>
                              </pic:spPr>
                            </pic:pic>
                          </a:graphicData>
                        </a:graphic>
                      </wp:inline>
                    </w:drawing>
                  </w:r>
                </w:p>
                <w:p w14:paraId="1AAB7623" w14:textId="02CB164A" w:rsidR="00EB5C12" w:rsidRPr="00152B33" w:rsidRDefault="00EB5C12" w:rsidP="001F7228">
                  <w:pPr>
                    <w:rPr>
                      <w:sz w:val="16"/>
                      <w:szCs w:val="16"/>
                    </w:rPr>
                  </w:pPr>
                </w:p>
              </w:tc>
            </w:tr>
            <w:tr w:rsidR="001F7228" w:rsidRPr="00152B33" w14:paraId="10952F62" w14:textId="77777777" w:rsidTr="001F7228">
              <w:trPr>
                <w:trHeight w:val="296"/>
              </w:trPr>
              <w:tc>
                <w:tcPr>
                  <w:tcW w:w="941" w:type="dxa"/>
                </w:tcPr>
                <w:p w14:paraId="2F6769C1" w14:textId="6A16F0A4" w:rsidR="001F7228" w:rsidRPr="00152B33" w:rsidRDefault="001F7228" w:rsidP="001F7228">
                  <w:pPr>
                    <w:jc w:val="center"/>
                  </w:pPr>
                  <w:r w:rsidRPr="00152B33">
                    <w:t>2</w:t>
                  </w:r>
                </w:p>
              </w:tc>
              <w:tc>
                <w:tcPr>
                  <w:tcW w:w="5724" w:type="dxa"/>
                </w:tcPr>
                <w:p w14:paraId="71AAFDC2" w14:textId="49C0A83C" w:rsidR="001F7228" w:rsidRPr="00152B33" w:rsidRDefault="001F7228" w:rsidP="001F7228">
                  <w:r w:rsidRPr="00152B33">
                    <w:t xml:space="preserve">Select the Box # (as identified above) and </w:t>
                  </w:r>
                  <w:r w:rsidR="0044435A" w:rsidRPr="00152B33">
                    <w:t xml:space="preserve">the </w:t>
                  </w:r>
                  <w:r w:rsidRPr="00152B33">
                    <w:t>MANIFEST DETAIL screen appears.</w:t>
                  </w:r>
                </w:p>
                <w:p w14:paraId="47D5FD41" w14:textId="77777777" w:rsidR="00EB5C12" w:rsidRPr="00152B33" w:rsidRDefault="00EB5C12" w:rsidP="001F7228">
                  <w:pPr>
                    <w:rPr>
                      <w:sz w:val="16"/>
                      <w:szCs w:val="16"/>
                    </w:rPr>
                  </w:pPr>
                </w:p>
                <w:p w14:paraId="7761712A" w14:textId="1977C4CB" w:rsidR="00EB5C12" w:rsidRPr="00152B33" w:rsidRDefault="00434027" w:rsidP="001F7228">
                  <w:r w:rsidRPr="00152B33">
                    <w:rPr>
                      <w:noProof/>
                    </w:rPr>
                    <w:drawing>
                      <wp:inline distT="0" distB="0" distL="0" distR="0" wp14:anchorId="22C56428" wp14:editId="1D8750A1">
                        <wp:extent cx="3505200" cy="1519773"/>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09138" cy="1521481"/>
                                </a:xfrm>
                                <a:prstGeom prst="rect">
                                  <a:avLst/>
                                </a:prstGeom>
                              </pic:spPr>
                            </pic:pic>
                          </a:graphicData>
                        </a:graphic>
                      </wp:inline>
                    </w:drawing>
                  </w:r>
                </w:p>
                <w:p w14:paraId="2D50D201" w14:textId="4872ACC3" w:rsidR="00EB5C12" w:rsidRPr="00152B33" w:rsidRDefault="00EB5C12" w:rsidP="001F7228">
                  <w:pPr>
                    <w:rPr>
                      <w:sz w:val="16"/>
                      <w:szCs w:val="16"/>
                    </w:rPr>
                  </w:pPr>
                </w:p>
              </w:tc>
            </w:tr>
            <w:tr w:rsidR="001F7228" w:rsidRPr="00152B33" w14:paraId="47342606" w14:textId="77777777" w:rsidTr="001F7228">
              <w:trPr>
                <w:trHeight w:val="296"/>
              </w:trPr>
              <w:tc>
                <w:tcPr>
                  <w:tcW w:w="941" w:type="dxa"/>
                </w:tcPr>
                <w:p w14:paraId="46476CDC" w14:textId="5711FE9C" w:rsidR="001F7228" w:rsidRPr="00152B33" w:rsidRDefault="001F7228" w:rsidP="001F7228">
                  <w:pPr>
                    <w:jc w:val="center"/>
                  </w:pPr>
                  <w:r w:rsidRPr="00152B33">
                    <w:t>3</w:t>
                  </w:r>
                </w:p>
              </w:tc>
              <w:tc>
                <w:tcPr>
                  <w:tcW w:w="5724" w:type="dxa"/>
                </w:tcPr>
                <w:p w14:paraId="3D281ED8" w14:textId="75D35BB9" w:rsidR="001F7228" w:rsidRPr="00152B33" w:rsidRDefault="001F7228" w:rsidP="001F7228">
                  <w:r w:rsidRPr="00152B33">
                    <w:t>Scan the UPS tracking number into the VBMS manifest.</w:t>
                  </w:r>
                </w:p>
              </w:tc>
            </w:tr>
            <w:tr w:rsidR="001F7228" w:rsidRPr="00152B33" w14:paraId="693C0F87" w14:textId="77777777" w:rsidTr="001F7228">
              <w:trPr>
                <w:trHeight w:val="296"/>
              </w:trPr>
              <w:tc>
                <w:tcPr>
                  <w:tcW w:w="941" w:type="dxa"/>
                </w:tcPr>
                <w:p w14:paraId="4C363377" w14:textId="03C1E2C5" w:rsidR="001F7228" w:rsidRPr="00152B33" w:rsidRDefault="001F7228" w:rsidP="001F7228">
                  <w:pPr>
                    <w:jc w:val="center"/>
                  </w:pPr>
                  <w:r w:rsidRPr="00152B33">
                    <w:t>4</w:t>
                  </w:r>
                </w:p>
              </w:tc>
              <w:tc>
                <w:tcPr>
                  <w:tcW w:w="5724" w:type="dxa"/>
                </w:tcPr>
                <w:p w14:paraId="212B0FFF" w14:textId="77777777" w:rsidR="001F7228" w:rsidRPr="00152B33" w:rsidRDefault="001F7228" w:rsidP="005D535A">
                  <w:r w:rsidRPr="00152B33">
                    <w:t xml:space="preserve">Use the Actions drop down in the upper </w:t>
                  </w:r>
                  <w:r w:rsidR="005D535A" w:rsidRPr="00152B33">
                    <w:t xml:space="preserve">right </w:t>
                  </w:r>
                  <w:r w:rsidRPr="00152B33">
                    <w:t xml:space="preserve">to choose </w:t>
                  </w:r>
                  <w:r w:rsidRPr="00152B33">
                    <w:rPr>
                      <w:i/>
                    </w:rPr>
                    <w:t>Generate Manifest</w:t>
                  </w:r>
                  <w:r w:rsidRPr="00152B33">
                    <w:t xml:space="preserve"> and generate VBMS Intake Manifest for each box sent to the scanning facility.</w:t>
                  </w:r>
                </w:p>
                <w:p w14:paraId="56612E5A" w14:textId="2B05DF9A" w:rsidR="00EB5C12" w:rsidRPr="00152B33" w:rsidRDefault="000030BC" w:rsidP="000030BC">
                  <w:pPr>
                    <w:jc w:val="center"/>
                  </w:pPr>
                  <w:r w:rsidRPr="00152B33">
                    <w:rPr>
                      <w:noProof/>
                    </w:rPr>
                    <w:lastRenderedPageBreak/>
                    <w:drawing>
                      <wp:inline distT="0" distB="0" distL="0" distR="0" wp14:anchorId="6B93826D" wp14:editId="14FF8E61">
                        <wp:extent cx="1516380" cy="8077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16380" cy="807720"/>
                                </a:xfrm>
                                <a:prstGeom prst="rect">
                                  <a:avLst/>
                                </a:prstGeom>
                              </pic:spPr>
                            </pic:pic>
                          </a:graphicData>
                        </a:graphic>
                      </wp:inline>
                    </w:drawing>
                  </w:r>
                </w:p>
              </w:tc>
            </w:tr>
            <w:tr w:rsidR="001F7228" w:rsidRPr="00152B33" w14:paraId="0140A019" w14:textId="77777777" w:rsidTr="001F7228">
              <w:trPr>
                <w:trHeight w:val="296"/>
              </w:trPr>
              <w:tc>
                <w:tcPr>
                  <w:tcW w:w="941" w:type="dxa"/>
                </w:tcPr>
                <w:p w14:paraId="12FC0A64" w14:textId="713D9232" w:rsidR="001F7228" w:rsidRPr="00152B33" w:rsidRDefault="001F7228" w:rsidP="001F7228">
                  <w:pPr>
                    <w:jc w:val="center"/>
                  </w:pPr>
                  <w:r w:rsidRPr="00152B33">
                    <w:lastRenderedPageBreak/>
                    <w:t>5</w:t>
                  </w:r>
                </w:p>
              </w:tc>
              <w:tc>
                <w:tcPr>
                  <w:tcW w:w="5724" w:type="dxa"/>
                </w:tcPr>
                <w:p w14:paraId="6A27504E" w14:textId="77E28B43" w:rsidR="001F7228" w:rsidRPr="00152B33" w:rsidRDefault="001F7228" w:rsidP="001F7228">
                  <w:r w:rsidRPr="00152B33">
                    <w:t>Print the VBMS manifest on white paper only.</w:t>
                  </w:r>
                </w:p>
              </w:tc>
            </w:tr>
            <w:tr w:rsidR="001F7228" w:rsidRPr="00152B33" w14:paraId="25BF708F" w14:textId="77777777" w:rsidTr="001F7228">
              <w:trPr>
                <w:trHeight w:val="296"/>
              </w:trPr>
              <w:tc>
                <w:tcPr>
                  <w:tcW w:w="941" w:type="dxa"/>
                </w:tcPr>
                <w:p w14:paraId="08873201" w14:textId="43D62433" w:rsidR="001F7228" w:rsidRPr="00152B33" w:rsidRDefault="001F7228" w:rsidP="001F7228">
                  <w:pPr>
                    <w:jc w:val="center"/>
                  </w:pPr>
                  <w:r w:rsidRPr="00152B33">
                    <w:t>6</w:t>
                  </w:r>
                </w:p>
              </w:tc>
              <w:tc>
                <w:tcPr>
                  <w:tcW w:w="5724" w:type="dxa"/>
                </w:tcPr>
                <w:p w14:paraId="4595FAB3" w14:textId="0EFF6C18" w:rsidR="001F7228" w:rsidRPr="00152B33" w:rsidRDefault="001F7228" w:rsidP="001F7228">
                  <w:r w:rsidRPr="00152B33">
                    <w:t xml:space="preserve">Write </w:t>
                  </w:r>
                  <w:r w:rsidRPr="00152B33">
                    <w:rPr>
                      <w:i/>
                    </w:rPr>
                    <w:t>Pre-discharge</w:t>
                  </w:r>
                  <w:r w:rsidRPr="00152B33">
                    <w:t xml:space="preserve"> on the printed manifest, if applicable.</w:t>
                  </w:r>
                </w:p>
              </w:tc>
            </w:tr>
            <w:tr w:rsidR="001F7228" w:rsidRPr="00152B33" w14:paraId="05678567" w14:textId="77777777" w:rsidTr="001F7228">
              <w:trPr>
                <w:trHeight w:val="296"/>
              </w:trPr>
              <w:tc>
                <w:tcPr>
                  <w:tcW w:w="941" w:type="dxa"/>
                </w:tcPr>
                <w:p w14:paraId="31124F35" w14:textId="310E7351" w:rsidR="001F7228" w:rsidRPr="00152B33" w:rsidRDefault="001F7228" w:rsidP="001F7228">
                  <w:pPr>
                    <w:jc w:val="center"/>
                  </w:pPr>
                  <w:r w:rsidRPr="00152B33">
                    <w:t>7</w:t>
                  </w:r>
                </w:p>
              </w:tc>
              <w:tc>
                <w:tcPr>
                  <w:tcW w:w="5724" w:type="dxa"/>
                </w:tcPr>
                <w:p w14:paraId="26758477" w14:textId="4490D777" w:rsidR="001F7228" w:rsidRPr="00152B33" w:rsidRDefault="001F7228" w:rsidP="001F7228">
                  <w:r w:rsidRPr="00152B33">
                    <w:t>Save an electronic copy of the VBMS manifest in a locally designated shared folder.</w:t>
                  </w:r>
                </w:p>
              </w:tc>
            </w:tr>
          </w:tbl>
          <w:p w14:paraId="5D3A01A2" w14:textId="77777777" w:rsidR="001F7228" w:rsidRPr="00152B33" w:rsidRDefault="001F7228" w:rsidP="001F7228"/>
          <w:p w14:paraId="056DDCA4" w14:textId="77777777" w:rsidR="001F7228" w:rsidRPr="00152B33" w:rsidRDefault="001F7228" w:rsidP="00F90DA0">
            <w:r w:rsidRPr="00152B33">
              <w:rPr>
                <w:b/>
                <w:i/>
              </w:rPr>
              <w:t>Notes</w:t>
            </w:r>
            <w:r w:rsidRPr="00152B33">
              <w:t>:</w:t>
            </w:r>
          </w:p>
          <w:p w14:paraId="62B620C5" w14:textId="66E92749" w:rsidR="001F7228" w:rsidRPr="00152B33" w:rsidRDefault="001F7228" w:rsidP="008E2B7F">
            <w:pPr>
              <w:pStyle w:val="ListParagraph"/>
              <w:numPr>
                <w:ilvl w:val="0"/>
                <w:numId w:val="16"/>
              </w:numPr>
              <w:ind w:left="158" w:hanging="187"/>
            </w:pPr>
            <w:r w:rsidRPr="00152B33">
              <w:t xml:space="preserve">Ensure there are no extra DCSs on the VBMS manifest (also known as </w:t>
            </w:r>
            <w:r w:rsidR="009979CD" w:rsidRPr="00152B33">
              <w:t>‘</w:t>
            </w:r>
            <w:r w:rsidRPr="00152B33">
              <w:t>ghost</w:t>
            </w:r>
            <w:r w:rsidR="009979CD" w:rsidRPr="00152B33">
              <w:t>’</w:t>
            </w:r>
            <w:r w:rsidRPr="00152B33">
              <w:t xml:space="preserve"> entries).  </w:t>
            </w:r>
          </w:p>
          <w:p w14:paraId="00141151" w14:textId="4BB720A8" w:rsidR="001F7228" w:rsidRPr="00152B33" w:rsidRDefault="001F7228" w:rsidP="008E2B7F">
            <w:pPr>
              <w:pStyle w:val="ListParagraph"/>
              <w:numPr>
                <w:ilvl w:val="0"/>
                <w:numId w:val="16"/>
              </w:numPr>
              <w:ind w:left="158" w:hanging="187"/>
            </w:pPr>
            <w:r w:rsidRPr="00152B33">
              <w:t xml:space="preserve">Electronically delete any ghost </w:t>
            </w:r>
            <w:r w:rsidR="00D110AD" w:rsidRPr="00152B33">
              <w:t xml:space="preserve">or duplicate </w:t>
            </w:r>
            <w:r w:rsidRPr="00152B33">
              <w:t xml:space="preserve">entries on the VBMS manifest before printing. </w:t>
            </w:r>
          </w:p>
          <w:p w14:paraId="1CE90B8C" w14:textId="017DA626" w:rsidR="001F7228" w:rsidRPr="00152B33" w:rsidRDefault="001F7228" w:rsidP="008E2B7F">
            <w:pPr>
              <w:pStyle w:val="ListParagraph"/>
              <w:numPr>
                <w:ilvl w:val="0"/>
                <w:numId w:val="16"/>
              </w:numPr>
              <w:ind w:left="158" w:hanging="187"/>
            </w:pPr>
            <w:r w:rsidRPr="00152B33">
              <w:t xml:space="preserve">Once you select </w:t>
            </w:r>
            <w:r w:rsidRPr="00152B33">
              <w:rPr>
                <w:i/>
              </w:rPr>
              <w:t>Generate Manifest</w:t>
            </w:r>
            <w:r w:rsidRPr="00152B33">
              <w:t xml:space="preserve"> in VBMS, you may delete items off the VBMS manifest and reselect the </w:t>
            </w:r>
            <w:r w:rsidRPr="00152B33">
              <w:rPr>
                <w:i/>
              </w:rPr>
              <w:t>Generate Manifest</w:t>
            </w:r>
            <w:r w:rsidRPr="00152B33">
              <w:t xml:space="preserve"> action to create the manifest without those entries. </w:t>
            </w:r>
          </w:p>
          <w:p w14:paraId="6D1166BA" w14:textId="0D586A6C" w:rsidR="001F7228" w:rsidRPr="00152B33" w:rsidRDefault="001F7228" w:rsidP="008E2B7F">
            <w:pPr>
              <w:pStyle w:val="ListParagraph"/>
              <w:numPr>
                <w:ilvl w:val="0"/>
                <w:numId w:val="16"/>
              </w:numPr>
              <w:ind w:left="158" w:hanging="187"/>
            </w:pPr>
            <w:r w:rsidRPr="00152B33">
              <w:t xml:space="preserve">Once </w:t>
            </w:r>
            <w:r w:rsidRPr="00152B33">
              <w:rPr>
                <w:i/>
              </w:rPr>
              <w:t>Generate Manifest</w:t>
            </w:r>
            <w:r w:rsidRPr="00152B33">
              <w:t xml:space="preserve"> is selected, the shipper will not be able to associate additional material with that RMN. </w:t>
            </w:r>
          </w:p>
          <w:p w14:paraId="5E5DF1D0" w14:textId="62B16D33" w:rsidR="001F7228" w:rsidRPr="00152B33" w:rsidRDefault="001F7228" w:rsidP="008E2B7F">
            <w:pPr>
              <w:pStyle w:val="ListParagraph"/>
              <w:numPr>
                <w:ilvl w:val="0"/>
                <w:numId w:val="16"/>
              </w:numPr>
              <w:ind w:left="158" w:hanging="187"/>
            </w:pPr>
            <w:r w:rsidRPr="00152B33">
              <w:t>If ghost entries appear on the printed manifest, completely cover the entries with stickers prior to initialing the manifest.</w:t>
            </w:r>
          </w:p>
          <w:p w14:paraId="52A60CCE" w14:textId="623F4ED6" w:rsidR="001F7228" w:rsidRPr="00152B33" w:rsidRDefault="001F7228" w:rsidP="008E2B7F">
            <w:pPr>
              <w:pStyle w:val="ListParagraph"/>
              <w:numPr>
                <w:ilvl w:val="0"/>
                <w:numId w:val="17"/>
              </w:numPr>
              <w:ind w:left="158" w:hanging="187"/>
            </w:pPr>
            <w:r w:rsidRPr="00152B33">
              <w:t xml:space="preserve">The associated RMN and UPS tracking number </w:t>
            </w:r>
            <w:r w:rsidRPr="00152B33">
              <w:rPr>
                <w:i/>
              </w:rPr>
              <w:t>must</w:t>
            </w:r>
            <w:r w:rsidRPr="00152B33">
              <w:t xml:space="preserve"> be entered into the tracking portal; otherwise, a shipping exception will occur and processing of the box will be delayed.</w:t>
            </w:r>
          </w:p>
        </w:tc>
      </w:tr>
      <w:tr w:rsidR="001F7228" w:rsidRPr="00152B33" w14:paraId="21A88A40" w14:textId="77777777" w:rsidTr="000334E6">
        <w:tc>
          <w:tcPr>
            <w:tcW w:w="900" w:type="dxa"/>
          </w:tcPr>
          <w:p w14:paraId="32DC9325" w14:textId="5414D5EA" w:rsidR="001F7228" w:rsidRPr="00152B33" w:rsidRDefault="001F7228" w:rsidP="007117BE">
            <w:pPr>
              <w:jc w:val="center"/>
            </w:pPr>
            <w:r w:rsidRPr="00152B33">
              <w:lastRenderedPageBreak/>
              <w:t>3</w:t>
            </w:r>
          </w:p>
        </w:tc>
        <w:tc>
          <w:tcPr>
            <w:tcW w:w="6858" w:type="dxa"/>
          </w:tcPr>
          <w:p w14:paraId="5305D426" w14:textId="0075BC44" w:rsidR="001F7228" w:rsidRPr="00152B33" w:rsidRDefault="001F7228" w:rsidP="000703C9">
            <w:r w:rsidRPr="00152B33">
              <w:t>Scan/wand each RMN and UPS tracking number into the appropriate contractor’s tracking portal.</w:t>
            </w:r>
          </w:p>
        </w:tc>
      </w:tr>
      <w:tr w:rsidR="001F7228" w:rsidRPr="00152B33" w14:paraId="65C8EFC9" w14:textId="77777777" w:rsidTr="000334E6">
        <w:tc>
          <w:tcPr>
            <w:tcW w:w="900" w:type="dxa"/>
          </w:tcPr>
          <w:p w14:paraId="33A1B78A" w14:textId="7E16AAA7" w:rsidR="001F7228" w:rsidRPr="00152B33" w:rsidRDefault="001F7228" w:rsidP="007117BE">
            <w:pPr>
              <w:jc w:val="center"/>
            </w:pPr>
            <w:r w:rsidRPr="00152B33">
              <w:t>4</w:t>
            </w:r>
          </w:p>
        </w:tc>
        <w:tc>
          <w:tcPr>
            <w:tcW w:w="6858" w:type="dxa"/>
          </w:tcPr>
          <w:p w14:paraId="5E0AF795" w14:textId="3FC429BC" w:rsidR="001F7228" w:rsidRPr="00152B33" w:rsidRDefault="006628EF" w:rsidP="009979CD">
            <w:r w:rsidRPr="00152B33">
              <w:t>Write the RMN in permanent, black ink on the outside front of the shipping container</w:t>
            </w:r>
            <w:r w:rsidR="001F7228" w:rsidRPr="00152B33">
              <w:t>.</w:t>
            </w:r>
          </w:p>
        </w:tc>
      </w:tr>
      <w:tr w:rsidR="001F7228" w:rsidRPr="00152B33" w14:paraId="305E6AF5" w14:textId="77777777" w:rsidTr="000334E6">
        <w:tc>
          <w:tcPr>
            <w:tcW w:w="900" w:type="dxa"/>
          </w:tcPr>
          <w:p w14:paraId="19A40AE6" w14:textId="0CB9A187" w:rsidR="001F7228" w:rsidRPr="00152B33" w:rsidRDefault="001F7228" w:rsidP="007117BE">
            <w:pPr>
              <w:jc w:val="center"/>
            </w:pPr>
            <w:r w:rsidRPr="00152B33">
              <w:t>5</w:t>
            </w:r>
          </w:p>
        </w:tc>
        <w:tc>
          <w:tcPr>
            <w:tcW w:w="6858" w:type="dxa"/>
          </w:tcPr>
          <w:p w14:paraId="4542D7D2" w14:textId="20AAEC73" w:rsidR="001F7228" w:rsidRPr="00152B33" w:rsidRDefault="001F7228" w:rsidP="00BF4342">
            <w:r w:rsidRPr="00152B33">
              <w:t>Verify and validate the contents of the box against the VBMS</w:t>
            </w:r>
            <w:r w:rsidR="00BF4342" w:rsidRPr="00152B33">
              <w:t xml:space="preserve"> manifest and initial the manifest before sealing the box.</w:t>
            </w:r>
          </w:p>
        </w:tc>
      </w:tr>
      <w:tr w:rsidR="001F7228" w:rsidRPr="00152B33" w14:paraId="46BB4B32" w14:textId="77777777" w:rsidTr="000334E6">
        <w:tc>
          <w:tcPr>
            <w:tcW w:w="900" w:type="dxa"/>
          </w:tcPr>
          <w:p w14:paraId="3274360B" w14:textId="52EAD6BF" w:rsidR="001F7228" w:rsidRPr="00152B33" w:rsidRDefault="00BF4342" w:rsidP="007117BE">
            <w:pPr>
              <w:jc w:val="center"/>
            </w:pPr>
            <w:r w:rsidRPr="00152B33">
              <w:t>6</w:t>
            </w:r>
          </w:p>
        </w:tc>
        <w:tc>
          <w:tcPr>
            <w:tcW w:w="6858" w:type="dxa"/>
          </w:tcPr>
          <w:p w14:paraId="0EDD1AC1" w14:textId="4BA7E5F9" w:rsidR="001F7228" w:rsidRPr="00152B33" w:rsidRDefault="001F7228" w:rsidP="000703C9">
            <w:r w:rsidRPr="00152B33">
              <w:t>Package boxes for shipping.</w:t>
            </w:r>
          </w:p>
          <w:p w14:paraId="535807D9" w14:textId="77777777" w:rsidR="001F7228" w:rsidRPr="00152B33" w:rsidRDefault="001F7228" w:rsidP="000703C9"/>
          <w:p w14:paraId="40C23F29" w14:textId="3D3C7C01" w:rsidR="001F7228" w:rsidRPr="00152B33" w:rsidRDefault="00720EDA" w:rsidP="000703C9">
            <w:r w:rsidRPr="00152B33">
              <w:rPr>
                <w:b/>
                <w:i/>
              </w:rPr>
              <w:t>Important</w:t>
            </w:r>
            <w:r w:rsidR="001F7228" w:rsidRPr="00152B33">
              <w:t xml:space="preserve">:  </w:t>
            </w:r>
          </w:p>
          <w:p w14:paraId="1B37092A" w14:textId="65731833" w:rsidR="001F7228" w:rsidRPr="00152B33" w:rsidRDefault="001F7228" w:rsidP="008E2B7F">
            <w:pPr>
              <w:pStyle w:val="ListParagraph"/>
              <w:numPr>
                <w:ilvl w:val="0"/>
                <w:numId w:val="18"/>
              </w:numPr>
              <w:ind w:left="158" w:hanging="187"/>
            </w:pPr>
            <w:r w:rsidRPr="00152B33">
              <w:t xml:space="preserve">Ensure that no </w:t>
            </w:r>
            <w:r w:rsidR="009979CD" w:rsidRPr="00152B33">
              <w:t>Personally Identifiable Information (</w:t>
            </w:r>
            <w:r w:rsidRPr="00152B33">
              <w:t>PII</w:t>
            </w:r>
            <w:r w:rsidR="009979CD" w:rsidRPr="00152B33">
              <w:t>)</w:t>
            </w:r>
            <w:r w:rsidRPr="00152B33">
              <w:t xml:space="preserve"> is visible through the handle openings in the box a</w:t>
            </w:r>
            <w:r w:rsidR="009979CD" w:rsidRPr="00152B33">
              <w:t>nd seal the shipping container.</w:t>
            </w:r>
          </w:p>
          <w:p w14:paraId="04D84D2A" w14:textId="06D788FC" w:rsidR="001F7228" w:rsidRPr="00152B33" w:rsidRDefault="001F7228" w:rsidP="008E2B7F">
            <w:pPr>
              <w:pStyle w:val="ListParagraph"/>
              <w:numPr>
                <w:ilvl w:val="0"/>
                <w:numId w:val="18"/>
              </w:numPr>
              <w:ind w:left="158" w:hanging="187"/>
            </w:pPr>
            <w:r w:rsidRPr="00152B33">
              <w:t xml:space="preserve">Ensure that the tape used to seal the shipping container does not stick to any paper behind the box handles – if the manifest or DCS sheet is the last sheet of paper before the box handle and is damaged upon removal, it will be rendered unscannable and </w:t>
            </w:r>
            <w:r w:rsidR="009979CD" w:rsidRPr="00152B33">
              <w:t>result in a shipping exception.</w:t>
            </w:r>
          </w:p>
          <w:p w14:paraId="23196300" w14:textId="77777777" w:rsidR="001F7228" w:rsidRPr="00152B33" w:rsidRDefault="001F7228" w:rsidP="008E2B7F">
            <w:pPr>
              <w:pStyle w:val="ListParagraph"/>
              <w:numPr>
                <w:ilvl w:val="0"/>
                <w:numId w:val="19"/>
              </w:numPr>
              <w:ind w:left="158" w:hanging="187"/>
            </w:pPr>
            <w:r w:rsidRPr="00152B33">
              <w:t xml:space="preserve">Place the correct UPS shipping label on the flap of the associated box.  Do not place the label in the center of the box or cover the RMN.  </w:t>
            </w:r>
          </w:p>
          <w:p w14:paraId="2F4A0C01" w14:textId="6D3A5940" w:rsidR="001F7228" w:rsidRPr="00152B33" w:rsidRDefault="001F7228" w:rsidP="008E2B7F">
            <w:pPr>
              <w:pStyle w:val="ListParagraph"/>
              <w:numPr>
                <w:ilvl w:val="0"/>
                <w:numId w:val="20"/>
              </w:numPr>
              <w:ind w:left="158" w:hanging="187"/>
            </w:pPr>
            <w:r w:rsidRPr="00152B33">
              <w:lastRenderedPageBreak/>
              <w:t>Ensure that there are no old barcode labels on the shipping container.</w:t>
            </w:r>
          </w:p>
        </w:tc>
      </w:tr>
      <w:tr w:rsidR="001F7228" w:rsidRPr="00152B33" w14:paraId="1D312D63" w14:textId="77777777" w:rsidTr="000334E6">
        <w:tc>
          <w:tcPr>
            <w:tcW w:w="900" w:type="dxa"/>
          </w:tcPr>
          <w:p w14:paraId="1A0F8A97" w14:textId="4448636C" w:rsidR="001F7228" w:rsidRPr="00152B33" w:rsidRDefault="001F7228" w:rsidP="007117BE">
            <w:pPr>
              <w:jc w:val="center"/>
            </w:pPr>
            <w:r w:rsidRPr="00152B33">
              <w:lastRenderedPageBreak/>
              <w:t>8</w:t>
            </w:r>
          </w:p>
        </w:tc>
        <w:tc>
          <w:tcPr>
            <w:tcW w:w="6858" w:type="dxa"/>
          </w:tcPr>
          <w:p w14:paraId="61448863" w14:textId="2155E7D4" w:rsidR="001F7228" w:rsidRPr="00152B33" w:rsidRDefault="001F7228" w:rsidP="00C957EC">
            <w:r w:rsidRPr="00152B33">
              <w:t>Transfer boxes to mailroom for pick up by UPS.</w:t>
            </w:r>
          </w:p>
        </w:tc>
      </w:tr>
    </w:tbl>
    <w:p w14:paraId="26D0065B" w14:textId="77777777" w:rsidR="00296C99" w:rsidRPr="00152B33" w:rsidRDefault="00296C99" w:rsidP="00296C99">
      <w:pPr>
        <w:tabs>
          <w:tab w:val="left" w:pos="9360"/>
        </w:tabs>
        <w:ind w:left="1714"/>
      </w:pPr>
      <w:r w:rsidRPr="00152B33">
        <w:rPr>
          <w:u w:val="single"/>
        </w:rPr>
        <w:tab/>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96C99" w:rsidRPr="00152B33" w14:paraId="3DFC3B3B" w14:textId="77777777" w:rsidTr="00250538">
        <w:tc>
          <w:tcPr>
            <w:tcW w:w="1728" w:type="dxa"/>
            <w:shd w:val="clear" w:color="auto" w:fill="auto"/>
          </w:tcPr>
          <w:p w14:paraId="41E5E7B6" w14:textId="4E529E8E" w:rsidR="00296C99" w:rsidRPr="00152B33" w:rsidRDefault="00250538" w:rsidP="00296C99">
            <w:pPr>
              <w:tabs>
                <w:tab w:val="left" w:pos="9360"/>
              </w:tabs>
              <w:rPr>
                <w:b/>
                <w:sz w:val="22"/>
              </w:rPr>
            </w:pPr>
            <w:r w:rsidRPr="00152B33">
              <w:rPr>
                <w:b/>
                <w:sz w:val="22"/>
              </w:rPr>
              <w:t>h.  Scanning Vendor Shipping Addresses</w:t>
            </w:r>
          </w:p>
        </w:tc>
        <w:tc>
          <w:tcPr>
            <w:tcW w:w="7740" w:type="dxa"/>
            <w:shd w:val="clear" w:color="auto" w:fill="auto"/>
          </w:tcPr>
          <w:p w14:paraId="2BF7015E" w14:textId="293237EC" w:rsidR="00296C99" w:rsidRPr="00152B33" w:rsidRDefault="00250538" w:rsidP="00E36388">
            <w:pPr>
              <w:tabs>
                <w:tab w:val="left" w:pos="9360"/>
              </w:tabs>
            </w:pPr>
            <w:r w:rsidRPr="00152B33">
              <w:t xml:space="preserve">Use the </w:t>
            </w:r>
            <w:r w:rsidR="00E36388" w:rsidRPr="00152B33">
              <w:t xml:space="preserve">table below to determine the correct </w:t>
            </w:r>
            <w:r w:rsidRPr="00152B33">
              <w:t>address</w:t>
            </w:r>
            <w:r w:rsidR="00E36388" w:rsidRPr="00152B33">
              <w:t xml:space="preserve"> for each</w:t>
            </w:r>
            <w:r w:rsidRPr="00152B33">
              <w:t xml:space="preserve"> scanning vendor.</w:t>
            </w:r>
          </w:p>
        </w:tc>
      </w:tr>
    </w:tbl>
    <w:p w14:paraId="2DFE3215" w14:textId="3E31E9AE" w:rsidR="00296C99" w:rsidRPr="00152B33" w:rsidRDefault="00296C99" w:rsidP="00296C99">
      <w:pPr>
        <w:tabs>
          <w:tab w:val="left" w:pos="9360"/>
        </w:tabs>
        <w:spacing w:after="0" w:line="240" w:lineRule="auto"/>
        <w:ind w:left="1714"/>
        <w:rPr>
          <w:u w:val="single"/>
        </w:rPr>
      </w:pPr>
    </w:p>
    <w:tbl>
      <w:tblPr>
        <w:tblStyle w:val="TableGrid"/>
        <w:tblW w:w="7650" w:type="dxa"/>
        <w:tblInd w:w="1818" w:type="dxa"/>
        <w:tblLook w:val="04A0" w:firstRow="1" w:lastRow="0" w:firstColumn="1" w:lastColumn="0" w:noHBand="0" w:noVBand="1"/>
      </w:tblPr>
      <w:tblGrid>
        <w:gridCol w:w="2070"/>
        <w:gridCol w:w="2700"/>
        <w:gridCol w:w="2880"/>
      </w:tblGrid>
      <w:tr w:rsidR="00296C99" w:rsidRPr="00152B33" w14:paraId="7C62F1EC" w14:textId="77777777" w:rsidTr="00296C99">
        <w:tc>
          <w:tcPr>
            <w:tcW w:w="2070" w:type="dxa"/>
          </w:tcPr>
          <w:p w14:paraId="4094ED06" w14:textId="57EA55F9" w:rsidR="00296C99" w:rsidRPr="00152B33" w:rsidRDefault="00296C99" w:rsidP="00296C99">
            <w:pPr>
              <w:tabs>
                <w:tab w:val="left" w:pos="9360"/>
              </w:tabs>
              <w:jc w:val="center"/>
              <w:rPr>
                <w:b/>
              </w:rPr>
            </w:pPr>
            <w:r w:rsidRPr="00152B33">
              <w:rPr>
                <w:b/>
              </w:rPr>
              <w:t>Contractor</w:t>
            </w:r>
          </w:p>
        </w:tc>
        <w:tc>
          <w:tcPr>
            <w:tcW w:w="2700" w:type="dxa"/>
          </w:tcPr>
          <w:p w14:paraId="2C55D99F" w14:textId="53F120F3" w:rsidR="00296C99" w:rsidRPr="00152B33" w:rsidRDefault="00296C99" w:rsidP="00296C99">
            <w:pPr>
              <w:tabs>
                <w:tab w:val="left" w:pos="9360"/>
              </w:tabs>
              <w:jc w:val="center"/>
              <w:rPr>
                <w:b/>
              </w:rPr>
            </w:pPr>
            <w:r w:rsidRPr="00152B33">
              <w:rPr>
                <w:b/>
              </w:rPr>
              <w:t>Location</w:t>
            </w:r>
          </w:p>
        </w:tc>
        <w:tc>
          <w:tcPr>
            <w:tcW w:w="2880" w:type="dxa"/>
          </w:tcPr>
          <w:p w14:paraId="748A6573" w14:textId="6489EEE7" w:rsidR="00296C99" w:rsidRPr="00152B33" w:rsidRDefault="00296C99" w:rsidP="00296C99">
            <w:pPr>
              <w:tabs>
                <w:tab w:val="left" w:pos="9360"/>
              </w:tabs>
              <w:jc w:val="center"/>
              <w:rPr>
                <w:b/>
              </w:rPr>
            </w:pPr>
            <w:r w:rsidRPr="00152B33">
              <w:rPr>
                <w:b/>
              </w:rPr>
              <w:t>Address</w:t>
            </w:r>
          </w:p>
        </w:tc>
      </w:tr>
      <w:tr w:rsidR="00296C99" w:rsidRPr="00152B33" w14:paraId="465DE4EF" w14:textId="77777777" w:rsidTr="00296C99">
        <w:tc>
          <w:tcPr>
            <w:tcW w:w="2070" w:type="dxa"/>
          </w:tcPr>
          <w:p w14:paraId="7AE7E264" w14:textId="4CE8C253" w:rsidR="00296C99" w:rsidRPr="00152B33" w:rsidRDefault="00296C99" w:rsidP="00296C99">
            <w:pPr>
              <w:tabs>
                <w:tab w:val="left" w:pos="9360"/>
              </w:tabs>
              <w:jc w:val="center"/>
            </w:pPr>
            <w:r w:rsidRPr="00152B33">
              <w:t>CACI</w:t>
            </w:r>
          </w:p>
        </w:tc>
        <w:tc>
          <w:tcPr>
            <w:tcW w:w="2700" w:type="dxa"/>
          </w:tcPr>
          <w:p w14:paraId="2CE519AE" w14:textId="1873CF4F" w:rsidR="00296C99" w:rsidRPr="00152B33" w:rsidRDefault="00296C99" w:rsidP="00296C99">
            <w:pPr>
              <w:tabs>
                <w:tab w:val="left" w:pos="9360"/>
              </w:tabs>
              <w:jc w:val="center"/>
            </w:pPr>
            <w:r w:rsidRPr="00152B33">
              <w:t>Newnan, GA (DCSC1)</w:t>
            </w:r>
          </w:p>
        </w:tc>
        <w:tc>
          <w:tcPr>
            <w:tcW w:w="2880" w:type="dxa"/>
          </w:tcPr>
          <w:p w14:paraId="3BA919D3" w14:textId="77777777" w:rsidR="00296C99" w:rsidRPr="00152B33" w:rsidRDefault="00296C99" w:rsidP="00296C99">
            <w:pPr>
              <w:tabs>
                <w:tab w:val="left" w:pos="9360"/>
              </w:tabs>
            </w:pPr>
            <w:r w:rsidRPr="00152B33">
              <w:t>SourceHOV Services</w:t>
            </w:r>
          </w:p>
          <w:p w14:paraId="61509249" w14:textId="77777777" w:rsidR="00296C99" w:rsidRPr="00152B33" w:rsidRDefault="00296C99" w:rsidP="00296C99">
            <w:pPr>
              <w:tabs>
                <w:tab w:val="left" w:pos="9360"/>
              </w:tabs>
            </w:pPr>
            <w:r w:rsidRPr="00152B33">
              <w:t>216-A Bullsboro Drive</w:t>
            </w:r>
          </w:p>
          <w:p w14:paraId="6C16EBB8" w14:textId="6B08E42B" w:rsidR="00296C99" w:rsidRPr="00152B33" w:rsidRDefault="00296C99" w:rsidP="00296C99">
            <w:pPr>
              <w:tabs>
                <w:tab w:val="left" w:pos="9360"/>
              </w:tabs>
            </w:pPr>
            <w:r w:rsidRPr="00152B33">
              <w:t>Newnan, GA 30263</w:t>
            </w:r>
          </w:p>
        </w:tc>
      </w:tr>
      <w:tr w:rsidR="00296C99" w:rsidRPr="00152B33" w14:paraId="3EF684EC" w14:textId="77777777" w:rsidTr="00296C99">
        <w:tc>
          <w:tcPr>
            <w:tcW w:w="2070" w:type="dxa"/>
          </w:tcPr>
          <w:p w14:paraId="1B247EAA" w14:textId="0631FD22" w:rsidR="00296C99" w:rsidRPr="00152B33" w:rsidRDefault="00296C99" w:rsidP="00296C99">
            <w:pPr>
              <w:tabs>
                <w:tab w:val="left" w:pos="9360"/>
              </w:tabs>
              <w:jc w:val="center"/>
            </w:pPr>
            <w:r w:rsidRPr="00152B33">
              <w:t>CACI</w:t>
            </w:r>
          </w:p>
        </w:tc>
        <w:tc>
          <w:tcPr>
            <w:tcW w:w="2700" w:type="dxa"/>
          </w:tcPr>
          <w:p w14:paraId="46C8A265" w14:textId="77777777" w:rsidR="00296C99" w:rsidRPr="00152B33" w:rsidRDefault="00296C99" w:rsidP="00296C99">
            <w:pPr>
              <w:tabs>
                <w:tab w:val="left" w:pos="9360"/>
              </w:tabs>
              <w:jc w:val="center"/>
            </w:pPr>
            <w:r w:rsidRPr="00152B33">
              <w:t>Mt. Vernon, KY</w:t>
            </w:r>
          </w:p>
          <w:p w14:paraId="621C116E" w14:textId="2D6D4A3A" w:rsidR="00296C99" w:rsidRPr="00152B33" w:rsidRDefault="00296C99" w:rsidP="00296C99">
            <w:pPr>
              <w:tabs>
                <w:tab w:val="left" w:pos="9360"/>
              </w:tabs>
              <w:jc w:val="center"/>
            </w:pPr>
            <w:r w:rsidRPr="00152B33">
              <w:t>(DCSC2)</w:t>
            </w:r>
          </w:p>
        </w:tc>
        <w:tc>
          <w:tcPr>
            <w:tcW w:w="2880" w:type="dxa"/>
          </w:tcPr>
          <w:p w14:paraId="54C551DC" w14:textId="77777777" w:rsidR="00296C99" w:rsidRPr="00152B33" w:rsidRDefault="00296C99" w:rsidP="00296C99">
            <w:pPr>
              <w:tabs>
                <w:tab w:val="left" w:pos="9360"/>
              </w:tabs>
            </w:pPr>
            <w:r w:rsidRPr="00152B33">
              <w:t>SourceHOV Services</w:t>
            </w:r>
          </w:p>
          <w:p w14:paraId="552443C9" w14:textId="77777777" w:rsidR="00296C99" w:rsidRPr="00152B33" w:rsidRDefault="00296C99" w:rsidP="00296C99">
            <w:pPr>
              <w:tabs>
                <w:tab w:val="left" w:pos="9360"/>
              </w:tabs>
            </w:pPr>
            <w:r w:rsidRPr="00152B33">
              <w:t>618 Progress Dr.</w:t>
            </w:r>
          </w:p>
          <w:p w14:paraId="69D58259" w14:textId="6B496B5B" w:rsidR="00296C99" w:rsidRPr="00152B33" w:rsidRDefault="00296C99" w:rsidP="00296C99">
            <w:pPr>
              <w:tabs>
                <w:tab w:val="left" w:pos="9360"/>
              </w:tabs>
            </w:pPr>
            <w:r w:rsidRPr="00152B33">
              <w:t>Mt. Vernon, KY 40456</w:t>
            </w:r>
          </w:p>
        </w:tc>
      </w:tr>
      <w:tr w:rsidR="00296C99" w:rsidRPr="00152B33" w14:paraId="66050759" w14:textId="77777777" w:rsidTr="00296C99">
        <w:tc>
          <w:tcPr>
            <w:tcW w:w="2070" w:type="dxa"/>
          </w:tcPr>
          <w:p w14:paraId="12561D7D" w14:textId="7AA86D21" w:rsidR="00296C99" w:rsidRPr="00152B33" w:rsidRDefault="00296C99" w:rsidP="00296C99">
            <w:pPr>
              <w:tabs>
                <w:tab w:val="left" w:pos="9360"/>
              </w:tabs>
              <w:jc w:val="center"/>
            </w:pPr>
            <w:r w:rsidRPr="00152B33">
              <w:t>SMS</w:t>
            </w:r>
          </w:p>
        </w:tc>
        <w:tc>
          <w:tcPr>
            <w:tcW w:w="2700" w:type="dxa"/>
          </w:tcPr>
          <w:p w14:paraId="0CB61064" w14:textId="2A6F7A8F" w:rsidR="00296C99" w:rsidRPr="00152B33" w:rsidRDefault="00296C99" w:rsidP="00296C99">
            <w:pPr>
              <w:tabs>
                <w:tab w:val="left" w:pos="9360"/>
              </w:tabs>
              <w:jc w:val="center"/>
            </w:pPr>
            <w:r w:rsidRPr="00152B33">
              <w:t>Janesville, WI (DCSS1)</w:t>
            </w:r>
          </w:p>
        </w:tc>
        <w:tc>
          <w:tcPr>
            <w:tcW w:w="2880" w:type="dxa"/>
          </w:tcPr>
          <w:p w14:paraId="27FC407D" w14:textId="77777777" w:rsidR="00296C99" w:rsidRPr="00152B33" w:rsidRDefault="00296C99" w:rsidP="00296C99">
            <w:pPr>
              <w:tabs>
                <w:tab w:val="left" w:pos="9360"/>
              </w:tabs>
            </w:pPr>
            <w:r w:rsidRPr="00152B33">
              <w:t>Data Dimensions</w:t>
            </w:r>
          </w:p>
          <w:p w14:paraId="1342C478" w14:textId="77777777" w:rsidR="00296C99" w:rsidRPr="00152B33" w:rsidRDefault="00296C99" w:rsidP="00296C99">
            <w:pPr>
              <w:tabs>
                <w:tab w:val="left" w:pos="9360"/>
              </w:tabs>
            </w:pPr>
            <w:r w:rsidRPr="00152B33">
              <w:t>432 Midland Road</w:t>
            </w:r>
          </w:p>
          <w:p w14:paraId="0377E6E5" w14:textId="77777777" w:rsidR="00296C99" w:rsidRPr="00152B33" w:rsidRDefault="00296C99" w:rsidP="00296C99">
            <w:pPr>
              <w:tabs>
                <w:tab w:val="left" w:pos="9360"/>
              </w:tabs>
            </w:pPr>
            <w:r w:rsidRPr="00152B33">
              <w:t>Mail Stop 195601</w:t>
            </w:r>
          </w:p>
          <w:p w14:paraId="29E1949E" w14:textId="77777777" w:rsidR="00296C99" w:rsidRPr="00152B33" w:rsidRDefault="00296C99" w:rsidP="00296C99">
            <w:pPr>
              <w:tabs>
                <w:tab w:val="left" w:pos="9360"/>
              </w:tabs>
            </w:pPr>
            <w:r w:rsidRPr="00152B33">
              <w:t>C/O Kathy Miller</w:t>
            </w:r>
          </w:p>
          <w:p w14:paraId="3F9F86D9" w14:textId="4E0F386E" w:rsidR="00296C99" w:rsidRPr="00152B33" w:rsidRDefault="00296C99" w:rsidP="00296C99">
            <w:pPr>
              <w:tabs>
                <w:tab w:val="left" w:pos="9360"/>
              </w:tabs>
            </w:pPr>
            <w:r w:rsidRPr="00152B33">
              <w:t>Janesville, WI 53547</w:t>
            </w:r>
          </w:p>
        </w:tc>
      </w:tr>
      <w:tr w:rsidR="00296C99" w:rsidRPr="00152B33" w14:paraId="448AA0B6" w14:textId="77777777" w:rsidTr="00296C99">
        <w:tc>
          <w:tcPr>
            <w:tcW w:w="2070" w:type="dxa"/>
          </w:tcPr>
          <w:p w14:paraId="40831CE2" w14:textId="25491297" w:rsidR="00296C99" w:rsidRPr="00152B33" w:rsidRDefault="00296C99" w:rsidP="00296C99">
            <w:pPr>
              <w:tabs>
                <w:tab w:val="left" w:pos="9360"/>
              </w:tabs>
              <w:jc w:val="center"/>
            </w:pPr>
            <w:r w:rsidRPr="00152B33">
              <w:t>SMS</w:t>
            </w:r>
          </w:p>
        </w:tc>
        <w:tc>
          <w:tcPr>
            <w:tcW w:w="2700" w:type="dxa"/>
          </w:tcPr>
          <w:p w14:paraId="00F7CEF7" w14:textId="1B231AB2" w:rsidR="00296C99" w:rsidRPr="00152B33" w:rsidRDefault="00250538" w:rsidP="00296C99">
            <w:pPr>
              <w:tabs>
                <w:tab w:val="left" w:pos="9360"/>
              </w:tabs>
              <w:jc w:val="center"/>
            </w:pPr>
            <w:r w:rsidRPr="00152B33">
              <w:t>Janesville, WI (DCSS1)</w:t>
            </w:r>
          </w:p>
        </w:tc>
        <w:tc>
          <w:tcPr>
            <w:tcW w:w="2880" w:type="dxa"/>
          </w:tcPr>
          <w:p w14:paraId="2FF45A76" w14:textId="77777777" w:rsidR="00250538" w:rsidRPr="00152B33" w:rsidRDefault="00250538" w:rsidP="00250538">
            <w:pPr>
              <w:tabs>
                <w:tab w:val="left" w:pos="9360"/>
              </w:tabs>
            </w:pPr>
            <w:r w:rsidRPr="00152B33">
              <w:t>Data Dimensions</w:t>
            </w:r>
          </w:p>
          <w:p w14:paraId="4C3F2846" w14:textId="77777777" w:rsidR="00250538" w:rsidRPr="00152B33" w:rsidRDefault="00250538" w:rsidP="00250538">
            <w:pPr>
              <w:tabs>
                <w:tab w:val="left" w:pos="9360"/>
              </w:tabs>
            </w:pPr>
            <w:r w:rsidRPr="00152B33">
              <w:t>432 Midland Road</w:t>
            </w:r>
          </w:p>
          <w:p w14:paraId="2DF8E33E" w14:textId="77777777" w:rsidR="00250538" w:rsidRPr="00152B33" w:rsidRDefault="00250538" w:rsidP="00250538">
            <w:pPr>
              <w:tabs>
                <w:tab w:val="left" w:pos="9360"/>
              </w:tabs>
            </w:pPr>
            <w:r w:rsidRPr="00152B33">
              <w:t>Mail Stop 195601</w:t>
            </w:r>
          </w:p>
          <w:p w14:paraId="403284E2" w14:textId="77777777" w:rsidR="00250538" w:rsidRPr="00152B33" w:rsidRDefault="00250538" w:rsidP="00250538">
            <w:pPr>
              <w:tabs>
                <w:tab w:val="left" w:pos="9360"/>
              </w:tabs>
            </w:pPr>
            <w:r w:rsidRPr="00152B33">
              <w:t>C/O Kathy Miller</w:t>
            </w:r>
          </w:p>
          <w:p w14:paraId="3DCB8A6F" w14:textId="5FCDB157" w:rsidR="00296C99" w:rsidRPr="00152B33" w:rsidRDefault="00250538" w:rsidP="00296C99">
            <w:pPr>
              <w:tabs>
                <w:tab w:val="left" w:pos="9360"/>
              </w:tabs>
            </w:pPr>
            <w:r w:rsidRPr="00152B33">
              <w:t>Janesville, WI 53547</w:t>
            </w:r>
          </w:p>
        </w:tc>
      </w:tr>
      <w:tr w:rsidR="00296C99" w:rsidRPr="00152B33" w14:paraId="31D2689A" w14:textId="77777777" w:rsidTr="00296C99">
        <w:trPr>
          <w:trHeight w:val="863"/>
        </w:trPr>
        <w:tc>
          <w:tcPr>
            <w:tcW w:w="2070" w:type="dxa"/>
          </w:tcPr>
          <w:p w14:paraId="43570536" w14:textId="79AC334E" w:rsidR="00296C99" w:rsidRPr="00152B33" w:rsidRDefault="00296C99" w:rsidP="00296C99">
            <w:pPr>
              <w:tabs>
                <w:tab w:val="left" w:pos="9360"/>
              </w:tabs>
              <w:jc w:val="center"/>
            </w:pPr>
            <w:r w:rsidRPr="00152B33">
              <w:t>SMS</w:t>
            </w:r>
          </w:p>
        </w:tc>
        <w:tc>
          <w:tcPr>
            <w:tcW w:w="2700" w:type="dxa"/>
          </w:tcPr>
          <w:p w14:paraId="7C6FAEAC" w14:textId="5E39319E" w:rsidR="00296C99" w:rsidRPr="00152B33" w:rsidRDefault="00296C99" w:rsidP="00296C99">
            <w:pPr>
              <w:tabs>
                <w:tab w:val="left" w:pos="9360"/>
              </w:tabs>
              <w:jc w:val="center"/>
            </w:pPr>
            <w:r w:rsidRPr="00152B33">
              <w:t>Clinton, IA (DCSS1)</w:t>
            </w:r>
          </w:p>
        </w:tc>
        <w:tc>
          <w:tcPr>
            <w:tcW w:w="2880" w:type="dxa"/>
          </w:tcPr>
          <w:p w14:paraId="33D44885" w14:textId="77777777" w:rsidR="00296C99" w:rsidRPr="00152B33" w:rsidRDefault="00296C99" w:rsidP="00296C99">
            <w:pPr>
              <w:tabs>
                <w:tab w:val="left" w:pos="9360"/>
              </w:tabs>
            </w:pPr>
            <w:r w:rsidRPr="00152B33">
              <w:t>Data Dimensions</w:t>
            </w:r>
          </w:p>
          <w:p w14:paraId="452C5403" w14:textId="77777777" w:rsidR="00296C99" w:rsidRPr="00152B33" w:rsidRDefault="00296C99" w:rsidP="00296C99">
            <w:pPr>
              <w:tabs>
                <w:tab w:val="left" w:pos="9360"/>
              </w:tabs>
            </w:pPr>
            <w:r w:rsidRPr="00152B33">
              <w:t>1315 19th Avenue NW</w:t>
            </w:r>
          </w:p>
          <w:p w14:paraId="509FC7F0" w14:textId="77777777" w:rsidR="00296C99" w:rsidRPr="00152B33" w:rsidRDefault="00296C99" w:rsidP="00296C99">
            <w:pPr>
              <w:tabs>
                <w:tab w:val="left" w:pos="9360"/>
              </w:tabs>
            </w:pPr>
            <w:r w:rsidRPr="00152B33">
              <w:t>Mail Stop BAY R-1</w:t>
            </w:r>
          </w:p>
          <w:p w14:paraId="1CC61BA8" w14:textId="77777777" w:rsidR="00296C99" w:rsidRPr="00152B33" w:rsidRDefault="00296C99" w:rsidP="00296C99">
            <w:pPr>
              <w:tabs>
                <w:tab w:val="left" w:pos="9360"/>
              </w:tabs>
            </w:pPr>
            <w:r w:rsidRPr="00152B33">
              <w:t>C/O VBA DCS SCANNING DD2 CLI</w:t>
            </w:r>
          </w:p>
          <w:p w14:paraId="638CF651" w14:textId="771FAADC" w:rsidR="00296C99" w:rsidRPr="00152B33" w:rsidRDefault="00296C99" w:rsidP="00296C99">
            <w:pPr>
              <w:tabs>
                <w:tab w:val="left" w:pos="9360"/>
              </w:tabs>
            </w:pPr>
            <w:r w:rsidRPr="00152B33">
              <w:t>Clinton, IA 52732</w:t>
            </w:r>
          </w:p>
        </w:tc>
      </w:tr>
    </w:tbl>
    <w:p w14:paraId="7B98563D" w14:textId="7315DF4F" w:rsidR="00B513E0" w:rsidRPr="00152B33" w:rsidRDefault="004C0A21" w:rsidP="00296C99">
      <w:pPr>
        <w:tabs>
          <w:tab w:val="left" w:pos="9360"/>
        </w:tabs>
        <w:ind w:left="1714"/>
        <w:rPr>
          <w:u w:val="single"/>
        </w:rPr>
      </w:pPr>
      <w:r w:rsidRPr="00152B33">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730AD" w:rsidRPr="00152B33" w14:paraId="3CC62697" w14:textId="77777777" w:rsidTr="00A730AD">
        <w:tc>
          <w:tcPr>
            <w:tcW w:w="1728" w:type="dxa"/>
            <w:shd w:val="clear" w:color="auto" w:fill="auto"/>
          </w:tcPr>
          <w:p w14:paraId="2ED115B7" w14:textId="29FFECFA" w:rsidR="00A730AD" w:rsidRPr="00152B33" w:rsidRDefault="00250538" w:rsidP="00A730AD">
            <w:pPr>
              <w:tabs>
                <w:tab w:val="left" w:pos="9360"/>
              </w:tabs>
              <w:rPr>
                <w:b/>
                <w:sz w:val="22"/>
              </w:rPr>
            </w:pPr>
            <w:proofErr w:type="spellStart"/>
            <w:r w:rsidRPr="00152B33">
              <w:rPr>
                <w:b/>
                <w:sz w:val="22"/>
              </w:rPr>
              <w:t>i</w:t>
            </w:r>
            <w:proofErr w:type="spellEnd"/>
            <w:r w:rsidR="00A730AD" w:rsidRPr="00152B33">
              <w:rPr>
                <w:b/>
                <w:sz w:val="22"/>
              </w:rPr>
              <w:t xml:space="preserve">. </w:t>
            </w:r>
            <w:r w:rsidR="009979CD" w:rsidRPr="00152B33">
              <w:rPr>
                <w:b/>
                <w:sz w:val="22"/>
              </w:rPr>
              <w:t xml:space="preserve"> </w:t>
            </w:r>
            <w:r w:rsidR="00A730AD" w:rsidRPr="00152B33">
              <w:rPr>
                <w:b/>
                <w:sz w:val="22"/>
              </w:rPr>
              <w:t>Shipping Container Validation Checklist</w:t>
            </w:r>
          </w:p>
        </w:tc>
        <w:tc>
          <w:tcPr>
            <w:tcW w:w="7740" w:type="dxa"/>
            <w:shd w:val="clear" w:color="auto" w:fill="auto"/>
          </w:tcPr>
          <w:p w14:paraId="263AE73F" w14:textId="0D2E83CB" w:rsidR="00A730AD" w:rsidRPr="00152B33" w:rsidRDefault="00A730AD" w:rsidP="00A730AD">
            <w:pPr>
              <w:tabs>
                <w:tab w:val="left" w:pos="9360"/>
              </w:tabs>
            </w:pPr>
            <w:r w:rsidRPr="00152B33">
              <w:t xml:space="preserve">The following checklist can be used to </w:t>
            </w:r>
            <w:r w:rsidR="006B309B" w:rsidRPr="00152B33">
              <w:t xml:space="preserve">ensure </w:t>
            </w:r>
            <w:r w:rsidRPr="00152B33">
              <w:t>the container was properly documented and packed for shipping.</w:t>
            </w:r>
          </w:p>
        </w:tc>
      </w:tr>
    </w:tbl>
    <w:p w14:paraId="58F03AFE" w14:textId="13140841" w:rsidR="00CC045A" w:rsidRPr="00152B33" w:rsidRDefault="00CC045A" w:rsidP="00CC045A">
      <w:pPr>
        <w:spacing w:after="0" w:line="240" w:lineRule="auto"/>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6"/>
      </w:tblGrid>
      <w:tr w:rsidR="00CC045A" w:rsidRPr="00152B33" w14:paraId="39FD2E26" w14:textId="77777777" w:rsidTr="00CC045A">
        <w:tc>
          <w:tcPr>
            <w:tcW w:w="7740" w:type="dxa"/>
            <w:shd w:val="clear" w:color="auto" w:fill="auto"/>
          </w:tcPr>
          <w:p w14:paraId="10B99105" w14:textId="62FE3C0D" w:rsidR="00CC045A" w:rsidRPr="00152B33" w:rsidRDefault="00CC045A" w:rsidP="00CC045A">
            <w:r w:rsidRPr="00152B33">
              <w:rPr>
                <w:noProof/>
              </w:rPr>
              <w:lastRenderedPageBreak/>
              <w:drawing>
                <wp:inline distT="0" distB="0" distL="0" distR="0" wp14:anchorId="1197A347" wp14:editId="02E4BDC1">
                  <wp:extent cx="4812211" cy="60325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812211" cy="6032500"/>
                          </a:xfrm>
                          <a:prstGeom prst="rect">
                            <a:avLst/>
                          </a:prstGeom>
                        </pic:spPr>
                      </pic:pic>
                    </a:graphicData>
                  </a:graphic>
                </wp:inline>
              </w:drawing>
            </w:r>
          </w:p>
        </w:tc>
      </w:tr>
    </w:tbl>
    <w:p w14:paraId="028D6143" w14:textId="6D4E9945" w:rsidR="00CC045A" w:rsidRPr="00152B33" w:rsidRDefault="00CC045A" w:rsidP="00CC045A">
      <w:pPr>
        <w:tabs>
          <w:tab w:val="left" w:pos="9360"/>
        </w:tabs>
        <w:ind w:left="1714"/>
      </w:pPr>
      <w:r w:rsidRPr="00152B33">
        <w:rPr>
          <w:u w:val="single"/>
        </w:rPr>
        <w:tab/>
      </w:r>
    </w:p>
    <w:p w14:paraId="35B950BA" w14:textId="1CA73A6F" w:rsidR="00404485" w:rsidRPr="00152B33" w:rsidRDefault="006B309B" w:rsidP="00C97871">
      <w:pPr>
        <w:pStyle w:val="Heading4"/>
        <w:keepNext w:val="0"/>
        <w:keepLines w:val="0"/>
        <w:tabs>
          <w:tab w:val="left" w:pos="9360"/>
        </w:tabs>
        <w:spacing w:before="0" w:after="240" w:line="240" w:lineRule="auto"/>
        <w:rPr>
          <w:rFonts w:ascii="Arial" w:eastAsia="Times New Roman" w:hAnsi="Arial" w:cs="Arial"/>
          <w:bCs w:val="0"/>
          <w:i w:val="0"/>
          <w:iCs w:val="0"/>
          <w:color w:val="000000"/>
          <w:sz w:val="32"/>
          <w:szCs w:val="20"/>
        </w:rPr>
      </w:pPr>
      <w:r w:rsidRPr="00152B33">
        <w:rPr>
          <w:u w:val="single"/>
        </w:rPr>
        <w:br w:type="page"/>
      </w:r>
      <w:r w:rsidR="00404485" w:rsidRPr="00152B33">
        <w:rPr>
          <w:rFonts w:ascii="Arial" w:eastAsia="Times New Roman" w:hAnsi="Arial" w:cs="Arial"/>
          <w:bCs w:val="0"/>
          <w:i w:val="0"/>
          <w:iCs w:val="0"/>
          <w:color w:val="000000"/>
          <w:sz w:val="32"/>
          <w:szCs w:val="20"/>
        </w:rPr>
        <w:lastRenderedPageBreak/>
        <w:t xml:space="preserve">3.  </w:t>
      </w:r>
      <w:r w:rsidR="006023CE" w:rsidRPr="00152B33">
        <w:rPr>
          <w:rFonts w:ascii="Arial" w:eastAsia="Times New Roman" w:hAnsi="Arial" w:cs="Arial"/>
          <w:bCs w:val="0"/>
          <w:i w:val="0"/>
          <w:iCs w:val="0"/>
          <w:color w:val="000000"/>
          <w:sz w:val="32"/>
          <w:szCs w:val="20"/>
        </w:rPr>
        <w:t>S</w:t>
      </w:r>
      <w:r w:rsidR="00B513E0" w:rsidRPr="00152B33">
        <w:rPr>
          <w:rFonts w:ascii="Arial" w:eastAsia="Times New Roman" w:hAnsi="Arial" w:cs="Arial"/>
          <w:bCs w:val="0"/>
          <w:i w:val="0"/>
          <w:iCs w:val="0"/>
          <w:color w:val="000000"/>
          <w:sz w:val="32"/>
          <w:szCs w:val="20"/>
        </w:rPr>
        <w:t xml:space="preserve">hipping Exceptions </w:t>
      </w:r>
      <w:r w:rsidR="00BC2060" w:rsidRPr="00152B33">
        <w:rPr>
          <w:rFonts w:ascii="Arial" w:eastAsia="Times New Roman" w:hAnsi="Arial" w:cs="Arial"/>
          <w:bCs w:val="0"/>
          <w:i w:val="0"/>
          <w:iCs w:val="0"/>
          <w:color w:val="000000"/>
          <w:sz w:val="32"/>
          <w:szCs w:val="20"/>
        </w:rPr>
        <w:t xml:space="preserve">and Upload Failure </w:t>
      </w:r>
      <w:r w:rsidR="00B513E0" w:rsidRPr="00152B33">
        <w:rPr>
          <w:rFonts w:ascii="Arial" w:eastAsia="Times New Roman" w:hAnsi="Arial" w:cs="Arial"/>
          <w:bCs w:val="0"/>
          <w:i w:val="0"/>
          <w:iCs w:val="0"/>
          <w:color w:val="000000"/>
          <w:sz w:val="32"/>
          <w:szCs w:val="20"/>
        </w:rPr>
        <w:t>Guidance</w:t>
      </w:r>
    </w:p>
    <w:p w14:paraId="215AB734" w14:textId="77777777" w:rsidR="00404485" w:rsidRPr="00152B33" w:rsidRDefault="00404485" w:rsidP="00404485">
      <w:pPr>
        <w:pStyle w:val="BlockLine"/>
      </w:pPr>
      <w:r w:rsidRPr="00152B33">
        <w:fldChar w:fldCharType="begin"/>
      </w:r>
      <w:r w:rsidRPr="00152B33">
        <w:instrText xml:space="preserve"> PRIVATE INFOTYPE="OTHER" </w:instrText>
      </w:r>
      <w:r w:rsidRPr="00152B33">
        <w:fldChar w:fldCharType="end"/>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717D92" w:rsidRPr="00152B33" w14:paraId="6F2EEEB0" w14:textId="77777777" w:rsidTr="005D4D69">
        <w:tc>
          <w:tcPr>
            <w:tcW w:w="1710" w:type="dxa"/>
            <w:shd w:val="clear" w:color="auto" w:fill="auto"/>
          </w:tcPr>
          <w:p w14:paraId="17C81F0F" w14:textId="77777777" w:rsidR="00717D92" w:rsidRPr="00152B33" w:rsidRDefault="00717D92" w:rsidP="00601F7F">
            <w:pPr>
              <w:rPr>
                <w:rFonts w:cs="Times New Roman"/>
                <w:b/>
                <w:sz w:val="22"/>
                <w:szCs w:val="32"/>
              </w:rPr>
            </w:pPr>
            <w:r w:rsidRPr="00152B33">
              <w:rPr>
                <w:rFonts w:cs="Times New Roman"/>
                <w:b/>
                <w:sz w:val="22"/>
                <w:szCs w:val="32"/>
              </w:rPr>
              <w:t>Introduction</w:t>
            </w:r>
          </w:p>
        </w:tc>
        <w:tc>
          <w:tcPr>
            <w:tcW w:w="7740" w:type="dxa"/>
            <w:shd w:val="clear" w:color="auto" w:fill="auto"/>
          </w:tcPr>
          <w:p w14:paraId="735C4F06" w14:textId="0F8A69C2" w:rsidR="00717D92" w:rsidRPr="00152B33" w:rsidRDefault="00717D92" w:rsidP="00601F7F">
            <w:pPr>
              <w:rPr>
                <w:rFonts w:cs="Times New Roman"/>
                <w:szCs w:val="24"/>
              </w:rPr>
            </w:pPr>
            <w:r w:rsidRPr="00152B33">
              <w:rPr>
                <w:rFonts w:cs="Times New Roman"/>
                <w:szCs w:val="24"/>
              </w:rPr>
              <w:t>This topic provides an overview of the VCIP exemptions and upload failures, including</w:t>
            </w:r>
          </w:p>
          <w:p w14:paraId="37508B72" w14:textId="77777777" w:rsidR="00717D92" w:rsidRPr="00152B33" w:rsidRDefault="00717D92" w:rsidP="00601F7F">
            <w:pPr>
              <w:rPr>
                <w:rFonts w:cs="Times New Roman"/>
                <w:szCs w:val="24"/>
              </w:rPr>
            </w:pPr>
          </w:p>
          <w:p w14:paraId="28026E68" w14:textId="562B4E43" w:rsidR="00717D92" w:rsidRPr="00152B33" w:rsidRDefault="00A37886" w:rsidP="00601F7F">
            <w:pPr>
              <w:numPr>
                <w:ilvl w:val="0"/>
                <w:numId w:val="1"/>
              </w:numPr>
              <w:ind w:left="158" w:hanging="187"/>
              <w:contextualSpacing/>
            </w:pPr>
            <w:r w:rsidRPr="00152B33">
              <w:t>r</w:t>
            </w:r>
            <w:r w:rsidR="00717D92" w:rsidRPr="00152B33">
              <w:t>esolution for common exemptions, and</w:t>
            </w:r>
          </w:p>
          <w:p w14:paraId="00524508" w14:textId="6D02BE96" w:rsidR="00717D92" w:rsidRPr="00152B33" w:rsidRDefault="00A37886" w:rsidP="008E2B7F">
            <w:pPr>
              <w:pStyle w:val="ListParagraph"/>
              <w:numPr>
                <w:ilvl w:val="0"/>
                <w:numId w:val="3"/>
              </w:numPr>
              <w:ind w:left="158" w:hanging="187"/>
            </w:pPr>
            <w:r w:rsidRPr="00152B33">
              <w:t>upload failure procedures</w:t>
            </w:r>
            <w:r w:rsidR="000A751D" w:rsidRPr="00152B33">
              <w:t>.</w:t>
            </w:r>
          </w:p>
        </w:tc>
      </w:tr>
    </w:tbl>
    <w:p w14:paraId="58C8A4C3" w14:textId="77777777" w:rsidR="00B513E0" w:rsidRPr="00152B33" w:rsidRDefault="00B513E0" w:rsidP="00B513E0">
      <w:pPr>
        <w:tabs>
          <w:tab w:val="left" w:pos="9360"/>
        </w:tabs>
        <w:ind w:left="1714"/>
      </w:pPr>
      <w:r w:rsidRPr="00152B33">
        <w:rPr>
          <w:u w:val="single"/>
        </w:rPr>
        <w:tab/>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B513E0" w:rsidRPr="00152B33" w14:paraId="7C26FE8A" w14:textId="77777777" w:rsidTr="000A751D">
        <w:trPr>
          <w:trHeight w:val="117"/>
        </w:trPr>
        <w:tc>
          <w:tcPr>
            <w:tcW w:w="1710" w:type="dxa"/>
            <w:shd w:val="clear" w:color="auto" w:fill="auto"/>
          </w:tcPr>
          <w:p w14:paraId="2465B24B" w14:textId="77777777" w:rsidR="00B513E0" w:rsidRPr="00152B33" w:rsidRDefault="00B513E0" w:rsidP="000A751D">
            <w:pPr>
              <w:rPr>
                <w:b/>
              </w:rPr>
            </w:pPr>
            <w:r w:rsidRPr="00152B33">
              <w:rPr>
                <w:b/>
                <w:sz w:val="22"/>
              </w:rPr>
              <w:t>Change Date</w:t>
            </w:r>
          </w:p>
        </w:tc>
        <w:tc>
          <w:tcPr>
            <w:tcW w:w="7740" w:type="dxa"/>
            <w:shd w:val="clear" w:color="auto" w:fill="auto"/>
          </w:tcPr>
          <w:p w14:paraId="6C75BED6" w14:textId="3F182F5B" w:rsidR="00B513E0" w:rsidRPr="00152B33" w:rsidRDefault="006C6E73" w:rsidP="000A751D">
            <w:pPr>
              <w:pStyle w:val="NoSpacing"/>
            </w:pPr>
            <w:r w:rsidRPr="00152B33">
              <w:t>June 25, 2015</w:t>
            </w:r>
          </w:p>
        </w:tc>
      </w:tr>
    </w:tbl>
    <w:p w14:paraId="7EFFFC6D" w14:textId="77777777" w:rsidR="00B513E0" w:rsidRPr="00152B33" w:rsidRDefault="00B513E0" w:rsidP="00B513E0">
      <w:pPr>
        <w:tabs>
          <w:tab w:val="left" w:pos="9360"/>
        </w:tabs>
        <w:ind w:left="1714"/>
      </w:pPr>
      <w:r w:rsidRPr="00152B33">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3E0" w:rsidRPr="00152B33" w14:paraId="056D50F2" w14:textId="77777777" w:rsidTr="00734D2C">
        <w:tc>
          <w:tcPr>
            <w:tcW w:w="1728" w:type="dxa"/>
            <w:shd w:val="clear" w:color="auto" w:fill="auto"/>
          </w:tcPr>
          <w:p w14:paraId="3D83CB06" w14:textId="206DB938" w:rsidR="00B513E0" w:rsidRPr="00152B33" w:rsidRDefault="00B513E0" w:rsidP="00B513E0">
            <w:pPr>
              <w:rPr>
                <w:b/>
                <w:sz w:val="22"/>
              </w:rPr>
            </w:pPr>
            <w:r w:rsidRPr="00152B33">
              <w:rPr>
                <w:b/>
                <w:sz w:val="22"/>
              </w:rPr>
              <w:t>a.  Resolution for Common Exceptions</w:t>
            </w:r>
          </w:p>
        </w:tc>
        <w:tc>
          <w:tcPr>
            <w:tcW w:w="7740" w:type="dxa"/>
            <w:shd w:val="clear" w:color="auto" w:fill="auto"/>
          </w:tcPr>
          <w:p w14:paraId="04106E8A" w14:textId="00F8A033" w:rsidR="00B513E0" w:rsidRPr="00152B33" w:rsidRDefault="00A62C38" w:rsidP="00B513E0">
            <w:r w:rsidRPr="00152B33">
              <w:t>Use the table below</w:t>
            </w:r>
            <w:r w:rsidR="00B513E0" w:rsidRPr="00152B33">
              <w:t xml:space="preserve"> to resolve shipping exceptions for source material sent to the scanning vendors.</w:t>
            </w:r>
          </w:p>
        </w:tc>
      </w:tr>
    </w:tbl>
    <w:p w14:paraId="59C2AB9B" w14:textId="10A9323C" w:rsidR="00B513E0" w:rsidRPr="00152B33" w:rsidRDefault="00B513E0" w:rsidP="0010087A">
      <w:pPr>
        <w:spacing w:after="0" w:line="240" w:lineRule="auto"/>
      </w:pPr>
    </w:p>
    <w:tbl>
      <w:tblPr>
        <w:tblStyle w:val="TableGrid"/>
        <w:tblW w:w="9534" w:type="dxa"/>
        <w:tblInd w:w="18" w:type="dxa"/>
        <w:tblLook w:val="04A0" w:firstRow="1" w:lastRow="0" w:firstColumn="1" w:lastColumn="0" w:noHBand="0" w:noVBand="1"/>
      </w:tblPr>
      <w:tblGrid>
        <w:gridCol w:w="1890"/>
        <w:gridCol w:w="3690"/>
        <w:gridCol w:w="3954"/>
      </w:tblGrid>
      <w:tr w:rsidR="007627E4" w:rsidRPr="00152B33" w14:paraId="287E4A81" w14:textId="77777777" w:rsidTr="007F4766">
        <w:trPr>
          <w:trHeight w:val="61"/>
        </w:trPr>
        <w:tc>
          <w:tcPr>
            <w:tcW w:w="1890" w:type="dxa"/>
          </w:tcPr>
          <w:p w14:paraId="24710C5A" w14:textId="4CC7D336" w:rsidR="00B513E0" w:rsidRPr="00152B33" w:rsidRDefault="00836741" w:rsidP="00B513E0">
            <w:pPr>
              <w:jc w:val="center"/>
              <w:rPr>
                <w:b/>
              </w:rPr>
            </w:pPr>
            <w:r w:rsidRPr="00152B33">
              <w:rPr>
                <w:b/>
              </w:rPr>
              <w:t>Exception Type</w:t>
            </w:r>
          </w:p>
        </w:tc>
        <w:tc>
          <w:tcPr>
            <w:tcW w:w="3690" w:type="dxa"/>
          </w:tcPr>
          <w:p w14:paraId="1FF3B070" w14:textId="28FE9EAD" w:rsidR="00B513E0" w:rsidRPr="00152B33" w:rsidRDefault="00836741" w:rsidP="00B513E0">
            <w:pPr>
              <w:jc w:val="center"/>
              <w:rPr>
                <w:b/>
              </w:rPr>
            </w:pPr>
            <w:r w:rsidRPr="00152B33">
              <w:rPr>
                <w:b/>
              </w:rPr>
              <w:t>VA Action (CACI)</w:t>
            </w:r>
          </w:p>
        </w:tc>
        <w:tc>
          <w:tcPr>
            <w:tcW w:w="3954" w:type="dxa"/>
          </w:tcPr>
          <w:p w14:paraId="62C48710" w14:textId="4B1A2771" w:rsidR="00B513E0" w:rsidRPr="00152B33" w:rsidRDefault="00836741" w:rsidP="00B513E0">
            <w:pPr>
              <w:jc w:val="center"/>
              <w:rPr>
                <w:b/>
              </w:rPr>
            </w:pPr>
            <w:r w:rsidRPr="00152B33">
              <w:rPr>
                <w:b/>
              </w:rPr>
              <w:t>VA Action (SMS)</w:t>
            </w:r>
          </w:p>
        </w:tc>
      </w:tr>
      <w:tr w:rsidR="007627E4" w:rsidRPr="00152B33" w14:paraId="4296C34D" w14:textId="77777777" w:rsidTr="007F4766">
        <w:trPr>
          <w:trHeight w:val="61"/>
        </w:trPr>
        <w:tc>
          <w:tcPr>
            <w:tcW w:w="1890" w:type="dxa"/>
          </w:tcPr>
          <w:p w14:paraId="0FFCFA9A" w14:textId="5A2B5E27" w:rsidR="00B513E0" w:rsidRPr="00152B33" w:rsidRDefault="00836741" w:rsidP="007117BE">
            <w:r w:rsidRPr="00152B33">
              <w:t>RMN or UPS Tracking Keying Error/Numbers Not Found in Vendor Portal</w:t>
            </w:r>
          </w:p>
        </w:tc>
        <w:tc>
          <w:tcPr>
            <w:tcW w:w="3690" w:type="dxa"/>
          </w:tcPr>
          <w:p w14:paraId="5140D6DB" w14:textId="0E7461BC" w:rsidR="00836741" w:rsidRPr="00152B33" w:rsidRDefault="00836741" w:rsidP="00836741">
            <w:r w:rsidRPr="00152B33">
              <w:t xml:space="preserve">In the </w:t>
            </w:r>
            <w:r w:rsidR="00CD0275" w:rsidRPr="00152B33">
              <w:t>CACI (</w:t>
            </w:r>
            <w:r w:rsidRPr="00152B33">
              <w:t>Omega</w:t>
            </w:r>
            <w:r w:rsidR="00CD0275" w:rsidRPr="00152B33">
              <w:t>)</w:t>
            </w:r>
            <w:r w:rsidRPr="00152B33">
              <w:t xml:space="preserve"> portal</w:t>
            </w:r>
          </w:p>
          <w:p w14:paraId="375EFBB6" w14:textId="77777777" w:rsidR="00836741" w:rsidRPr="00152B33" w:rsidRDefault="00836741" w:rsidP="00836741"/>
          <w:p w14:paraId="3F7F7397" w14:textId="0557EF79" w:rsidR="00836741" w:rsidRPr="00152B33" w:rsidRDefault="006137E8" w:rsidP="008E2B7F">
            <w:pPr>
              <w:pStyle w:val="ListParagraph"/>
              <w:numPr>
                <w:ilvl w:val="3"/>
                <w:numId w:val="21"/>
              </w:numPr>
              <w:ind w:left="158" w:hanging="187"/>
            </w:pPr>
            <w:r w:rsidRPr="00152B33">
              <w:t>s</w:t>
            </w:r>
            <w:r w:rsidR="00836741" w:rsidRPr="00152B33">
              <w:t xml:space="preserve">earch for </w:t>
            </w:r>
            <w:r w:rsidR="00E01CCD" w:rsidRPr="00152B33">
              <w:t xml:space="preserve">the </w:t>
            </w:r>
            <w:r w:rsidR="00836741" w:rsidRPr="00152B33">
              <w:t>record on the R</w:t>
            </w:r>
            <w:r w:rsidR="00836741" w:rsidRPr="00152B33">
              <w:rPr>
                <w:caps/>
              </w:rPr>
              <w:t>econciliation</w:t>
            </w:r>
            <w:r w:rsidR="00836741" w:rsidRPr="00152B33">
              <w:t xml:space="preserve"> tab</w:t>
            </w:r>
            <w:r w:rsidR="00E01CCD" w:rsidRPr="00152B33">
              <w:t>, and</w:t>
            </w:r>
          </w:p>
          <w:p w14:paraId="17822E24" w14:textId="198AA630" w:rsidR="00836741" w:rsidRPr="00152B33" w:rsidRDefault="006137E8" w:rsidP="00B339EF">
            <w:pPr>
              <w:pStyle w:val="ListParagraph"/>
              <w:numPr>
                <w:ilvl w:val="0"/>
                <w:numId w:val="57"/>
              </w:numPr>
              <w:ind w:left="346" w:hanging="187"/>
            </w:pPr>
            <w:r w:rsidRPr="00152B33">
              <w:t>i</w:t>
            </w:r>
            <w:r w:rsidR="00836741" w:rsidRPr="00152B33">
              <w:t xml:space="preserve">f the record does not exist under the RMN or tracking number, </w:t>
            </w:r>
            <w:r w:rsidR="00E01CCD" w:rsidRPr="00152B33">
              <w:t xml:space="preserve">then </w:t>
            </w:r>
            <w:r w:rsidR="00836741" w:rsidRPr="00152B33">
              <w:t>create a new entry</w:t>
            </w:r>
            <w:r w:rsidR="00E01CCD" w:rsidRPr="00152B33">
              <w:t>, or</w:t>
            </w:r>
          </w:p>
          <w:p w14:paraId="6976AF34" w14:textId="77777777" w:rsidR="00E01CCD" w:rsidRPr="00152B33" w:rsidRDefault="006137E8" w:rsidP="00B339EF">
            <w:pPr>
              <w:pStyle w:val="ListParagraph"/>
              <w:numPr>
                <w:ilvl w:val="0"/>
                <w:numId w:val="58"/>
              </w:numPr>
              <w:ind w:left="346" w:hanging="187"/>
            </w:pPr>
            <w:r w:rsidRPr="00152B33">
              <w:t>i</w:t>
            </w:r>
            <w:r w:rsidR="00836741" w:rsidRPr="00152B33">
              <w:t xml:space="preserve">f the record is keyed in incorrectly, </w:t>
            </w:r>
            <w:r w:rsidR="00E01CCD" w:rsidRPr="00152B33">
              <w:t>then</w:t>
            </w:r>
          </w:p>
          <w:p w14:paraId="1DF32496" w14:textId="1673D6C2" w:rsidR="00E01CCD" w:rsidRPr="00152B33" w:rsidRDefault="00836741" w:rsidP="00B339EF">
            <w:pPr>
              <w:pStyle w:val="ListParagraph"/>
              <w:numPr>
                <w:ilvl w:val="0"/>
                <w:numId w:val="59"/>
              </w:numPr>
              <w:ind w:left="518" w:hanging="158"/>
            </w:pPr>
            <w:r w:rsidRPr="00152B33">
              <w:t xml:space="preserve">click </w:t>
            </w:r>
            <w:r w:rsidRPr="00152B33">
              <w:rPr>
                <w:caps/>
              </w:rPr>
              <w:t>Shipping</w:t>
            </w:r>
            <w:r w:rsidRPr="00152B33">
              <w:t xml:space="preserve"> then </w:t>
            </w:r>
            <w:r w:rsidRPr="00152B33">
              <w:rPr>
                <w:caps/>
              </w:rPr>
              <w:t>Search</w:t>
            </w:r>
            <w:r w:rsidRPr="00152B33">
              <w:t xml:space="preserve"> and enter either the RMN or tracking number as it is currently in the system</w:t>
            </w:r>
          </w:p>
          <w:p w14:paraId="6573324A" w14:textId="7620484D" w:rsidR="00E01CCD" w:rsidRPr="00152B33" w:rsidRDefault="005E069D" w:rsidP="00B339EF">
            <w:pPr>
              <w:pStyle w:val="ListParagraph"/>
              <w:numPr>
                <w:ilvl w:val="0"/>
                <w:numId w:val="59"/>
              </w:numPr>
              <w:ind w:left="518" w:hanging="158"/>
            </w:pPr>
            <w:r w:rsidRPr="00152B33">
              <w:t>c</w:t>
            </w:r>
            <w:r w:rsidR="00836741" w:rsidRPr="00152B33">
              <w:t xml:space="preserve">lick </w:t>
            </w:r>
            <w:r w:rsidR="00836741" w:rsidRPr="00152B33">
              <w:rPr>
                <w:caps/>
              </w:rPr>
              <w:t>Search</w:t>
            </w:r>
            <w:r w:rsidR="00E01CCD" w:rsidRPr="00152B33">
              <w:t xml:space="preserve"> then S</w:t>
            </w:r>
            <w:r w:rsidRPr="00152B33">
              <w:t>ELECT</w:t>
            </w:r>
            <w:r w:rsidR="00E01CCD" w:rsidRPr="00152B33">
              <w:t xml:space="preserve"> next to the entry</w:t>
            </w:r>
            <w:r w:rsidRPr="00152B33">
              <w:t>, and</w:t>
            </w:r>
          </w:p>
          <w:p w14:paraId="7726A136" w14:textId="7F35CF8F" w:rsidR="00B513E0" w:rsidRPr="00152B33" w:rsidRDefault="008F6F44" w:rsidP="00B339EF">
            <w:pPr>
              <w:pStyle w:val="ListParagraph"/>
              <w:numPr>
                <w:ilvl w:val="0"/>
                <w:numId w:val="59"/>
              </w:numPr>
              <w:ind w:left="518" w:hanging="158"/>
            </w:pPr>
            <w:r w:rsidRPr="00152B33">
              <w:t>e</w:t>
            </w:r>
            <w:r w:rsidR="00836741" w:rsidRPr="00152B33">
              <w:t xml:space="preserve">dit the tracking number and RMN fields on the right side as necessary and click </w:t>
            </w:r>
            <w:r w:rsidR="00836741" w:rsidRPr="00152B33">
              <w:rPr>
                <w:caps/>
              </w:rPr>
              <w:t>Update Record</w:t>
            </w:r>
            <w:r w:rsidR="00836741" w:rsidRPr="00152B33">
              <w:t>.</w:t>
            </w:r>
          </w:p>
        </w:tc>
        <w:tc>
          <w:tcPr>
            <w:tcW w:w="3954" w:type="dxa"/>
          </w:tcPr>
          <w:p w14:paraId="04E47A10" w14:textId="546E0023" w:rsidR="00836741" w:rsidRPr="00152B33" w:rsidRDefault="00836741" w:rsidP="00836741">
            <w:r w:rsidRPr="00152B33">
              <w:t xml:space="preserve">In </w:t>
            </w:r>
            <w:r w:rsidR="00727F18" w:rsidRPr="00152B33">
              <w:t>the Data Dimensions (dd) Tracker</w:t>
            </w:r>
          </w:p>
          <w:p w14:paraId="04A970A2" w14:textId="77777777" w:rsidR="00836741" w:rsidRPr="00152B33" w:rsidRDefault="00836741" w:rsidP="00836741"/>
          <w:p w14:paraId="4C2B7807" w14:textId="75027E7B" w:rsidR="00836741" w:rsidRPr="00152B33" w:rsidRDefault="006137E8" w:rsidP="008E2B7F">
            <w:pPr>
              <w:pStyle w:val="ListParagraph"/>
              <w:numPr>
                <w:ilvl w:val="3"/>
                <w:numId w:val="22"/>
              </w:numPr>
              <w:ind w:left="158" w:hanging="187"/>
            </w:pPr>
            <w:r w:rsidRPr="00152B33">
              <w:t>s</w:t>
            </w:r>
            <w:r w:rsidR="00836741" w:rsidRPr="00152B33">
              <w:t xml:space="preserve">earch for </w:t>
            </w:r>
            <w:r w:rsidR="008F6F44" w:rsidRPr="00152B33">
              <w:t xml:space="preserve">the </w:t>
            </w:r>
            <w:r w:rsidR="00836741" w:rsidRPr="00152B33">
              <w:t xml:space="preserve">record using the </w:t>
            </w:r>
            <w:r w:rsidR="00836741" w:rsidRPr="00152B33">
              <w:rPr>
                <w:caps/>
              </w:rPr>
              <w:t>Search</w:t>
            </w:r>
            <w:r w:rsidR="00836741" w:rsidRPr="00152B33">
              <w:t xml:space="preserve"> feature</w:t>
            </w:r>
            <w:r w:rsidR="008F6F44" w:rsidRPr="00152B33">
              <w:t>, and</w:t>
            </w:r>
          </w:p>
          <w:p w14:paraId="59F9CABB" w14:textId="77777777" w:rsidR="008F6F44" w:rsidRPr="00152B33" w:rsidRDefault="006137E8" w:rsidP="00B339EF">
            <w:pPr>
              <w:pStyle w:val="ListParagraph"/>
              <w:numPr>
                <w:ilvl w:val="0"/>
                <w:numId w:val="60"/>
              </w:numPr>
              <w:ind w:left="346" w:hanging="187"/>
            </w:pPr>
            <w:r w:rsidRPr="00152B33">
              <w:t>i</w:t>
            </w:r>
            <w:r w:rsidR="00836741" w:rsidRPr="00152B33">
              <w:t xml:space="preserve">f the record does not exist under the RMN or tracking number, </w:t>
            </w:r>
            <w:r w:rsidR="008F6F44" w:rsidRPr="00152B33">
              <w:t>then</w:t>
            </w:r>
          </w:p>
          <w:p w14:paraId="4B95271D" w14:textId="7BBB22C0" w:rsidR="008F6F44" w:rsidRPr="00152B33" w:rsidRDefault="00836741" w:rsidP="00B339EF">
            <w:pPr>
              <w:pStyle w:val="ListParagraph"/>
              <w:numPr>
                <w:ilvl w:val="0"/>
                <w:numId w:val="61"/>
              </w:numPr>
              <w:ind w:left="518" w:hanging="158"/>
            </w:pPr>
            <w:r w:rsidRPr="00152B33">
              <w:t xml:space="preserve">use the </w:t>
            </w:r>
            <w:r w:rsidRPr="00152B33">
              <w:rPr>
                <w:caps/>
              </w:rPr>
              <w:t>Create</w:t>
            </w:r>
            <w:r w:rsidRPr="00152B33">
              <w:t xml:space="preserve"> function</w:t>
            </w:r>
            <w:r w:rsidR="008F6F44" w:rsidRPr="00152B33">
              <w:t xml:space="preserve"> to enter it as a new shipment</w:t>
            </w:r>
          </w:p>
          <w:p w14:paraId="3AA87192" w14:textId="3A47F8CB" w:rsidR="00836741" w:rsidRPr="00152B33" w:rsidRDefault="008F6F44" w:rsidP="00B339EF">
            <w:pPr>
              <w:pStyle w:val="ListParagraph"/>
              <w:numPr>
                <w:ilvl w:val="0"/>
                <w:numId w:val="61"/>
              </w:numPr>
              <w:ind w:left="518" w:hanging="158"/>
            </w:pPr>
            <w:r w:rsidRPr="00152B33">
              <w:t>b</w:t>
            </w:r>
            <w:r w:rsidR="00836741" w:rsidRPr="00152B33">
              <w:t>e sure to save the new entry once all the information is entered</w:t>
            </w:r>
            <w:r w:rsidRPr="00152B33">
              <w:t>, and</w:t>
            </w:r>
          </w:p>
          <w:p w14:paraId="6B819A43" w14:textId="2E3194F9" w:rsidR="006137E8" w:rsidRPr="00152B33" w:rsidRDefault="006137E8" w:rsidP="00B339EF">
            <w:pPr>
              <w:pStyle w:val="ListParagraph"/>
              <w:numPr>
                <w:ilvl w:val="0"/>
                <w:numId w:val="62"/>
              </w:numPr>
              <w:ind w:left="346" w:hanging="187"/>
            </w:pPr>
            <w:r w:rsidRPr="00152B33">
              <w:t>o</w:t>
            </w:r>
            <w:r w:rsidR="00566C68" w:rsidRPr="00152B33">
              <w:t xml:space="preserve">nce entered and saved, use the </w:t>
            </w:r>
            <w:r w:rsidR="00836741" w:rsidRPr="00152B33">
              <w:rPr>
                <w:caps/>
              </w:rPr>
              <w:t>Search</w:t>
            </w:r>
            <w:r w:rsidR="00836741" w:rsidRPr="00152B33">
              <w:t xml:space="preserve"> function to confirm that the manifest entry was successfully created</w:t>
            </w:r>
            <w:r w:rsidR="00340CF5" w:rsidRPr="00152B33">
              <w:t>, or</w:t>
            </w:r>
            <w:r w:rsidR="00AA754F" w:rsidRPr="00152B33">
              <w:t xml:space="preserve"> i</w:t>
            </w:r>
            <w:r w:rsidR="00836741" w:rsidRPr="00152B33">
              <w:t xml:space="preserve">f a record exists but is entered incorrectly, such as the wrong UPS tracking number being associated with an RMN, ROs should </w:t>
            </w:r>
          </w:p>
          <w:p w14:paraId="22173F3A" w14:textId="29CDE251" w:rsidR="006137E8" w:rsidRPr="00152B33" w:rsidRDefault="00836741" w:rsidP="00B339EF">
            <w:pPr>
              <w:pStyle w:val="ListParagraph"/>
              <w:numPr>
                <w:ilvl w:val="0"/>
                <w:numId w:val="63"/>
              </w:numPr>
              <w:ind w:left="518" w:hanging="158"/>
            </w:pPr>
            <w:r w:rsidRPr="00152B33">
              <w:t xml:space="preserve">use the </w:t>
            </w:r>
            <w:r w:rsidRPr="00152B33">
              <w:rPr>
                <w:caps/>
              </w:rPr>
              <w:t>Search</w:t>
            </w:r>
            <w:r w:rsidRPr="00152B33">
              <w:t xml:space="preserve"> function to look up existing entries with the relevant RMN and UPS tracking number</w:t>
            </w:r>
          </w:p>
          <w:p w14:paraId="11316D1E" w14:textId="380F5053" w:rsidR="006137E8" w:rsidRPr="00152B33" w:rsidRDefault="00836741" w:rsidP="00B339EF">
            <w:pPr>
              <w:pStyle w:val="ListParagraph"/>
              <w:numPr>
                <w:ilvl w:val="0"/>
                <w:numId w:val="64"/>
              </w:numPr>
              <w:ind w:left="518" w:hanging="158"/>
            </w:pPr>
            <w:r w:rsidRPr="00152B33">
              <w:t>double-click on the search result</w:t>
            </w:r>
          </w:p>
          <w:p w14:paraId="4CA3C3D7" w14:textId="57AC7082" w:rsidR="006137E8" w:rsidRPr="00152B33" w:rsidRDefault="00836741" w:rsidP="00B339EF">
            <w:pPr>
              <w:pStyle w:val="ListParagraph"/>
              <w:numPr>
                <w:ilvl w:val="0"/>
                <w:numId w:val="65"/>
              </w:numPr>
              <w:ind w:left="518" w:hanging="158"/>
            </w:pPr>
            <w:r w:rsidRPr="00152B33">
              <w:t>update the entry to reflect the information provided in the exception description</w:t>
            </w:r>
            <w:r w:rsidR="00340CF5" w:rsidRPr="00152B33">
              <w:t>, and</w:t>
            </w:r>
            <w:r w:rsidRPr="00152B33">
              <w:t xml:space="preserve"> </w:t>
            </w:r>
          </w:p>
          <w:p w14:paraId="20038875" w14:textId="25DBDE04" w:rsidR="00B513E0" w:rsidRPr="00152B33" w:rsidRDefault="00340CF5" w:rsidP="00B339EF">
            <w:pPr>
              <w:pStyle w:val="ListParagraph"/>
              <w:numPr>
                <w:ilvl w:val="0"/>
                <w:numId w:val="66"/>
              </w:numPr>
              <w:ind w:left="518" w:hanging="158"/>
            </w:pPr>
            <w:r w:rsidRPr="00152B33">
              <w:t>d</w:t>
            </w:r>
            <w:r w:rsidR="00836741" w:rsidRPr="00152B33">
              <w:t xml:space="preserve">o </w:t>
            </w:r>
            <w:r w:rsidR="00836741" w:rsidRPr="00152B33">
              <w:rPr>
                <w:i/>
              </w:rPr>
              <w:t>not</w:t>
            </w:r>
            <w:r w:rsidR="00836741" w:rsidRPr="00152B33">
              <w:t xml:space="preserve"> use </w:t>
            </w:r>
            <w:r w:rsidR="00566C68" w:rsidRPr="00152B33">
              <w:rPr>
                <w:caps/>
              </w:rPr>
              <w:t>Create</w:t>
            </w:r>
            <w:r w:rsidR="00836741" w:rsidRPr="00152B33">
              <w:t xml:space="preserve"> to try to add </w:t>
            </w:r>
            <w:r w:rsidR="00836741" w:rsidRPr="00152B33">
              <w:lastRenderedPageBreak/>
              <w:t>a new manifest entry, as it will result in a duplicate keying error.</w:t>
            </w:r>
          </w:p>
        </w:tc>
      </w:tr>
      <w:tr w:rsidR="007627E4" w:rsidRPr="00152B33" w14:paraId="70C9D3DA" w14:textId="77777777" w:rsidTr="007F4766">
        <w:trPr>
          <w:trHeight w:val="61"/>
        </w:trPr>
        <w:tc>
          <w:tcPr>
            <w:tcW w:w="1890" w:type="dxa"/>
          </w:tcPr>
          <w:p w14:paraId="2CCF2FCC" w14:textId="7E01451A" w:rsidR="00B513E0" w:rsidRPr="00152B33" w:rsidRDefault="00836741" w:rsidP="008F6F44">
            <w:r w:rsidRPr="00152B33">
              <w:lastRenderedPageBreak/>
              <w:t xml:space="preserve">Extra Folder Not on Manifest </w:t>
            </w:r>
            <w:r w:rsidR="008F6F44" w:rsidRPr="00152B33">
              <w:t xml:space="preserve">or </w:t>
            </w:r>
            <w:r w:rsidRPr="00152B33">
              <w:t>Folder does not have DCS.</w:t>
            </w:r>
          </w:p>
        </w:tc>
        <w:tc>
          <w:tcPr>
            <w:tcW w:w="3690" w:type="dxa"/>
          </w:tcPr>
          <w:p w14:paraId="27DBAB7F" w14:textId="723C0F6E" w:rsidR="00836741" w:rsidRPr="00152B33" w:rsidRDefault="00836741" w:rsidP="008E2B7F">
            <w:pPr>
              <w:pStyle w:val="ListParagraph"/>
              <w:numPr>
                <w:ilvl w:val="3"/>
                <w:numId w:val="23"/>
              </w:numPr>
              <w:ind w:left="158" w:hanging="187"/>
            </w:pPr>
            <w:r w:rsidRPr="00152B33">
              <w:t xml:space="preserve">Determine if the </w:t>
            </w:r>
            <w:r w:rsidR="00340CF5" w:rsidRPr="00152B33">
              <w:t>V</w:t>
            </w:r>
            <w:r w:rsidRPr="00152B33">
              <w:t xml:space="preserve">eteran's documents should have been sent for conversion. </w:t>
            </w:r>
            <w:r w:rsidR="00B52DEA" w:rsidRPr="00152B33">
              <w:t xml:space="preserve"> </w:t>
            </w:r>
            <w:r w:rsidRPr="00152B33">
              <w:t xml:space="preserve">If the </w:t>
            </w:r>
            <w:r w:rsidR="00340CF5" w:rsidRPr="00152B33">
              <w:t>V</w:t>
            </w:r>
            <w:r w:rsidRPr="00152B33">
              <w:t>eteran falls within the parameters of the VBMS exclusions list, request the folder be returned to the RO</w:t>
            </w:r>
            <w:r w:rsidR="00E70DF6" w:rsidRPr="00152B33">
              <w:t>.</w:t>
            </w:r>
            <w:r w:rsidRPr="00152B33">
              <w:t xml:space="preserve"> </w:t>
            </w:r>
          </w:p>
          <w:p w14:paraId="314EF0A5" w14:textId="48AF239F" w:rsidR="00836741" w:rsidRPr="00152B33" w:rsidRDefault="00836741" w:rsidP="00B339EF">
            <w:pPr>
              <w:pStyle w:val="ListParagraph"/>
              <w:numPr>
                <w:ilvl w:val="0"/>
                <w:numId w:val="67"/>
              </w:numPr>
              <w:ind w:left="158" w:hanging="187"/>
            </w:pPr>
            <w:r w:rsidRPr="00152B33">
              <w:t>If there</w:t>
            </w:r>
            <w:r w:rsidR="008E2B7F" w:rsidRPr="00152B33">
              <w:t xml:space="preserve"> is no VBMS exclusion</w:t>
            </w:r>
            <w:r w:rsidRPr="00152B33">
              <w:t xml:space="preserve"> </w:t>
            </w:r>
            <w:r w:rsidR="008E2B7F" w:rsidRPr="00152B33">
              <w:t xml:space="preserve">and there </w:t>
            </w:r>
            <w:r w:rsidRPr="00152B33">
              <w:t xml:space="preserve">is an existing DCS sheet for the </w:t>
            </w:r>
            <w:r w:rsidR="00E70DF6" w:rsidRPr="00152B33">
              <w:t>V</w:t>
            </w:r>
            <w:r w:rsidRPr="00152B33">
              <w:t xml:space="preserve">eteran that was mistakenly not included in the box, </w:t>
            </w:r>
            <w:r w:rsidR="00E70DF6" w:rsidRPr="00152B33">
              <w:t xml:space="preserve">then </w:t>
            </w:r>
            <w:r w:rsidRPr="00152B33">
              <w:t>forward the PDF to VCIP for correction</w:t>
            </w:r>
            <w:r w:rsidR="008E2B7F" w:rsidRPr="00152B33">
              <w:t>.</w:t>
            </w:r>
            <w:r w:rsidRPr="00152B33">
              <w:t xml:space="preserve"> </w:t>
            </w:r>
          </w:p>
          <w:p w14:paraId="6A0C0422" w14:textId="4B3187F2" w:rsidR="00E70DF6" w:rsidRPr="00152B33" w:rsidRDefault="00836741" w:rsidP="00B339EF">
            <w:pPr>
              <w:pStyle w:val="ListParagraph"/>
              <w:numPr>
                <w:ilvl w:val="0"/>
                <w:numId w:val="68"/>
              </w:numPr>
              <w:ind w:left="158" w:hanging="187"/>
            </w:pPr>
            <w:r w:rsidRPr="00152B33">
              <w:t xml:space="preserve">If there </w:t>
            </w:r>
            <w:r w:rsidR="008E2B7F" w:rsidRPr="00152B33">
              <w:t xml:space="preserve">is no VBMS exclusion and there </w:t>
            </w:r>
            <w:r w:rsidRPr="00152B33">
              <w:t xml:space="preserve">is no record of a DCS sheet for the </w:t>
            </w:r>
            <w:r w:rsidR="00E70DF6" w:rsidRPr="00152B33">
              <w:t>V</w:t>
            </w:r>
            <w:r w:rsidRPr="00152B33">
              <w:t xml:space="preserve">eteran in that shipment, </w:t>
            </w:r>
            <w:r w:rsidR="00E70DF6" w:rsidRPr="00152B33">
              <w:t>then</w:t>
            </w:r>
          </w:p>
          <w:p w14:paraId="344B7431" w14:textId="0D6514BB" w:rsidR="00F31124" w:rsidRPr="00152B33" w:rsidRDefault="00836741" w:rsidP="00B339EF">
            <w:pPr>
              <w:pStyle w:val="ListParagraph"/>
              <w:numPr>
                <w:ilvl w:val="0"/>
                <w:numId w:val="69"/>
              </w:numPr>
              <w:ind w:left="346" w:hanging="187"/>
            </w:pPr>
            <w:r w:rsidRPr="00152B33">
              <w:t xml:space="preserve">generate a new DCS and manifest for the </w:t>
            </w:r>
            <w:r w:rsidR="00E70DF6" w:rsidRPr="00152B33">
              <w:t>V</w:t>
            </w:r>
            <w:r w:rsidRPr="00152B33">
              <w:t xml:space="preserve">eteran using a </w:t>
            </w:r>
            <w:r w:rsidR="00E70DF6" w:rsidRPr="00152B33">
              <w:t>‘</w:t>
            </w:r>
            <w:r w:rsidRPr="00152B33">
              <w:t>dummy</w:t>
            </w:r>
            <w:r w:rsidR="00E70DF6" w:rsidRPr="00152B33">
              <w:t>’</w:t>
            </w:r>
            <w:r w:rsidR="00F31124" w:rsidRPr="00152B33">
              <w:t xml:space="preserve"> box number</w:t>
            </w:r>
          </w:p>
          <w:p w14:paraId="3732A38C" w14:textId="79D8F3D1" w:rsidR="00F31124" w:rsidRPr="00152B33" w:rsidRDefault="00F31124" w:rsidP="00B339EF">
            <w:pPr>
              <w:pStyle w:val="ListParagraph"/>
              <w:numPr>
                <w:ilvl w:val="0"/>
                <w:numId w:val="69"/>
              </w:numPr>
              <w:ind w:left="346" w:hanging="187"/>
            </w:pPr>
            <w:r w:rsidRPr="00152B33">
              <w:t>e</w:t>
            </w:r>
            <w:r w:rsidR="00836741" w:rsidRPr="00152B33">
              <w:t>nter the shipment into the Omega portal</w:t>
            </w:r>
            <w:r w:rsidRPr="00152B33">
              <w:t xml:space="preserve"> using a dummy tracking number, and</w:t>
            </w:r>
          </w:p>
          <w:p w14:paraId="2369823F" w14:textId="0FE9E954" w:rsidR="00B513E0" w:rsidRPr="00152B33" w:rsidRDefault="00F31124" w:rsidP="00B339EF">
            <w:pPr>
              <w:pStyle w:val="ListParagraph"/>
              <w:numPr>
                <w:ilvl w:val="0"/>
                <w:numId w:val="69"/>
              </w:numPr>
              <w:ind w:left="346" w:hanging="187"/>
            </w:pPr>
            <w:r w:rsidRPr="00152B33">
              <w:t>s</w:t>
            </w:r>
            <w:r w:rsidR="00836741" w:rsidRPr="00152B33">
              <w:t>end the PDFs to VCIP when complete.</w:t>
            </w:r>
          </w:p>
        </w:tc>
        <w:tc>
          <w:tcPr>
            <w:tcW w:w="3954" w:type="dxa"/>
          </w:tcPr>
          <w:p w14:paraId="32197206" w14:textId="154E2708" w:rsidR="00836741" w:rsidRPr="00152B33" w:rsidRDefault="00836741" w:rsidP="00836741">
            <w:r w:rsidRPr="00152B33">
              <w:t xml:space="preserve">ROs should not request the return of extra </w:t>
            </w:r>
            <w:r w:rsidR="00734D2C" w:rsidRPr="00152B33">
              <w:t>claims folder</w:t>
            </w:r>
            <w:r w:rsidRPr="00152B33">
              <w:t xml:space="preserve"> exceptions except as a last resort. </w:t>
            </w:r>
            <w:r w:rsidR="00B52DEA" w:rsidRPr="00152B33">
              <w:t xml:space="preserve"> </w:t>
            </w:r>
            <w:r w:rsidRPr="00152B33">
              <w:t>The preferred method of resolution is</w:t>
            </w:r>
          </w:p>
          <w:p w14:paraId="15382813" w14:textId="77777777" w:rsidR="00836741" w:rsidRPr="00152B33" w:rsidRDefault="00836741" w:rsidP="00836741"/>
          <w:p w14:paraId="266616DA" w14:textId="167B79EC" w:rsidR="00836741" w:rsidRPr="00152B33" w:rsidRDefault="006137E8" w:rsidP="008E2B7F">
            <w:pPr>
              <w:pStyle w:val="ListParagraph"/>
              <w:numPr>
                <w:ilvl w:val="3"/>
                <w:numId w:val="24"/>
              </w:numPr>
              <w:ind w:left="158" w:hanging="187"/>
            </w:pPr>
            <w:r w:rsidRPr="00152B33">
              <w:t>u</w:t>
            </w:r>
            <w:r w:rsidR="00836741" w:rsidRPr="00152B33">
              <w:t>se VBMS to create a new DCS sheet(s) for the extra record(s)</w:t>
            </w:r>
          </w:p>
          <w:p w14:paraId="35877AA5" w14:textId="561FD8DE" w:rsidR="00836741" w:rsidRPr="00152B33" w:rsidRDefault="006137E8" w:rsidP="008E2B7F">
            <w:pPr>
              <w:pStyle w:val="ListParagraph"/>
              <w:numPr>
                <w:ilvl w:val="3"/>
                <w:numId w:val="24"/>
              </w:numPr>
              <w:ind w:left="158" w:hanging="187"/>
            </w:pPr>
            <w:r w:rsidRPr="00152B33">
              <w:t>u</w:t>
            </w:r>
            <w:r w:rsidR="00836741" w:rsidRPr="00152B33">
              <w:t>s</w:t>
            </w:r>
            <w:r w:rsidRPr="00152B33">
              <w:t>e</w:t>
            </w:r>
            <w:r w:rsidR="00836741" w:rsidRPr="00152B33">
              <w:t xml:space="preserve"> the ddTracker exceptions tool</w:t>
            </w:r>
            <w:r w:rsidRPr="00152B33">
              <w:t xml:space="preserve"> to</w:t>
            </w:r>
            <w:r w:rsidR="00836741" w:rsidRPr="00152B33">
              <w:t xml:space="preserve"> open the </w:t>
            </w:r>
            <w:r w:rsidR="00F31124" w:rsidRPr="00152B33">
              <w:t xml:space="preserve">EXCEPTION </w:t>
            </w:r>
            <w:r w:rsidRPr="00152B33">
              <w:t>ID by double-clicking on it</w:t>
            </w:r>
          </w:p>
          <w:p w14:paraId="2978D06D" w14:textId="76C91530" w:rsidR="00836741" w:rsidRPr="00152B33" w:rsidRDefault="006137E8" w:rsidP="008E2B7F">
            <w:pPr>
              <w:pStyle w:val="ListParagraph"/>
              <w:numPr>
                <w:ilvl w:val="0"/>
                <w:numId w:val="24"/>
              </w:numPr>
              <w:ind w:left="158" w:hanging="187"/>
            </w:pPr>
            <w:r w:rsidRPr="00152B33">
              <w:t>s</w:t>
            </w:r>
            <w:r w:rsidR="00836741" w:rsidRPr="00152B33">
              <w:t xml:space="preserve">croll within the exception entry to the file upload area (bottom of page) and click </w:t>
            </w:r>
            <w:r w:rsidRPr="00152B33">
              <w:t>ADD to upload the new DCS sheet(s)</w:t>
            </w:r>
          </w:p>
          <w:p w14:paraId="6818145B" w14:textId="5707B39A" w:rsidR="006137E8" w:rsidRPr="00152B33" w:rsidRDefault="006137E8" w:rsidP="008E2B7F">
            <w:pPr>
              <w:pStyle w:val="ListParagraph"/>
              <w:numPr>
                <w:ilvl w:val="0"/>
                <w:numId w:val="24"/>
              </w:numPr>
              <w:ind w:left="158" w:hanging="187"/>
            </w:pPr>
            <w:r w:rsidRPr="00152B33">
              <w:t>o</w:t>
            </w:r>
            <w:r w:rsidR="00836741" w:rsidRPr="00152B33">
              <w:t xml:space="preserve">nce the new DCS sheet(s) is/are added, use the </w:t>
            </w:r>
            <w:r w:rsidRPr="00152B33">
              <w:t>RESOLUTION</w:t>
            </w:r>
            <w:r w:rsidR="00836741" w:rsidRPr="00152B33">
              <w:t xml:space="preserve"> pull-down menu to se</w:t>
            </w:r>
            <w:r w:rsidRPr="00152B33">
              <w:t>lect the appropriate resolution, and</w:t>
            </w:r>
            <w:r w:rsidR="00836741" w:rsidRPr="00152B33">
              <w:t xml:space="preserve"> </w:t>
            </w:r>
          </w:p>
          <w:p w14:paraId="1AE0C030" w14:textId="69454B93" w:rsidR="00836741" w:rsidRPr="00152B33" w:rsidRDefault="00836741" w:rsidP="008E2B7F">
            <w:pPr>
              <w:pStyle w:val="ListParagraph"/>
              <w:numPr>
                <w:ilvl w:val="0"/>
                <w:numId w:val="24"/>
              </w:numPr>
              <w:ind w:left="158" w:hanging="187"/>
            </w:pPr>
            <w:r w:rsidRPr="00152B33">
              <w:t xml:space="preserve">hit </w:t>
            </w:r>
            <w:r w:rsidR="006137E8" w:rsidRPr="00152B33">
              <w:t>SAVE</w:t>
            </w:r>
            <w:r w:rsidRPr="00152B33">
              <w:t xml:space="preserve"> once all these steps are taken. </w:t>
            </w:r>
          </w:p>
          <w:p w14:paraId="3B39BC11" w14:textId="77777777" w:rsidR="00836741" w:rsidRPr="00152B33" w:rsidRDefault="00836741" w:rsidP="00836741"/>
          <w:p w14:paraId="717B79DC" w14:textId="77777777" w:rsidR="0010087A" w:rsidRPr="00152B33" w:rsidRDefault="00836741" w:rsidP="00836741">
            <w:r w:rsidRPr="00152B33">
              <w:rPr>
                <w:b/>
                <w:i/>
              </w:rPr>
              <w:t>Note</w:t>
            </w:r>
            <w:r w:rsidR="0010087A" w:rsidRPr="00152B33">
              <w:rPr>
                <w:b/>
                <w:i/>
              </w:rPr>
              <w:t>s</w:t>
            </w:r>
            <w:r w:rsidR="0010087A" w:rsidRPr="00152B33">
              <w:t>:</w:t>
            </w:r>
          </w:p>
          <w:p w14:paraId="30F0AEB8" w14:textId="64F9C98D" w:rsidR="00836741" w:rsidRPr="00152B33" w:rsidRDefault="00836741" w:rsidP="008E2B7F">
            <w:pPr>
              <w:pStyle w:val="ListParagraph"/>
              <w:numPr>
                <w:ilvl w:val="0"/>
                <w:numId w:val="25"/>
              </w:numPr>
              <w:ind w:left="158" w:hanging="187"/>
            </w:pPr>
            <w:r w:rsidRPr="00152B33">
              <w:t xml:space="preserve">If the issue is a missing DCS sheet and the RO has a saved local copy of the sheet, and it has the </w:t>
            </w:r>
            <w:r w:rsidRPr="00152B33">
              <w:rPr>
                <w:b/>
                <w:i/>
              </w:rPr>
              <w:t>correct DCS ID</w:t>
            </w:r>
            <w:r w:rsidRPr="00152B33">
              <w:t xml:space="preserve"> on it, that sheet may be uploaded in an attempt to clear the exception. If the DCS sheet provided does not match the </w:t>
            </w:r>
            <w:r w:rsidR="00F31124" w:rsidRPr="00152B33">
              <w:t>V</w:t>
            </w:r>
            <w:r w:rsidRPr="00152B33">
              <w:t>eteran's record or the manifest, SMS will reject the proposed resolution.</w:t>
            </w:r>
          </w:p>
          <w:p w14:paraId="21B67C43" w14:textId="4BA61804" w:rsidR="00B513E0" w:rsidRPr="00152B33" w:rsidRDefault="00836741" w:rsidP="008E2B7F">
            <w:pPr>
              <w:pStyle w:val="ListParagraph"/>
              <w:numPr>
                <w:ilvl w:val="0"/>
                <w:numId w:val="25"/>
              </w:numPr>
              <w:ind w:left="158" w:hanging="187"/>
            </w:pPr>
            <w:r w:rsidRPr="00152B33">
              <w:t xml:space="preserve">If the extra </w:t>
            </w:r>
            <w:r w:rsidR="00734D2C" w:rsidRPr="00152B33">
              <w:t>claims folder</w:t>
            </w:r>
            <w:r w:rsidRPr="00152B33">
              <w:t xml:space="preserve"> should not be uploaded into VBMS, before requesting the </w:t>
            </w:r>
            <w:r w:rsidR="00734D2C" w:rsidRPr="00152B33">
              <w:t>claims folder</w:t>
            </w:r>
            <w:r w:rsidRPr="00152B33">
              <w:t>'s return in ddTracker, the RO should e</w:t>
            </w:r>
            <w:r w:rsidR="00D85742" w:rsidRPr="00152B33">
              <w:t>-</w:t>
            </w:r>
            <w:r w:rsidRPr="00152B33">
              <w:t xml:space="preserve">mail the </w:t>
            </w:r>
            <w:hyperlink r:id="rId22" w:history="1">
              <w:r w:rsidRPr="00152B33">
                <w:rPr>
                  <w:rStyle w:val="Hyperlink"/>
                </w:rPr>
                <w:t>VCIP mailbox</w:t>
              </w:r>
            </w:hyperlink>
            <w:r w:rsidRPr="00152B33">
              <w:t xml:space="preserve"> noting the exception ID number, RMN, DCS ID, and a brief description of the circumstances necessitating the </w:t>
            </w:r>
            <w:r w:rsidR="00734D2C" w:rsidRPr="00152B33">
              <w:t>claims folder</w:t>
            </w:r>
            <w:r w:rsidRPr="00152B33">
              <w:t>'s return.</w:t>
            </w:r>
          </w:p>
        </w:tc>
      </w:tr>
      <w:tr w:rsidR="007627E4" w:rsidRPr="00152B33" w14:paraId="1815E4C6" w14:textId="77777777" w:rsidTr="007F4766">
        <w:trPr>
          <w:trHeight w:val="361"/>
        </w:trPr>
        <w:tc>
          <w:tcPr>
            <w:tcW w:w="1890" w:type="dxa"/>
          </w:tcPr>
          <w:p w14:paraId="09D15746" w14:textId="1AB985C5" w:rsidR="00B513E0" w:rsidRPr="00152B33" w:rsidRDefault="0010087A" w:rsidP="007117BE">
            <w:r w:rsidRPr="00152B33">
              <w:t>Missing Folder/DCS Listed on Manifest</w:t>
            </w:r>
          </w:p>
        </w:tc>
        <w:tc>
          <w:tcPr>
            <w:tcW w:w="3690" w:type="dxa"/>
          </w:tcPr>
          <w:p w14:paraId="28E37B31" w14:textId="14F3FD3F" w:rsidR="0010087A" w:rsidRPr="00152B33" w:rsidRDefault="0010087A" w:rsidP="008E2B7F">
            <w:pPr>
              <w:pStyle w:val="ListParagraph"/>
              <w:numPr>
                <w:ilvl w:val="3"/>
                <w:numId w:val="26"/>
              </w:numPr>
              <w:ind w:left="158" w:hanging="187"/>
            </w:pPr>
            <w:r w:rsidRPr="00152B33">
              <w:t>Attempt to locate folder.  If the folder is still on</w:t>
            </w:r>
            <w:r w:rsidR="00013EB0" w:rsidRPr="00152B33">
              <w:t>-</w:t>
            </w:r>
            <w:r w:rsidRPr="00152B33">
              <w:t xml:space="preserve">site at the RO, let VCIP know to proceed as a </w:t>
            </w:r>
            <w:r w:rsidR="00B52DEA" w:rsidRPr="00152B33">
              <w:t>g</w:t>
            </w:r>
            <w:r w:rsidRPr="00152B33">
              <w:t xml:space="preserve">host DCS. </w:t>
            </w:r>
            <w:r w:rsidR="00B52DEA" w:rsidRPr="00152B33">
              <w:t xml:space="preserve"> </w:t>
            </w:r>
            <w:r w:rsidRPr="00152B33">
              <w:t xml:space="preserve">Delete the DCS from </w:t>
            </w:r>
            <w:r w:rsidRPr="00152B33">
              <w:lastRenderedPageBreak/>
              <w:t xml:space="preserve">VBMS. </w:t>
            </w:r>
          </w:p>
          <w:p w14:paraId="3F0DBC52" w14:textId="67D02385" w:rsidR="00B513E0" w:rsidRPr="00152B33" w:rsidRDefault="0010087A" w:rsidP="00A3641E">
            <w:pPr>
              <w:pStyle w:val="ListParagraph"/>
              <w:numPr>
                <w:ilvl w:val="0"/>
                <w:numId w:val="26"/>
              </w:numPr>
              <w:ind w:left="158" w:hanging="187"/>
            </w:pPr>
            <w:r w:rsidRPr="00152B33">
              <w:t xml:space="preserve">If you are not able to locate the folder on station, you can request a re-check of the box by providing the </w:t>
            </w:r>
            <w:r w:rsidR="00A3641E" w:rsidRPr="00152B33">
              <w:t>V</w:t>
            </w:r>
            <w:r w:rsidRPr="00152B33">
              <w:t xml:space="preserve">eteran's name and </w:t>
            </w:r>
            <w:r w:rsidR="00734D2C" w:rsidRPr="00152B33">
              <w:t>claims folder</w:t>
            </w:r>
            <w:r w:rsidRPr="00152B33">
              <w:t xml:space="preserve"> number to VCIP.</w:t>
            </w:r>
          </w:p>
        </w:tc>
        <w:tc>
          <w:tcPr>
            <w:tcW w:w="3954" w:type="dxa"/>
          </w:tcPr>
          <w:p w14:paraId="0739F089" w14:textId="77777777" w:rsidR="0010087A" w:rsidRPr="00152B33" w:rsidRDefault="0010087A" w:rsidP="0010087A">
            <w:r w:rsidRPr="00152B33">
              <w:lastRenderedPageBreak/>
              <w:t xml:space="preserve">Attempt to locate folder. </w:t>
            </w:r>
          </w:p>
          <w:p w14:paraId="0F33B408" w14:textId="77777777" w:rsidR="0010087A" w:rsidRPr="00152B33" w:rsidRDefault="0010087A" w:rsidP="0010087A"/>
          <w:p w14:paraId="29155CDE" w14:textId="57C08380" w:rsidR="0010087A" w:rsidRPr="00152B33" w:rsidRDefault="0010087A" w:rsidP="008E2B7F">
            <w:pPr>
              <w:pStyle w:val="ListParagraph"/>
              <w:numPr>
                <w:ilvl w:val="0"/>
                <w:numId w:val="27"/>
              </w:numPr>
              <w:ind w:left="158" w:hanging="187"/>
            </w:pPr>
            <w:r w:rsidRPr="00152B33">
              <w:t>If the folder is</w:t>
            </w:r>
            <w:r w:rsidR="00225EC6" w:rsidRPr="00152B33">
              <w:t xml:space="preserve"> still on</w:t>
            </w:r>
            <w:r w:rsidR="00013EB0" w:rsidRPr="00152B33">
              <w:t>-</w:t>
            </w:r>
            <w:r w:rsidR="00225EC6" w:rsidRPr="00152B33">
              <w:t>site at the RO, cho</w:t>
            </w:r>
            <w:r w:rsidR="00717D92" w:rsidRPr="00152B33">
              <w:t>o</w:t>
            </w:r>
            <w:r w:rsidR="00225EC6" w:rsidRPr="00152B33">
              <w:t xml:space="preserve">se </w:t>
            </w:r>
            <w:r w:rsidRPr="00152B33">
              <w:rPr>
                <w:i/>
              </w:rPr>
              <w:t xml:space="preserve">Confirm DCS Can Be </w:t>
            </w:r>
            <w:r w:rsidRPr="00152B33">
              <w:rPr>
                <w:i/>
              </w:rPr>
              <w:lastRenderedPageBreak/>
              <w:t>Removed from Manifest</w:t>
            </w:r>
            <w:r w:rsidRPr="00152B33">
              <w:t xml:space="preserve"> as the exception resolution in the ddTracker Exception Tool.</w:t>
            </w:r>
          </w:p>
          <w:p w14:paraId="7525E5FE" w14:textId="543E3AD6" w:rsidR="0010087A" w:rsidRPr="00152B33" w:rsidRDefault="0010087A" w:rsidP="008E2B7F">
            <w:pPr>
              <w:pStyle w:val="ListParagraph"/>
              <w:numPr>
                <w:ilvl w:val="0"/>
                <w:numId w:val="28"/>
              </w:numPr>
              <w:ind w:left="158" w:hanging="187"/>
            </w:pPr>
            <w:r w:rsidRPr="00152B33">
              <w:t xml:space="preserve">If the folder is not on station, use the Exception Detail report in ddTracker to see if another exception exists for that RMN in either the </w:t>
            </w:r>
            <w:r w:rsidR="00A3641E" w:rsidRPr="00152B33">
              <w:t>OPEN</w:t>
            </w:r>
            <w:r w:rsidRPr="00152B33">
              <w:t xml:space="preserve"> or C</w:t>
            </w:r>
            <w:r w:rsidR="00A3641E" w:rsidRPr="00152B33">
              <w:t>LOSED</w:t>
            </w:r>
            <w:r w:rsidRPr="00152B33">
              <w:t xml:space="preserve"> exception tabs. </w:t>
            </w:r>
            <w:r w:rsidR="00A3641E" w:rsidRPr="00152B33">
              <w:t xml:space="preserve"> </w:t>
            </w:r>
            <w:r w:rsidRPr="00152B33">
              <w:t xml:space="preserve">Use this information to see if the </w:t>
            </w:r>
            <w:r w:rsidR="00734D2C" w:rsidRPr="00152B33">
              <w:t>claims folder</w:t>
            </w:r>
            <w:r w:rsidRPr="00152B33">
              <w:t xml:space="preserve"> was sent with an incorrect DCS ID. </w:t>
            </w:r>
          </w:p>
          <w:p w14:paraId="6BED52CB" w14:textId="1F603A76" w:rsidR="0010087A" w:rsidRPr="00152B33" w:rsidRDefault="0010087A" w:rsidP="008E2B7F">
            <w:pPr>
              <w:pStyle w:val="ListParagraph"/>
              <w:numPr>
                <w:ilvl w:val="0"/>
                <w:numId w:val="28"/>
              </w:numPr>
              <w:ind w:left="158" w:hanging="187"/>
            </w:pPr>
            <w:r w:rsidRPr="00152B33">
              <w:t xml:space="preserve">If there is both an extra </w:t>
            </w:r>
            <w:r w:rsidR="00734D2C" w:rsidRPr="00152B33">
              <w:t>claims folder</w:t>
            </w:r>
            <w:r w:rsidRPr="00152B33">
              <w:t xml:space="preserve"> and a missing </w:t>
            </w:r>
            <w:r w:rsidR="00734D2C" w:rsidRPr="00152B33">
              <w:t>claims folder</w:t>
            </w:r>
            <w:r w:rsidRPr="00152B33">
              <w:t xml:space="preserve"> exception applying to the same </w:t>
            </w:r>
            <w:r w:rsidR="00734D2C" w:rsidRPr="00152B33">
              <w:t>folder</w:t>
            </w:r>
            <w:r w:rsidRPr="00152B33">
              <w:t xml:space="preserve"> in a particular RMN, </w:t>
            </w:r>
            <w:r w:rsidR="00A3641E" w:rsidRPr="00152B33">
              <w:t xml:space="preserve">the </w:t>
            </w:r>
            <w:r w:rsidRPr="00152B33">
              <w:t xml:space="preserve">RO should confirm that the DCS ID associated with the </w:t>
            </w:r>
            <w:r w:rsidR="00A3641E" w:rsidRPr="00152B33">
              <w:t>m</w:t>
            </w:r>
            <w:r w:rsidRPr="00152B33">
              <w:t xml:space="preserve">issing DCS can be removed from the manifest and follow the above instructions for handling the extra </w:t>
            </w:r>
            <w:r w:rsidR="00734D2C" w:rsidRPr="00152B33">
              <w:t>claims folder</w:t>
            </w:r>
            <w:r w:rsidRPr="00152B33">
              <w:t xml:space="preserve"> exception to create usable shipping documentation.</w:t>
            </w:r>
          </w:p>
          <w:p w14:paraId="00C2FCA3" w14:textId="0B1A3052" w:rsidR="0010087A" w:rsidRPr="00152B33" w:rsidRDefault="0010087A" w:rsidP="008E2B7F">
            <w:pPr>
              <w:pStyle w:val="ListParagraph"/>
              <w:numPr>
                <w:ilvl w:val="0"/>
                <w:numId w:val="28"/>
              </w:numPr>
              <w:ind w:left="158" w:hanging="187"/>
            </w:pPr>
            <w:r w:rsidRPr="00152B33">
              <w:t xml:space="preserve">If you are not able to locate the folder on station and believe that the </w:t>
            </w:r>
            <w:r w:rsidR="00734D2C" w:rsidRPr="00152B33">
              <w:t>claims folder</w:t>
            </w:r>
            <w:r w:rsidRPr="00152B33">
              <w:t xml:space="preserve"> is in the box, you can request the scanning vendor recheck the box. </w:t>
            </w:r>
            <w:r w:rsidR="00726AAF" w:rsidRPr="00152B33">
              <w:t xml:space="preserve"> </w:t>
            </w:r>
            <w:r w:rsidRPr="00152B33">
              <w:t>To do this, add a comment to th</w:t>
            </w:r>
            <w:r w:rsidR="00726AAF" w:rsidRPr="00152B33">
              <w:t xml:space="preserve">e exception entry in ddTracker.  </w:t>
            </w:r>
            <w:r w:rsidRPr="00152B33">
              <w:t xml:space="preserve">Recheck requests should note the </w:t>
            </w:r>
            <w:r w:rsidR="00726AAF" w:rsidRPr="00152B33">
              <w:t>V</w:t>
            </w:r>
            <w:r w:rsidRPr="00152B33">
              <w:t xml:space="preserve">eteran's last name and </w:t>
            </w:r>
            <w:r w:rsidR="00734D2C" w:rsidRPr="00152B33">
              <w:t>claims folder</w:t>
            </w:r>
            <w:r w:rsidRPr="00152B33">
              <w:t xml:space="preserve"> number. </w:t>
            </w:r>
            <w:r w:rsidR="00727F18" w:rsidRPr="00152B33">
              <w:t xml:space="preserve"> </w:t>
            </w:r>
            <w:r w:rsidRPr="00152B33">
              <w:t>Once all the needed information is entered, ROs must reassign the Cur</w:t>
            </w:r>
            <w:r w:rsidR="00225EC6" w:rsidRPr="00152B33">
              <w:t xml:space="preserve">rent Owner of the exception to </w:t>
            </w:r>
            <w:r w:rsidRPr="00152B33">
              <w:t>Data</w:t>
            </w:r>
            <w:r w:rsidR="00225EC6" w:rsidRPr="00152B33">
              <w:t xml:space="preserve"> </w:t>
            </w:r>
            <w:r w:rsidRPr="00152B33">
              <w:t xml:space="preserve">Dimensions to alert them to the pending request. </w:t>
            </w:r>
          </w:p>
          <w:p w14:paraId="5362A6EC" w14:textId="77777777" w:rsidR="0010087A" w:rsidRPr="00152B33" w:rsidRDefault="0010087A" w:rsidP="0010087A"/>
          <w:p w14:paraId="0CFE6FDB" w14:textId="247D6F84" w:rsidR="00B513E0" w:rsidRPr="00152B33" w:rsidRDefault="0010087A" w:rsidP="00734D2C">
            <w:r w:rsidRPr="00152B33">
              <w:rPr>
                <w:b/>
                <w:i/>
              </w:rPr>
              <w:t>Note</w:t>
            </w:r>
            <w:r w:rsidRPr="00152B33">
              <w:t xml:space="preserve">: </w:t>
            </w:r>
            <w:r w:rsidR="00726AAF" w:rsidRPr="00152B33">
              <w:t xml:space="preserve"> </w:t>
            </w:r>
            <w:r w:rsidRPr="00152B33">
              <w:t xml:space="preserve">ROs should delete the DCS IDs of </w:t>
            </w:r>
            <w:r w:rsidR="00734D2C" w:rsidRPr="00152B33">
              <w:t>claims folder</w:t>
            </w:r>
            <w:r w:rsidRPr="00152B33">
              <w:t xml:space="preserve">s confirmed not to be in the box </w:t>
            </w:r>
            <w:r w:rsidR="00726AAF" w:rsidRPr="00152B33">
              <w:t>from</w:t>
            </w:r>
            <w:r w:rsidRPr="00152B33">
              <w:t xml:space="preserve"> the corresponding VBMS manifest to prevent any confusion.</w:t>
            </w:r>
          </w:p>
        </w:tc>
      </w:tr>
      <w:tr w:rsidR="0010087A" w:rsidRPr="00152B33" w14:paraId="377749F5" w14:textId="77777777" w:rsidTr="007F4766">
        <w:trPr>
          <w:trHeight w:val="61"/>
        </w:trPr>
        <w:tc>
          <w:tcPr>
            <w:tcW w:w="1890" w:type="dxa"/>
          </w:tcPr>
          <w:p w14:paraId="518A6313" w14:textId="65A8114B" w:rsidR="0010087A" w:rsidRPr="00152B33" w:rsidRDefault="005315A2" w:rsidP="007117BE">
            <w:r w:rsidRPr="00152B33">
              <w:lastRenderedPageBreak/>
              <w:t>RMN on DCS Does Not Match RMN on Manifest</w:t>
            </w:r>
          </w:p>
        </w:tc>
        <w:tc>
          <w:tcPr>
            <w:tcW w:w="3690" w:type="dxa"/>
          </w:tcPr>
          <w:p w14:paraId="1B8CC42C" w14:textId="77777777" w:rsidR="00726AAF" w:rsidRPr="00152B33" w:rsidRDefault="005315A2" w:rsidP="00B339EF">
            <w:pPr>
              <w:pStyle w:val="ListParagraph"/>
              <w:numPr>
                <w:ilvl w:val="0"/>
                <w:numId w:val="70"/>
              </w:numPr>
              <w:ind w:left="158" w:hanging="187"/>
            </w:pPr>
            <w:r w:rsidRPr="00152B33">
              <w:t>Generate new DCS sheets a</w:t>
            </w:r>
            <w:r w:rsidR="00726AAF" w:rsidRPr="00152B33">
              <w:t>nd manifest for the entire box.</w:t>
            </w:r>
          </w:p>
          <w:p w14:paraId="4D416EF8" w14:textId="77777777" w:rsidR="00726AAF" w:rsidRPr="00152B33" w:rsidRDefault="005315A2" w:rsidP="00B339EF">
            <w:pPr>
              <w:pStyle w:val="ListParagraph"/>
              <w:numPr>
                <w:ilvl w:val="0"/>
                <w:numId w:val="70"/>
              </w:numPr>
              <w:ind w:left="158" w:hanging="187"/>
            </w:pPr>
            <w:r w:rsidRPr="00152B33">
              <w:t>Enter the shipment into the Omega portal</w:t>
            </w:r>
            <w:r w:rsidR="00726AAF" w:rsidRPr="00152B33">
              <w:t xml:space="preserve"> using a dummy tracking number.</w:t>
            </w:r>
          </w:p>
          <w:p w14:paraId="4507A0E6" w14:textId="624AF416" w:rsidR="0010087A" w:rsidRPr="00152B33" w:rsidRDefault="005315A2" w:rsidP="00B339EF">
            <w:pPr>
              <w:pStyle w:val="ListParagraph"/>
              <w:numPr>
                <w:ilvl w:val="0"/>
                <w:numId w:val="70"/>
              </w:numPr>
              <w:ind w:left="158" w:hanging="187"/>
            </w:pPr>
            <w:r w:rsidRPr="00152B33">
              <w:lastRenderedPageBreak/>
              <w:t>Send the PDFs to VCIP when complete.</w:t>
            </w:r>
          </w:p>
        </w:tc>
        <w:tc>
          <w:tcPr>
            <w:tcW w:w="3954" w:type="dxa"/>
          </w:tcPr>
          <w:p w14:paraId="50B47EF4" w14:textId="38752734" w:rsidR="0010087A" w:rsidRPr="00152B33" w:rsidRDefault="005315A2" w:rsidP="0010087A">
            <w:r w:rsidRPr="00152B33">
              <w:lastRenderedPageBreak/>
              <w:t>Follow instructions for extra file exceptions above.</w:t>
            </w:r>
          </w:p>
        </w:tc>
      </w:tr>
      <w:tr w:rsidR="0010087A" w:rsidRPr="00152B33" w14:paraId="56A27D97" w14:textId="77777777" w:rsidTr="007F4766">
        <w:trPr>
          <w:trHeight w:val="242"/>
        </w:trPr>
        <w:tc>
          <w:tcPr>
            <w:tcW w:w="1890" w:type="dxa"/>
          </w:tcPr>
          <w:p w14:paraId="7FA54971" w14:textId="130E8760" w:rsidR="0010087A" w:rsidRPr="00152B33" w:rsidRDefault="005315A2" w:rsidP="007A5AE0">
            <w:r w:rsidRPr="00152B33">
              <w:lastRenderedPageBreak/>
              <w:t xml:space="preserve">Folder does not match DCS  </w:t>
            </w:r>
          </w:p>
        </w:tc>
        <w:tc>
          <w:tcPr>
            <w:tcW w:w="3690" w:type="dxa"/>
          </w:tcPr>
          <w:p w14:paraId="027C3C34" w14:textId="77777777" w:rsidR="005315A2" w:rsidRPr="00152B33" w:rsidRDefault="005315A2" w:rsidP="008E2B7F">
            <w:pPr>
              <w:pStyle w:val="ListParagraph"/>
              <w:numPr>
                <w:ilvl w:val="0"/>
                <w:numId w:val="29"/>
              </w:numPr>
              <w:ind w:left="158" w:hanging="187"/>
            </w:pPr>
            <w:r w:rsidRPr="00152B33">
              <w:t>Attempt to locate both folders listed at the RO.</w:t>
            </w:r>
          </w:p>
          <w:p w14:paraId="26C1C7D6" w14:textId="77777777" w:rsidR="007A5AE0" w:rsidRPr="00152B33" w:rsidRDefault="005315A2" w:rsidP="008E2B7F">
            <w:pPr>
              <w:pStyle w:val="ListParagraph"/>
              <w:numPr>
                <w:ilvl w:val="0"/>
                <w:numId w:val="29"/>
              </w:numPr>
              <w:ind w:left="158" w:hanging="187"/>
            </w:pPr>
            <w:r w:rsidRPr="00152B33">
              <w:t>Generate a new DCS sheet and mani</w:t>
            </w:r>
            <w:r w:rsidR="007A5AE0" w:rsidRPr="00152B33">
              <w:t>fest for the mismatched folder.</w:t>
            </w:r>
          </w:p>
          <w:p w14:paraId="4C402890" w14:textId="77777777" w:rsidR="007A5AE0" w:rsidRPr="00152B33" w:rsidRDefault="005315A2" w:rsidP="008E2B7F">
            <w:pPr>
              <w:pStyle w:val="ListParagraph"/>
              <w:numPr>
                <w:ilvl w:val="0"/>
                <w:numId w:val="29"/>
              </w:numPr>
              <w:ind w:left="158" w:hanging="187"/>
            </w:pPr>
            <w:r w:rsidRPr="00152B33">
              <w:t>Enter the shipment into the Omega portal</w:t>
            </w:r>
            <w:r w:rsidR="007A5AE0" w:rsidRPr="00152B33">
              <w:t xml:space="preserve"> using a dummy tracking number.</w:t>
            </w:r>
          </w:p>
          <w:p w14:paraId="70EEA137" w14:textId="77777777" w:rsidR="007A5AE0" w:rsidRPr="00152B33" w:rsidRDefault="005315A2" w:rsidP="008E2B7F">
            <w:pPr>
              <w:pStyle w:val="ListParagraph"/>
              <w:numPr>
                <w:ilvl w:val="0"/>
                <w:numId w:val="29"/>
              </w:numPr>
              <w:ind w:left="158" w:hanging="187"/>
            </w:pPr>
            <w:r w:rsidRPr="00152B33">
              <w:t xml:space="preserve">Send </w:t>
            </w:r>
            <w:r w:rsidR="007A5AE0" w:rsidRPr="00152B33">
              <w:t>the PDFs to VCIP when complete.</w:t>
            </w:r>
          </w:p>
          <w:p w14:paraId="02FF70F6" w14:textId="0DABC1EE" w:rsidR="0010087A" w:rsidRPr="00152B33" w:rsidRDefault="005315A2" w:rsidP="008E2B7F">
            <w:pPr>
              <w:pStyle w:val="ListParagraph"/>
              <w:numPr>
                <w:ilvl w:val="0"/>
                <w:numId w:val="29"/>
              </w:numPr>
              <w:ind w:left="158" w:hanging="187"/>
            </w:pPr>
            <w:r w:rsidRPr="00152B33">
              <w:t>Delete the old DCS from VBMS.</w:t>
            </w:r>
          </w:p>
        </w:tc>
        <w:tc>
          <w:tcPr>
            <w:tcW w:w="3954" w:type="dxa"/>
          </w:tcPr>
          <w:p w14:paraId="612EA24B" w14:textId="77777777" w:rsidR="005315A2" w:rsidRPr="00152B33" w:rsidRDefault="005315A2" w:rsidP="008E2B7F">
            <w:pPr>
              <w:pStyle w:val="ListParagraph"/>
              <w:numPr>
                <w:ilvl w:val="0"/>
                <w:numId w:val="30"/>
              </w:numPr>
              <w:ind w:left="158" w:hanging="187"/>
            </w:pPr>
            <w:r w:rsidRPr="00152B33">
              <w:t>Attempt to locate both folders listed at the RO.</w:t>
            </w:r>
          </w:p>
          <w:p w14:paraId="1C9D390E" w14:textId="40D71B72" w:rsidR="0010087A" w:rsidRPr="00152B33" w:rsidRDefault="005315A2" w:rsidP="008E2B7F">
            <w:pPr>
              <w:pStyle w:val="ListParagraph"/>
              <w:numPr>
                <w:ilvl w:val="0"/>
                <w:numId w:val="30"/>
              </w:numPr>
              <w:ind w:left="158" w:hanging="187"/>
            </w:pPr>
            <w:r w:rsidRPr="00152B33">
              <w:t xml:space="preserve">Follow instructions for extra </w:t>
            </w:r>
            <w:r w:rsidR="00734D2C" w:rsidRPr="00152B33">
              <w:t>claims folder</w:t>
            </w:r>
            <w:r w:rsidRPr="00152B33">
              <w:t xml:space="preserve"> exceptions above as needed.</w:t>
            </w:r>
          </w:p>
        </w:tc>
      </w:tr>
      <w:tr w:rsidR="0010087A" w:rsidRPr="00152B33" w14:paraId="02E3E0CB" w14:textId="77777777" w:rsidTr="007F4766">
        <w:trPr>
          <w:trHeight w:val="61"/>
        </w:trPr>
        <w:tc>
          <w:tcPr>
            <w:tcW w:w="1890" w:type="dxa"/>
          </w:tcPr>
          <w:p w14:paraId="4C589CF4" w14:textId="29D51F5A" w:rsidR="0010087A" w:rsidRPr="00152B33" w:rsidRDefault="005315A2" w:rsidP="007117BE">
            <w:r w:rsidRPr="00152B33">
              <w:t>Misfiled Documents</w:t>
            </w:r>
          </w:p>
        </w:tc>
        <w:tc>
          <w:tcPr>
            <w:tcW w:w="3690" w:type="dxa"/>
          </w:tcPr>
          <w:p w14:paraId="5337FA04" w14:textId="77777777" w:rsidR="000F4654" w:rsidRPr="00152B33" w:rsidRDefault="005315A2" w:rsidP="00B339EF">
            <w:pPr>
              <w:pStyle w:val="ListParagraph"/>
              <w:numPr>
                <w:ilvl w:val="0"/>
                <w:numId w:val="71"/>
              </w:numPr>
              <w:ind w:left="158" w:hanging="187"/>
            </w:pPr>
            <w:r w:rsidRPr="00152B33">
              <w:t xml:space="preserve">When received, drop-file the misfiled documents into the appropriate folder(s) if they were </w:t>
            </w:r>
            <w:r w:rsidR="000F4654" w:rsidRPr="00152B33">
              <w:t>not already sent for scanning.</w:t>
            </w:r>
          </w:p>
          <w:p w14:paraId="7E8A138E" w14:textId="257F59E6" w:rsidR="0010087A" w:rsidRPr="00152B33" w:rsidRDefault="005315A2" w:rsidP="00B339EF">
            <w:pPr>
              <w:pStyle w:val="ListParagraph"/>
              <w:numPr>
                <w:ilvl w:val="0"/>
                <w:numId w:val="71"/>
              </w:numPr>
              <w:ind w:left="158" w:hanging="187"/>
            </w:pPr>
            <w:r w:rsidRPr="00152B33">
              <w:t xml:space="preserve">If the folders were already scanned, generate a new DCS for the correct Veteran and send the misfiled documents in accordance with the shipping SOP instructions for documents not part of a claims folder.  </w:t>
            </w:r>
          </w:p>
        </w:tc>
        <w:tc>
          <w:tcPr>
            <w:tcW w:w="3954" w:type="dxa"/>
          </w:tcPr>
          <w:p w14:paraId="2B9755D4" w14:textId="77777777" w:rsidR="000F4654" w:rsidRPr="00152B33" w:rsidRDefault="005315A2" w:rsidP="0010087A">
            <w:r w:rsidRPr="00152B33">
              <w:t>Follow instructions f</w:t>
            </w:r>
            <w:r w:rsidR="000F4654" w:rsidRPr="00152B33">
              <w:t>or extra file exceptions above.</w:t>
            </w:r>
          </w:p>
          <w:p w14:paraId="74E60EB5" w14:textId="77777777" w:rsidR="000F4654" w:rsidRPr="00152B33" w:rsidRDefault="000F4654" w:rsidP="0010087A"/>
          <w:p w14:paraId="121D2367" w14:textId="00AC018E" w:rsidR="0010087A" w:rsidRPr="00152B33" w:rsidRDefault="000F4654" w:rsidP="0010087A">
            <w:r w:rsidRPr="00152B33">
              <w:rPr>
                <w:b/>
                <w:i/>
              </w:rPr>
              <w:t>Note</w:t>
            </w:r>
            <w:r w:rsidRPr="00152B33">
              <w:t xml:space="preserve">:  </w:t>
            </w:r>
            <w:r w:rsidR="005315A2" w:rsidRPr="00152B33">
              <w:t>You may request the return of misfiled documents if the affected documents pertain to a record that should not be uploaded in VBMS. Please e</w:t>
            </w:r>
            <w:r w:rsidR="00D85742" w:rsidRPr="00152B33">
              <w:t>-</w:t>
            </w:r>
            <w:r w:rsidR="005315A2" w:rsidRPr="00152B33">
              <w:t xml:space="preserve">mail the </w:t>
            </w:r>
            <w:hyperlink r:id="rId23" w:history="1">
              <w:r w:rsidR="005315A2" w:rsidRPr="00152B33">
                <w:rPr>
                  <w:rStyle w:val="Hyperlink"/>
                </w:rPr>
                <w:t>VCIP mailbox</w:t>
              </w:r>
            </w:hyperlink>
            <w:r w:rsidR="005315A2" w:rsidRPr="00152B33">
              <w:t xml:space="preserve"> a description of the issue necessitating the documents' return prior to submitting the request via ddTracker.</w:t>
            </w:r>
          </w:p>
        </w:tc>
      </w:tr>
      <w:tr w:rsidR="005315A2" w:rsidRPr="00152B33" w14:paraId="0BF13680" w14:textId="77777777" w:rsidTr="007F4766">
        <w:trPr>
          <w:trHeight w:val="61"/>
        </w:trPr>
        <w:tc>
          <w:tcPr>
            <w:tcW w:w="1890" w:type="dxa"/>
          </w:tcPr>
          <w:p w14:paraId="76AE4346" w14:textId="0513A8E5" w:rsidR="005315A2" w:rsidRPr="00152B33" w:rsidRDefault="005315A2" w:rsidP="007117BE">
            <w:r w:rsidRPr="00152B33">
              <w:t>Missing Manifest</w:t>
            </w:r>
          </w:p>
        </w:tc>
        <w:tc>
          <w:tcPr>
            <w:tcW w:w="3690" w:type="dxa"/>
          </w:tcPr>
          <w:p w14:paraId="1657C68C" w14:textId="7E19C368" w:rsidR="005315A2" w:rsidRPr="00152B33" w:rsidRDefault="005315A2" w:rsidP="0010087A">
            <w:r w:rsidRPr="00152B33">
              <w:t>Send a PDF of the manifest to VCIP</w:t>
            </w:r>
            <w:r w:rsidR="000F4654" w:rsidRPr="00152B33">
              <w:t>.</w:t>
            </w:r>
          </w:p>
        </w:tc>
        <w:tc>
          <w:tcPr>
            <w:tcW w:w="3954" w:type="dxa"/>
          </w:tcPr>
          <w:p w14:paraId="102309EE" w14:textId="2F6C1776" w:rsidR="005315A2" w:rsidRPr="00152B33" w:rsidRDefault="005315A2" w:rsidP="008E2B7F">
            <w:pPr>
              <w:pStyle w:val="ListParagraph"/>
              <w:numPr>
                <w:ilvl w:val="0"/>
                <w:numId w:val="31"/>
              </w:numPr>
              <w:ind w:left="158" w:hanging="187"/>
            </w:pPr>
            <w:r w:rsidRPr="00152B33">
              <w:t xml:space="preserve">Upload the missing manifest to the appropriate </w:t>
            </w:r>
            <w:r w:rsidR="00D82B0D" w:rsidRPr="00152B33">
              <w:t>EXCEPTION</w:t>
            </w:r>
            <w:r w:rsidRPr="00152B33">
              <w:t xml:space="preserve"> ID via </w:t>
            </w:r>
            <w:r w:rsidR="00D82B0D" w:rsidRPr="00152B33">
              <w:t xml:space="preserve">the </w:t>
            </w:r>
            <w:r w:rsidRPr="00152B33">
              <w:t xml:space="preserve">ddTracker Exceptions Tool. Manifests can be regenerated out of VBMS by looking up the box number and selecting </w:t>
            </w:r>
            <w:r w:rsidRPr="00152B33">
              <w:rPr>
                <w:i/>
              </w:rPr>
              <w:t>Action</w:t>
            </w:r>
            <w:r w:rsidRPr="00152B33">
              <w:t xml:space="preserve"> </w:t>
            </w:r>
            <w:r w:rsidR="00D82B0D" w:rsidRPr="00152B33">
              <w:t>then</w:t>
            </w:r>
            <w:r w:rsidRPr="00152B33">
              <w:t xml:space="preserve"> </w:t>
            </w:r>
            <w:r w:rsidRPr="00152B33">
              <w:rPr>
                <w:i/>
              </w:rPr>
              <w:t>Generate Manifest</w:t>
            </w:r>
            <w:r w:rsidRPr="00152B33">
              <w:t>.</w:t>
            </w:r>
          </w:p>
          <w:p w14:paraId="2B40A7CF" w14:textId="5E17F423" w:rsidR="005315A2" w:rsidRPr="00152B33" w:rsidRDefault="005315A2" w:rsidP="008E2B7F">
            <w:pPr>
              <w:pStyle w:val="ListParagraph"/>
              <w:numPr>
                <w:ilvl w:val="0"/>
                <w:numId w:val="31"/>
              </w:numPr>
              <w:ind w:left="158" w:hanging="187"/>
            </w:pPr>
            <w:r w:rsidRPr="00152B33">
              <w:t xml:space="preserve">If the manifest provided does not clear the exception, contact the </w:t>
            </w:r>
            <w:hyperlink r:id="rId24" w:history="1">
              <w:r w:rsidRPr="00152B33">
                <w:rPr>
                  <w:rStyle w:val="Hyperlink"/>
                </w:rPr>
                <w:t>VCIP mailbox</w:t>
              </w:r>
            </w:hyperlink>
            <w:r w:rsidRPr="00152B33">
              <w:t xml:space="preserve"> to request an inventory of the actual box contents. </w:t>
            </w:r>
          </w:p>
          <w:p w14:paraId="4068B4E9" w14:textId="456E5C53" w:rsidR="005315A2" w:rsidRPr="00152B33" w:rsidRDefault="005315A2" w:rsidP="008E2B7F">
            <w:pPr>
              <w:pStyle w:val="ListParagraph"/>
              <w:numPr>
                <w:ilvl w:val="0"/>
                <w:numId w:val="31"/>
              </w:numPr>
              <w:ind w:left="158" w:hanging="187"/>
            </w:pPr>
            <w:r w:rsidRPr="00152B33">
              <w:t xml:space="preserve">A VCIP staff member will provide the aforementioned inventory. ROs should use that information to generate a new manifest and DCS sheets for all </w:t>
            </w:r>
            <w:r w:rsidR="00734D2C" w:rsidRPr="00152B33">
              <w:t>claims folder</w:t>
            </w:r>
            <w:r w:rsidRPr="00152B33">
              <w:t>s from that box.</w:t>
            </w:r>
          </w:p>
        </w:tc>
      </w:tr>
      <w:tr w:rsidR="005315A2" w:rsidRPr="00152B33" w14:paraId="31F66467" w14:textId="77777777" w:rsidTr="007F4766">
        <w:trPr>
          <w:trHeight w:val="61"/>
        </w:trPr>
        <w:tc>
          <w:tcPr>
            <w:tcW w:w="1890" w:type="dxa"/>
          </w:tcPr>
          <w:p w14:paraId="2C7D9203" w14:textId="5412E3E6" w:rsidR="005315A2" w:rsidRPr="00152B33" w:rsidRDefault="005315A2" w:rsidP="007117BE">
            <w:r w:rsidRPr="00152B33">
              <w:t>Unscannable Manifest and/or DCS Sheets</w:t>
            </w:r>
          </w:p>
        </w:tc>
        <w:tc>
          <w:tcPr>
            <w:tcW w:w="3690" w:type="dxa"/>
          </w:tcPr>
          <w:p w14:paraId="3E2C00CE" w14:textId="77777777" w:rsidR="00D82B0D" w:rsidRPr="00152B33" w:rsidRDefault="005315A2" w:rsidP="0010087A">
            <w:r w:rsidRPr="00152B33">
              <w:t>Send PDFs of t</w:t>
            </w:r>
            <w:r w:rsidR="00D82B0D" w:rsidRPr="00152B33">
              <w:t>he manifest/DCS sheets to VCIP.</w:t>
            </w:r>
          </w:p>
          <w:p w14:paraId="4285E64C" w14:textId="77777777" w:rsidR="00D82B0D" w:rsidRPr="00152B33" w:rsidRDefault="00D82B0D" w:rsidP="0010087A"/>
          <w:p w14:paraId="68573F2D" w14:textId="25E0CF0C" w:rsidR="005315A2" w:rsidRPr="00152B33" w:rsidRDefault="00D82B0D" w:rsidP="0010087A">
            <w:r w:rsidRPr="00152B33">
              <w:rPr>
                <w:b/>
                <w:i/>
              </w:rPr>
              <w:t>Note</w:t>
            </w:r>
            <w:r w:rsidRPr="00152B33">
              <w:t xml:space="preserve">:  </w:t>
            </w:r>
            <w:r w:rsidR="005315A2" w:rsidRPr="00152B33">
              <w:t xml:space="preserve">Prior to shipping, ensure the barcodes are scannable and are not </w:t>
            </w:r>
            <w:r w:rsidR="005315A2" w:rsidRPr="00152B33">
              <w:lastRenderedPageBreak/>
              <w:t>faded due to low printer ink cartridge.</w:t>
            </w:r>
          </w:p>
        </w:tc>
        <w:tc>
          <w:tcPr>
            <w:tcW w:w="3954" w:type="dxa"/>
          </w:tcPr>
          <w:p w14:paraId="6EB75DE3" w14:textId="77777777" w:rsidR="00D82B0D" w:rsidRPr="00152B33" w:rsidRDefault="005315A2" w:rsidP="0010087A">
            <w:r w:rsidRPr="00152B33">
              <w:lastRenderedPageBreak/>
              <w:t xml:space="preserve">Upload PDFs of the manifest/DCS sheets directly to the appropriate </w:t>
            </w:r>
            <w:r w:rsidR="00D82B0D" w:rsidRPr="00152B33">
              <w:t>EXCEPTION</w:t>
            </w:r>
            <w:r w:rsidRPr="00152B33">
              <w:t xml:space="preserve"> ID in </w:t>
            </w:r>
            <w:r w:rsidR="00D82B0D" w:rsidRPr="00152B33">
              <w:t>the ddTracker Exceptions Tool.</w:t>
            </w:r>
          </w:p>
          <w:p w14:paraId="2579D60C" w14:textId="77777777" w:rsidR="00D82B0D" w:rsidRPr="00152B33" w:rsidRDefault="00D82B0D" w:rsidP="0010087A"/>
          <w:p w14:paraId="761F8320" w14:textId="4E154AA6" w:rsidR="005315A2" w:rsidRPr="00152B33" w:rsidRDefault="00D82B0D" w:rsidP="0010087A">
            <w:r w:rsidRPr="00152B33">
              <w:rPr>
                <w:b/>
                <w:i/>
              </w:rPr>
              <w:lastRenderedPageBreak/>
              <w:t>Note</w:t>
            </w:r>
            <w:r w:rsidRPr="00152B33">
              <w:t xml:space="preserve">:  </w:t>
            </w:r>
            <w:r w:rsidR="005315A2" w:rsidRPr="00152B33">
              <w:t>Prior to shipping, ensure the barcodes on all VBMS shipping documentation are scannable and are not faded due to low printer ink cartridge.</w:t>
            </w:r>
          </w:p>
        </w:tc>
      </w:tr>
    </w:tbl>
    <w:p w14:paraId="4DC4FFE8" w14:textId="77777777" w:rsidR="00720EDA" w:rsidRPr="00152B33" w:rsidRDefault="00720EDA" w:rsidP="00720EDA">
      <w:pPr>
        <w:pStyle w:val="NoSpacing"/>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720EDA" w:rsidRPr="00152B33" w14:paraId="11317C4E" w14:textId="77777777" w:rsidTr="00720EDA">
        <w:tc>
          <w:tcPr>
            <w:tcW w:w="7740" w:type="dxa"/>
            <w:shd w:val="clear" w:color="auto" w:fill="auto"/>
          </w:tcPr>
          <w:p w14:paraId="09A82AC3" w14:textId="07F2602B" w:rsidR="00CD0275" w:rsidRPr="00152B33" w:rsidRDefault="00CD0275" w:rsidP="00720EDA">
            <w:r w:rsidRPr="00152B33">
              <w:rPr>
                <w:b/>
                <w:i/>
              </w:rPr>
              <w:t>Note</w:t>
            </w:r>
            <w:r w:rsidRPr="00152B33">
              <w:t xml:space="preserve">:  Contact the </w:t>
            </w:r>
            <w:hyperlink r:id="rId25" w:history="1">
              <w:r w:rsidRPr="00152B33">
                <w:rPr>
                  <w:rStyle w:val="Hyperlink"/>
                </w:rPr>
                <w:t>vcip.vbaco@va.gov</w:t>
              </w:r>
            </w:hyperlink>
            <w:r w:rsidRPr="00152B33">
              <w:t xml:space="preserve"> </w:t>
            </w:r>
            <w:r w:rsidR="002C3435" w:rsidRPr="00152B33">
              <w:t xml:space="preserve">mailbox </w:t>
            </w:r>
            <w:r w:rsidRPr="00152B33">
              <w:t>to resolve shipping questions or issues.</w:t>
            </w:r>
          </w:p>
          <w:p w14:paraId="137D2CD2" w14:textId="77777777" w:rsidR="00CD0275" w:rsidRPr="00152B33" w:rsidRDefault="00CD0275" w:rsidP="00720EDA">
            <w:pPr>
              <w:rPr>
                <w:b/>
                <w:i/>
              </w:rPr>
            </w:pPr>
          </w:p>
          <w:p w14:paraId="457C7D12" w14:textId="77777777" w:rsidR="00025E33" w:rsidRPr="00152B33" w:rsidRDefault="00720EDA" w:rsidP="00720EDA">
            <w:r w:rsidRPr="00152B33">
              <w:rPr>
                <w:b/>
                <w:i/>
              </w:rPr>
              <w:t>References</w:t>
            </w:r>
            <w:r w:rsidR="004E3A7A" w:rsidRPr="00152B33">
              <w:t xml:space="preserve">:  </w:t>
            </w:r>
          </w:p>
          <w:p w14:paraId="79DDCCE8" w14:textId="7E67569C" w:rsidR="00025E33" w:rsidRPr="00152B33" w:rsidRDefault="00025E33" w:rsidP="00025E33">
            <w:pPr>
              <w:pStyle w:val="ListParagraph"/>
              <w:numPr>
                <w:ilvl w:val="0"/>
                <w:numId w:val="79"/>
              </w:numPr>
              <w:ind w:left="158" w:hanging="187"/>
            </w:pPr>
            <w:r w:rsidRPr="00152B33">
              <w:t xml:space="preserve">For </w:t>
            </w:r>
            <w:r w:rsidR="006579BA" w:rsidRPr="00152B33">
              <w:t>more information on</w:t>
            </w:r>
            <w:r w:rsidRPr="00152B33">
              <w:t xml:space="preserve"> VCIP, see the </w:t>
            </w:r>
            <w:hyperlink r:id="rId26" w:history="1">
              <w:r w:rsidRPr="00152B33">
                <w:rPr>
                  <w:rStyle w:val="Hyperlink"/>
                </w:rPr>
                <w:t xml:space="preserve">VCIP </w:t>
              </w:r>
              <w:r w:rsidR="00E22C85" w:rsidRPr="00152B33">
                <w:rPr>
                  <w:rStyle w:val="Hyperlink"/>
                </w:rPr>
                <w:t>SOP</w:t>
              </w:r>
            </w:hyperlink>
            <w:r w:rsidRPr="00152B33">
              <w:t>.</w:t>
            </w:r>
          </w:p>
          <w:p w14:paraId="3600F6F1" w14:textId="031204E2" w:rsidR="00720EDA" w:rsidRPr="00152B33" w:rsidRDefault="004E3A7A" w:rsidP="00025E33">
            <w:pPr>
              <w:pStyle w:val="ListParagraph"/>
              <w:numPr>
                <w:ilvl w:val="0"/>
                <w:numId w:val="80"/>
              </w:numPr>
              <w:ind w:left="158" w:hanging="187"/>
            </w:pPr>
            <w:r w:rsidRPr="00152B33">
              <w:t xml:space="preserve">For </w:t>
            </w:r>
            <w:r w:rsidR="00B87274" w:rsidRPr="00152B33">
              <w:t xml:space="preserve">the most recent </w:t>
            </w:r>
            <w:r w:rsidRPr="00152B33">
              <w:t>information on the following</w:t>
            </w:r>
            <w:r w:rsidR="00025E33" w:rsidRPr="00152B33">
              <w:t xml:space="preserve"> topics </w:t>
            </w:r>
            <w:r w:rsidR="006579BA" w:rsidRPr="00152B33">
              <w:t xml:space="preserve">and other material </w:t>
            </w:r>
            <w:r w:rsidR="00025E33" w:rsidRPr="00152B33">
              <w:t>related to Centralized Mail</w:t>
            </w:r>
            <w:r w:rsidRPr="00152B33">
              <w:t xml:space="preserve">, see </w:t>
            </w:r>
            <w:r w:rsidR="00B87274" w:rsidRPr="00152B33">
              <w:t xml:space="preserve">the </w:t>
            </w:r>
            <w:hyperlink r:id="rId27" w:history="1">
              <w:r w:rsidRPr="00152B33">
                <w:rPr>
                  <w:rStyle w:val="Hyperlink"/>
                </w:rPr>
                <w:t>Office of Business Process Integration (OB</w:t>
              </w:r>
              <w:r w:rsidR="00B87274" w:rsidRPr="00152B33">
                <w:rPr>
                  <w:rStyle w:val="Hyperlink"/>
                </w:rPr>
                <w:t>PI) Centralized Mail resource page</w:t>
              </w:r>
            </w:hyperlink>
          </w:p>
          <w:p w14:paraId="7C25B0A5" w14:textId="5A32F7E7" w:rsidR="009B3800" w:rsidRPr="00152B33" w:rsidRDefault="009B3800" w:rsidP="00031AAC">
            <w:pPr>
              <w:pStyle w:val="ListParagraph"/>
              <w:numPr>
                <w:ilvl w:val="0"/>
                <w:numId w:val="81"/>
              </w:numPr>
              <w:ind w:left="346" w:hanging="187"/>
            </w:pPr>
            <w:r w:rsidRPr="00152B33">
              <w:t xml:space="preserve">using the CACI Portal, see the </w:t>
            </w:r>
            <w:r w:rsidR="00025E33" w:rsidRPr="00152B33">
              <w:t>CACI Portal User Guide</w:t>
            </w:r>
            <w:r w:rsidR="006579BA" w:rsidRPr="00152B33">
              <w:t>, and</w:t>
            </w:r>
          </w:p>
          <w:p w14:paraId="4C3465C8" w14:textId="39609874" w:rsidR="00025E33" w:rsidRPr="00152B33" w:rsidRDefault="009B3800" w:rsidP="00031AAC">
            <w:pPr>
              <w:pStyle w:val="ListParagraph"/>
              <w:numPr>
                <w:ilvl w:val="0"/>
                <w:numId w:val="82"/>
              </w:numPr>
              <w:ind w:left="346" w:hanging="187"/>
            </w:pPr>
            <w:proofErr w:type="gramStart"/>
            <w:r w:rsidRPr="00152B33">
              <w:t>using</w:t>
            </w:r>
            <w:proofErr w:type="gramEnd"/>
            <w:r w:rsidRPr="00152B33">
              <w:t xml:space="preserve"> the SMS Portal, see the </w:t>
            </w:r>
            <w:r w:rsidR="006579BA" w:rsidRPr="00152B33">
              <w:t>SMS Portal User Guide</w:t>
            </w:r>
            <w:r w:rsidR="00A20523" w:rsidRPr="00152B33">
              <w:t>.</w:t>
            </w:r>
          </w:p>
        </w:tc>
      </w:tr>
    </w:tbl>
    <w:p w14:paraId="4F8385C0" w14:textId="7DBEC2FA" w:rsidR="00717D92" w:rsidRPr="00152B33" w:rsidRDefault="00720EDA" w:rsidP="00720EDA">
      <w:pPr>
        <w:tabs>
          <w:tab w:val="left" w:pos="9360"/>
        </w:tabs>
        <w:ind w:left="1714"/>
      </w:pPr>
      <w:r w:rsidRPr="00152B33">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717D92" w:rsidRPr="00152B33" w14:paraId="3A738219" w14:textId="77777777" w:rsidTr="005D4D69">
        <w:tc>
          <w:tcPr>
            <w:tcW w:w="1728" w:type="dxa"/>
            <w:shd w:val="clear" w:color="auto" w:fill="auto"/>
          </w:tcPr>
          <w:p w14:paraId="7E0AA878" w14:textId="31B8688A" w:rsidR="00717D92" w:rsidRPr="00152B33" w:rsidRDefault="00717D92" w:rsidP="00A37886">
            <w:pPr>
              <w:rPr>
                <w:b/>
                <w:sz w:val="22"/>
              </w:rPr>
            </w:pPr>
            <w:r w:rsidRPr="00152B33">
              <w:rPr>
                <w:b/>
              </w:rPr>
              <w:t>b.</w:t>
            </w:r>
            <w:r w:rsidRPr="00152B33">
              <w:t xml:space="preserve">  </w:t>
            </w:r>
            <w:r w:rsidRPr="00152B33">
              <w:rPr>
                <w:b/>
              </w:rPr>
              <w:t>Upload Failure</w:t>
            </w:r>
            <w:r w:rsidR="00A37886" w:rsidRPr="00152B33">
              <w:rPr>
                <w:b/>
              </w:rPr>
              <w:t xml:space="preserve"> Procedures</w:t>
            </w:r>
          </w:p>
        </w:tc>
        <w:tc>
          <w:tcPr>
            <w:tcW w:w="7848" w:type="dxa"/>
            <w:shd w:val="clear" w:color="auto" w:fill="auto"/>
          </w:tcPr>
          <w:p w14:paraId="309E3A69" w14:textId="4CDFD442" w:rsidR="00717D92" w:rsidRPr="00152B33" w:rsidRDefault="00A37886" w:rsidP="00717D92">
            <w:r w:rsidRPr="00152B33">
              <w:t>The table below describes the procedures to follow wh</w:t>
            </w:r>
            <w:r w:rsidR="00717D92" w:rsidRPr="00152B33">
              <w:t>en upload failures occur</w:t>
            </w:r>
            <w:r w:rsidRPr="00152B33">
              <w:t>.</w:t>
            </w:r>
          </w:p>
          <w:p w14:paraId="0D83BACD" w14:textId="0F3BFD95" w:rsidR="00601F7F" w:rsidRPr="00152B33" w:rsidRDefault="00601F7F" w:rsidP="00601F7F"/>
          <w:p w14:paraId="79EDFF99" w14:textId="5CDB533E" w:rsidR="00717D92" w:rsidRPr="00152B33" w:rsidRDefault="00717D92" w:rsidP="00A37886">
            <w:r w:rsidRPr="00152B33">
              <w:t xml:space="preserve"> </w:t>
            </w:r>
          </w:p>
        </w:tc>
      </w:tr>
    </w:tbl>
    <w:p w14:paraId="1BA9B692" w14:textId="4E1AC58D" w:rsidR="00344A2D" w:rsidRPr="00152B33" w:rsidRDefault="00344A2D" w:rsidP="00344A2D">
      <w:pPr>
        <w:spacing w:after="0" w:line="240" w:lineRule="auto"/>
      </w:pPr>
    </w:p>
    <w:tbl>
      <w:tblPr>
        <w:tblStyle w:val="TableGrid"/>
        <w:tblW w:w="7650" w:type="dxa"/>
        <w:tblInd w:w="1818" w:type="dxa"/>
        <w:tblLook w:val="04A0" w:firstRow="1" w:lastRow="0" w:firstColumn="1" w:lastColumn="0" w:noHBand="0" w:noVBand="1"/>
      </w:tblPr>
      <w:tblGrid>
        <w:gridCol w:w="1080"/>
        <w:gridCol w:w="6570"/>
      </w:tblGrid>
      <w:tr w:rsidR="00344A2D" w:rsidRPr="00152B33" w14:paraId="42CDA01C" w14:textId="77777777" w:rsidTr="00344A2D">
        <w:tc>
          <w:tcPr>
            <w:tcW w:w="1080" w:type="dxa"/>
          </w:tcPr>
          <w:p w14:paraId="567F019B" w14:textId="47045664" w:rsidR="00344A2D" w:rsidRPr="00152B33" w:rsidRDefault="00344A2D" w:rsidP="00344A2D">
            <w:pPr>
              <w:jc w:val="center"/>
              <w:rPr>
                <w:b/>
              </w:rPr>
            </w:pPr>
            <w:r w:rsidRPr="00152B33">
              <w:rPr>
                <w:b/>
              </w:rPr>
              <w:t>Stage</w:t>
            </w:r>
          </w:p>
        </w:tc>
        <w:tc>
          <w:tcPr>
            <w:tcW w:w="6570" w:type="dxa"/>
          </w:tcPr>
          <w:p w14:paraId="616D8D2B" w14:textId="0C7320AF" w:rsidR="00344A2D" w:rsidRPr="00152B33" w:rsidRDefault="00344A2D" w:rsidP="00344A2D">
            <w:pPr>
              <w:jc w:val="center"/>
              <w:rPr>
                <w:b/>
              </w:rPr>
            </w:pPr>
            <w:r w:rsidRPr="00152B33">
              <w:rPr>
                <w:b/>
              </w:rPr>
              <w:t>Description</w:t>
            </w:r>
          </w:p>
        </w:tc>
      </w:tr>
      <w:tr w:rsidR="00344A2D" w:rsidRPr="00152B33" w14:paraId="29EE9CBA" w14:textId="77777777" w:rsidTr="00344A2D">
        <w:tc>
          <w:tcPr>
            <w:tcW w:w="1080" w:type="dxa"/>
          </w:tcPr>
          <w:p w14:paraId="658424D1" w14:textId="60DD88DE" w:rsidR="00344A2D" w:rsidRPr="00152B33" w:rsidRDefault="00344A2D" w:rsidP="00344A2D">
            <w:pPr>
              <w:jc w:val="center"/>
            </w:pPr>
            <w:r w:rsidRPr="00152B33">
              <w:t>1</w:t>
            </w:r>
          </w:p>
        </w:tc>
        <w:tc>
          <w:tcPr>
            <w:tcW w:w="6570" w:type="dxa"/>
          </w:tcPr>
          <w:p w14:paraId="59C97F92" w14:textId="243BCBD0" w:rsidR="00344A2D" w:rsidRPr="00152B33" w:rsidRDefault="00344A2D" w:rsidP="00344A2D">
            <w:r w:rsidRPr="00152B33">
              <w:t xml:space="preserve">Open VBMS, input the </w:t>
            </w:r>
            <w:r w:rsidR="00BC7A31" w:rsidRPr="00152B33">
              <w:t>V</w:t>
            </w:r>
            <w:r w:rsidRPr="00152B33">
              <w:t>eteran’s claims folder number into the search bar, and select OPEN PROFILE.</w:t>
            </w:r>
          </w:p>
          <w:p w14:paraId="222FE6A6" w14:textId="77777777" w:rsidR="00344A2D" w:rsidRPr="00152B33" w:rsidRDefault="00344A2D" w:rsidP="00344A2D">
            <w:pPr>
              <w:rPr>
                <w:caps/>
              </w:rPr>
            </w:pPr>
          </w:p>
          <w:p w14:paraId="22B02348" w14:textId="77777777" w:rsidR="00344A2D" w:rsidRPr="00152B33" w:rsidRDefault="00344A2D" w:rsidP="00B339EF">
            <w:pPr>
              <w:pStyle w:val="ListParagraph"/>
              <w:numPr>
                <w:ilvl w:val="0"/>
                <w:numId w:val="51"/>
              </w:numPr>
              <w:ind w:left="158" w:hanging="187"/>
            </w:pPr>
            <w:r w:rsidRPr="00152B33">
              <w:t>If the Veteran’s profile has a valid address</w:t>
            </w:r>
          </w:p>
          <w:p w14:paraId="5A4644BE" w14:textId="75BE8703" w:rsidR="00344A2D" w:rsidRPr="00152B33" w:rsidRDefault="00344A2D" w:rsidP="00B339EF">
            <w:pPr>
              <w:pStyle w:val="ListParagraph"/>
              <w:numPr>
                <w:ilvl w:val="0"/>
                <w:numId w:val="50"/>
              </w:numPr>
              <w:ind w:left="346" w:hanging="187"/>
            </w:pPr>
            <w:r w:rsidRPr="00152B33">
              <w:t>establish a</w:t>
            </w:r>
            <w:r w:rsidR="00BC7A31" w:rsidRPr="00152B33">
              <w:t>n</w:t>
            </w:r>
            <w:r w:rsidR="00BD3415" w:rsidRPr="00152B33">
              <w:t xml:space="preserve"> </w:t>
            </w:r>
            <w:r w:rsidRPr="00152B33">
              <w:t xml:space="preserve">End Product (EP) </w:t>
            </w:r>
            <w:r w:rsidR="00BC7A31" w:rsidRPr="00152B33">
              <w:t xml:space="preserve">400 </w:t>
            </w:r>
            <w:r w:rsidR="00BC7A31" w:rsidRPr="00152B33">
              <w:rPr>
                <w:i/>
              </w:rPr>
              <w:t>Correspondence</w:t>
            </w:r>
            <w:r w:rsidR="00BC7A31" w:rsidRPr="00152B33">
              <w:t xml:space="preserve"> </w:t>
            </w:r>
            <w:r w:rsidRPr="00152B33">
              <w:t>using the address present, and</w:t>
            </w:r>
          </w:p>
          <w:p w14:paraId="54C800B8" w14:textId="77777777" w:rsidR="00344A2D" w:rsidRPr="00152B33" w:rsidRDefault="00344A2D" w:rsidP="00B339EF">
            <w:pPr>
              <w:pStyle w:val="ListParagraph"/>
              <w:numPr>
                <w:ilvl w:val="0"/>
                <w:numId w:val="50"/>
              </w:numPr>
              <w:ind w:left="346" w:hanging="187"/>
            </w:pPr>
            <w:r w:rsidRPr="00152B33">
              <w:t xml:space="preserve">make sure that the </w:t>
            </w:r>
            <w:r w:rsidRPr="00152B33">
              <w:rPr>
                <w:i/>
              </w:rPr>
              <w:t>Suppress Acknowledgement Letter</w:t>
            </w:r>
            <w:r w:rsidRPr="00152B33">
              <w:t xml:space="preserve"> is checked when establishing the EP, or</w:t>
            </w:r>
          </w:p>
          <w:p w14:paraId="17D06891" w14:textId="77777777" w:rsidR="00344A2D" w:rsidRPr="00152B33" w:rsidRDefault="00344A2D" w:rsidP="00B339EF">
            <w:pPr>
              <w:pStyle w:val="ListParagraph"/>
              <w:numPr>
                <w:ilvl w:val="0"/>
                <w:numId w:val="52"/>
              </w:numPr>
              <w:ind w:left="158" w:hanging="187"/>
            </w:pPr>
            <w:r w:rsidRPr="00152B33">
              <w:t>if the Veteran’s profile does not have a valid address or has a partial address</w:t>
            </w:r>
          </w:p>
          <w:p w14:paraId="31482E5C" w14:textId="33F6B8ED" w:rsidR="00344A2D" w:rsidRPr="00152B33" w:rsidRDefault="00344A2D" w:rsidP="00B339EF">
            <w:pPr>
              <w:pStyle w:val="ListParagraph"/>
              <w:numPr>
                <w:ilvl w:val="0"/>
                <w:numId w:val="49"/>
              </w:numPr>
              <w:ind w:left="346" w:hanging="187"/>
            </w:pPr>
            <w:r w:rsidRPr="00152B33">
              <w:t>use your RO’s address as</w:t>
            </w:r>
            <w:r w:rsidR="00BD3415" w:rsidRPr="00152B33">
              <w:t xml:space="preserve"> a placeholder to establish the</w:t>
            </w:r>
            <w:r w:rsidRPr="00152B33">
              <w:t xml:space="preserve"> EP</w:t>
            </w:r>
            <w:r w:rsidR="00BC7A31" w:rsidRPr="00152B33">
              <w:t xml:space="preserve"> 400 </w:t>
            </w:r>
            <w:r w:rsidR="00BC7A31" w:rsidRPr="00152B33">
              <w:rPr>
                <w:i/>
              </w:rPr>
              <w:t>Correspondence</w:t>
            </w:r>
          </w:p>
          <w:p w14:paraId="3927554A" w14:textId="77777777" w:rsidR="00344A2D" w:rsidRPr="00152B33" w:rsidRDefault="00344A2D" w:rsidP="00B339EF">
            <w:pPr>
              <w:pStyle w:val="ListParagraph"/>
              <w:numPr>
                <w:ilvl w:val="0"/>
                <w:numId w:val="49"/>
              </w:numPr>
              <w:ind w:left="346" w:hanging="187"/>
            </w:pPr>
            <w:r w:rsidRPr="00152B33">
              <w:t xml:space="preserve">use </w:t>
            </w:r>
            <w:r w:rsidRPr="00152B33">
              <w:rPr>
                <w:i/>
              </w:rPr>
              <w:t>Address Placeholder</w:t>
            </w:r>
            <w:r w:rsidRPr="00152B33">
              <w:t xml:space="preserve"> for Address Line 2, and</w:t>
            </w:r>
          </w:p>
          <w:p w14:paraId="34FFD7DE" w14:textId="77777777" w:rsidR="00344A2D" w:rsidRPr="00152B33" w:rsidRDefault="00344A2D" w:rsidP="00B339EF">
            <w:pPr>
              <w:pStyle w:val="ListParagraph"/>
              <w:numPr>
                <w:ilvl w:val="0"/>
                <w:numId w:val="49"/>
              </w:numPr>
              <w:ind w:left="346" w:hanging="187"/>
            </w:pPr>
            <w:r w:rsidRPr="00152B33">
              <w:t xml:space="preserve">make sure that the </w:t>
            </w:r>
            <w:r w:rsidRPr="00152B33">
              <w:rPr>
                <w:i/>
              </w:rPr>
              <w:t>Suppress Acknowledgement Letter</w:t>
            </w:r>
            <w:r w:rsidRPr="00152B33">
              <w:t xml:space="preserve"> is checked when establishing the EP.</w:t>
            </w:r>
          </w:p>
          <w:p w14:paraId="56092D46" w14:textId="77777777" w:rsidR="00344A2D" w:rsidRPr="00152B33" w:rsidRDefault="00344A2D" w:rsidP="00344A2D"/>
          <w:p w14:paraId="19854D2E" w14:textId="765518A8" w:rsidR="00344A2D" w:rsidRPr="00152B33" w:rsidRDefault="00344A2D" w:rsidP="00BD3415">
            <w:r w:rsidRPr="00152B33">
              <w:rPr>
                <w:b/>
                <w:i/>
              </w:rPr>
              <w:t>Important</w:t>
            </w:r>
            <w:r w:rsidRPr="00152B33">
              <w:t>:</w:t>
            </w:r>
            <w:r w:rsidR="002C3435" w:rsidRPr="00152B33">
              <w:t xml:space="preserve"> </w:t>
            </w:r>
            <w:r w:rsidRPr="00152B33">
              <w:t xml:space="preserve"> When establishing the EP</w:t>
            </w:r>
            <w:r w:rsidR="00BC7A31" w:rsidRPr="00152B33">
              <w:t xml:space="preserve"> 400</w:t>
            </w:r>
            <w:r w:rsidRPr="00152B33">
              <w:t xml:space="preserve">, users should set a suspense date and reason of seven days and </w:t>
            </w:r>
            <w:r w:rsidRPr="00152B33">
              <w:rPr>
                <w:i/>
              </w:rPr>
              <w:t>Image Review</w:t>
            </w:r>
            <w:r w:rsidRPr="00152B33">
              <w:t>, respectively.</w:t>
            </w:r>
          </w:p>
        </w:tc>
      </w:tr>
      <w:tr w:rsidR="00344A2D" w:rsidRPr="00152B33" w14:paraId="6FBBD0C3" w14:textId="77777777" w:rsidTr="00344A2D">
        <w:tc>
          <w:tcPr>
            <w:tcW w:w="1080" w:type="dxa"/>
          </w:tcPr>
          <w:p w14:paraId="41FF5C32" w14:textId="2DD8A762" w:rsidR="00344A2D" w:rsidRPr="00152B33" w:rsidRDefault="00344A2D" w:rsidP="00344A2D">
            <w:pPr>
              <w:jc w:val="center"/>
            </w:pPr>
            <w:r w:rsidRPr="00152B33">
              <w:t>2</w:t>
            </w:r>
          </w:p>
        </w:tc>
        <w:tc>
          <w:tcPr>
            <w:tcW w:w="6570" w:type="dxa"/>
          </w:tcPr>
          <w:p w14:paraId="7C80AEB8" w14:textId="573FEED8" w:rsidR="00344A2D" w:rsidRPr="00152B33" w:rsidRDefault="00344A2D" w:rsidP="00344A2D">
            <w:r w:rsidRPr="00152B33">
              <w:t>Submit upload failure responses to your Area office.</w:t>
            </w:r>
          </w:p>
        </w:tc>
      </w:tr>
      <w:tr w:rsidR="00344A2D" w:rsidRPr="00152B33" w14:paraId="5284AD97" w14:textId="77777777" w:rsidTr="00344A2D">
        <w:tc>
          <w:tcPr>
            <w:tcW w:w="1080" w:type="dxa"/>
          </w:tcPr>
          <w:p w14:paraId="1344B5B7" w14:textId="6B9A224E" w:rsidR="00344A2D" w:rsidRPr="00152B33" w:rsidRDefault="00344A2D" w:rsidP="00344A2D">
            <w:pPr>
              <w:jc w:val="center"/>
            </w:pPr>
            <w:r w:rsidRPr="00152B33">
              <w:t>3</w:t>
            </w:r>
          </w:p>
        </w:tc>
        <w:tc>
          <w:tcPr>
            <w:tcW w:w="6570" w:type="dxa"/>
          </w:tcPr>
          <w:p w14:paraId="59E85FFC" w14:textId="235E704F" w:rsidR="00344A2D" w:rsidRPr="00152B33" w:rsidRDefault="00344A2D" w:rsidP="00344A2D">
            <w:r w:rsidRPr="00152B33">
              <w:t xml:space="preserve">After </w:t>
            </w:r>
            <w:r w:rsidR="00BC7A31" w:rsidRPr="00152B33">
              <w:t xml:space="preserve">the </w:t>
            </w:r>
            <w:r w:rsidRPr="00152B33">
              <w:t xml:space="preserve">EP </w:t>
            </w:r>
            <w:r w:rsidR="00BC7A31" w:rsidRPr="00152B33">
              <w:t xml:space="preserve">400 </w:t>
            </w:r>
            <w:r w:rsidRPr="00152B33">
              <w:t>suspense date</w:t>
            </w:r>
            <w:r w:rsidR="00BC7A31" w:rsidRPr="00152B33">
              <w:t xml:space="preserve"> expires</w:t>
            </w:r>
          </w:p>
          <w:p w14:paraId="42B73165" w14:textId="77777777" w:rsidR="00344A2D" w:rsidRPr="00152B33" w:rsidRDefault="00344A2D" w:rsidP="00344A2D"/>
          <w:p w14:paraId="08EECA49" w14:textId="77BE936C" w:rsidR="00344A2D" w:rsidRPr="00152B33" w:rsidRDefault="00344A2D" w:rsidP="00B339EF">
            <w:pPr>
              <w:pStyle w:val="ListParagraph"/>
              <w:numPr>
                <w:ilvl w:val="0"/>
                <w:numId w:val="53"/>
              </w:numPr>
              <w:ind w:left="158" w:hanging="187"/>
            </w:pPr>
            <w:r w:rsidRPr="00152B33">
              <w:t xml:space="preserve">check the Veteran’s claims folder to make sure upload </w:t>
            </w:r>
            <w:r w:rsidRPr="00152B33">
              <w:lastRenderedPageBreak/>
              <w:t xml:space="preserve">succeeded, and  </w:t>
            </w:r>
          </w:p>
          <w:p w14:paraId="4DFBDE1C" w14:textId="789F12FB" w:rsidR="00344A2D" w:rsidRPr="00152B33" w:rsidRDefault="00344A2D" w:rsidP="00B339EF">
            <w:pPr>
              <w:pStyle w:val="ListParagraph"/>
              <w:numPr>
                <w:ilvl w:val="0"/>
                <w:numId w:val="54"/>
              </w:numPr>
              <w:ind w:left="158" w:hanging="187"/>
            </w:pPr>
            <w:r w:rsidRPr="00152B33">
              <w:t xml:space="preserve">if the upload did not succeed, contact the </w:t>
            </w:r>
            <w:hyperlink r:id="rId28" w:history="1">
              <w:r w:rsidRPr="00152B33">
                <w:rPr>
                  <w:rStyle w:val="Hyperlink"/>
                </w:rPr>
                <w:t>VCIP mailbox</w:t>
              </w:r>
            </w:hyperlink>
            <w:r w:rsidRPr="00152B33">
              <w:t xml:space="preserve"> for further assistance.</w:t>
            </w:r>
          </w:p>
        </w:tc>
      </w:tr>
      <w:tr w:rsidR="00344A2D" w:rsidRPr="00152B33" w14:paraId="2D29DC48" w14:textId="77777777" w:rsidTr="00344A2D">
        <w:tc>
          <w:tcPr>
            <w:tcW w:w="1080" w:type="dxa"/>
          </w:tcPr>
          <w:p w14:paraId="01B4679B" w14:textId="5027B8BD" w:rsidR="00344A2D" w:rsidRPr="00152B33" w:rsidRDefault="00344A2D" w:rsidP="00344A2D">
            <w:pPr>
              <w:jc w:val="center"/>
            </w:pPr>
            <w:r w:rsidRPr="00152B33">
              <w:lastRenderedPageBreak/>
              <w:t>4</w:t>
            </w:r>
          </w:p>
        </w:tc>
        <w:tc>
          <w:tcPr>
            <w:tcW w:w="6570" w:type="dxa"/>
          </w:tcPr>
          <w:p w14:paraId="2FD23266" w14:textId="17170D3C" w:rsidR="00344A2D" w:rsidRPr="00152B33" w:rsidRDefault="00BC7A31" w:rsidP="00344A2D">
            <w:r w:rsidRPr="00152B33">
              <w:t>I</w:t>
            </w:r>
            <w:r w:rsidR="00344A2D" w:rsidRPr="00152B33">
              <w:t xml:space="preserve">f a placeholder address </w:t>
            </w:r>
            <w:r w:rsidRPr="00152B33">
              <w:t>was</w:t>
            </w:r>
            <w:r w:rsidR="00344A2D" w:rsidRPr="00152B33">
              <w:t xml:space="preserve"> used </w:t>
            </w:r>
            <w:r w:rsidRPr="00152B33">
              <w:t>to establish the EP 400</w:t>
            </w:r>
          </w:p>
          <w:p w14:paraId="2DE44CE5" w14:textId="77777777" w:rsidR="00344A2D" w:rsidRPr="00152B33" w:rsidRDefault="00344A2D" w:rsidP="00344A2D"/>
          <w:p w14:paraId="2A66BEDD" w14:textId="119AF4DC" w:rsidR="00344A2D" w:rsidRPr="00152B33" w:rsidRDefault="00344A2D" w:rsidP="00B339EF">
            <w:pPr>
              <w:pStyle w:val="ListParagraph"/>
              <w:numPr>
                <w:ilvl w:val="0"/>
                <w:numId w:val="55"/>
              </w:numPr>
              <w:ind w:left="158" w:hanging="187"/>
            </w:pPr>
            <w:r w:rsidRPr="00152B33">
              <w:t xml:space="preserve">use the uploaded documents to find the Veteran’s address and overwrite </w:t>
            </w:r>
            <w:r w:rsidR="00BC7A31" w:rsidRPr="00152B33">
              <w:t xml:space="preserve">the </w:t>
            </w:r>
            <w:r w:rsidRPr="00152B33">
              <w:t xml:space="preserve">placeholder address in </w:t>
            </w:r>
            <w:r w:rsidR="00BC7A31" w:rsidRPr="00152B33">
              <w:t>the V</w:t>
            </w:r>
            <w:r w:rsidRPr="00152B33">
              <w:t>eteran’s VBMS profile, or</w:t>
            </w:r>
          </w:p>
          <w:p w14:paraId="00F75FFB" w14:textId="50C5A2B0" w:rsidR="00344A2D" w:rsidRPr="00152B33" w:rsidRDefault="00344A2D" w:rsidP="00B339EF">
            <w:pPr>
              <w:pStyle w:val="ListParagraph"/>
              <w:numPr>
                <w:ilvl w:val="0"/>
                <w:numId w:val="56"/>
              </w:numPr>
              <w:ind w:left="158" w:hanging="187"/>
            </w:pPr>
            <w:r w:rsidRPr="00152B33">
              <w:t xml:space="preserve">if the upload documents do not contain an address, leave the placeholder address until such time as new evidence arrives for that </w:t>
            </w:r>
            <w:r w:rsidR="005C6E66" w:rsidRPr="00152B33">
              <w:t>V</w:t>
            </w:r>
            <w:r w:rsidRPr="00152B33">
              <w:t>eteran, at which point you should verify and correct the placeholder address.</w:t>
            </w:r>
          </w:p>
        </w:tc>
      </w:tr>
      <w:tr w:rsidR="00344A2D" w14:paraId="4193ED68" w14:textId="77777777" w:rsidTr="00344A2D">
        <w:tc>
          <w:tcPr>
            <w:tcW w:w="1080" w:type="dxa"/>
          </w:tcPr>
          <w:p w14:paraId="76C1ACD8" w14:textId="1EE6FEA8" w:rsidR="00344A2D" w:rsidRPr="00152B33" w:rsidRDefault="00344A2D" w:rsidP="00344A2D">
            <w:pPr>
              <w:jc w:val="center"/>
            </w:pPr>
            <w:r w:rsidRPr="00152B33">
              <w:t>5</w:t>
            </w:r>
          </w:p>
        </w:tc>
        <w:tc>
          <w:tcPr>
            <w:tcW w:w="6570" w:type="dxa"/>
          </w:tcPr>
          <w:p w14:paraId="2A8102E0" w14:textId="0391C9DD" w:rsidR="005C6E66" w:rsidRPr="00152B33" w:rsidRDefault="00344A2D" w:rsidP="00344A2D">
            <w:r w:rsidRPr="00152B33">
              <w:t>Establish appropriate EPs in VBMS</w:t>
            </w:r>
            <w:r w:rsidR="005C6E66" w:rsidRPr="00152B33">
              <w:t xml:space="preserve">, </w:t>
            </w:r>
            <w:r w:rsidRPr="00152B33">
              <w:t>as needed</w:t>
            </w:r>
            <w:r w:rsidR="005C6E66" w:rsidRPr="00152B33">
              <w:t xml:space="preserve">, </w:t>
            </w:r>
            <w:r w:rsidRPr="00152B33">
              <w:t>based on</w:t>
            </w:r>
            <w:r w:rsidR="005C6E66" w:rsidRPr="00152B33">
              <w:t xml:space="preserve"> the Veteran’s uploaded record.</w:t>
            </w:r>
          </w:p>
          <w:p w14:paraId="77934370" w14:textId="77777777" w:rsidR="005C6E66" w:rsidRPr="00152B33" w:rsidRDefault="005C6E66" w:rsidP="00344A2D"/>
          <w:p w14:paraId="7F10C649" w14:textId="5B59837A" w:rsidR="00344A2D" w:rsidRPr="00AA754F" w:rsidRDefault="005C6E66" w:rsidP="00BD3415">
            <w:r w:rsidRPr="00152B33">
              <w:rPr>
                <w:b/>
                <w:i/>
              </w:rPr>
              <w:t>Note</w:t>
            </w:r>
            <w:r w:rsidRPr="00152B33">
              <w:t xml:space="preserve">:  </w:t>
            </w:r>
            <w:r w:rsidR="00344A2D" w:rsidRPr="00152B33">
              <w:t>The RO should change the EP</w:t>
            </w:r>
            <w:r w:rsidRPr="00152B33">
              <w:t xml:space="preserve"> 400</w:t>
            </w:r>
            <w:r w:rsidR="00344A2D" w:rsidRPr="00152B33">
              <w:t xml:space="preserve"> from Stage 1 to the appropriate EP, or cancel the EP </w:t>
            </w:r>
            <w:r w:rsidRPr="00152B33">
              <w:t xml:space="preserve">400 </w:t>
            </w:r>
            <w:r w:rsidR="00344A2D" w:rsidRPr="00152B33">
              <w:t>if the upload is loose/late flowing mail.</w:t>
            </w:r>
          </w:p>
        </w:tc>
      </w:tr>
    </w:tbl>
    <w:p w14:paraId="5E35212E" w14:textId="0E805BE8" w:rsidR="00A37886" w:rsidRDefault="00BC2060" w:rsidP="00BC2060">
      <w:pPr>
        <w:tabs>
          <w:tab w:val="left" w:pos="9360"/>
        </w:tabs>
        <w:ind w:left="1714"/>
      </w:pPr>
      <w:r>
        <w:rPr>
          <w:u w:val="single"/>
        </w:rPr>
        <w:tab/>
      </w:r>
    </w:p>
    <w:p w14:paraId="6D5294B1" w14:textId="141F3A19" w:rsidR="00BC2060" w:rsidRDefault="00BC2060" w:rsidP="00BC2060">
      <w:pPr>
        <w:ind w:left="1714"/>
      </w:pPr>
    </w:p>
    <w:p w14:paraId="0D0484DC" w14:textId="77777777" w:rsidR="00BC2060" w:rsidRPr="00BC2060" w:rsidRDefault="00BC2060" w:rsidP="00BC2060"/>
    <w:p w14:paraId="45F8D0A2" w14:textId="2864B262" w:rsidR="00B513E0" w:rsidRDefault="00B513E0" w:rsidP="004C0A21">
      <w:pPr>
        <w:tabs>
          <w:tab w:val="left" w:pos="9360"/>
        </w:tabs>
        <w:ind w:left="1714"/>
        <w:rPr>
          <w:u w:val="single"/>
        </w:rPr>
      </w:pPr>
    </w:p>
    <w:p w14:paraId="6AA87D2F" w14:textId="77777777" w:rsidR="00717D92" w:rsidRDefault="00717D92" w:rsidP="004C0A21">
      <w:pPr>
        <w:tabs>
          <w:tab w:val="left" w:pos="9360"/>
        </w:tabs>
        <w:ind w:left="1714"/>
      </w:pPr>
    </w:p>
    <w:sectPr w:rsidR="0071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81C"/>
    <w:multiLevelType w:val="hybridMultilevel"/>
    <w:tmpl w:val="E3FE1FF2"/>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666DE"/>
    <w:multiLevelType w:val="hybridMultilevel"/>
    <w:tmpl w:val="5788796A"/>
    <w:lvl w:ilvl="0" w:tplc="2B8601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9600C"/>
    <w:multiLevelType w:val="hybridMultilevel"/>
    <w:tmpl w:val="DCFEA0D2"/>
    <w:lvl w:ilvl="0" w:tplc="386282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51158"/>
    <w:multiLevelType w:val="hybridMultilevel"/>
    <w:tmpl w:val="2640B2F6"/>
    <w:lvl w:ilvl="0" w:tplc="9FB8F8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E3B15"/>
    <w:multiLevelType w:val="hybridMultilevel"/>
    <w:tmpl w:val="AA5E89F4"/>
    <w:lvl w:ilvl="0" w:tplc="3D925E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81DFE"/>
    <w:multiLevelType w:val="hybridMultilevel"/>
    <w:tmpl w:val="BD18CEFA"/>
    <w:lvl w:ilvl="0" w:tplc="386282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82686"/>
    <w:multiLevelType w:val="hybridMultilevel"/>
    <w:tmpl w:val="55E00C72"/>
    <w:lvl w:ilvl="0" w:tplc="CF9637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F193E"/>
    <w:multiLevelType w:val="hybridMultilevel"/>
    <w:tmpl w:val="3B1C2C98"/>
    <w:lvl w:ilvl="0" w:tplc="E23EEA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67B90"/>
    <w:multiLevelType w:val="hybridMultilevel"/>
    <w:tmpl w:val="5094A674"/>
    <w:lvl w:ilvl="0" w:tplc="65340A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8173D"/>
    <w:multiLevelType w:val="hybridMultilevel"/>
    <w:tmpl w:val="5FC479A0"/>
    <w:lvl w:ilvl="0" w:tplc="570A95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50A88"/>
    <w:multiLevelType w:val="hybridMultilevel"/>
    <w:tmpl w:val="4AC4D4AC"/>
    <w:lvl w:ilvl="0" w:tplc="077673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43C8C"/>
    <w:multiLevelType w:val="hybridMultilevel"/>
    <w:tmpl w:val="25020A1C"/>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F4FC8"/>
    <w:multiLevelType w:val="hybridMultilevel"/>
    <w:tmpl w:val="E5B88992"/>
    <w:lvl w:ilvl="0" w:tplc="386282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D6E27"/>
    <w:multiLevelType w:val="hybridMultilevel"/>
    <w:tmpl w:val="3D183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E11419"/>
    <w:multiLevelType w:val="hybridMultilevel"/>
    <w:tmpl w:val="8402C974"/>
    <w:lvl w:ilvl="0" w:tplc="8A6CD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628F8"/>
    <w:multiLevelType w:val="hybridMultilevel"/>
    <w:tmpl w:val="D15C6178"/>
    <w:lvl w:ilvl="0" w:tplc="077673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AD48A0"/>
    <w:multiLevelType w:val="hybridMultilevel"/>
    <w:tmpl w:val="E618EE62"/>
    <w:lvl w:ilvl="0" w:tplc="EDB0FE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B90736"/>
    <w:multiLevelType w:val="hybridMultilevel"/>
    <w:tmpl w:val="B69882EE"/>
    <w:lvl w:ilvl="0" w:tplc="CFF234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7577CE"/>
    <w:multiLevelType w:val="hybridMultilevel"/>
    <w:tmpl w:val="F3E2D8AE"/>
    <w:lvl w:ilvl="0" w:tplc="8A6CD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B84858"/>
    <w:multiLevelType w:val="hybridMultilevel"/>
    <w:tmpl w:val="F71803AE"/>
    <w:lvl w:ilvl="0" w:tplc="6CF689B4">
      <w:start w:val="1"/>
      <w:numFmt w:val="bullet"/>
      <w:lvlRestart w:val="0"/>
      <w:lvlText w:val=""/>
      <w:lvlJc w:val="left"/>
      <w:pPr>
        <w:ind w:left="720" w:hanging="360"/>
      </w:pPr>
      <w:rPr>
        <w:rFonts w:ascii="Symbol" w:hAnsi="Symbol" w:hint="default"/>
      </w:rPr>
    </w:lvl>
    <w:lvl w:ilvl="1" w:tplc="9CF86FC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0E656A"/>
    <w:multiLevelType w:val="hybridMultilevel"/>
    <w:tmpl w:val="B734F8C0"/>
    <w:lvl w:ilvl="0" w:tplc="EF88BF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1C7527"/>
    <w:multiLevelType w:val="hybridMultilevel"/>
    <w:tmpl w:val="D2EA0446"/>
    <w:lvl w:ilvl="0" w:tplc="3850A45A">
      <w:start w:val="1"/>
      <w:numFmt w:val="bullet"/>
      <w:lvlRestart w:val="0"/>
      <w:lvlText w:val=""/>
      <w:lvlJc w:val="left"/>
      <w:pPr>
        <w:ind w:left="720" w:hanging="360"/>
      </w:pPr>
      <w:rPr>
        <w:rFonts w:ascii="Symbol" w:hAnsi="Symbol" w:hint="default"/>
      </w:rPr>
    </w:lvl>
    <w:lvl w:ilvl="1" w:tplc="33A6EF5A">
      <w:start w:val="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5534B5"/>
    <w:multiLevelType w:val="hybridMultilevel"/>
    <w:tmpl w:val="6892385E"/>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6E1318"/>
    <w:multiLevelType w:val="hybridMultilevel"/>
    <w:tmpl w:val="713A4006"/>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F712C5"/>
    <w:multiLevelType w:val="hybridMultilevel"/>
    <w:tmpl w:val="88CA3E50"/>
    <w:lvl w:ilvl="0" w:tplc="386282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F55C61"/>
    <w:multiLevelType w:val="hybridMultilevel"/>
    <w:tmpl w:val="63B80990"/>
    <w:lvl w:ilvl="0" w:tplc="01268C16">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273B74"/>
    <w:multiLevelType w:val="hybridMultilevel"/>
    <w:tmpl w:val="5A6A13E6"/>
    <w:lvl w:ilvl="0" w:tplc="F1CEF3E0">
      <w:start w:val="1"/>
      <w:numFmt w:val="bullet"/>
      <w:lvlRestart w:val="0"/>
      <w:lvlText w:val=""/>
      <w:lvlJc w:val="left"/>
      <w:pPr>
        <w:ind w:left="720" w:hanging="360"/>
      </w:pPr>
      <w:rPr>
        <w:rFonts w:ascii="Symbol" w:hAnsi="Symbol" w:hint="default"/>
      </w:rPr>
    </w:lvl>
    <w:lvl w:ilvl="1" w:tplc="9D66F99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225E7C"/>
    <w:multiLevelType w:val="hybridMultilevel"/>
    <w:tmpl w:val="2A5EAC0A"/>
    <w:lvl w:ilvl="0" w:tplc="386282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D43ECE"/>
    <w:multiLevelType w:val="hybridMultilevel"/>
    <w:tmpl w:val="497684B6"/>
    <w:lvl w:ilvl="0" w:tplc="EDB0FE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DF33D2"/>
    <w:multiLevelType w:val="hybridMultilevel"/>
    <w:tmpl w:val="94C4A614"/>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46371A"/>
    <w:multiLevelType w:val="hybridMultilevel"/>
    <w:tmpl w:val="4CD276F2"/>
    <w:lvl w:ilvl="0" w:tplc="386282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3C000E"/>
    <w:multiLevelType w:val="hybridMultilevel"/>
    <w:tmpl w:val="879AA6C4"/>
    <w:lvl w:ilvl="0" w:tplc="9FB8F8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B623A7"/>
    <w:multiLevelType w:val="hybridMultilevel"/>
    <w:tmpl w:val="CBF4E2C0"/>
    <w:lvl w:ilvl="0" w:tplc="386282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CA7B54"/>
    <w:multiLevelType w:val="hybridMultilevel"/>
    <w:tmpl w:val="318AD3BC"/>
    <w:lvl w:ilvl="0" w:tplc="E23EEA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4C5D16"/>
    <w:multiLevelType w:val="hybridMultilevel"/>
    <w:tmpl w:val="ADFAD998"/>
    <w:lvl w:ilvl="0" w:tplc="9FB8F8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A67E7F"/>
    <w:multiLevelType w:val="hybridMultilevel"/>
    <w:tmpl w:val="41F0EFC6"/>
    <w:lvl w:ilvl="0" w:tplc="DA6C179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B54DFD"/>
    <w:multiLevelType w:val="hybridMultilevel"/>
    <w:tmpl w:val="68E2333C"/>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FA0EDC"/>
    <w:multiLevelType w:val="hybridMultilevel"/>
    <w:tmpl w:val="904AF63C"/>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58000F"/>
    <w:multiLevelType w:val="hybridMultilevel"/>
    <w:tmpl w:val="BBD2F83A"/>
    <w:lvl w:ilvl="0" w:tplc="62501E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936549"/>
    <w:multiLevelType w:val="hybridMultilevel"/>
    <w:tmpl w:val="FA3C7DB0"/>
    <w:lvl w:ilvl="0" w:tplc="9FB8F8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347292"/>
    <w:multiLevelType w:val="hybridMultilevel"/>
    <w:tmpl w:val="28D00F6A"/>
    <w:lvl w:ilvl="0" w:tplc="F1CEF3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CA74E0"/>
    <w:multiLevelType w:val="hybridMultilevel"/>
    <w:tmpl w:val="1A14D606"/>
    <w:lvl w:ilvl="0" w:tplc="D1FA0F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8D694E"/>
    <w:multiLevelType w:val="hybridMultilevel"/>
    <w:tmpl w:val="38F0A1D2"/>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93258A"/>
    <w:multiLevelType w:val="hybridMultilevel"/>
    <w:tmpl w:val="AC4EE248"/>
    <w:lvl w:ilvl="0" w:tplc="8A6CD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FD46D2"/>
    <w:multiLevelType w:val="hybridMultilevel"/>
    <w:tmpl w:val="43E897AC"/>
    <w:lvl w:ilvl="0" w:tplc="DA6C179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EA4A3D"/>
    <w:multiLevelType w:val="hybridMultilevel"/>
    <w:tmpl w:val="9BD2591E"/>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2559C6"/>
    <w:multiLevelType w:val="hybridMultilevel"/>
    <w:tmpl w:val="9A22B03A"/>
    <w:lvl w:ilvl="0" w:tplc="386282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1F3FE3"/>
    <w:multiLevelType w:val="hybridMultilevel"/>
    <w:tmpl w:val="76B208EC"/>
    <w:lvl w:ilvl="0" w:tplc="78247C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D03D4C"/>
    <w:multiLevelType w:val="hybridMultilevel"/>
    <w:tmpl w:val="9FCCEBD2"/>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146104"/>
    <w:multiLevelType w:val="hybridMultilevel"/>
    <w:tmpl w:val="398AEC34"/>
    <w:lvl w:ilvl="0" w:tplc="CF9637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A668EB"/>
    <w:multiLevelType w:val="hybridMultilevel"/>
    <w:tmpl w:val="859423BA"/>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401127"/>
    <w:multiLevelType w:val="hybridMultilevel"/>
    <w:tmpl w:val="5D18BAE6"/>
    <w:lvl w:ilvl="0" w:tplc="8C7039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DD0260"/>
    <w:multiLevelType w:val="hybridMultilevel"/>
    <w:tmpl w:val="A0A8C356"/>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A51704"/>
    <w:multiLevelType w:val="hybridMultilevel"/>
    <w:tmpl w:val="0B80A86E"/>
    <w:lvl w:ilvl="0" w:tplc="F4F64274">
      <w:start w:val="1"/>
      <w:numFmt w:val="bullet"/>
      <w:lvlRestart w:val="0"/>
      <w:lvlText w:val=""/>
      <w:lvlJc w:val="left"/>
      <w:pPr>
        <w:ind w:left="720" w:hanging="360"/>
      </w:pPr>
      <w:rPr>
        <w:rFonts w:ascii="Symbol" w:hAnsi="Symbol" w:hint="default"/>
      </w:rPr>
    </w:lvl>
    <w:lvl w:ilvl="1" w:tplc="2690B75A">
      <w:start w:val="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DB1D31"/>
    <w:multiLevelType w:val="hybridMultilevel"/>
    <w:tmpl w:val="39A86410"/>
    <w:lvl w:ilvl="0" w:tplc="D1FA0F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F464A6"/>
    <w:multiLevelType w:val="hybridMultilevel"/>
    <w:tmpl w:val="F36E784E"/>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F92C8D"/>
    <w:multiLevelType w:val="hybridMultilevel"/>
    <w:tmpl w:val="AB124F94"/>
    <w:lvl w:ilvl="0" w:tplc="09ECDC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0C77E7"/>
    <w:multiLevelType w:val="hybridMultilevel"/>
    <w:tmpl w:val="5EC63C7A"/>
    <w:lvl w:ilvl="0" w:tplc="6E9CB3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6D1182"/>
    <w:multiLevelType w:val="hybridMultilevel"/>
    <w:tmpl w:val="C090C72C"/>
    <w:lvl w:ilvl="0" w:tplc="62501E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A900F8"/>
    <w:multiLevelType w:val="hybridMultilevel"/>
    <w:tmpl w:val="C156770C"/>
    <w:lvl w:ilvl="0" w:tplc="53566E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387462"/>
    <w:multiLevelType w:val="hybridMultilevel"/>
    <w:tmpl w:val="4BC2B220"/>
    <w:lvl w:ilvl="0" w:tplc="DA6C179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5115A6"/>
    <w:multiLevelType w:val="hybridMultilevel"/>
    <w:tmpl w:val="503EC30A"/>
    <w:lvl w:ilvl="0" w:tplc="386282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490D04"/>
    <w:multiLevelType w:val="hybridMultilevel"/>
    <w:tmpl w:val="FF4E1DD0"/>
    <w:lvl w:ilvl="0" w:tplc="D1FA0F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B76E36"/>
    <w:multiLevelType w:val="hybridMultilevel"/>
    <w:tmpl w:val="CA56C87C"/>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A204CE"/>
    <w:multiLevelType w:val="hybridMultilevel"/>
    <w:tmpl w:val="04523508"/>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2F04BA"/>
    <w:multiLevelType w:val="hybridMultilevel"/>
    <w:tmpl w:val="0D6C6DEC"/>
    <w:lvl w:ilvl="0" w:tplc="7D7C7D6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496A9E"/>
    <w:multiLevelType w:val="hybridMultilevel"/>
    <w:tmpl w:val="F496B10E"/>
    <w:lvl w:ilvl="0" w:tplc="C4FA1F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5846C9"/>
    <w:multiLevelType w:val="hybridMultilevel"/>
    <w:tmpl w:val="BD8E86E8"/>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D50153"/>
    <w:multiLevelType w:val="hybridMultilevel"/>
    <w:tmpl w:val="DC26347A"/>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7D07D4"/>
    <w:multiLevelType w:val="hybridMultilevel"/>
    <w:tmpl w:val="266669C6"/>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F73AF2"/>
    <w:multiLevelType w:val="hybridMultilevel"/>
    <w:tmpl w:val="40B61C0C"/>
    <w:lvl w:ilvl="0" w:tplc="62501E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3514499"/>
    <w:multiLevelType w:val="hybridMultilevel"/>
    <w:tmpl w:val="AEE63DA4"/>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790A79"/>
    <w:multiLevelType w:val="hybridMultilevel"/>
    <w:tmpl w:val="C4C424A8"/>
    <w:lvl w:ilvl="0" w:tplc="2B8601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5A04B18"/>
    <w:multiLevelType w:val="hybridMultilevel"/>
    <w:tmpl w:val="369AF9C4"/>
    <w:lvl w:ilvl="0" w:tplc="8A6CD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6C06830"/>
    <w:multiLevelType w:val="hybridMultilevel"/>
    <w:tmpl w:val="A4641FEA"/>
    <w:lvl w:ilvl="0" w:tplc="DA6C179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4570DE"/>
    <w:multiLevelType w:val="hybridMultilevel"/>
    <w:tmpl w:val="8CC296E6"/>
    <w:lvl w:ilvl="0" w:tplc="09ECDC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7512C5C"/>
    <w:multiLevelType w:val="hybridMultilevel"/>
    <w:tmpl w:val="EB48A9B4"/>
    <w:lvl w:ilvl="0" w:tplc="9FB8F8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457701"/>
    <w:multiLevelType w:val="hybridMultilevel"/>
    <w:tmpl w:val="61E03ADE"/>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0962C7"/>
    <w:multiLevelType w:val="hybridMultilevel"/>
    <w:tmpl w:val="77045524"/>
    <w:lvl w:ilvl="0" w:tplc="3850A4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4410FE"/>
    <w:multiLevelType w:val="hybridMultilevel"/>
    <w:tmpl w:val="04F20D3A"/>
    <w:lvl w:ilvl="0" w:tplc="9FB8F8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1A1348"/>
    <w:multiLevelType w:val="hybridMultilevel"/>
    <w:tmpl w:val="A70ACEF6"/>
    <w:lvl w:ilvl="0" w:tplc="65340A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D337096"/>
    <w:multiLevelType w:val="hybridMultilevel"/>
    <w:tmpl w:val="0FBCEC80"/>
    <w:lvl w:ilvl="0" w:tplc="62501E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2D5BF3"/>
    <w:multiLevelType w:val="hybridMultilevel"/>
    <w:tmpl w:val="92CC1146"/>
    <w:lvl w:ilvl="0" w:tplc="8A6CD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0"/>
  </w:num>
  <w:num w:numId="3">
    <w:abstractNumId w:val="26"/>
  </w:num>
  <w:num w:numId="4">
    <w:abstractNumId w:val="82"/>
  </w:num>
  <w:num w:numId="5">
    <w:abstractNumId w:val="14"/>
  </w:num>
  <w:num w:numId="6">
    <w:abstractNumId w:val="73"/>
  </w:num>
  <w:num w:numId="7">
    <w:abstractNumId w:val="18"/>
  </w:num>
  <w:num w:numId="8">
    <w:abstractNumId w:val="43"/>
  </w:num>
  <w:num w:numId="9">
    <w:abstractNumId w:val="53"/>
  </w:num>
  <w:num w:numId="10">
    <w:abstractNumId w:val="52"/>
  </w:num>
  <w:num w:numId="11">
    <w:abstractNumId w:val="48"/>
  </w:num>
  <w:num w:numId="12">
    <w:abstractNumId w:val="55"/>
  </w:num>
  <w:num w:numId="13">
    <w:abstractNumId w:val="37"/>
  </w:num>
  <w:num w:numId="14">
    <w:abstractNumId w:val="29"/>
  </w:num>
  <w:num w:numId="15">
    <w:abstractNumId w:val="0"/>
  </w:num>
  <w:num w:numId="16">
    <w:abstractNumId w:val="23"/>
  </w:num>
  <w:num w:numId="17">
    <w:abstractNumId w:val="68"/>
  </w:num>
  <w:num w:numId="18">
    <w:abstractNumId w:val="67"/>
  </w:num>
  <w:num w:numId="19">
    <w:abstractNumId w:val="22"/>
  </w:num>
  <w:num w:numId="20">
    <w:abstractNumId w:val="69"/>
  </w:num>
  <w:num w:numId="21">
    <w:abstractNumId w:val="45"/>
  </w:num>
  <w:num w:numId="22">
    <w:abstractNumId w:val="71"/>
  </w:num>
  <w:num w:numId="23">
    <w:abstractNumId w:val="11"/>
  </w:num>
  <w:num w:numId="24">
    <w:abstractNumId w:val="78"/>
  </w:num>
  <w:num w:numId="25">
    <w:abstractNumId w:val="77"/>
  </w:num>
  <w:num w:numId="26">
    <w:abstractNumId w:val="36"/>
  </w:num>
  <w:num w:numId="27">
    <w:abstractNumId w:val="42"/>
  </w:num>
  <w:num w:numId="28">
    <w:abstractNumId w:val="50"/>
  </w:num>
  <w:num w:numId="29">
    <w:abstractNumId w:val="21"/>
  </w:num>
  <w:num w:numId="30">
    <w:abstractNumId w:val="63"/>
  </w:num>
  <w:num w:numId="31">
    <w:abstractNumId w:val="64"/>
  </w:num>
  <w:num w:numId="32">
    <w:abstractNumId w:val="2"/>
  </w:num>
  <w:num w:numId="33">
    <w:abstractNumId w:val="12"/>
  </w:num>
  <w:num w:numId="34">
    <w:abstractNumId w:val="27"/>
  </w:num>
  <w:num w:numId="35">
    <w:abstractNumId w:val="61"/>
  </w:num>
  <w:num w:numId="36">
    <w:abstractNumId w:val="46"/>
  </w:num>
  <w:num w:numId="37">
    <w:abstractNumId w:val="30"/>
  </w:num>
  <w:num w:numId="38">
    <w:abstractNumId w:val="24"/>
  </w:num>
  <w:num w:numId="39">
    <w:abstractNumId w:val="5"/>
  </w:num>
  <w:num w:numId="40">
    <w:abstractNumId w:val="32"/>
  </w:num>
  <w:num w:numId="41">
    <w:abstractNumId w:val="57"/>
  </w:num>
  <w:num w:numId="42">
    <w:abstractNumId w:val="17"/>
  </w:num>
  <w:num w:numId="43">
    <w:abstractNumId w:val="20"/>
  </w:num>
  <w:num w:numId="44">
    <w:abstractNumId w:val="19"/>
  </w:num>
  <w:num w:numId="45">
    <w:abstractNumId w:val="16"/>
  </w:num>
  <w:num w:numId="46">
    <w:abstractNumId w:val="28"/>
  </w:num>
  <w:num w:numId="47">
    <w:abstractNumId w:val="33"/>
  </w:num>
  <w:num w:numId="48">
    <w:abstractNumId w:val="7"/>
  </w:num>
  <w:num w:numId="49">
    <w:abstractNumId w:val="59"/>
  </w:num>
  <w:num w:numId="50">
    <w:abstractNumId w:val="66"/>
  </w:num>
  <w:num w:numId="51">
    <w:abstractNumId w:val="34"/>
  </w:num>
  <w:num w:numId="52">
    <w:abstractNumId w:val="39"/>
  </w:num>
  <w:num w:numId="53">
    <w:abstractNumId w:val="31"/>
  </w:num>
  <w:num w:numId="54">
    <w:abstractNumId w:val="76"/>
  </w:num>
  <w:num w:numId="55">
    <w:abstractNumId w:val="3"/>
  </w:num>
  <w:num w:numId="56">
    <w:abstractNumId w:val="79"/>
  </w:num>
  <w:num w:numId="57">
    <w:abstractNumId w:val="56"/>
  </w:num>
  <w:num w:numId="58">
    <w:abstractNumId w:val="75"/>
  </w:num>
  <w:num w:numId="59">
    <w:abstractNumId w:val="25"/>
  </w:num>
  <w:num w:numId="60">
    <w:abstractNumId w:val="4"/>
  </w:num>
  <w:num w:numId="61">
    <w:abstractNumId w:val="65"/>
  </w:num>
  <w:num w:numId="62">
    <w:abstractNumId w:val="9"/>
  </w:num>
  <w:num w:numId="63">
    <w:abstractNumId w:val="44"/>
  </w:num>
  <w:num w:numId="64">
    <w:abstractNumId w:val="35"/>
  </w:num>
  <w:num w:numId="65">
    <w:abstractNumId w:val="60"/>
  </w:num>
  <w:num w:numId="66">
    <w:abstractNumId w:val="74"/>
  </w:num>
  <w:num w:numId="67">
    <w:abstractNumId w:val="72"/>
  </w:num>
  <w:num w:numId="68">
    <w:abstractNumId w:val="1"/>
  </w:num>
  <w:num w:numId="69">
    <w:abstractNumId w:val="51"/>
  </w:num>
  <w:num w:numId="70">
    <w:abstractNumId w:val="54"/>
  </w:num>
  <w:num w:numId="71">
    <w:abstractNumId w:val="41"/>
  </w:num>
  <w:num w:numId="72">
    <w:abstractNumId w:val="62"/>
  </w:num>
  <w:num w:numId="73">
    <w:abstractNumId w:val="6"/>
  </w:num>
  <w:num w:numId="74">
    <w:abstractNumId w:val="49"/>
  </w:num>
  <w:num w:numId="75">
    <w:abstractNumId w:val="70"/>
  </w:num>
  <w:num w:numId="76">
    <w:abstractNumId w:val="81"/>
  </w:num>
  <w:num w:numId="77">
    <w:abstractNumId w:val="58"/>
  </w:num>
  <w:num w:numId="78">
    <w:abstractNumId w:val="38"/>
  </w:num>
  <w:num w:numId="79">
    <w:abstractNumId w:val="80"/>
  </w:num>
  <w:num w:numId="80">
    <w:abstractNumId w:val="8"/>
  </w:num>
  <w:num w:numId="81">
    <w:abstractNumId w:val="15"/>
  </w:num>
  <w:num w:numId="82">
    <w:abstractNumId w:val="10"/>
  </w:num>
  <w:num w:numId="83">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231269"/>
    <w:rsid w:val="000030BC"/>
    <w:rsid w:val="000040D5"/>
    <w:rsid w:val="00004E58"/>
    <w:rsid w:val="00006A18"/>
    <w:rsid w:val="00013EB0"/>
    <w:rsid w:val="00025E33"/>
    <w:rsid w:val="00027399"/>
    <w:rsid w:val="00031AAC"/>
    <w:rsid w:val="00032A07"/>
    <w:rsid w:val="000334E6"/>
    <w:rsid w:val="000440FF"/>
    <w:rsid w:val="000459B5"/>
    <w:rsid w:val="00065825"/>
    <w:rsid w:val="000703C9"/>
    <w:rsid w:val="00076952"/>
    <w:rsid w:val="0009459B"/>
    <w:rsid w:val="000A2685"/>
    <w:rsid w:val="000A751D"/>
    <w:rsid w:val="000E3CD0"/>
    <w:rsid w:val="000F4654"/>
    <w:rsid w:val="0010087A"/>
    <w:rsid w:val="00111110"/>
    <w:rsid w:val="00114FA1"/>
    <w:rsid w:val="00152B33"/>
    <w:rsid w:val="001543E8"/>
    <w:rsid w:val="0019077F"/>
    <w:rsid w:val="001E3273"/>
    <w:rsid w:val="001E72F6"/>
    <w:rsid w:val="001F7228"/>
    <w:rsid w:val="00225EC6"/>
    <w:rsid w:val="00231269"/>
    <w:rsid w:val="002440A5"/>
    <w:rsid w:val="00250538"/>
    <w:rsid w:val="00283F90"/>
    <w:rsid w:val="0028703C"/>
    <w:rsid w:val="002952AD"/>
    <w:rsid w:val="00296C99"/>
    <w:rsid w:val="002B55BC"/>
    <w:rsid w:val="002C3435"/>
    <w:rsid w:val="003033F0"/>
    <w:rsid w:val="00310663"/>
    <w:rsid w:val="00327137"/>
    <w:rsid w:val="00332A4A"/>
    <w:rsid w:val="00340CF5"/>
    <w:rsid w:val="00344A2D"/>
    <w:rsid w:val="003477B6"/>
    <w:rsid w:val="003A4413"/>
    <w:rsid w:val="003B411D"/>
    <w:rsid w:val="003B79EB"/>
    <w:rsid w:val="003D3397"/>
    <w:rsid w:val="003E2211"/>
    <w:rsid w:val="003E3890"/>
    <w:rsid w:val="00404485"/>
    <w:rsid w:val="00410797"/>
    <w:rsid w:val="00422795"/>
    <w:rsid w:val="00434027"/>
    <w:rsid w:val="004374F7"/>
    <w:rsid w:val="0044435A"/>
    <w:rsid w:val="004514DA"/>
    <w:rsid w:val="00470DA0"/>
    <w:rsid w:val="004B420B"/>
    <w:rsid w:val="004C0A21"/>
    <w:rsid w:val="004C2448"/>
    <w:rsid w:val="004D34C6"/>
    <w:rsid w:val="004E3A7A"/>
    <w:rsid w:val="005315A2"/>
    <w:rsid w:val="00543C97"/>
    <w:rsid w:val="0055083A"/>
    <w:rsid w:val="005525D2"/>
    <w:rsid w:val="00566C68"/>
    <w:rsid w:val="00597449"/>
    <w:rsid w:val="005A1CF0"/>
    <w:rsid w:val="005B6993"/>
    <w:rsid w:val="005C1BCC"/>
    <w:rsid w:val="005C6E66"/>
    <w:rsid w:val="005D4647"/>
    <w:rsid w:val="005D4D69"/>
    <w:rsid w:val="005D535A"/>
    <w:rsid w:val="005E069D"/>
    <w:rsid w:val="005F4A0E"/>
    <w:rsid w:val="00601F7F"/>
    <w:rsid w:val="006023CE"/>
    <w:rsid w:val="00605B7E"/>
    <w:rsid w:val="006137E8"/>
    <w:rsid w:val="006579BA"/>
    <w:rsid w:val="006628EF"/>
    <w:rsid w:val="00670192"/>
    <w:rsid w:val="00681122"/>
    <w:rsid w:val="006B309B"/>
    <w:rsid w:val="006C6E73"/>
    <w:rsid w:val="006C7A9E"/>
    <w:rsid w:val="006E19E7"/>
    <w:rsid w:val="007117BE"/>
    <w:rsid w:val="00717D92"/>
    <w:rsid w:val="00720EDA"/>
    <w:rsid w:val="00726AAF"/>
    <w:rsid w:val="00727F18"/>
    <w:rsid w:val="007306ED"/>
    <w:rsid w:val="00734D2C"/>
    <w:rsid w:val="007627E4"/>
    <w:rsid w:val="00763D1A"/>
    <w:rsid w:val="00780519"/>
    <w:rsid w:val="007A5AE0"/>
    <w:rsid w:val="007B1F82"/>
    <w:rsid w:val="007D144C"/>
    <w:rsid w:val="007E3326"/>
    <w:rsid w:val="007E5A6B"/>
    <w:rsid w:val="007F4766"/>
    <w:rsid w:val="007F6606"/>
    <w:rsid w:val="008173EF"/>
    <w:rsid w:val="00825ABA"/>
    <w:rsid w:val="00836741"/>
    <w:rsid w:val="008712DD"/>
    <w:rsid w:val="00877AED"/>
    <w:rsid w:val="008C3818"/>
    <w:rsid w:val="008D0B88"/>
    <w:rsid w:val="008E2B7F"/>
    <w:rsid w:val="008E41E2"/>
    <w:rsid w:val="008F602B"/>
    <w:rsid w:val="008F6F44"/>
    <w:rsid w:val="0093310A"/>
    <w:rsid w:val="00966DFE"/>
    <w:rsid w:val="00990064"/>
    <w:rsid w:val="009979CD"/>
    <w:rsid w:val="009B3800"/>
    <w:rsid w:val="009D2F68"/>
    <w:rsid w:val="009F221C"/>
    <w:rsid w:val="009F536E"/>
    <w:rsid w:val="00A05117"/>
    <w:rsid w:val="00A20523"/>
    <w:rsid w:val="00A33D31"/>
    <w:rsid w:val="00A3641E"/>
    <w:rsid w:val="00A37886"/>
    <w:rsid w:val="00A62C38"/>
    <w:rsid w:val="00A655AA"/>
    <w:rsid w:val="00A730AD"/>
    <w:rsid w:val="00AA2369"/>
    <w:rsid w:val="00AA754F"/>
    <w:rsid w:val="00AA7715"/>
    <w:rsid w:val="00AB1974"/>
    <w:rsid w:val="00AD1CD8"/>
    <w:rsid w:val="00AD7796"/>
    <w:rsid w:val="00AE6E61"/>
    <w:rsid w:val="00B01CF5"/>
    <w:rsid w:val="00B30941"/>
    <w:rsid w:val="00B339EF"/>
    <w:rsid w:val="00B44A28"/>
    <w:rsid w:val="00B507D4"/>
    <w:rsid w:val="00B513E0"/>
    <w:rsid w:val="00B52DEA"/>
    <w:rsid w:val="00B71B22"/>
    <w:rsid w:val="00B87274"/>
    <w:rsid w:val="00BA6DBB"/>
    <w:rsid w:val="00BC2060"/>
    <w:rsid w:val="00BC7A31"/>
    <w:rsid w:val="00BD3415"/>
    <w:rsid w:val="00BE2774"/>
    <w:rsid w:val="00BF4342"/>
    <w:rsid w:val="00C20E11"/>
    <w:rsid w:val="00C51A90"/>
    <w:rsid w:val="00C63E18"/>
    <w:rsid w:val="00C957EC"/>
    <w:rsid w:val="00C97871"/>
    <w:rsid w:val="00CC045A"/>
    <w:rsid w:val="00CD0275"/>
    <w:rsid w:val="00CE7A3A"/>
    <w:rsid w:val="00D00CD3"/>
    <w:rsid w:val="00D052EB"/>
    <w:rsid w:val="00D07A5D"/>
    <w:rsid w:val="00D110AD"/>
    <w:rsid w:val="00D55FE5"/>
    <w:rsid w:val="00D82B0D"/>
    <w:rsid w:val="00D85742"/>
    <w:rsid w:val="00D975DE"/>
    <w:rsid w:val="00DD1E72"/>
    <w:rsid w:val="00DE7E75"/>
    <w:rsid w:val="00E01CCD"/>
    <w:rsid w:val="00E22C85"/>
    <w:rsid w:val="00E33D87"/>
    <w:rsid w:val="00E36388"/>
    <w:rsid w:val="00E70DF6"/>
    <w:rsid w:val="00E72BDB"/>
    <w:rsid w:val="00E8405D"/>
    <w:rsid w:val="00E844AE"/>
    <w:rsid w:val="00E8492D"/>
    <w:rsid w:val="00EA0B6B"/>
    <w:rsid w:val="00EA1DFD"/>
    <w:rsid w:val="00EA6408"/>
    <w:rsid w:val="00EB5C12"/>
    <w:rsid w:val="00EC1AE8"/>
    <w:rsid w:val="00EE3C73"/>
    <w:rsid w:val="00EF1F9E"/>
    <w:rsid w:val="00F03786"/>
    <w:rsid w:val="00F1143F"/>
    <w:rsid w:val="00F31124"/>
    <w:rsid w:val="00F4294D"/>
    <w:rsid w:val="00F90DA0"/>
    <w:rsid w:val="00F92941"/>
    <w:rsid w:val="00F968D7"/>
    <w:rsid w:val="00FB15FD"/>
    <w:rsid w:val="00FB3743"/>
    <w:rsid w:val="00FD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74"/>
    <w:rPr>
      <w:rFonts w:ascii="Times New Roman" w:hAnsi="Times New Roman"/>
      <w:sz w:val="24"/>
    </w:rPr>
  </w:style>
  <w:style w:type="paragraph" w:styleId="Heading3">
    <w:name w:val="heading 3"/>
    <w:aliases w:val="Section,Section Title"/>
    <w:basedOn w:val="Normal"/>
    <w:next w:val="Heading4"/>
    <w:link w:val="Heading3Char"/>
    <w:qFormat/>
    <w:rsid w:val="00404485"/>
    <w:pPr>
      <w:spacing w:after="240" w:line="240" w:lineRule="auto"/>
      <w:jc w:val="center"/>
      <w:outlineLvl w:val="2"/>
    </w:pPr>
    <w:rPr>
      <w:rFonts w:ascii="Arial" w:eastAsia="Times New Roman" w:hAnsi="Arial" w:cs="Arial"/>
      <w:b/>
      <w:color w:val="000000"/>
      <w:sz w:val="32"/>
      <w:szCs w:val="20"/>
    </w:rPr>
  </w:style>
  <w:style w:type="paragraph" w:styleId="Heading4">
    <w:name w:val="heading 4"/>
    <w:aliases w:val="Map Title"/>
    <w:basedOn w:val="Normal"/>
    <w:next w:val="Normal"/>
    <w:link w:val="Heading4Char"/>
    <w:unhideWhenUsed/>
    <w:qFormat/>
    <w:rsid w:val="004044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7A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26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269"/>
    <w:pPr>
      <w:spacing w:line="240" w:lineRule="auto"/>
    </w:pPr>
    <w:rPr>
      <w:sz w:val="20"/>
      <w:szCs w:val="20"/>
    </w:rPr>
  </w:style>
  <w:style w:type="character" w:customStyle="1" w:styleId="CommentTextChar">
    <w:name w:val="Comment Text Char"/>
    <w:basedOn w:val="DefaultParagraphFont"/>
    <w:link w:val="CommentText"/>
    <w:uiPriority w:val="99"/>
    <w:semiHidden/>
    <w:rsid w:val="00231269"/>
    <w:rPr>
      <w:rFonts w:ascii="Times New Roman" w:hAnsi="Times New Roman"/>
      <w:sz w:val="20"/>
      <w:szCs w:val="20"/>
    </w:rPr>
  </w:style>
  <w:style w:type="character" w:styleId="CommentReference">
    <w:name w:val="annotation reference"/>
    <w:uiPriority w:val="99"/>
    <w:semiHidden/>
    <w:rsid w:val="00231269"/>
    <w:rPr>
      <w:sz w:val="16"/>
      <w:szCs w:val="16"/>
    </w:rPr>
  </w:style>
  <w:style w:type="paragraph" w:styleId="BalloonText">
    <w:name w:val="Balloon Text"/>
    <w:basedOn w:val="Normal"/>
    <w:link w:val="BalloonTextChar"/>
    <w:uiPriority w:val="99"/>
    <w:semiHidden/>
    <w:unhideWhenUsed/>
    <w:rsid w:val="00231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269"/>
    <w:rPr>
      <w:rFonts w:ascii="Tahoma" w:hAnsi="Tahoma" w:cs="Tahoma"/>
      <w:sz w:val="16"/>
      <w:szCs w:val="16"/>
    </w:rPr>
  </w:style>
  <w:style w:type="paragraph" w:styleId="ListParagraph">
    <w:name w:val="List Paragraph"/>
    <w:basedOn w:val="Normal"/>
    <w:uiPriority w:val="34"/>
    <w:qFormat/>
    <w:rsid w:val="00231269"/>
    <w:pPr>
      <w:ind w:left="720"/>
      <w:contextualSpacing/>
    </w:pPr>
  </w:style>
  <w:style w:type="paragraph" w:customStyle="1" w:styleId="05number1">
    <w:name w:val="05 number/1"/>
    <w:basedOn w:val="Normal"/>
    <w:rsid w:val="00004E58"/>
    <w:pPr>
      <w:spacing w:after="120" w:line="240" w:lineRule="auto"/>
    </w:pPr>
    <w:rPr>
      <w:rFonts w:eastAsia="Times New Roman" w:cs="Times New Roman"/>
      <w:sz w:val="26"/>
      <w:szCs w:val="20"/>
    </w:rPr>
  </w:style>
  <w:style w:type="character" w:styleId="Hyperlink">
    <w:name w:val="Hyperlink"/>
    <w:unhideWhenUsed/>
    <w:rsid w:val="00004E58"/>
    <w:rPr>
      <w:color w:val="0000FF"/>
      <w:u w:val="single"/>
    </w:rPr>
  </w:style>
  <w:style w:type="paragraph" w:styleId="CommentSubject">
    <w:name w:val="annotation subject"/>
    <w:basedOn w:val="CommentText"/>
    <w:next w:val="CommentText"/>
    <w:link w:val="CommentSubjectChar"/>
    <w:uiPriority w:val="99"/>
    <w:semiHidden/>
    <w:unhideWhenUsed/>
    <w:rsid w:val="005F4A0E"/>
    <w:rPr>
      <w:b/>
      <w:bCs/>
    </w:rPr>
  </w:style>
  <w:style w:type="character" w:customStyle="1" w:styleId="CommentSubjectChar">
    <w:name w:val="Comment Subject Char"/>
    <w:basedOn w:val="CommentTextChar"/>
    <w:link w:val="CommentSubject"/>
    <w:uiPriority w:val="99"/>
    <w:semiHidden/>
    <w:rsid w:val="005F4A0E"/>
    <w:rPr>
      <w:rFonts w:ascii="Times New Roman" w:hAnsi="Times New Roman"/>
      <w:b/>
      <w:bCs/>
      <w:sz w:val="20"/>
      <w:szCs w:val="20"/>
    </w:rPr>
  </w:style>
  <w:style w:type="paragraph" w:styleId="NoSpacing">
    <w:name w:val="No Spacing"/>
    <w:uiPriority w:val="1"/>
    <w:qFormat/>
    <w:rsid w:val="00404485"/>
    <w:pPr>
      <w:spacing w:after="0" w:line="240" w:lineRule="auto"/>
    </w:pPr>
    <w:rPr>
      <w:rFonts w:ascii="Times New Roman" w:hAnsi="Times New Roman"/>
      <w:sz w:val="24"/>
    </w:rPr>
  </w:style>
  <w:style w:type="character" w:customStyle="1" w:styleId="Heading3Char">
    <w:name w:val="Heading 3 Char"/>
    <w:aliases w:val="Section Char,Section Title Char"/>
    <w:basedOn w:val="DefaultParagraphFont"/>
    <w:link w:val="Heading3"/>
    <w:rsid w:val="00404485"/>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uiPriority w:val="9"/>
    <w:semiHidden/>
    <w:rsid w:val="00404485"/>
    <w:rPr>
      <w:rFonts w:asciiTheme="majorHAnsi" w:eastAsiaTheme="majorEastAsia" w:hAnsiTheme="majorHAnsi" w:cstheme="majorBidi"/>
      <w:b/>
      <w:bCs/>
      <w:i/>
      <w:iCs/>
      <w:color w:val="4F81BD" w:themeColor="accent1"/>
      <w:sz w:val="24"/>
    </w:rPr>
  </w:style>
  <w:style w:type="paragraph" w:customStyle="1" w:styleId="BlockLine">
    <w:name w:val="Block Line"/>
    <w:basedOn w:val="Normal"/>
    <w:next w:val="Normal"/>
    <w:rsid w:val="00404485"/>
    <w:pPr>
      <w:pBdr>
        <w:top w:val="single" w:sz="6" w:space="1" w:color="000000"/>
        <w:between w:val="single" w:sz="6" w:space="1" w:color="auto"/>
      </w:pBdr>
      <w:spacing w:before="240" w:after="0" w:line="240" w:lineRule="auto"/>
      <w:ind w:left="1728"/>
    </w:pPr>
    <w:rPr>
      <w:rFonts w:eastAsia="Times New Roman" w:cs="Times New Roman"/>
      <w:color w:val="000000"/>
      <w:szCs w:val="20"/>
    </w:rPr>
  </w:style>
  <w:style w:type="character" w:styleId="FollowedHyperlink">
    <w:name w:val="FollowedHyperlink"/>
    <w:basedOn w:val="DefaultParagraphFont"/>
    <w:uiPriority w:val="99"/>
    <w:semiHidden/>
    <w:unhideWhenUsed/>
    <w:rsid w:val="005A1CF0"/>
    <w:rPr>
      <w:color w:val="800080" w:themeColor="followedHyperlink"/>
      <w:u w:val="single"/>
    </w:rPr>
  </w:style>
  <w:style w:type="paragraph" w:styleId="Revision">
    <w:name w:val="Revision"/>
    <w:hidden/>
    <w:uiPriority w:val="99"/>
    <w:semiHidden/>
    <w:rsid w:val="00E22C85"/>
    <w:pPr>
      <w:spacing w:after="0" w:line="240" w:lineRule="auto"/>
    </w:pPr>
    <w:rPr>
      <w:rFonts w:ascii="Times New Roman" w:hAnsi="Times New Roman"/>
      <w:sz w:val="24"/>
    </w:rPr>
  </w:style>
  <w:style w:type="character" w:customStyle="1" w:styleId="Heading5Char">
    <w:name w:val="Heading 5 Char"/>
    <w:basedOn w:val="DefaultParagraphFont"/>
    <w:link w:val="Heading5"/>
    <w:uiPriority w:val="9"/>
    <w:rsid w:val="006C7A9E"/>
    <w:rPr>
      <w:rFonts w:asciiTheme="majorHAnsi" w:eastAsiaTheme="majorEastAsia" w:hAnsiTheme="majorHAnsi" w:cstheme="majorBidi"/>
      <w:color w:val="243F60" w:themeColor="accent1" w:themeShade="7F"/>
      <w:sz w:val="24"/>
    </w:rPr>
  </w:style>
  <w:style w:type="paragraph" w:styleId="BlockText">
    <w:name w:val="Block Text"/>
    <w:basedOn w:val="Normal"/>
    <w:uiPriority w:val="99"/>
    <w:unhideWhenUsed/>
    <w:rsid w:val="006C7A9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74"/>
    <w:rPr>
      <w:rFonts w:ascii="Times New Roman" w:hAnsi="Times New Roman"/>
      <w:sz w:val="24"/>
    </w:rPr>
  </w:style>
  <w:style w:type="paragraph" w:styleId="Heading3">
    <w:name w:val="heading 3"/>
    <w:aliases w:val="Section,Section Title"/>
    <w:basedOn w:val="Normal"/>
    <w:next w:val="Heading4"/>
    <w:link w:val="Heading3Char"/>
    <w:qFormat/>
    <w:rsid w:val="00404485"/>
    <w:pPr>
      <w:spacing w:after="240" w:line="240" w:lineRule="auto"/>
      <w:jc w:val="center"/>
      <w:outlineLvl w:val="2"/>
    </w:pPr>
    <w:rPr>
      <w:rFonts w:ascii="Arial" w:eastAsia="Times New Roman" w:hAnsi="Arial" w:cs="Arial"/>
      <w:b/>
      <w:color w:val="000000"/>
      <w:sz w:val="32"/>
      <w:szCs w:val="20"/>
    </w:rPr>
  </w:style>
  <w:style w:type="paragraph" w:styleId="Heading4">
    <w:name w:val="heading 4"/>
    <w:aliases w:val="Map Title"/>
    <w:basedOn w:val="Normal"/>
    <w:next w:val="Normal"/>
    <w:link w:val="Heading4Char"/>
    <w:unhideWhenUsed/>
    <w:qFormat/>
    <w:rsid w:val="004044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7A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26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269"/>
    <w:pPr>
      <w:spacing w:line="240" w:lineRule="auto"/>
    </w:pPr>
    <w:rPr>
      <w:sz w:val="20"/>
      <w:szCs w:val="20"/>
    </w:rPr>
  </w:style>
  <w:style w:type="character" w:customStyle="1" w:styleId="CommentTextChar">
    <w:name w:val="Comment Text Char"/>
    <w:basedOn w:val="DefaultParagraphFont"/>
    <w:link w:val="CommentText"/>
    <w:uiPriority w:val="99"/>
    <w:semiHidden/>
    <w:rsid w:val="00231269"/>
    <w:rPr>
      <w:rFonts w:ascii="Times New Roman" w:hAnsi="Times New Roman"/>
      <w:sz w:val="20"/>
      <w:szCs w:val="20"/>
    </w:rPr>
  </w:style>
  <w:style w:type="character" w:styleId="CommentReference">
    <w:name w:val="annotation reference"/>
    <w:uiPriority w:val="99"/>
    <w:semiHidden/>
    <w:rsid w:val="00231269"/>
    <w:rPr>
      <w:sz w:val="16"/>
      <w:szCs w:val="16"/>
    </w:rPr>
  </w:style>
  <w:style w:type="paragraph" w:styleId="BalloonText">
    <w:name w:val="Balloon Text"/>
    <w:basedOn w:val="Normal"/>
    <w:link w:val="BalloonTextChar"/>
    <w:uiPriority w:val="99"/>
    <w:semiHidden/>
    <w:unhideWhenUsed/>
    <w:rsid w:val="00231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269"/>
    <w:rPr>
      <w:rFonts w:ascii="Tahoma" w:hAnsi="Tahoma" w:cs="Tahoma"/>
      <w:sz w:val="16"/>
      <w:szCs w:val="16"/>
    </w:rPr>
  </w:style>
  <w:style w:type="paragraph" w:styleId="ListParagraph">
    <w:name w:val="List Paragraph"/>
    <w:basedOn w:val="Normal"/>
    <w:uiPriority w:val="34"/>
    <w:qFormat/>
    <w:rsid w:val="00231269"/>
    <w:pPr>
      <w:ind w:left="720"/>
      <w:contextualSpacing/>
    </w:pPr>
  </w:style>
  <w:style w:type="paragraph" w:customStyle="1" w:styleId="05number1">
    <w:name w:val="05 number/1"/>
    <w:basedOn w:val="Normal"/>
    <w:rsid w:val="00004E58"/>
    <w:pPr>
      <w:spacing w:after="120" w:line="240" w:lineRule="auto"/>
    </w:pPr>
    <w:rPr>
      <w:rFonts w:eastAsia="Times New Roman" w:cs="Times New Roman"/>
      <w:sz w:val="26"/>
      <w:szCs w:val="20"/>
    </w:rPr>
  </w:style>
  <w:style w:type="character" w:styleId="Hyperlink">
    <w:name w:val="Hyperlink"/>
    <w:unhideWhenUsed/>
    <w:rsid w:val="00004E58"/>
    <w:rPr>
      <w:color w:val="0000FF"/>
      <w:u w:val="single"/>
    </w:rPr>
  </w:style>
  <w:style w:type="paragraph" w:styleId="CommentSubject">
    <w:name w:val="annotation subject"/>
    <w:basedOn w:val="CommentText"/>
    <w:next w:val="CommentText"/>
    <w:link w:val="CommentSubjectChar"/>
    <w:uiPriority w:val="99"/>
    <w:semiHidden/>
    <w:unhideWhenUsed/>
    <w:rsid w:val="005F4A0E"/>
    <w:rPr>
      <w:b/>
      <w:bCs/>
    </w:rPr>
  </w:style>
  <w:style w:type="character" w:customStyle="1" w:styleId="CommentSubjectChar">
    <w:name w:val="Comment Subject Char"/>
    <w:basedOn w:val="CommentTextChar"/>
    <w:link w:val="CommentSubject"/>
    <w:uiPriority w:val="99"/>
    <w:semiHidden/>
    <w:rsid w:val="005F4A0E"/>
    <w:rPr>
      <w:rFonts w:ascii="Times New Roman" w:hAnsi="Times New Roman"/>
      <w:b/>
      <w:bCs/>
      <w:sz w:val="20"/>
      <w:szCs w:val="20"/>
    </w:rPr>
  </w:style>
  <w:style w:type="paragraph" w:styleId="NoSpacing">
    <w:name w:val="No Spacing"/>
    <w:uiPriority w:val="1"/>
    <w:qFormat/>
    <w:rsid w:val="00404485"/>
    <w:pPr>
      <w:spacing w:after="0" w:line="240" w:lineRule="auto"/>
    </w:pPr>
    <w:rPr>
      <w:rFonts w:ascii="Times New Roman" w:hAnsi="Times New Roman"/>
      <w:sz w:val="24"/>
    </w:rPr>
  </w:style>
  <w:style w:type="character" w:customStyle="1" w:styleId="Heading3Char">
    <w:name w:val="Heading 3 Char"/>
    <w:aliases w:val="Section Char,Section Title Char"/>
    <w:basedOn w:val="DefaultParagraphFont"/>
    <w:link w:val="Heading3"/>
    <w:rsid w:val="00404485"/>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uiPriority w:val="9"/>
    <w:semiHidden/>
    <w:rsid w:val="00404485"/>
    <w:rPr>
      <w:rFonts w:asciiTheme="majorHAnsi" w:eastAsiaTheme="majorEastAsia" w:hAnsiTheme="majorHAnsi" w:cstheme="majorBidi"/>
      <w:b/>
      <w:bCs/>
      <w:i/>
      <w:iCs/>
      <w:color w:val="4F81BD" w:themeColor="accent1"/>
      <w:sz w:val="24"/>
    </w:rPr>
  </w:style>
  <w:style w:type="paragraph" w:customStyle="1" w:styleId="BlockLine">
    <w:name w:val="Block Line"/>
    <w:basedOn w:val="Normal"/>
    <w:next w:val="Normal"/>
    <w:rsid w:val="00404485"/>
    <w:pPr>
      <w:pBdr>
        <w:top w:val="single" w:sz="6" w:space="1" w:color="000000"/>
        <w:between w:val="single" w:sz="6" w:space="1" w:color="auto"/>
      </w:pBdr>
      <w:spacing w:before="240" w:after="0" w:line="240" w:lineRule="auto"/>
      <w:ind w:left="1728"/>
    </w:pPr>
    <w:rPr>
      <w:rFonts w:eastAsia="Times New Roman" w:cs="Times New Roman"/>
      <w:color w:val="000000"/>
      <w:szCs w:val="20"/>
    </w:rPr>
  </w:style>
  <w:style w:type="character" w:styleId="FollowedHyperlink">
    <w:name w:val="FollowedHyperlink"/>
    <w:basedOn w:val="DefaultParagraphFont"/>
    <w:uiPriority w:val="99"/>
    <w:semiHidden/>
    <w:unhideWhenUsed/>
    <w:rsid w:val="005A1CF0"/>
    <w:rPr>
      <w:color w:val="800080" w:themeColor="followedHyperlink"/>
      <w:u w:val="single"/>
    </w:rPr>
  </w:style>
  <w:style w:type="paragraph" w:styleId="Revision">
    <w:name w:val="Revision"/>
    <w:hidden/>
    <w:uiPriority w:val="99"/>
    <w:semiHidden/>
    <w:rsid w:val="00E22C85"/>
    <w:pPr>
      <w:spacing w:after="0" w:line="240" w:lineRule="auto"/>
    </w:pPr>
    <w:rPr>
      <w:rFonts w:ascii="Times New Roman" w:hAnsi="Times New Roman"/>
      <w:sz w:val="24"/>
    </w:rPr>
  </w:style>
  <w:style w:type="character" w:customStyle="1" w:styleId="Heading5Char">
    <w:name w:val="Heading 5 Char"/>
    <w:basedOn w:val="DefaultParagraphFont"/>
    <w:link w:val="Heading5"/>
    <w:uiPriority w:val="9"/>
    <w:rsid w:val="006C7A9E"/>
    <w:rPr>
      <w:rFonts w:asciiTheme="majorHAnsi" w:eastAsiaTheme="majorEastAsia" w:hAnsiTheme="majorHAnsi" w:cstheme="majorBidi"/>
      <w:color w:val="243F60" w:themeColor="accent1" w:themeShade="7F"/>
      <w:sz w:val="24"/>
    </w:rPr>
  </w:style>
  <w:style w:type="paragraph" w:styleId="BlockText">
    <w:name w:val="Block Text"/>
    <w:basedOn w:val="Normal"/>
    <w:uiPriority w:val="99"/>
    <w:unhideWhenUsed/>
    <w:rsid w:val="006C7A9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vbacodmoint1.vba.va.gov/bl/21/Transformation/docs/VCIP%20Shipping%20SOP_v12%20May%2017%202013.doc"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hyperlink" Target="http://vaww.infoshare.va.gov/sites/OBPI/VCIP/SD/OBPI%20Issue%20Tracker/default.aspx" TargetMode="External"/><Relationship Id="rId17" Type="http://schemas.openxmlformats.org/officeDocument/2006/relationships/image" Target="media/image4.jpeg"/><Relationship Id="rId25" Type="http://schemas.openxmlformats.org/officeDocument/2006/relationships/hyperlink" Target="mailto:vcip.vbaco@va.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baw.vba.va.gov/OBPI/Centralized_Mail.asp" TargetMode="External"/><Relationship Id="rId24" Type="http://schemas.openxmlformats.org/officeDocument/2006/relationships/hyperlink" Target="mailto:vcip.vbaco@va.gov"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vcip.vbaco@va.gov" TargetMode="External"/><Relationship Id="rId28" Type="http://schemas.openxmlformats.org/officeDocument/2006/relationships/hyperlink" Target="mailto:vcip.vbaco@va.gov" TargetMode="External"/><Relationship Id="rId10" Type="http://schemas.openxmlformats.org/officeDocument/2006/relationships/hyperlink" Target="http://vbacodmoint1.vba.va.gov/bl/21/Transformation/docs/VCIP%20Shipping%20SOP_v12%20May%2017%202013.doc" TargetMode="Externa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cip.vbaco@va.gov" TargetMode="External"/><Relationship Id="rId22" Type="http://schemas.openxmlformats.org/officeDocument/2006/relationships/hyperlink" Target="mailto:vcip.vbaco@va.gov" TargetMode="External"/><Relationship Id="rId27" Type="http://schemas.openxmlformats.org/officeDocument/2006/relationships/hyperlink" Target="http://vbaw.vba.va.gov/OBPI/Centralized_Mail.as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5977-FD3C-4BCF-AFB4-E93CEB3CA195}">
  <ds:schemaRefs>
    <ds:schemaRef ds:uri="http://schemas.microsoft.com/sharepoint/v3/contenttype/forms"/>
  </ds:schemaRefs>
</ds:datastoreItem>
</file>

<file path=customXml/itemProps2.xml><?xml version="1.0" encoding="utf-8"?>
<ds:datastoreItem xmlns:ds="http://schemas.openxmlformats.org/officeDocument/2006/customXml" ds:itemID="{DDBDDE76-C182-4C0C-83DC-3FF02852F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0235C-0328-4E73-BCD1-8288813F01F4}">
  <ds:schemaRefs>
    <ds:schemaRef ds:uri="b438dcf7-3998-4283-b7fc-0ec6fa8e430f"/>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F1BE122-7A37-4271-9FCD-3B7E0857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242</TotalTime>
  <Pages>19</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Kimberly Martin-Butler</cp:lastModifiedBy>
  <cp:revision>21</cp:revision>
  <dcterms:created xsi:type="dcterms:W3CDTF">2015-07-23T19:41:00Z</dcterms:created>
  <dcterms:modified xsi:type="dcterms:W3CDTF">2015-07-30T15:51:00Z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ies>
</file>