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08CC1" w14:textId="77777777" w:rsidR="00E25933" w:rsidRPr="000829BF" w:rsidRDefault="00E25933">
      <w:pPr>
        <w:pStyle w:val="Heading2"/>
        <w:numPr>
          <w:ilvl w:val="12"/>
          <w:numId w:val="0"/>
        </w:numPr>
      </w:pPr>
      <w:r w:rsidRPr="000829BF">
        <w:t>Section A.  General Information on</w:t>
      </w:r>
      <w:r w:rsidR="00EA40BF" w:rsidRPr="000829BF">
        <w:t xml:space="preserve"> </w:t>
      </w:r>
      <w:r w:rsidRPr="000829BF">
        <w:t>Power of Attorney (POA)</w:t>
      </w:r>
    </w:p>
    <w:p w14:paraId="28B4912C" w14:textId="77777777" w:rsidR="00E25933" w:rsidRPr="000829BF" w:rsidRDefault="00E25933">
      <w:pPr>
        <w:pStyle w:val="Heading4"/>
        <w:numPr>
          <w:ilvl w:val="12"/>
          <w:numId w:val="0"/>
        </w:numPr>
      </w:pPr>
      <w:r w:rsidRPr="000829BF">
        <w:t>Overview</w:t>
      </w:r>
    </w:p>
    <w:p w14:paraId="3231FC48" w14:textId="77777777" w:rsidR="00E25933" w:rsidRPr="000829BF"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0829BF" w14:paraId="54B9403F" w14:textId="77777777">
        <w:trPr>
          <w:cantSplit/>
        </w:trPr>
        <w:tc>
          <w:tcPr>
            <w:tcW w:w="1728" w:type="dxa"/>
          </w:tcPr>
          <w:p w14:paraId="42A831F2" w14:textId="77777777" w:rsidR="00E25933" w:rsidRPr="000829BF" w:rsidRDefault="00E25933" w:rsidP="005A0F04">
            <w:pPr>
              <w:pStyle w:val="Heading5"/>
              <w:numPr>
                <w:ilvl w:val="12"/>
                <w:numId w:val="0"/>
              </w:numPr>
            </w:pPr>
            <w:r w:rsidRPr="000829BF">
              <w:t xml:space="preserve">In </w:t>
            </w:r>
            <w:r w:rsidR="005A0F04" w:rsidRPr="000829BF">
              <w:t>T</w:t>
            </w:r>
            <w:r w:rsidRPr="000829BF">
              <w:t>his Section</w:t>
            </w:r>
          </w:p>
        </w:tc>
        <w:tc>
          <w:tcPr>
            <w:tcW w:w="7740" w:type="dxa"/>
          </w:tcPr>
          <w:p w14:paraId="4990D7F2" w14:textId="77777777" w:rsidR="00E25933" w:rsidRPr="000829BF" w:rsidRDefault="00E25933">
            <w:pPr>
              <w:pStyle w:val="BlockText"/>
              <w:numPr>
                <w:ilvl w:val="12"/>
                <w:numId w:val="0"/>
              </w:numPr>
            </w:pPr>
            <w:r w:rsidRPr="000829BF">
              <w:t>This section contains the following topics</w:t>
            </w:r>
            <w:r w:rsidR="00ED5762" w:rsidRPr="000829BF">
              <w:t>:</w:t>
            </w:r>
          </w:p>
        </w:tc>
      </w:tr>
    </w:tbl>
    <w:p w14:paraId="61E288DA" w14:textId="77777777" w:rsidR="00E25933" w:rsidRPr="000829BF" w:rsidRDefault="00E25933">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1070"/>
        <w:gridCol w:w="6570"/>
      </w:tblGrid>
      <w:tr w:rsidR="00305485" w:rsidRPr="000829BF" w14:paraId="78D56C29" w14:textId="77777777" w:rsidTr="00775542">
        <w:trPr>
          <w:cantSplit/>
        </w:trPr>
        <w:tc>
          <w:tcPr>
            <w:tcW w:w="1070" w:type="dxa"/>
            <w:tcBorders>
              <w:top w:val="single" w:sz="6" w:space="0" w:color="auto"/>
              <w:left w:val="single" w:sz="6" w:space="0" w:color="auto"/>
              <w:bottom w:val="single" w:sz="6" w:space="0" w:color="auto"/>
              <w:right w:val="single" w:sz="6" w:space="0" w:color="auto"/>
            </w:tcBorders>
          </w:tcPr>
          <w:p w14:paraId="4AA8F67A" w14:textId="77777777" w:rsidR="00305485" w:rsidRPr="000829BF" w:rsidRDefault="00305485">
            <w:pPr>
              <w:pStyle w:val="TableHeaderText"/>
              <w:numPr>
                <w:ilvl w:val="12"/>
                <w:numId w:val="0"/>
              </w:numPr>
            </w:pPr>
            <w:r w:rsidRPr="000829BF">
              <w:t>Topic</w:t>
            </w:r>
          </w:p>
        </w:tc>
        <w:tc>
          <w:tcPr>
            <w:tcW w:w="6570" w:type="dxa"/>
            <w:tcBorders>
              <w:top w:val="single" w:sz="6" w:space="0" w:color="auto"/>
              <w:left w:val="single" w:sz="6" w:space="0" w:color="auto"/>
              <w:bottom w:val="single" w:sz="6" w:space="0" w:color="auto"/>
              <w:right w:val="single" w:sz="6" w:space="0" w:color="auto"/>
            </w:tcBorders>
          </w:tcPr>
          <w:p w14:paraId="4F0473A5" w14:textId="77777777" w:rsidR="00305485" w:rsidRPr="000829BF" w:rsidRDefault="00305485">
            <w:pPr>
              <w:pStyle w:val="TableHeaderText"/>
              <w:numPr>
                <w:ilvl w:val="12"/>
                <w:numId w:val="0"/>
              </w:numPr>
            </w:pPr>
            <w:r w:rsidRPr="000829BF">
              <w:t>Topic Name</w:t>
            </w:r>
          </w:p>
        </w:tc>
      </w:tr>
      <w:tr w:rsidR="00305485" w:rsidRPr="000829BF" w14:paraId="1144F08D" w14:textId="77777777" w:rsidTr="00775542">
        <w:trPr>
          <w:cantSplit/>
        </w:trPr>
        <w:tc>
          <w:tcPr>
            <w:tcW w:w="1070" w:type="dxa"/>
            <w:tcBorders>
              <w:top w:val="single" w:sz="6" w:space="0" w:color="auto"/>
              <w:left w:val="single" w:sz="6" w:space="0" w:color="auto"/>
              <w:bottom w:val="single" w:sz="6" w:space="0" w:color="auto"/>
              <w:right w:val="single" w:sz="6" w:space="0" w:color="auto"/>
            </w:tcBorders>
          </w:tcPr>
          <w:p w14:paraId="2EA35E53" w14:textId="77777777" w:rsidR="00305485" w:rsidRPr="000829BF" w:rsidRDefault="00091439">
            <w:pPr>
              <w:pStyle w:val="TableText"/>
              <w:numPr>
                <w:ilvl w:val="12"/>
                <w:numId w:val="0"/>
              </w:numPr>
              <w:jc w:val="center"/>
            </w:pPr>
            <w:r w:rsidRPr="000829BF">
              <w:t>1</w:t>
            </w:r>
          </w:p>
        </w:tc>
        <w:tc>
          <w:tcPr>
            <w:tcW w:w="6570" w:type="dxa"/>
            <w:tcBorders>
              <w:top w:val="single" w:sz="6" w:space="0" w:color="auto"/>
              <w:left w:val="single" w:sz="6" w:space="0" w:color="auto"/>
              <w:bottom w:val="single" w:sz="6" w:space="0" w:color="auto"/>
              <w:right w:val="single" w:sz="6" w:space="0" w:color="auto"/>
            </w:tcBorders>
          </w:tcPr>
          <w:p w14:paraId="4C66728A" w14:textId="77777777" w:rsidR="00305485" w:rsidRPr="000829BF" w:rsidRDefault="00E04C4D" w:rsidP="00E04C4D">
            <w:pPr>
              <w:pStyle w:val="TableText"/>
              <w:numPr>
                <w:ilvl w:val="12"/>
                <w:numId w:val="0"/>
              </w:numPr>
            </w:pPr>
            <w:r w:rsidRPr="000829BF">
              <w:t>Department of Veterans Affairs (</w:t>
            </w:r>
            <w:r w:rsidR="002550E8" w:rsidRPr="000829BF">
              <w:t>VA</w:t>
            </w:r>
            <w:r w:rsidRPr="000829BF">
              <w:t>)</w:t>
            </w:r>
            <w:r w:rsidR="002550E8" w:rsidRPr="000829BF">
              <w:t xml:space="preserve"> POA</w:t>
            </w:r>
            <w:r w:rsidR="00305485" w:rsidRPr="000829BF">
              <w:t xml:space="preserve"> Versus General POA Under State Law</w:t>
            </w:r>
          </w:p>
        </w:tc>
      </w:tr>
      <w:tr w:rsidR="00305485" w:rsidRPr="000829BF" w14:paraId="6721899C" w14:textId="77777777" w:rsidTr="00775542">
        <w:trPr>
          <w:cantSplit/>
        </w:trPr>
        <w:tc>
          <w:tcPr>
            <w:tcW w:w="1070" w:type="dxa"/>
            <w:tcBorders>
              <w:top w:val="single" w:sz="6" w:space="0" w:color="auto"/>
              <w:left w:val="single" w:sz="6" w:space="0" w:color="auto"/>
              <w:bottom w:val="single" w:sz="6" w:space="0" w:color="auto"/>
              <w:right w:val="single" w:sz="6" w:space="0" w:color="auto"/>
            </w:tcBorders>
          </w:tcPr>
          <w:p w14:paraId="1CCD1197" w14:textId="77777777" w:rsidR="00305485" w:rsidRPr="000829BF" w:rsidRDefault="00091439">
            <w:pPr>
              <w:pStyle w:val="TableText"/>
              <w:numPr>
                <w:ilvl w:val="12"/>
                <w:numId w:val="0"/>
              </w:numPr>
              <w:jc w:val="center"/>
            </w:pPr>
            <w:r w:rsidRPr="000829BF">
              <w:t>2</w:t>
            </w:r>
          </w:p>
        </w:tc>
        <w:tc>
          <w:tcPr>
            <w:tcW w:w="6570" w:type="dxa"/>
            <w:tcBorders>
              <w:top w:val="single" w:sz="6" w:space="0" w:color="auto"/>
              <w:left w:val="single" w:sz="6" w:space="0" w:color="auto"/>
              <w:bottom w:val="single" w:sz="6" w:space="0" w:color="auto"/>
              <w:right w:val="single" w:sz="6" w:space="0" w:color="auto"/>
            </w:tcBorders>
          </w:tcPr>
          <w:p w14:paraId="02288276" w14:textId="77777777" w:rsidR="00305485" w:rsidRPr="000829BF" w:rsidRDefault="00305485" w:rsidP="00754BC3">
            <w:pPr>
              <w:pStyle w:val="TableText"/>
              <w:numPr>
                <w:ilvl w:val="12"/>
                <w:numId w:val="0"/>
              </w:numPr>
            </w:pPr>
            <w:r w:rsidRPr="000829BF">
              <w:t xml:space="preserve">Appointing a POA </w:t>
            </w:r>
          </w:p>
        </w:tc>
      </w:tr>
      <w:tr w:rsidR="00305485" w:rsidRPr="000829BF" w14:paraId="636E2EEC" w14:textId="77777777" w:rsidTr="00775542">
        <w:trPr>
          <w:cantSplit/>
        </w:trPr>
        <w:tc>
          <w:tcPr>
            <w:tcW w:w="1070" w:type="dxa"/>
            <w:tcBorders>
              <w:top w:val="single" w:sz="6" w:space="0" w:color="auto"/>
              <w:left w:val="single" w:sz="6" w:space="0" w:color="auto"/>
              <w:bottom w:val="single" w:sz="6" w:space="0" w:color="auto"/>
              <w:right w:val="single" w:sz="6" w:space="0" w:color="auto"/>
            </w:tcBorders>
          </w:tcPr>
          <w:p w14:paraId="0CA90DFA" w14:textId="77777777" w:rsidR="00305485" w:rsidRPr="000829BF" w:rsidRDefault="00091439">
            <w:pPr>
              <w:pStyle w:val="TableText"/>
              <w:numPr>
                <w:ilvl w:val="12"/>
                <w:numId w:val="0"/>
              </w:numPr>
              <w:jc w:val="center"/>
            </w:pPr>
            <w:r w:rsidRPr="000829BF">
              <w:t>3</w:t>
            </w:r>
          </w:p>
        </w:tc>
        <w:tc>
          <w:tcPr>
            <w:tcW w:w="6570" w:type="dxa"/>
            <w:tcBorders>
              <w:top w:val="single" w:sz="6" w:space="0" w:color="auto"/>
              <w:left w:val="single" w:sz="6" w:space="0" w:color="auto"/>
              <w:bottom w:val="single" w:sz="6" w:space="0" w:color="auto"/>
              <w:right w:val="single" w:sz="6" w:space="0" w:color="auto"/>
            </w:tcBorders>
          </w:tcPr>
          <w:p w14:paraId="4C89F44E" w14:textId="77777777" w:rsidR="00305485" w:rsidRPr="000829BF" w:rsidRDefault="00305485" w:rsidP="002550E8">
            <w:pPr>
              <w:pStyle w:val="TableText"/>
              <w:numPr>
                <w:ilvl w:val="12"/>
                <w:numId w:val="0"/>
              </w:numPr>
            </w:pPr>
            <w:r w:rsidRPr="000829BF">
              <w:t xml:space="preserve">POA Representation </w:t>
            </w:r>
            <w:r w:rsidR="002550E8" w:rsidRPr="000829BF">
              <w:t>of</w:t>
            </w:r>
            <w:r w:rsidRPr="000829BF">
              <w:t xml:space="preserve"> Incompetent Claimants</w:t>
            </w:r>
          </w:p>
        </w:tc>
      </w:tr>
      <w:tr w:rsidR="00305485" w:rsidRPr="000829BF" w14:paraId="27796C82" w14:textId="77777777" w:rsidTr="00775542">
        <w:trPr>
          <w:cantSplit/>
        </w:trPr>
        <w:tc>
          <w:tcPr>
            <w:tcW w:w="1070" w:type="dxa"/>
            <w:tcBorders>
              <w:top w:val="single" w:sz="6" w:space="0" w:color="auto"/>
              <w:left w:val="single" w:sz="6" w:space="0" w:color="auto"/>
              <w:bottom w:val="single" w:sz="6" w:space="0" w:color="auto"/>
              <w:right w:val="single" w:sz="6" w:space="0" w:color="auto"/>
            </w:tcBorders>
          </w:tcPr>
          <w:p w14:paraId="150B04BB" w14:textId="77777777" w:rsidR="00305485" w:rsidRPr="000829BF" w:rsidRDefault="00091439">
            <w:pPr>
              <w:pStyle w:val="TableText"/>
              <w:numPr>
                <w:ilvl w:val="12"/>
                <w:numId w:val="0"/>
              </w:numPr>
              <w:jc w:val="center"/>
            </w:pPr>
            <w:r w:rsidRPr="000829BF">
              <w:t>4</w:t>
            </w:r>
          </w:p>
        </w:tc>
        <w:tc>
          <w:tcPr>
            <w:tcW w:w="6570" w:type="dxa"/>
            <w:tcBorders>
              <w:top w:val="single" w:sz="6" w:space="0" w:color="auto"/>
              <w:left w:val="single" w:sz="6" w:space="0" w:color="auto"/>
              <w:bottom w:val="single" w:sz="6" w:space="0" w:color="auto"/>
              <w:right w:val="single" w:sz="6" w:space="0" w:color="auto"/>
            </w:tcBorders>
          </w:tcPr>
          <w:p w14:paraId="62C12A1C" w14:textId="77777777" w:rsidR="00305485" w:rsidRPr="000829BF" w:rsidRDefault="002550E8">
            <w:pPr>
              <w:pStyle w:val="TableText"/>
              <w:numPr>
                <w:ilvl w:val="12"/>
                <w:numId w:val="0"/>
              </w:numPr>
            </w:pPr>
            <w:r w:rsidRPr="000829BF">
              <w:t xml:space="preserve">Extent of Authority and Duties of </w:t>
            </w:r>
            <w:r w:rsidR="001611C0" w:rsidRPr="000829BF">
              <w:t>Representatives</w:t>
            </w:r>
          </w:p>
        </w:tc>
      </w:tr>
      <w:tr w:rsidR="00305485" w:rsidRPr="000829BF" w14:paraId="0F4A9C30" w14:textId="77777777" w:rsidTr="00775542">
        <w:trPr>
          <w:cantSplit/>
        </w:trPr>
        <w:tc>
          <w:tcPr>
            <w:tcW w:w="1070" w:type="dxa"/>
            <w:tcBorders>
              <w:top w:val="single" w:sz="6" w:space="0" w:color="auto"/>
              <w:left w:val="single" w:sz="6" w:space="0" w:color="auto"/>
              <w:bottom w:val="single" w:sz="6" w:space="0" w:color="auto"/>
              <w:right w:val="single" w:sz="6" w:space="0" w:color="auto"/>
            </w:tcBorders>
          </w:tcPr>
          <w:p w14:paraId="7844861F" w14:textId="77777777" w:rsidR="00305485" w:rsidRPr="000829BF" w:rsidRDefault="00091439" w:rsidP="00EC14E8">
            <w:pPr>
              <w:pStyle w:val="TableText"/>
              <w:numPr>
                <w:ilvl w:val="12"/>
                <w:numId w:val="0"/>
              </w:numPr>
              <w:jc w:val="center"/>
            </w:pPr>
            <w:r w:rsidRPr="000829BF">
              <w:t>5</w:t>
            </w:r>
          </w:p>
        </w:tc>
        <w:tc>
          <w:tcPr>
            <w:tcW w:w="6570" w:type="dxa"/>
            <w:tcBorders>
              <w:top w:val="single" w:sz="6" w:space="0" w:color="auto"/>
              <w:left w:val="single" w:sz="6" w:space="0" w:color="auto"/>
              <w:bottom w:val="single" w:sz="6" w:space="0" w:color="auto"/>
              <w:right w:val="single" w:sz="6" w:space="0" w:color="auto"/>
            </w:tcBorders>
          </w:tcPr>
          <w:p w14:paraId="77DA5DBA" w14:textId="77777777" w:rsidR="00305485" w:rsidRPr="000829BF" w:rsidRDefault="00305485">
            <w:pPr>
              <w:pStyle w:val="TableText"/>
              <w:numPr>
                <w:ilvl w:val="12"/>
                <w:numId w:val="0"/>
              </w:numPr>
            </w:pPr>
            <w:r w:rsidRPr="000829BF">
              <w:t>Requests for Exclusive Contact</w:t>
            </w:r>
          </w:p>
        </w:tc>
      </w:tr>
      <w:tr w:rsidR="00305485" w:rsidRPr="000829BF" w14:paraId="1DE0FF4C" w14:textId="77777777" w:rsidTr="00775542">
        <w:trPr>
          <w:cantSplit/>
        </w:trPr>
        <w:tc>
          <w:tcPr>
            <w:tcW w:w="1070" w:type="dxa"/>
            <w:tcBorders>
              <w:top w:val="single" w:sz="6" w:space="0" w:color="auto"/>
              <w:left w:val="single" w:sz="6" w:space="0" w:color="auto"/>
              <w:bottom w:val="single" w:sz="6" w:space="0" w:color="auto"/>
              <w:right w:val="single" w:sz="6" w:space="0" w:color="auto"/>
            </w:tcBorders>
          </w:tcPr>
          <w:p w14:paraId="3C569B67" w14:textId="77777777" w:rsidR="00305485" w:rsidRPr="000829BF" w:rsidRDefault="00091439" w:rsidP="00ED5762">
            <w:pPr>
              <w:pStyle w:val="TableText"/>
              <w:numPr>
                <w:ilvl w:val="12"/>
                <w:numId w:val="0"/>
              </w:numPr>
              <w:jc w:val="center"/>
            </w:pPr>
            <w:r w:rsidRPr="000829BF">
              <w:t>6</w:t>
            </w:r>
          </w:p>
        </w:tc>
        <w:tc>
          <w:tcPr>
            <w:tcW w:w="6570" w:type="dxa"/>
            <w:tcBorders>
              <w:top w:val="single" w:sz="6" w:space="0" w:color="auto"/>
              <w:left w:val="single" w:sz="6" w:space="0" w:color="auto"/>
              <w:bottom w:val="single" w:sz="6" w:space="0" w:color="auto"/>
              <w:right w:val="single" w:sz="6" w:space="0" w:color="auto"/>
            </w:tcBorders>
          </w:tcPr>
          <w:p w14:paraId="6194A093" w14:textId="77777777" w:rsidR="00305485" w:rsidRPr="000829BF" w:rsidRDefault="00305485">
            <w:pPr>
              <w:pStyle w:val="TableText"/>
              <w:numPr>
                <w:ilvl w:val="12"/>
                <w:numId w:val="0"/>
              </w:numPr>
            </w:pPr>
            <w:r w:rsidRPr="000829BF">
              <w:t>Revoking and Terminating Representation</w:t>
            </w:r>
          </w:p>
        </w:tc>
      </w:tr>
      <w:tr w:rsidR="00305485" w:rsidRPr="000829BF" w14:paraId="4CE48C8A" w14:textId="77777777" w:rsidTr="00775542">
        <w:trPr>
          <w:cantSplit/>
        </w:trPr>
        <w:tc>
          <w:tcPr>
            <w:tcW w:w="1070" w:type="dxa"/>
            <w:tcBorders>
              <w:top w:val="single" w:sz="6" w:space="0" w:color="auto"/>
              <w:left w:val="single" w:sz="6" w:space="0" w:color="auto"/>
              <w:bottom w:val="single" w:sz="6" w:space="0" w:color="auto"/>
              <w:right w:val="single" w:sz="6" w:space="0" w:color="auto"/>
            </w:tcBorders>
          </w:tcPr>
          <w:p w14:paraId="5BAEBC8E" w14:textId="77777777" w:rsidR="00305485" w:rsidRPr="000829BF" w:rsidRDefault="00091439" w:rsidP="00EC14E8">
            <w:pPr>
              <w:pStyle w:val="TableText"/>
              <w:numPr>
                <w:ilvl w:val="12"/>
                <w:numId w:val="0"/>
              </w:numPr>
              <w:jc w:val="center"/>
            </w:pPr>
            <w:r w:rsidRPr="000829BF">
              <w:t>7</w:t>
            </w:r>
          </w:p>
        </w:tc>
        <w:tc>
          <w:tcPr>
            <w:tcW w:w="6570" w:type="dxa"/>
            <w:tcBorders>
              <w:top w:val="single" w:sz="6" w:space="0" w:color="auto"/>
              <w:left w:val="single" w:sz="6" w:space="0" w:color="auto"/>
              <w:bottom w:val="single" w:sz="6" w:space="0" w:color="auto"/>
              <w:right w:val="single" w:sz="6" w:space="0" w:color="auto"/>
            </w:tcBorders>
          </w:tcPr>
          <w:p w14:paraId="59848B65" w14:textId="77777777" w:rsidR="00305485" w:rsidRPr="000829BF" w:rsidRDefault="00305485" w:rsidP="00572CEF">
            <w:pPr>
              <w:pStyle w:val="TableText"/>
              <w:numPr>
                <w:ilvl w:val="12"/>
                <w:numId w:val="0"/>
              </w:numPr>
            </w:pPr>
            <w:r w:rsidRPr="000829BF">
              <w:t xml:space="preserve">Representation </w:t>
            </w:r>
            <w:r w:rsidR="00572CEF" w:rsidRPr="000829BF">
              <w:t>A</w:t>
            </w:r>
            <w:r w:rsidRPr="000829BF">
              <w:t>fter the Claimant’s Death</w:t>
            </w:r>
          </w:p>
        </w:tc>
      </w:tr>
    </w:tbl>
    <w:p w14:paraId="76F064B8" w14:textId="77777777" w:rsidR="00E25933" w:rsidRPr="000829BF" w:rsidRDefault="00E25933">
      <w:pPr>
        <w:pStyle w:val="BlockLine"/>
        <w:numPr>
          <w:ilvl w:val="12"/>
          <w:numId w:val="0"/>
        </w:numPr>
        <w:ind w:left="1700"/>
      </w:pPr>
    </w:p>
    <w:p w14:paraId="7F54D7D5" w14:textId="77777777" w:rsidR="00E25933" w:rsidRPr="000829BF" w:rsidRDefault="00E25933">
      <w:pPr>
        <w:pStyle w:val="Heading4"/>
        <w:numPr>
          <w:ilvl w:val="12"/>
          <w:numId w:val="0"/>
        </w:numPr>
      </w:pPr>
      <w:r w:rsidRPr="000829BF">
        <w:br w:type="page"/>
      </w:r>
      <w:r w:rsidRPr="000829BF">
        <w:lastRenderedPageBreak/>
        <w:t xml:space="preserve">1.  </w:t>
      </w:r>
      <w:bookmarkStart w:id="0" w:name="Topic1"/>
      <w:bookmarkEnd w:id="0"/>
      <w:r w:rsidR="00E04C4D" w:rsidRPr="000829BF">
        <w:t>VA POA Versus General POA Under State Law</w:t>
      </w:r>
    </w:p>
    <w:p w14:paraId="74E90348" w14:textId="77777777" w:rsidR="00E25933" w:rsidRPr="000829BF"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0829BF" w14:paraId="71D94559" w14:textId="77777777">
        <w:trPr>
          <w:cantSplit/>
          <w:trHeight w:val="225"/>
        </w:trPr>
        <w:tc>
          <w:tcPr>
            <w:tcW w:w="1728" w:type="dxa"/>
          </w:tcPr>
          <w:p w14:paraId="2A2FD991" w14:textId="77777777" w:rsidR="00E25933" w:rsidRPr="000829BF" w:rsidRDefault="00E25933">
            <w:pPr>
              <w:pStyle w:val="Heading5"/>
            </w:pPr>
            <w:r w:rsidRPr="000829BF">
              <w:t>Change Date</w:t>
            </w:r>
          </w:p>
        </w:tc>
        <w:tc>
          <w:tcPr>
            <w:tcW w:w="7740" w:type="dxa"/>
          </w:tcPr>
          <w:p w14:paraId="08BA659F" w14:textId="77777777" w:rsidR="00E25933" w:rsidRPr="000829BF" w:rsidRDefault="00A1293E" w:rsidP="00A1293E">
            <w:pPr>
              <w:pStyle w:val="BlockText"/>
            </w:pPr>
            <w:r w:rsidRPr="000829BF">
              <w:t>August 17, 2004</w:t>
            </w:r>
          </w:p>
        </w:tc>
      </w:tr>
    </w:tbl>
    <w:p w14:paraId="37465733" w14:textId="77777777" w:rsidR="00813BAB" w:rsidRPr="000829BF" w:rsidRDefault="00B902C4" w:rsidP="00813BAB">
      <w:pPr>
        <w:pStyle w:val="BlockLine"/>
      </w:pPr>
      <w:r w:rsidRPr="000829BF">
        <w:fldChar w:fldCharType="begin"/>
      </w:r>
      <w:r w:rsidR="00A623E9" w:rsidRPr="000829BF">
        <w:instrText xml:space="preserve"> PRIVATE INFOTYPE="PRINCIPLE" </w:instrText>
      </w:r>
      <w:r w:rsidRPr="000829BF">
        <w:fldChar w:fldCharType="end"/>
      </w:r>
    </w:p>
    <w:tbl>
      <w:tblPr>
        <w:tblW w:w="0" w:type="auto"/>
        <w:tblLayout w:type="fixed"/>
        <w:tblLook w:val="0000" w:firstRow="0" w:lastRow="0" w:firstColumn="0" w:lastColumn="0" w:noHBand="0" w:noVBand="0"/>
      </w:tblPr>
      <w:tblGrid>
        <w:gridCol w:w="1728"/>
        <w:gridCol w:w="7740"/>
      </w:tblGrid>
      <w:tr w:rsidR="00813BAB" w:rsidRPr="000829BF" w14:paraId="453C489A" w14:textId="77777777" w:rsidTr="002550E8">
        <w:tc>
          <w:tcPr>
            <w:tcW w:w="1728" w:type="dxa"/>
            <w:shd w:val="clear" w:color="auto" w:fill="auto"/>
          </w:tcPr>
          <w:p w14:paraId="208C20B6" w14:textId="77777777" w:rsidR="00813BAB" w:rsidRPr="000829BF" w:rsidRDefault="00813BAB" w:rsidP="00BC1547">
            <w:pPr>
              <w:pStyle w:val="Heading5"/>
            </w:pPr>
            <w:r w:rsidRPr="000829BF">
              <w:t xml:space="preserve">a. </w:t>
            </w:r>
            <w:r w:rsidR="009F6ACA" w:rsidRPr="000829BF">
              <w:t xml:space="preserve"> </w:t>
            </w:r>
            <w:bookmarkStart w:id="1" w:name="a1"/>
            <w:bookmarkEnd w:id="1"/>
            <w:r w:rsidR="008976C0" w:rsidRPr="000829BF">
              <w:t xml:space="preserve">Effect of POA Under State Law on VA Claims </w:t>
            </w:r>
            <w:r w:rsidR="00CC1805" w:rsidRPr="000829BF">
              <w:t xml:space="preserve">Representation </w:t>
            </w:r>
          </w:p>
        </w:tc>
        <w:tc>
          <w:tcPr>
            <w:tcW w:w="7740" w:type="dxa"/>
            <w:shd w:val="clear" w:color="auto" w:fill="auto"/>
          </w:tcPr>
          <w:p w14:paraId="3ACFB026" w14:textId="77777777" w:rsidR="00A1293E" w:rsidRPr="000829BF" w:rsidRDefault="00A1293E" w:rsidP="00A1293E">
            <w:pPr>
              <w:pStyle w:val="BlockText"/>
              <w:numPr>
                <w:ilvl w:val="12"/>
                <w:numId w:val="0"/>
              </w:numPr>
            </w:pPr>
            <w:r w:rsidRPr="000829BF">
              <w:t xml:space="preserve">The execution by a claimant of a power of attorney (POA) under State law has </w:t>
            </w:r>
            <w:r w:rsidRPr="000829BF">
              <w:rPr>
                <w:b/>
                <w:i/>
              </w:rPr>
              <w:t>no</w:t>
            </w:r>
            <w:r w:rsidRPr="000829BF">
              <w:t xml:space="preserve"> effect for the purposes of prosecuting a </w:t>
            </w:r>
            <w:r w:rsidR="00F157AA" w:rsidRPr="000829BF">
              <w:t>Department of Veterans Affairs (</w:t>
            </w:r>
            <w:r w:rsidRPr="000829BF">
              <w:t>VA</w:t>
            </w:r>
            <w:r w:rsidR="00F157AA" w:rsidRPr="000829BF">
              <w:t>)</w:t>
            </w:r>
            <w:r w:rsidRPr="000829BF">
              <w:t xml:space="preserve"> claim.  In order to be recognized by VA, a claimant’s representative must be appointed according to the procedures in </w:t>
            </w:r>
            <w:r w:rsidR="007C5A1C" w:rsidRPr="000829BF">
              <w:t>M21-1, Part I, Chapter 3</w:t>
            </w:r>
            <w:r w:rsidRPr="000829BF">
              <w:t>.</w:t>
            </w:r>
          </w:p>
          <w:p w14:paraId="4CA566F7" w14:textId="77777777" w:rsidR="00DF177B" w:rsidRPr="000829BF" w:rsidRDefault="00DF177B" w:rsidP="00813BAB">
            <w:pPr>
              <w:pStyle w:val="BlockText"/>
            </w:pPr>
          </w:p>
          <w:p w14:paraId="006BDE50" w14:textId="77777777" w:rsidR="00DF177B" w:rsidRPr="000829BF" w:rsidRDefault="00DF177B" w:rsidP="009F0559">
            <w:pPr>
              <w:pStyle w:val="BlockText"/>
            </w:pPr>
            <w:r w:rsidRPr="000829BF">
              <w:rPr>
                <w:b/>
                <w:i/>
              </w:rPr>
              <w:t>Reference</w:t>
            </w:r>
            <w:r w:rsidRPr="000829BF">
              <w:t xml:space="preserve">:  For </w:t>
            </w:r>
            <w:r w:rsidR="00E63511" w:rsidRPr="000829BF">
              <w:t xml:space="preserve">more </w:t>
            </w:r>
            <w:r w:rsidRPr="000829BF">
              <w:t>information on appointing an accredited representative of a service organization, agent, non-licensed individual, or attorney representative, see M21-1, Part I, 3.A.2.</w:t>
            </w:r>
          </w:p>
        </w:tc>
      </w:tr>
    </w:tbl>
    <w:p w14:paraId="34BA15DD" w14:textId="77777777" w:rsidR="002550E8" w:rsidRPr="000829BF" w:rsidRDefault="002550E8">
      <w:pPr>
        <w:pStyle w:val="BlockLine"/>
        <w:numPr>
          <w:ilvl w:val="12"/>
          <w:numId w:val="0"/>
        </w:numPr>
        <w:ind w:left="1700"/>
      </w:pPr>
    </w:p>
    <w:p w14:paraId="61E57D06" w14:textId="77777777" w:rsidR="00E25933" w:rsidRPr="000829BF" w:rsidRDefault="00E25933">
      <w:pPr>
        <w:pStyle w:val="Heading4"/>
      </w:pPr>
      <w:r w:rsidRPr="000829BF">
        <w:br w:type="page"/>
      </w:r>
      <w:r w:rsidRPr="000829BF">
        <w:lastRenderedPageBreak/>
        <w:t xml:space="preserve">2.  </w:t>
      </w:r>
      <w:bookmarkStart w:id="2" w:name="Topic2"/>
      <w:bookmarkEnd w:id="2"/>
      <w:r w:rsidRPr="000829BF">
        <w:t>Appointing a POA</w:t>
      </w:r>
    </w:p>
    <w:p w14:paraId="3BFA42CB" w14:textId="77777777" w:rsidR="00E25933" w:rsidRPr="000829BF" w:rsidRDefault="00B902C4">
      <w:pPr>
        <w:pStyle w:val="BlockLine"/>
      </w:pPr>
      <w:r w:rsidRPr="000829BF">
        <w:rPr>
          <w:vanish/>
        </w:rPr>
        <w:fldChar w:fldCharType="begin"/>
      </w:r>
      <w:r w:rsidR="00E25933" w:rsidRPr="000829BF">
        <w:rPr>
          <w:vanish/>
        </w:rPr>
        <w:instrText xml:space="preserve">PRIVATE INFOTYPE="OTHER" </w:instrText>
      </w:r>
      <w:r w:rsidRPr="000829BF">
        <w:rPr>
          <w:vanish/>
        </w:rPr>
        <w:fldChar w:fldCharType="end"/>
      </w:r>
    </w:p>
    <w:tbl>
      <w:tblPr>
        <w:tblW w:w="0" w:type="auto"/>
        <w:tblLayout w:type="fixed"/>
        <w:tblLook w:val="0000" w:firstRow="0" w:lastRow="0" w:firstColumn="0" w:lastColumn="0" w:noHBand="0" w:noVBand="0"/>
      </w:tblPr>
      <w:tblGrid>
        <w:gridCol w:w="1728"/>
        <w:gridCol w:w="7740"/>
      </w:tblGrid>
      <w:tr w:rsidR="00E25933" w:rsidRPr="000829BF" w14:paraId="56D8E34C" w14:textId="77777777">
        <w:trPr>
          <w:cantSplit/>
        </w:trPr>
        <w:tc>
          <w:tcPr>
            <w:tcW w:w="1728" w:type="dxa"/>
          </w:tcPr>
          <w:p w14:paraId="0AE14A01" w14:textId="77777777" w:rsidR="00E25933" w:rsidRPr="000829BF" w:rsidRDefault="00E25933">
            <w:pPr>
              <w:pStyle w:val="Heading5"/>
            </w:pPr>
            <w:r w:rsidRPr="000829BF">
              <w:t>Introduction</w:t>
            </w:r>
          </w:p>
        </w:tc>
        <w:tc>
          <w:tcPr>
            <w:tcW w:w="7740" w:type="dxa"/>
          </w:tcPr>
          <w:p w14:paraId="7FE0BD2F" w14:textId="77777777" w:rsidR="00E25933" w:rsidRPr="000829BF" w:rsidRDefault="00E25933">
            <w:pPr>
              <w:pStyle w:val="BlockText"/>
            </w:pPr>
            <w:r w:rsidRPr="000829BF">
              <w:t>This topic contains information on appointing a POA representative, including</w:t>
            </w:r>
          </w:p>
          <w:p w14:paraId="6BC6B672" w14:textId="77777777" w:rsidR="00E25933" w:rsidRPr="000829BF" w:rsidRDefault="00E25933">
            <w:pPr>
              <w:pStyle w:val="BlockText"/>
            </w:pPr>
          </w:p>
          <w:p w14:paraId="415235B7" w14:textId="77777777" w:rsidR="00E25933" w:rsidRPr="000829BF" w:rsidRDefault="007A1C28" w:rsidP="001227DD">
            <w:pPr>
              <w:pStyle w:val="BulletText1"/>
            </w:pPr>
            <w:r w:rsidRPr="000829BF">
              <w:t>requirements to represent claimants</w:t>
            </w:r>
          </w:p>
          <w:p w14:paraId="09E38287" w14:textId="77777777" w:rsidR="00A32D92" w:rsidRPr="000829BF" w:rsidRDefault="007A1C28" w:rsidP="00A32D92">
            <w:pPr>
              <w:pStyle w:val="BulletText1"/>
              <w:rPr>
                <w:rStyle w:val="Hyperlink"/>
                <w:color w:val="000000"/>
                <w:u w:val="none"/>
              </w:rPr>
            </w:pPr>
            <w:r w:rsidRPr="000829BF">
              <w:t>definition of declaration of representation</w:t>
            </w:r>
          </w:p>
          <w:p w14:paraId="78132EBC" w14:textId="77777777" w:rsidR="00E25933" w:rsidRPr="000829BF" w:rsidRDefault="00AF20DE" w:rsidP="00A32D92">
            <w:pPr>
              <w:pStyle w:val="BulletText1"/>
            </w:pPr>
            <w:r w:rsidRPr="000829BF">
              <w:t>un</w:t>
            </w:r>
            <w:r w:rsidR="007A1C28" w:rsidRPr="000829BF">
              <w:t>limited versus limited representation</w:t>
            </w:r>
            <w:r w:rsidR="00E25933" w:rsidRPr="000829BF">
              <w:t>, and</w:t>
            </w:r>
          </w:p>
          <w:p w14:paraId="12F4DD42" w14:textId="77777777" w:rsidR="00E25933" w:rsidRPr="000829BF" w:rsidRDefault="007A1C28" w:rsidP="001227DD">
            <w:pPr>
              <w:pStyle w:val="BulletText1"/>
            </w:pPr>
            <w:r w:rsidRPr="000829BF">
              <w:t>limited attorney representation</w:t>
            </w:r>
            <w:r w:rsidR="00E25933" w:rsidRPr="000829BF">
              <w:t>.</w:t>
            </w:r>
          </w:p>
        </w:tc>
      </w:tr>
    </w:tbl>
    <w:p w14:paraId="5994CEE6" w14:textId="77777777" w:rsidR="00E25933" w:rsidRPr="000829BF" w:rsidRDefault="00E25933">
      <w:pPr>
        <w:pStyle w:val="BlockLine"/>
      </w:pPr>
    </w:p>
    <w:tbl>
      <w:tblPr>
        <w:tblW w:w="0" w:type="auto"/>
        <w:tblLayout w:type="fixed"/>
        <w:tblLook w:val="0000" w:firstRow="0" w:lastRow="0" w:firstColumn="0" w:lastColumn="0" w:noHBand="0" w:noVBand="0"/>
      </w:tblPr>
      <w:tblGrid>
        <w:gridCol w:w="1728"/>
        <w:gridCol w:w="7740"/>
      </w:tblGrid>
      <w:tr w:rsidR="00E25933" w:rsidRPr="000829BF" w14:paraId="6E12316C" w14:textId="77777777">
        <w:trPr>
          <w:cantSplit/>
        </w:trPr>
        <w:tc>
          <w:tcPr>
            <w:tcW w:w="1728" w:type="dxa"/>
          </w:tcPr>
          <w:p w14:paraId="3CD223CC" w14:textId="77777777" w:rsidR="00E25933" w:rsidRPr="000829BF" w:rsidRDefault="00E25933">
            <w:pPr>
              <w:pStyle w:val="Heading5"/>
            </w:pPr>
            <w:r w:rsidRPr="000829BF">
              <w:t>Change Date</w:t>
            </w:r>
          </w:p>
        </w:tc>
        <w:tc>
          <w:tcPr>
            <w:tcW w:w="7740" w:type="dxa"/>
          </w:tcPr>
          <w:p w14:paraId="64B42592" w14:textId="77777777" w:rsidR="00E25933" w:rsidRPr="000829BF" w:rsidRDefault="0023720F" w:rsidP="00813008">
            <w:pPr>
              <w:pStyle w:val="BlockText"/>
            </w:pPr>
            <w:r w:rsidRPr="000829BF">
              <w:t>December 14, 2015</w:t>
            </w:r>
          </w:p>
        </w:tc>
      </w:tr>
    </w:tbl>
    <w:p w14:paraId="4AFEDED7" w14:textId="77777777" w:rsidR="00E25933" w:rsidRPr="000829BF" w:rsidRDefault="00B902C4">
      <w:pPr>
        <w:pStyle w:val="BlockLine"/>
      </w:pPr>
      <w:r w:rsidRPr="000829BF">
        <w:fldChar w:fldCharType="begin"/>
      </w:r>
      <w:r w:rsidR="00A623E9" w:rsidRPr="000829BF">
        <w:instrText xml:space="preserve"> PRIVATE INFOTYPE="PRINCIPLE" </w:instrText>
      </w:r>
      <w:r w:rsidRPr="000829BF">
        <w:fldChar w:fldCharType="end"/>
      </w:r>
      <w:r w:rsidR="00E25933" w:rsidRPr="000829BF">
        <w:t xml:space="preserve"> </w:t>
      </w:r>
    </w:p>
    <w:tbl>
      <w:tblPr>
        <w:tblW w:w="0" w:type="auto"/>
        <w:tblLayout w:type="fixed"/>
        <w:tblLook w:val="0000" w:firstRow="0" w:lastRow="0" w:firstColumn="0" w:lastColumn="0" w:noHBand="0" w:noVBand="0"/>
      </w:tblPr>
      <w:tblGrid>
        <w:gridCol w:w="1728"/>
        <w:gridCol w:w="7740"/>
      </w:tblGrid>
      <w:tr w:rsidR="00E25933" w:rsidRPr="000829BF" w14:paraId="7DE52761" w14:textId="77777777" w:rsidTr="00305485">
        <w:trPr>
          <w:cantSplit/>
        </w:trPr>
        <w:tc>
          <w:tcPr>
            <w:tcW w:w="1728" w:type="dxa"/>
          </w:tcPr>
          <w:p w14:paraId="2EB7B972" w14:textId="77777777" w:rsidR="00E25933" w:rsidRPr="000829BF" w:rsidRDefault="00E25933">
            <w:pPr>
              <w:pStyle w:val="Heading5"/>
            </w:pPr>
            <w:r w:rsidRPr="000829BF">
              <w:t xml:space="preserve">a.  </w:t>
            </w:r>
            <w:bookmarkStart w:id="3" w:name="a2"/>
            <w:bookmarkEnd w:id="3"/>
            <w:r w:rsidRPr="000829BF">
              <w:t>Requirements to Represent Claimants</w:t>
            </w:r>
          </w:p>
        </w:tc>
        <w:tc>
          <w:tcPr>
            <w:tcW w:w="7740" w:type="dxa"/>
          </w:tcPr>
          <w:p w14:paraId="59520E00" w14:textId="77777777" w:rsidR="00305485" w:rsidRPr="000829BF" w:rsidRDefault="00E25933">
            <w:pPr>
              <w:pStyle w:val="BlockText"/>
            </w:pPr>
            <w:r w:rsidRPr="000829BF">
              <w:t>The table below describes the requirements for POA representatives to represent claimants.</w:t>
            </w:r>
            <w:r w:rsidR="00305485" w:rsidRPr="000829BF">
              <w:t xml:space="preserve">  </w:t>
            </w:r>
          </w:p>
          <w:p w14:paraId="3BEFE9B2" w14:textId="77777777" w:rsidR="00E25933" w:rsidRPr="000829BF" w:rsidRDefault="00E25933">
            <w:pPr>
              <w:pStyle w:val="BlockText"/>
            </w:pPr>
          </w:p>
        </w:tc>
      </w:tr>
    </w:tbl>
    <w:p w14:paraId="5B24ACA6" w14:textId="77777777" w:rsidR="00E25933" w:rsidRPr="000829BF" w:rsidRDefault="00E25933">
      <w:r w:rsidRPr="000829BF">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1790"/>
        <w:gridCol w:w="5760"/>
      </w:tblGrid>
      <w:tr w:rsidR="00E25933" w:rsidRPr="000829BF" w14:paraId="6745DE9C" w14:textId="77777777">
        <w:trPr>
          <w:cantSplit/>
        </w:trPr>
        <w:tc>
          <w:tcPr>
            <w:tcW w:w="1790" w:type="dxa"/>
            <w:tcBorders>
              <w:top w:val="single" w:sz="6" w:space="0" w:color="auto"/>
              <w:left w:val="single" w:sz="6" w:space="0" w:color="auto"/>
              <w:bottom w:val="single" w:sz="6" w:space="0" w:color="auto"/>
              <w:right w:val="single" w:sz="6" w:space="0" w:color="auto"/>
            </w:tcBorders>
          </w:tcPr>
          <w:p w14:paraId="29003240" w14:textId="77777777" w:rsidR="00E25933" w:rsidRPr="000829BF" w:rsidRDefault="00E25933">
            <w:pPr>
              <w:pStyle w:val="TableHeaderText"/>
            </w:pPr>
            <w:r w:rsidRPr="000829BF">
              <w:t>Type of Representation</w:t>
            </w:r>
          </w:p>
        </w:tc>
        <w:tc>
          <w:tcPr>
            <w:tcW w:w="5760" w:type="dxa"/>
            <w:tcBorders>
              <w:top w:val="single" w:sz="6" w:space="0" w:color="auto"/>
              <w:left w:val="single" w:sz="6" w:space="0" w:color="auto"/>
              <w:bottom w:val="single" w:sz="6" w:space="0" w:color="auto"/>
              <w:right w:val="single" w:sz="6" w:space="0" w:color="auto"/>
            </w:tcBorders>
          </w:tcPr>
          <w:p w14:paraId="079481D8" w14:textId="77777777" w:rsidR="00E25933" w:rsidRPr="000829BF" w:rsidRDefault="00E25933">
            <w:pPr>
              <w:pStyle w:val="TableHeaderText"/>
            </w:pPr>
            <w:r w:rsidRPr="000829BF">
              <w:t>Requirements</w:t>
            </w:r>
          </w:p>
        </w:tc>
      </w:tr>
      <w:tr w:rsidR="00E25933" w:rsidRPr="000829BF" w14:paraId="3DB3EB56" w14:textId="77777777">
        <w:trPr>
          <w:cantSplit/>
        </w:trPr>
        <w:tc>
          <w:tcPr>
            <w:tcW w:w="1790" w:type="dxa"/>
            <w:tcBorders>
              <w:top w:val="single" w:sz="6" w:space="0" w:color="auto"/>
              <w:left w:val="single" w:sz="6" w:space="0" w:color="auto"/>
              <w:bottom w:val="single" w:sz="6" w:space="0" w:color="auto"/>
              <w:right w:val="single" w:sz="6" w:space="0" w:color="auto"/>
            </w:tcBorders>
          </w:tcPr>
          <w:p w14:paraId="7E79E7C7" w14:textId="77777777" w:rsidR="00E25933" w:rsidRPr="000829BF" w:rsidRDefault="00E25933">
            <w:pPr>
              <w:pStyle w:val="TableText"/>
            </w:pPr>
            <w:r w:rsidRPr="000829BF">
              <w:t>Accredited representative of a service organization, agent, or attorney</w:t>
            </w:r>
          </w:p>
        </w:tc>
        <w:tc>
          <w:tcPr>
            <w:tcW w:w="5760" w:type="dxa"/>
            <w:tcBorders>
              <w:top w:val="single" w:sz="6" w:space="0" w:color="auto"/>
              <w:left w:val="single" w:sz="6" w:space="0" w:color="auto"/>
              <w:bottom w:val="single" w:sz="6" w:space="0" w:color="auto"/>
              <w:right w:val="single" w:sz="6" w:space="0" w:color="auto"/>
            </w:tcBorders>
          </w:tcPr>
          <w:p w14:paraId="25BDA6B8" w14:textId="77777777" w:rsidR="00E25933" w:rsidRPr="000829BF" w:rsidRDefault="00E25933">
            <w:pPr>
              <w:pStyle w:val="TableText"/>
            </w:pPr>
            <w:r w:rsidRPr="000829BF">
              <w:t xml:space="preserve">Must obtain recognition from VA’s Office of General Counsel in order to represent claimants.  Refer any person or group </w:t>
            </w:r>
            <w:r w:rsidR="002C26B2" w:rsidRPr="000829BF">
              <w:t xml:space="preserve">wanting to represent claimants </w:t>
            </w:r>
            <w:r w:rsidRPr="000829BF">
              <w:t>to the Office of General Counsel for accreditation.</w:t>
            </w:r>
          </w:p>
          <w:p w14:paraId="77B1AA32" w14:textId="77777777" w:rsidR="00E25933" w:rsidRPr="000829BF" w:rsidRDefault="00E25933">
            <w:pPr>
              <w:pStyle w:val="TableText"/>
            </w:pPr>
          </w:p>
          <w:p w14:paraId="75DB39B2" w14:textId="77777777" w:rsidR="00E25933" w:rsidRPr="000829BF" w:rsidRDefault="00E25933" w:rsidP="00356086">
            <w:pPr>
              <w:pStyle w:val="TableText"/>
            </w:pPr>
            <w:r w:rsidRPr="000829BF">
              <w:rPr>
                <w:b/>
                <w:i/>
              </w:rPr>
              <w:t>References</w:t>
            </w:r>
            <w:r w:rsidRPr="000829BF">
              <w:t>:  For more information on</w:t>
            </w:r>
          </w:p>
          <w:p w14:paraId="76415354" w14:textId="77777777" w:rsidR="00E25933" w:rsidRPr="000829BF" w:rsidRDefault="00E25933">
            <w:pPr>
              <w:pStyle w:val="BulletText1"/>
            </w:pPr>
            <w:r w:rsidRPr="000829BF">
              <w:t xml:space="preserve">requirements for accredited representatives of a service organization, agents, and attorneys to obtain recognition, see </w:t>
            </w:r>
            <w:hyperlink r:id="rId13" w:history="1">
              <w:r w:rsidR="00C42233" w:rsidRPr="000829BF">
                <w:rPr>
                  <w:rStyle w:val="Hyperlink"/>
                </w:rPr>
                <w:t>38 CFR</w:t>
              </w:r>
              <w:r w:rsidRPr="000829BF">
                <w:rPr>
                  <w:rStyle w:val="Hyperlink"/>
                </w:rPr>
                <w:t xml:space="preserve"> 14.629</w:t>
              </w:r>
            </w:hyperlink>
            <w:r w:rsidRPr="000829BF">
              <w:rPr>
                <w:color w:val="0000FF"/>
              </w:rPr>
              <w:t>,</w:t>
            </w:r>
            <w:r w:rsidRPr="000829BF">
              <w:t xml:space="preserve"> and</w:t>
            </w:r>
          </w:p>
          <w:p w14:paraId="4326AC7C" w14:textId="77777777" w:rsidR="00E25933" w:rsidRPr="000829BF" w:rsidRDefault="00E25933">
            <w:pPr>
              <w:pStyle w:val="BulletText1"/>
            </w:pPr>
            <w:r w:rsidRPr="000829BF">
              <w:t xml:space="preserve">a list of accredited representatives of service organizations, agents, and attorneys maintained by the Office of General Counsel, see the </w:t>
            </w:r>
            <w:hyperlink r:id="rId14" w:history="1">
              <w:r w:rsidRPr="000829BF">
                <w:rPr>
                  <w:rStyle w:val="Hyperlink"/>
                </w:rPr>
                <w:t>Office of the General Counsel’s accreditation search page</w:t>
              </w:r>
            </w:hyperlink>
            <w:r w:rsidRPr="000829BF">
              <w:rPr>
                <w:rStyle w:val="Hyperlink"/>
                <w:i/>
                <w:iCs/>
              </w:rPr>
              <w:t>.</w:t>
            </w:r>
          </w:p>
        </w:tc>
      </w:tr>
      <w:tr w:rsidR="00E25933" w:rsidRPr="000829BF" w14:paraId="6B150B3F" w14:textId="77777777">
        <w:trPr>
          <w:cantSplit/>
        </w:trPr>
        <w:tc>
          <w:tcPr>
            <w:tcW w:w="1790" w:type="dxa"/>
            <w:tcBorders>
              <w:top w:val="single" w:sz="6" w:space="0" w:color="auto"/>
              <w:left w:val="single" w:sz="6" w:space="0" w:color="auto"/>
              <w:bottom w:val="single" w:sz="6" w:space="0" w:color="auto"/>
              <w:right w:val="single" w:sz="6" w:space="0" w:color="auto"/>
            </w:tcBorders>
          </w:tcPr>
          <w:p w14:paraId="3A58175D" w14:textId="77777777" w:rsidR="00E25933" w:rsidRPr="000829BF" w:rsidRDefault="00E25933">
            <w:pPr>
              <w:pStyle w:val="TableText"/>
            </w:pPr>
            <w:r w:rsidRPr="000829BF">
              <w:t>Non-licensed individual</w:t>
            </w:r>
          </w:p>
        </w:tc>
        <w:tc>
          <w:tcPr>
            <w:tcW w:w="5760" w:type="dxa"/>
            <w:tcBorders>
              <w:top w:val="single" w:sz="6" w:space="0" w:color="auto"/>
              <w:left w:val="single" w:sz="6" w:space="0" w:color="auto"/>
              <w:bottom w:val="single" w:sz="6" w:space="0" w:color="auto"/>
              <w:right w:val="single" w:sz="6" w:space="0" w:color="auto"/>
            </w:tcBorders>
          </w:tcPr>
          <w:p w14:paraId="60850B72" w14:textId="77777777" w:rsidR="00E25933" w:rsidRPr="000829BF" w:rsidRDefault="00E25933" w:rsidP="00E04536">
            <w:pPr>
              <w:pStyle w:val="TableText"/>
            </w:pPr>
            <w:r w:rsidRPr="000829BF">
              <w:t xml:space="preserve">May represent a claimant on a one-time, one claim basis per the provisions of </w:t>
            </w:r>
            <w:hyperlink r:id="rId15" w:history="1">
              <w:r w:rsidR="00C42233" w:rsidRPr="000829BF">
                <w:rPr>
                  <w:rStyle w:val="Hyperlink"/>
                </w:rPr>
                <w:t>38 CFR</w:t>
              </w:r>
              <w:r w:rsidRPr="000829BF">
                <w:rPr>
                  <w:rStyle w:val="Hyperlink"/>
                </w:rPr>
                <w:t xml:space="preserve"> 14.630</w:t>
              </w:r>
            </w:hyperlink>
            <w:r w:rsidRPr="000829BF">
              <w:rPr>
                <w:color w:val="0000FF"/>
              </w:rPr>
              <w:t>.</w:t>
            </w:r>
            <w:r w:rsidRPr="000829BF">
              <w:t xml:space="preserve">  The individual may only represent one VA claimant unless a request is </w:t>
            </w:r>
            <w:r w:rsidR="00E04536" w:rsidRPr="000829BF">
              <w:t xml:space="preserve">submitted </w:t>
            </w:r>
            <w:r w:rsidRPr="000829BF">
              <w:t>to the VA’s Office of General Counsel.</w:t>
            </w:r>
          </w:p>
        </w:tc>
      </w:tr>
    </w:tbl>
    <w:p w14:paraId="215D733D" w14:textId="77777777" w:rsidR="00E25933" w:rsidRPr="000829BF" w:rsidRDefault="00E25933"/>
    <w:tbl>
      <w:tblPr>
        <w:tblW w:w="0" w:type="auto"/>
        <w:tblInd w:w="1728" w:type="dxa"/>
        <w:tblLayout w:type="fixed"/>
        <w:tblLook w:val="0000" w:firstRow="0" w:lastRow="0" w:firstColumn="0" w:lastColumn="0" w:noHBand="0" w:noVBand="0"/>
      </w:tblPr>
      <w:tblGrid>
        <w:gridCol w:w="7740"/>
      </w:tblGrid>
      <w:tr w:rsidR="00E25933" w:rsidRPr="000829BF" w14:paraId="45C5B82D" w14:textId="77777777">
        <w:trPr>
          <w:cantSplit/>
        </w:trPr>
        <w:tc>
          <w:tcPr>
            <w:tcW w:w="7740" w:type="dxa"/>
          </w:tcPr>
          <w:p w14:paraId="191AAEAC" w14:textId="77777777" w:rsidR="00E25933" w:rsidRPr="000829BF" w:rsidRDefault="00E25933">
            <w:pPr>
              <w:pStyle w:val="NoteText"/>
            </w:pPr>
            <w:r w:rsidRPr="000829BF">
              <w:rPr>
                <w:b/>
                <w:i/>
              </w:rPr>
              <w:t>Note</w:t>
            </w:r>
            <w:r w:rsidRPr="000829BF">
              <w:t xml:space="preserve">:  If a person purporting to be a representative does not fit into one of the categories above, write to the individual (and provide a copy </w:t>
            </w:r>
            <w:r w:rsidR="00A32D92" w:rsidRPr="000829BF">
              <w:t xml:space="preserve">of the correspondence </w:t>
            </w:r>
            <w:r w:rsidRPr="000829BF">
              <w:t xml:space="preserve">to the claimant) explaining that </w:t>
            </w:r>
          </w:p>
          <w:p w14:paraId="2FABC936" w14:textId="77777777" w:rsidR="00E25933" w:rsidRPr="000829BF" w:rsidRDefault="00E25933">
            <w:pPr>
              <w:pStyle w:val="BulletText1"/>
            </w:pPr>
            <w:r w:rsidRPr="000829BF">
              <w:t xml:space="preserve">he/she does not appear to fit into one of the categories of permitted representatives per </w:t>
            </w:r>
            <w:hyperlink r:id="rId16" w:history="1">
              <w:r w:rsidR="00C42233" w:rsidRPr="000829BF">
                <w:rPr>
                  <w:rStyle w:val="Hyperlink"/>
                </w:rPr>
                <w:t>38 CFR</w:t>
              </w:r>
              <w:r w:rsidRPr="000829BF">
                <w:rPr>
                  <w:rStyle w:val="Hyperlink"/>
                </w:rPr>
                <w:t xml:space="preserve"> 14.629</w:t>
              </w:r>
            </w:hyperlink>
            <w:r w:rsidRPr="000829BF">
              <w:t xml:space="preserve"> and </w:t>
            </w:r>
            <w:hyperlink r:id="rId17" w:history="1">
              <w:r w:rsidR="00C42233" w:rsidRPr="000829BF">
                <w:rPr>
                  <w:rStyle w:val="Hyperlink"/>
                </w:rPr>
                <w:t>38 CFR</w:t>
              </w:r>
              <w:r w:rsidRPr="000829BF">
                <w:rPr>
                  <w:rStyle w:val="Hyperlink"/>
                </w:rPr>
                <w:t xml:space="preserve"> 14.630</w:t>
              </w:r>
            </w:hyperlink>
            <w:r w:rsidRPr="000829BF">
              <w:t>, and</w:t>
            </w:r>
          </w:p>
          <w:p w14:paraId="6C52F674" w14:textId="77777777" w:rsidR="00E25933" w:rsidRPr="000829BF" w:rsidRDefault="00E25933">
            <w:pPr>
              <w:pStyle w:val="BulletText1"/>
            </w:pPr>
            <w:r w:rsidRPr="000829BF">
              <w:t xml:space="preserve">VA will </w:t>
            </w:r>
            <w:r w:rsidRPr="000829BF">
              <w:rPr>
                <w:b/>
                <w:i/>
              </w:rPr>
              <w:t>not</w:t>
            </w:r>
            <w:r w:rsidRPr="000829BF">
              <w:t xml:space="preserve"> recognize the representation unless he/she shows VA that he/she </w:t>
            </w:r>
            <w:r w:rsidRPr="000829BF">
              <w:rPr>
                <w:i/>
              </w:rPr>
              <w:t>does</w:t>
            </w:r>
            <w:r w:rsidRPr="000829BF">
              <w:t xml:space="preserve"> fit into one of the categories of permitted representatives.</w:t>
            </w:r>
          </w:p>
        </w:tc>
      </w:tr>
    </w:tbl>
    <w:p w14:paraId="4D376FBD" w14:textId="77777777" w:rsidR="00E25933" w:rsidRPr="000829BF" w:rsidRDefault="00B902C4">
      <w:pPr>
        <w:pStyle w:val="BlockLine"/>
      </w:pPr>
      <w:r w:rsidRPr="000829BF">
        <w:fldChar w:fldCharType="begin"/>
      </w:r>
      <w:r w:rsidR="00A623E9" w:rsidRPr="000829BF">
        <w:instrText xml:space="preserve"> PRIVATE INFOTYPE="CONCEPT" </w:instrText>
      </w:r>
      <w:r w:rsidRPr="000829BF">
        <w:fldChar w:fldCharType="end"/>
      </w:r>
      <w:r w:rsidR="00E25933" w:rsidRPr="000829BF">
        <w:t xml:space="preserve"> </w:t>
      </w:r>
    </w:p>
    <w:tbl>
      <w:tblPr>
        <w:tblW w:w="0" w:type="auto"/>
        <w:tblLayout w:type="fixed"/>
        <w:tblLook w:val="0000" w:firstRow="0" w:lastRow="0" w:firstColumn="0" w:lastColumn="0" w:noHBand="0" w:noVBand="0"/>
      </w:tblPr>
      <w:tblGrid>
        <w:gridCol w:w="1728"/>
        <w:gridCol w:w="7740"/>
      </w:tblGrid>
      <w:tr w:rsidR="00E25933" w:rsidRPr="000829BF" w14:paraId="4BAE0B52" w14:textId="77777777">
        <w:trPr>
          <w:cantSplit/>
        </w:trPr>
        <w:tc>
          <w:tcPr>
            <w:tcW w:w="1728" w:type="dxa"/>
          </w:tcPr>
          <w:p w14:paraId="62C673E2" w14:textId="77777777" w:rsidR="00E25933" w:rsidRPr="000829BF" w:rsidRDefault="00E25933">
            <w:pPr>
              <w:pStyle w:val="Heading5"/>
            </w:pPr>
            <w:r w:rsidRPr="000829BF">
              <w:lastRenderedPageBreak/>
              <w:t xml:space="preserve">b.  </w:t>
            </w:r>
            <w:bookmarkStart w:id="4" w:name="b2"/>
            <w:bookmarkEnd w:id="4"/>
            <w:r w:rsidRPr="000829BF">
              <w:t>Definition:  Declaration of Representation</w:t>
            </w:r>
          </w:p>
        </w:tc>
        <w:tc>
          <w:tcPr>
            <w:tcW w:w="7740" w:type="dxa"/>
          </w:tcPr>
          <w:p w14:paraId="72589737" w14:textId="77777777" w:rsidR="00E25933" w:rsidRPr="000829BF" w:rsidRDefault="00E25933" w:rsidP="00ED14A9">
            <w:pPr>
              <w:pStyle w:val="BlockText"/>
            </w:pPr>
            <w:r w:rsidRPr="000829BF">
              <w:t xml:space="preserve">A </w:t>
            </w:r>
            <w:r w:rsidRPr="000829BF">
              <w:rPr>
                <w:b/>
                <w:i/>
              </w:rPr>
              <w:t>declaration of representation</w:t>
            </w:r>
            <w:r w:rsidRPr="000829BF">
              <w:t xml:space="preserve"> is the form a claimant uses to designate a person or organization as his or her representative for VA purposes.</w:t>
            </w:r>
          </w:p>
        </w:tc>
      </w:tr>
    </w:tbl>
    <w:p w14:paraId="6EF529AB" w14:textId="77777777" w:rsidR="00E25933" w:rsidRPr="000829BF" w:rsidRDefault="00E25933"/>
    <w:tbl>
      <w:tblPr>
        <w:tblW w:w="0" w:type="auto"/>
        <w:tblInd w:w="1800" w:type="dxa"/>
        <w:tblLayout w:type="fixed"/>
        <w:tblCellMar>
          <w:left w:w="80" w:type="dxa"/>
          <w:right w:w="80" w:type="dxa"/>
        </w:tblCellMar>
        <w:tblLook w:val="0000" w:firstRow="0" w:lastRow="0" w:firstColumn="0" w:lastColumn="0" w:noHBand="0" w:noVBand="0"/>
      </w:tblPr>
      <w:tblGrid>
        <w:gridCol w:w="1790"/>
        <w:gridCol w:w="5760"/>
      </w:tblGrid>
      <w:tr w:rsidR="00E25933" w:rsidRPr="000829BF" w14:paraId="50BD23CE" w14:textId="77777777">
        <w:trPr>
          <w:cantSplit/>
        </w:trPr>
        <w:tc>
          <w:tcPr>
            <w:tcW w:w="1790" w:type="dxa"/>
            <w:tcBorders>
              <w:top w:val="single" w:sz="6" w:space="0" w:color="auto"/>
              <w:left w:val="single" w:sz="6" w:space="0" w:color="auto"/>
              <w:bottom w:val="single" w:sz="6" w:space="0" w:color="auto"/>
              <w:right w:val="single" w:sz="6" w:space="0" w:color="auto"/>
            </w:tcBorders>
          </w:tcPr>
          <w:p w14:paraId="4E4C8001" w14:textId="77777777" w:rsidR="00E25933" w:rsidRPr="000829BF" w:rsidRDefault="00E25933">
            <w:pPr>
              <w:pStyle w:val="TableHeaderText"/>
              <w:jc w:val="left"/>
            </w:pPr>
            <w:r w:rsidRPr="000829BF">
              <w:t>A/An …</w:t>
            </w:r>
          </w:p>
        </w:tc>
        <w:tc>
          <w:tcPr>
            <w:tcW w:w="5760" w:type="dxa"/>
            <w:tcBorders>
              <w:top w:val="single" w:sz="6" w:space="0" w:color="auto"/>
              <w:left w:val="single" w:sz="6" w:space="0" w:color="auto"/>
              <w:bottom w:val="single" w:sz="6" w:space="0" w:color="auto"/>
              <w:right w:val="single" w:sz="6" w:space="0" w:color="auto"/>
            </w:tcBorders>
          </w:tcPr>
          <w:p w14:paraId="67D77C01" w14:textId="77777777" w:rsidR="00E25933" w:rsidRPr="000829BF" w:rsidRDefault="00E25933">
            <w:pPr>
              <w:pStyle w:val="TableHeaderText"/>
              <w:jc w:val="left"/>
            </w:pPr>
            <w:r w:rsidRPr="000829BF">
              <w:t>May represent a claimant if VA receives …</w:t>
            </w:r>
          </w:p>
        </w:tc>
      </w:tr>
      <w:tr w:rsidR="00E25933" w:rsidRPr="000829BF" w14:paraId="09F53CFA" w14:textId="77777777">
        <w:trPr>
          <w:cantSplit/>
        </w:trPr>
        <w:tc>
          <w:tcPr>
            <w:tcW w:w="1790" w:type="dxa"/>
            <w:tcBorders>
              <w:top w:val="single" w:sz="6" w:space="0" w:color="auto"/>
              <w:left w:val="single" w:sz="6" w:space="0" w:color="auto"/>
              <w:bottom w:val="single" w:sz="6" w:space="0" w:color="auto"/>
              <w:right w:val="single" w:sz="6" w:space="0" w:color="auto"/>
            </w:tcBorders>
          </w:tcPr>
          <w:p w14:paraId="03136FD4" w14:textId="77777777" w:rsidR="00E25933" w:rsidRPr="000829BF" w:rsidRDefault="00E25933">
            <w:pPr>
              <w:pStyle w:val="TableText"/>
            </w:pPr>
            <w:r w:rsidRPr="000829BF">
              <w:t>accredited representative of a service organization</w:t>
            </w:r>
          </w:p>
        </w:tc>
        <w:tc>
          <w:tcPr>
            <w:tcW w:w="5760" w:type="dxa"/>
            <w:tcBorders>
              <w:top w:val="single" w:sz="6" w:space="0" w:color="auto"/>
              <w:left w:val="single" w:sz="6" w:space="0" w:color="auto"/>
              <w:bottom w:val="single" w:sz="6" w:space="0" w:color="auto"/>
              <w:right w:val="single" w:sz="6" w:space="0" w:color="auto"/>
            </w:tcBorders>
          </w:tcPr>
          <w:p w14:paraId="1BB5D143" w14:textId="77777777" w:rsidR="00E25933" w:rsidRPr="000829BF" w:rsidRDefault="00E25933">
            <w:pPr>
              <w:pStyle w:val="TableText"/>
            </w:pPr>
            <w:r w:rsidRPr="000829BF">
              <w:rPr>
                <w:i/>
              </w:rPr>
              <w:t>VA Form 21-22, Appointment of Veterans Service Organization as Claimant’s Representative,</w:t>
            </w:r>
            <w:r w:rsidRPr="000829BF">
              <w:t xml:space="preserve"> signed by the claimant </w:t>
            </w:r>
            <w:r w:rsidR="007A025E" w:rsidRPr="000829BF">
              <w:t>and the representative</w:t>
            </w:r>
            <w:r w:rsidR="00213A67" w:rsidRPr="000829BF">
              <w:t xml:space="preserve"> </w:t>
            </w:r>
            <w:r w:rsidRPr="000829BF">
              <w:t>that shows the service organization as representative.</w:t>
            </w:r>
          </w:p>
          <w:p w14:paraId="2929C87E" w14:textId="77777777" w:rsidR="006B65D3" w:rsidRPr="000829BF" w:rsidRDefault="006B65D3">
            <w:pPr>
              <w:pStyle w:val="TableText"/>
            </w:pPr>
          </w:p>
          <w:p w14:paraId="42FD4963" w14:textId="77777777" w:rsidR="006B65D3" w:rsidRPr="000829BF" w:rsidRDefault="006B65D3" w:rsidP="00095595">
            <w:pPr>
              <w:pStyle w:val="TableText"/>
            </w:pPr>
            <w:r w:rsidRPr="000829BF">
              <w:rPr>
                <w:b/>
                <w:i/>
              </w:rPr>
              <w:t>Note</w:t>
            </w:r>
            <w:r w:rsidRPr="000829BF">
              <w:t xml:space="preserve">:  Failure to specify </w:t>
            </w:r>
            <w:r w:rsidR="00DC2B5D" w:rsidRPr="000829BF">
              <w:t>the individual name and job title of the official representative</w:t>
            </w:r>
            <w:r w:rsidRPr="000829BF">
              <w:t xml:space="preserve"> in Box 3B on </w:t>
            </w:r>
            <w:r w:rsidRPr="000829BF">
              <w:rPr>
                <w:i/>
              </w:rPr>
              <w:t>VA Form 21-22</w:t>
            </w:r>
            <w:r w:rsidRPr="000829BF">
              <w:t xml:space="preserve"> does </w:t>
            </w:r>
            <w:r w:rsidRPr="000829BF">
              <w:rPr>
                <w:b/>
                <w:i/>
              </w:rPr>
              <w:t>not</w:t>
            </w:r>
            <w:r w:rsidRPr="000829BF">
              <w:t xml:space="preserve"> render the appointment of </w:t>
            </w:r>
            <w:r w:rsidR="0078110E" w:rsidRPr="000829BF">
              <w:t>a V</w:t>
            </w:r>
            <w:r w:rsidRPr="000829BF">
              <w:t xml:space="preserve">eterans </w:t>
            </w:r>
            <w:r w:rsidR="0078110E" w:rsidRPr="000829BF">
              <w:t>S</w:t>
            </w:r>
            <w:r w:rsidRPr="000829BF">
              <w:t xml:space="preserve">ervice </w:t>
            </w:r>
            <w:r w:rsidR="0078110E" w:rsidRPr="000829BF">
              <w:t>O</w:t>
            </w:r>
            <w:r w:rsidRPr="000829BF">
              <w:t>rganization invalid.</w:t>
            </w:r>
          </w:p>
        </w:tc>
      </w:tr>
      <w:tr w:rsidR="00E25933" w:rsidRPr="000829BF" w14:paraId="2E8059BA" w14:textId="77777777">
        <w:trPr>
          <w:cantSplit/>
        </w:trPr>
        <w:tc>
          <w:tcPr>
            <w:tcW w:w="1790" w:type="dxa"/>
            <w:tcBorders>
              <w:top w:val="single" w:sz="6" w:space="0" w:color="auto"/>
              <w:left w:val="single" w:sz="6" w:space="0" w:color="auto"/>
              <w:bottom w:val="single" w:sz="6" w:space="0" w:color="auto"/>
              <w:right w:val="single" w:sz="6" w:space="0" w:color="auto"/>
            </w:tcBorders>
          </w:tcPr>
          <w:p w14:paraId="2030E66A" w14:textId="77777777" w:rsidR="00E25933" w:rsidRPr="000829BF" w:rsidRDefault="00E25933">
            <w:pPr>
              <w:pStyle w:val="TableText"/>
            </w:pPr>
            <w:r w:rsidRPr="000829BF">
              <w:t>accredited agent</w:t>
            </w:r>
          </w:p>
        </w:tc>
        <w:tc>
          <w:tcPr>
            <w:tcW w:w="5760" w:type="dxa"/>
            <w:tcBorders>
              <w:top w:val="single" w:sz="6" w:space="0" w:color="auto"/>
              <w:left w:val="single" w:sz="6" w:space="0" w:color="auto"/>
              <w:bottom w:val="single" w:sz="6" w:space="0" w:color="auto"/>
              <w:right w:val="single" w:sz="6" w:space="0" w:color="auto"/>
            </w:tcBorders>
          </w:tcPr>
          <w:p w14:paraId="0F042EB4" w14:textId="77777777" w:rsidR="00E25933" w:rsidRPr="000829BF" w:rsidRDefault="00E25933">
            <w:pPr>
              <w:pStyle w:val="TableText"/>
            </w:pPr>
            <w:r w:rsidRPr="000829BF">
              <w:rPr>
                <w:i/>
              </w:rPr>
              <w:t>VA Form 21-22a, Appointment of Individual as Claimant’s Representative,</w:t>
            </w:r>
            <w:r w:rsidRPr="000829BF">
              <w:t xml:space="preserve"> signed by the claimant.</w:t>
            </w:r>
          </w:p>
        </w:tc>
      </w:tr>
      <w:tr w:rsidR="00E25933" w:rsidRPr="000829BF" w14:paraId="42FAA1F1" w14:textId="77777777">
        <w:trPr>
          <w:cantSplit/>
        </w:trPr>
        <w:tc>
          <w:tcPr>
            <w:tcW w:w="1790" w:type="dxa"/>
            <w:tcBorders>
              <w:top w:val="single" w:sz="6" w:space="0" w:color="auto"/>
              <w:left w:val="single" w:sz="6" w:space="0" w:color="auto"/>
              <w:bottom w:val="single" w:sz="6" w:space="0" w:color="auto"/>
              <w:right w:val="single" w:sz="6" w:space="0" w:color="auto"/>
            </w:tcBorders>
          </w:tcPr>
          <w:p w14:paraId="0CFF001A" w14:textId="77777777" w:rsidR="00E25933" w:rsidRPr="000829BF" w:rsidRDefault="00E25933">
            <w:pPr>
              <w:pStyle w:val="TableText"/>
            </w:pPr>
            <w:r w:rsidRPr="000829BF">
              <w:t>non-licensed individual</w:t>
            </w:r>
          </w:p>
        </w:tc>
        <w:tc>
          <w:tcPr>
            <w:tcW w:w="5760" w:type="dxa"/>
            <w:tcBorders>
              <w:top w:val="single" w:sz="6" w:space="0" w:color="auto"/>
              <w:left w:val="single" w:sz="6" w:space="0" w:color="auto"/>
              <w:bottom w:val="single" w:sz="6" w:space="0" w:color="auto"/>
              <w:right w:val="single" w:sz="6" w:space="0" w:color="auto"/>
            </w:tcBorders>
          </w:tcPr>
          <w:p w14:paraId="2DB39C85" w14:textId="77777777" w:rsidR="00E25933" w:rsidRPr="000829BF" w:rsidRDefault="00E25933">
            <w:pPr>
              <w:pStyle w:val="TableText"/>
            </w:pPr>
            <w:r w:rsidRPr="000829BF">
              <w:t xml:space="preserve">a declaration of representation that complies with the provisions outlined in </w:t>
            </w:r>
            <w:hyperlink r:id="rId18" w:history="1">
              <w:r w:rsidR="00C42233" w:rsidRPr="000829BF">
                <w:rPr>
                  <w:rStyle w:val="Hyperlink"/>
                </w:rPr>
                <w:t>38 CFR</w:t>
              </w:r>
              <w:r w:rsidRPr="000829BF">
                <w:rPr>
                  <w:rStyle w:val="Hyperlink"/>
                </w:rPr>
                <w:t xml:space="preserve"> 14.630</w:t>
              </w:r>
            </w:hyperlink>
            <w:r w:rsidRPr="000829BF">
              <w:rPr>
                <w:color w:val="0000FF"/>
              </w:rPr>
              <w:t>.</w:t>
            </w:r>
          </w:p>
          <w:p w14:paraId="5E886132" w14:textId="77777777" w:rsidR="00E25933" w:rsidRPr="000829BF" w:rsidRDefault="00E25933">
            <w:pPr>
              <w:pStyle w:val="TableText"/>
            </w:pPr>
          </w:p>
          <w:p w14:paraId="3105B4EC" w14:textId="77777777" w:rsidR="00E25933" w:rsidRPr="000829BF" w:rsidRDefault="00E25933">
            <w:pPr>
              <w:pStyle w:val="TableText"/>
            </w:pPr>
            <w:r w:rsidRPr="000829BF">
              <w:rPr>
                <w:b/>
                <w:i/>
              </w:rPr>
              <w:t>Note</w:t>
            </w:r>
            <w:r w:rsidRPr="000829BF">
              <w:t>:  The representation is for a one-time, one-claim basis only.</w:t>
            </w:r>
          </w:p>
        </w:tc>
      </w:tr>
      <w:tr w:rsidR="00E25933" w:rsidRPr="000829BF" w14:paraId="251CBEB5" w14:textId="77777777">
        <w:trPr>
          <w:cantSplit/>
        </w:trPr>
        <w:tc>
          <w:tcPr>
            <w:tcW w:w="1790" w:type="dxa"/>
            <w:tcBorders>
              <w:top w:val="single" w:sz="6" w:space="0" w:color="auto"/>
              <w:left w:val="single" w:sz="6" w:space="0" w:color="auto"/>
              <w:bottom w:val="single" w:sz="6" w:space="0" w:color="auto"/>
              <w:right w:val="single" w:sz="6" w:space="0" w:color="auto"/>
            </w:tcBorders>
          </w:tcPr>
          <w:p w14:paraId="24237D15" w14:textId="77777777" w:rsidR="00E25933" w:rsidRPr="000829BF" w:rsidRDefault="00E25933">
            <w:pPr>
              <w:pStyle w:val="TableText"/>
            </w:pPr>
            <w:r w:rsidRPr="000829BF">
              <w:t>accredited attorney</w:t>
            </w:r>
          </w:p>
        </w:tc>
        <w:tc>
          <w:tcPr>
            <w:tcW w:w="5760" w:type="dxa"/>
            <w:tcBorders>
              <w:top w:val="single" w:sz="6" w:space="0" w:color="auto"/>
              <w:left w:val="single" w:sz="6" w:space="0" w:color="auto"/>
              <w:bottom w:val="single" w:sz="6" w:space="0" w:color="auto"/>
              <w:right w:val="single" w:sz="6" w:space="0" w:color="auto"/>
            </w:tcBorders>
          </w:tcPr>
          <w:p w14:paraId="00826301" w14:textId="77777777" w:rsidR="00E25933" w:rsidRPr="000829BF" w:rsidRDefault="00E25933">
            <w:pPr>
              <w:pStyle w:val="TableText"/>
            </w:pPr>
            <w:r w:rsidRPr="000829BF">
              <w:rPr>
                <w:i/>
              </w:rPr>
              <w:t>VA Form 21-22a</w:t>
            </w:r>
            <w:r w:rsidRPr="000829BF">
              <w:t xml:space="preserve"> signed by the claimant and the attorney.</w:t>
            </w:r>
          </w:p>
        </w:tc>
      </w:tr>
    </w:tbl>
    <w:p w14:paraId="5ACCF913" w14:textId="77777777" w:rsidR="00E25933" w:rsidRPr="000829BF" w:rsidRDefault="00E25933"/>
    <w:tbl>
      <w:tblPr>
        <w:tblW w:w="0" w:type="auto"/>
        <w:tblInd w:w="1728" w:type="dxa"/>
        <w:tblLayout w:type="fixed"/>
        <w:tblLook w:val="0000" w:firstRow="0" w:lastRow="0" w:firstColumn="0" w:lastColumn="0" w:noHBand="0" w:noVBand="0"/>
      </w:tblPr>
      <w:tblGrid>
        <w:gridCol w:w="7740"/>
      </w:tblGrid>
      <w:tr w:rsidR="00E25933" w:rsidRPr="000829BF" w14:paraId="069C5023" w14:textId="77777777" w:rsidTr="00E04536">
        <w:tc>
          <w:tcPr>
            <w:tcW w:w="7740" w:type="dxa"/>
          </w:tcPr>
          <w:p w14:paraId="047C32A6" w14:textId="77777777" w:rsidR="00717A29" w:rsidRPr="000829BF" w:rsidRDefault="0064470F">
            <w:pPr>
              <w:pStyle w:val="NoteText"/>
              <w:rPr>
                <w:bCs/>
                <w:iCs/>
              </w:rPr>
            </w:pPr>
            <w:r w:rsidRPr="000829BF">
              <w:rPr>
                <w:b/>
                <w:bCs/>
                <w:i/>
                <w:iCs/>
              </w:rPr>
              <w:t>Important</w:t>
            </w:r>
            <w:r w:rsidRPr="000829BF">
              <w:rPr>
                <w:bCs/>
                <w:iCs/>
              </w:rPr>
              <w:t xml:space="preserve">:  </w:t>
            </w:r>
            <w:r w:rsidR="00717A29" w:rsidRPr="000829BF">
              <w:rPr>
                <w:bCs/>
                <w:iCs/>
              </w:rPr>
              <w:t>The term “</w:t>
            </w:r>
            <w:r w:rsidR="00717A29" w:rsidRPr="000829BF">
              <w:rPr>
                <w:bCs/>
                <w:i/>
                <w:iCs/>
              </w:rPr>
              <w:t>signed</w:t>
            </w:r>
            <w:r w:rsidR="00717A29" w:rsidRPr="000829BF">
              <w:rPr>
                <w:bCs/>
                <w:iCs/>
              </w:rPr>
              <w:t xml:space="preserve">” in the table above includes electronic signatures on </w:t>
            </w:r>
            <w:r w:rsidR="00717A29" w:rsidRPr="000829BF">
              <w:rPr>
                <w:bCs/>
                <w:i/>
                <w:iCs/>
              </w:rPr>
              <w:t>VA Forms 21-22</w:t>
            </w:r>
            <w:r w:rsidR="00A01732" w:rsidRPr="000829BF">
              <w:rPr>
                <w:bCs/>
                <w:i/>
                <w:iCs/>
              </w:rPr>
              <w:t xml:space="preserve"> and 21-22a</w:t>
            </w:r>
            <w:r w:rsidR="00717A29" w:rsidRPr="000829BF">
              <w:rPr>
                <w:bCs/>
                <w:iCs/>
              </w:rPr>
              <w:t xml:space="preserve"> received through VA electronic systems.</w:t>
            </w:r>
          </w:p>
          <w:p w14:paraId="2BAFB2EB" w14:textId="77777777" w:rsidR="0064470F" w:rsidRPr="000829BF" w:rsidRDefault="0064470F">
            <w:pPr>
              <w:pStyle w:val="NoteText"/>
              <w:rPr>
                <w:bCs/>
                <w:iCs/>
              </w:rPr>
            </w:pPr>
          </w:p>
          <w:p w14:paraId="0E6FA615" w14:textId="77777777" w:rsidR="00E25933" w:rsidRPr="000829BF" w:rsidRDefault="00E25933">
            <w:pPr>
              <w:pStyle w:val="NoteText"/>
            </w:pPr>
            <w:r w:rsidRPr="000829BF">
              <w:rPr>
                <w:b/>
                <w:bCs/>
                <w:i/>
                <w:iCs/>
              </w:rPr>
              <w:t>Note</w:t>
            </w:r>
            <w:r w:rsidRPr="000829BF">
              <w:t xml:space="preserve">:  If the claimant’s attorney is not listed on the </w:t>
            </w:r>
            <w:hyperlink r:id="rId19" w:history="1">
              <w:r w:rsidRPr="000829BF">
                <w:rPr>
                  <w:rStyle w:val="Hyperlink"/>
                </w:rPr>
                <w:t>Office of the General Counsel’s accreditation search page</w:t>
              </w:r>
            </w:hyperlink>
            <w:r w:rsidRPr="000829BF">
              <w:t>, the regional office’s (RO</w:t>
            </w:r>
            <w:r w:rsidR="0078110E" w:rsidRPr="000829BF">
              <w:t>'s</w:t>
            </w:r>
            <w:r w:rsidRPr="000829BF">
              <w:t xml:space="preserve">) </w:t>
            </w:r>
            <w:r w:rsidR="003232E7" w:rsidRPr="000829BF">
              <w:t>Agent and Attorney F</w:t>
            </w:r>
            <w:r w:rsidRPr="000829BF">
              <w:t xml:space="preserve">ee </w:t>
            </w:r>
            <w:r w:rsidR="003232E7" w:rsidRPr="000829BF">
              <w:t>C</w:t>
            </w:r>
            <w:r w:rsidRPr="000829BF">
              <w:t>oordinator will advise</w:t>
            </w:r>
          </w:p>
          <w:p w14:paraId="6C433CC2" w14:textId="77777777" w:rsidR="00E25933" w:rsidRPr="000829BF" w:rsidRDefault="00E25933">
            <w:pPr>
              <w:pStyle w:val="BulletText1"/>
            </w:pPr>
            <w:r w:rsidRPr="000829BF">
              <w:t>the attorney that VA will not recognize him/her until accredited, and</w:t>
            </w:r>
          </w:p>
          <w:p w14:paraId="6A7EC31A" w14:textId="77777777" w:rsidR="00E25933" w:rsidRPr="000829BF" w:rsidRDefault="00E25933">
            <w:pPr>
              <w:pStyle w:val="BulletText1"/>
            </w:pPr>
            <w:r w:rsidRPr="000829BF">
              <w:t>the claimant that he/she may</w:t>
            </w:r>
          </w:p>
          <w:p w14:paraId="1C0FBA8D" w14:textId="77777777" w:rsidR="00E25933" w:rsidRPr="000829BF" w:rsidRDefault="00E25933">
            <w:pPr>
              <w:pStyle w:val="BulletText2"/>
            </w:pPr>
            <w:r w:rsidRPr="000829BF">
              <w:t>seek other representation, or</w:t>
            </w:r>
          </w:p>
          <w:p w14:paraId="2274819A" w14:textId="77777777" w:rsidR="00E25933" w:rsidRPr="000829BF" w:rsidRDefault="00E25933">
            <w:pPr>
              <w:pStyle w:val="BulletText2"/>
            </w:pPr>
            <w:r w:rsidRPr="000829BF">
              <w:t>proceed without representation until the attorney is accredited.</w:t>
            </w:r>
          </w:p>
          <w:p w14:paraId="6A9CA445" w14:textId="77777777" w:rsidR="00E25933" w:rsidRPr="000829BF" w:rsidRDefault="00E25933">
            <w:pPr>
              <w:pStyle w:val="NoteText"/>
            </w:pPr>
          </w:p>
          <w:p w14:paraId="1656D52B" w14:textId="77777777" w:rsidR="00E63511" w:rsidRPr="000829BF" w:rsidRDefault="00E25933" w:rsidP="000F10A8">
            <w:pPr>
              <w:pStyle w:val="NoteText"/>
            </w:pPr>
            <w:r w:rsidRPr="000829BF">
              <w:rPr>
                <w:b/>
                <w:i/>
              </w:rPr>
              <w:t>Reference</w:t>
            </w:r>
            <w:r w:rsidRPr="000829BF">
              <w:t xml:space="preserve">:  For </w:t>
            </w:r>
            <w:r w:rsidR="00ED5762" w:rsidRPr="000829BF">
              <w:t xml:space="preserve">more </w:t>
            </w:r>
            <w:r w:rsidRPr="000829BF">
              <w:t>information on</w:t>
            </w:r>
            <w:r w:rsidR="000F10A8" w:rsidRPr="000829BF">
              <w:t xml:space="preserve"> </w:t>
            </w:r>
            <w:r w:rsidRPr="000829BF">
              <w:t>how to acknowledge a POA representative, see</w:t>
            </w:r>
            <w:r w:rsidR="00160260" w:rsidRPr="000829BF">
              <w:t xml:space="preserve"> </w:t>
            </w:r>
          </w:p>
          <w:p w14:paraId="1C3C8DE4" w14:textId="77777777" w:rsidR="00E63511" w:rsidRPr="000829BF" w:rsidRDefault="00160260" w:rsidP="000F10A8">
            <w:pPr>
              <w:pStyle w:val="ListParagraph"/>
              <w:numPr>
                <w:ilvl w:val="0"/>
                <w:numId w:val="44"/>
              </w:numPr>
              <w:ind w:left="158" w:hanging="187"/>
            </w:pPr>
            <w:r w:rsidRPr="000829BF">
              <w:t>M21-1, Part III, Subpart ii, 3.C.</w:t>
            </w:r>
            <w:r w:rsidR="002C1109" w:rsidRPr="000829BF">
              <w:t>4.h</w:t>
            </w:r>
            <w:r w:rsidR="00E63511" w:rsidRPr="000829BF">
              <w:t>,</w:t>
            </w:r>
            <w:r w:rsidRPr="000829BF">
              <w:t xml:space="preserve"> and </w:t>
            </w:r>
          </w:p>
          <w:p w14:paraId="5A1C314D" w14:textId="77777777" w:rsidR="00E25933" w:rsidRPr="000829BF" w:rsidRDefault="00160260" w:rsidP="000F10A8">
            <w:pPr>
              <w:pStyle w:val="ListParagraph"/>
              <w:numPr>
                <w:ilvl w:val="0"/>
                <w:numId w:val="45"/>
              </w:numPr>
              <w:ind w:left="158" w:hanging="187"/>
            </w:pPr>
            <w:r w:rsidRPr="000829BF">
              <w:t>M21-1, Part III, Subpart ii, 3.C.</w:t>
            </w:r>
            <w:r w:rsidR="002C1109" w:rsidRPr="000829BF">
              <w:t>4.i</w:t>
            </w:r>
            <w:r w:rsidRPr="000829BF">
              <w:t>.</w:t>
            </w:r>
          </w:p>
        </w:tc>
      </w:tr>
    </w:tbl>
    <w:p w14:paraId="35BAF72D" w14:textId="77777777" w:rsidR="00E25933" w:rsidRPr="000829BF" w:rsidRDefault="00B902C4">
      <w:pPr>
        <w:pStyle w:val="BlockLine"/>
      </w:pPr>
      <w:r w:rsidRPr="000829BF">
        <w:fldChar w:fldCharType="begin"/>
      </w:r>
      <w:r w:rsidR="00A623E9" w:rsidRPr="000829BF">
        <w:instrText xml:space="preserve"> PRIVATE INFOTYPE="PRINCIPLE" </w:instrText>
      </w:r>
      <w:r w:rsidRPr="000829BF">
        <w:fldChar w:fldCharType="end"/>
      </w:r>
      <w:r w:rsidR="00E25933" w:rsidRPr="000829BF">
        <w:t xml:space="preserve"> </w:t>
      </w:r>
    </w:p>
    <w:tbl>
      <w:tblPr>
        <w:tblW w:w="0" w:type="auto"/>
        <w:tblLayout w:type="fixed"/>
        <w:tblLook w:val="0000" w:firstRow="0" w:lastRow="0" w:firstColumn="0" w:lastColumn="0" w:noHBand="0" w:noVBand="0"/>
      </w:tblPr>
      <w:tblGrid>
        <w:gridCol w:w="1728"/>
        <w:gridCol w:w="7740"/>
      </w:tblGrid>
      <w:tr w:rsidR="00E25933" w:rsidRPr="000829BF" w14:paraId="4CAE8D1F" w14:textId="77777777" w:rsidTr="0078110E">
        <w:tc>
          <w:tcPr>
            <w:tcW w:w="1728" w:type="dxa"/>
          </w:tcPr>
          <w:p w14:paraId="60A9567B" w14:textId="77777777" w:rsidR="00E25933" w:rsidRPr="000829BF" w:rsidRDefault="00E25933">
            <w:pPr>
              <w:pStyle w:val="Heading5"/>
            </w:pPr>
            <w:r w:rsidRPr="000829BF">
              <w:t xml:space="preserve">c.  </w:t>
            </w:r>
            <w:bookmarkStart w:id="5" w:name="c2"/>
            <w:bookmarkEnd w:id="5"/>
            <w:r w:rsidRPr="000829BF">
              <w:t xml:space="preserve">Unlimited Versus Limited Representation </w:t>
            </w:r>
          </w:p>
        </w:tc>
        <w:tc>
          <w:tcPr>
            <w:tcW w:w="7740" w:type="dxa"/>
          </w:tcPr>
          <w:p w14:paraId="5B67A46B" w14:textId="77777777" w:rsidR="00E25933" w:rsidRPr="000829BF" w:rsidRDefault="00E25933">
            <w:pPr>
              <w:pStyle w:val="BlockText"/>
            </w:pPr>
            <w:r w:rsidRPr="000829BF">
              <w:t xml:space="preserve">Assume that representation by an accredited representative of a service organization, agent, or attorney is unlimited, meaning the representative represents the claimant for all VA claims, unless </w:t>
            </w:r>
            <w:r w:rsidRPr="000829BF">
              <w:rPr>
                <w:i/>
              </w:rPr>
              <w:t>VA Form 21-22</w:t>
            </w:r>
            <w:r w:rsidRPr="000829BF">
              <w:t xml:space="preserve">, </w:t>
            </w:r>
            <w:r w:rsidRPr="000829BF">
              <w:rPr>
                <w:i/>
              </w:rPr>
              <w:t>VA Form 21-22a</w:t>
            </w:r>
            <w:r w:rsidRPr="000829BF">
              <w:t xml:space="preserve">, or the declaration of representation shows otherwise.  </w:t>
            </w:r>
          </w:p>
          <w:p w14:paraId="321B80C0" w14:textId="77777777" w:rsidR="00E25933" w:rsidRPr="000829BF" w:rsidRDefault="00E25933">
            <w:pPr>
              <w:pStyle w:val="BlockText"/>
            </w:pPr>
          </w:p>
          <w:p w14:paraId="64272475" w14:textId="77777777" w:rsidR="00E25933" w:rsidRPr="000829BF" w:rsidRDefault="00E25933" w:rsidP="00B931F6">
            <w:pPr>
              <w:pStyle w:val="BlockText"/>
            </w:pPr>
            <w:r w:rsidRPr="000829BF">
              <w:t>A declaration of representation by a non-</w:t>
            </w:r>
            <w:r w:rsidR="00B931F6" w:rsidRPr="000829BF">
              <w:t xml:space="preserve">accredited </w:t>
            </w:r>
            <w:r w:rsidRPr="000829BF">
              <w:t xml:space="preserve">individual per the provisions of </w:t>
            </w:r>
            <w:hyperlink r:id="rId20" w:history="1">
              <w:r w:rsidR="00C42233" w:rsidRPr="000829BF">
                <w:rPr>
                  <w:rStyle w:val="Hyperlink"/>
                </w:rPr>
                <w:t>38 CFR</w:t>
              </w:r>
              <w:r w:rsidRPr="000829BF">
                <w:rPr>
                  <w:rStyle w:val="Hyperlink"/>
                </w:rPr>
                <w:t xml:space="preserve"> 14.630</w:t>
              </w:r>
            </w:hyperlink>
            <w:r w:rsidRPr="000829BF">
              <w:rPr>
                <w:color w:val="0000FF"/>
                <w:u w:val="single"/>
              </w:rPr>
              <w:t xml:space="preserve"> </w:t>
            </w:r>
            <w:r w:rsidRPr="000829BF">
              <w:t>is limited to one claim by its very nature.</w:t>
            </w:r>
          </w:p>
        </w:tc>
      </w:tr>
    </w:tbl>
    <w:p w14:paraId="5F68B853" w14:textId="77777777" w:rsidR="00E25933" w:rsidRPr="000829BF" w:rsidRDefault="00B902C4">
      <w:pPr>
        <w:pStyle w:val="BlockLine"/>
      </w:pPr>
      <w:r w:rsidRPr="000829BF">
        <w:lastRenderedPageBreak/>
        <w:fldChar w:fldCharType="begin"/>
      </w:r>
      <w:r w:rsidR="00A623E9" w:rsidRPr="000829BF">
        <w:instrText xml:space="preserve"> PRIVATE INFOTYPE="PRINCIPLE" </w:instrText>
      </w:r>
      <w:r w:rsidRPr="000829BF">
        <w:fldChar w:fldCharType="end"/>
      </w:r>
      <w:r w:rsidR="00E25933" w:rsidRPr="000829BF">
        <w:t xml:space="preserve"> </w:t>
      </w:r>
    </w:p>
    <w:tbl>
      <w:tblPr>
        <w:tblW w:w="0" w:type="auto"/>
        <w:tblLayout w:type="fixed"/>
        <w:tblLook w:val="0000" w:firstRow="0" w:lastRow="0" w:firstColumn="0" w:lastColumn="0" w:noHBand="0" w:noVBand="0"/>
      </w:tblPr>
      <w:tblGrid>
        <w:gridCol w:w="1728"/>
        <w:gridCol w:w="7740"/>
      </w:tblGrid>
      <w:tr w:rsidR="00E25933" w:rsidRPr="000829BF" w14:paraId="2D6045CC" w14:textId="77777777" w:rsidTr="00AF20DE">
        <w:tc>
          <w:tcPr>
            <w:tcW w:w="1728" w:type="dxa"/>
          </w:tcPr>
          <w:p w14:paraId="4F742EBB" w14:textId="77777777" w:rsidR="00E25933" w:rsidRPr="000829BF" w:rsidRDefault="00E25933">
            <w:pPr>
              <w:pStyle w:val="Heading5"/>
            </w:pPr>
            <w:r w:rsidRPr="000829BF">
              <w:t xml:space="preserve">d.  </w:t>
            </w:r>
            <w:bookmarkStart w:id="6" w:name="d2"/>
            <w:bookmarkEnd w:id="6"/>
            <w:r w:rsidRPr="000829BF">
              <w:t>Limited Attorney Representation</w:t>
            </w:r>
          </w:p>
        </w:tc>
        <w:tc>
          <w:tcPr>
            <w:tcW w:w="7740" w:type="dxa"/>
          </w:tcPr>
          <w:p w14:paraId="373188F6" w14:textId="77777777" w:rsidR="00E25933" w:rsidRPr="000829BF" w:rsidRDefault="00E25933">
            <w:pPr>
              <w:pStyle w:val="BlockText"/>
            </w:pPr>
            <w:r w:rsidRPr="000829BF">
              <w:t>Review an attorney’s declaration of representation to determine if the representation is limited or unlimited.  If it is limited to a specific claim or claims, any unlimited representation that was in effect at the time the limited representation was received by VA continues in effect for all other claims.  If the representation is unlimited, see M21-1, Part I, 3.A.</w:t>
            </w:r>
            <w:r w:rsidR="007E36DF" w:rsidRPr="000829BF">
              <w:t>2.c</w:t>
            </w:r>
            <w:r w:rsidRPr="000829BF">
              <w:t>.</w:t>
            </w:r>
          </w:p>
          <w:p w14:paraId="026014B8" w14:textId="77777777" w:rsidR="00E25933" w:rsidRPr="000829BF" w:rsidRDefault="00E25933">
            <w:pPr>
              <w:pStyle w:val="BlockText"/>
            </w:pPr>
          </w:p>
          <w:p w14:paraId="3B079808" w14:textId="77777777" w:rsidR="00E25933" w:rsidRPr="000829BF" w:rsidRDefault="00E25933" w:rsidP="008D2951">
            <w:pPr>
              <w:pStyle w:val="BlockText"/>
            </w:pPr>
            <w:r w:rsidRPr="000829BF">
              <w:rPr>
                <w:b/>
                <w:i/>
              </w:rPr>
              <w:t>Reference</w:t>
            </w:r>
            <w:r w:rsidRPr="000829BF">
              <w:t>:  For more information on</w:t>
            </w:r>
            <w:r w:rsidR="008D2951" w:rsidRPr="000829BF">
              <w:t xml:space="preserve"> </w:t>
            </w:r>
            <w:r w:rsidRPr="000829BF">
              <w:t>updating</w:t>
            </w:r>
            <w:r w:rsidR="00572CEF" w:rsidRPr="000829BF">
              <w:t xml:space="preserve"> </w:t>
            </w:r>
            <w:r w:rsidR="00A950FC" w:rsidRPr="000829BF">
              <w:t xml:space="preserve">VA </w:t>
            </w:r>
            <w:r w:rsidR="006D2426" w:rsidRPr="000829BF">
              <w:t>electronic systems</w:t>
            </w:r>
            <w:r w:rsidRPr="000829BF">
              <w:t xml:space="preserve"> when a limited declaration of representation is received, see</w:t>
            </w:r>
            <w:r w:rsidR="00A950FC" w:rsidRPr="000829BF">
              <w:t xml:space="preserve"> M21-1, Part III, Subpart </w:t>
            </w:r>
            <w:r w:rsidR="0078110E" w:rsidRPr="000829BF">
              <w:t>ii</w:t>
            </w:r>
            <w:r w:rsidR="00A950FC" w:rsidRPr="000829BF">
              <w:t>, 3.C.</w:t>
            </w:r>
            <w:r w:rsidR="00F55292" w:rsidRPr="000829BF">
              <w:t>4</w:t>
            </w:r>
            <w:r w:rsidR="00A950FC" w:rsidRPr="000829BF">
              <w:t>.b.</w:t>
            </w:r>
          </w:p>
        </w:tc>
      </w:tr>
    </w:tbl>
    <w:p w14:paraId="61627A40" w14:textId="77777777" w:rsidR="004A6CCC" w:rsidRPr="000829BF" w:rsidRDefault="004A6CCC">
      <w:pPr>
        <w:pStyle w:val="BlockLine"/>
      </w:pPr>
    </w:p>
    <w:p w14:paraId="19F8CC9C" w14:textId="77777777" w:rsidR="00E25933" w:rsidRPr="000829BF" w:rsidRDefault="004A6CCC" w:rsidP="00302744">
      <w:pPr>
        <w:pStyle w:val="BlockLine"/>
      </w:pPr>
      <w:r w:rsidRPr="000829BF">
        <w:br w:type="page"/>
      </w:r>
    </w:p>
    <w:p w14:paraId="78CE2A9A" w14:textId="77777777" w:rsidR="00E25933" w:rsidRPr="000829BF" w:rsidRDefault="00E25933">
      <w:pPr>
        <w:pStyle w:val="Heading4"/>
      </w:pPr>
      <w:r w:rsidRPr="000829BF">
        <w:lastRenderedPageBreak/>
        <w:t xml:space="preserve">3.  </w:t>
      </w:r>
      <w:bookmarkStart w:id="7" w:name="Topic3"/>
      <w:bookmarkEnd w:id="7"/>
      <w:r w:rsidRPr="000829BF">
        <w:t xml:space="preserve">POA Representation </w:t>
      </w:r>
      <w:r w:rsidR="00ED14A9" w:rsidRPr="000829BF">
        <w:t>of</w:t>
      </w:r>
      <w:r w:rsidRPr="000829BF">
        <w:t xml:space="preserve"> Incompetent Claimants</w:t>
      </w:r>
    </w:p>
    <w:p w14:paraId="18453D0D" w14:textId="77777777" w:rsidR="00E25933" w:rsidRPr="000829BF" w:rsidRDefault="00B902C4">
      <w:pPr>
        <w:pStyle w:val="BlockLine"/>
        <w:numPr>
          <w:ilvl w:val="12"/>
          <w:numId w:val="0"/>
        </w:numPr>
        <w:ind w:left="1700"/>
      </w:pPr>
      <w:r w:rsidRPr="000829BF">
        <w:fldChar w:fldCharType="begin"/>
      </w:r>
      <w:r w:rsidR="00E25933" w:rsidRPr="000829BF">
        <w:instrText xml:space="preserve"> PRIVATE INFOTYPE="OTHER"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2CB2AF49" w14:textId="77777777">
        <w:tc>
          <w:tcPr>
            <w:tcW w:w="1728" w:type="dxa"/>
          </w:tcPr>
          <w:p w14:paraId="3343CCCD" w14:textId="77777777" w:rsidR="00E25933" w:rsidRPr="000829BF" w:rsidRDefault="00E25933">
            <w:pPr>
              <w:pStyle w:val="Heading5"/>
              <w:numPr>
                <w:ilvl w:val="12"/>
                <w:numId w:val="0"/>
              </w:numPr>
            </w:pPr>
            <w:r w:rsidRPr="000829BF">
              <w:t>Introduction</w:t>
            </w:r>
          </w:p>
        </w:tc>
        <w:tc>
          <w:tcPr>
            <w:tcW w:w="7740" w:type="dxa"/>
          </w:tcPr>
          <w:p w14:paraId="4B14AD56" w14:textId="77777777" w:rsidR="00E25933" w:rsidRPr="000829BF" w:rsidRDefault="00E25933">
            <w:pPr>
              <w:pStyle w:val="BlockText"/>
              <w:numPr>
                <w:ilvl w:val="12"/>
                <w:numId w:val="0"/>
              </w:numPr>
            </w:pPr>
            <w:r w:rsidRPr="000829BF">
              <w:t xml:space="preserve">This topic contains information on representation </w:t>
            </w:r>
            <w:r w:rsidR="00ED14A9" w:rsidRPr="000829BF">
              <w:t>of</w:t>
            </w:r>
            <w:r w:rsidRPr="000829BF">
              <w:t xml:space="preserve"> incompetent claimants, including</w:t>
            </w:r>
          </w:p>
          <w:p w14:paraId="734AA66A" w14:textId="77777777" w:rsidR="00E25933" w:rsidRPr="000829BF" w:rsidRDefault="00E25933">
            <w:pPr>
              <w:pStyle w:val="BlockText"/>
              <w:numPr>
                <w:ilvl w:val="12"/>
                <w:numId w:val="0"/>
              </w:numPr>
            </w:pPr>
          </w:p>
          <w:p w14:paraId="11DF191C" w14:textId="77777777" w:rsidR="009F6ACA" w:rsidRPr="000829BF" w:rsidRDefault="005116CB" w:rsidP="009F6ACA">
            <w:pPr>
              <w:pStyle w:val="BulletText1"/>
              <w:rPr>
                <w:color w:val="auto"/>
              </w:rPr>
            </w:pPr>
            <w:r w:rsidRPr="000829BF">
              <w:rPr>
                <w:color w:val="auto"/>
              </w:rPr>
              <w:t>fiduciary appointment</w:t>
            </w:r>
            <w:r w:rsidR="009F0559" w:rsidRPr="000829BF">
              <w:rPr>
                <w:rStyle w:val="Hyperlink"/>
                <w:color w:val="auto"/>
                <w:u w:val="none"/>
              </w:rPr>
              <w:t xml:space="preserve"> for </w:t>
            </w:r>
            <w:r w:rsidR="001611C0" w:rsidRPr="000829BF">
              <w:rPr>
                <w:rStyle w:val="Hyperlink"/>
                <w:color w:val="auto"/>
                <w:u w:val="none"/>
              </w:rPr>
              <w:t>an</w:t>
            </w:r>
            <w:r w:rsidR="009F0559" w:rsidRPr="000829BF">
              <w:rPr>
                <w:rStyle w:val="Hyperlink"/>
                <w:color w:val="auto"/>
                <w:u w:val="none"/>
              </w:rPr>
              <w:t xml:space="preserve"> incompetent Veteran</w:t>
            </w:r>
          </w:p>
          <w:p w14:paraId="36D31087" w14:textId="77777777" w:rsidR="00E25933" w:rsidRPr="000829BF" w:rsidRDefault="005116CB">
            <w:pPr>
              <w:pStyle w:val="BulletText1"/>
            </w:pPr>
            <w:r w:rsidRPr="000829BF">
              <w:t>representation for claimants in the process of being declared incompetent</w:t>
            </w:r>
            <w:r w:rsidR="009F6ACA" w:rsidRPr="000829BF">
              <w:t>, and</w:t>
            </w:r>
          </w:p>
          <w:p w14:paraId="5A2DDE36" w14:textId="77777777" w:rsidR="00E25933" w:rsidRPr="000829BF" w:rsidRDefault="005116CB" w:rsidP="00C34CC7">
            <w:pPr>
              <w:pStyle w:val="BulletText1"/>
            </w:pPr>
            <w:r w:rsidRPr="000829BF">
              <w:t>appointing POA representation to establish competency</w:t>
            </w:r>
            <w:r w:rsidR="00E25933" w:rsidRPr="000829BF">
              <w:t>.</w:t>
            </w:r>
          </w:p>
        </w:tc>
      </w:tr>
    </w:tbl>
    <w:p w14:paraId="5DFB4C0C" w14:textId="77777777" w:rsidR="00E25933" w:rsidRPr="000829BF" w:rsidRDefault="00E25933">
      <w:pPr>
        <w:pStyle w:val="BlockLine"/>
      </w:pPr>
    </w:p>
    <w:tbl>
      <w:tblPr>
        <w:tblW w:w="0" w:type="auto"/>
        <w:tblLayout w:type="fixed"/>
        <w:tblLook w:val="0000" w:firstRow="0" w:lastRow="0" w:firstColumn="0" w:lastColumn="0" w:noHBand="0" w:noVBand="0"/>
      </w:tblPr>
      <w:tblGrid>
        <w:gridCol w:w="1728"/>
        <w:gridCol w:w="7740"/>
      </w:tblGrid>
      <w:tr w:rsidR="00E25933" w:rsidRPr="000829BF" w14:paraId="55FD8F8F" w14:textId="77777777">
        <w:trPr>
          <w:cantSplit/>
        </w:trPr>
        <w:tc>
          <w:tcPr>
            <w:tcW w:w="1728" w:type="dxa"/>
          </w:tcPr>
          <w:p w14:paraId="0CA161F9" w14:textId="77777777" w:rsidR="00E25933" w:rsidRPr="000829BF" w:rsidRDefault="00E25933">
            <w:pPr>
              <w:pStyle w:val="Heading5"/>
            </w:pPr>
            <w:r w:rsidRPr="000829BF">
              <w:t>Change Date</w:t>
            </w:r>
          </w:p>
        </w:tc>
        <w:tc>
          <w:tcPr>
            <w:tcW w:w="7740" w:type="dxa"/>
          </w:tcPr>
          <w:p w14:paraId="2638395E" w14:textId="77777777" w:rsidR="00E25933" w:rsidRPr="000829BF" w:rsidRDefault="009853FF">
            <w:pPr>
              <w:pStyle w:val="BlockText"/>
            </w:pPr>
            <w:r w:rsidRPr="000829BF">
              <w:t>August 17, 2004</w:t>
            </w:r>
          </w:p>
        </w:tc>
      </w:tr>
    </w:tbl>
    <w:p w14:paraId="7B793491" w14:textId="77777777" w:rsidR="00E25933" w:rsidRPr="000829BF" w:rsidRDefault="00B902C4">
      <w:pPr>
        <w:pStyle w:val="BlockLine"/>
        <w:numPr>
          <w:ilvl w:val="12"/>
          <w:numId w:val="0"/>
        </w:numPr>
        <w:ind w:left="1700"/>
      </w:pPr>
      <w:r w:rsidRPr="000829BF">
        <w:fldChar w:fldCharType="begin"/>
      </w:r>
      <w:r w:rsidR="00A623E9" w:rsidRPr="000829BF">
        <w:instrText xml:space="preserve"> PRIVATE INFOTYPE="PRINCIPLE"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503C10A9" w14:textId="77777777" w:rsidTr="009853FF">
        <w:trPr>
          <w:trHeight w:val="666"/>
        </w:trPr>
        <w:tc>
          <w:tcPr>
            <w:tcW w:w="1728" w:type="dxa"/>
          </w:tcPr>
          <w:p w14:paraId="73E293C9" w14:textId="77777777" w:rsidR="00E25933" w:rsidRPr="000829BF" w:rsidRDefault="00E25933" w:rsidP="009853FF">
            <w:pPr>
              <w:pStyle w:val="Heading5"/>
              <w:numPr>
                <w:ilvl w:val="12"/>
                <w:numId w:val="0"/>
              </w:numPr>
            </w:pPr>
            <w:r w:rsidRPr="000829BF">
              <w:t xml:space="preserve">a.  </w:t>
            </w:r>
            <w:bookmarkStart w:id="8" w:name="a3"/>
            <w:bookmarkEnd w:id="8"/>
            <w:r w:rsidR="009853FF" w:rsidRPr="000829BF">
              <w:t>Fiduciary Appointment</w:t>
            </w:r>
            <w:r w:rsidR="009F0559" w:rsidRPr="000829BF">
              <w:t xml:space="preserve"> for </w:t>
            </w:r>
            <w:r w:rsidR="001611C0" w:rsidRPr="000829BF">
              <w:t>an</w:t>
            </w:r>
            <w:r w:rsidR="009F0559" w:rsidRPr="000829BF">
              <w:t xml:space="preserve"> Incompetent Veteran</w:t>
            </w:r>
            <w:r w:rsidR="00024AF8" w:rsidRPr="000829BF">
              <w:t xml:space="preserve"> </w:t>
            </w:r>
          </w:p>
        </w:tc>
        <w:tc>
          <w:tcPr>
            <w:tcW w:w="7740" w:type="dxa"/>
          </w:tcPr>
          <w:p w14:paraId="564C82A0" w14:textId="77777777" w:rsidR="00CE0832" w:rsidRPr="000829BF" w:rsidRDefault="009853FF" w:rsidP="009853FF">
            <w:pPr>
              <w:pStyle w:val="BlockText"/>
              <w:numPr>
                <w:ilvl w:val="12"/>
                <w:numId w:val="0"/>
              </w:numPr>
            </w:pPr>
            <w:r w:rsidRPr="000829BF">
              <w:t>If the claimant is unable to handle his/her own VA benefit payments, VA appoints a fiduciary to handle the payment of VA funds.</w:t>
            </w:r>
          </w:p>
        </w:tc>
      </w:tr>
    </w:tbl>
    <w:p w14:paraId="2B5809C0" w14:textId="77777777" w:rsidR="00DF177B" w:rsidRPr="000829BF" w:rsidRDefault="002A24A0" w:rsidP="009853FF">
      <w:pPr>
        <w:pStyle w:val="BlockLine"/>
      </w:pPr>
      <w:r w:rsidRPr="000829BF">
        <w:fldChar w:fldCharType="begin"/>
      </w:r>
      <w:r w:rsidRPr="000829BF">
        <w:instrText xml:space="preserve"> PRIVATE INFOTYPE="PRINCIPLE"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7B392C78" w14:textId="77777777">
        <w:tc>
          <w:tcPr>
            <w:tcW w:w="1728" w:type="dxa"/>
          </w:tcPr>
          <w:p w14:paraId="6B7AC2DE" w14:textId="77777777" w:rsidR="00E25933" w:rsidRPr="000829BF" w:rsidRDefault="00E25933" w:rsidP="00024AF8">
            <w:pPr>
              <w:pStyle w:val="Heading5"/>
              <w:numPr>
                <w:ilvl w:val="12"/>
                <w:numId w:val="0"/>
              </w:numPr>
            </w:pPr>
            <w:r w:rsidRPr="000829BF">
              <w:t xml:space="preserve">b.  </w:t>
            </w:r>
            <w:bookmarkStart w:id="9" w:name="b3"/>
            <w:bookmarkEnd w:id="9"/>
            <w:r w:rsidR="009853FF" w:rsidRPr="000829BF">
              <w:t>Representation for Claimants in the Process of Being Declared Incompetent</w:t>
            </w:r>
          </w:p>
        </w:tc>
        <w:tc>
          <w:tcPr>
            <w:tcW w:w="7740" w:type="dxa"/>
          </w:tcPr>
          <w:p w14:paraId="5F92C0B9" w14:textId="77777777" w:rsidR="009853FF" w:rsidRPr="000829BF" w:rsidRDefault="009853FF" w:rsidP="009853FF">
            <w:pPr>
              <w:pStyle w:val="BlockText"/>
              <w:numPr>
                <w:ilvl w:val="12"/>
                <w:numId w:val="0"/>
              </w:numPr>
            </w:pPr>
            <w:r w:rsidRPr="000829BF">
              <w:t>Until a fiduciary is appointed for a claimant in the process of being declared incompetent, accept the appointment of a POA representative from any of the following people in the following order</w:t>
            </w:r>
          </w:p>
          <w:p w14:paraId="1BF85FA3" w14:textId="77777777" w:rsidR="009853FF" w:rsidRPr="000829BF" w:rsidRDefault="009853FF" w:rsidP="009853FF">
            <w:pPr>
              <w:pStyle w:val="BlockText"/>
              <w:numPr>
                <w:ilvl w:val="12"/>
                <w:numId w:val="0"/>
              </w:numPr>
            </w:pPr>
          </w:p>
          <w:p w14:paraId="2279AF4E" w14:textId="77777777" w:rsidR="009853FF" w:rsidRPr="000829BF" w:rsidRDefault="009853FF" w:rsidP="009853FF">
            <w:pPr>
              <w:pStyle w:val="BulletText1"/>
            </w:pPr>
            <w:r w:rsidRPr="000829BF">
              <w:t>claimant</w:t>
            </w:r>
          </w:p>
          <w:p w14:paraId="31471AEE" w14:textId="77777777" w:rsidR="009853FF" w:rsidRPr="000829BF" w:rsidRDefault="009853FF" w:rsidP="009853FF">
            <w:pPr>
              <w:pStyle w:val="BulletText1"/>
            </w:pPr>
            <w:r w:rsidRPr="000829BF">
              <w:t>spouse</w:t>
            </w:r>
          </w:p>
          <w:p w14:paraId="0FE0DCE7" w14:textId="77777777" w:rsidR="009853FF" w:rsidRPr="000829BF" w:rsidRDefault="009853FF" w:rsidP="009853FF">
            <w:pPr>
              <w:pStyle w:val="BulletText1"/>
            </w:pPr>
            <w:r w:rsidRPr="000829BF">
              <w:t>mother or father, or</w:t>
            </w:r>
          </w:p>
          <w:p w14:paraId="4087457C" w14:textId="77777777" w:rsidR="009853FF" w:rsidRPr="000829BF" w:rsidRDefault="009853FF" w:rsidP="009853FF">
            <w:pPr>
              <w:pStyle w:val="BulletText1"/>
            </w:pPr>
            <w:r w:rsidRPr="000829BF">
              <w:t>next of kin.</w:t>
            </w:r>
          </w:p>
          <w:p w14:paraId="20818F66" w14:textId="77777777" w:rsidR="009853FF" w:rsidRPr="000829BF" w:rsidRDefault="009853FF" w:rsidP="009853FF">
            <w:pPr>
              <w:pStyle w:val="BlockText"/>
              <w:numPr>
                <w:ilvl w:val="12"/>
                <w:numId w:val="0"/>
              </w:numPr>
            </w:pPr>
          </w:p>
          <w:p w14:paraId="2566FE5E" w14:textId="77777777" w:rsidR="00024AF8" w:rsidRPr="000829BF" w:rsidRDefault="009853FF" w:rsidP="00C34CC7">
            <w:pPr>
              <w:pStyle w:val="BlockText"/>
              <w:numPr>
                <w:ilvl w:val="12"/>
                <w:numId w:val="0"/>
              </w:numPr>
            </w:pPr>
            <w:r w:rsidRPr="000829BF">
              <w:t xml:space="preserve">Once VA appoints a fiduciary, </w:t>
            </w:r>
            <w:r w:rsidR="00C34CC7" w:rsidRPr="000829BF">
              <w:t>the fiduciary</w:t>
            </w:r>
            <w:r w:rsidRPr="000829BF">
              <w:t xml:space="preserve"> may appoint a new POA representative.  The prior POA is </w:t>
            </w:r>
            <w:r w:rsidRPr="000829BF">
              <w:rPr>
                <w:b/>
                <w:i/>
              </w:rPr>
              <w:t xml:space="preserve">not </w:t>
            </w:r>
            <w:r w:rsidRPr="000829BF">
              <w:t>automatically revoked.</w:t>
            </w:r>
          </w:p>
        </w:tc>
      </w:tr>
    </w:tbl>
    <w:p w14:paraId="5B6BED01" w14:textId="77777777" w:rsidR="00E25933" w:rsidRPr="000829BF" w:rsidRDefault="00B902C4">
      <w:pPr>
        <w:pStyle w:val="BlockLine"/>
        <w:numPr>
          <w:ilvl w:val="12"/>
          <w:numId w:val="0"/>
        </w:numPr>
        <w:ind w:left="1700"/>
      </w:pPr>
      <w:r w:rsidRPr="000829BF">
        <w:fldChar w:fldCharType="begin"/>
      </w:r>
      <w:r w:rsidR="00A623E9" w:rsidRPr="000829BF">
        <w:instrText xml:space="preserve"> PRIVATE INFOTYPE="PRINCIPLE"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595DBF47" w14:textId="77777777">
        <w:tc>
          <w:tcPr>
            <w:tcW w:w="1728" w:type="dxa"/>
          </w:tcPr>
          <w:p w14:paraId="5670317A" w14:textId="77777777" w:rsidR="00E25933" w:rsidRPr="000829BF" w:rsidRDefault="00E25933" w:rsidP="00813008">
            <w:pPr>
              <w:pStyle w:val="Heading5"/>
              <w:numPr>
                <w:ilvl w:val="12"/>
                <w:numId w:val="0"/>
              </w:numPr>
            </w:pPr>
            <w:r w:rsidRPr="000829BF">
              <w:t xml:space="preserve">c.  </w:t>
            </w:r>
            <w:bookmarkStart w:id="10" w:name="c3"/>
            <w:bookmarkEnd w:id="10"/>
            <w:r w:rsidRPr="000829BF">
              <w:t>Appointing</w:t>
            </w:r>
            <w:r w:rsidR="00506DFA" w:rsidRPr="000829BF">
              <w:t xml:space="preserve"> </w:t>
            </w:r>
            <w:r w:rsidRPr="000829BF">
              <w:t xml:space="preserve">POA Representation to Establish Competency </w:t>
            </w:r>
          </w:p>
        </w:tc>
        <w:tc>
          <w:tcPr>
            <w:tcW w:w="7740" w:type="dxa"/>
          </w:tcPr>
          <w:p w14:paraId="292707AA" w14:textId="77777777" w:rsidR="00E25933" w:rsidRPr="000829BF" w:rsidRDefault="00E25933" w:rsidP="00506DFA">
            <w:pPr>
              <w:pStyle w:val="BlockText"/>
              <w:numPr>
                <w:ilvl w:val="12"/>
                <w:numId w:val="0"/>
              </w:numPr>
            </w:pPr>
            <w:r w:rsidRPr="000829BF">
              <w:t>An incompetent claimant may appoint a POA representative for the purpose of attempting to establish his/her competency.</w:t>
            </w:r>
          </w:p>
        </w:tc>
      </w:tr>
    </w:tbl>
    <w:p w14:paraId="7C7FDB4F" w14:textId="77777777" w:rsidR="00506DFA" w:rsidRPr="000829BF" w:rsidRDefault="00506DFA">
      <w:pPr>
        <w:pStyle w:val="BlockLine"/>
        <w:numPr>
          <w:ilvl w:val="12"/>
          <w:numId w:val="0"/>
        </w:numPr>
        <w:ind w:left="1700"/>
      </w:pPr>
    </w:p>
    <w:p w14:paraId="500D61B4" w14:textId="77777777" w:rsidR="00AD2451" w:rsidRPr="000829BF" w:rsidRDefault="00AD2451">
      <w:pPr>
        <w:rPr>
          <w:rFonts w:ascii="Arial" w:hAnsi="Arial" w:cs="Arial"/>
          <w:b/>
          <w:sz w:val="32"/>
          <w:szCs w:val="20"/>
        </w:rPr>
      </w:pPr>
      <w:r w:rsidRPr="000829BF">
        <w:br w:type="page"/>
      </w:r>
    </w:p>
    <w:p w14:paraId="2C6A27E9" w14:textId="77777777" w:rsidR="00E25933" w:rsidRPr="000829BF" w:rsidRDefault="00E25933">
      <w:pPr>
        <w:pStyle w:val="Heading4"/>
      </w:pPr>
      <w:r w:rsidRPr="000829BF">
        <w:lastRenderedPageBreak/>
        <w:t xml:space="preserve">4.  </w:t>
      </w:r>
      <w:bookmarkStart w:id="11" w:name="Topic4"/>
      <w:bookmarkEnd w:id="11"/>
      <w:r w:rsidRPr="000829BF">
        <w:t>Extent of Authority</w:t>
      </w:r>
      <w:r w:rsidR="00506DFA" w:rsidRPr="000829BF">
        <w:t xml:space="preserve"> and Duties of </w:t>
      </w:r>
      <w:r w:rsidR="005A5539" w:rsidRPr="000829BF">
        <w:t>Representatives</w:t>
      </w:r>
    </w:p>
    <w:p w14:paraId="7F89D03C" w14:textId="77777777" w:rsidR="00E25933" w:rsidRPr="000829BF" w:rsidRDefault="00B902C4">
      <w:pPr>
        <w:pStyle w:val="BlockLine"/>
        <w:numPr>
          <w:ilvl w:val="12"/>
          <w:numId w:val="0"/>
        </w:numPr>
        <w:ind w:left="1700"/>
      </w:pPr>
      <w:r w:rsidRPr="000829BF">
        <w:fldChar w:fldCharType="begin"/>
      </w:r>
      <w:r w:rsidR="00E25933" w:rsidRPr="000829BF">
        <w:instrText xml:space="preserve"> PRIVATE INFOTYPE="OTHER"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1B05C026" w14:textId="77777777">
        <w:trPr>
          <w:cantSplit/>
        </w:trPr>
        <w:tc>
          <w:tcPr>
            <w:tcW w:w="1728" w:type="dxa"/>
          </w:tcPr>
          <w:p w14:paraId="65068FA5" w14:textId="77777777" w:rsidR="00E25933" w:rsidRPr="000829BF" w:rsidRDefault="00E25933">
            <w:pPr>
              <w:pStyle w:val="Heading5"/>
              <w:numPr>
                <w:ilvl w:val="12"/>
                <w:numId w:val="0"/>
              </w:numPr>
            </w:pPr>
            <w:r w:rsidRPr="000829BF">
              <w:t>Introduction</w:t>
            </w:r>
          </w:p>
        </w:tc>
        <w:tc>
          <w:tcPr>
            <w:tcW w:w="7740" w:type="dxa"/>
          </w:tcPr>
          <w:p w14:paraId="47C1A4E7" w14:textId="77777777" w:rsidR="00E25933" w:rsidRPr="000829BF" w:rsidRDefault="00E25933">
            <w:pPr>
              <w:pStyle w:val="BlockText"/>
              <w:numPr>
                <w:ilvl w:val="12"/>
                <w:numId w:val="0"/>
              </w:numPr>
            </w:pPr>
            <w:r w:rsidRPr="000829BF">
              <w:t>This topic contains information on the extent of a representative’s authority, including</w:t>
            </w:r>
          </w:p>
          <w:p w14:paraId="6AE00456" w14:textId="77777777" w:rsidR="00E25933" w:rsidRPr="000829BF" w:rsidRDefault="00E25933">
            <w:pPr>
              <w:pStyle w:val="BlockText"/>
              <w:numPr>
                <w:ilvl w:val="12"/>
                <w:numId w:val="0"/>
              </w:numPr>
            </w:pPr>
          </w:p>
          <w:p w14:paraId="2F134FF4" w14:textId="77777777" w:rsidR="00E25933" w:rsidRPr="000829BF" w:rsidRDefault="00E25933">
            <w:pPr>
              <w:pStyle w:val="BulletText1"/>
            </w:pPr>
            <w:r w:rsidRPr="000829BF">
              <w:t>general duties of a representative</w:t>
            </w:r>
          </w:p>
          <w:p w14:paraId="12EF0F19" w14:textId="77777777" w:rsidR="00E25933" w:rsidRPr="000829BF" w:rsidRDefault="00E25933">
            <w:pPr>
              <w:pStyle w:val="BulletText1"/>
            </w:pPr>
            <w:r w:rsidRPr="000829BF">
              <w:t>assistants to attorney representatives</w:t>
            </w:r>
          </w:p>
          <w:p w14:paraId="7822E22F" w14:textId="77777777" w:rsidR="00E25933" w:rsidRPr="000829BF" w:rsidRDefault="009F6ACA">
            <w:pPr>
              <w:pStyle w:val="BulletText1"/>
            </w:pPr>
            <w:r w:rsidRPr="000829BF">
              <w:t xml:space="preserve">representative’s access to </w:t>
            </w:r>
            <w:r w:rsidR="00123744" w:rsidRPr="000829BF">
              <w:t>federal tax information (FTI)</w:t>
            </w:r>
            <w:r w:rsidR="00E25933" w:rsidRPr="000829BF">
              <w:t>, and</w:t>
            </w:r>
          </w:p>
          <w:p w14:paraId="6D4C1670" w14:textId="77777777" w:rsidR="00E25933" w:rsidRPr="000829BF" w:rsidRDefault="00E25933">
            <w:pPr>
              <w:pStyle w:val="BulletText1"/>
            </w:pPr>
            <w:bookmarkStart w:id="12" w:name="d4"/>
            <w:r w:rsidRPr="000829BF">
              <w:t>questions or disputes about representatives</w:t>
            </w:r>
            <w:bookmarkEnd w:id="12"/>
            <w:r w:rsidRPr="000829BF">
              <w:t>.</w:t>
            </w:r>
          </w:p>
        </w:tc>
      </w:tr>
    </w:tbl>
    <w:p w14:paraId="46A93637" w14:textId="77777777" w:rsidR="00E25933" w:rsidRPr="000829BF" w:rsidRDefault="00E25933">
      <w:pPr>
        <w:pStyle w:val="BlockLine"/>
      </w:pPr>
    </w:p>
    <w:tbl>
      <w:tblPr>
        <w:tblW w:w="0" w:type="auto"/>
        <w:tblLayout w:type="fixed"/>
        <w:tblLook w:val="0000" w:firstRow="0" w:lastRow="0" w:firstColumn="0" w:lastColumn="0" w:noHBand="0" w:noVBand="0"/>
      </w:tblPr>
      <w:tblGrid>
        <w:gridCol w:w="1728"/>
        <w:gridCol w:w="7740"/>
      </w:tblGrid>
      <w:tr w:rsidR="00E25933" w:rsidRPr="000829BF" w14:paraId="605203D4" w14:textId="77777777">
        <w:trPr>
          <w:cantSplit/>
        </w:trPr>
        <w:tc>
          <w:tcPr>
            <w:tcW w:w="1728" w:type="dxa"/>
          </w:tcPr>
          <w:p w14:paraId="6491AF99" w14:textId="77777777" w:rsidR="00E25933" w:rsidRPr="000829BF" w:rsidRDefault="00E25933">
            <w:pPr>
              <w:pStyle w:val="Heading5"/>
            </w:pPr>
            <w:r w:rsidRPr="000829BF">
              <w:t>Change Date</w:t>
            </w:r>
          </w:p>
        </w:tc>
        <w:tc>
          <w:tcPr>
            <w:tcW w:w="7740" w:type="dxa"/>
          </w:tcPr>
          <w:p w14:paraId="440A75B2" w14:textId="77777777" w:rsidR="00E25933" w:rsidRPr="000829BF" w:rsidRDefault="0023720F">
            <w:pPr>
              <w:pStyle w:val="BlockText"/>
            </w:pPr>
            <w:r w:rsidRPr="000829BF">
              <w:t>December 14, 2015</w:t>
            </w:r>
          </w:p>
        </w:tc>
      </w:tr>
    </w:tbl>
    <w:p w14:paraId="4569D7DF" w14:textId="77777777" w:rsidR="00E25933" w:rsidRPr="000829BF" w:rsidRDefault="00B902C4">
      <w:pPr>
        <w:pStyle w:val="BlockLine"/>
        <w:numPr>
          <w:ilvl w:val="12"/>
          <w:numId w:val="0"/>
        </w:numPr>
        <w:ind w:left="1700"/>
      </w:pPr>
      <w:r w:rsidRPr="000829BF">
        <w:fldChar w:fldCharType="begin"/>
      </w:r>
      <w:r w:rsidR="00A623E9" w:rsidRPr="000829BF">
        <w:instrText xml:space="preserve"> PRIVATE INFOTYPE="PRINCIPLE"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3447C385" w14:textId="77777777" w:rsidTr="00857A5C">
        <w:tc>
          <w:tcPr>
            <w:tcW w:w="1728" w:type="dxa"/>
          </w:tcPr>
          <w:p w14:paraId="088B6985" w14:textId="77777777" w:rsidR="00E25933" w:rsidRPr="000829BF" w:rsidRDefault="00E25933">
            <w:pPr>
              <w:pStyle w:val="Heading5"/>
              <w:numPr>
                <w:ilvl w:val="12"/>
                <w:numId w:val="0"/>
              </w:numPr>
            </w:pPr>
            <w:r w:rsidRPr="000829BF">
              <w:t xml:space="preserve">a.  </w:t>
            </w:r>
            <w:bookmarkStart w:id="13" w:name="a4"/>
            <w:bookmarkEnd w:id="13"/>
            <w:r w:rsidRPr="000829BF">
              <w:t>General Duties of a Representative</w:t>
            </w:r>
          </w:p>
        </w:tc>
        <w:tc>
          <w:tcPr>
            <w:tcW w:w="7740" w:type="dxa"/>
          </w:tcPr>
          <w:p w14:paraId="675BCF2F" w14:textId="77777777" w:rsidR="00E25933" w:rsidRPr="000829BF" w:rsidRDefault="00E25933">
            <w:pPr>
              <w:pStyle w:val="BlockText"/>
              <w:numPr>
                <w:ilvl w:val="12"/>
                <w:numId w:val="0"/>
              </w:numPr>
            </w:pPr>
            <w:r w:rsidRPr="000829BF">
              <w:t>A representative is authorized to prepare, present, and prosecute a claimant’s claim and has the authority to</w:t>
            </w:r>
          </w:p>
          <w:p w14:paraId="48281CEF" w14:textId="77777777" w:rsidR="00E25933" w:rsidRPr="000829BF" w:rsidRDefault="00E25933">
            <w:pPr>
              <w:pStyle w:val="BlockText"/>
              <w:numPr>
                <w:ilvl w:val="12"/>
                <w:numId w:val="0"/>
              </w:numPr>
            </w:pPr>
          </w:p>
          <w:p w14:paraId="45EAD504" w14:textId="77777777" w:rsidR="00E25933" w:rsidRPr="000829BF" w:rsidRDefault="00E25933">
            <w:pPr>
              <w:pStyle w:val="BulletText1"/>
            </w:pPr>
            <w:r w:rsidRPr="000829BF">
              <w:t>review the claimant’s records</w:t>
            </w:r>
          </w:p>
          <w:p w14:paraId="5CFACC46" w14:textId="77777777" w:rsidR="00E25933" w:rsidRPr="000829BF" w:rsidRDefault="00E25933">
            <w:pPr>
              <w:pStyle w:val="BulletText1"/>
            </w:pPr>
            <w:r w:rsidRPr="000829BF">
              <w:t>present evidence on behalf of the claimant</w:t>
            </w:r>
          </w:p>
          <w:p w14:paraId="1C7B80C2" w14:textId="77777777" w:rsidR="00857A5C" w:rsidRPr="000829BF" w:rsidRDefault="00857A5C" w:rsidP="00857A5C">
            <w:pPr>
              <w:pStyle w:val="BulletText1"/>
            </w:pPr>
            <w:r w:rsidRPr="000829BF">
              <w:t xml:space="preserve">submit an intent to file, non-original claim, a notice of disagreement (NOD), or a substantive appeal on behalf of the claimant, and </w:t>
            </w:r>
          </w:p>
          <w:p w14:paraId="49075876" w14:textId="77777777" w:rsidR="00E25933" w:rsidRPr="000829BF" w:rsidRDefault="00E25933">
            <w:pPr>
              <w:pStyle w:val="BulletText1"/>
            </w:pPr>
            <w:r w:rsidRPr="000829BF">
              <w:t>withdraw an appeal</w:t>
            </w:r>
            <w:r w:rsidR="00607A7E" w:rsidRPr="000829BF">
              <w:t>.</w:t>
            </w:r>
          </w:p>
          <w:p w14:paraId="39D9735F" w14:textId="77777777" w:rsidR="00E25933" w:rsidRPr="000829BF" w:rsidRDefault="00E25933">
            <w:pPr>
              <w:pStyle w:val="BlockText"/>
              <w:numPr>
                <w:ilvl w:val="12"/>
                <w:numId w:val="0"/>
              </w:numPr>
            </w:pPr>
          </w:p>
          <w:p w14:paraId="662BC872" w14:textId="77777777" w:rsidR="004466F1" w:rsidRPr="000829BF" w:rsidRDefault="00A25923" w:rsidP="00700B62">
            <w:pPr>
              <w:pStyle w:val="BlockText"/>
            </w:pPr>
            <w:r w:rsidRPr="000829BF">
              <w:rPr>
                <w:b/>
                <w:i/>
              </w:rPr>
              <w:t>Important</w:t>
            </w:r>
            <w:r w:rsidR="00E25933" w:rsidRPr="000829BF">
              <w:rPr>
                <w:bCs/>
                <w:iCs/>
              </w:rPr>
              <w:t>:</w:t>
            </w:r>
            <w:r w:rsidR="00E25933" w:rsidRPr="000829BF">
              <w:rPr>
                <w:b/>
                <w:i/>
              </w:rPr>
              <w:t xml:space="preserve"> </w:t>
            </w:r>
            <w:r w:rsidR="00E25933" w:rsidRPr="000829BF">
              <w:t xml:space="preserve">A POA may not sign </w:t>
            </w:r>
            <w:r w:rsidR="00E25933" w:rsidRPr="000829BF">
              <w:rPr>
                <w:b/>
                <w:i/>
              </w:rPr>
              <w:t>original</w:t>
            </w:r>
            <w:r w:rsidR="00E25933" w:rsidRPr="000829BF">
              <w:t xml:space="preserve"> applications for Veterans benefits or other</w:t>
            </w:r>
            <w:r w:rsidR="00517057" w:rsidRPr="000829BF">
              <w:t xml:space="preserve"> </w:t>
            </w:r>
            <w:r w:rsidR="00E25933" w:rsidRPr="000829BF">
              <w:t xml:space="preserve">forms </w:t>
            </w:r>
            <w:r w:rsidR="00E25933" w:rsidRPr="000829BF">
              <w:rPr>
                <w:b/>
                <w:i/>
              </w:rPr>
              <w:t>requiring claimant certification</w:t>
            </w:r>
            <w:r w:rsidR="00E25933" w:rsidRPr="000829BF">
              <w:t>, such as eligibility verification reports</w:t>
            </w:r>
            <w:r w:rsidR="00ED5762" w:rsidRPr="000829BF">
              <w:t xml:space="preserve">.  Other </w:t>
            </w:r>
            <w:r w:rsidR="00172834" w:rsidRPr="000829BF">
              <w:t>forms a POA</w:t>
            </w:r>
            <w:r w:rsidR="00ED5762" w:rsidRPr="000829BF">
              <w:t xml:space="preserve"> may not </w:t>
            </w:r>
            <w:r w:rsidR="00172834" w:rsidRPr="000829BF">
              <w:t>sign</w:t>
            </w:r>
            <w:r w:rsidR="00ED5762" w:rsidRPr="000829BF">
              <w:t xml:space="preserve"> </w:t>
            </w:r>
            <w:r w:rsidR="004466F1" w:rsidRPr="000829BF">
              <w:t>include</w:t>
            </w:r>
            <w:r w:rsidR="00ED5762" w:rsidRPr="000829BF">
              <w:t>,</w:t>
            </w:r>
            <w:r w:rsidR="005B7F01" w:rsidRPr="000829BF">
              <w:t xml:space="preserve"> but </w:t>
            </w:r>
            <w:r w:rsidR="00ED5762" w:rsidRPr="000829BF">
              <w:t xml:space="preserve">are </w:t>
            </w:r>
            <w:r w:rsidR="005B7F01" w:rsidRPr="000829BF">
              <w:t>not limited to</w:t>
            </w:r>
            <w:r w:rsidR="00ED5762" w:rsidRPr="000829BF">
              <w:t>,</w:t>
            </w:r>
            <w:r w:rsidR="004466F1" w:rsidRPr="000829BF">
              <w:t xml:space="preserve"> the following</w:t>
            </w:r>
            <w:r w:rsidR="00ED5762" w:rsidRPr="000829BF">
              <w:t>:</w:t>
            </w:r>
            <w:r w:rsidR="004466F1" w:rsidRPr="000829BF">
              <w:t xml:space="preserve"> </w:t>
            </w:r>
          </w:p>
          <w:p w14:paraId="38B59B73" w14:textId="77777777" w:rsidR="004466F1" w:rsidRPr="000829BF" w:rsidRDefault="004466F1" w:rsidP="00700B62">
            <w:pPr>
              <w:pStyle w:val="BlockText"/>
            </w:pPr>
          </w:p>
          <w:p w14:paraId="2A19630B" w14:textId="77777777" w:rsidR="004466F1" w:rsidRPr="000829BF" w:rsidRDefault="00517057" w:rsidP="004466F1">
            <w:pPr>
              <w:pStyle w:val="ListParagraph"/>
              <w:numPr>
                <w:ilvl w:val="0"/>
                <w:numId w:val="41"/>
              </w:numPr>
              <w:ind w:left="158" w:hanging="187"/>
            </w:pPr>
            <w:r w:rsidRPr="000829BF">
              <w:t>VA Form 21-4140</w:t>
            </w:r>
            <w:r w:rsidR="004466F1" w:rsidRPr="000829BF">
              <w:t>,</w:t>
            </w:r>
            <w:r w:rsidRPr="000829BF">
              <w:t xml:space="preserve"> </w:t>
            </w:r>
            <w:r w:rsidRPr="000829BF">
              <w:rPr>
                <w:i/>
              </w:rPr>
              <w:t>Employment Questionnaire</w:t>
            </w:r>
          </w:p>
          <w:p w14:paraId="2AF975CA" w14:textId="77777777" w:rsidR="00A25923" w:rsidRPr="000829BF" w:rsidRDefault="00A25923" w:rsidP="004466F1">
            <w:pPr>
              <w:pStyle w:val="ListParagraph"/>
              <w:numPr>
                <w:ilvl w:val="0"/>
                <w:numId w:val="41"/>
              </w:numPr>
              <w:ind w:left="158" w:hanging="187"/>
            </w:pPr>
            <w:r w:rsidRPr="000829BF">
              <w:t xml:space="preserve">VA Form 21-8940, </w:t>
            </w:r>
            <w:r w:rsidRPr="000829BF">
              <w:rPr>
                <w:i/>
              </w:rPr>
              <w:t>Veteran’s Application for Increased Compensation Based on Unemployability</w:t>
            </w:r>
          </w:p>
          <w:p w14:paraId="3F28833A" w14:textId="77777777" w:rsidR="00A25923" w:rsidRPr="000829BF" w:rsidRDefault="00A25923" w:rsidP="004466F1">
            <w:pPr>
              <w:pStyle w:val="ListParagraph"/>
              <w:numPr>
                <w:ilvl w:val="0"/>
                <w:numId w:val="41"/>
              </w:numPr>
              <w:ind w:left="158" w:hanging="187"/>
            </w:pPr>
            <w:r w:rsidRPr="000829BF">
              <w:t xml:space="preserve">VA Form 21-4142, </w:t>
            </w:r>
            <w:r w:rsidRPr="000829BF">
              <w:rPr>
                <w:i/>
              </w:rPr>
              <w:t>Authorization to Disclose Information to the Department of Veterans Affairs (VA)</w:t>
            </w:r>
          </w:p>
          <w:p w14:paraId="103F0E6E" w14:textId="77777777" w:rsidR="00A25923" w:rsidRPr="000829BF" w:rsidRDefault="00A25923" w:rsidP="004466F1">
            <w:pPr>
              <w:pStyle w:val="ListParagraph"/>
              <w:numPr>
                <w:ilvl w:val="0"/>
                <w:numId w:val="41"/>
              </w:numPr>
              <w:ind w:left="158" w:hanging="187"/>
            </w:pPr>
            <w:r w:rsidRPr="000829BF">
              <w:t xml:space="preserve">VA Form 21-4192, </w:t>
            </w:r>
            <w:r w:rsidRPr="000829BF">
              <w:rPr>
                <w:i/>
              </w:rPr>
              <w:t>Request for Employment Information in Connection With Claim for Disability Benefits</w:t>
            </w:r>
          </w:p>
          <w:p w14:paraId="5E195AF1" w14:textId="77777777" w:rsidR="004466F1" w:rsidRPr="000829BF" w:rsidRDefault="00517057" w:rsidP="004466F1">
            <w:pPr>
              <w:pStyle w:val="ListParagraph"/>
              <w:numPr>
                <w:ilvl w:val="0"/>
                <w:numId w:val="41"/>
              </w:numPr>
              <w:ind w:left="158" w:hanging="187"/>
            </w:pPr>
            <w:r w:rsidRPr="000829BF">
              <w:t>VA Form 21-0538</w:t>
            </w:r>
            <w:r w:rsidR="004466F1" w:rsidRPr="000829BF">
              <w:t>,</w:t>
            </w:r>
            <w:r w:rsidRPr="000829BF">
              <w:t xml:space="preserve"> </w:t>
            </w:r>
            <w:r w:rsidRPr="000829BF">
              <w:rPr>
                <w:i/>
              </w:rPr>
              <w:t>Status of Dependents Questionnaire</w:t>
            </w:r>
          </w:p>
          <w:p w14:paraId="0DC2A63F" w14:textId="77777777" w:rsidR="004466F1" w:rsidRPr="000829BF" w:rsidRDefault="004466F1" w:rsidP="004466F1">
            <w:pPr>
              <w:pStyle w:val="ListParagraph"/>
              <w:numPr>
                <w:ilvl w:val="0"/>
                <w:numId w:val="41"/>
              </w:numPr>
              <w:ind w:left="158" w:hanging="187"/>
            </w:pPr>
            <w:r w:rsidRPr="000829BF">
              <w:t xml:space="preserve">VA Form 21-8951, </w:t>
            </w:r>
            <w:r w:rsidRPr="000829BF">
              <w:rPr>
                <w:i/>
              </w:rPr>
              <w:t>Notice of Waiver of VA Compensation to Receive Military pay</w:t>
            </w:r>
            <w:r w:rsidRPr="000829BF">
              <w:t xml:space="preserve">, and </w:t>
            </w:r>
          </w:p>
          <w:p w14:paraId="7F70786E" w14:textId="77777777" w:rsidR="00E25933" w:rsidRPr="000829BF" w:rsidRDefault="004466F1" w:rsidP="004466F1">
            <w:pPr>
              <w:pStyle w:val="ListParagraph"/>
              <w:numPr>
                <w:ilvl w:val="0"/>
                <w:numId w:val="41"/>
              </w:numPr>
              <w:ind w:left="158" w:hanging="187"/>
            </w:pPr>
            <w:r w:rsidRPr="000829BF">
              <w:t xml:space="preserve">VA Form 21-651, </w:t>
            </w:r>
            <w:r w:rsidRPr="000829BF">
              <w:rPr>
                <w:i/>
              </w:rPr>
              <w:t xml:space="preserve">Election of Compensation in Lieu of Retired Pay or Waiver of Retired Pay to Secure Compensation </w:t>
            </w:r>
            <w:r w:rsidR="005B7F01" w:rsidRPr="000829BF">
              <w:rPr>
                <w:i/>
              </w:rPr>
              <w:t>from Department of Veterans Affairs</w:t>
            </w:r>
            <w:r w:rsidR="00E25933" w:rsidRPr="000829BF">
              <w:t xml:space="preserve">.  </w:t>
            </w:r>
          </w:p>
          <w:p w14:paraId="18C900FC" w14:textId="77777777" w:rsidR="005B7F01" w:rsidRPr="000829BF" w:rsidRDefault="005B7F01" w:rsidP="005B7F01">
            <w:pPr>
              <w:ind w:left="-29"/>
            </w:pPr>
          </w:p>
          <w:p w14:paraId="7237821C" w14:textId="77777777" w:rsidR="00C128C9" w:rsidRPr="000829BF" w:rsidRDefault="00C128C9" w:rsidP="00C128C9">
            <w:pPr>
              <w:pStyle w:val="BlockText"/>
              <w:numPr>
                <w:ilvl w:val="12"/>
                <w:numId w:val="0"/>
              </w:numPr>
            </w:pPr>
            <w:r w:rsidRPr="000829BF">
              <w:rPr>
                <w:b/>
                <w:i/>
              </w:rPr>
              <w:t>Exception</w:t>
            </w:r>
            <w:r w:rsidRPr="000829BF">
              <w:t xml:space="preserve">:  Prior to March 24, 2015, a POA </w:t>
            </w:r>
            <w:r w:rsidR="000E7D7C" w:rsidRPr="000829BF">
              <w:t xml:space="preserve">representative </w:t>
            </w:r>
            <w:r w:rsidRPr="000829BF">
              <w:t xml:space="preserve">could sign and submit an informal claim because under the prior regulation, </w:t>
            </w:r>
            <w:hyperlink r:id="rId21" w:history="1">
              <w:r w:rsidRPr="000829BF">
                <w:rPr>
                  <w:rStyle w:val="Hyperlink"/>
                </w:rPr>
                <w:t>38 CFR 3.155</w:t>
              </w:r>
            </w:hyperlink>
            <w:r w:rsidRPr="000829BF">
              <w:t>, an informal claim could be accepted without the claimant’s signature</w:t>
            </w:r>
            <w:r w:rsidR="000E7D7C" w:rsidRPr="000829BF">
              <w:t xml:space="preserve">. </w:t>
            </w:r>
            <w:r w:rsidRPr="000829BF">
              <w:t xml:space="preserve"> Informal claims, which were often filed on </w:t>
            </w:r>
            <w:r w:rsidRPr="000829BF">
              <w:rPr>
                <w:i/>
              </w:rPr>
              <w:t xml:space="preserve">VA Form 21-4138, Statement in Support of Claim, </w:t>
            </w:r>
            <w:r w:rsidRPr="000829BF">
              <w:t xml:space="preserve">included, but were not limited to, claims for increase or to </w:t>
            </w:r>
            <w:r w:rsidRPr="000829BF">
              <w:lastRenderedPageBreak/>
              <w:t xml:space="preserve">reopen.  </w:t>
            </w:r>
          </w:p>
          <w:p w14:paraId="56875FB6" w14:textId="77777777" w:rsidR="00C128C9" w:rsidRPr="000829BF" w:rsidRDefault="00C128C9">
            <w:pPr>
              <w:pStyle w:val="BlockText"/>
              <w:numPr>
                <w:ilvl w:val="12"/>
                <w:numId w:val="0"/>
              </w:numPr>
            </w:pPr>
          </w:p>
          <w:p w14:paraId="226FA668" w14:textId="77777777" w:rsidR="00E25933" w:rsidRPr="000829BF" w:rsidRDefault="00E25933">
            <w:pPr>
              <w:pStyle w:val="BlockText"/>
              <w:numPr>
                <w:ilvl w:val="12"/>
                <w:numId w:val="0"/>
              </w:numPr>
            </w:pPr>
            <w:r w:rsidRPr="000829BF">
              <w:rPr>
                <w:b/>
                <w:i/>
              </w:rPr>
              <w:t>References</w:t>
            </w:r>
            <w:r w:rsidRPr="000829BF">
              <w:t xml:space="preserve">:  For more information on </w:t>
            </w:r>
          </w:p>
          <w:p w14:paraId="304F9CBA" w14:textId="77777777" w:rsidR="00506DFA" w:rsidRPr="000829BF" w:rsidRDefault="00EC0E98" w:rsidP="00506DFA">
            <w:pPr>
              <w:pStyle w:val="BulletText1"/>
              <w:rPr>
                <w:color w:val="auto"/>
              </w:rPr>
            </w:pPr>
            <w:r w:rsidRPr="000829BF">
              <w:t>POA</w:t>
            </w:r>
            <w:r w:rsidR="00506DFA" w:rsidRPr="000829BF">
              <w:t xml:space="preserve"> authority to review</w:t>
            </w:r>
            <w:r w:rsidR="00211DDB" w:rsidRPr="000829BF">
              <w:t xml:space="preserve"> </w:t>
            </w:r>
            <w:r w:rsidR="00940D21" w:rsidRPr="000829BF">
              <w:t xml:space="preserve">a </w:t>
            </w:r>
            <w:r w:rsidRPr="000829BF">
              <w:t>claims folder</w:t>
            </w:r>
            <w:r w:rsidR="00506DFA" w:rsidRPr="000829BF">
              <w:t xml:space="preserve">, see </w:t>
            </w:r>
            <w:r w:rsidR="00506DFA" w:rsidRPr="000829BF">
              <w:rPr>
                <w:color w:val="auto"/>
              </w:rPr>
              <w:t>M21-1, Part I, 3.</w:t>
            </w:r>
            <w:r w:rsidR="00746725" w:rsidRPr="000829BF">
              <w:rPr>
                <w:color w:val="auto"/>
              </w:rPr>
              <w:t>B.2</w:t>
            </w:r>
            <w:r w:rsidR="00506DFA" w:rsidRPr="000829BF">
              <w:rPr>
                <w:color w:val="auto"/>
              </w:rPr>
              <w:t xml:space="preserve">, </w:t>
            </w:r>
          </w:p>
          <w:p w14:paraId="793C6734" w14:textId="77777777" w:rsidR="00506DFA" w:rsidRPr="000829BF" w:rsidRDefault="00506DFA" w:rsidP="00506DFA">
            <w:pPr>
              <w:pStyle w:val="BulletText1"/>
            </w:pPr>
            <w:r w:rsidRPr="000829BF">
              <w:t xml:space="preserve">signatures on an </w:t>
            </w:r>
            <w:r w:rsidR="007F179E" w:rsidRPr="000829BF">
              <w:t>intent to file</w:t>
            </w:r>
            <w:r w:rsidRPr="000829BF">
              <w:t xml:space="preserve">, see </w:t>
            </w:r>
            <w:hyperlink r:id="rId22" w:history="1">
              <w:r w:rsidRPr="000829BF">
                <w:rPr>
                  <w:rStyle w:val="Hyperlink"/>
                </w:rPr>
                <w:t>38 CFR 3.155</w:t>
              </w:r>
            </w:hyperlink>
            <w:r w:rsidRPr="000829BF">
              <w:t xml:space="preserve">, </w:t>
            </w:r>
          </w:p>
          <w:p w14:paraId="1D503BB7" w14:textId="77777777" w:rsidR="00506DFA" w:rsidRPr="000829BF" w:rsidRDefault="00506DFA" w:rsidP="00506DFA">
            <w:pPr>
              <w:pStyle w:val="BulletText1"/>
            </w:pPr>
            <w:r w:rsidRPr="000829BF">
              <w:t xml:space="preserve">signatures on an NOD or substantive appeal, see </w:t>
            </w:r>
            <w:hyperlink r:id="rId23" w:history="1">
              <w:r w:rsidRPr="000829BF">
                <w:rPr>
                  <w:rStyle w:val="Hyperlink"/>
                </w:rPr>
                <w:t>38 CFR 20.301</w:t>
              </w:r>
            </w:hyperlink>
            <w:r w:rsidRPr="000829BF">
              <w:t xml:space="preserve">, and </w:t>
            </w:r>
          </w:p>
          <w:p w14:paraId="2A0F9EB1" w14:textId="77777777" w:rsidR="00E25933" w:rsidRPr="000829BF" w:rsidRDefault="00506DFA">
            <w:pPr>
              <w:pStyle w:val="BulletText1"/>
            </w:pPr>
            <w:r w:rsidRPr="000829BF">
              <w:t xml:space="preserve">withdrawing an appeal, see </w:t>
            </w:r>
            <w:hyperlink r:id="rId24" w:history="1">
              <w:r w:rsidRPr="000829BF">
                <w:rPr>
                  <w:rStyle w:val="Hyperlink"/>
                </w:rPr>
                <w:t>38 CFR 20.204</w:t>
              </w:r>
            </w:hyperlink>
            <w:r w:rsidRPr="000829BF">
              <w:t>.</w:t>
            </w:r>
          </w:p>
        </w:tc>
      </w:tr>
    </w:tbl>
    <w:p w14:paraId="40248947" w14:textId="77777777" w:rsidR="00E25933" w:rsidRPr="000829BF" w:rsidRDefault="00B902C4">
      <w:pPr>
        <w:pStyle w:val="BlockLine"/>
      </w:pPr>
      <w:r w:rsidRPr="000829BF">
        <w:lastRenderedPageBreak/>
        <w:fldChar w:fldCharType="begin"/>
      </w:r>
      <w:r w:rsidR="00A623E9" w:rsidRPr="000829BF">
        <w:instrText xml:space="preserve"> PRIVATE INFOTYPE="PRINCIPLE" </w:instrText>
      </w:r>
      <w:r w:rsidRPr="000829BF">
        <w:fldChar w:fldCharType="end"/>
      </w:r>
      <w:r w:rsidR="00E25933" w:rsidRPr="000829BF">
        <w:t xml:space="preserve"> </w:t>
      </w:r>
    </w:p>
    <w:tbl>
      <w:tblPr>
        <w:tblW w:w="0" w:type="auto"/>
        <w:tblLayout w:type="fixed"/>
        <w:tblLook w:val="0000" w:firstRow="0" w:lastRow="0" w:firstColumn="0" w:lastColumn="0" w:noHBand="0" w:noVBand="0"/>
      </w:tblPr>
      <w:tblGrid>
        <w:gridCol w:w="1728"/>
        <w:gridCol w:w="7740"/>
      </w:tblGrid>
      <w:tr w:rsidR="00E25933" w:rsidRPr="000829BF" w14:paraId="119ACFD2" w14:textId="77777777">
        <w:trPr>
          <w:cantSplit/>
        </w:trPr>
        <w:tc>
          <w:tcPr>
            <w:tcW w:w="1728" w:type="dxa"/>
          </w:tcPr>
          <w:p w14:paraId="54B338F7" w14:textId="77777777" w:rsidR="00E25933" w:rsidRPr="000829BF" w:rsidRDefault="00E25933">
            <w:pPr>
              <w:pStyle w:val="Heading5"/>
              <w:numPr>
                <w:ilvl w:val="12"/>
                <w:numId w:val="0"/>
              </w:numPr>
            </w:pPr>
            <w:r w:rsidRPr="000829BF">
              <w:t xml:space="preserve">b.  </w:t>
            </w:r>
            <w:bookmarkStart w:id="14" w:name="b4"/>
            <w:bookmarkEnd w:id="14"/>
            <w:r w:rsidRPr="000829BF">
              <w:t>Assistants to Attorney Representatives</w:t>
            </w:r>
          </w:p>
        </w:tc>
        <w:tc>
          <w:tcPr>
            <w:tcW w:w="7740" w:type="dxa"/>
          </w:tcPr>
          <w:p w14:paraId="7A9D4334" w14:textId="77777777" w:rsidR="00E25933" w:rsidRPr="000829BF" w:rsidRDefault="00E25933">
            <w:pPr>
              <w:pStyle w:val="BlockText"/>
              <w:numPr>
                <w:ilvl w:val="12"/>
                <w:numId w:val="0"/>
              </w:numPr>
            </w:pPr>
            <w:r w:rsidRPr="000829BF">
              <w:t>If a claimant has an attorney representative, law students, legal interns, and paralegals may participate in the prosecution of a VA claim and be present at any hearing if</w:t>
            </w:r>
          </w:p>
          <w:p w14:paraId="7E281C2C" w14:textId="77777777" w:rsidR="00E25933" w:rsidRPr="000829BF" w:rsidRDefault="00E25933">
            <w:pPr>
              <w:pStyle w:val="BlockText"/>
              <w:numPr>
                <w:ilvl w:val="12"/>
                <w:numId w:val="0"/>
              </w:numPr>
            </w:pPr>
          </w:p>
          <w:p w14:paraId="63CDAE9B" w14:textId="77777777" w:rsidR="00E25933" w:rsidRPr="000829BF" w:rsidRDefault="00E25933">
            <w:pPr>
              <w:pStyle w:val="BulletText1"/>
            </w:pPr>
            <w:r w:rsidRPr="000829BF">
              <w:t>they are operating under the direct supervision of an attorney representative, and</w:t>
            </w:r>
          </w:p>
          <w:p w14:paraId="64B05C6E" w14:textId="77777777" w:rsidR="00E25933" w:rsidRPr="000829BF" w:rsidRDefault="00E25933">
            <w:pPr>
              <w:pStyle w:val="BulletText1"/>
            </w:pPr>
            <w:r w:rsidRPr="000829BF">
              <w:t>the attorney representative, or any associate of the attorney representative, is present at any hearing.</w:t>
            </w:r>
          </w:p>
          <w:p w14:paraId="5CD6C5EB" w14:textId="77777777" w:rsidR="00E25933" w:rsidRPr="000829BF" w:rsidRDefault="00E25933">
            <w:pPr>
              <w:pStyle w:val="BlockText"/>
              <w:numPr>
                <w:ilvl w:val="12"/>
                <w:numId w:val="0"/>
              </w:numPr>
            </w:pPr>
          </w:p>
          <w:p w14:paraId="3673C008" w14:textId="77777777" w:rsidR="00E25933" w:rsidRPr="000829BF" w:rsidRDefault="00E25933">
            <w:pPr>
              <w:pStyle w:val="BlockText"/>
              <w:numPr>
                <w:ilvl w:val="12"/>
                <w:numId w:val="0"/>
              </w:numPr>
            </w:pPr>
            <w:r w:rsidRPr="000829BF">
              <w:rPr>
                <w:b/>
                <w:i/>
              </w:rPr>
              <w:t>Reference</w:t>
            </w:r>
            <w:r w:rsidRPr="000829BF">
              <w:t xml:space="preserve">:  For more information on the role of assistants to attorney representatives, see </w:t>
            </w:r>
            <w:hyperlink r:id="rId25" w:history="1">
              <w:r w:rsidR="00C42233" w:rsidRPr="000829BF">
                <w:rPr>
                  <w:rStyle w:val="Hyperlink"/>
                </w:rPr>
                <w:t>38 CFR</w:t>
              </w:r>
              <w:r w:rsidRPr="000829BF">
                <w:rPr>
                  <w:rStyle w:val="Hyperlink"/>
                </w:rPr>
                <w:t xml:space="preserve"> 14.629(c)(3)</w:t>
              </w:r>
            </w:hyperlink>
            <w:r w:rsidRPr="000829BF">
              <w:t>.</w:t>
            </w:r>
          </w:p>
        </w:tc>
      </w:tr>
    </w:tbl>
    <w:p w14:paraId="7B2367C1" w14:textId="77777777" w:rsidR="00E25933" w:rsidRPr="000829BF" w:rsidRDefault="00B902C4">
      <w:pPr>
        <w:pStyle w:val="BlockLine"/>
        <w:numPr>
          <w:ilvl w:val="12"/>
          <w:numId w:val="0"/>
        </w:numPr>
        <w:ind w:left="1700"/>
      </w:pPr>
      <w:r w:rsidRPr="000829BF">
        <w:fldChar w:fldCharType="begin"/>
      </w:r>
      <w:r w:rsidR="00A623E9" w:rsidRPr="000829BF">
        <w:instrText xml:space="preserve"> PRIVATE INFOTYPE="PRINCIPLE"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73D9FD3A" w14:textId="77777777">
        <w:trPr>
          <w:cantSplit/>
        </w:trPr>
        <w:tc>
          <w:tcPr>
            <w:tcW w:w="1728" w:type="dxa"/>
          </w:tcPr>
          <w:p w14:paraId="1850475C" w14:textId="77777777" w:rsidR="00E25933" w:rsidRPr="000829BF" w:rsidRDefault="00E25933">
            <w:pPr>
              <w:pStyle w:val="Heading5"/>
              <w:numPr>
                <w:ilvl w:val="12"/>
                <w:numId w:val="0"/>
              </w:numPr>
            </w:pPr>
            <w:r w:rsidRPr="000829BF">
              <w:t xml:space="preserve">c.  </w:t>
            </w:r>
            <w:bookmarkStart w:id="15" w:name="c4"/>
            <w:bookmarkEnd w:id="15"/>
            <w:r w:rsidR="009F6ACA" w:rsidRPr="000829BF">
              <w:t xml:space="preserve">Representative’s Access to </w:t>
            </w:r>
            <w:r w:rsidRPr="000829BF">
              <w:t>IRS Records</w:t>
            </w:r>
          </w:p>
        </w:tc>
        <w:tc>
          <w:tcPr>
            <w:tcW w:w="7740" w:type="dxa"/>
          </w:tcPr>
          <w:p w14:paraId="5ACE4BA5" w14:textId="77777777" w:rsidR="00E25933" w:rsidRPr="000829BF" w:rsidRDefault="00E25933">
            <w:pPr>
              <w:pStyle w:val="BlockText"/>
            </w:pPr>
            <w:r w:rsidRPr="000829BF">
              <w:t xml:space="preserve">Special procedures govern a representative’s access to </w:t>
            </w:r>
            <w:r w:rsidR="00123744" w:rsidRPr="000829BF">
              <w:t>federal tax</w:t>
            </w:r>
            <w:r w:rsidRPr="000829BF">
              <w:t xml:space="preserve"> information</w:t>
            </w:r>
            <w:r w:rsidR="00123744" w:rsidRPr="000829BF">
              <w:t xml:space="preserve"> (FTI)</w:t>
            </w:r>
            <w:r w:rsidRPr="000829BF">
              <w:t xml:space="preserve"> in the possession of VA</w:t>
            </w:r>
            <w:r w:rsidR="00123744" w:rsidRPr="000829BF">
              <w:t>, received from Internal Revenue Service and Social Security Administration</w:t>
            </w:r>
            <w:r w:rsidRPr="000829BF">
              <w:t xml:space="preserve">.  Refer to these special procedures governing the </w:t>
            </w:r>
            <w:r w:rsidR="00123744" w:rsidRPr="000829BF">
              <w:t xml:space="preserve">FTI </w:t>
            </w:r>
            <w:r w:rsidRPr="000829BF">
              <w:t>match for information about a representative’s right of access to these materials.</w:t>
            </w:r>
          </w:p>
          <w:p w14:paraId="3738CDC3" w14:textId="77777777" w:rsidR="00E25933" w:rsidRPr="000829BF" w:rsidRDefault="00E25933">
            <w:pPr>
              <w:pStyle w:val="BlockText"/>
            </w:pPr>
          </w:p>
          <w:p w14:paraId="193A7CFF" w14:textId="77777777" w:rsidR="00E25933" w:rsidRPr="000829BF" w:rsidRDefault="00E25933" w:rsidP="00EC0E98">
            <w:pPr>
              <w:pStyle w:val="BlockText"/>
            </w:pPr>
            <w:r w:rsidRPr="000829BF">
              <w:rPr>
                <w:b/>
                <w:i/>
              </w:rPr>
              <w:t>Reference</w:t>
            </w:r>
            <w:r w:rsidRPr="000829BF">
              <w:t xml:space="preserve">:  For more information on </w:t>
            </w:r>
            <w:r w:rsidR="00EC0E98" w:rsidRPr="000829BF">
              <w:t>disclosure of FTI to a POA</w:t>
            </w:r>
            <w:r w:rsidRPr="000829BF">
              <w:t xml:space="preserve">, see M21-1, Part X, </w:t>
            </w:r>
            <w:r w:rsidR="00E54F50" w:rsidRPr="000829BF">
              <w:t>9</w:t>
            </w:r>
            <w:r w:rsidRPr="000829BF">
              <w:t>.</w:t>
            </w:r>
            <w:r w:rsidR="001041B1" w:rsidRPr="000829BF">
              <w:t>B.3</w:t>
            </w:r>
            <w:r w:rsidR="00EC0E98" w:rsidRPr="000829BF">
              <w:t>.c</w:t>
            </w:r>
            <w:r w:rsidR="001041B1" w:rsidRPr="000829BF">
              <w:t>.</w:t>
            </w:r>
          </w:p>
        </w:tc>
      </w:tr>
    </w:tbl>
    <w:p w14:paraId="0CD49BED" w14:textId="77777777" w:rsidR="00E25933" w:rsidRPr="000829BF" w:rsidRDefault="00B902C4">
      <w:pPr>
        <w:pStyle w:val="BlockLine"/>
        <w:numPr>
          <w:ilvl w:val="12"/>
          <w:numId w:val="0"/>
        </w:numPr>
        <w:ind w:left="1700"/>
      </w:pPr>
      <w:r w:rsidRPr="000829BF">
        <w:fldChar w:fldCharType="begin"/>
      </w:r>
      <w:r w:rsidR="00A623E9" w:rsidRPr="000829BF">
        <w:instrText xml:space="preserve"> PRIVATE INFOTYPE="PRINCIPLE"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4A6A0B9C" w14:textId="77777777">
        <w:trPr>
          <w:cantSplit/>
        </w:trPr>
        <w:tc>
          <w:tcPr>
            <w:tcW w:w="1728" w:type="dxa"/>
          </w:tcPr>
          <w:p w14:paraId="536E7E55" w14:textId="77777777" w:rsidR="00E25933" w:rsidRPr="000829BF" w:rsidRDefault="00E25933">
            <w:pPr>
              <w:pStyle w:val="Heading5"/>
              <w:numPr>
                <w:ilvl w:val="12"/>
                <w:numId w:val="0"/>
              </w:numPr>
            </w:pPr>
            <w:r w:rsidRPr="000829BF">
              <w:t>d.  Questions or Disputes About Representatives</w:t>
            </w:r>
          </w:p>
        </w:tc>
        <w:tc>
          <w:tcPr>
            <w:tcW w:w="7740" w:type="dxa"/>
          </w:tcPr>
          <w:p w14:paraId="50F1554D" w14:textId="77777777" w:rsidR="00E25933" w:rsidRPr="000829BF" w:rsidRDefault="00E25933">
            <w:pPr>
              <w:pStyle w:val="BlockText"/>
              <w:numPr>
                <w:ilvl w:val="12"/>
                <w:numId w:val="0"/>
              </w:numPr>
            </w:pPr>
            <w:r w:rsidRPr="000829BF">
              <w:t xml:space="preserve">Refer any legal questions or disputes about the extent of </w:t>
            </w:r>
            <w:r w:rsidR="00D8754E" w:rsidRPr="000829BF">
              <w:t xml:space="preserve">a </w:t>
            </w:r>
            <w:r w:rsidRPr="000829BF">
              <w:t>person’s authority to serve as a representative to the Regional Counsel.</w:t>
            </w:r>
          </w:p>
          <w:p w14:paraId="55623D51" w14:textId="77777777" w:rsidR="00E25933" w:rsidRPr="000829BF" w:rsidRDefault="00E25933">
            <w:pPr>
              <w:pStyle w:val="BlockText"/>
              <w:numPr>
                <w:ilvl w:val="12"/>
                <w:numId w:val="0"/>
              </w:numPr>
            </w:pPr>
          </w:p>
          <w:p w14:paraId="34D73E2B" w14:textId="77777777" w:rsidR="00E25933" w:rsidRPr="000829BF" w:rsidRDefault="00E25933">
            <w:pPr>
              <w:pStyle w:val="BlockText"/>
              <w:numPr>
                <w:ilvl w:val="12"/>
                <w:numId w:val="0"/>
              </w:numPr>
            </w:pPr>
            <w:r w:rsidRPr="000829BF">
              <w:rPr>
                <w:b/>
                <w:i/>
              </w:rPr>
              <w:t>Reference</w:t>
            </w:r>
            <w:r w:rsidRPr="000829BF">
              <w:t>:  For more information about referring questions and disputes to the Regional Counsel, see</w:t>
            </w:r>
          </w:p>
          <w:p w14:paraId="4078C71F" w14:textId="77777777" w:rsidR="00E25933" w:rsidRPr="000829BF" w:rsidRDefault="001A2083">
            <w:pPr>
              <w:pStyle w:val="BulletText1"/>
            </w:pPr>
            <w:hyperlink r:id="rId26" w:history="1">
              <w:r w:rsidR="00C42233" w:rsidRPr="000829BF">
                <w:rPr>
                  <w:rStyle w:val="Hyperlink"/>
                </w:rPr>
                <w:t>38 CFR</w:t>
              </w:r>
              <w:r w:rsidR="00E25933" w:rsidRPr="000829BF">
                <w:rPr>
                  <w:rStyle w:val="Hyperlink"/>
                </w:rPr>
                <w:t xml:space="preserve"> 14.629</w:t>
              </w:r>
            </w:hyperlink>
            <w:r w:rsidR="00E25933" w:rsidRPr="000829BF">
              <w:t>, and</w:t>
            </w:r>
          </w:p>
          <w:p w14:paraId="747BBF62" w14:textId="77777777" w:rsidR="00E25933" w:rsidRPr="000829BF" w:rsidRDefault="001A2083">
            <w:pPr>
              <w:pStyle w:val="BulletText1"/>
            </w:pPr>
            <w:hyperlink r:id="rId27" w:history="1">
              <w:r w:rsidR="00C42233" w:rsidRPr="000829BF">
                <w:rPr>
                  <w:rStyle w:val="Hyperlink"/>
                </w:rPr>
                <w:t>38 CFR</w:t>
              </w:r>
              <w:r w:rsidR="00E25933" w:rsidRPr="000829BF">
                <w:rPr>
                  <w:rStyle w:val="Hyperlink"/>
                </w:rPr>
                <w:t xml:space="preserve"> 14.631(b)</w:t>
              </w:r>
            </w:hyperlink>
            <w:r w:rsidR="00E25933" w:rsidRPr="000829BF">
              <w:t>.</w:t>
            </w:r>
          </w:p>
        </w:tc>
      </w:tr>
    </w:tbl>
    <w:p w14:paraId="614C46FF" w14:textId="77777777" w:rsidR="00506DFA" w:rsidRPr="000829BF" w:rsidRDefault="00506DFA">
      <w:pPr>
        <w:pStyle w:val="BlockLine"/>
        <w:numPr>
          <w:ilvl w:val="12"/>
          <w:numId w:val="0"/>
        </w:numPr>
        <w:ind w:left="1700"/>
      </w:pPr>
    </w:p>
    <w:p w14:paraId="464C90FC" w14:textId="77777777" w:rsidR="00AD2451" w:rsidRPr="000829BF" w:rsidRDefault="00AD2451">
      <w:pPr>
        <w:rPr>
          <w:rFonts w:ascii="Arial" w:hAnsi="Arial" w:cs="Arial"/>
          <w:b/>
          <w:sz w:val="32"/>
          <w:szCs w:val="20"/>
        </w:rPr>
      </w:pPr>
      <w:r w:rsidRPr="000829BF">
        <w:br w:type="page"/>
      </w:r>
    </w:p>
    <w:p w14:paraId="0262E00E" w14:textId="77777777" w:rsidR="00E25933" w:rsidRPr="000829BF" w:rsidRDefault="00EC14E8">
      <w:pPr>
        <w:pStyle w:val="Heading4"/>
        <w:numPr>
          <w:ilvl w:val="12"/>
          <w:numId w:val="0"/>
        </w:numPr>
      </w:pPr>
      <w:r w:rsidRPr="000829BF">
        <w:lastRenderedPageBreak/>
        <w:t>5</w:t>
      </w:r>
      <w:r w:rsidR="00E25933" w:rsidRPr="000829BF">
        <w:t xml:space="preserve">.  </w:t>
      </w:r>
      <w:bookmarkStart w:id="16" w:name="Topic6"/>
      <w:bookmarkEnd w:id="16"/>
      <w:r w:rsidR="00E25933" w:rsidRPr="000829BF">
        <w:t>Requests for Exclusive Contact</w:t>
      </w:r>
    </w:p>
    <w:p w14:paraId="263A17A9" w14:textId="77777777" w:rsidR="00E25933" w:rsidRPr="000829BF" w:rsidRDefault="00B902C4">
      <w:pPr>
        <w:pStyle w:val="BlockLine"/>
        <w:numPr>
          <w:ilvl w:val="12"/>
          <w:numId w:val="0"/>
        </w:numPr>
        <w:ind w:left="1700"/>
      </w:pPr>
      <w:r w:rsidRPr="000829BF">
        <w:fldChar w:fldCharType="begin"/>
      </w:r>
      <w:r w:rsidR="00E25933" w:rsidRPr="000829BF">
        <w:instrText xml:space="preserve"> PRIVATE INFOTYPE="OTHER"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61CE1D5D" w14:textId="77777777">
        <w:trPr>
          <w:cantSplit/>
        </w:trPr>
        <w:tc>
          <w:tcPr>
            <w:tcW w:w="1728" w:type="dxa"/>
          </w:tcPr>
          <w:p w14:paraId="1DAA6612" w14:textId="77777777" w:rsidR="00E25933" w:rsidRPr="000829BF" w:rsidRDefault="00E25933">
            <w:pPr>
              <w:pStyle w:val="Heading5"/>
              <w:numPr>
                <w:ilvl w:val="12"/>
                <w:numId w:val="0"/>
              </w:numPr>
            </w:pPr>
            <w:r w:rsidRPr="000829BF">
              <w:t>Introduction</w:t>
            </w:r>
          </w:p>
        </w:tc>
        <w:tc>
          <w:tcPr>
            <w:tcW w:w="7740" w:type="dxa"/>
          </w:tcPr>
          <w:p w14:paraId="2D1A8972" w14:textId="77777777" w:rsidR="00F07777" w:rsidRPr="000829BF" w:rsidRDefault="00E25933" w:rsidP="001753D1">
            <w:pPr>
              <w:pStyle w:val="BlockText"/>
              <w:numPr>
                <w:ilvl w:val="12"/>
                <w:numId w:val="0"/>
              </w:numPr>
            </w:pPr>
            <w:r w:rsidRPr="000829BF">
              <w:t>This topic contains</w:t>
            </w:r>
            <w:r w:rsidR="00F07777" w:rsidRPr="000829BF">
              <w:t xml:space="preserve"> information on requests for exclusive contact</w:t>
            </w:r>
            <w:r w:rsidR="008C340A" w:rsidRPr="000829BF">
              <w:t>,</w:t>
            </w:r>
            <w:r w:rsidR="00F07777" w:rsidRPr="000829BF">
              <w:t xml:space="preserve"> including</w:t>
            </w:r>
          </w:p>
          <w:p w14:paraId="6E17AA23" w14:textId="77777777" w:rsidR="00F07777" w:rsidRPr="000829BF" w:rsidRDefault="00F07777" w:rsidP="001753D1">
            <w:pPr>
              <w:pStyle w:val="BlockText"/>
              <w:numPr>
                <w:ilvl w:val="12"/>
                <w:numId w:val="0"/>
              </w:numPr>
            </w:pPr>
          </w:p>
          <w:p w14:paraId="1CE6E4BF" w14:textId="77777777" w:rsidR="008C340A" w:rsidRPr="000829BF" w:rsidRDefault="00E25933" w:rsidP="008C340A">
            <w:pPr>
              <w:pStyle w:val="BulletText1"/>
            </w:pPr>
            <w:r w:rsidRPr="000829BF">
              <w:t xml:space="preserve">definition of </w:t>
            </w:r>
            <w:r w:rsidRPr="000829BF">
              <w:rPr>
                <w:i/>
              </w:rPr>
              <w:t>exclusive contact</w:t>
            </w:r>
            <w:r w:rsidR="008C340A" w:rsidRPr="000829BF">
              <w:t>,</w:t>
            </w:r>
            <w:r w:rsidRPr="000829BF">
              <w:t xml:space="preserve"> and</w:t>
            </w:r>
          </w:p>
          <w:p w14:paraId="60E239BE" w14:textId="77777777" w:rsidR="00E25933" w:rsidRPr="000829BF" w:rsidRDefault="007519B6" w:rsidP="008C340A">
            <w:pPr>
              <w:pStyle w:val="BulletText1"/>
            </w:pPr>
            <w:r w:rsidRPr="000829BF">
              <w:t xml:space="preserve">handling requests for exclusive contact. </w:t>
            </w:r>
          </w:p>
        </w:tc>
      </w:tr>
    </w:tbl>
    <w:p w14:paraId="3B4975D7" w14:textId="77777777" w:rsidR="00E25933" w:rsidRPr="000829BF" w:rsidRDefault="00E25933">
      <w:pPr>
        <w:pStyle w:val="BlockLine"/>
      </w:pPr>
    </w:p>
    <w:tbl>
      <w:tblPr>
        <w:tblW w:w="0" w:type="auto"/>
        <w:tblLayout w:type="fixed"/>
        <w:tblLook w:val="0000" w:firstRow="0" w:lastRow="0" w:firstColumn="0" w:lastColumn="0" w:noHBand="0" w:noVBand="0"/>
      </w:tblPr>
      <w:tblGrid>
        <w:gridCol w:w="1728"/>
        <w:gridCol w:w="7740"/>
      </w:tblGrid>
      <w:tr w:rsidR="00E25933" w:rsidRPr="000829BF" w14:paraId="6F241806" w14:textId="77777777">
        <w:trPr>
          <w:cantSplit/>
        </w:trPr>
        <w:tc>
          <w:tcPr>
            <w:tcW w:w="1728" w:type="dxa"/>
          </w:tcPr>
          <w:p w14:paraId="0C3A9904" w14:textId="77777777" w:rsidR="00E25933" w:rsidRPr="000829BF" w:rsidRDefault="00E25933">
            <w:pPr>
              <w:pStyle w:val="Heading5"/>
            </w:pPr>
            <w:r w:rsidRPr="000829BF">
              <w:t>Change Date</w:t>
            </w:r>
          </w:p>
        </w:tc>
        <w:tc>
          <w:tcPr>
            <w:tcW w:w="7740" w:type="dxa"/>
          </w:tcPr>
          <w:p w14:paraId="3F0CF51C" w14:textId="77777777" w:rsidR="00E25933" w:rsidRPr="000829BF" w:rsidRDefault="00C8545A">
            <w:pPr>
              <w:pStyle w:val="BlockText"/>
            </w:pPr>
            <w:r w:rsidRPr="000829BF">
              <w:t>June 19, 2015</w:t>
            </w:r>
          </w:p>
        </w:tc>
      </w:tr>
    </w:tbl>
    <w:p w14:paraId="56BA8AC0" w14:textId="77777777" w:rsidR="00E25933" w:rsidRPr="000829BF" w:rsidRDefault="00B902C4">
      <w:pPr>
        <w:pStyle w:val="BlockLine"/>
        <w:numPr>
          <w:ilvl w:val="12"/>
          <w:numId w:val="0"/>
        </w:numPr>
        <w:ind w:left="1700"/>
      </w:pPr>
      <w:r w:rsidRPr="000829BF">
        <w:fldChar w:fldCharType="begin"/>
      </w:r>
      <w:r w:rsidR="00A35C8F" w:rsidRPr="000829BF">
        <w:instrText xml:space="preserve"> PRIVATE INFOTYPE="CONCEPT"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2B07CB7C" w14:textId="77777777">
        <w:trPr>
          <w:cantSplit/>
        </w:trPr>
        <w:tc>
          <w:tcPr>
            <w:tcW w:w="1728" w:type="dxa"/>
          </w:tcPr>
          <w:p w14:paraId="4D69C93B" w14:textId="77777777" w:rsidR="00E25933" w:rsidRPr="000829BF" w:rsidRDefault="00E25933">
            <w:pPr>
              <w:pStyle w:val="Heading5"/>
              <w:numPr>
                <w:ilvl w:val="12"/>
                <w:numId w:val="0"/>
              </w:numPr>
            </w:pPr>
            <w:r w:rsidRPr="000829BF">
              <w:t xml:space="preserve">a.  </w:t>
            </w:r>
            <w:bookmarkStart w:id="17" w:name="a6"/>
            <w:bookmarkEnd w:id="17"/>
            <w:r w:rsidRPr="000829BF">
              <w:t>Definition:  Exclusive Contact</w:t>
            </w:r>
          </w:p>
        </w:tc>
        <w:tc>
          <w:tcPr>
            <w:tcW w:w="7740" w:type="dxa"/>
          </w:tcPr>
          <w:p w14:paraId="6E59C255" w14:textId="77777777" w:rsidR="00E25933" w:rsidRPr="000829BF" w:rsidRDefault="00E25933" w:rsidP="001753D1">
            <w:pPr>
              <w:pStyle w:val="BlockText"/>
              <w:numPr>
                <w:ilvl w:val="12"/>
                <w:numId w:val="0"/>
              </w:numPr>
            </w:pPr>
            <w:r w:rsidRPr="000829BF">
              <w:t xml:space="preserve">The term </w:t>
            </w:r>
            <w:r w:rsidRPr="000829BF">
              <w:rPr>
                <w:b/>
                <w:i/>
              </w:rPr>
              <w:t>exclusive contact</w:t>
            </w:r>
            <w:r w:rsidRPr="000829BF">
              <w:t xml:space="preserve"> refers to sending communications with the claimant directly to a representative and generally </w:t>
            </w:r>
            <w:r w:rsidRPr="000829BF">
              <w:rPr>
                <w:b/>
                <w:i/>
              </w:rPr>
              <w:t>not</w:t>
            </w:r>
            <w:r w:rsidRPr="000829BF">
              <w:t xml:space="preserve"> communicating directly with the claimant.</w:t>
            </w:r>
          </w:p>
          <w:p w14:paraId="04813849" w14:textId="77777777" w:rsidR="00824C7B" w:rsidRPr="000829BF" w:rsidRDefault="00824C7B" w:rsidP="001753D1">
            <w:pPr>
              <w:pStyle w:val="BlockText"/>
              <w:numPr>
                <w:ilvl w:val="12"/>
                <w:numId w:val="0"/>
              </w:numPr>
            </w:pPr>
          </w:p>
          <w:p w14:paraId="6C58F04E" w14:textId="77777777" w:rsidR="00824C7B" w:rsidRPr="000829BF" w:rsidRDefault="007A38E3" w:rsidP="008F7D2A">
            <w:pPr>
              <w:pStyle w:val="BlockText"/>
              <w:numPr>
                <w:ilvl w:val="12"/>
                <w:numId w:val="0"/>
              </w:numPr>
            </w:pPr>
            <w:r w:rsidRPr="000829BF">
              <w:rPr>
                <w:b/>
                <w:i/>
              </w:rPr>
              <w:t>Important</w:t>
            </w:r>
            <w:r w:rsidRPr="000829BF">
              <w:t xml:space="preserve">:  </w:t>
            </w:r>
            <w:r w:rsidR="00824C7B" w:rsidRPr="000829BF">
              <w:t xml:space="preserve">VA does </w:t>
            </w:r>
            <w:r w:rsidR="00824C7B" w:rsidRPr="000829BF">
              <w:rPr>
                <w:b/>
                <w:i/>
              </w:rPr>
              <w:t>not</w:t>
            </w:r>
            <w:r w:rsidR="00824C7B" w:rsidRPr="000829BF">
              <w:t xml:space="preserve"> honor requests for exclusive contact to restrict the communication between VA and the claimant.  </w:t>
            </w:r>
          </w:p>
        </w:tc>
      </w:tr>
    </w:tbl>
    <w:p w14:paraId="65162425" w14:textId="77777777" w:rsidR="00E25933" w:rsidRPr="000829BF" w:rsidRDefault="00B902C4">
      <w:pPr>
        <w:pStyle w:val="BlockLine"/>
      </w:pPr>
      <w:r w:rsidRPr="000829BF">
        <w:fldChar w:fldCharType="begin"/>
      </w:r>
      <w:r w:rsidR="00A35C8F" w:rsidRPr="000829BF">
        <w:instrText xml:space="preserve"> PRIVATE INFOTYPE="PROCEDURE" </w:instrText>
      </w:r>
      <w:r w:rsidRPr="000829BF">
        <w:fldChar w:fldCharType="end"/>
      </w:r>
      <w:r w:rsidR="00E25933" w:rsidRPr="000829BF">
        <w:t xml:space="preserve"> </w:t>
      </w:r>
    </w:p>
    <w:tbl>
      <w:tblPr>
        <w:tblW w:w="0" w:type="auto"/>
        <w:tblLayout w:type="fixed"/>
        <w:tblLook w:val="0000" w:firstRow="0" w:lastRow="0" w:firstColumn="0" w:lastColumn="0" w:noHBand="0" w:noVBand="0"/>
      </w:tblPr>
      <w:tblGrid>
        <w:gridCol w:w="1728"/>
        <w:gridCol w:w="7740"/>
      </w:tblGrid>
      <w:tr w:rsidR="00E25933" w:rsidRPr="000829BF" w14:paraId="0AA01313" w14:textId="77777777" w:rsidTr="002E0B46">
        <w:tc>
          <w:tcPr>
            <w:tcW w:w="1728" w:type="dxa"/>
          </w:tcPr>
          <w:p w14:paraId="1D757FF4" w14:textId="77777777" w:rsidR="00E25933" w:rsidRPr="000829BF" w:rsidRDefault="00E25933" w:rsidP="00226B8E">
            <w:pPr>
              <w:pStyle w:val="Heading5"/>
              <w:numPr>
                <w:ilvl w:val="12"/>
                <w:numId w:val="0"/>
              </w:numPr>
            </w:pPr>
            <w:r w:rsidRPr="000829BF">
              <w:br w:type="page"/>
              <w:t xml:space="preserve">b.  </w:t>
            </w:r>
            <w:bookmarkStart w:id="18" w:name="b6"/>
            <w:bookmarkEnd w:id="18"/>
            <w:r w:rsidRPr="000829BF">
              <w:t>Handling Requests</w:t>
            </w:r>
            <w:r w:rsidR="00682FC5" w:rsidRPr="000829BF">
              <w:t xml:space="preserve"> for Exclusive Contact</w:t>
            </w:r>
          </w:p>
        </w:tc>
        <w:tc>
          <w:tcPr>
            <w:tcW w:w="7740" w:type="dxa"/>
          </w:tcPr>
          <w:p w14:paraId="3FBA6552" w14:textId="77777777" w:rsidR="00E25933" w:rsidRPr="000829BF" w:rsidRDefault="00E25933" w:rsidP="00226B8E">
            <w:pPr>
              <w:pStyle w:val="BlockText"/>
            </w:pPr>
            <w:r w:rsidRPr="000829BF">
              <w:t>I</w:t>
            </w:r>
            <w:r w:rsidR="00682FC5" w:rsidRPr="000829BF">
              <w:t>n any case where</w:t>
            </w:r>
            <w:r w:rsidRPr="000829BF">
              <w:t xml:space="preserve"> an attorney requests exclusive contact in writing</w:t>
            </w:r>
            <w:r w:rsidR="00682FC5" w:rsidRPr="000829BF">
              <w:t>, send the attorney a letter incorporating the following notice</w:t>
            </w:r>
          </w:p>
          <w:p w14:paraId="6CCDBEAC" w14:textId="77777777" w:rsidR="00226B8E" w:rsidRPr="000829BF" w:rsidRDefault="00226B8E" w:rsidP="00226B8E">
            <w:pPr>
              <w:pStyle w:val="BlockText"/>
            </w:pPr>
          </w:p>
          <w:p w14:paraId="2C18BC0E" w14:textId="77777777" w:rsidR="00682FC5" w:rsidRPr="000829BF" w:rsidRDefault="00682FC5" w:rsidP="00D57E78">
            <w:pPr>
              <w:pStyle w:val="BlockText"/>
              <w:ind w:left="720"/>
              <w:rPr>
                <w:i/>
              </w:rPr>
            </w:pPr>
            <w:r w:rsidRPr="000829BF">
              <w:rPr>
                <w:i/>
              </w:rPr>
              <w:t xml:space="preserve">We are unable to comply with your request that we correspond exclusively with you and not with the VA claimant you represent. </w:t>
            </w:r>
          </w:p>
          <w:p w14:paraId="4BF32A65" w14:textId="77777777" w:rsidR="00226B8E" w:rsidRPr="000829BF" w:rsidRDefault="00226B8E" w:rsidP="00D57E78">
            <w:pPr>
              <w:pStyle w:val="BlockText"/>
              <w:ind w:left="720"/>
              <w:rPr>
                <w:i/>
              </w:rPr>
            </w:pPr>
          </w:p>
          <w:p w14:paraId="4AAE3F34" w14:textId="77777777" w:rsidR="00682FC5" w:rsidRPr="000829BF" w:rsidRDefault="00682FC5" w:rsidP="00D57E78">
            <w:pPr>
              <w:pStyle w:val="BlockText"/>
              <w:ind w:left="720"/>
              <w:rPr>
                <w:i/>
              </w:rPr>
            </w:pPr>
            <w:r w:rsidRPr="000829BF">
              <w:rPr>
                <w:i/>
              </w:rPr>
              <w:t>While VA has attempted in the past to accommodate exclusive contact requests</w:t>
            </w:r>
            <w:r w:rsidR="00BA21C3" w:rsidRPr="000829BF">
              <w:rPr>
                <w:i/>
              </w:rPr>
              <w:t>,</w:t>
            </w:r>
            <w:r w:rsidRPr="000829BF">
              <w:rPr>
                <w:i/>
              </w:rPr>
              <w:t xml:space="preserve"> the agency has found that our attempts to comply with these requests adversely impacted the timely completion of essential ministerial functions, such as responding to phone inquiries from claimants and the issuance of standard benefit information letters.  Rather, as required by regulatory and statutory provisions, we have determined that corresponding directly with the VA claimant with a copy of each and every communication to the representative is the best means for keeping all interested persons up-to-date about VA’s actions regarding a particular claimant.  This course of action is consistent with the non-adversarial nature of the VA benefits adjudication system and with VA statutes and regulations.</w:t>
            </w:r>
          </w:p>
          <w:p w14:paraId="19BB97EB" w14:textId="77777777" w:rsidR="00226B8E" w:rsidRPr="000829BF" w:rsidRDefault="00226B8E" w:rsidP="00D57E78">
            <w:pPr>
              <w:pStyle w:val="BlockText"/>
              <w:ind w:left="720"/>
              <w:rPr>
                <w:i/>
              </w:rPr>
            </w:pPr>
          </w:p>
          <w:p w14:paraId="4CBFC6AC" w14:textId="26EE4642" w:rsidR="00226B8E" w:rsidRPr="000829BF" w:rsidRDefault="00682FC5" w:rsidP="00D57E78">
            <w:pPr>
              <w:pStyle w:val="BlockText"/>
              <w:ind w:left="720"/>
              <w:rPr>
                <w:i/>
              </w:rPr>
            </w:pPr>
            <w:r w:rsidRPr="000829BF">
              <w:rPr>
                <w:i/>
              </w:rPr>
              <w:t xml:space="preserve">To this end, section 5104(a) of title 38, United States Code, and its implementing regulation, 38 C.F.R. § 3.103, provide that VA must send notice of any decision to the claimant with a copy to the claimant's representative. </w:t>
            </w:r>
            <w:r w:rsidR="00D66D8F" w:rsidRPr="000829BF">
              <w:rPr>
                <w:i/>
              </w:rPr>
              <w:t xml:space="preserve"> </w:t>
            </w:r>
            <w:r w:rsidRPr="000829BF">
              <w:rPr>
                <w:i/>
              </w:rPr>
              <w:t>VA statutes and regulations do not require a process whereby VA maintains "exclusive contact" with a representative in lieu of the VA claimant.</w:t>
            </w:r>
            <w:r w:rsidR="00D66D8F" w:rsidRPr="000829BF">
              <w:rPr>
                <w:i/>
              </w:rPr>
              <w:t xml:space="preserve"> </w:t>
            </w:r>
            <w:r w:rsidRPr="000829BF">
              <w:rPr>
                <w:i/>
              </w:rPr>
              <w:t xml:space="preserve"> At the same time, despite any request for exclusive contact with a representative, VA has always sent automatically generated correspondence to VA claimants and has responded to claimants who seek information directly from VA.  As a result of our careful review of relevant VA statutes, regulations and </w:t>
            </w:r>
            <w:r w:rsidRPr="000829BF">
              <w:rPr>
                <w:i/>
              </w:rPr>
              <w:lastRenderedPageBreak/>
              <w:t xml:space="preserve">procedures, we have determined that prohibiting </w:t>
            </w:r>
            <w:r w:rsidR="00BA21C3" w:rsidRPr="000829BF">
              <w:rPr>
                <w:i/>
              </w:rPr>
              <w:t xml:space="preserve">claimants </w:t>
            </w:r>
            <w:r w:rsidRPr="000829BF">
              <w:rPr>
                <w:i/>
              </w:rPr>
              <w:t xml:space="preserve">from receiving information, any information, about their claims, or limiting it in some fashion, is not a process that is beneficial to </w:t>
            </w:r>
            <w:r w:rsidR="00BA21C3" w:rsidRPr="000829BF">
              <w:rPr>
                <w:i/>
              </w:rPr>
              <w:t>V</w:t>
            </w:r>
            <w:r w:rsidRPr="000829BF">
              <w:rPr>
                <w:i/>
              </w:rPr>
              <w:t xml:space="preserve">eterans, their dependents or survivors. </w:t>
            </w:r>
            <w:r w:rsidR="00D66D8F" w:rsidRPr="000829BF">
              <w:rPr>
                <w:i/>
              </w:rPr>
              <w:t xml:space="preserve"> </w:t>
            </w:r>
            <w:r w:rsidRPr="000829BF">
              <w:rPr>
                <w:i/>
              </w:rPr>
              <w:t>We can assure you, however, that as long as you represent a VA claimant, you will be sent copies of any and all notices, decisions or other written communications at the same time as the claimant is sent such notice, decision or communication.</w:t>
            </w:r>
          </w:p>
          <w:p w14:paraId="74358614" w14:textId="77777777" w:rsidR="00D57E78" w:rsidRPr="000829BF" w:rsidRDefault="00D57E78" w:rsidP="00D57E78">
            <w:pPr>
              <w:pStyle w:val="BlockText"/>
            </w:pPr>
          </w:p>
          <w:p w14:paraId="4465A60D" w14:textId="77777777" w:rsidR="00D57E78" w:rsidRPr="000829BF" w:rsidRDefault="002C6B73" w:rsidP="00E743AB">
            <w:pPr>
              <w:pStyle w:val="BlockText"/>
            </w:pPr>
            <w:r w:rsidRPr="000829BF">
              <w:rPr>
                <w:b/>
                <w:i/>
              </w:rPr>
              <w:t>Note</w:t>
            </w:r>
            <w:r w:rsidRPr="000829BF">
              <w:t>:  In the case of a verbal request for exclusive contact or inquiry about exclusive contact</w:t>
            </w:r>
            <w:r w:rsidR="00E743AB" w:rsidRPr="000829BF">
              <w:t>,</w:t>
            </w:r>
            <w:r w:rsidRPr="000829BF">
              <w:t xml:space="preserve"> use the above</w:t>
            </w:r>
            <w:r w:rsidR="00824C7B" w:rsidRPr="000829BF">
              <w:t xml:space="preserve"> </w:t>
            </w:r>
            <w:r w:rsidR="00E743AB" w:rsidRPr="000829BF">
              <w:t>notice</w:t>
            </w:r>
            <w:r w:rsidRPr="000829BF">
              <w:t xml:space="preserve"> to structure </w:t>
            </w:r>
            <w:r w:rsidR="009F0559" w:rsidRPr="000829BF">
              <w:t>a</w:t>
            </w:r>
            <w:r w:rsidRPr="000829BF">
              <w:t xml:space="preserve"> response.  Remember to document any contacts</w:t>
            </w:r>
            <w:r w:rsidR="003820C4" w:rsidRPr="000829BF">
              <w:t xml:space="preserve"> on a </w:t>
            </w:r>
            <w:r w:rsidR="003820C4" w:rsidRPr="000829BF">
              <w:rPr>
                <w:i/>
                <w:iCs/>
              </w:rPr>
              <w:t>VA Form 2</w:t>
            </w:r>
            <w:r w:rsidR="00824C7B" w:rsidRPr="000829BF">
              <w:rPr>
                <w:i/>
                <w:iCs/>
              </w:rPr>
              <w:t>7</w:t>
            </w:r>
            <w:r w:rsidR="003820C4" w:rsidRPr="000829BF">
              <w:rPr>
                <w:i/>
                <w:iCs/>
              </w:rPr>
              <w:t>-0820</w:t>
            </w:r>
            <w:r w:rsidR="003820C4" w:rsidRPr="000829BF">
              <w:t xml:space="preserve">, </w:t>
            </w:r>
            <w:r w:rsidR="003820C4" w:rsidRPr="000829BF">
              <w:rPr>
                <w:i/>
                <w:iCs/>
              </w:rPr>
              <w:t>Report of General Information</w:t>
            </w:r>
            <w:r w:rsidRPr="000829BF">
              <w:rPr>
                <w:sz w:val="22"/>
                <w:szCs w:val="22"/>
              </w:rPr>
              <w:t>.</w:t>
            </w:r>
            <w:r w:rsidRPr="000829BF">
              <w:t xml:space="preserve"> </w:t>
            </w:r>
          </w:p>
        </w:tc>
      </w:tr>
    </w:tbl>
    <w:p w14:paraId="3A0864EB" w14:textId="77777777" w:rsidR="00E25933" w:rsidRPr="000829BF" w:rsidRDefault="00E25933" w:rsidP="002C6B73">
      <w:pPr>
        <w:pStyle w:val="BlockLine"/>
        <w:numPr>
          <w:ilvl w:val="12"/>
          <w:numId w:val="0"/>
        </w:numPr>
        <w:ind w:left="1700"/>
      </w:pPr>
    </w:p>
    <w:p w14:paraId="6F145ADE" w14:textId="77777777" w:rsidR="00E25933" w:rsidRPr="000829BF" w:rsidRDefault="00E25933" w:rsidP="00305485">
      <w:pPr>
        <w:pStyle w:val="Heading4"/>
      </w:pPr>
      <w:r w:rsidRPr="000829BF">
        <w:br w:type="page"/>
      </w:r>
      <w:r w:rsidR="00EC14E8" w:rsidRPr="000829BF">
        <w:lastRenderedPageBreak/>
        <w:t>6</w:t>
      </w:r>
      <w:r w:rsidRPr="000829BF">
        <w:t xml:space="preserve">.  </w:t>
      </w:r>
      <w:bookmarkStart w:id="19" w:name="Topic7"/>
      <w:bookmarkEnd w:id="19"/>
      <w:r w:rsidRPr="000829BF">
        <w:t>Revoking and Terminating Representation</w:t>
      </w:r>
    </w:p>
    <w:p w14:paraId="7AEEEC22" w14:textId="77777777" w:rsidR="00E25933" w:rsidRPr="000829BF" w:rsidRDefault="00B902C4">
      <w:pPr>
        <w:pStyle w:val="BlockLine"/>
        <w:numPr>
          <w:ilvl w:val="12"/>
          <w:numId w:val="0"/>
        </w:numPr>
        <w:ind w:left="1700"/>
      </w:pPr>
      <w:r w:rsidRPr="000829BF">
        <w:fldChar w:fldCharType="begin"/>
      </w:r>
      <w:r w:rsidR="00E25933" w:rsidRPr="000829BF">
        <w:instrText xml:space="preserve"> PRIVATE INFOTYPE="OTHER"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75965696" w14:textId="77777777">
        <w:trPr>
          <w:cantSplit/>
        </w:trPr>
        <w:tc>
          <w:tcPr>
            <w:tcW w:w="1728" w:type="dxa"/>
          </w:tcPr>
          <w:p w14:paraId="3AE5CD5D" w14:textId="77777777" w:rsidR="00E25933" w:rsidRPr="000829BF" w:rsidRDefault="00E25933">
            <w:pPr>
              <w:pStyle w:val="Heading5"/>
              <w:numPr>
                <w:ilvl w:val="12"/>
                <w:numId w:val="0"/>
              </w:numPr>
            </w:pPr>
            <w:r w:rsidRPr="000829BF">
              <w:t>Introduction</w:t>
            </w:r>
          </w:p>
        </w:tc>
        <w:tc>
          <w:tcPr>
            <w:tcW w:w="7740" w:type="dxa"/>
          </w:tcPr>
          <w:p w14:paraId="1D0429C0" w14:textId="77777777" w:rsidR="00E25933" w:rsidRPr="000829BF" w:rsidRDefault="00E25933">
            <w:pPr>
              <w:pStyle w:val="BlockText"/>
              <w:numPr>
                <w:ilvl w:val="12"/>
                <w:numId w:val="0"/>
              </w:numPr>
            </w:pPr>
            <w:r w:rsidRPr="000829BF">
              <w:t>This topic contains information on revoking and terminating representation, including</w:t>
            </w:r>
          </w:p>
          <w:p w14:paraId="43C270BC" w14:textId="77777777" w:rsidR="00E25933" w:rsidRPr="000829BF" w:rsidRDefault="00E25933">
            <w:pPr>
              <w:pStyle w:val="BlockText"/>
              <w:numPr>
                <w:ilvl w:val="12"/>
                <w:numId w:val="0"/>
              </w:numPr>
            </w:pPr>
          </w:p>
          <w:p w14:paraId="156BA8CD" w14:textId="77777777" w:rsidR="00E25933" w:rsidRPr="000829BF" w:rsidRDefault="008C340A">
            <w:pPr>
              <w:pStyle w:val="BulletText1"/>
            </w:pPr>
            <w:r w:rsidRPr="000829BF">
              <w:t xml:space="preserve">when </w:t>
            </w:r>
            <w:r w:rsidR="00E25933" w:rsidRPr="000829BF">
              <w:t>claimants may revoke or terminate representation</w:t>
            </w:r>
          </w:p>
          <w:p w14:paraId="5E378568" w14:textId="77777777" w:rsidR="00E25933" w:rsidRPr="000829BF" w:rsidRDefault="00E25933">
            <w:pPr>
              <w:pStyle w:val="BulletText1"/>
            </w:pPr>
            <w:r w:rsidRPr="000829BF">
              <w:t>whe</w:t>
            </w:r>
            <w:r w:rsidR="008C340A" w:rsidRPr="000829BF">
              <w:t xml:space="preserve">n </w:t>
            </w:r>
            <w:r w:rsidRPr="000829BF">
              <w:t>representatives may revoke or terminate representation</w:t>
            </w:r>
          </w:p>
          <w:p w14:paraId="1305C4D2" w14:textId="77777777" w:rsidR="00E25933" w:rsidRPr="000829BF" w:rsidRDefault="00E25933">
            <w:pPr>
              <w:pStyle w:val="BulletText1"/>
            </w:pPr>
            <w:r w:rsidRPr="000829BF">
              <w:t>when representation is automatically revoked, and</w:t>
            </w:r>
          </w:p>
          <w:p w14:paraId="5F5C5E31" w14:textId="77777777" w:rsidR="00E25933" w:rsidRPr="000829BF" w:rsidRDefault="008C340A">
            <w:pPr>
              <w:pStyle w:val="BulletText1"/>
            </w:pPr>
            <w:r w:rsidRPr="000829BF">
              <w:t xml:space="preserve">handling </w:t>
            </w:r>
            <w:r w:rsidR="00E25933" w:rsidRPr="000829BF">
              <w:t>revoked or terminated representation.</w:t>
            </w:r>
          </w:p>
        </w:tc>
      </w:tr>
    </w:tbl>
    <w:p w14:paraId="2384C210" w14:textId="77777777" w:rsidR="00E25933" w:rsidRPr="000829BF"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0829BF" w14:paraId="6709106C" w14:textId="77777777">
        <w:trPr>
          <w:cantSplit/>
        </w:trPr>
        <w:tc>
          <w:tcPr>
            <w:tcW w:w="1728" w:type="dxa"/>
          </w:tcPr>
          <w:p w14:paraId="3715A62C" w14:textId="77777777" w:rsidR="00E25933" w:rsidRPr="000829BF" w:rsidRDefault="00E25933">
            <w:pPr>
              <w:pStyle w:val="Heading5"/>
            </w:pPr>
            <w:r w:rsidRPr="000829BF">
              <w:t>Change Date</w:t>
            </w:r>
          </w:p>
        </w:tc>
        <w:tc>
          <w:tcPr>
            <w:tcW w:w="7740" w:type="dxa"/>
          </w:tcPr>
          <w:p w14:paraId="5494AEF7" w14:textId="3D403C7C" w:rsidR="00E25933" w:rsidRPr="000829BF" w:rsidRDefault="007E51E1">
            <w:pPr>
              <w:pStyle w:val="BlockText"/>
            </w:pPr>
            <w:r w:rsidRPr="000829BF">
              <w:t>January 28, 2016</w:t>
            </w:r>
          </w:p>
        </w:tc>
      </w:tr>
    </w:tbl>
    <w:p w14:paraId="61C7DF24" w14:textId="77777777" w:rsidR="00E25933" w:rsidRPr="000829BF" w:rsidRDefault="00B902C4">
      <w:pPr>
        <w:pStyle w:val="BlockLine"/>
      </w:pPr>
      <w:r w:rsidRPr="000829BF">
        <w:fldChar w:fldCharType="begin"/>
      </w:r>
      <w:r w:rsidR="00A35C8F" w:rsidRPr="000829BF">
        <w:instrText xml:space="preserve"> PRIVATE INFOTYPE="PRINCIPLE"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4B362D55" w14:textId="77777777">
        <w:trPr>
          <w:cantSplit/>
        </w:trPr>
        <w:tc>
          <w:tcPr>
            <w:tcW w:w="1728" w:type="dxa"/>
          </w:tcPr>
          <w:p w14:paraId="4BC85519" w14:textId="77777777" w:rsidR="00E25933" w:rsidRPr="000829BF" w:rsidRDefault="00E25933">
            <w:pPr>
              <w:pStyle w:val="Heading5"/>
              <w:numPr>
                <w:ilvl w:val="12"/>
                <w:numId w:val="0"/>
              </w:numPr>
            </w:pPr>
            <w:r w:rsidRPr="000829BF">
              <w:t xml:space="preserve">a.  </w:t>
            </w:r>
            <w:bookmarkStart w:id="20" w:name="a7"/>
            <w:bookmarkEnd w:id="20"/>
            <w:r w:rsidR="008C340A" w:rsidRPr="000829BF">
              <w:t xml:space="preserve">When </w:t>
            </w:r>
            <w:r w:rsidRPr="000829BF">
              <w:t>Claimants May Revoke or Terminate Representation</w:t>
            </w:r>
          </w:p>
        </w:tc>
        <w:tc>
          <w:tcPr>
            <w:tcW w:w="7740" w:type="dxa"/>
          </w:tcPr>
          <w:p w14:paraId="5F7584EF" w14:textId="77777777" w:rsidR="00E25933" w:rsidRPr="000829BF" w:rsidRDefault="00E25933">
            <w:pPr>
              <w:pStyle w:val="BlockText"/>
              <w:numPr>
                <w:ilvl w:val="12"/>
                <w:numId w:val="0"/>
              </w:numPr>
            </w:pPr>
            <w:r w:rsidRPr="000829BF">
              <w:t>A claimant, claimant’s guardian, or VA fiduciary may revoke or terminate his/her relationship with a representative at any time by informing VA.</w:t>
            </w:r>
          </w:p>
          <w:p w14:paraId="3A79B165" w14:textId="77777777" w:rsidR="00E25933" w:rsidRPr="000829BF" w:rsidRDefault="00E25933">
            <w:pPr>
              <w:pStyle w:val="BlockText"/>
              <w:numPr>
                <w:ilvl w:val="12"/>
                <w:numId w:val="0"/>
              </w:numPr>
            </w:pPr>
          </w:p>
          <w:p w14:paraId="69975119" w14:textId="77777777" w:rsidR="00E25933" w:rsidRPr="000829BF" w:rsidRDefault="00E25933">
            <w:pPr>
              <w:pStyle w:val="BlockText"/>
              <w:numPr>
                <w:ilvl w:val="12"/>
                <w:numId w:val="0"/>
              </w:numPr>
            </w:pPr>
            <w:r w:rsidRPr="000829BF">
              <w:rPr>
                <w:b/>
                <w:i/>
              </w:rPr>
              <w:t>Note</w:t>
            </w:r>
            <w:r w:rsidRPr="000829BF">
              <w:t>:  In some instances, attorney fees may still be payable.</w:t>
            </w:r>
          </w:p>
          <w:p w14:paraId="6D0F0B04" w14:textId="77777777" w:rsidR="00E25933" w:rsidRPr="000829BF" w:rsidRDefault="00E25933">
            <w:pPr>
              <w:pStyle w:val="BlockText"/>
              <w:numPr>
                <w:ilvl w:val="12"/>
                <w:numId w:val="0"/>
              </w:numPr>
            </w:pPr>
          </w:p>
          <w:p w14:paraId="7526779C" w14:textId="77777777" w:rsidR="005B7113" w:rsidRPr="000829BF" w:rsidRDefault="00E25933" w:rsidP="005B7113">
            <w:pPr>
              <w:pStyle w:val="BlockText"/>
              <w:numPr>
                <w:ilvl w:val="12"/>
                <w:numId w:val="0"/>
              </w:numPr>
            </w:pPr>
            <w:r w:rsidRPr="000829BF">
              <w:rPr>
                <w:b/>
                <w:i/>
              </w:rPr>
              <w:t>Reference</w:t>
            </w:r>
            <w:r w:rsidR="00365104" w:rsidRPr="000829BF">
              <w:rPr>
                <w:b/>
                <w:i/>
              </w:rPr>
              <w:t>s</w:t>
            </w:r>
            <w:r w:rsidRPr="000829BF">
              <w:t xml:space="preserve">:  For more information on </w:t>
            </w:r>
          </w:p>
          <w:p w14:paraId="5FC78FBC" w14:textId="77777777" w:rsidR="005B7113" w:rsidRPr="000829BF" w:rsidRDefault="00E25933" w:rsidP="0023720F">
            <w:pPr>
              <w:pStyle w:val="ListParagraph"/>
              <w:numPr>
                <w:ilvl w:val="0"/>
                <w:numId w:val="47"/>
              </w:numPr>
              <w:ind w:left="158" w:hanging="187"/>
            </w:pPr>
            <w:r w:rsidRPr="000829BF">
              <w:t>attorney fees when the attorney no longer represents the claimant, see M21-1, Part I, 3.C.</w:t>
            </w:r>
            <w:r w:rsidR="003B2F9C" w:rsidRPr="000829BF">
              <w:t>3</w:t>
            </w:r>
            <w:r w:rsidR="005B7113" w:rsidRPr="000829BF">
              <w:t xml:space="preserve">, and </w:t>
            </w:r>
          </w:p>
          <w:p w14:paraId="05E20714" w14:textId="77777777" w:rsidR="00E25933" w:rsidRPr="000829BF" w:rsidRDefault="007B1A88" w:rsidP="0023720F">
            <w:pPr>
              <w:pStyle w:val="ListParagraph"/>
              <w:numPr>
                <w:ilvl w:val="0"/>
                <w:numId w:val="47"/>
              </w:numPr>
              <w:ind w:left="158" w:hanging="187"/>
            </w:pPr>
            <w:r w:rsidRPr="000829BF">
              <w:t xml:space="preserve">the guidelines for </w:t>
            </w:r>
            <w:r w:rsidR="005B7113" w:rsidRPr="000829BF">
              <w:t>changing representation after certification and transfer</w:t>
            </w:r>
            <w:r w:rsidR="005A2BFD" w:rsidRPr="000829BF">
              <w:t xml:space="preserve"> of an appeal</w:t>
            </w:r>
            <w:r w:rsidR="005B7113" w:rsidRPr="000829BF">
              <w:t>, see M21-1, Part I, 5.F.</w:t>
            </w:r>
            <w:r w:rsidR="00897E26" w:rsidRPr="000829BF">
              <w:t>5</w:t>
            </w:r>
            <w:r w:rsidR="00694B01" w:rsidRPr="000829BF">
              <w:t>.</w:t>
            </w:r>
            <w:r w:rsidR="005B7113" w:rsidRPr="000829BF">
              <w:t>e</w:t>
            </w:r>
            <w:r w:rsidR="00E25933" w:rsidRPr="000829BF">
              <w:t>.</w:t>
            </w:r>
          </w:p>
        </w:tc>
      </w:tr>
    </w:tbl>
    <w:p w14:paraId="7875F004" w14:textId="77777777" w:rsidR="00E25933" w:rsidRPr="000829BF" w:rsidRDefault="00B902C4">
      <w:pPr>
        <w:pStyle w:val="BlockLine"/>
        <w:numPr>
          <w:ilvl w:val="12"/>
          <w:numId w:val="0"/>
        </w:numPr>
        <w:ind w:left="1700"/>
      </w:pPr>
      <w:r w:rsidRPr="000829BF">
        <w:fldChar w:fldCharType="begin"/>
      </w:r>
      <w:r w:rsidR="00A35C8F" w:rsidRPr="000829BF">
        <w:instrText xml:space="preserve"> PRIVATE INFOTYPE="PROCEDURE"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2460D36C" w14:textId="77777777">
        <w:trPr>
          <w:cantSplit/>
        </w:trPr>
        <w:tc>
          <w:tcPr>
            <w:tcW w:w="1728" w:type="dxa"/>
          </w:tcPr>
          <w:p w14:paraId="5F85B6FF" w14:textId="77777777" w:rsidR="00E25933" w:rsidRPr="000829BF" w:rsidRDefault="00E25933">
            <w:pPr>
              <w:pStyle w:val="Heading5"/>
              <w:numPr>
                <w:ilvl w:val="12"/>
                <w:numId w:val="0"/>
              </w:numPr>
            </w:pPr>
            <w:r w:rsidRPr="000829BF">
              <w:t xml:space="preserve">b.  </w:t>
            </w:r>
            <w:bookmarkStart w:id="21" w:name="b7"/>
            <w:bookmarkEnd w:id="21"/>
            <w:r w:rsidR="008C340A" w:rsidRPr="000829BF">
              <w:t xml:space="preserve">When </w:t>
            </w:r>
            <w:r w:rsidRPr="000829BF">
              <w:t>Representatives May Revoke or Terminate Representation</w:t>
            </w:r>
          </w:p>
        </w:tc>
        <w:tc>
          <w:tcPr>
            <w:tcW w:w="7740" w:type="dxa"/>
          </w:tcPr>
          <w:p w14:paraId="27CA43E8" w14:textId="77777777" w:rsidR="007B3A31" w:rsidRPr="000829BF" w:rsidRDefault="007B0D1A">
            <w:pPr>
              <w:pStyle w:val="BlockText"/>
              <w:numPr>
                <w:ilvl w:val="12"/>
                <w:numId w:val="0"/>
              </w:numPr>
            </w:pPr>
            <w:r w:rsidRPr="000829BF">
              <w:t>A representative</w:t>
            </w:r>
            <w:r w:rsidR="007B3A31" w:rsidRPr="000829BF">
              <w:t xml:space="preserve"> may revoke or terminate the representation by notifying </w:t>
            </w:r>
            <w:r w:rsidRPr="000829BF">
              <w:t xml:space="preserve">the claimant and VA </w:t>
            </w:r>
            <w:r w:rsidR="007B3A31" w:rsidRPr="000829BF">
              <w:t>in writing</w:t>
            </w:r>
            <w:r w:rsidRPr="000829BF">
              <w:t xml:space="preserve">, if </w:t>
            </w:r>
            <w:r w:rsidR="009323DA" w:rsidRPr="000829BF">
              <w:t>doing so</w:t>
            </w:r>
            <w:r w:rsidRPr="000829BF">
              <w:t xml:space="preserve"> would </w:t>
            </w:r>
            <w:r w:rsidRPr="000829BF">
              <w:rPr>
                <w:b/>
                <w:i/>
              </w:rPr>
              <w:t>not</w:t>
            </w:r>
            <w:r w:rsidRPr="000829BF">
              <w:t xml:space="preserve"> adversely impact the claimant’s interests.  </w:t>
            </w:r>
          </w:p>
          <w:p w14:paraId="159BEB02" w14:textId="77777777" w:rsidR="00E25933" w:rsidRPr="000829BF" w:rsidRDefault="00E25933">
            <w:pPr>
              <w:pStyle w:val="BlockText"/>
              <w:numPr>
                <w:ilvl w:val="12"/>
                <w:numId w:val="0"/>
              </w:numPr>
            </w:pPr>
          </w:p>
          <w:p w14:paraId="19936965" w14:textId="77777777" w:rsidR="007B3A31" w:rsidRPr="000829BF" w:rsidRDefault="00E25933" w:rsidP="008D5CE5">
            <w:pPr>
              <w:pStyle w:val="BlockText"/>
              <w:numPr>
                <w:ilvl w:val="12"/>
                <w:numId w:val="0"/>
              </w:numPr>
            </w:pPr>
            <w:r w:rsidRPr="000829BF">
              <w:rPr>
                <w:b/>
                <w:i/>
              </w:rPr>
              <w:t>Note</w:t>
            </w:r>
            <w:r w:rsidRPr="000829BF">
              <w:t xml:space="preserve">:  If the Board of Veterans’ Appeals (BVA) has jurisdiction over the claims folder, the representative must obtain permission from BVA to revoke or terminate his/her representation.  </w:t>
            </w:r>
          </w:p>
          <w:p w14:paraId="473F0DF9" w14:textId="77777777" w:rsidR="00E25933" w:rsidRPr="000829BF" w:rsidRDefault="00E25933">
            <w:pPr>
              <w:pStyle w:val="BlockText"/>
              <w:numPr>
                <w:ilvl w:val="12"/>
                <w:numId w:val="0"/>
              </w:numPr>
            </w:pPr>
          </w:p>
          <w:p w14:paraId="5907F1D5" w14:textId="77777777" w:rsidR="007B3A31" w:rsidRPr="000829BF" w:rsidRDefault="00E25933">
            <w:pPr>
              <w:pStyle w:val="BlockText"/>
              <w:numPr>
                <w:ilvl w:val="12"/>
                <w:numId w:val="0"/>
              </w:numPr>
            </w:pPr>
            <w:r w:rsidRPr="000829BF">
              <w:rPr>
                <w:b/>
                <w:i/>
              </w:rPr>
              <w:t>Reference</w:t>
            </w:r>
            <w:r w:rsidR="007B3A31" w:rsidRPr="000829BF">
              <w:rPr>
                <w:b/>
                <w:i/>
              </w:rPr>
              <w:t>s</w:t>
            </w:r>
            <w:r w:rsidRPr="000829BF">
              <w:t xml:space="preserve">:  For more information on </w:t>
            </w:r>
          </w:p>
          <w:p w14:paraId="20D55332" w14:textId="77777777" w:rsidR="007B3A31" w:rsidRPr="000829BF" w:rsidRDefault="007B3A31" w:rsidP="007B3A31">
            <w:pPr>
              <w:pStyle w:val="BulletText1"/>
            </w:pPr>
            <w:r w:rsidRPr="000829BF">
              <w:t>withdrawing representation, see</w:t>
            </w:r>
            <w:r w:rsidR="00365104" w:rsidRPr="000829BF">
              <w:t xml:space="preserve"> </w:t>
            </w:r>
            <w:hyperlink r:id="rId28" w:history="1">
              <w:r w:rsidR="00365104" w:rsidRPr="000829BF">
                <w:rPr>
                  <w:rStyle w:val="Hyperlink"/>
                </w:rPr>
                <w:t>38 CFR 14.631</w:t>
              </w:r>
            </w:hyperlink>
            <w:r w:rsidR="00365104" w:rsidRPr="000829BF">
              <w:t>,</w:t>
            </w:r>
            <w:r w:rsidR="00841515" w:rsidRPr="000829BF">
              <w:t xml:space="preserve"> and</w:t>
            </w:r>
          </w:p>
          <w:p w14:paraId="32E55E56" w14:textId="77777777" w:rsidR="00B83143" w:rsidRPr="000829BF" w:rsidRDefault="00E25933" w:rsidP="00172834">
            <w:pPr>
              <w:pStyle w:val="BulletText1"/>
            </w:pPr>
            <w:r w:rsidRPr="000829BF">
              <w:t xml:space="preserve">withdrawing representation before the BVA, see </w:t>
            </w:r>
            <w:hyperlink r:id="rId29" w:history="1">
              <w:r w:rsidR="00AF7995" w:rsidRPr="000829BF">
                <w:rPr>
                  <w:rStyle w:val="Hyperlink"/>
                </w:rPr>
                <w:t>38 CFR 20.608</w:t>
              </w:r>
            </w:hyperlink>
            <w:r w:rsidR="00AF7995" w:rsidRPr="000829BF">
              <w:t>.</w:t>
            </w:r>
          </w:p>
        </w:tc>
      </w:tr>
    </w:tbl>
    <w:p w14:paraId="319BA955" w14:textId="77777777" w:rsidR="00172834" w:rsidRPr="000829BF" w:rsidRDefault="00172834" w:rsidP="00172834"/>
    <w:p w14:paraId="3BBBE637" w14:textId="77777777" w:rsidR="00E25933" w:rsidRPr="000829BF" w:rsidRDefault="00B902C4" w:rsidP="00D9754A">
      <w:pPr>
        <w:pStyle w:val="BlockLine"/>
        <w:spacing w:before="0"/>
      </w:pPr>
      <w:r w:rsidRPr="000829BF">
        <w:fldChar w:fldCharType="begin"/>
      </w:r>
      <w:r w:rsidR="00A01645" w:rsidRPr="000829BF">
        <w:instrText xml:space="preserve"> PRIVATE INFOTYPE="PROCEDURE"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5DFB58DD" w14:textId="77777777" w:rsidTr="00466F61">
        <w:tc>
          <w:tcPr>
            <w:tcW w:w="1728" w:type="dxa"/>
          </w:tcPr>
          <w:p w14:paraId="327B98A2" w14:textId="77777777" w:rsidR="00E25933" w:rsidRPr="000829BF" w:rsidRDefault="00356086">
            <w:pPr>
              <w:pStyle w:val="Heading5"/>
              <w:numPr>
                <w:ilvl w:val="12"/>
                <w:numId w:val="0"/>
              </w:numPr>
            </w:pPr>
            <w:r w:rsidRPr="000829BF">
              <w:t xml:space="preserve">c.  </w:t>
            </w:r>
            <w:bookmarkStart w:id="22" w:name="c7"/>
            <w:bookmarkEnd w:id="22"/>
            <w:r w:rsidR="00E25933" w:rsidRPr="000829BF">
              <w:t>When Representation Is Automatically Revoked</w:t>
            </w:r>
          </w:p>
        </w:tc>
        <w:tc>
          <w:tcPr>
            <w:tcW w:w="7740" w:type="dxa"/>
          </w:tcPr>
          <w:p w14:paraId="4A9B51B9" w14:textId="77777777" w:rsidR="00241DF5" w:rsidRPr="000829BF" w:rsidRDefault="00241DF5">
            <w:pPr>
              <w:pStyle w:val="BlockText"/>
              <w:numPr>
                <w:ilvl w:val="12"/>
                <w:numId w:val="0"/>
              </w:numPr>
            </w:pPr>
            <w:r w:rsidRPr="000829BF">
              <w:t>Representation is automatically revoked i</w:t>
            </w:r>
            <w:r w:rsidR="00E25933" w:rsidRPr="000829BF">
              <w:t xml:space="preserve">f </w:t>
            </w:r>
          </w:p>
          <w:p w14:paraId="439AFC00" w14:textId="77777777" w:rsidR="00824C7B" w:rsidRPr="000829BF" w:rsidRDefault="00824C7B">
            <w:pPr>
              <w:pStyle w:val="BlockText"/>
              <w:numPr>
                <w:ilvl w:val="12"/>
                <w:numId w:val="0"/>
              </w:numPr>
            </w:pPr>
          </w:p>
          <w:p w14:paraId="2BC26504" w14:textId="77777777" w:rsidR="00241DF5" w:rsidRPr="000829BF" w:rsidRDefault="00E25933" w:rsidP="00241DF5">
            <w:pPr>
              <w:pStyle w:val="BulletText1"/>
            </w:pPr>
            <w:r w:rsidRPr="000829BF">
              <w:t>a</w:t>
            </w:r>
            <w:r w:rsidR="00241DF5" w:rsidRPr="000829BF">
              <w:t xml:space="preserve"> new</w:t>
            </w:r>
            <w:r w:rsidRPr="000829BF">
              <w:t xml:space="preserve"> unlimited declaration of representation is received</w:t>
            </w:r>
            <w:r w:rsidR="00241DF5" w:rsidRPr="000829BF">
              <w:t xml:space="preserve">, or </w:t>
            </w:r>
          </w:p>
          <w:p w14:paraId="5BAA1C33" w14:textId="77777777" w:rsidR="00E25933" w:rsidRPr="000829BF" w:rsidRDefault="00241DF5" w:rsidP="00241DF5">
            <w:pPr>
              <w:pStyle w:val="BulletText1"/>
            </w:pPr>
            <w:r w:rsidRPr="000829BF">
              <w:t>the claimant dies</w:t>
            </w:r>
            <w:r w:rsidR="00E25933" w:rsidRPr="000829BF">
              <w:t>.</w:t>
            </w:r>
          </w:p>
          <w:p w14:paraId="2808B0E3" w14:textId="77777777" w:rsidR="00E25933" w:rsidRPr="000829BF" w:rsidRDefault="00E25933">
            <w:pPr>
              <w:pStyle w:val="BlockText"/>
              <w:numPr>
                <w:ilvl w:val="12"/>
                <w:numId w:val="0"/>
              </w:numPr>
            </w:pPr>
          </w:p>
          <w:p w14:paraId="7076BE91" w14:textId="77777777" w:rsidR="00E25933" w:rsidRPr="000829BF" w:rsidRDefault="00A41F9A">
            <w:pPr>
              <w:pStyle w:val="BlockText"/>
              <w:numPr>
                <w:ilvl w:val="12"/>
                <w:numId w:val="0"/>
              </w:numPr>
            </w:pPr>
            <w:r w:rsidRPr="000829BF">
              <w:rPr>
                <w:b/>
                <w:i/>
              </w:rPr>
              <w:t>Important</w:t>
            </w:r>
            <w:r w:rsidRPr="000829BF">
              <w:t xml:space="preserve">:  </w:t>
            </w:r>
            <w:r w:rsidR="00E25933" w:rsidRPr="000829BF">
              <w:t xml:space="preserve">If a limited declaration is received, any prior unlimited declaration of representation remains in effect for all other claims or issues </w:t>
            </w:r>
            <w:r w:rsidR="00E25933" w:rsidRPr="000829BF">
              <w:rPr>
                <w:b/>
                <w:i/>
              </w:rPr>
              <w:t>not</w:t>
            </w:r>
            <w:r w:rsidR="00E25933" w:rsidRPr="000829BF">
              <w:t xml:space="preserve"> named in the limited declaration of representation. </w:t>
            </w:r>
          </w:p>
          <w:p w14:paraId="1679B32B" w14:textId="77777777" w:rsidR="00E25933" w:rsidRPr="000829BF" w:rsidRDefault="00E25933">
            <w:pPr>
              <w:pStyle w:val="BlockText"/>
              <w:numPr>
                <w:ilvl w:val="12"/>
                <w:numId w:val="0"/>
              </w:numPr>
              <w:rPr>
                <w:bCs/>
                <w:iCs/>
              </w:rPr>
            </w:pPr>
          </w:p>
          <w:p w14:paraId="55DB4113" w14:textId="77777777" w:rsidR="00241DF5" w:rsidRPr="000829BF" w:rsidRDefault="00E25933" w:rsidP="00E64156">
            <w:pPr>
              <w:pStyle w:val="BlockText"/>
            </w:pPr>
            <w:r w:rsidRPr="000829BF">
              <w:rPr>
                <w:b/>
                <w:i/>
              </w:rPr>
              <w:lastRenderedPageBreak/>
              <w:t>Note</w:t>
            </w:r>
            <w:r w:rsidRPr="000829BF">
              <w:t xml:space="preserve">:  When in doubt of the scope or authenticity of the declaration, request clarification from the claimant.  </w:t>
            </w:r>
            <w:r w:rsidR="00E64156" w:rsidRPr="000829BF">
              <w:t xml:space="preserve">Add </w:t>
            </w:r>
            <w:r w:rsidRPr="000829BF">
              <w:t xml:space="preserve">any such clarification </w:t>
            </w:r>
            <w:r w:rsidR="00E64156" w:rsidRPr="000829BF">
              <w:t>to</w:t>
            </w:r>
            <w:r w:rsidRPr="000829BF">
              <w:t xml:space="preserve"> the claims </w:t>
            </w:r>
            <w:r w:rsidR="00E64156" w:rsidRPr="000829BF">
              <w:t>folder</w:t>
            </w:r>
            <w:r w:rsidR="006E35F5" w:rsidRPr="000829BF">
              <w:t>.</w:t>
            </w:r>
          </w:p>
          <w:p w14:paraId="575C688B" w14:textId="77777777" w:rsidR="00172834" w:rsidRPr="000829BF" w:rsidRDefault="00172834" w:rsidP="00E64156">
            <w:pPr>
              <w:pStyle w:val="BlockText"/>
            </w:pPr>
          </w:p>
          <w:p w14:paraId="0F2372E4" w14:textId="77777777" w:rsidR="00241DF5" w:rsidRPr="000829BF" w:rsidRDefault="00241DF5" w:rsidP="00B149BE">
            <w:pPr>
              <w:pStyle w:val="BlockText"/>
              <w:numPr>
                <w:ilvl w:val="12"/>
                <w:numId w:val="0"/>
              </w:numPr>
            </w:pPr>
            <w:r w:rsidRPr="000829BF">
              <w:rPr>
                <w:b/>
                <w:i/>
              </w:rPr>
              <w:t>Reference</w:t>
            </w:r>
            <w:r w:rsidRPr="000829BF">
              <w:t>:  For more information on representation after death, see M21-1, Part I, 3.A.</w:t>
            </w:r>
            <w:r w:rsidR="00B149BE" w:rsidRPr="000829BF">
              <w:rPr>
                <w:rStyle w:val="Hyperlink"/>
                <w:color w:val="auto"/>
                <w:u w:val="none"/>
              </w:rPr>
              <w:t>7</w:t>
            </w:r>
            <w:r w:rsidR="00932F80" w:rsidRPr="000829BF">
              <w:rPr>
                <w:rStyle w:val="Hyperlink"/>
                <w:color w:val="auto"/>
                <w:u w:val="none"/>
              </w:rPr>
              <w:t>.</w:t>
            </w:r>
          </w:p>
        </w:tc>
      </w:tr>
    </w:tbl>
    <w:p w14:paraId="0E8CED6E" w14:textId="77777777" w:rsidR="00E25933" w:rsidRPr="000829BF" w:rsidRDefault="00B902C4" w:rsidP="00A01645">
      <w:pPr>
        <w:pStyle w:val="BlockLine"/>
      </w:pPr>
      <w:r w:rsidRPr="000829BF">
        <w:lastRenderedPageBreak/>
        <w:fldChar w:fldCharType="begin"/>
      </w:r>
      <w:r w:rsidR="00A01645" w:rsidRPr="000829BF">
        <w:instrText xml:space="preserve"> PRIVATE INFOTYPE="PROCEDURE"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0829BF" w14:paraId="2B656EE0" w14:textId="77777777" w:rsidTr="00517FAB">
        <w:trPr>
          <w:cantSplit/>
          <w:trHeight w:val="1665"/>
        </w:trPr>
        <w:tc>
          <w:tcPr>
            <w:tcW w:w="1728" w:type="dxa"/>
          </w:tcPr>
          <w:p w14:paraId="4F7D51F4" w14:textId="77777777" w:rsidR="00E25933" w:rsidRPr="000829BF" w:rsidRDefault="00E25933">
            <w:pPr>
              <w:pStyle w:val="Heading5"/>
              <w:numPr>
                <w:ilvl w:val="12"/>
                <w:numId w:val="0"/>
              </w:numPr>
            </w:pPr>
            <w:r w:rsidRPr="000829BF">
              <w:t xml:space="preserve">d.  </w:t>
            </w:r>
            <w:bookmarkStart w:id="23" w:name="d7"/>
            <w:bookmarkEnd w:id="23"/>
            <w:r w:rsidRPr="000829BF">
              <w:t>Handling Revoked or Terminated Representation</w:t>
            </w:r>
          </w:p>
        </w:tc>
        <w:tc>
          <w:tcPr>
            <w:tcW w:w="7740" w:type="dxa"/>
          </w:tcPr>
          <w:p w14:paraId="7F1E46B8" w14:textId="270DB260" w:rsidR="006B31D7" w:rsidRPr="000829BF" w:rsidRDefault="00300DD5" w:rsidP="00300DD5">
            <w:pPr>
              <w:pStyle w:val="ListParagraph"/>
              <w:ind w:left="0"/>
            </w:pPr>
            <w:r w:rsidRPr="000829BF">
              <w:t xml:space="preserve">VA must notify the representative of the withdrawal of representation by sending them a copy of the annotated declaration of representation.  This applies to </w:t>
            </w:r>
            <w:r w:rsidR="00517FAB" w:rsidRPr="000829BF">
              <w:t xml:space="preserve">declaration of represenations in </w:t>
            </w:r>
            <w:r w:rsidRPr="000829BF">
              <w:t>both paper claims folders and eFolders.</w:t>
            </w:r>
            <w:r w:rsidR="006B31D7" w:rsidRPr="000829BF">
              <w:t xml:space="preserve"> </w:t>
            </w:r>
          </w:p>
          <w:p w14:paraId="478C0385" w14:textId="77777777" w:rsidR="00BD4991" w:rsidRPr="000829BF" w:rsidRDefault="00BD4991" w:rsidP="00300DD5">
            <w:pPr>
              <w:pStyle w:val="ListParagraph"/>
              <w:ind w:left="0"/>
            </w:pPr>
          </w:p>
          <w:p w14:paraId="0C6575D0" w14:textId="560BB3BF" w:rsidR="0098443D" w:rsidRPr="000829BF" w:rsidRDefault="00517FAB" w:rsidP="00016F7B">
            <w:pPr>
              <w:pStyle w:val="ListParagraph"/>
              <w:ind w:left="0"/>
            </w:pPr>
            <w:r w:rsidRPr="000829BF">
              <w:rPr>
                <w:b/>
                <w:i/>
              </w:rPr>
              <w:t>Important</w:t>
            </w:r>
            <w:r w:rsidR="001D008E" w:rsidRPr="000829BF">
              <w:t xml:space="preserve">:  </w:t>
            </w:r>
            <w:r w:rsidRPr="000829BF">
              <w:t xml:space="preserve">Claims processors must follow the instructions in M21-1, Part III, Subpart ii, 3.C.4.e </w:t>
            </w:r>
            <w:r w:rsidR="00016F7B" w:rsidRPr="000829BF">
              <w:t>for POA representation changes to be properly reflected in VA systems</w:t>
            </w:r>
            <w:r w:rsidR="00177C1E" w:rsidRPr="000829BF">
              <w:t>.</w:t>
            </w:r>
          </w:p>
        </w:tc>
      </w:tr>
    </w:tbl>
    <w:p w14:paraId="1F01098F" w14:textId="77777777" w:rsidR="00923A45" w:rsidRPr="000829BF" w:rsidRDefault="00923A45" w:rsidP="00923A45">
      <w:pPr>
        <w:pStyle w:val="BlockLine"/>
      </w:pPr>
    </w:p>
    <w:p w14:paraId="64403D13" w14:textId="77777777" w:rsidR="00E25933" w:rsidRPr="000829BF" w:rsidRDefault="00E25933">
      <w:pPr>
        <w:pStyle w:val="Heading4"/>
      </w:pPr>
      <w:r w:rsidRPr="000829BF">
        <w:br w:type="page"/>
      </w:r>
      <w:r w:rsidR="00EC14E8" w:rsidRPr="000829BF">
        <w:lastRenderedPageBreak/>
        <w:t>7</w:t>
      </w:r>
      <w:r w:rsidRPr="000829BF">
        <w:t xml:space="preserve">.  </w:t>
      </w:r>
      <w:bookmarkStart w:id="24" w:name="Topic8"/>
      <w:bookmarkEnd w:id="24"/>
      <w:r w:rsidRPr="000829BF">
        <w:t>Representation After the Claimant’s Death</w:t>
      </w:r>
    </w:p>
    <w:p w14:paraId="0F73F405" w14:textId="77777777" w:rsidR="00E25933" w:rsidRPr="000829BF"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0829BF" w14:paraId="594C7815" w14:textId="77777777">
        <w:trPr>
          <w:cantSplit/>
        </w:trPr>
        <w:tc>
          <w:tcPr>
            <w:tcW w:w="1728" w:type="dxa"/>
          </w:tcPr>
          <w:p w14:paraId="6E652FCB" w14:textId="77777777" w:rsidR="00E25933" w:rsidRPr="000829BF" w:rsidRDefault="00E25933">
            <w:pPr>
              <w:pStyle w:val="Heading5"/>
            </w:pPr>
            <w:r w:rsidRPr="000829BF">
              <w:t>Change Date</w:t>
            </w:r>
          </w:p>
        </w:tc>
        <w:tc>
          <w:tcPr>
            <w:tcW w:w="7740" w:type="dxa"/>
          </w:tcPr>
          <w:p w14:paraId="3AE75FA1" w14:textId="77777777" w:rsidR="00E25933" w:rsidRPr="000829BF" w:rsidRDefault="006C0EF0">
            <w:pPr>
              <w:pStyle w:val="BlockText"/>
            </w:pPr>
            <w:r w:rsidRPr="000829BF">
              <w:t>September 23, 2014</w:t>
            </w:r>
          </w:p>
        </w:tc>
      </w:tr>
    </w:tbl>
    <w:p w14:paraId="65A79A3D" w14:textId="77777777" w:rsidR="00E25933" w:rsidRPr="000829BF" w:rsidRDefault="00B902C4">
      <w:pPr>
        <w:pStyle w:val="BlockLine"/>
      </w:pPr>
      <w:r w:rsidRPr="000829BF">
        <w:fldChar w:fldCharType="begin"/>
      </w:r>
      <w:r w:rsidR="00A35C8F" w:rsidRPr="000829BF">
        <w:instrText xml:space="preserve"> PRIVATE INFOTYPE="PRINCIPLE" </w:instrText>
      </w:r>
      <w:r w:rsidRPr="000829BF">
        <w:fldChar w:fldCharType="end"/>
      </w:r>
    </w:p>
    <w:tbl>
      <w:tblPr>
        <w:tblW w:w="0" w:type="auto"/>
        <w:tblLayout w:type="fixed"/>
        <w:tblLook w:val="0000" w:firstRow="0" w:lastRow="0" w:firstColumn="0" w:lastColumn="0" w:noHBand="0" w:noVBand="0"/>
      </w:tblPr>
      <w:tblGrid>
        <w:gridCol w:w="1728"/>
        <w:gridCol w:w="7740"/>
      </w:tblGrid>
      <w:tr w:rsidR="00E25933" w:rsidRPr="00A10C67" w14:paraId="35B4805A" w14:textId="77777777">
        <w:trPr>
          <w:cantSplit/>
        </w:trPr>
        <w:tc>
          <w:tcPr>
            <w:tcW w:w="1728" w:type="dxa"/>
          </w:tcPr>
          <w:p w14:paraId="69D5037A" w14:textId="77777777" w:rsidR="00E25933" w:rsidRPr="000829BF" w:rsidRDefault="00E25933">
            <w:pPr>
              <w:pStyle w:val="Heading5"/>
              <w:numPr>
                <w:ilvl w:val="12"/>
                <w:numId w:val="0"/>
              </w:numPr>
            </w:pPr>
            <w:r w:rsidRPr="000829BF">
              <w:t>a.  General Policy</w:t>
            </w:r>
            <w:r w:rsidR="00A35C8F" w:rsidRPr="000829BF">
              <w:t xml:space="preserve"> on Representation After the Claimant’s </w:t>
            </w:r>
            <w:r w:rsidR="00824C7B" w:rsidRPr="000829BF">
              <w:t>D</w:t>
            </w:r>
            <w:r w:rsidR="00A35C8F" w:rsidRPr="000829BF">
              <w:t>eath</w:t>
            </w:r>
          </w:p>
        </w:tc>
        <w:tc>
          <w:tcPr>
            <w:tcW w:w="7740" w:type="dxa"/>
          </w:tcPr>
          <w:p w14:paraId="2BF3600C" w14:textId="77777777" w:rsidR="00E25933" w:rsidRPr="000829BF" w:rsidRDefault="00E25933">
            <w:pPr>
              <w:pStyle w:val="BlockText"/>
              <w:numPr>
                <w:ilvl w:val="12"/>
                <w:numId w:val="0"/>
              </w:numPr>
            </w:pPr>
            <w:r w:rsidRPr="000829BF">
              <w:t xml:space="preserve">Representation based on a POA signed by the claimant during his/her lifetime ends with the death of the claimant.  </w:t>
            </w:r>
          </w:p>
          <w:p w14:paraId="32B88873" w14:textId="77777777" w:rsidR="00E25933" w:rsidRPr="000829BF" w:rsidRDefault="00E25933">
            <w:pPr>
              <w:pStyle w:val="BlockText"/>
              <w:numPr>
                <w:ilvl w:val="12"/>
                <w:numId w:val="0"/>
              </w:numPr>
            </w:pPr>
          </w:p>
          <w:p w14:paraId="6C576051" w14:textId="77777777" w:rsidR="00E25933" w:rsidRPr="000829BF" w:rsidRDefault="00E25933">
            <w:pPr>
              <w:pStyle w:val="BlockText"/>
              <w:numPr>
                <w:ilvl w:val="12"/>
                <w:numId w:val="0"/>
              </w:numPr>
            </w:pPr>
            <w:r w:rsidRPr="000829BF">
              <w:t>In order for the same representative to represent a survivor, the survivor must execute a separate POA.</w:t>
            </w:r>
          </w:p>
          <w:p w14:paraId="6F16FAA2" w14:textId="77777777" w:rsidR="00E25933" w:rsidRPr="000829BF" w:rsidRDefault="00E25933">
            <w:pPr>
              <w:pStyle w:val="BlockText"/>
              <w:numPr>
                <w:ilvl w:val="12"/>
                <w:numId w:val="0"/>
              </w:numPr>
            </w:pPr>
          </w:p>
          <w:p w14:paraId="5F9A18C1" w14:textId="77777777" w:rsidR="00E25933" w:rsidRPr="00A10C67" w:rsidRDefault="00E25933" w:rsidP="00453C26">
            <w:pPr>
              <w:pStyle w:val="BlockText"/>
              <w:numPr>
                <w:ilvl w:val="12"/>
                <w:numId w:val="0"/>
              </w:numPr>
            </w:pPr>
            <w:r w:rsidRPr="000829BF">
              <w:rPr>
                <w:b/>
                <w:i/>
              </w:rPr>
              <w:t>Reference</w:t>
            </w:r>
            <w:r w:rsidRPr="000829BF">
              <w:t>:  For more information on th</w:t>
            </w:r>
            <w:r w:rsidR="008078DB" w:rsidRPr="000829BF">
              <w:t>e</w:t>
            </w:r>
            <w:r w:rsidRPr="000829BF">
              <w:t xml:space="preserve"> policy</w:t>
            </w:r>
            <w:r w:rsidR="008078DB" w:rsidRPr="000829BF">
              <w:t xml:space="preserve"> expressed in this block</w:t>
            </w:r>
            <w:r w:rsidRPr="000829BF">
              <w:t xml:space="preserve">, see </w:t>
            </w:r>
            <w:hyperlink r:id="rId30" w:anchor="bms" w:history="1">
              <w:r w:rsidR="00453C26" w:rsidRPr="000829BF">
                <w:rPr>
                  <w:rStyle w:val="Hyperlink"/>
                  <w:i/>
                </w:rPr>
                <w:t>Smith (Irma) v. Brown</w:t>
              </w:r>
            </w:hyperlink>
            <w:r w:rsidR="00453C26" w:rsidRPr="000829BF">
              <w:t xml:space="preserve">, </w:t>
            </w:r>
            <w:r w:rsidR="001227DD" w:rsidRPr="000829BF">
              <w:rPr>
                <w:iCs/>
              </w:rPr>
              <w:t>10 Vet.</w:t>
            </w:r>
            <w:r w:rsidRPr="000829BF">
              <w:rPr>
                <w:iCs/>
              </w:rPr>
              <w:t>App. 330 (1997).</w:t>
            </w:r>
          </w:p>
        </w:tc>
      </w:tr>
    </w:tbl>
    <w:p w14:paraId="68ACC72C" w14:textId="597C5C1F" w:rsidR="00E25933" w:rsidRDefault="001A2083">
      <w:pPr>
        <w:pStyle w:val="BlockLine"/>
        <w:numPr>
          <w:ilvl w:val="12"/>
          <w:numId w:val="0"/>
        </w:numPr>
        <w:ind w:left="1700"/>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bookmarkStart w:id="25" w:name="_GoBack"/>
      <w:bookmarkEnd w:id="25"/>
    </w:p>
    <w:sectPr w:rsidR="00E25933" w:rsidSect="00356086">
      <w:headerReference w:type="even" r:id="rId31"/>
      <w:headerReference w:type="default" r:id="rId32"/>
      <w:footerReference w:type="default" r:id="rId33"/>
      <w:footerReference w:type="first" r:id="rId34"/>
      <w:pgSz w:w="12240" w:h="15840" w:code="1"/>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E121D" w14:textId="77777777" w:rsidR="006B31D7" w:rsidRDefault="006B31D7">
      <w:r>
        <w:separator/>
      </w:r>
    </w:p>
  </w:endnote>
  <w:endnote w:type="continuationSeparator" w:id="0">
    <w:p w14:paraId="1E99AA52" w14:textId="77777777" w:rsidR="006B31D7" w:rsidRDefault="006B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6BF5" w14:textId="77777777" w:rsidR="006B31D7" w:rsidRDefault="006B31D7">
    <w:pPr>
      <w:pStyle w:val="Footer"/>
      <w:tabs>
        <w:tab w:val="right" w:pos="9274"/>
      </w:tabs>
      <w:ind w:right="90"/>
    </w:pPr>
    <w:r>
      <w:rPr>
        <w:b/>
        <w:sz w:val="20"/>
      </w:rPr>
      <w:tab/>
    </w:r>
    <w:r>
      <w:rP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4408" w14:textId="77777777" w:rsidR="006B31D7" w:rsidRDefault="006B31D7">
    <w:pPr>
      <w:pStyle w:val="Footer"/>
      <w:tabs>
        <w:tab w:val="right" w:pos="9274"/>
      </w:tabs>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4B01C" w14:textId="77777777" w:rsidR="006B31D7" w:rsidRDefault="006B31D7">
      <w:r>
        <w:separator/>
      </w:r>
    </w:p>
  </w:footnote>
  <w:footnote w:type="continuationSeparator" w:id="0">
    <w:p w14:paraId="47650DC5" w14:textId="77777777" w:rsidR="006B31D7" w:rsidRDefault="006B3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057DC" w14:textId="77777777" w:rsidR="006B31D7" w:rsidRDefault="006B31D7">
    <w:pPr>
      <w:pStyle w:val="Header"/>
      <w:rPr>
        <w:b/>
        <w:bCs/>
        <w:sz w:val="20"/>
      </w:rPr>
    </w:pPr>
    <w:r>
      <w:rPr>
        <w:b/>
        <w:bCs/>
        <w:sz w:val="20"/>
      </w:rPr>
      <w:tab/>
    </w:r>
    <w:r>
      <w:rPr>
        <w:b/>
        <w:bCs/>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41CE7" w14:textId="77777777" w:rsidR="006B31D7" w:rsidRDefault="006B31D7">
    <w:pPr>
      <w:pStyle w:val="Header"/>
      <w:rPr>
        <w:b/>
        <w:bCs/>
        <w:sz w:val="20"/>
      </w:rPr>
    </w:pPr>
    <w:r>
      <w:rPr>
        <w:b/>
        <w:bCs/>
        <w:sz w:val="20"/>
      </w:rPr>
      <w:tab/>
    </w:r>
    <w:r>
      <w:rP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fspro_2columns"/>
      </v:shape>
    </w:pict>
  </w:numPicBullet>
  <w:numPicBullet w:numPicBulletId="1">
    <w:pict>
      <v:shape id="_x0000_i1039" type="#_x0000_t75" style="width:12pt;height:12pt" o:bullet="t">
        <v:imagedata r:id="rId2" o:title="advanced"/>
      </v:shape>
    </w:pict>
  </w:numPicBullet>
  <w:numPicBullet w:numPicBulletId="2">
    <w:pict>
      <v:shape id="_x0000_i1040" type="#_x0000_t75" style="width:12pt;height:12pt" o:bullet="t">
        <v:imagedata r:id="rId3" o:title="continue"/>
      </v:shape>
    </w:pict>
  </w:numPicBullet>
  <w:numPicBullet w:numPicBulletId="3">
    <w:pict>
      <v:shape id="_x0000_i1041" type="#_x0000_t75" style="width:12pt;height:12pt" o:bullet="t">
        <v:imagedata r:id="rId4" o:title="webpage"/>
      </v:shape>
    </w:pict>
  </w:numPicBullet>
  <w:abstractNum w:abstractNumId="0">
    <w:nsid w:val="FFFFFFFE"/>
    <w:multiLevelType w:val="singleLevel"/>
    <w:tmpl w:val="FFFFFFFF"/>
    <w:lvl w:ilvl="0">
      <w:numFmt w:val="decimal"/>
      <w:lvlText w:val="*"/>
      <w:lvlJc w:val="left"/>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563A0"/>
    <w:multiLevelType w:val="hybridMultilevel"/>
    <w:tmpl w:val="92BA5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7259A"/>
    <w:multiLevelType w:val="hybridMultilevel"/>
    <w:tmpl w:val="96C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23BB5"/>
    <w:multiLevelType w:val="hybridMultilevel"/>
    <w:tmpl w:val="B4F0DD30"/>
    <w:lvl w:ilvl="0" w:tplc="00F86A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106E6"/>
    <w:multiLevelType w:val="hybridMultilevel"/>
    <w:tmpl w:val="9786810A"/>
    <w:lvl w:ilvl="0" w:tplc="46D275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B4896"/>
    <w:multiLevelType w:val="hybridMultilevel"/>
    <w:tmpl w:val="AC527A36"/>
    <w:lvl w:ilvl="0" w:tplc="F222C2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00097"/>
    <w:multiLevelType w:val="hybridMultilevel"/>
    <w:tmpl w:val="9BBE4798"/>
    <w:lvl w:ilvl="0" w:tplc="46D275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C64D7"/>
    <w:multiLevelType w:val="singleLevel"/>
    <w:tmpl w:val="3C9E08AE"/>
    <w:lvl w:ilvl="0">
      <w:start w:val="1"/>
      <w:numFmt w:val="decimal"/>
      <w:lvlText w:val="%1)"/>
      <w:legacy w:legacy="1" w:legacySpace="0" w:legacyIndent="360"/>
      <w:lvlJc w:val="left"/>
      <w:pPr>
        <w:ind w:left="360" w:hanging="360"/>
      </w:pPr>
    </w:lvl>
  </w:abstractNum>
  <w:abstractNum w:abstractNumId="9">
    <w:nsid w:val="27B92E3D"/>
    <w:multiLevelType w:val="hybridMultilevel"/>
    <w:tmpl w:val="0A5CBC46"/>
    <w:lvl w:ilvl="0" w:tplc="C09A6F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066A9"/>
    <w:multiLevelType w:val="hybridMultilevel"/>
    <w:tmpl w:val="5FE67BE2"/>
    <w:lvl w:ilvl="0" w:tplc="8506CA1E">
      <w:start w:val="1"/>
      <w:numFmt w:val="bullet"/>
      <w:lvlRestart w:val="0"/>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11">
    <w:nsid w:val="2F9D5B27"/>
    <w:multiLevelType w:val="hybridMultilevel"/>
    <w:tmpl w:val="3C22438A"/>
    <w:lvl w:ilvl="0" w:tplc="2BEC4F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637BD"/>
    <w:multiLevelType w:val="hybridMultilevel"/>
    <w:tmpl w:val="22F8F19C"/>
    <w:lvl w:ilvl="0" w:tplc="62C6D9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678A1"/>
    <w:multiLevelType w:val="hybridMultilevel"/>
    <w:tmpl w:val="3896507A"/>
    <w:lvl w:ilvl="0" w:tplc="8506CA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5309A"/>
    <w:multiLevelType w:val="hybridMultilevel"/>
    <w:tmpl w:val="95E4F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6C3BF1"/>
    <w:multiLevelType w:val="hybridMultilevel"/>
    <w:tmpl w:val="B8985444"/>
    <w:lvl w:ilvl="0" w:tplc="00F86A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AE283C"/>
    <w:multiLevelType w:val="hybridMultilevel"/>
    <w:tmpl w:val="91A009FE"/>
    <w:lvl w:ilvl="0" w:tplc="46D275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B27049"/>
    <w:multiLevelType w:val="hybridMultilevel"/>
    <w:tmpl w:val="04EC23D4"/>
    <w:lvl w:ilvl="0" w:tplc="34A4C5C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C977FE"/>
    <w:multiLevelType w:val="hybridMultilevel"/>
    <w:tmpl w:val="5BC8A106"/>
    <w:lvl w:ilvl="0" w:tplc="F222C2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445EA"/>
    <w:multiLevelType w:val="hybridMultilevel"/>
    <w:tmpl w:val="BCA45EF8"/>
    <w:lvl w:ilvl="0" w:tplc="237CA7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22">
    <w:nsid w:val="4B694692"/>
    <w:multiLevelType w:val="singleLevel"/>
    <w:tmpl w:val="3C9E08AE"/>
    <w:lvl w:ilvl="0">
      <w:start w:val="1"/>
      <w:numFmt w:val="decimal"/>
      <w:lvlText w:val="%1)"/>
      <w:legacy w:legacy="1" w:legacySpace="0" w:legacyIndent="360"/>
      <w:lvlJc w:val="left"/>
      <w:pPr>
        <w:ind w:left="360" w:hanging="360"/>
      </w:pPr>
    </w:lvl>
  </w:abstractNum>
  <w:abstractNum w:abstractNumId="23">
    <w:nsid w:val="4D60225A"/>
    <w:multiLevelType w:val="hybridMultilevel"/>
    <w:tmpl w:val="0730092A"/>
    <w:lvl w:ilvl="0" w:tplc="E8F211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271F7"/>
    <w:multiLevelType w:val="hybridMultilevel"/>
    <w:tmpl w:val="B16C2164"/>
    <w:lvl w:ilvl="0" w:tplc="46D275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A16C9"/>
    <w:multiLevelType w:val="hybridMultilevel"/>
    <w:tmpl w:val="86609B1E"/>
    <w:lvl w:ilvl="0" w:tplc="46D275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631B5"/>
    <w:multiLevelType w:val="singleLevel"/>
    <w:tmpl w:val="2DF44EEA"/>
    <w:lvl w:ilvl="0">
      <w:start w:val="23"/>
      <w:numFmt w:val="decimal"/>
      <w:lvlText w:val="%1."/>
      <w:legacy w:legacy="1" w:legacySpace="0" w:legacyIndent="630"/>
      <w:lvlJc w:val="left"/>
      <w:pPr>
        <w:ind w:left="810" w:hanging="630"/>
      </w:pPr>
    </w:lvl>
  </w:abstractNum>
  <w:abstractNum w:abstractNumId="27">
    <w:nsid w:val="532F675B"/>
    <w:multiLevelType w:val="hybridMultilevel"/>
    <w:tmpl w:val="C412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29">
    <w:nsid w:val="57453154"/>
    <w:multiLevelType w:val="hybridMultilevel"/>
    <w:tmpl w:val="2CDC552E"/>
    <w:lvl w:ilvl="0" w:tplc="5666EF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31">
    <w:nsid w:val="5F296841"/>
    <w:multiLevelType w:val="hybridMultilevel"/>
    <w:tmpl w:val="A5BEECA8"/>
    <w:lvl w:ilvl="0" w:tplc="00F86A5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B2072"/>
    <w:multiLevelType w:val="hybridMultilevel"/>
    <w:tmpl w:val="960E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3C0F26"/>
    <w:multiLevelType w:val="hybridMultilevel"/>
    <w:tmpl w:val="9A2E5D8E"/>
    <w:lvl w:ilvl="0" w:tplc="4F92F3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57E0F"/>
    <w:multiLevelType w:val="hybridMultilevel"/>
    <w:tmpl w:val="BF603A46"/>
    <w:lvl w:ilvl="0" w:tplc="4F92F3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B02AF"/>
    <w:multiLevelType w:val="singleLevel"/>
    <w:tmpl w:val="AA2A7D8C"/>
    <w:lvl w:ilvl="0">
      <w:start w:val="1"/>
      <w:numFmt w:val="bullet"/>
      <w:lvlText w:val=""/>
      <w:lvlJc w:val="left"/>
      <w:pPr>
        <w:tabs>
          <w:tab w:val="num" w:pos="547"/>
        </w:tabs>
        <w:ind w:left="547" w:hanging="360"/>
      </w:pPr>
      <w:rPr>
        <w:rFonts w:ascii="Symbol" w:hAnsi="Symbol" w:hint="default"/>
        <w:color w:val="auto"/>
      </w:rPr>
    </w:lvl>
  </w:abstractNum>
  <w:abstractNum w:abstractNumId="37">
    <w:nsid w:val="6D0B03FA"/>
    <w:multiLevelType w:val="hybridMultilevel"/>
    <w:tmpl w:val="5B5093CA"/>
    <w:lvl w:ilvl="0" w:tplc="5666EF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ED6320"/>
    <w:multiLevelType w:val="hybridMultilevel"/>
    <w:tmpl w:val="18C6E510"/>
    <w:lvl w:ilvl="0" w:tplc="5666EF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8225D4"/>
    <w:multiLevelType w:val="singleLevel"/>
    <w:tmpl w:val="C3CC07C2"/>
    <w:lvl w:ilvl="0">
      <w:start w:val="3"/>
      <w:numFmt w:val="lowerLetter"/>
      <w:lvlText w:val="(%1)"/>
      <w:legacy w:legacy="1" w:legacySpace="0" w:legacyIndent="1080"/>
      <w:lvlJc w:val="left"/>
      <w:pPr>
        <w:ind w:left="1800" w:hanging="1080"/>
      </w:pPr>
    </w:lvl>
  </w:abstractNum>
  <w:abstractNum w:abstractNumId="41">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42">
    <w:nsid w:val="753F3FD8"/>
    <w:multiLevelType w:val="hybridMultilevel"/>
    <w:tmpl w:val="1CB24E0E"/>
    <w:lvl w:ilvl="0" w:tplc="46D275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44">
    <w:nsid w:val="7EA8476E"/>
    <w:multiLevelType w:val="hybridMultilevel"/>
    <w:tmpl w:val="11E60C6C"/>
    <w:lvl w:ilvl="0" w:tplc="998616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533"/>
        <w:lvlJc w:val="left"/>
        <w:pPr>
          <w:ind w:left="706" w:hanging="533"/>
        </w:pPr>
        <w:rPr>
          <w:rFonts w:ascii="Symbol" w:hAnsi="Symbol" w:hint="default"/>
        </w:rPr>
      </w:lvl>
    </w:lvlOverride>
  </w:num>
  <w:num w:numId="4">
    <w:abstractNumId w:val="22"/>
  </w:num>
  <w:num w:numId="5">
    <w:abstractNumId w:val="8"/>
  </w:num>
  <w:num w:numId="6">
    <w:abstractNumId w:val="40"/>
  </w:num>
  <w:num w:numId="7">
    <w:abstractNumId w:val="0"/>
    <w:lvlOverride w:ilvl="0">
      <w:lvl w:ilvl="0">
        <w:start w:val="1"/>
        <w:numFmt w:val="bullet"/>
        <w:lvlText w:val=""/>
        <w:legacy w:legacy="1" w:legacySpace="0" w:legacyIndent="360"/>
        <w:lvlJc w:val="left"/>
        <w:pPr>
          <w:ind w:left="187" w:hanging="360"/>
        </w:pPr>
        <w:rPr>
          <w:rFonts w:ascii="Symbol" w:hAnsi="Symbol" w:hint="default"/>
        </w:rPr>
      </w:lvl>
    </w:lvlOverride>
  </w:num>
  <w:num w:numId="8">
    <w:abstractNumId w:val="0"/>
    <w:lvlOverride w:ilvl="0">
      <w:lvl w:ilvl="0">
        <w:start w:val="1"/>
        <w:numFmt w:val="bullet"/>
        <w:lvlText w:val=""/>
        <w:legacy w:legacy="1" w:legacySpace="0" w:legacyIndent="533"/>
        <w:lvlJc w:val="left"/>
        <w:pPr>
          <w:ind w:left="1026" w:hanging="533"/>
        </w:pPr>
        <w:rPr>
          <w:rFonts w:ascii="Symbol" w:hAnsi="Symbol" w:hint="default"/>
        </w:rPr>
      </w:lvl>
    </w:lvlOverride>
  </w:num>
  <w:num w:numId="9">
    <w:abstractNumId w:val="43"/>
  </w:num>
  <w:num w:numId="10">
    <w:abstractNumId w:val="36"/>
  </w:num>
  <w:num w:numId="11">
    <w:abstractNumId w:val="2"/>
  </w:num>
  <w:num w:numId="12">
    <w:abstractNumId w:val="33"/>
  </w:num>
  <w:num w:numId="13">
    <w:abstractNumId w:val="1"/>
  </w:num>
  <w:num w:numId="14">
    <w:abstractNumId w:val="38"/>
  </w:num>
  <w:num w:numId="15">
    <w:abstractNumId w:val="30"/>
  </w:num>
  <w:num w:numId="16">
    <w:abstractNumId w:val="28"/>
  </w:num>
  <w:num w:numId="17">
    <w:abstractNumId w:val="41"/>
  </w:num>
  <w:num w:numId="18">
    <w:abstractNumId w:val="21"/>
  </w:num>
  <w:num w:numId="19">
    <w:abstractNumId w:val="15"/>
  </w:num>
  <w:num w:numId="20">
    <w:abstractNumId w:val="4"/>
  </w:num>
  <w:num w:numId="21">
    <w:abstractNumId w:val="16"/>
  </w:num>
  <w:num w:numId="22">
    <w:abstractNumId w:val="31"/>
  </w:num>
  <w:num w:numId="23">
    <w:abstractNumId w:val="3"/>
  </w:num>
  <w:num w:numId="24">
    <w:abstractNumId w:val="24"/>
  </w:num>
  <w:num w:numId="25">
    <w:abstractNumId w:val="7"/>
  </w:num>
  <w:num w:numId="26">
    <w:abstractNumId w:val="17"/>
  </w:num>
  <w:num w:numId="27">
    <w:abstractNumId w:val="5"/>
  </w:num>
  <w:num w:numId="28">
    <w:abstractNumId w:val="9"/>
  </w:num>
  <w:num w:numId="29">
    <w:abstractNumId w:val="18"/>
  </w:num>
  <w:num w:numId="30">
    <w:abstractNumId w:val="13"/>
  </w:num>
  <w:num w:numId="31">
    <w:abstractNumId w:val="10"/>
  </w:num>
  <w:num w:numId="32">
    <w:abstractNumId w:val="42"/>
  </w:num>
  <w:num w:numId="33">
    <w:abstractNumId w:val="25"/>
  </w:num>
  <w:num w:numId="34">
    <w:abstractNumId w:val="11"/>
  </w:num>
  <w:num w:numId="35">
    <w:abstractNumId w:val="29"/>
  </w:num>
  <w:num w:numId="36">
    <w:abstractNumId w:val="37"/>
  </w:num>
  <w:num w:numId="37">
    <w:abstractNumId w:val="39"/>
  </w:num>
  <w:num w:numId="38">
    <w:abstractNumId w:val="20"/>
  </w:num>
  <w:num w:numId="39">
    <w:abstractNumId w:val="27"/>
  </w:num>
  <w:num w:numId="40">
    <w:abstractNumId w:val="44"/>
  </w:num>
  <w:num w:numId="41">
    <w:abstractNumId w:val="23"/>
  </w:num>
  <w:num w:numId="42">
    <w:abstractNumId w:val="34"/>
  </w:num>
  <w:num w:numId="43">
    <w:abstractNumId w:val="35"/>
  </w:num>
  <w:num w:numId="44">
    <w:abstractNumId w:val="6"/>
  </w:num>
  <w:num w:numId="45">
    <w:abstractNumId w:val="19"/>
  </w:num>
  <w:num w:numId="46">
    <w:abstractNumId w:val="32"/>
  </w:num>
  <w:num w:numId="47">
    <w:abstractNumId w:val="1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2\StyleSheets\"/>
    <w:docVar w:name="XSLstylesheet" w:val="Basic.xsl"/>
  </w:docVars>
  <w:rsids>
    <w:rsidRoot w:val="00E25933"/>
    <w:rsid w:val="00016F7B"/>
    <w:rsid w:val="00024AF8"/>
    <w:rsid w:val="0002692D"/>
    <w:rsid w:val="000347D4"/>
    <w:rsid w:val="00044D9A"/>
    <w:rsid w:val="0004613C"/>
    <w:rsid w:val="00051CF2"/>
    <w:rsid w:val="000651C7"/>
    <w:rsid w:val="000666E9"/>
    <w:rsid w:val="00075692"/>
    <w:rsid w:val="000829BF"/>
    <w:rsid w:val="00090776"/>
    <w:rsid w:val="00091439"/>
    <w:rsid w:val="00095595"/>
    <w:rsid w:val="000A0491"/>
    <w:rsid w:val="000B19D8"/>
    <w:rsid w:val="000E2E59"/>
    <w:rsid w:val="000E3B93"/>
    <w:rsid w:val="000E7D7C"/>
    <w:rsid w:val="000F10A8"/>
    <w:rsid w:val="000F6DEE"/>
    <w:rsid w:val="00100E7E"/>
    <w:rsid w:val="001041B1"/>
    <w:rsid w:val="00120AF4"/>
    <w:rsid w:val="0012243D"/>
    <w:rsid w:val="001227DD"/>
    <w:rsid w:val="00122FA6"/>
    <w:rsid w:val="00123744"/>
    <w:rsid w:val="0013798F"/>
    <w:rsid w:val="001439EC"/>
    <w:rsid w:val="00144D5F"/>
    <w:rsid w:val="00146C10"/>
    <w:rsid w:val="0014788C"/>
    <w:rsid w:val="00160260"/>
    <w:rsid w:val="00160310"/>
    <w:rsid w:val="001611C0"/>
    <w:rsid w:val="00163663"/>
    <w:rsid w:val="001641F1"/>
    <w:rsid w:val="00164E80"/>
    <w:rsid w:val="00172834"/>
    <w:rsid w:val="00174B88"/>
    <w:rsid w:val="001753D1"/>
    <w:rsid w:val="00177C1E"/>
    <w:rsid w:val="0018042A"/>
    <w:rsid w:val="0019665C"/>
    <w:rsid w:val="001A2083"/>
    <w:rsid w:val="001A603D"/>
    <w:rsid w:val="001D008E"/>
    <w:rsid w:val="001E1A8B"/>
    <w:rsid w:val="001E725B"/>
    <w:rsid w:val="001F4572"/>
    <w:rsid w:val="001F7085"/>
    <w:rsid w:val="00206BF4"/>
    <w:rsid w:val="00211DDB"/>
    <w:rsid w:val="00212A03"/>
    <w:rsid w:val="00213A67"/>
    <w:rsid w:val="002213C7"/>
    <w:rsid w:val="00226B8E"/>
    <w:rsid w:val="0022795A"/>
    <w:rsid w:val="0023720F"/>
    <w:rsid w:val="00241DF5"/>
    <w:rsid w:val="0024290B"/>
    <w:rsid w:val="002473BB"/>
    <w:rsid w:val="00254B8F"/>
    <w:rsid w:val="002550E8"/>
    <w:rsid w:val="00270CA8"/>
    <w:rsid w:val="002777F1"/>
    <w:rsid w:val="00290ACB"/>
    <w:rsid w:val="002A1C95"/>
    <w:rsid w:val="002A24A0"/>
    <w:rsid w:val="002B32E3"/>
    <w:rsid w:val="002B39CE"/>
    <w:rsid w:val="002B417A"/>
    <w:rsid w:val="002B4A7B"/>
    <w:rsid w:val="002C1109"/>
    <w:rsid w:val="002C26B2"/>
    <w:rsid w:val="002C5865"/>
    <w:rsid w:val="002C6B73"/>
    <w:rsid w:val="002E0B46"/>
    <w:rsid w:val="002E2FFD"/>
    <w:rsid w:val="002E51D1"/>
    <w:rsid w:val="002E57B7"/>
    <w:rsid w:val="002F1B90"/>
    <w:rsid w:val="00300DD5"/>
    <w:rsid w:val="00302744"/>
    <w:rsid w:val="00302E1B"/>
    <w:rsid w:val="00305485"/>
    <w:rsid w:val="00305C4E"/>
    <w:rsid w:val="003232E7"/>
    <w:rsid w:val="0032491F"/>
    <w:rsid w:val="00340B0E"/>
    <w:rsid w:val="00353B87"/>
    <w:rsid w:val="00356086"/>
    <w:rsid w:val="00365104"/>
    <w:rsid w:val="00373308"/>
    <w:rsid w:val="00381167"/>
    <w:rsid w:val="003820C4"/>
    <w:rsid w:val="0038239A"/>
    <w:rsid w:val="00383652"/>
    <w:rsid w:val="00390503"/>
    <w:rsid w:val="003A7C38"/>
    <w:rsid w:val="003B223B"/>
    <w:rsid w:val="003B2F9C"/>
    <w:rsid w:val="003D129F"/>
    <w:rsid w:val="003D1AF0"/>
    <w:rsid w:val="003D3B57"/>
    <w:rsid w:val="003D7380"/>
    <w:rsid w:val="003E20BF"/>
    <w:rsid w:val="003F27EE"/>
    <w:rsid w:val="004112B4"/>
    <w:rsid w:val="00424AE4"/>
    <w:rsid w:val="00435480"/>
    <w:rsid w:val="00435672"/>
    <w:rsid w:val="00436047"/>
    <w:rsid w:val="004411F8"/>
    <w:rsid w:val="004443DB"/>
    <w:rsid w:val="004466F1"/>
    <w:rsid w:val="00453C26"/>
    <w:rsid w:val="00466973"/>
    <w:rsid w:val="00466F61"/>
    <w:rsid w:val="004677A2"/>
    <w:rsid w:val="004702D4"/>
    <w:rsid w:val="00484C49"/>
    <w:rsid w:val="004A6CCC"/>
    <w:rsid w:val="004B16CD"/>
    <w:rsid w:val="004B559D"/>
    <w:rsid w:val="004C3785"/>
    <w:rsid w:val="004F47F6"/>
    <w:rsid w:val="00506DFA"/>
    <w:rsid w:val="00507B98"/>
    <w:rsid w:val="005116CB"/>
    <w:rsid w:val="00517057"/>
    <w:rsid w:val="00517FAB"/>
    <w:rsid w:val="00524B90"/>
    <w:rsid w:val="00532BB0"/>
    <w:rsid w:val="00533A7D"/>
    <w:rsid w:val="00537819"/>
    <w:rsid w:val="0054359C"/>
    <w:rsid w:val="00551162"/>
    <w:rsid w:val="00552AE4"/>
    <w:rsid w:val="00554568"/>
    <w:rsid w:val="005659D0"/>
    <w:rsid w:val="00572CEF"/>
    <w:rsid w:val="00573C6B"/>
    <w:rsid w:val="005758B0"/>
    <w:rsid w:val="00576E95"/>
    <w:rsid w:val="005778E9"/>
    <w:rsid w:val="00583DDF"/>
    <w:rsid w:val="005943DE"/>
    <w:rsid w:val="005A0F04"/>
    <w:rsid w:val="005A1269"/>
    <w:rsid w:val="005A2BFD"/>
    <w:rsid w:val="005A5539"/>
    <w:rsid w:val="005B7113"/>
    <w:rsid w:val="005B7F01"/>
    <w:rsid w:val="005C459D"/>
    <w:rsid w:val="005C4D3D"/>
    <w:rsid w:val="005C582F"/>
    <w:rsid w:val="005E42C7"/>
    <w:rsid w:val="00603D2E"/>
    <w:rsid w:val="00605B59"/>
    <w:rsid w:val="00607A7E"/>
    <w:rsid w:val="0061089F"/>
    <w:rsid w:val="00630CBB"/>
    <w:rsid w:val="0064470F"/>
    <w:rsid w:val="00655B73"/>
    <w:rsid w:val="006700FF"/>
    <w:rsid w:val="00673F3A"/>
    <w:rsid w:val="00682FC5"/>
    <w:rsid w:val="00683A59"/>
    <w:rsid w:val="00694B01"/>
    <w:rsid w:val="00694E00"/>
    <w:rsid w:val="006A0053"/>
    <w:rsid w:val="006A5C3B"/>
    <w:rsid w:val="006B31D7"/>
    <w:rsid w:val="006B4622"/>
    <w:rsid w:val="006B65D3"/>
    <w:rsid w:val="006B7129"/>
    <w:rsid w:val="006C0EF0"/>
    <w:rsid w:val="006C139A"/>
    <w:rsid w:val="006C2208"/>
    <w:rsid w:val="006D20D8"/>
    <w:rsid w:val="006D2426"/>
    <w:rsid w:val="006E053B"/>
    <w:rsid w:val="006E35F5"/>
    <w:rsid w:val="006F4E2E"/>
    <w:rsid w:val="00700B62"/>
    <w:rsid w:val="0070533F"/>
    <w:rsid w:val="007118C0"/>
    <w:rsid w:val="007143AC"/>
    <w:rsid w:val="00717A29"/>
    <w:rsid w:val="00721074"/>
    <w:rsid w:val="00724320"/>
    <w:rsid w:val="00735BE3"/>
    <w:rsid w:val="00746725"/>
    <w:rsid w:val="007519B6"/>
    <w:rsid w:val="0075359F"/>
    <w:rsid w:val="00754BC3"/>
    <w:rsid w:val="00770012"/>
    <w:rsid w:val="00775542"/>
    <w:rsid w:val="0078110E"/>
    <w:rsid w:val="00787553"/>
    <w:rsid w:val="00793F65"/>
    <w:rsid w:val="007A025E"/>
    <w:rsid w:val="007A1C28"/>
    <w:rsid w:val="007A38E3"/>
    <w:rsid w:val="007B0D1A"/>
    <w:rsid w:val="007B1A88"/>
    <w:rsid w:val="007B2C19"/>
    <w:rsid w:val="007B3A31"/>
    <w:rsid w:val="007C5A1C"/>
    <w:rsid w:val="007D2352"/>
    <w:rsid w:val="007D2A69"/>
    <w:rsid w:val="007D2B86"/>
    <w:rsid w:val="007D2FB2"/>
    <w:rsid w:val="007D6C51"/>
    <w:rsid w:val="007E36DF"/>
    <w:rsid w:val="007E51E1"/>
    <w:rsid w:val="007E6202"/>
    <w:rsid w:val="007F179E"/>
    <w:rsid w:val="008078DB"/>
    <w:rsid w:val="00813008"/>
    <w:rsid w:val="00813BAB"/>
    <w:rsid w:val="00823945"/>
    <w:rsid w:val="00824C7B"/>
    <w:rsid w:val="0083242B"/>
    <w:rsid w:val="00840862"/>
    <w:rsid w:val="00841515"/>
    <w:rsid w:val="00857A5C"/>
    <w:rsid w:val="00873331"/>
    <w:rsid w:val="00881B4F"/>
    <w:rsid w:val="008976C0"/>
    <w:rsid w:val="00897E26"/>
    <w:rsid w:val="008A40F4"/>
    <w:rsid w:val="008A580D"/>
    <w:rsid w:val="008B0AE8"/>
    <w:rsid w:val="008B0DBA"/>
    <w:rsid w:val="008B5F4A"/>
    <w:rsid w:val="008B70A2"/>
    <w:rsid w:val="008C0C9A"/>
    <w:rsid w:val="008C340A"/>
    <w:rsid w:val="008D2951"/>
    <w:rsid w:val="008D4F44"/>
    <w:rsid w:val="008D5CE5"/>
    <w:rsid w:val="008D6C86"/>
    <w:rsid w:val="008F7D2A"/>
    <w:rsid w:val="00905380"/>
    <w:rsid w:val="0090735A"/>
    <w:rsid w:val="00910965"/>
    <w:rsid w:val="00911D73"/>
    <w:rsid w:val="00914432"/>
    <w:rsid w:val="009150B3"/>
    <w:rsid w:val="009225E0"/>
    <w:rsid w:val="00923A45"/>
    <w:rsid w:val="00925E6F"/>
    <w:rsid w:val="00930FC5"/>
    <w:rsid w:val="009323DA"/>
    <w:rsid w:val="009326C3"/>
    <w:rsid w:val="00932F80"/>
    <w:rsid w:val="00940D21"/>
    <w:rsid w:val="00944179"/>
    <w:rsid w:val="00947A8A"/>
    <w:rsid w:val="00950B91"/>
    <w:rsid w:val="00951BE4"/>
    <w:rsid w:val="009532FB"/>
    <w:rsid w:val="009644D3"/>
    <w:rsid w:val="009651DA"/>
    <w:rsid w:val="0097591C"/>
    <w:rsid w:val="00980478"/>
    <w:rsid w:val="009813C4"/>
    <w:rsid w:val="00981B4F"/>
    <w:rsid w:val="0098443D"/>
    <w:rsid w:val="009853FF"/>
    <w:rsid w:val="00995527"/>
    <w:rsid w:val="00997ED3"/>
    <w:rsid w:val="009A1DF3"/>
    <w:rsid w:val="009A52A5"/>
    <w:rsid w:val="009B2318"/>
    <w:rsid w:val="009B6A7F"/>
    <w:rsid w:val="009B7926"/>
    <w:rsid w:val="009C40CF"/>
    <w:rsid w:val="009D3DD5"/>
    <w:rsid w:val="009D617E"/>
    <w:rsid w:val="009F0559"/>
    <w:rsid w:val="009F2BCB"/>
    <w:rsid w:val="009F6ACA"/>
    <w:rsid w:val="009F7269"/>
    <w:rsid w:val="00A01645"/>
    <w:rsid w:val="00A01732"/>
    <w:rsid w:val="00A033E8"/>
    <w:rsid w:val="00A10C67"/>
    <w:rsid w:val="00A1293E"/>
    <w:rsid w:val="00A25923"/>
    <w:rsid w:val="00A32D92"/>
    <w:rsid w:val="00A32EBF"/>
    <w:rsid w:val="00A35C8F"/>
    <w:rsid w:val="00A41F9A"/>
    <w:rsid w:val="00A623E9"/>
    <w:rsid w:val="00A64DA3"/>
    <w:rsid w:val="00A74045"/>
    <w:rsid w:val="00A83019"/>
    <w:rsid w:val="00A90C25"/>
    <w:rsid w:val="00A931AF"/>
    <w:rsid w:val="00A950FC"/>
    <w:rsid w:val="00A95CD4"/>
    <w:rsid w:val="00AA44A4"/>
    <w:rsid w:val="00AB07D1"/>
    <w:rsid w:val="00AB0F95"/>
    <w:rsid w:val="00AB3073"/>
    <w:rsid w:val="00AC666E"/>
    <w:rsid w:val="00AD2451"/>
    <w:rsid w:val="00AD4FB8"/>
    <w:rsid w:val="00AE2718"/>
    <w:rsid w:val="00AE759A"/>
    <w:rsid w:val="00AF20DE"/>
    <w:rsid w:val="00AF252B"/>
    <w:rsid w:val="00AF7995"/>
    <w:rsid w:val="00B03944"/>
    <w:rsid w:val="00B07E33"/>
    <w:rsid w:val="00B11192"/>
    <w:rsid w:val="00B149BE"/>
    <w:rsid w:val="00B2528B"/>
    <w:rsid w:val="00B37CDF"/>
    <w:rsid w:val="00B44247"/>
    <w:rsid w:val="00B55E27"/>
    <w:rsid w:val="00B561C2"/>
    <w:rsid w:val="00B6040D"/>
    <w:rsid w:val="00B63D4B"/>
    <w:rsid w:val="00B704EA"/>
    <w:rsid w:val="00B76508"/>
    <w:rsid w:val="00B83143"/>
    <w:rsid w:val="00B902C4"/>
    <w:rsid w:val="00B931F6"/>
    <w:rsid w:val="00B948C8"/>
    <w:rsid w:val="00B95198"/>
    <w:rsid w:val="00BA0363"/>
    <w:rsid w:val="00BA1DE0"/>
    <w:rsid w:val="00BA21C3"/>
    <w:rsid w:val="00BB4870"/>
    <w:rsid w:val="00BB6292"/>
    <w:rsid w:val="00BC1547"/>
    <w:rsid w:val="00BD478D"/>
    <w:rsid w:val="00BD4991"/>
    <w:rsid w:val="00BE06C5"/>
    <w:rsid w:val="00BF492F"/>
    <w:rsid w:val="00C060C3"/>
    <w:rsid w:val="00C10CFA"/>
    <w:rsid w:val="00C128C9"/>
    <w:rsid w:val="00C14104"/>
    <w:rsid w:val="00C142AF"/>
    <w:rsid w:val="00C30A3A"/>
    <w:rsid w:val="00C321C0"/>
    <w:rsid w:val="00C3224F"/>
    <w:rsid w:val="00C34CC7"/>
    <w:rsid w:val="00C42233"/>
    <w:rsid w:val="00C542A3"/>
    <w:rsid w:val="00C720C8"/>
    <w:rsid w:val="00C8479D"/>
    <w:rsid w:val="00C8545A"/>
    <w:rsid w:val="00C85C19"/>
    <w:rsid w:val="00C946E5"/>
    <w:rsid w:val="00C97442"/>
    <w:rsid w:val="00CA7465"/>
    <w:rsid w:val="00CC1805"/>
    <w:rsid w:val="00CC5DB6"/>
    <w:rsid w:val="00CD2F5A"/>
    <w:rsid w:val="00CE05D4"/>
    <w:rsid w:val="00CE0832"/>
    <w:rsid w:val="00CE21AE"/>
    <w:rsid w:val="00CF709C"/>
    <w:rsid w:val="00D0655C"/>
    <w:rsid w:val="00D162C5"/>
    <w:rsid w:val="00D22EFB"/>
    <w:rsid w:val="00D44E09"/>
    <w:rsid w:val="00D57E78"/>
    <w:rsid w:val="00D6273B"/>
    <w:rsid w:val="00D64634"/>
    <w:rsid w:val="00D66D8F"/>
    <w:rsid w:val="00D676CB"/>
    <w:rsid w:val="00D8754E"/>
    <w:rsid w:val="00D9071E"/>
    <w:rsid w:val="00D93326"/>
    <w:rsid w:val="00D9534F"/>
    <w:rsid w:val="00D96BAC"/>
    <w:rsid w:val="00D9754A"/>
    <w:rsid w:val="00DB2889"/>
    <w:rsid w:val="00DB3D3B"/>
    <w:rsid w:val="00DC2B5D"/>
    <w:rsid w:val="00DC595D"/>
    <w:rsid w:val="00DD47B1"/>
    <w:rsid w:val="00DE01E5"/>
    <w:rsid w:val="00DE712B"/>
    <w:rsid w:val="00DF177B"/>
    <w:rsid w:val="00DF4101"/>
    <w:rsid w:val="00DF6862"/>
    <w:rsid w:val="00E038DF"/>
    <w:rsid w:val="00E04536"/>
    <w:rsid w:val="00E04C4D"/>
    <w:rsid w:val="00E24F38"/>
    <w:rsid w:val="00E25933"/>
    <w:rsid w:val="00E50A26"/>
    <w:rsid w:val="00E534F4"/>
    <w:rsid w:val="00E54F50"/>
    <w:rsid w:val="00E61AC4"/>
    <w:rsid w:val="00E63511"/>
    <w:rsid w:val="00E64156"/>
    <w:rsid w:val="00E743AB"/>
    <w:rsid w:val="00E8010E"/>
    <w:rsid w:val="00E82AD3"/>
    <w:rsid w:val="00EA193A"/>
    <w:rsid w:val="00EA19F4"/>
    <w:rsid w:val="00EA322F"/>
    <w:rsid w:val="00EA351C"/>
    <w:rsid w:val="00EA40BF"/>
    <w:rsid w:val="00EA6E49"/>
    <w:rsid w:val="00EB40E8"/>
    <w:rsid w:val="00EB61B3"/>
    <w:rsid w:val="00EC0E98"/>
    <w:rsid w:val="00EC14E8"/>
    <w:rsid w:val="00ED14A9"/>
    <w:rsid w:val="00ED5762"/>
    <w:rsid w:val="00EF10D1"/>
    <w:rsid w:val="00F07777"/>
    <w:rsid w:val="00F157AA"/>
    <w:rsid w:val="00F462F6"/>
    <w:rsid w:val="00F55292"/>
    <w:rsid w:val="00F7341D"/>
    <w:rsid w:val="00F85344"/>
    <w:rsid w:val="00FA5B37"/>
    <w:rsid w:val="00FB4924"/>
    <w:rsid w:val="00FD46CF"/>
    <w:rsid w:val="00FD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4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51"/>
    <w:rPr>
      <w:color w:val="000000"/>
      <w:sz w:val="24"/>
      <w:szCs w:val="24"/>
    </w:rPr>
  </w:style>
  <w:style w:type="paragraph" w:styleId="Heading1">
    <w:name w:val="heading 1"/>
    <w:aliases w:val="Part Title"/>
    <w:basedOn w:val="Normal"/>
    <w:next w:val="Heading4"/>
    <w:qFormat/>
    <w:rsid w:val="007D6C5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D6C51"/>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7D6C5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D6C5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7D6C51"/>
    <w:pPr>
      <w:outlineLvl w:val="4"/>
    </w:pPr>
    <w:rPr>
      <w:b/>
      <w:sz w:val="22"/>
      <w:szCs w:val="20"/>
    </w:rPr>
  </w:style>
  <w:style w:type="paragraph" w:styleId="Heading6">
    <w:name w:val="heading 6"/>
    <w:aliases w:val="Sub Label"/>
    <w:basedOn w:val="Heading5"/>
    <w:next w:val="BlockText"/>
    <w:qFormat/>
    <w:rsid w:val="007D6C51"/>
    <w:pPr>
      <w:spacing w:before="240" w:after="60"/>
      <w:outlineLvl w:val="5"/>
    </w:pPr>
    <w:rPr>
      <w:i/>
    </w:rPr>
  </w:style>
  <w:style w:type="paragraph" w:styleId="Heading7">
    <w:name w:val="heading 7"/>
    <w:basedOn w:val="Normal"/>
    <w:next w:val="Normal"/>
    <w:qFormat/>
    <w:rsid w:val="002F1B90"/>
    <w:pPr>
      <w:spacing w:before="240" w:after="60"/>
      <w:outlineLvl w:val="6"/>
    </w:pPr>
    <w:rPr>
      <w:rFonts w:ascii="Arial" w:hAnsi="Arial"/>
    </w:rPr>
  </w:style>
  <w:style w:type="paragraph" w:styleId="Heading8">
    <w:name w:val="heading 8"/>
    <w:basedOn w:val="Normal"/>
    <w:next w:val="Normal"/>
    <w:qFormat/>
    <w:rsid w:val="002F1B90"/>
    <w:pPr>
      <w:spacing w:before="240" w:after="60"/>
      <w:outlineLvl w:val="7"/>
    </w:pPr>
    <w:rPr>
      <w:rFonts w:ascii="Arial" w:hAnsi="Arial"/>
      <w:i/>
    </w:rPr>
  </w:style>
  <w:style w:type="paragraph" w:styleId="Heading9">
    <w:name w:val="heading 9"/>
    <w:basedOn w:val="Normal"/>
    <w:next w:val="Normal"/>
    <w:qFormat/>
    <w:rsid w:val="002F1B9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7D6C51"/>
    <w:pPr>
      <w:pBdr>
        <w:top w:val="single" w:sz="6" w:space="1" w:color="000000"/>
        <w:between w:val="single" w:sz="6" w:space="1" w:color="auto"/>
      </w:pBdr>
      <w:spacing w:before="240"/>
      <w:ind w:left="1728"/>
    </w:pPr>
    <w:rPr>
      <w:szCs w:val="20"/>
    </w:rPr>
  </w:style>
  <w:style w:type="paragraph" w:styleId="BlockText">
    <w:name w:val="Block Text"/>
    <w:basedOn w:val="Normal"/>
    <w:rsid w:val="007D6C51"/>
  </w:style>
  <w:style w:type="paragraph" w:customStyle="1" w:styleId="BulletText1">
    <w:name w:val="Bullet Text 1"/>
    <w:basedOn w:val="Normal"/>
    <w:rsid w:val="007D6C51"/>
    <w:pPr>
      <w:numPr>
        <w:numId w:val="12"/>
      </w:numPr>
    </w:pPr>
    <w:rPr>
      <w:szCs w:val="20"/>
    </w:rPr>
  </w:style>
  <w:style w:type="paragraph" w:customStyle="1" w:styleId="ContinuedTableLabe">
    <w:name w:val="Continued Table Labe"/>
    <w:basedOn w:val="Normal"/>
    <w:next w:val="Normal"/>
    <w:rsid w:val="007D6C51"/>
    <w:pPr>
      <w:spacing w:after="240"/>
    </w:pPr>
    <w:rPr>
      <w:b/>
      <w:sz w:val="22"/>
      <w:szCs w:val="20"/>
    </w:rPr>
  </w:style>
  <w:style w:type="paragraph" w:customStyle="1" w:styleId="MemoLine">
    <w:name w:val="Memo Line"/>
    <w:basedOn w:val="BlockLine"/>
    <w:next w:val="Normal"/>
    <w:rsid w:val="007D6C51"/>
  </w:style>
  <w:style w:type="paragraph" w:styleId="Header">
    <w:name w:val="header"/>
    <w:basedOn w:val="Normal"/>
    <w:link w:val="HeaderChar"/>
    <w:rsid w:val="007D6C51"/>
    <w:pPr>
      <w:tabs>
        <w:tab w:val="center" w:pos="4680"/>
        <w:tab w:val="right" w:pos="9360"/>
      </w:tabs>
    </w:pPr>
    <w:rPr>
      <w:color w:val="auto"/>
    </w:rPr>
  </w:style>
  <w:style w:type="paragraph" w:customStyle="1" w:styleId="TableHeaderText">
    <w:name w:val="Table Header Text"/>
    <w:basedOn w:val="Normal"/>
    <w:rsid w:val="007D6C51"/>
    <w:pPr>
      <w:jc w:val="center"/>
    </w:pPr>
    <w:rPr>
      <w:b/>
      <w:szCs w:val="20"/>
    </w:rPr>
  </w:style>
  <w:style w:type="paragraph" w:customStyle="1" w:styleId="TableText">
    <w:name w:val="Table Text"/>
    <w:basedOn w:val="Normal"/>
    <w:rsid w:val="007D6C51"/>
    <w:rPr>
      <w:szCs w:val="20"/>
    </w:rPr>
  </w:style>
  <w:style w:type="character" w:styleId="PageNumber">
    <w:name w:val="page number"/>
    <w:basedOn w:val="DefaultParagraphFont"/>
    <w:rsid w:val="002F1B90"/>
  </w:style>
  <w:style w:type="paragraph" w:styleId="Footer">
    <w:name w:val="footer"/>
    <w:basedOn w:val="Normal"/>
    <w:link w:val="FooterChar"/>
    <w:rsid w:val="007D6C51"/>
    <w:pPr>
      <w:tabs>
        <w:tab w:val="center" w:pos="4680"/>
        <w:tab w:val="right" w:pos="9360"/>
      </w:tabs>
    </w:pPr>
    <w:rPr>
      <w:color w:val="auto"/>
    </w:rPr>
  </w:style>
  <w:style w:type="paragraph" w:customStyle="1" w:styleId="ContinuedOnNextPa">
    <w:name w:val="Continued On Next Pa"/>
    <w:basedOn w:val="Normal"/>
    <w:next w:val="Normal"/>
    <w:rsid w:val="007D6C51"/>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7D6C51"/>
    <w:pPr>
      <w:spacing w:after="240"/>
    </w:pPr>
    <w:rPr>
      <w:rFonts w:ascii="Arial" w:hAnsi="Arial" w:cs="Arial"/>
      <w:b/>
      <w:sz w:val="32"/>
      <w:szCs w:val="20"/>
    </w:rPr>
  </w:style>
  <w:style w:type="character" w:styleId="Hyperlink">
    <w:name w:val="Hyperlink"/>
    <w:uiPriority w:val="99"/>
    <w:rsid w:val="007D6C51"/>
    <w:rPr>
      <w:color w:val="0000FF"/>
      <w:u w:val="single"/>
    </w:rPr>
  </w:style>
  <w:style w:type="paragraph" w:customStyle="1" w:styleId="BulletText2">
    <w:name w:val="Bullet Text 2"/>
    <w:basedOn w:val="Normal"/>
    <w:rsid w:val="007D6C51"/>
    <w:pPr>
      <w:numPr>
        <w:numId w:val="13"/>
      </w:numPr>
    </w:pPr>
    <w:rPr>
      <w:szCs w:val="20"/>
    </w:rPr>
  </w:style>
  <w:style w:type="paragraph" w:styleId="MacroText">
    <w:name w:val="macro"/>
    <w:semiHidden/>
    <w:rsid w:val="002F1B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
    <w:name w:val="Body Text"/>
    <w:basedOn w:val="Normal"/>
    <w:rsid w:val="002F1B90"/>
    <w:pPr>
      <w:tabs>
        <w:tab w:val="left" w:pos="540"/>
        <w:tab w:val="right" w:pos="8640"/>
      </w:tabs>
      <w:spacing w:line="240" w:lineRule="atLeast"/>
      <w:ind w:right="558"/>
    </w:pPr>
  </w:style>
  <w:style w:type="paragraph" w:customStyle="1" w:styleId="NoteText">
    <w:name w:val="Note Text"/>
    <w:basedOn w:val="Normal"/>
    <w:rsid w:val="007D6C51"/>
    <w:rPr>
      <w:szCs w:val="20"/>
    </w:rPr>
  </w:style>
  <w:style w:type="paragraph" w:styleId="Caption">
    <w:name w:val="caption"/>
    <w:basedOn w:val="Normal"/>
    <w:next w:val="Normal"/>
    <w:qFormat/>
    <w:rsid w:val="002F1B90"/>
    <w:pPr>
      <w:spacing w:before="120" w:after="120"/>
    </w:pPr>
    <w:rPr>
      <w:b/>
    </w:rPr>
  </w:style>
  <w:style w:type="character" w:customStyle="1" w:styleId="Continued">
    <w:name w:val="Continued"/>
    <w:basedOn w:val="DefaultParagraphFont"/>
    <w:rsid w:val="002F1B90"/>
    <w:rPr>
      <w:rFonts w:ascii="Arial" w:hAnsi="Arial"/>
      <w:sz w:val="24"/>
    </w:rPr>
  </w:style>
  <w:style w:type="paragraph" w:customStyle="1" w:styleId="ContinuedBlockLabel">
    <w:name w:val="Continued Block Label"/>
    <w:basedOn w:val="Normal"/>
    <w:next w:val="Normal"/>
    <w:rsid w:val="007D6C51"/>
    <w:pPr>
      <w:spacing w:after="240"/>
    </w:pPr>
    <w:rPr>
      <w:b/>
      <w:sz w:val="22"/>
      <w:szCs w:val="20"/>
    </w:rPr>
  </w:style>
  <w:style w:type="paragraph" w:customStyle="1" w:styleId="EmbeddedText">
    <w:name w:val="Embedded Text"/>
    <w:basedOn w:val="Normal"/>
    <w:rsid w:val="007D6C51"/>
    <w:rPr>
      <w:szCs w:val="20"/>
    </w:rPr>
  </w:style>
  <w:style w:type="character" w:customStyle="1" w:styleId="Jump">
    <w:name w:val="Jump"/>
    <w:basedOn w:val="DefaultParagraphFont"/>
    <w:rsid w:val="002F1B90"/>
    <w:rPr>
      <w:color w:val="FF0000"/>
    </w:rPr>
  </w:style>
  <w:style w:type="paragraph" w:customStyle="1" w:styleId="PublicationTitle">
    <w:name w:val="Publication Title"/>
    <w:basedOn w:val="Normal"/>
    <w:next w:val="Heading4"/>
    <w:rsid w:val="007D6C51"/>
    <w:pPr>
      <w:spacing w:after="240"/>
      <w:jc w:val="center"/>
    </w:pPr>
    <w:rPr>
      <w:rFonts w:ascii="Arial" w:hAnsi="Arial" w:cs="Arial"/>
      <w:b/>
      <w:sz w:val="32"/>
      <w:szCs w:val="20"/>
    </w:rPr>
  </w:style>
  <w:style w:type="paragraph" w:styleId="TOC1">
    <w:name w:val="toc 1"/>
    <w:basedOn w:val="Normal"/>
    <w:next w:val="Normal"/>
    <w:autoRedefine/>
    <w:semiHidden/>
    <w:rsid w:val="002F1B90"/>
    <w:pPr>
      <w:ind w:left="57"/>
    </w:pPr>
  </w:style>
  <w:style w:type="paragraph" w:customStyle="1" w:styleId="TOCTitle">
    <w:name w:val="TOC Title"/>
    <w:basedOn w:val="Normal"/>
    <w:rsid w:val="007D6C51"/>
    <w:pPr>
      <w:widowControl w:val="0"/>
    </w:pPr>
    <w:rPr>
      <w:rFonts w:ascii="Arial" w:hAnsi="Arial" w:cs="Arial"/>
      <w:b/>
      <w:sz w:val="32"/>
      <w:szCs w:val="20"/>
    </w:rPr>
  </w:style>
  <w:style w:type="paragraph" w:customStyle="1" w:styleId="TOCItem">
    <w:name w:val="TOCItem"/>
    <w:basedOn w:val="Normal"/>
    <w:rsid w:val="007D6C51"/>
    <w:pPr>
      <w:tabs>
        <w:tab w:val="left" w:leader="dot" w:pos="7061"/>
        <w:tab w:val="right" w:pos="7524"/>
      </w:tabs>
      <w:spacing w:before="60" w:after="60"/>
      <w:ind w:right="465"/>
    </w:pPr>
    <w:rPr>
      <w:szCs w:val="20"/>
    </w:rPr>
  </w:style>
  <w:style w:type="paragraph" w:customStyle="1" w:styleId="TOCStem">
    <w:name w:val="TOCStem"/>
    <w:basedOn w:val="Normal"/>
    <w:rsid w:val="007D6C51"/>
    <w:rPr>
      <w:szCs w:val="20"/>
    </w:rPr>
  </w:style>
  <w:style w:type="character" w:styleId="FollowedHyperlink">
    <w:name w:val="FollowedHyperlink"/>
    <w:rsid w:val="007D6C51"/>
    <w:rPr>
      <w:color w:val="800080"/>
      <w:u w:val="single"/>
    </w:rPr>
  </w:style>
  <w:style w:type="paragraph" w:customStyle="1" w:styleId="BulletText3">
    <w:name w:val="Bullet Text 3"/>
    <w:basedOn w:val="Normal"/>
    <w:rsid w:val="007D6C51"/>
    <w:pPr>
      <w:numPr>
        <w:numId w:val="14"/>
      </w:numPr>
      <w:tabs>
        <w:tab w:val="clear" w:pos="173"/>
      </w:tabs>
      <w:ind w:left="533" w:hanging="173"/>
    </w:pPr>
    <w:rPr>
      <w:szCs w:val="20"/>
    </w:rPr>
  </w:style>
  <w:style w:type="character" w:styleId="HTMLAcronym">
    <w:name w:val="HTML Acronym"/>
    <w:basedOn w:val="DefaultParagraphFont"/>
    <w:rsid w:val="007D6C51"/>
  </w:style>
  <w:style w:type="paragraph" w:customStyle="1" w:styleId="IMTOC">
    <w:name w:val="IMTOC"/>
    <w:rsid w:val="007D6C51"/>
    <w:rPr>
      <w:sz w:val="24"/>
    </w:rPr>
  </w:style>
  <w:style w:type="paragraph" w:styleId="BalloonText">
    <w:name w:val="Balloon Text"/>
    <w:basedOn w:val="Normal"/>
    <w:semiHidden/>
    <w:rsid w:val="007D6C51"/>
    <w:rPr>
      <w:rFonts w:ascii="Tahoma" w:hAnsi="Tahoma" w:cs="Tahoma"/>
      <w:sz w:val="16"/>
      <w:szCs w:val="16"/>
    </w:rPr>
  </w:style>
  <w:style w:type="table" w:styleId="TableGrid">
    <w:name w:val="Table Grid"/>
    <w:basedOn w:val="TableNormal"/>
    <w:rsid w:val="007D6C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7D6C51"/>
    <w:rPr>
      <w:sz w:val="24"/>
      <w:szCs w:val="24"/>
    </w:rPr>
  </w:style>
  <w:style w:type="character" w:customStyle="1" w:styleId="FooterChar">
    <w:name w:val="Footer Char"/>
    <w:link w:val="Footer"/>
    <w:rsid w:val="007D6C51"/>
    <w:rPr>
      <w:sz w:val="24"/>
      <w:szCs w:val="24"/>
    </w:rPr>
  </w:style>
  <w:style w:type="paragraph" w:styleId="TOC3">
    <w:name w:val="toc 3"/>
    <w:basedOn w:val="Normal"/>
    <w:next w:val="Normal"/>
    <w:autoRedefine/>
    <w:uiPriority w:val="39"/>
    <w:rsid w:val="007D6C51"/>
    <w:pPr>
      <w:ind w:left="480"/>
    </w:pPr>
  </w:style>
  <w:style w:type="paragraph" w:styleId="TOC4">
    <w:name w:val="toc 4"/>
    <w:basedOn w:val="Normal"/>
    <w:next w:val="Normal"/>
    <w:autoRedefine/>
    <w:uiPriority w:val="39"/>
    <w:rsid w:val="007D6C51"/>
    <w:pPr>
      <w:ind w:left="720"/>
    </w:pPr>
  </w:style>
  <w:style w:type="character" w:styleId="CommentReference">
    <w:name w:val="annotation reference"/>
    <w:basedOn w:val="DefaultParagraphFont"/>
    <w:rsid w:val="00DF177B"/>
    <w:rPr>
      <w:sz w:val="16"/>
      <w:szCs w:val="16"/>
    </w:rPr>
  </w:style>
  <w:style w:type="paragraph" w:styleId="CommentText">
    <w:name w:val="annotation text"/>
    <w:basedOn w:val="Normal"/>
    <w:link w:val="CommentTextChar"/>
    <w:rsid w:val="00DF177B"/>
    <w:rPr>
      <w:sz w:val="20"/>
      <w:szCs w:val="20"/>
    </w:rPr>
  </w:style>
  <w:style w:type="character" w:customStyle="1" w:styleId="CommentTextChar">
    <w:name w:val="Comment Text Char"/>
    <w:basedOn w:val="DefaultParagraphFont"/>
    <w:link w:val="CommentText"/>
    <w:rsid w:val="00DF177B"/>
    <w:rPr>
      <w:color w:val="000000"/>
    </w:rPr>
  </w:style>
  <w:style w:type="paragraph" w:styleId="CommentSubject">
    <w:name w:val="annotation subject"/>
    <w:basedOn w:val="CommentText"/>
    <w:next w:val="CommentText"/>
    <w:link w:val="CommentSubjectChar"/>
    <w:rsid w:val="00DF177B"/>
    <w:rPr>
      <w:b/>
      <w:bCs/>
    </w:rPr>
  </w:style>
  <w:style w:type="character" w:customStyle="1" w:styleId="CommentSubjectChar">
    <w:name w:val="Comment Subject Char"/>
    <w:basedOn w:val="CommentTextChar"/>
    <w:link w:val="CommentSubject"/>
    <w:rsid w:val="00DF177B"/>
    <w:rPr>
      <w:b/>
      <w:bCs/>
      <w:color w:val="000000"/>
    </w:rPr>
  </w:style>
  <w:style w:type="paragraph" w:styleId="Revision">
    <w:name w:val="Revision"/>
    <w:hidden/>
    <w:uiPriority w:val="99"/>
    <w:semiHidden/>
    <w:rsid w:val="00226B8E"/>
    <w:rPr>
      <w:color w:val="000000"/>
      <w:sz w:val="24"/>
      <w:szCs w:val="24"/>
    </w:rPr>
  </w:style>
  <w:style w:type="paragraph" w:styleId="ListParagraph">
    <w:name w:val="List Paragraph"/>
    <w:basedOn w:val="Normal"/>
    <w:uiPriority w:val="34"/>
    <w:qFormat/>
    <w:rsid w:val="00305485"/>
    <w:pPr>
      <w:ind w:left="720"/>
      <w:contextualSpacing/>
    </w:pPr>
  </w:style>
  <w:style w:type="character" w:customStyle="1" w:styleId="Heading5Char">
    <w:name w:val="Heading 5 Char"/>
    <w:aliases w:val="Block Label Char"/>
    <w:basedOn w:val="DefaultParagraphFont"/>
    <w:link w:val="Heading5"/>
    <w:rsid w:val="00824C7B"/>
    <w:rPr>
      <w:b/>
      <w:color w:val="000000"/>
      <w:sz w:val="22"/>
    </w:rPr>
  </w:style>
  <w:style w:type="paragraph" w:customStyle="1" w:styleId="Default">
    <w:name w:val="Default"/>
    <w:rsid w:val="005A553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51"/>
    <w:rPr>
      <w:color w:val="000000"/>
      <w:sz w:val="24"/>
      <w:szCs w:val="24"/>
    </w:rPr>
  </w:style>
  <w:style w:type="paragraph" w:styleId="Heading1">
    <w:name w:val="heading 1"/>
    <w:aliases w:val="Part Title"/>
    <w:basedOn w:val="Normal"/>
    <w:next w:val="Heading4"/>
    <w:qFormat/>
    <w:rsid w:val="007D6C5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D6C51"/>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7D6C5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D6C5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7D6C51"/>
    <w:pPr>
      <w:outlineLvl w:val="4"/>
    </w:pPr>
    <w:rPr>
      <w:b/>
      <w:sz w:val="22"/>
      <w:szCs w:val="20"/>
    </w:rPr>
  </w:style>
  <w:style w:type="paragraph" w:styleId="Heading6">
    <w:name w:val="heading 6"/>
    <w:aliases w:val="Sub Label"/>
    <w:basedOn w:val="Heading5"/>
    <w:next w:val="BlockText"/>
    <w:qFormat/>
    <w:rsid w:val="007D6C51"/>
    <w:pPr>
      <w:spacing w:before="240" w:after="60"/>
      <w:outlineLvl w:val="5"/>
    </w:pPr>
    <w:rPr>
      <w:i/>
    </w:rPr>
  </w:style>
  <w:style w:type="paragraph" w:styleId="Heading7">
    <w:name w:val="heading 7"/>
    <w:basedOn w:val="Normal"/>
    <w:next w:val="Normal"/>
    <w:qFormat/>
    <w:rsid w:val="002F1B90"/>
    <w:pPr>
      <w:spacing w:before="240" w:after="60"/>
      <w:outlineLvl w:val="6"/>
    </w:pPr>
    <w:rPr>
      <w:rFonts w:ascii="Arial" w:hAnsi="Arial"/>
    </w:rPr>
  </w:style>
  <w:style w:type="paragraph" w:styleId="Heading8">
    <w:name w:val="heading 8"/>
    <w:basedOn w:val="Normal"/>
    <w:next w:val="Normal"/>
    <w:qFormat/>
    <w:rsid w:val="002F1B90"/>
    <w:pPr>
      <w:spacing w:before="240" w:after="60"/>
      <w:outlineLvl w:val="7"/>
    </w:pPr>
    <w:rPr>
      <w:rFonts w:ascii="Arial" w:hAnsi="Arial"/>
      <w:i/>
    </w:rPr>
  </w:style>
  <w:style w:type="paragraph" w:styleId="Heading9">
    <w:name w:val="heading 9"/>
    <w:basedOn w:val="Normal"/>
    <w:next w:val="Normal"/>
    <w:qFormat/>
    <w:rsid w:val="002F1B9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7D6C51"/>
    <w:pPr>
      <w:pBdr>
        <w:top w:val="single" w:sz="6" w:space="1" w:color="000000"/>
        <w:between w:val="single" w:sz="6" w:space="1" w:color="auto"/>
      </w:pBdr>
      <w:spacing w:before="240"/>
      <w:ind w:left="1728"/>
    </w:pPr>
    <w:rPr>
      <w:szCs w:val="20"/>
    </w:rPr>
  </w:style>
  <w:style w:type="paragraph" w:styleId="BlockText">
    <w:name w:val="Block Text"/>
    <w:basedOn w:val="Normal"/>
    <w:rsid w:val="007D6C51"/>
  </w:style>
  <w:style w:type="paragraph" w:customStyle="1" w:styleId="BulletText1">
    <w:name w:val="Bullet Text 1"/>
    <w:basedOn w:val="Normal"/>
    <w:rsid w:val="007D6C51"/>
    <w:pPr>
      <w:numPr>
        <w:numId w:val="12"/>
      </w:numPr>
    </w:pPr>
    <w:rPr>
      <w:szCs w:val="20"/>
    </w:rPr>
  </w:style>
  <w:style w:type="paragraph" w:customStyle="1" w:styleId="ContinuedTableLabe">
    <w:name w:val="Continued Table Labe"/>
    <w:basedOn w:val="Normal"/>
    <w:next w:val="Normal"/>
    <w:rsid w:val="007D6C51"/>
    <w:pPr>
      <w:spacing w:after="240"/>
    </w:pPr>
    <w:rPr>
      <w:b/>
      <w:sz w:val="22"/>
      <w:szCs w:val="20"/>
    </w:rPr>
  </w:style>
  <w:style w:type="paragraph" w:customStyle="1" w:styleId="MemoLine">
    <w:name w:val="Memo Line"/>
    <w:basedOn w:val="BlockLine"/>
    <w:next w:val="Normal"/>
    <w:rsid w:val="007D6C51"/>
  </w:style>
  <w:style w:type="paragraph" w:styleId="Header">
    <w:name w:val="header"/>
    <w:basedOn w:val="Normal"/>
    <w:link w:val="HeaderChar"/>
    <w:rsid w:val="007D6C51"/>
    <w:pPr>
      <w:tabs>
        <w:tab w:val="center" w:pos="4680"/>
        <w:tab w:val="right" w:pos="9360"/>
      </w:tabs>
    </w:pPr>
    <w:rPr>
      <w:color w:val="auto"/>
    </w:rPr>
  </w:style>
  <w:style w:type="paragraph" w:customStyle="1" w:styleId="TableHeaderText">
    <w:name w:val="Table Header Text"/>
    <w:basedOn w:val="Normal"/>
    <w:rsid w:val="007D6C51"/>
    <w:pPr>
      <w:jc w:val="center"/>
    </w:pPr>
    <w:rPr>
      <w:b/>
      <w:szCs w:val="20"/>
    </w:rPr>
  </w:style>
  <w:style w:type="paragraph" w:customStyle="1" w:styleId="TableText">
    <w:name w:val="Table Text"/>
    <w:basedOn w:val="Normal"/>
    <w:rsid w:val="007D6C51"/>
    <w:rPr>
      <w:szCs w:val="20"/>
    </w:rPr>
  </w:style>
  <w:style w:type="character" w:styleId="PageNumber">
    <w:name w:val="page number"/>
    <w:basedOn w:val="DefaultParagraphFont"/>
    <w:rsid w:val="002F1B90"/>
  </w:style>
  <w:style w:type="paragraph" w:styleId="Footer">
    <w:name w:val="footer"/>
    <w:basedOn w:val="Normal"/>
    <w:link w:val="FooterChar"/>
    <w:rsid w:val="007D6C51"/>
    <w:pPr>
      <w:tabs>
        <w:tab w:val="center" w:pos="4680"/>
        <w:tab w:val="right" w:pos="9360"/>
      </w:tabs>
    </w:pPr>
    <w:rPr>
      <w:color w:val="auto"/>
    </w:rPr>
  </w:style>
  <w:style w:type="paragraph" w:customStyle="1" w:styleId="ContinuedOnNextPa">
    <w:name w:val="Continued On Next Pa"/>
    <w:basedOn w:val="Normal"/>
    <w:next w:val="Normal"/>
    <w:rsid w:val="007D6C51"/>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7D6C51"/>
    <w:pPr>
      <w:spacing w:after="240"/>
    </w:pPr>
    <w:rPr>
      <w:rFonts w:ascii="Arial" w:hAnsi="Arial" w:cs="Arial"/>
      <w:b/>
      <w:sz w:val="32"/>
      <w:szCs w:val="20"/>
    </w:rPr>
  </w:style>
  <w:style w:type="character" w:styleId="Hyperlink">
    <w:name w:val="Hyperlink"/>
    <w:uiPriority w:val="99"/>
    <w:rsid w:val="007D6C51"/>
    <w:rPr>
      <w:color w:val="0000FF"/>
      <w:u w:val="single"/>
    </w:rPr>
  </w:style>
  <w:style w:type="paragraph" w:customStyle="1" w:styleId="BulletText2">
    <w:name w:val="Bullet Text 2"/>
    <w:basedOn w:val="Normal"/>
    <w:rsid w:val="007D6C51"/>
    <w:pPr>
      <w:numPr>
        <w:numId w:val="13"/>
      </w:numPr>
    </w:pPr>
    <w:rPr>
      <w:szCs w:val="20"/>
    </w:rPr>
  </w:style>
  <w:style w:type="paragraph" w:styleId="MacroText">
    <w:name w:val="macro"/>
    <w:semiHidden/>
    <w:rsid w:val="002F1B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
    <w:name w:val="Body Text"/>
    <w:basedOn w:val="Normal"/>
    <w:rsid w:val="002F1B90"/>
    <w:pPr>
      <w:tabs>
        <w:tab w:val="left" w:pos="540"/>
        <w:tab w:val="right" w:pos="8640"/>
      </w:tabs>
      <w:spacing w:line="240" w:lineRule="atLeast"/>
      <w:ind w:right="558"/>
    </w:pPr>
  </w:style>
  <w:style w:type="paragraph" w:customStyle="1" w:styleId="NoteText">
    <w:name w:val="Note Text"/>
    <w:basedOn w:val="Normal"/>
    <w:rsid w:val="007D6C51"/>
    <w:rPr>
      <w:szCs w:val="20"/>
    </w:rPr>
  </w:style>
  <w:style w:type="paragraph" w:styleId="Caption">
    <w:name w:val="caption"/>
    <w:basedOn w:val="Normal"/>
    <w:next w:val="Normal"/>
    <w:qFormat/>
    <w:rsid w:val="002F1B90"/>
    <w:pPr>
      <w:spacing w:before="120" w:after="120"/>
    </w:pPr>
    <w:rPr>
      <w:b/>
    </w:rPr>
  </w:style>
  <w:style w:type="character" w:customStyle="1" w:styleId="Continued">
    <w:name w:val="Continued"/>
    <w:basedOn w:val="DefaultParagraphFont"/>
    <w:rsid w:val="002F1B90"/>
    <w:rPr>
      <w:rFonts w:ascii="Arial" w:hAnsi="Arial"/>
      <w:sz w:val="24"/>
    </w:rPr>
  </w:style>
  <w:style w:type="paragraph" w:customStyle="1" w:styleId="ContinuedBlockLabel">
    <w:name w:val="Continued Block Label"/>
    <w:basedOn w:val="Normal"/>
    <w:next w:val="Normal"/>
    <w:rsid w:val="007D6C51"/>
    <w:pPr>
      <w:spacing w:after="240"/>
    </w:pPr>
    <w:rPr>
      <w:b/>
      <w:sz w:val="22"/>
      <w:szCs w:val="20"/>
    </w:rPr>
  </w:style>
  <w:style w:type="paragraph" w:customStyle="1" w:styleId="EmbeddedText">
    <w:name w:val="Embedded Text"/>
    <w:basedOn w:val="Normal"/>
    <w:rsid w:val="007D6C51"/>
    <w:rPr>
      <w:szCs w:val="20"/>
    </w:rPr>
  </w:style>
  <w:style w:type="character" w:customStyle="1" w:styleId="Jump">
    <w:name w:val="Jump"/>
    <w:basedOn w:val="DefaultParagraphFont"/>
    <w:rsid w:val="002F1B90"/>
    <w:rPr>
      <w:color w:val="FF0000"/>
    </w:rPr>
  </w:style>
  <w:style w:type="paragraph" w:customStyle="1" w:styleId="PublicationTitle">
    <w:name w:val="Publication Title"/>
    <w:basedOn w:val="Normal"/>
    <w:next w:val="Heading4"/>
    <w:rsid w:val="007D6C51"/>
    <w:pPr>
      <w:spacing w:after="240"/>
      <w:jc w:val="center"/>
    </w:pPr>
    <w:rPr>
      <w:rFonts w:ascii="Arial" w:hAnsi="Arial" w:cs="Arial"/>
      <w:b/>
      <w:sz w:val="32"/>
      <w:szCs w:val="20"/>
    </w:rPr>
  </w:style>
  <w:style w:type="paragraph" w:styleId="TOC1">
    <w:name w:val="toc 1"/>
    <w:basedOn w:val="Normal"/>
    <w:next w:val="Normal"/>
    <w:autoRedefine/>
    <w:semiHidden/>
    <w:rsid w:val="002F1B90"/>
    <w:pPr>
      <w:ind w:left="57"/>
    </w:pPr>
  </w:style>
  <w:style w:type="paragraph" w:customStyle="1" w:styleId="TOCTitle">
    <w:name w:val="TOC Title"/>
    <w:basedOn w:val="Normal"/>
    <w:rsid w:val="007D6C51"/>
    <w:pPr>
      <w:widowControl w:val="0"/>
    </w:pPr>
    <w:rPr>
      <w:rFonts w:ascii="Arial" w:hAnsi="Arial" w:cs="Arial"/>
      <w:b/>
      <w:sz w:val="32"/>
      <w:szCs w:val="20"/>
    </w:rPr>
  </w:style>
  <w:style w:type="paragraph" w:customStyle="1" w:styleId="TOCItem">
    <w:name w:val="TOCItem"/>
    <w:basedOn w:val="Normal"/>
    <w:rsid w:val="007D6C51"/>
    <w:pPr>
      <w:tabs>
        <w:tab w:val="left" w:leader="dot" w:pos="7061"/>
        <w:tab w:val="right" w:pos="7524"/>
      </w:tabs>
      <w:spacing w:before="60" w:after="60"/>
      <w:ind w:right="465"/>
    </w:pPr>
    <w:rPr>
      <w:szCs w:val="20"/>
    </w:rPr>
  </w:style>
  <w:style w:type="paragraph" w:customStyle="1" w:styleId="TOCStem">
    <w:name w:val="TOCStem"/>
    <w:basedOn w:val="Normal"/>
    <w:rsid w:val="007D6C51"/>
    <w:rPr>
      <w:szCs w:val="20"/>
    </w:rPr>
  </w:style>
  <w:style w:type="character" w:styleId="FollowedHyperlink">
    <w:name w:val="FollowedHyperlink"/>
    <w:rsid w:val="007D6C51"/>
    <w:rPr>
      <w:color w:val="800080"/>
      <w:u w:val="single"/>
    </w:rPr>
  </w:style>
  <w:style w:type="paragraph" w:customStyle="1" w:styleId="BulletText3">
    <w:name w:val="Bullet Text 3"/>
    <w:basedOn w:val="Normal"/>
    <w:rsid w:val="007D6C51"/>
    <w:pPr>
      <w:numPr>
        <w:numId w:val="14"/>
      </w:numPr>
      <w:tabs>
        <w:tab w:val="clear" w:pos="173"/>
      </w:tabs>
      <w:ind w:left="533" w:hanging="173"/>
    </w:pPr>
    <w:rPr>
      <w:szCs w:val="20"/>
    </w:rPr>
  </w:style>
  <w:style w:type="character" w:styleId="HTMLAcronym">
    <w:name w:val="HTML Acronym"/>
    <w:basedOn w:val="DefaultParagraphFont"/>
    <w:rsid w:val="007D6C51"/>
  </w:style>
  <w:style w:type="paragraph" w:customStyle="1" w:styleId="IMTOC">
    <w:name w:val="IMTOC"/>
    <w:rsid w:val="007D6C51"/>
    <w:rPr>
      <w:sz w:val="24"/>
    </w:rPr>
  </w:style>
  <w:style w:type="paragraph" w:styleId="BalloonText">
    <w:name w:val="Balloon Text"/>
    <w:basedOn w:val="Normal"/>
    <w:semiHidden/>
    <w:rsid w:val="007D6C51"/>
    <w:rPr>
      <w:rFonts w:ascii="Tahoma" w:hAnsi="Tahoma" w:cs="Tahoma"/>
      <w:sz w:val="16"/>
      <w:szCs w:val="16"/>
    </w:rPr>
  </w:style>
  <w:style w:type="table" w:styleId="TableGrid">
    <w:name w:val="Table Grid"/>
    <w:basedOn w:val="TableNormal"/>
    <w:rsid w:val="007D6C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7D6C51"/>
    <w:rPr>
      <w:sz w:val="24"/>
      <w:szCs w:val="24"/>
    </w:rPr>
  </w:style>
  <w:style w:type="character" w:customStyle="1" w:styleId="FooterChar">
    <w:name w:val="Footer Char"/>
    <w:link w:val="Footer"/>
    <w:rsid w:val="007D6C51"/>
    <w:rPr>
      <w:sz w:val="24"/>
      <w:szCs w:val="24"/>
    </w:rPr>
  </w:style>
  <w:style w:type="paragraph" w:styleId="TOC3">
    <w:name w:val="toc 3"/>
    <w:basedOn w:val="Normal"/>
    <w:next w:val="Normal"/>
    <w:autoRedefine/>
    <w:uiPriority w:val="39"/>
    <w:rsid w:val="007D6C51"/>
    <w:pPr>
      <w:ind w:left="480"/>
    </w:pPr>
  </w:style>
  <w:style w:type="paragraph" w:styleId="TOC4">
    <w:name w:val="toc 4"/>
    <w:basedOn w:val="Normal"/>
    <w:next w:val="Normal"/>
    <w:autoRedefine/>
    <w:uiPriority w:val="39"/>
    <w:rsid w:val="007D6C51"/>
    <w:pPr>
      <w:ind w:left="720"/>
    </w:pPr>
  </w:style>
  <w:style w:type="character" w:styleId="CommentReference">
    <w:name w:val="annotation reference"/>
    <w:basedOn w:val="DefaultParagraphFont"/>
    <w:rsid w:val="00DF177B"/>
    <w:rPr>
      <w:sz w:val="16"/>
      <w:szCs w:val="16"/>
    </w:rPr>
  </w:style>
  <w:style w:type="paragraph" w:styleId="CommentText">
    <w:name w:val="annotation text"/>
    <w:basedOn w:val="Normal"/>
    <w:link w:val="CommentTextChar"/>
    <w:rsid w:val="00DF177B"/>
    <w:rPr>
      <w:sz w:val="20"/>
      <w:szCs w:val="20"/>
    </w:rPr>
  </w:style>
  <w:style w:type="character" w:customStyle="1" w:styleId="CommentTextChar">
    <w:name w:val="Comment Text Char"/>
    <w:basedOn w:val="DefaultParagraphFont"/>
    <w:link w:val="CommentText"/>
    <w:rsid w:val="00DF177B"/>
    <w:rPr>
      <w:color w:val="000000"/>
    </w:rPr>
  </w:style>
  <w:style w:type="paragraph" w:styleId="CommentSubject">
    <w:name w:val="annotation subject"/>
    <w:basedOn w:val="CommentText"/>
    <w:next w:val="CommentText"/>
    <w:link w:val="CommentSubjectChar"/>
    <w:rsid w:val="00DF177B"/>
    <w:rPr>
      <w:b/>
      <w:bCs/>
    </w:rPr>
  </w:style>
  <w:style w:type="character" w:customStyle="1" w:styleId="CommentSubjectChar">
    <w:name w:val="Comment Subject Char"/>
    <w:basedOn w:val="CommentTextChar"/>
    <w:link w:val="CommentSubject"/>
    <w:rsid w:val="00DF177B"/>
    <w:rPr>
      <w:b/>
      <w:bCs/>
      <w:color w:val="000000"/>
    </w:rPr>
  </w:style>
  <w:style w:type="paragraph" w:styleId="Revision">
    <w:name w:val="Revision"/>
    <w:hidden/>
    <w:uiPriority w:val="99"/>
    <w:semiHidden/>
    <w:rsid w:val="00226B8E"/>
    <w:rPr>
      <w:color w:val="000000"/>
      <w:sz w:val="24"/>
      <w:szCs w:val="24"/>
    </w:rPr>
  </w:style>
  <w:style w:type="paragraph" w:styleId="ListParagraph">
    <w:name w:val="List Paragraph"/>
    <w:basedOn w:val="Normal"/>
    <w:uiPriority w:val="34"/>
    <w:qFormat/>
    <w:rsid w:val="00305485"/>
    <w:pPr>
      <w:ind w:left="720"/>
      <w:contextualSpacing/>
    </w:pPr>
  </w:style>
  <w:style w:type="character" w:customStyle="1" w:styleId="Heading5Char">
    <w:name w:val="Heading 5 Char"/>
    <w:aliases w:val="Block Label Char"/>
    <w:basedOn w:val="DefaultParagraphFont"/>
    <w:link w:val="Heading5"/>
    <w:rsid w:val="00824C7B"/>
    <w:rPr>
      <w:b/>
      <w:color w:val="000000"/>
      <w:sz w:val="22"/>
    </w:rPr>
  </w:style>
  <w:style w:type="paragraph" w:customStyle="1" w:styleId="Default">
    <w:name w:val="Default"/>
    <w:rsid w:val="005A55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cfr.gov/cgi-bin/text-idx?SID=416f8761b1794582fb3ab81547dec7ec&amp;node=se38.1.14_1629&amp;rgn=div8" TargetMode="External"/><Relationship Id="rId18" Type="http://schemas.openxmlformats.org/officeDocument/2006/relationships/hyperlink" Target="http://www.ecfr.gov/cgi-bin/text-idx?SID=416f8761b1794582fb3ab81547dec7ec&amp;node=se38.1.14_1630&amp;rgn=div8" TargetMode="External"/><Relationship Id="rId26" Type="http://schemas.openxmlformats.org/officeDocument/2006/relationships/hyperlink" Target="http://www.ecfr.gov/cgi-bin/text-idx?SID=416f8761b1794582fb3ab81547dec7ec&amp;node=se38.1.14_1629&amp;rgn=div8" TargetMode="External"/><Relationship Id="rId3" Type="http://schemas.openxmlformats.org/officeDocument/2006/relationships/customXml" Target="../customXml/item2.xml"/><Relationship Id="rId21" Type="http://schemas.openxmlformats.org/officeDocument/2006/relationships/hyperlink" Target="http://www.ecfr.gov/cgi-bin/text-idx?SID=8c74e49d4f4b0a394a3b3b393fbe49d8&amp;mc=true&amp;node=se38.1.3_1155&amp;rgn=div8"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cfr.gov/cgi-bin/text-idx?SID=416f8761b1794582fb3ab81547dec7ec&amp;node=se38.1.14_1630&amp;rgn=div8" TargetMode="External"/><Relationship Id="rId25" Type="http://schemas.openxmlformats.org/officeDocument/2006/relationships/hyperlink" Target="http://www.ecfr.gov/cgi-bin/text-idx?SID=416f8761b1794582fb3ab81547dec7ec&amp;node=se38.1.14_1629&amp;rgn=div8" TargetMode="External"/><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ecfr.gov/cgi-bin/text-idx?SID=416f8761b1794582fb3ab81547dec7ec&amp;node=se38.1.14_1629&amp;rgn=div8" TargetMode="External"/><Relationship Id="rId20" Type="http://schemas.openxmlformats.org/officeDocument/2006/relationships/hyperlink" Target="http://www.ecfr.gov/cgi-bin/text-idx?SID=416f8761b1794582fb3ab81547dec7ec&amp;node=se38.1.14_1630&amp;rgn=div8" TargetMode="External"/><Relationship Id="rId29" Type="http://schemas.openxmlformats.org/officeDocument/2006/relationships/hyperlink" Target="http://www.ecfr.gov/cgi-bin/text-idx?SID=a2936f679c2233cf97c58669da82d22d&amp;node=se38.2.20_1608&amp;rgn=div8"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cfr.gov/cgi-bin/text-idx?SID=416f8761b1794582fb3ab81547dec7ec&amp;node=se38.2.20_1204&amp;rgn=div8" TargetMode="External"/><Relationship Id="rId32"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www.ecfr.gov/cgi-bin/text-idx?SID=416f8761b1794582fb3ab81547dec7ec&amp;node=se38.1.14_1630&amp;rgn=div8" TargetMode="External"/><Relationship Id="rId23" Type="http://schemas.openxmlformats.org/officeDocument/2006/relationships/hyperlink" Target="http://www.ecfr.gov/cgi-bin/text-idx?SID=416f8761b1794582fb3ab81547dec7ec&amp;node=se38.2.20_1301&amp;rgn=div8" TargetMode="External"/><Relationship Id="rId28" Type="http://schemas.openxmlformats.org/officeDocument/2006/relationships/hyperlink" Target="http://www.ecfr.gov/cgi-bin/text-idx?SID=416f8761b1794582fb3ab81547dec7ec&amp;node=se38.1.14_1631&amp;rgn=div8"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va.gov/ogc/apps/accreditation/" TargetMode="External"/><Relationship Id="rId3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va.gov/ogc/apps/accreditation/" TargetMode="External"/><Relationship Id="rId22" Type="http://schemas.openxmlformats.org/officeDocument/2006/relationships/hyperlink" Target="http://www.ecfr.gov/cgi-bin/text-idx?SID=416f8761b1794582fb3ab81547dec7ec&amp;node=se38.1.3_1155&amp;rgn=div8" TargetMode="External"/><Relationship Id="rId27" Type="http://schemas.openxmlformats.org/officeDocument/2006/relationships/hyperlink" Target="http://www.ecfr.gov/cgi-bin/text-idx?SID=416f8761b1794582fb3ab81547dec7ec&amp;node=se38.1.14_1631&amp;rgn=div8" TargetMode="External"/><Relationship Id="rId30" Type="http://schemas.openxmlformats.org/officeDocument/2006/relationships/hyperlink" Target="http://vbaw.vba.va.gov/bl/21/Advisory/CAVCDAD.htm"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349E-811F-4B89-BB1E-44C7B47DA3BD}">
  <ds:schemaRefs>
    <ds:schemaRef ds:uri="http://schemas.microsoft.com/sharepoint/v3/contenttype/forms"/>
  </ds:schemaRefs>
</ds:datastoreItem>
</file>

<file path=customXml/itemProps2.xml><?xml version="1.0" encoding="utf-8"?>
<ds:datastoreItem xmlns:ds="http://schemas.openxmlformats.org/officeDocument/2006/customXml" ds:itemID="{5629DD2B-3148-47AB-A03B-5B971FDE055D}">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F96B0AA-37E0-4C21-9AE5-F1A740989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DF3D60-C0BF-4EA3-AA10-706BE65A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153</TotalTime>
  <Pages>13</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M21-1I_3_SecA</vt:lpstr>
    </vt:vector>
  </TitlesOfParts>
  <Company>VA</Company>
  <LinksUpToDate>false</LinksUpToDate>
  <CharactersWithSpaces>19391</CharactersWithSpaces>
  <SharedDoc>false</SharedDoc>
  <HLinks>
    <vt:vector size="282" baseType="variant">
      <vt:variant>
        <vt:i4>655438</vt:i4>
      </vt:variant>
      <vt:variant>
        <vt:i4>171</vt:i4>
      </vt:variant>
      <vt:variant>
        <vt:i4>0</vt:i4>
      </vt:variant>
      <vt:variant>
        <vt:i4>5</vt:i4>
      </vt:variant>
      <vt:variant>
        <vt:lpwstr>../../../../../../../adjatoml/My Documents/Change Documents/pt01_ch03_secA.xml</vt:lpwstr>
      </vt:variant>
      <vt:variant>
        <vt:lpwstr>I.3.A.7.a</vt:lpwstr>
      </vt:variant>
      <vt:variant>
        <vt:i4>5832757</vt:i4>
      </vt:variant>
      <vt:variant>
        <vt:i4>168</vt:i4>
      </vt:variant>
      <vt:variant>
        <vt:i4>0</vt:i4>
      </vt:variant>
      <vt:variant>
        <vt:i4>5</vt:i4>
      </vt:variant>
      <vt:variant>
        <vt:lpwstr>http://vbaw.vba.va.gov/bl/21/Advisory/DADS/1997dads/Smith_i.doc</vt:lpwstr>
      </vt:variant>
      <vt:variant>
        <vt:lpwstr/>
      </vt:variant>
      <vt:variant>
        <vt:i4>7208961</vt:i4>
      </vt:variant>
      <vt:variant>
        <vt:i4>162</vt:i4>
      </vt:variant>
      <vt:variant>
        <vt:i4>0</vt:i4>
      </vt:variant>
      <vt:variant>
        <vt:i4>5</vt:i4>
      </vt:variant>
      <vt:variant>
        <vt:lpwstr>http://www.benefits.va.gov/warms/docs/regs/38CFR/BOOKA/PART20/S20_608.DOC</vt:lpwstr>
      </vt:variant>
      <vt:variant>
        <vt:lpwstr/>
      </vt:variant>
      <vt:variant>
        <vt:i4>7471204</vt:i4>
      </vt:variant>
      <vt:variant>
        <vt:i4>159</vt:i4>
      </vt:variant>
      <vt:variant>
        <vt:i4>0</vt:i4>
      </vt:variant>
      <vt:variant>
        <vt:i4>5</vt:i4>
      </vt:variant>
      <vt:variant>
        <vt:lpwstr>../../../../../../../adjatoml/My Documents/Change Documents/pt01_ch03_secC.xml</vt:lpwstr>
      </vt:variant>
      <vt:variant>
        <vt:lpwstr>I.3.C.17.c</vt:lpwstr>
      </vt:variant>
      <vt:variant>
        <vt:i4>196705</vt:i4>
      </vt:variant>
      <vt:variant>
        <vt:i4>156</vt:i4>
      </vt:variant>
      <vt:variant>
        <vt:i4>0</vt:i4>
      </vt:variant>
      <vt:variant>
        <vt:i4>5</vt:i4>
      </vt:variant>
      <vt:variant>
        <vt:lpwstr>http://www.benefits.va.gov/warms/docs/regs/38CFR/BOOKA/PART1/S1_506.DOC</vt:lpwstr>
      </vt:variant>
      <vt:variant>
        <vt:lpwstr/>
      </vt:variant>
      <vt:variant>
        <vt:i4>7274519</vt:i4>
      </vt:variant>
      <vt:variant>
        <vt:i4>153</vt:i4>
      </vt:variant>
      <vt:variant>
        <vt:i4>0</vt:i4>
      </vt:variant>
      <vt:variant>
        <vt:i4>5</vt:i4>
      </vt:variant>
      <vt:variant>
        <vt:lpwstr>http://assembler.law.cornell.edu/uscode/html/uscode38/usc_sec_38_00005701----000-.html</vt:lpwstr>
      </vt:variant>
      <vt:variant>
        <vt:lpwstr/>
      </vt:variant>
      <vt:variant>
        <vt:i4>7208976</vt:i4>
      </vt:variant>
      <vt:variant>
        <vt:i4>150</vt:i4>
      </vt:variant>
      <vt:variant>
        <vt:i4>0</vt:i4>
      </vt:variant>
      <vt:variant>
        <vt:i4>5</vt:i4>
      </vt:variant>
      <vt:variant>
        <vt:lpwstr>http://assembler.law.cornell.edu/uscode/html/uscode38/usc_sec_38_00007332----000-.html</vt:lpwstr>
      </vt:variant>
      <vt:variant>
        <vt:lpwstr/>
      </vt:variant>
      <vt:variant>
        <vt:i4>7274516</vt:i4>
      </vt:variant>
      <vt:variant>
        <vt:i4>144</vt:i4>
      </vt:variant>
      <vt:variant>
        <vt:i4>0</vt:i4>
      </vt:variant>
      <vt:variant>
        <vt:i4>5</vt:i4>
      </vt:variant>
      <vt:variant>
        <vt:lpwstr>http://assembler.law.cornell.edu/uscode/html/uscode38/usc_sec_38_00005104----000-.html</vt:lpwstr>
      </vt:variant>
      <vt:variant>
        <vt:lpwstr/>
      </vt:variant>
      <vt:variant>
        <vt:i4>655439</vt:i4>
      </vt:variant>
      <vt:variant>
        <vt:i4>138</vt:i4>
      </vt:variant>
      <vt:variant>
        <vt:i4>0</vt:i4>
      </vt:variant>
      <vt:variant>
        <vt:i4>5</vt:i4>
      </vt:variant>
      <vt:variant>
        <vt:lpwstr>../../../../../../../adjatoml/My Documents/Change Documents/pt01_ch03_secA.xml</vt:lpwstr>
      </vt:variant>
      <vt:variant>
        <vt:lpwstr>I.3.A.6.g</vt:lpwstr>
      </vt:variant>
      <vt:variant>
        <vt:i4>655439</vt:i4>
      </vt:variant>
      <vt:variant>
        <vt:i4>135</vt:i4>
      </vt:variant>
      <vt:variant>
        <vt:i4>0</vt:i4>
      </vt:variant>
      <vt:variant>
        <vt:i4>5</vt:i4>
      </vt:variant>
      <vt:variant>
        <vt:lpwstr>../../../../../../../adjatoml/My Documents/Change Documents/pt01_ch03_secA.xml</vt:lpwstr>
      </vt:variant>
      <vt:variant>
        <vt:lpwstr>I.3.A.6.f</vt:lpwstr>
      </vt:variant>
      <vt:variant>
        <vt:i4>655439</vt:i4>
      </vt:variant>
      <vt:variant>
        <vt:i4>132</vt:i4>
      </vt:variant>
      <vt:variant>
        <vt:i4>0</vt:i4>
      </vt:variant>
      <vt:variant>
        <vt:i4>5</vt:i4>
      </vt:variant>
      <vt:variant>
        <vt:lpwstr>../../../../../../../adjatoml/My Documents/Change Documents/pt01_ch03_secA.xml</vt:lpwstr>
      </vt:variant>
      <vt:variant>
        <vt:lpwstr>I.3.A.6.e</vt:lpwstr>
      </vt:variant>
      <vt:variant>
        <vt:i4>655439</vt:i4>
      </vt:variant>
      <vt:variant>
        <vt:i4>129</vt:i4>
      </vt:variant>
      <vt:variant>
        <vt:i4>0</vt:i4>
      </vt:variant>
      <vt:variant>
        <vt:i4>5</vt:i4>
      </vt:variant>
      <vt:variant>
        <vt:lpwstr>../../../../../../../adjatoml/My Documents/Change Documents/pt01_ch03_secA.xml</vt:lpwstr>
      </vt:variant>
      <vt:variant>
        <vt:lpwstr>I.3.A.6.d</vt:lpwstr>
      </vt:variant>
      <vt:variant>
        <vt:i4>655435</vt:i4>
      </vt:variant>
      <vt:variant>
        <vt:i4>126</vt:i4>
      </vt:variant>
      <vt:variant>
        <vt:i4>0</vt:i4>
      </vt:variant>
      <vt:variant>
        <vt:i4>5</vt:i4>
      </vt:variant>
      <vt:variant>
        <vt:lpwstr>../../../../../../../adjatoml/My Documents/Change Documents/pt01_ch03_secA.xml</vt:lpwstr>
      </vt:variant>
      <vt:variant>
        <vt:lpwstr>I.3.A.2.c</vt:lpwstr>
      </vt:variant>
      <vt:variant>
        <vt:i4>65634</vt:i4>
      </vt:variant>
      <vt:variant>
        <vt:i4>123</vt:i4>
      </vt:variant>
      <vt:variant>
        <vt:i4>0</vt:i4>
      </vt:variant>
      <vt:variant>
        <vt:i4>5</vt:i4>
      </vt:variant>
      <vt:variant>
        <vt:lpwstr>http://www.benefits.va.gov/warms/docs/regs/38CFR/BOOKA/PART1/S1_525.DOC</vt:lpwstr>
      </vt:variant>
      <vt:variant>
        <vt:lpwstr/>
      </vt:variant>
      <vt:variant>
        <vt:i4>65634</vt:i4>
      </vt:variant>
      <vt:variant>
        <vt:i4>120</vt:i4>
      </vt:variant>
      <vt:variant>
        <vt:i4>0</vt:i4>
      </vt:variant>
      <vt:variant>
        <vt:i4>5</vt:i4>
      </vt:variant>
      <vt:variant>
        <vt:lpwstr>http://www.benefits.va.gov/warms/docs/regs/38CFR/BOOKA/PART1/S1_525.DOC</vt:lpwstr>
      </vt:variant>
      <vt:variant>
        <vt:lpwstr/>
      </vt:variant>
      <vt:variant>
        <vt:i4>7208976</vt:i4>
      </vt:variant>
      <vt:variant>
        <vt:i4>114</vt:i4>
      </vt:variant>
      <vt:variant>
        <vt:i4>0</vt:i4>
      </vt:variant>
      <vt:variant>
        <vt:i4>5</vt:i4>
      </vt:variant>
      <vt:variant>
        <vt:lpwstr>http://assembler.law.cornell.edu/uscode/html/uscode38/usc_sec_38_00007332----000-.html</vt:lpwstr>
      </vt:variant>
      <vt:variant>
        <vt:lpwstr/>
      </vt:variant>
      <vt:variant>
        <vt:i4>7208976</vt:i4>
      </vt:variant>
      <vt:variant>
        <vt:i4>111</vt:i4>
      </vt:variant>
      <vt:variant>
        <vt:i4>0</vt:i4>
      </vt:variant>
      <vt:variant>
        <vt:i4>5</vt:i4>
      </vt:variant>
      <vt:variant>
        <vt:lpwstr>http://assembler.law.cornell.edu/uscode/html/uscode38/usc_sec_38_00007332----000-.html</vt:lpwstr>
      </vt:variant>
      <vt:variant>
        <vt:lpwstr/>
      </vt:variant>
      <vt:variant>
        <vt:i4>7077888</vt:i4>
      </vt:variant>
      <vt:variant>
        <vt:i4>108</vt:i4>
      </vt:variant>
      <vt:variant>
        <vt:i4>0</vt:i4>
      </vt:variant>
      <vt:variant>
        <vt:i4>5</vt:i4>
      </vt:variant>
      <vt:variant>
        <vt:lpwstr>http://www.benefits.va.gov/warms/docs/regs/38CFR/BOOKA/PART14/S14_629.DOC</vt:lpwstr>
      </vt:variant>
      <vt:variant>
        <vt:lpwstr/>
      </vt:variant>
      <vt:variant>
        <vt:i4>1638469</vt:i4>
      </vt:variant>
      <vt:variant>
        <vt:i4>102</vt:i4>
      </vt:variant>
      <vt:variant>
        <vt:i4>0</vt:i4>
      </vt:variant>
      <vt:variant>
        <vt:i4>5</vt:i4>
      </vt:variant>
      <vt:variant>
        <vt:lpwstr>../../../../../../../adjatoml/My Documents/Change Documents/pt01_ch05_secI.xml</vt:lpwstr>
      </vt:variant>
      <vt:variant>
        <vt:lpwstr>I.5.I.45</vt:lpwstr>
      </vt:variant>
      <vt:variant>
        <vt:i4>3604500</vt:i4>
      </vt:variant>
      <vt:variant>
        <vt:i4>99</vt:i4>
      </vt:variant>
      <vt:variant>
        <vt:i4>0</vt:i4>
      </vt:variant>
      <vt:variant>
        <vt:i4>5</vt:i4>
      </vt:variant>
      <vt:variant>
        <vt:lpwstr>../../../../../../../adjatoml/My Documents/Change Documents/pt03_sp04_ch07_secB.xml</vt:lpwstr>
      </vt:variant>
      <vt:variant>
        <vt:lpwstr>III.iv.7.B.5.b</vt:lpwstr>
      </vt:variant>
      <vt:variant>
        <vt:i4>2293762</vt:i4>
      </vt:variant>
      <vt:variant>
        <vt:i4>96</vt:i4>
      </vt:variant>
      <vt:variant>
        <vt:i4>0</vt:i4>
      </vt:variant>
      <vt:variant>
        <vt:i4>5</vt:i4>
      </vt:variant>
      <vt:variant>
        <vt:lpwstr>http://www4.law.cornell.edu/uscode/html/uscode38/usc_sec_38_00007332----000-.html</vt:lpwstr>
      </vt:variant>
      <vt:variant>
        <vt:lpwstr/>
      </vt:variant>
      <vt:variant>
        <vt:i4>2359299</vt:i4>
      </vt:variant>
      <vt:variant>
        <vt:i4>93</vt:i4>
      </vt:variant>
      <vt:variant>
        <vt:i4>0</vt:i4>
      </vt:variant>
      <vt:variant>
        <vt:i4>5</vt:i4>
      </vt:variant>
      <vt:variant>
        <vt:lpwstr>http://www4.law.cornell.edu/uscode/html/uscode38/usc_sec_38_00005701----000-.html</vt:lpwstr>
      </vt:variant>
      <vt:variant>
        <vt:lpwstr/>
      </vt:variant>
      <vt:variant>
        <vt:i4>6750221</vt:i4>
      </vt:variant>
      <vt:variant>
        <vt:i4>90</vt:i4>
      </vt:variant>
      <vt:variant>
        <vt:i4>0</vt:i4>
      </vt:variant>
      <vt:variant>
        <vt:i4>5</vt:i4>
      </vt:variant>
      <vt:variant>
        <vt:lpwstr>http://www4.law.cornell.edu/uscode/html/uscode05/usc_sec_05_00000552---a000-.html</vt:lpwstr>
      </vt:variant>
      <vt:variant>
        <vt:lpwstr/>
      </vt:variant>
      <vt:variant>
        <vt:i4>7143432</vt:i4>
      </vt:variant>
      <vt:variant>
        <vt:i4>84</vt:i4>
      </vt:variant>
      <vt:variant>
        <vt:i4>0</vt:i4>
      </vt:variant>
      <vt:variant>
        <vt:i4>5</vt:i4>
      </vt:variant>
      <vt:variant>
        <vt:lpwstr>http://www.benefits.va.gov/warms/docs/regs/38CFR/BOOKA/PART14/S14_631.DOC</vt:lpwstr>
      </vt:variant>
      <vt:variant>
        <vt:lpwstr/>
      </vt:variant>
      <vt:variant>
        <vt:i4>7077888</vt:i4>
      </vt:variant>
      <vt:variant>
        <vt:i4>81</vt:i4>
      </vt:variant>
      <vt:variant>
        <vt:i4>0</vt:i4>
      </vt:variant>
      <vt:variant>
        <vt:i4>5</vt:i4>
      </vt:variant>
      <vt:variant>
        <vt:lpwstr>http://www.benefits.va.gov/warms/docs/regs/38CFR/BOOKA/PART14/S14_629.DOC</vt:lpwstr>
      </vt:variant>
      <vt:variant>
        <vt:lpwstr/>
      </vt:variant>
      <vt:variant>
        <vt:i4>2097164</vt:i4>
      </vt:variant>
      <vt:variant>
        <vt:i4>78</vt:i4>
      </vt:variant>
      <vt:variant>
        <vt:i4>0</vt:i4>
      </vt:variant>
      <vt:variant>
        <vt:i4>5</vt:i4>
      </vt:variant>
      <vt:variant>
        <vt:lpwstr>../../../../../../../adjatoml/My Documents/Change Documents/pt10_ch10.xml</vt:lpwstr>
      </vt:variant>
      <vt:variant>
        <vt:lpwstr>X.10.8</vt:lpwstr>
      </vt:variant>
      <vt:variant>
        <vt:i4>7077888</vt:i4>
      </vt:variant>
      <vt:variant>
        <vt:i4>75</vt:i4>
      </vt:variant>
      <vt:variant>
        <vt:i4>0</vt:i4>
      </vt:variant>
      <vt:variant>
        <vt:i4>5</vt:i4>
      </vt:variant>
      <vt:variant>
        <vt:lpwstr>http://www.benefits.va.gov/warms/docs/regs/38CFR/BOOKA/PART14/S14_629.DOC</vt:lpwstr>
      </vt:variant>
      <vt:variant>
        <vt:lpwstr/>
      </vt:variant>
      <vt:variant>
        <vt:i4>7208969</vt:i4>
      </vt:variant>
      <vt:variant>
        <vt:i4>69</vt:i4>
      </vt:variant>
      <vt:variant>
        <vt:i4>0</vt:i4>
      </vt:variant>
      <vt:variant>
        <vt:i4>5</vt:i4>
      </vt:variant>
      <vt:variant>
        <vt:lpwstr>http://www.benefits.va.gov/warms/docs/regs/38CFR/BOOKA/PART20/S20_204.DOC</vt:lpwstr>
      </vt:variant>
      <vt:variant>
        <vt:lpwstr/>
      </vt:variant>
      <vt:variant>
        <vt:i4>7208972</vt:i4>
      </vt:variant>
      <vt:variant>
        <vt:i4>66</vt:i4>
      </vt:variant>
      <vt:variant>
        <vt:i4>0</vt:i4>
      </vt:variant>
      <vt:variant>
        <vt:i4>5</vt:i4>
      </vt:variant>
      <vt:variant>
        <vt:lpwstr>http://www.benefits.va.gov/warms/docs/regs/38CFR/BOOKA/PART20/S20_300.DOC</vt:lpwstr>
      </vt:variant>
      <vt:variant>
        <vt:lpwstr/>
      </vt:variant>
      <vt:variant>
        <vt:i4>458852</vt:i4>
      </vt:variant>
      <vt:variant>
        <vt:i4>63</vt:i4>
      </vt:variant>
      <vt:variant>
        <vt:i4>0</vt:i4>
      </vt:variant>
      <vt:variant>
        <vt:i4>5</vt:i4>
      </vt:variant>
      <vt:variant>
        <vt:lpwstr>http://www.benefits.va.gov/warms/docs/regs/38CFR/BOOKB/PART3/S3_155.DOC</vt:lpwstr>
      </vt:variant>
      <vt:variant>
        <vt:lpwstr/>
      </vt:variant>
      <vt:variant>
        <vt:i4>2359417</vt:i4>
      </vt:variant>
      <vt:variant>
        <vt:i4>60</vt:i4>
      </vt:variant>
      <vt:variant>
        <vt:i4>0</vt:i4>
      </vt:variant>
      <vt:variant>
        <vt:i4>5</vt:i4>
      </vt:variant>
      <vt:variant>
        <vt:lpwstr>../../../../../../../adjatoml/My Documents/Change Documents/pt01_ch03_secA.xml</vt:lpwstr>
      </vt:variant>
      <vt:variant>
        <vt:lpwstr>I.3.A.5</vt:lpwstr>
      </vt:variant>
      <vt:variant>
        <vt:i4>458852</vt:i4>
      </vt:variant>
      <vt:variant>
        <vt:i4>57</vt:i4>
      </vt:variant>
      <vt:variant>
        <vt:i4>0</vt:i4>
      </vt:variant>
      <vt:variant>
        <vt:i4>5</vt:i4>
      </vt:variant>
      <vt:variant>
        <vt:lpwstr>http://www.benefits.va.gov/warms/docs/regs/38CFR/BOOKB/PART3/S3_155.DOC</vt:lpwstr>
      </vt:variant>
      <vt:variant>
        <vt:lpwstr/>
      </vt:variant>
      <vt:variant>
        <vt:i4>1441867</vt:i4>
      </vt:variant>
      <vt:variant>
        <vt:i4>51</vt:i4>
      </vt:variant>
      <vt:variant>
        <vt:i4>0</vt:i4>
      </vt:variant>
      <vt:variant>
        <vt:i4>5</vt:i4>
      </vt:variant>
      <vt:variant>
        <vt:lpwstr>../../../../../../../adjatoml/My Documents/Change Documents/pt01_ch03_secB.xml</vt:lpwstr>
      </vt:variant>
      <vt:variant>
        <vt:lpwstr>I.3.B.11</vt:lpwstr>
      </vt:variant>
      <vt:variant>
        <vt:i4>2556026</vt:i4>
      </vt:variant>
      <vt:variant>
        <vt:i4>48</vt:i4>
      </vt:variant>
      <vt:variant>
        <vt:i4>0</vt:i4>
      </vt:variant>
      <vt:variant>
        <vt:i4>5</vt:i4>
      </vt:variant>
      <vt:variant>
        <vt:lpwstr>../../../../../../../adjatoml/My Documents/Change Documents/pt01_ch03_secB.xml</vt:lpwstr>
      </vt:variant>
      <vt:variant>
        <vt:lpwstr>I.3.B.9</vt:lpwstr>
      </vt:variant>
      <vt:variant>
        <vt:i4>655438</vt:i4>
      </vt:variant>
      <vt:variant>
        <vt:i4>45</vt:i4>
      </vt:variant>
      <vt:variant>
        <vt:i4>0</vt:i4>
      </vt:variant>
      <vt:variant>
        <vt:i4>5</vt:i4>
      </vt:variant>
      <vt:variant>
        <vt:lpwstr>../../../../../../../adjatoml/My Documents/Change Documents/pt01_ch03_secA.xml</vt:lpwstr>
      </vt:variant>
      <vt:variant>
        <vt:lpwstr>I.3.A.7.c</vt:lpwstr>
      </vt:variant>
      <vt:variant>
        <vt:i4>7143433</vt:i4>
      </vt:variant>
      <vt:variant>
        <vt:i4>42</vt:i4>
      </vt:variant>
      <vt:variant>
        <vt:i4>0</vt:i4>
      </vt:variant>
      <vt:variant>
        <vt:i4>5</vt:i4>
      </vt:variant>
      <vt:variant>
        <vt:lpwstr>http://www.benefits.va.gov/warms/docs/regs/38CFR/BOOKA/PART14/S14_630.DOC</vt:lpwstr>
      </vt:variant>
      <vt:variant>
        <vt:lpwstr/>
      </vt:variant>
      <vt:variant>
        <vt:i4>1441867</vt:i4>
      </vt:variant>
      <vt:variant>
        <vt:i4>36</vt:i4>
      </vt:variant>
      <vt:variant>
        <vt:i4>0</vt:i4>
      </vt:variant>
      <vt:variant>
        <vt:i4>5</vt:i4>
      </vt:variant>
      <vt:variant>
        <vt:lpwstr>../../../../../../../adjatoml/My Documents/Change Documents/pt01_ch03_secB.xml</vt:lpwstr>
      </vt:variant>
      <vt:variant>
        <vt:lpwstr>I.3.B.11</vt:lpwstr>
      </vt:variant>
      <vt:variant>
        <vt:i4>2556026</vt:i4>
      </vt:variant>
      <vt:variant>
        <vt:i4>33</vt:i4>
      </vt:variant>
      <vt:variant>
        <vt:i4>0</vt:i4>
      </vt:variant>
      <vt:variant>
        <vt:i4>5</vt:i4>
      </vt:variant>
      <vt:variant>
        <vt:lpwstr>../../../../../../../adjatoml/My Documents/Change Documents/pt01_ch03_secB.xml</vt:lpwstr>
      </vt:variant>
      <vt:variant>
        <vt:lpwstr>I.3.B.9</vt:lpwstr>
      </vt:variant>
      <vt:variant>
        <vt:i4>655436</vt:i4>
      </vt:variant>
      <vt:variant>
        <vt:i4>30</vt:i4>
      </vt:variant>
      <vt:variant>
        <vt:i4>0</vt:i4>
      </vt:variant>
      <vt:variant>
        <vt:i4>5</vt:i4>
      </vt:variant>
      <vt:variant>
        <vt:lpwstr>../../../../../../../adjatoml/My Documents/Change Documents/pt01_ch03_secA.xml</vt:lpwstr>
      </vt:variant>
      <vt:variant>
        <vt:lpwstr>I.3.A.5.a</vt:lpwstr>
      </vt:variant>
      <vt:variant>
        <vt:i4>6291574</vt:i4>
      </vt:variant>
      <vt:variant>
        <vt:i4>27</vt:i4>
      </vt:variant>
      <vt:variant>
        <vt:i4>0</vt:i4>
      </vt:variant>
      <vt:variant>
        <vt:i4>5</vt:i4>
      </vt:variant>
      <vt:variant>
        <vt:lpwstr>http://www.va.gov/ogc/apps/accreditation/index.html</vt:lpwstr>
      </vt:variant>
      <vt:variant>
        <vt:lpwstr/>
      </vt:variant>
      <vt:variant>
        <vt:i4>7143433</vt:i4>
      </vt:variant>
      <vt:variant>
        <vt:i4>24</vt:i4>
      </vt:variant>
      <vt:variant>
        <vt:i4>0</vt:i4>
      </vt:variant>
      <vt:variant>
        <vt:i4>5</vt:i4>
      </vt:variant>
      <vt:variant>
        <vt:lpwstr>http://www.benefits.va.gov/warms/docs/regs/38CFR/BOOKA/PART14/S14_630.DOC</vt:lpwstr>
      </vt:variant>
      <vt:variant>
        <vt:lpwstr/>
      </vt:variant>
      <vt:variant>
        <vt:i4>7143433</vt:i4>
      </vt:variant>
      <vt:variant>
        <vt:i4>18</vt:i4>
      </vt:variant>
      <vt:variant>
        <vt:i4>0</vt:i4>
      </vt:variant>
      <vt:variant>
        <vt:i4>5</vt:i4>
      </vt:variant>
      <vt:variant>
        <vt:lpwstr>http://www.benefits.va.gov/warms/docs/regs/38CFR/BOOKA/PART14/S14_630.DOC</vt:lpwstr>
      </vt:variant>
      <vt:variant>
        <vt:lpwstr/>
      </vt:variant>
      <vt:variant>
        <vt:i4>7077888</vt:i4>
      </vt:variant>
      <vt:variant>
        <vt:i4>15</vt:i4>
      </vt:variant>
      <vt:variant>
        <vt:i4>0</vt:i4>
      </vt:variant>
      <vt:variant>
        <vt:i4>5</vt:i4>
      </vt:variant>
      <vt:variant>
        <vt:lpwstr>http://www.benefits.va.gov/warms/docs/regs/38CFR/BOOKA/PART14/S14_629.DOC</vt:lpwstr>
      </vt:variant>
      <vt:variant>
        <vt:lpwstr/>
      </vt:variant>
      <vt:variant>
        <vt:i4>7143433</vt:i4>
      </vt:variant>
      <vt:variant>
        <vt:i4>12</vt:i4>
      </vt:variant>
      <vt:variant>
        <vt:i4>0</vt:i4>
      </vt:variant>
      <vt:variant>
        <vt:i4>5</vt:i4>
      </vt:variant>
      <vt:variant>
        <vt:lpwstr>http://www.benefits.va.gov/warms/docs/regs/38CFR/BOOKA/PART14/S14_630.DOC</vt:lpwstr>
      </vt:variant>
      <vt:variant>
        <vt:lpwstr/>
      </vt:variant>
      <vt:variant>
        <vt:i4>6291574</vt:i4>
      </vt:variant>
      <vt:variant>
        <vt:i4>9</vt:i4>
      </vt:variant>
      <vt:variant>
        <vt:i4>0</vt:i4>
      </vt:variant>
      <vt:variant>
        <vt:i4>5</vt:i4>
      </vt:variant>
      <vt:variant>
        <vt:lpwstr>http://www.va.gov/ogc/apps/accreditation/index.html</vt:lpwstr>
      </vt:variant>
      <vt:variant>
        <vt:lpwstr/>
      </vt:variant>
      <vt:variant>
        <vt:i4>7077888</vt:i4>
      </vt:variant>
      <vt:variant>
        <vt:i4>6</vt:i4>
      </vt:variant>
      <vt:variant>
        <vt:i4>0</vt:i4>
      </vt:variant>
      <vt:variant>
        <vt:i4>5</vt:i4>
      </vt:variant>
      <vt:variant>
        <vt:lpwstr>http://www.benefits.va.gov/warms/docs/regs/38CFR/BOOKA/PART14/S14_629.DOC</vt:lpwstr>
      </vt:variant>
      <vt:variant>
        <vt:lpwstr/>
      </vt:variant>
      <vt:variant>
        <vt:i4>2359417</vt:i4>
      </vt:variant>
      <vt:variant>
        <vt:i4>0</vt:i4>
      </vt:variant>
      <vt:variant>
        <vt:i4>0</vt:i4>
      </vt:variant>
      <vt:variant>
        <vt:i4>5</vt:i4>
      </vt:variant>
      <vt:variant>
        <vt:lpwstr>../../../../../../../adjatoml/My Documents/Change Documents/pt01_ch03_secA.xml</vt:lpwstr>
      </vt:variant>
      <vt:variant>
        <vt:lpwstr>I.3.A.2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M21-1I_3_SecA</dc:title>
  <dc:subject>Representation by POAs</dc:subject>
  <dc:creator>Department of Veterans Affairs</dc:creator>
  <cp:keywords>representative, power of attorney, appointment, law, extent, scope, authority, rights, powers, revoking, revocation, terminating, termination, exclusive contact, incompetent, state law, death</cp:keywords>
  <cp:lastModifiedBy>CAPLMAZA</cp:lastModifiedBy>
  <cp:revision>6</cp:revision>
  <cp:lastPrinted>2011-03-22T15:06:00Z</cp:lastPrinted>
  <dcterms:created xsi:type="dcterms:W3CDTF">2016-01-28T18:19:00Z</dcterms:created>
  <dcterms:modified xsi:type="dcterms:W3CDTF">2016-02-24T14:26:00Z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200301</vt:lpwstr>
  </property>
  <property fmtid="{D5CDD505-2E9C-101B-9397-08002B2CF9AE}" pid="3" name="DateReviewed">
    <vt:lpwstr>20140903</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0x010100ABF033456AE7FA448DA46FC8B0DE36C6</vt:lpwstr>
  </property>
  <property fmtid="{D5CDD505-2E9C-101B-9397-08002B2CF9AE}" pid="8" name="Order0">
    <vt:r8>1</vt:r8>
  </property>
</Properties>
</file>